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62" w:rsidRDefault="00C23162"/>
    <w:p w:rsidR="00C23162" w:rsidRDefault="00C23162"/>
    <w:p w:rsidR="00C23162" w:rsidRDefault="00C2316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C23162" w:rsidRDefault="00C23162">
      <w:pPr>
        <w:spacing w:before="600"/>
        <w:jc w:val="center"/>
        <w:rPr>
          <w:b/>
          <w:bCs/>
          <w:i/>
          <w:iCs/>
          <w:sz w:val="32"/>
          <w:szCs w:val="32"/>
        </w:rPr>
      </w:pPr>
      <w:r>
        <w:rPr>
          <w:b/>
          <w:bCs/>
          <w:i/>
          <w:iCs/>
          <w:sz w:val="32"/>
          <w:szCs w:val="32"/>
        </w:rPr>
        <w:t>Открытое страховое акционерное общество "РЕСО-Гарантия"</w:t>
      </w:r>
    </w:p>
    <w:p w:rsidR="00C23162" w:rsidRDefault="00C23162">
      <w:pPr>
        <w:spacing w:before="120"/>
        <w:jc w:val="center"/>
        <w:rPr>
          <w:b/>
          <w:bCs/>
          <w:i/>
          <w:iCs/>
          <w:sz w:val="28"/>
          <w:szCs w:val="28"/>
        </w:rPr>
      </w:pPr>
      <w:r>
        <w:rPr>
          <w:b/>
          <w:bCs/>
          <w:i/>
          <w:iCs/>
          <w:sz w:val="28"/>
          <w:szCs w:val="28"/>
        </w:rPr>
        <w:t>Код эмитента: 00074-Z</w:t>
      </w:r>
    </w:p>
    <w:p w:rsidR="00C23162" w:rsidRDefault="00C23162">
      <w:pPr>
        <w:spacing w:before="360"/>
        <w:jc w:val="center"/>
        <w:rPr>
          <w:b/>
          <w:bCs/>
          <w:sz w:val="32"/>
          <w:szCs w:val="32"/>
        </w:rPr>
      </w:pPr>
      <w:r>
        <w:rPr>
          <w:b/>
          <w:bCs/>
          <w:sz w:val="32"/>
          <w:szCs w:val="32"/>
        </w:rPr>
        <w:t>за 3 квартал 2012 г.</w:t>
      </w:r>
    </w:p>
    <w:p w:rsidR="00C23162" w:rsidRDefault="00C23162">
      <w:pPr>
        <w:spacing w:before="840"/>
        <w:rPr>
          <w:sz w:val="24"/>
          <w:szCs w:val="24"/>
        </w:rPr>
      </w:pPr>
      <w:r>
        <w:rPr>
          <w:sz w:val="24"/>
          <w:szCs w:val="24"/>
        </w:rPr>
        <w:t>Место нахождения эмитента:</w:t>
      </w:r>
      <w:r>
        <w:rPr>
          <w:b/>
          <w:bCs/>
          <w:sz w:val="24"/>
          <w:szCs w:val="24"/>
        </w:rPr>
        <w:t xml:space="preserve"> 125047 Россия, </w:t>
      </w:r>
      <w:proofErr w:type="gramStart"/>
      <w:r>
        <w:rPr>
          <w:b/>
          <w:bCs/>
          <w:sz w:val="24"/>
          <w:szCs w:val="24"/>
        </w:rPr>
        <w:t>г</w:t>
      </w:r>
      <w:proofErr w:type="gramEnd"/>
      <w:r>
        <w:rPr>
          <w:b/>
          <w:bCs/>
          <w:sz w:val="24"/>
          <w:szCs w:val="24"/>
        </w:rPr>
        <w:t>. Москва, улица Гашека 12 стр. 1</w:t>
      </w:r>
    </w:p>
    <w:p w:rsidR="00C23162" w:rsidRDefault="00C2316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23162" w:rsidRDefault="00C23162"/>
    <w:tbl>
      <w:tblPr>
        <w:tblW w:w="0" w:type="auto"/>
        <w:tblLayout w:type="fixed"/>
        <w:tblCellMar>
          <w:left w:w="72" w:type="dxa"/>
          <w:right w:w="72" w:type="dxa"/>
        </w:tblCellMar>
        <w:tblLook w:val="0000"/>
      </w:tblPr>
      <w:tblGrid>
        <w:gridCol w:w="5572"/>
        <w:gridCol w:w="3680"/>
      </w:tblGrid>
      <w:tr w:rsidR="00C23162">
        <w:tblPrEx>
          <w:tblCellMar>
            <w:top w:w="0" w:type="dxa"/>
            <w:bottom w:w="0" w:type="dxa"/>
          </w:tblCellMar>
        </w:tblPrEx>
        <w:tc>
          <w:tcPr>
            <w:tcW w:w="5572" w:type="dxa"/>
            <w:tcBorders>
              <w:top w:val="single" w:sz="6" w:space="0" w:color="auto"/>
              <w:left w:val="single" w:sz="6" w:space="0" w:color="auto"/>
              <w:bottom w:val="nil"/>
              <w:right w:val="nil"/>
            </w:tcBorders>
          </w:tcPr>
          <w:p w:rsidR="00C23162" w:rsidRDefault="00C23162">
            <w:pPr>
              <w:spacing w:before="120"/>
            </w:pPr>
          </w:p>
          <w:p w:rsidR="00C23162" w:rsidRDefault="00C23162">
            <w:pPr>
              <w:spacing w:before="200"/>
            </w:pPr>
            <w:r>
              <w:t>Генеральный директор</w:t>
            </w:r>
          </w:p>
          <w:p w:rsidR="00C23162" w:rsidRDefault="00C23162" w:rsidP="000B3281">
            <w:r>
              <w:t xml:space="preserve">Дата: 14 ноября 2012 </w:t>
            </w:r>
            <w:r w:rsidR="000B3281">
              <w:t>года</w:t>
            </w:r>
            <w:r>
              <w:t>.</w:t>
            </w:r>
          </w:p>
        </w:tc>
        <w:tc>
          <w:tcPr>
            <w:tcW w:w="3680" w:type="dxa"/>
            <w:tcBorders>
              <w:top w:val="single" w:sz="6" w:space="0" w:color="auto"/>
              <w:left w:val="nil"/>
              <w:bottom w:val="nil"/>
              <w:right w:val="single" w:sz="6" w:space="0" w:color="auto"/>
            </w:tcBorders>
          </w:tcPr>
          <w:p w:rsidR="00C23162" w:rsidRDefault="00C23162"/>
          <w:p w:rsidR="00C23162" w:rsidRDefault="00C23162">
            <w:pPr>
              <w:spacing w:before="200" w:after="200"/>
              <w:jc w:val="center"/>
            </w:pPr>
            <w:r>
              <w:t>____________ Д.Г. Раковщик</w:t>
            </w:r>
            <w:r>
              <w:br/>
            </w:r>
            <w:r>
              <w:tab/>
              <w:t>подпись</w:t>
            </w:r>
          </w:p>
        </w:tc>
      </w:tr>
      <w:tr w:rsidR="00C23162">
        <w:tblPrEx>
          <w:tblCellMar>
            <w:top w:w="0" w:type="dxa"/>
            <w:bottom w:w="0" w:type="dxa"/>
          </w:tblCellMar>
        </w:tblPrEx>
        <w:tc>
          <w:tcPr>
            <w:tcW w:w="5572" w:type="dxa"/>
            <w:tcBorders>
              <w:top w:val="nil"/>
              <w:left w:val="single" w:sz="6" w:space="0" w:color="auto"/>
              <w:bottom w:val="single" w:sz="6" w:space="0" w:color="auto"/>
              <w:right w:val="nil"/>
            </w:tcBorders>
          </w:tcPr>
          <w:p w:rsidR="00C23162" w:rsidRDefault="00C23162">
            <w:pPr>
              <w:spacing w:before="120"/>
            </w:pPr>
          </w:p>
          <w:p w:rsidR="00C23162" w:rsidRDefault="00C23162">
            <w:pPr>
              <w:spacing w:before="200"/>
            </w:pPr>
            <w:r>
              <w:t>Главный бухгалтер</w:t>
            </w:r>
          </w:p>
          <w:p w:rsidR="00C23162" w:rsidRDefault="00C23162" w:rsidP="000B3281">
            <w:r>
              <w:t xml:space="preserve">Дата: 14 ноября 2012 </w:t>
            </w:r>
            <w:r w:rsidR="000B3281">
              <w:t>года</w:t>
            </w:r>
            <w:r>
              <w:t>.</w:t>
            </w:r>
          </w:p>
        </w:tc>
        <w:tc>
          <w:tcPr>
            <w:tcW w:w="3680" w:type="dxa"/>
            <w:tcBorders>
              <w:top w:val="nil"/>
              <w:left w:val="nil"/>
              <w:bottom w:val="single" w:sz="6" w:space="0" w:color="auto"/>
              <w:right w:val="single" w:sz="6" w:space="0" w:color="auto"/>
            </w:tcBorders>
          </w:tcPr>
          <w:p w:rsidR="00C23162" w:rsidRDefault="00C23162"/>
          <w:p w:rsidR="00C23162" w:rsidRDefault="00C23162">
            <w:pPr>
              <w:spacing w:before="200" w:after="200"/>
              <w:jc w:val="center"/>
            </w:pPr>
            <w:r>
              <w:t>____________ А.А. Дудкина</w:t>
            </w:r>
            <w:r>
              <w:br/>
            </w:r>
            <w:r>
              <w:tab/>
              <w:t>подпись</w:t>
            </w:r>
          </w:p>
        </w:tc>
      </w:tr>
    </w:tbl>
    <w:p w:rsidR="00C23162" w:rsidRDefault="00C23162"/>
    <w:p w:rsidR="00C23162" w:rsidRDefault="00C23162"/>
    <w:tbl>
      <w:tblPr>
        <w:tblW w:w="0" w:type="auto"/>
        <w:tblLayout w:type="fixed"/>
        <w:tblCellMar>
          <w:left w:w="72" w:type="dxa"/>
          <w:right w:w="72" w:type="dxa"/>
        </w:tblCellMar>
        <w:tblLook w:val="0000"/>
      </w:tblPr>
      <w:tblGrid>
        <w:gridCol w:w="9252"/>
      </w:tblGrid>
      <w:tr w:rsidR="00C23162">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C23162" w:rsidRDefault="00C23162">
            <w:pPr>
              <w:spacing w:before="40"/>
            </w:pPr>
            <w:r>
              <w:t>Контактное лицо:</w:t>
            </w:r>
            <w:r>
              <w:rPr>
                <w:b/>
                <w:bCs/>
              </w:rPr>
              <w:t xml:space="preserve"> Ковина Тамара Александровна, Заместитель Генерального директора</w:t>
            </w:r>
          </w:p>
          <w:p w:rsidR="00C23162" w:rsidRDefault="00C23162">
            <w:pPr>
              <w:spacing w:before="40"/>
            </w:pPr>
            <w:r>
              <w:t>Телефон:</w:t>
            </w:r>
            <w:r>
              <w:rPr>
                <w:b/>
                <w:bCs/>
              </w:rPr>
              <w:t xml:space="preserve"> (495) 956-1540</w:t>
            </w:r>
          </w:p>
          <w:p w:rsidR="00C23162" w:rsidRDefault="00C23162">
            <w:pPr>
              <w:spacing w:before="40"/>
            </w:pPr>
            <w:r>
              <w:t>Факс:</w:t>
            </w:r>
            <w:r>
              <w:rPr>
                <w:b/>
                <w:bCs/>
              </w:rPr>
              <w:t xml:space="preserve"> (495) 956-1552</w:t>
            </w:r>
          </w:p>
          <w:p w:rsidR="00C23162" w:rsidRDefault="00C23162">
            <w:pPr>
              <w:spacing w:before="40"/>
            </w:pPr>
            <w:r>
              <w:t>Адрес электронной почты:</w:t>
            </w:r>
            <w:r>
              <w:rPr>
                <w:b/>
                <w:bCs/>
              </w:rPr>
              <w:t xml:space="preserve"> tamara.kovina@reso.ru</w:t>
            </w:r>
          </w:p>
          <w:p w:rsidR="00C23162" w:rsidRDefault="00C23162">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www.reso.ru/Shareholders/Disclosure/qreports.html    http://www.disclosure.ru/issuer/7710045520/</w:t>
            </w:r>
          </w:p>
        </w:tc>
        <w:tc>
          <w:tcPr>
            <w:gridSpan w:val="0"/>
          </w:tcPr>
          <w:p w:rsidR="00C23162" w:rsidRDefault="00C23162">
            <w:pPr>
              <w:spacing w:before="40"/>
            </w:pPr>
          </w:p>
        </w:tc>
      </w:tr>
    </w:tbl>
    <w:p w:rsidR="00C23162" w:rsidRDefault="00C23162">
      <w:pPr>
        <w:pStyle w:val="1"/>
      </w:pPr>
      <w:r>
        <w:br w:type="page"/>
      </w:r>
      <w:bookmarkStart w:id="0" w:name="_Toc340669994"/>
      <w:r>
        <w:lastRenderedPageBreak/>
        <w:t>Оглавление</w:t>
      </w:r>
      <w:bookmarkEnd w:id="0"/>
    </w:p>
    <w:p w:rsidR="000B3281" w:rsidRDefault="00C23162">
      <w:pPr>
        <w:pStyle w:val="11"/>
        <w:tabs>
          <w:tab w:val="right" w:leader="dot" w:pos="9786"/>
        </w:tabs>
        <w:rPr>
          <w:noProof/>
        </w:rPr>
      </w:pPr>
      <w:r>
        <w:fldChar w:fldCharType="begin"/>
      </w:r>
      <w:r>
        <w:instrText>TOC</w:instrText>
      </w:r>
      <w:r>
        <w:fldChar w:fldCharType="separate"/>
      </w:r>
      <w:r w:rsidR="000B3281">
        <w:rPr>
          <w:noProof/>
        </w:rPr>
        <w:t>Оглавление</w:t>
      </w:r>
      <w:r w:rsidR="000B3281">
        <w:rPr>
          <w:noProof/>
        </w:rPr>
        <w:tab/>
      </w:r>
      <w:r w:rsidR="000B3281">
        <w:rPr>
          <w:noProof/>
        </w:rPr>
        <w:fldChar w:fldCharType="begin"/>
      </w:r>
      <w:r w:rsidR="000B3281">
        <w:rPr>
          <w:noProof/>
        </w:rPr>
        <w:instrText xml:space="preserve"> PAGEREF _Toc340669994 \h </w:instrText>
      </w:r>
      <w:r w:rsidR="000B3281">
        <w:rPr>
          <w:noProof/>
        </w:rPr>
      </w:r>
      <w:r w:rsidR="000B3281">
        <w:rPr>
          <w:noProof/>
        </w:rPr>
        <w:fldChar w:fldCharType="separate"/>
      </w:r>
      <w:r w:rsidR="000B3281">
        <w:rPr>
          <w:noProof/>
        </w:rPr>
        <w:t>2</w:t>
      </w:r>
      <w:r w:rsidR="000B3281">
        <w:rPr>
          <w:noProof/>
        </w:rPr>
        <w:fldChar w:fldCharType="end"/>
      </w:r>
    </w:p>
    <w:p w:rsidR="000B3281" w:rsidRDefault="000B3281">
      <w:pPr>
        <w:pStyle w:val="11"/>
        <w:tabs>
          <w:tab w:val="right" w:leader="dot" w:pos="9786"/>
        </w:tabs>
        <w:rPr>
          <w:noProof/>
        </w:rPr>
      </w:pPr>
      <w:r>
        <w:rPr>
          <w:noProof/>
        </w:rPr>
        <w:t>Введение</w:t>
      </w:r>
      <w:r>
        <w:rPr>
          <w:noProof/>
        </w:rPr>
        <w:tab/>
      </w:r>
      <w:r>
        <w:rPr>
          <w:noProof/>
        </w:rPr>
        <w:fldChar w:fldCharType="begin"/>
      </w:r>
      <w:r>
        <w:rPr>
          <w:noProof/>
        </w:rPr>
        <w:instrText xml:space="preserve"> PAGEREF _Toc340669995 \h </w:instrText>
      </w:r>
      <w:r>
        <w:rPr>
          <w:noProof/>
        </w:rPr>
      </w:r>
      <w:r>
        <w:rPr>
          <w:noProof/>
        </w:rPr>
        <w:fldChar w:fldCharType="separate"/>
      </w:r>
      <w:r>
        <w:rPr>
          <w:noProof/>
        </w:rPr>
        <w:t>5</w:t>
      </w:r>
      <w:r>
        <w:rPr>
          <w:noProof/>
        </w:rPr>
        <w:fldChar w:fldCharType="end"/>
      </w:r>
    </w:p>
    <w:p w:rsidR="000B3281" w:rsidRDefault="000B3281">
      <w:pPr>
        <w:pStyle w:val="11"/>
        <w:tabs>
          <w:tab w:val="right" w:leader="dot" w:pos="9786"/>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_Toc340669996 \h </w:instrText>
      </w:r>
      <w:r>
        <w:rPr>
          <w:noProof/>
        </w:rPr>
      </w:r>
      <w:r>
        <w:rPr>
          <w:noProof/>
        </w:rPr>
        <w:fldChar w:fldCharType="separate"/>
      </w:r>
      <w:r>
        <w:rPr>
          <w:noProof/>
        </w:rPr>
        <w:t>6</w:t>
      </w:r>
      <w:r>
        <w:rPr>
          <w:noProof/>
        </w:rPr>
        <w:fldChar w:fldCharType="end"/>
      </w:r>
    </w:p>
    <w:p w:rsidR="000B3281" w:rsidRDefault="000B3281">
      <w:pPr>
        <w:pStyle w:val="22"/>
        <w:tabs>
          <w:tab w:val="right" w:leader="dot" w:pos="9786"/>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_Toc340669997 \h </w:instrText>
      </w:r>
      <w:r>
        <w:rPr>
          <w:noProof/>
        </w:rPr>
      </w:r>
      <w:r>
        <w:rPr>
          <w:noProof/>
        </w:rPr>
        <w:fldChar w:fldCharType="separate"/>
      </w:r>
      <w:r>
        <w:rPr>
          <w:noProof/>
        </w:rPr>
        <w:t>6</w:t>
      </w:r>
      <w:r>
        <w:rPr>
          <w:noProof/>
        </w:rPr>
        <w:fldChar w:fldCharType="end"/>
      </w:r>
    </w:p>
    <w:p w:rsidR="000B3281" w:rsidRDefault="000B3281">
      <w:pPr>
        <w:pStyle w:val="22"/>
        <w:tabs>
          <w:tab w:val="right" w:leader="dot" w:pos="9786"/>
        </w:tabs>
        <w:rPr>
          <w:noProof/>
        </w:rPr>
      </w:pPr>
      <w:r>
        <w:rPr>
          <w:noProof/>
        </w:rPr>
        <w:t>1.2. Сведения о банковских счетах эмитента</w:t>
      </w:r>
      <w:r>
        <w:rPr>
          <w:noProof/>
        </w:rPr>
        <w:tab/>
      </w:r>
      <w:r>
        <w:rPr>
          <w:noProof/>
        </w:rPr>
        <w:fldChar w:fldCharType="begin"/>
      </w:r>
      <w:r>
        <w:rPr>
          <w:noProof/>
        </w:rPr>
        <w:instrText xml:space="preserve"> PAGEREF _Toc340669998 \h </w:instrText>
      </w:r>
      <w:r>
        <w:rPr>
          <w:noProof/>
        </w:rPr>
      </w:r>
      <w:r>
        <w:rPr>
          <w:noProof/>
        </w:rPr>
        <w:fldChar w:fldCharType="separate"/>
      </w:r>
      <w:r>
        <w:rPr>
          <w:noProof/>
        </w:rPr>
        <w:t>6</w:t>
      </w:r>
      <w:r>
        <w:rPr>
          <w:noProof/>
        </w:rPr>
        <w:fldChar w:fldCharType="end"/>
      </w:r>
    </w:p>
    <w:p w:rsidR="000B3281" w:rsidRDefault="000B3281">
      <w:pPr>
        <w:pStyle w:val="22"/>
        <w:tabs>
          <w:tab w:val="right" w:leader="dot" w:pos="9786"/>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_Toc340669999 \h </w:instrText>
      </w:r>
      <w:r>
        <w:rPr>
          <w:noProof/>
        </w:rPr>
      </w:r>
      <w:r>
        <w:rPr>
          <w:noProof/>
        </w:rPr>
        <w:fldChar w:fldCharType="separate"/>
      </w:r>
      <w:r>
        <w:rPr>
          <w:noProof/>
        </w:rPr>
        <w:t>8</w:t>
      </w:r>
      <w:r>
        <w:rPr>
          <w:noProof/>
        </w:rPr>
        <w:fldChar w:fldCharType="end"/>
      </w:r>
    </w:p>
    <w:p w:rsidR="000B3281" w:rsidRDefault="000B3281">
      <w:pPr>
        <w:pStyle w:val="22"/>
        <w:tabs>
          <w:tab w:val="right" w:leader="dot" w:pos="9786"/>
        </w:tabs>
        <w:rPr>
          <w:noProof/>
        </w:rPr>
      </w:pPr>
      <w:r>
        <w:rPr>
          <w:noProof/>
        </w:rPr>
        <w:t>1.4. Сведения об оценщике эмитента</w:t>
      </w:r>
      <w:r>
        <w:rPr>
          <w:noProof/>
        </w:rPr>
        <w:tab/>
      </w:r>
      <w:r>
        <w:rPr>
          <w:noProof/>
        </w:rPr>
        <w:fldChar w:fldCharType="begin"/>
      </w:r>
      <w:r>
        <w:rPr>
          <w:noProof/>
        </w:rPr>
        <w:instrText xml:space="preserve"> PAGEREF _Toc340670000 \h </w:instrText>
      </w:r>
      <w:r>
        <w:rPr>
          <w:noProof/>
        </w:rPr>
      </w:r>
      <w:r>
        <w:rPr>
          <w:noProof/>
        </w:rPr>
        <w:fldChar w:fldCharType="separate"/>
      </w:r>
      <w:r>
        <w:rPr>
          <w:noProof/>
        </w:rPr>
        <w:t>12</w:t>
      </w:r>
      <w:r>
        <w:rPr>
          <w:noProof/>
        </w:rPr>
        <w:fldChar w:fldCharType="end"/>
      </w:r>
    </w:p>
    <w:p w:rsidR="000B3281" w:rsidRDefault="000B3281">
      <w:pPr>
        <w:pStyle w:val="22"/>
        <w:tabs>
          <w:tab w:val="right" w:leader="dot" w:pos="9786"/>
        </w:tabs>
        <w:rPr>
          <w:noProof/>
        </w:rPr>
      </w:pPr>
      <w:r>
        <w:rPr>
          <w:noProof/>
        </w:rPr>
        <w:t>1.5. Сведения о консультантах эмитента</w:t>
      </w:r>
      <w:r>
        <w:rPr>
          <w:noProof/>
        </w:rPr>
        <w:tab/>
      </w:r>
      <w:r>
        <w:rPr>
          <w:noProof/>
        </w:rPr>
        <w:fldChar w:fldCharType="begin"/>
      </w:r>
      <w:r>
        <w:rPr>
          <w:noProof/>
        </w:rPr>
        <w:instrText xml:space="preserve"> PAGEREF _Toc340670001 \h </w:instrText>
      </w:r>
      <w:r>
        <w:rPr>
          <w:noProof/>
        </w:rPr>
      </w:r>
      <w:r>
        <w:rPr>
          <w:noProof/>
        </w:rPr>
        <w:fldChar w:fldCharType="separate"/>
      </w:r>
      <w:r>
        <w:rPr>
          <w:noProof/>
        </w:rPr>
        <w:t>12</w:t>
      </w:r>
      <w:r>
        <w:rPr>
          <w:noProof/>
        </w:rPr>
        <w:fldChar w:fldCharType="end"/>
      </w:r>
    </w:p>
    <w:p w:rsidR="000B3281" w:rsidRDefault="000B3281">
      <w:pPr>
        <w:pStyle w:val="22"/>
        <w:tabs>
          <w:tab w:val="right" w:leader="dot" w:pos="9786"/>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_Toc340670002 \h </w:instrText>
      </w:r>
      <w:r>
        <w:rPr>
          <w:noProof/>
        </w:rPr>
      </w:r>
      <w:r>
        <w:rPr>
          <w:noProof/>
        </w:rPr>
        <w:fldChar w:fldCharType="separate"/>
      </w:r>
      <w:r>
        <w:rPr>
          <w:noProof/>
        </w:rPr>
        <w:t>12</w:t>
      </w:r>
      <w:r>
        <w:rPr>
          <w:noProof/>
        </w:rPr>
        <w:fldChar w:fldCharType="end"/>
      </w:r>
    </w:p>
    <w:p w:rsidR="000B3281" w:rsidRDefault="000B3281">
      <w:pPr>
        <w:pStyle w:val="11"/>
        <w:tabs>
          <w:tab w:val="right" w:leader="dot" w:pos="9786"/>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_Toc340670003 \h </w:instrText>
      </w:r>
      <w:r>
        <w:rPr>
          <w:noProof/>
        </w:rPr>
      </w:r>
      <w:r>
        <w:rPr>
          <w:noProof/>
        </w:rPr>
        <w:fldChar w:fldCharType="separate"/>
      </w:r>
      <w:r>
        <w:rPr>
          <w:noProof/>
        </w:rPr>
        <w:t>12</w:t>
      </w:r>
      <w:r>
        <w:rPr>
          <w:noProof/>
        </w:rPr>
        <w:fldChar w:fldCharType="end"/>
      </w:r>
    </w:p>
    <w:p w:rsidR="000B3281" w:rsidRDefault="000B3281">
      <w:pPr>
        <w:pStyle w:val="22"/>
        <w:tabs>
          <w:tab w:val="right" w:leader="dot" w:pos="9786"/>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_Toc340670004 \h </w:instrText>
      </w:r>
      <w:r>
        <w:rPr>
          <w:noProof/>
        </w:rPr>
      </w:r>
      <w:r>
        <w:rPr>
          <w:noProof/>
        </w:rPr>
        <w:fldChar w:fldCharType="separate"/>
      </w:r>
      <w:r>
        <w:rPr>
          <w:noProof/>
        </w:rPr>
        <w:t>12</w:t>
      </w:r>
      <w:r>
        <w:rPr>
          <w:noProof/>
        </w:rPr>
        <w:fldChar w:fldCharType="end"/>
      </w:r>
    </w:p>
    <w:p w:rsidR="000B3281" w:rsidRDefault="000B3281">
      <w:pPr>
        <w:pStyle w:val="22"/>
        <w:tabs>
          <w:tab w:val="right" w:leader="dot" w:pos="9786"/>
        </w:tabs>
        <w:rPr>
          <w:noProof/>
        </w:rPr>
      </w:pPr>
      <w:r>
        <w:rPr>
          <w:noProof/>
        </w:rPr>
        <w:t>2.2. Рыночная капитализация эмитента</w:t>
      </w:r>
      <w:r>
        <w:rPr>
          <w:noProof/>
        </w:rPr>
        <w:tab/>
      </w:r>
      <w:r>
        <w:rPr>
          <w:noProof/>
        </w:rPr>
        <w:fldChar w:fldCharType="begin"/>
      </w:r>
      <w:r>
        <w:rPr>
          <w:noProof/>
        </w:rPr>
        <w:instrText xml:space="preserve"> PAGEREF _Toc340670005 \h </w:instrText>
      </w:r>
      <w:r>
        <w:rPr>
          <w:noProof/>
        </w:rPr>
      </w:r>
      <w:r>
        <w:rPr>
          <w:noProof/>
        </w:rPr>
        <w:fldChar w:fldCharType="separate"/>
      </w:r>
      <w:r>
        <w:rPr>
          <w:noProof/>
        </w:rPr>
        <w:t>13</w:t>
      </w:r>
      <w:r>
        <w:rPr>
          <w:noProof/>
        </w:rPr>
        <w:fldChar w:fldCharType="end"/>
      </w:r>
    </w:p>
    <w:p w:rsidR="000B3281" w:rsidRDefault="000B3281">
      <w:pPr>
        <w:pStyle w:val="22"/>
        <w:tabs>
          <w:tab w:val="right" w:leader="dot" w:pos="9786"/>
        </w:tabs>
        <w:rPr>
          <w:noProof/>
        </w:rPr>
      </w:pPr>
      <w:r>
        <w:rPr>
          <w:noProof/>
        </w:rPr>
        <w:t>2.3. Обязательства эмитента</w:t>
      </w:r>
      <w:r>
        <w:rPr>
          <w:noProof/>
        </w:rPr>
        <w:tab/>
      </w:r>
      <w:r>
        <w:rPr>
          <w:noProof/>
        </w:rPr>
        <w:fldChar w:fldCharType="begin"/>
      </w:r>
      <w:r>
        <w:rPr>
          <w:noProof/>
        </w:rPr>
        <w:instrText xml:space="preserve"> PAGEREF _Toc340670006 \h </w:instrText>
      </w:r>
      <w:r>
        <w:rPr>
          <w:noProof/>
        </w:rPr>
      </w:r>
      <w:r>
        <w:rPr>
          <w:noProof/>
        </w:rPr>
        <w:fldChar w:fldCharType="separate"/>
      </w:r>
      <w:r>
        <w:rPr>
          <w:noProof/>
        </w:rPr>
        <w:t>13</w:t>
      </w:r>
      <w:r>
        <w:rPr>
          <w:noProof/>
        </w:rPr>
        <w:fldChar w:fldCharType="end"/>
      </w:r>
    </w:p>
    <w:p w:rsidR="000B3281" w:rsidRDefault="000B3281">
      <w:pPr>
        <w:pStyle w:val="22"/>
        <w:tabs>
          <w:tab w:val="right" w:leader="dot" w:pos="9786"/>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_Toc340670007 \h </w:instrText>
      </w:r>
      <w:r>
        <w:rPr>
          <w:noProof/>
        </w:rPr>
      </w:r>
      <w:r>
        <w:rPr>
          <w:noProof/>
        </w:rPr>
        <w:fldChar w:fldCharType="separate"/>
      </w:r>
      <w:r>
        <w:rPr>
          <w:noProof/>
        </w:rPr>
        <w:t>13</w:t>
      </w:r>
      <w:r>
        <w:rPr>
          <w:noProof/>
        </w:rPr>
        <w:fldChar w:fldCharType="end"/>
      </w:r>
    </w:p>
    <w:p w:rsidR="000B3281" w:rsidRDefault="000B3281">
      <w:pPr>
        <w:pStyle w:val="22"/>
        <w:tabs>
          <w:tab w:val="right" w:leader="dot" w:pos="9786"/>
        </w:tabs>
        <w:rPr>
          <w:noProof/>
        </w:rPr>
      </w:pPr>
      <w:r>
        <w:rPr>
          <w:noProof/>
        </w:rPr>
        <w:t>2.3.2. Кредитная история эмитента</w:t>
      </w:r>
      <w:r>
        <w:rPr>
          <w:noProof/>
        </w:rPr>
        <w:tab/>
      </w:r>
      <w:r>
        <w:rPr>
          <w:noProof/>
        </w:rPr>
        <w:fldChar w:fldCharType="begin"/>
      </w:r>
      <w:r>
        <w:rPr>
          <w:noProof/>
        </w:rPr>
        <w:instrText xml:space="preserve"> PAGEREF _Toc340670008 \h </w:instrText>
      </w:r>
      <w:r>
        <w:rPr>
          <w:noProof/>
        </w:rPr>
      </w:r>
      <w:r>
        <w:rPr>
          <w:noProof/>
        </w:rPr>
        <w:fldChar w:fldCharType="separate"/>
      </w:r>
      <w:r>
        <w:rPr>
          <w:noProof/>
        </w:rPr>
        <w:t>14</w:t>
      </w:r>
      <w:r>
        <w:rPr>
          <w:noProof/>
        </w:rPr>
        <w:fldChar w:fldCharType="end"/>
      </w:r>
    </w:p>
    <w:p w:rsidR="000B3281" w:rsidRDefault="000B3281">
      <w:pPr>
        <w:pStyle w:val="22"/>
        <w:tabs>
          <w:tab w:val="right" w:leader="dot" w:pos="9786"/>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_Toc340670009 \h </w:instrText>
      </w:r>
      <w:r>
        <w:rPr>
          <w:noProof/>
        </w:rPr>
      </w:r>
      <w:r>
        <w:rPr>
          <w:noProof/>
        </w:rPr>
        <w:fldChar w:fldCharType="separate"/>
      </w:r>
      <w:r>
        <w:rPr>
          <w:noProof/>
        </w:rPr>
        <w:t>15</w:t>
      </w:r>
      <w:r>
        <w:rPr>
          <w:noProof/>
        </w:rPr>
        <w:fldChar w:fldCharType="end"/>
      </w:r>
    </w:p>
    <w:p w:rsidR="000B3281" w:rsidRDefault="000B3281">
      <w:pPr>
        <w:pStyle w:val="22"/>
        <w:tabs>
          <w:tab w:val="right" w:leader="dot" w:pos="9786"/>
        </w:tabs>
        <w:rPr>
          <w:noProof/>
        </w:rPr>
      </w:pPr>
      <w:r>
        <w:rPr>
          <w:noProof/>
        </w:rPr>
        <w:t>2.3.4. Прочие обязательства эмитента</w:t>
      </w:r>
      <w:r>
        <w:rPr>
          <w:noProof/>
        </w:rPr>
        <w:tab/>
      </w:r>
      <w:r>
        <w:rPr>
          <w:noProof/>
        </w:rPr>
        <w:fldChar w:fldCharType="begin"/>
      </w:r>
      <w:r>
        <w:rPr>
          <w:noProof/>
        </w:rPr>
        <w:instrText xml:space="preserve"> PAGEREF _Toc340670010 \h </w:instrText>
      </w:r>
      <w:r>
        <w:rPr>
          <w:noProof/>
        </w:rPr>
      </w:r>
      <w:r>
        <w:rPr>
          <w:noProof/>
        </w:rPr>
        <w:fldChar w:fldCharType="separate"/>
      </w:r>
      <w:r>
        <w:rPr>
          <w:noProof/>
        </w:rPr>
        <w:t>15</w:t>
      </w:r>
      <w:r>
        <w:rPr>
          <w:noProof/>
        </w:rPr>
        <w:fldChar w:fldCharType="end"/>
      </w:r>
    </w:p>
    <w:p w:rsidR="000B3281" w:rsidRDefault="000B3281">
      <w:pPr>
        <w:pStyle w:val="22"/>
        <w:tabs>
          <w:tab w:val="right" w:leader="dot" w:pos="9786"/>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_Toc340670011 \h </w:instrText>
      </w:r>
      <w:r>
        <w:rPr>
          <w:noProof/>
        </w:rPr>
      </w:r>
      <w:r>
        <w:rPr>
          <w:noProof/>
        </w:rPr>
        <w:fldChar w:fldCharType="separate"/>
      </w:r>
      <w:r>
        <w:rPr>
          <w:noProof/>
        </w:rPr>
        <w:t>15</w:t>
      </w:r>
      <w:r>
        <w:rPr>
          <w:noProof/>
        </w:rPr>
        <w:fldChar w:fldCharType="end"/>
      </w:r>
    </w:p>
    <w:p w:rsidR="000B3281" w:rsidRDefault="000B3281">
      <w:pPr>
        <w:pStyle w:val="22"/>
        <w:tabs>
          <w:tab w:val="right" w:leader="dot" w:pos="9786"/>
        </w:tabs>
        <w:rPr>
          <w:noProof/>
        </w:rPr>
      </w:pPr>
      <w:r>
        <w:rPr>
          <w:noProof/>
        </w:rPr>
        <w:t>2.4.1. Отраслевые риски</w:t>
      </w:r>
      <w:r>
        <w:rPr>
          <w:noProof/>
        </w:rPr>
        <w:tab/>
      </w:r>
      <w:r>
        <w:rPr>
          <w:noProof/>
        </w:rPr>
        <w:fldChar w:fldCharType="begin"/>
      </w:r>
      <w:r>
        <w:rPr>
          <w:noProof/>
        </w:rPr>
        <w:instrText xml:space="preserve"> PAGEREF _Toc340670012 \h </w:instrText>
      </w:r>
      <w:r>
        <w:rPr>
          <w:noProof/>
        </w:rPr>
      </w:r>
      <w:r>
        <w:rPr>
          <w:noProof/>
        </w:rPr>
        <w:fldChar w:fldCharType="separate"/>
      </w:r>
      <w:r>
        <w:rPr>
          <w:noProof/>
        </w:rPr>
        <w:t>16</w:t>
      </w:r>
      <w:r>
        <w:rPr>
          <w:noProof/>
        </w:rPr>
        <w:fldChar w:fldCharType="end"/>
      </w:r>
    </w:p>
    <w:p w:rsidR="000B3281" w:rsidRDefault="000B3281">
      <w:pPr>
        <w:pStyle w:val="22"/>
        <w:tabs>
          <w:tab w:val="right" w:leader="dot" w:pos="9786"/>
        </w:tabs>
        <w:rPr>
          <w:noProof/>
        </w:rPr>
      </w:pPr>
      <w:r>
        <w:rPr>
          <w:noProof/>
        </w:rPr>
        <w:t>2.4.2. Страновые и региональные риски</w:t>
      </w:r>
      <w:r>
        <w:rPr>
          <w:noProof/>
        </w:rPr>
        <w:tab/>
      </w:r>
      <w:r>
        <w:rPr>
          <w:noProof/>
        </w:rPr>
        <w:fldChar w:fldCharType="begin"/>
      </w:r>
      <w:r>
        <w:rPr>
          <w:noProof/>
        </w:rPr>
        <w:instrText xml:space="preserve"> PAGEREF _Toc340670013 \h </w:instrText>
      </w:r>
      <w:r>
        <w:rPr>
          <w:noProof/>
        </w:rPr>
      </w:r>
      <w:r>
        <w:rPr>
          <w:noProof/>
        </w:rPr>
        <w:fldChar w:fldCharType="separate"/>
      </w:r>
      <w:r>
        <w:rPr>
          <w:noProof/>
        </w:rPr>
        <w:t>18</w:t>
      </w:r>
      <w:r>
        <w:rPr>
          <w:noProof/>
        </w:rPr>
        <w:fldChar w:fldCharType="end"/>
      </w:r>
    </w:p>
    <w:p w:rsidR="000B3281" w:rsidRDefault="000B3281">
      <w:pPr>
        <w:pStyle w:val="22"/>
        <w:tabs>
          <w:tab w:val="right" w:leader="dot" w:pos="9786"/>
        </w:tabs>
        <w:rPr>
          <w:noProof/>
        </w:rPr>
      </w:pPr>
      <w:r>
        <w:rPr>
          <w:noProof/>
        </w:rPr>
        <w:t>2.4.3. Финансовые риски</w:t>
      </w:r>
      <w:r>
        <w:rPr>
          <w:noProof/>
        </w:rPr>
        <w:tab/>
      </w:r>
      <w:r>
        <w:rPr>
          <w:noProof/>
        </w:rPr>
        <w:fldChar w:fldCharType="begin"/>
      </w:r>
      <w:r>
        <w:rPr>
          <w:noProof/>
        </w:rPr>
        <w:instrText xml:space="preserve"> PAGEREF _Toc340670014 \h </w:instrText>
      </w:r>
      <w:r>
        <w:rPr>
          <w:noProof/>
        </w:rPr>
      </w:r>
      <w:r>
        <w:rPr>
          <w:noProof/>
        </w:rPr>
        <w:fldChar w:fldCharType="separate"/>
      </w:r>
      <w:r>
        <w:rPr>
          <w:noProof/>
        </w:rPr>
        <w:t>21</w:t>
      </w:r>
      <w:r>
        <w:rPr>
          <w:noProof/>
        </w:rPr>
        <w:fldChar w:fldCharType="end"/>
      </w:r>
    </w:p>
    <w:p w:rsidR="000B3281" w:rsidRDefault="000B3281">
      <w:pPr>
        <w:pStyle w:val="22"/>
        <w:tabs>
          <w:tab w:val="right" w:leader="dot" w:pos="9786"/>
        </w:tabs>
        <w:rPr>
          <w:noProof/>
        </w:rPr>
      </w:pPr>
      <w:r>
        <w:rPr>
          <w:noProof/>
        </w:rPr>
        <w:t>2.4.4. Правовые риски</w:t>
      </w:r>
      <w:r>
        <w:rPr>
          <w:noProof/>
        </w:rPr>
        <w:tab/>
      </w:r>
      <w:r>
        <w:rPr>
          <w:noProof/>
        </w:rPr>
        <w:fldChar w:fldCharType="begin"/>
      </w:r>
      <w:r>
        <w:rPr>
          <w:noProof/>
        </w:rPr>
        <w:instrText xml:space="preserve"> PAGEREF _Toc340670015 \h </w:instrText>
      </w:r>
      <w:r>
        <w:rPr>
          <w:noProof/>
        </w:rPr>
      </w:r>
      <w:r>
        <w:rPr>
          <w:noProof/>
        </w:rPr>
        <w:fldChar w:fldCharType="separate"/>
      </w:r>
      <w:r>
        <w:rPr>
          <w:noProof/>
        </w:rPr>
        <w:t>22</w:t>
      </w:r>
      <w:r>
        <w:rPr>
          <w:noProof/>
        </w:rPr>
        <w:fldChar w:fldCharType="end"/>
      </w:r>
    </w:p>
    <w:p w:rsidR="000B3281" w:rsidRDefault="000B3281">
      <w:pPr>
        <w:pStyle w:val="22"/>
        <w:tabs>
          <w:tab w:val="right" w:leader="dot" w:pos="9786"/>
        </w:tabs>
        <w:rPr>
          <w:noProof/>
        </w:rPr>
      </w:pPr>
      <w:r>
        <w:rPr>
          <w:noProof/>
        </w:rPr>
        <w:t>2.4.5. Риски, связанные с деятельностью эмитента</w:t>
      </w:r>
      <w:r>
        <w:rPr>
          <w:noProof/>
        </w:rPr>
        <w:tab/>
      </w:r>
      <w:r>
        <w:rPr>
          <w:noProof/>
        </w:rPr>
        <w:fldChar w:fldCharType="begin"/>
      </w:r>
      <w:r>
        <w:rPr>
          <w:noProof/>
        </w:rPr>
        <w:instrText xml:space="preserve"> PAGEREF _Toc340670016 \h </w:instrText>
      </w:r>
      <w:r>
        <w:rPr>
          <w:noProof/>
        </w:rPr>
      </w:r>
      <w:r>
        <w:rPr>
          <w:noProof/>
        </w:rPr>
        <w:fldChar w:fldCharType="separate"/>
      </w:r>
      <w:r>
        <w:rPr>
          <w:noProof/>
        </w:rPr>
        <w:t>25</w:t>
      </w:r>
      <w:r>
        <w:rPr>
          <w:noProof/>
        </w:rPr>
        <w:fldChar w:fldCharType="end"/>
      </w:r>
    </w:p>
    <w:p w:rsidR="000B3281" w:rsidRDefault="000B3281">
      <w:pPr>
        <w:pStyle w:val="11"/>
        <w:tabs>
          <w:tab w:val="right" w:leader="dot" w:pos="9786"/>
        </w:tabs>
        <w:rPr>
          <w:noProof/>
        </w:rPr>
      </w:pPr>
      <w:r>
        <w:rPr>
          <w:noProof/>
        </w:rPr>
        <w:t>III. Подробная информация об эмитенте</w:t>
      </w:r>
      <w:r>
        <w:rPr>
          <w:noProof/>
        </w:rPr>
        <w:tab/>
      </w:r>
      <w:r>
        <w:rPr>
          <w:noProof/>
        </w:rPr>
        <w:fldChar w:fldCharType="begin"/>
      </w:r>
      <w:r>
        <w:rPr>
          <w:noProof/>
        </w:rPr>
        <w:instrText xml:space="preserve"> PAGEREF _Toc340670017 \h </w:instrText>
      </w:r>
      <w:r>
        <w:rPr>
          <w:noProof/>
        </w:rPr>
      </w:r>
      <w:r>
        <w:rPr>
          <w:noProof/>
        </w:rPr>
        <w:fldChar w:fldCharType="separate"/>
      </w:r>
      <w:r>
        <w:rPr>
          <w:noProof/>
        </w:rPr>
        <w:t>26</w:t>
      </w:r>
      <w:r>
        <w:rPr>
          <w:noProof/>
        </w:rPr>
        <w:fldChar w:fldCharType="end"/>
      </w:r>
    </w:p>
    <w:p w:rsidR="000B3281" w:rsidRDefault="000B3281">
      <w:pPr>
        <w:pStyle w:val="22"/>
        <w:tabs>
          <w:tab w:val="right" w:leader="dot" w:pos="9786"/>
        </w:tabs>
        <w:rPr>
          <w:noProof/>
        </w:rPr>
      </w:pPr>
      <w:r>
        <w:rPr>
          <w:noProof/>
        </w:rPr>
        <w:t>3.1. История создания и развитие эмитента</w:t>
      </w:r>
      <w:r>
        <w:rPr>
          <w:noProof/>
        </w:rPr>
        <w:tab/>
      </w:r>
      <w:r>
        <w:rPr>
          <w:noProof/>
        </w:rPr>
        <w:fldChar w:fldCharType="begin"/>
      </w:r>
      <w:r>
        <w:rPr>
          <w:noProof/>
        </w:rPr>
        <w:instrText xml:space="preserve"> PAGEREF _Toc340670018 \h </w:instrText>
      </w:r>
      <w:r>
        <w:rPr>
          <w:noProof/>
        </w:rPr>
      </w:r>
      <w:r>
        <w:rPr>
          <w:noProof/>
        </w:rPr>
        <w:fldChar w:fldCharType="separate"/>
      </w:r>
      <w:r>
        <w:rPr>
          <w:noProof/>
        </w:rPr>
        <w:t>26</w:t>
      </w:r>
      <w:r>
        <w:rPr>
          <w:noProof/>
        </w:rPr>
        <w:fldChar w:fldCharType="end"/>
      </w:r>
    </w:p>
    <w:p w:rsidR="000B3281" w:rsidRDefault="000B3281">
      <w:pPr>
        <w:pStyle w:val="22"/>
        <w:tabs>
          <w:tab w:val="right" w:leader="dot" w:pos="9786"/>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_Toc340670019 \h </w:instrText>
      </w:r>
      <w:r>
        <w:rPr>
          <w:noProof/>
        </w:rPr>
      </w:r>
      <w:r>
        <w:rPr>
          <w:noProof/>
        </w:rPr>
        <w:fldChar w:fldCharType="separate"/>
      </w:r>
      <w:r>
        <w:rPr>
          <w:noProof/>
        </w:rPr>
        <w:t>26</w:t>
      </w:r>
      <w:r>
        <w:rPr>
          <w:noProof/>
        </w:rPr>
        <w:fldChar w:fldCharType="end"/>
      </w:r>
    </w:p>
    <w:p w:rsidR="000B3281" w:rsidRDefault="000B3281">
      <w:pPr>
        <w:pStyle w:val="22"/>
        <w:tabs>
          <w:tab w:val="right" w:leader="dot" w:pos="9786"/>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_Toc340670020 \h </w:instrText>
      </w:r>
      <w:r>
        <w:rPr>
          <w:noProof/>
        </w:rPr>
      </w:r>
      <w:r>
        <w:rPr>
          <w:noProof/>
        </w:rPr>
        <w:fldChar w:fldCharType="separate"/>
      </w:r>
      <w:r>
        <w:rPr>
          <w:noProof/>
        </w:rPr>
        <w:t>27</w:t>
      </w:r>
      <w:r>
        <w:rPr>
          <w:noProof/>
        </w:rPr>
        <w:fldChar w:fldCharType="end"/>
      </w:r>
    </w:p>
    <w:p w:rsidR="000B3281" w:rsidRDefault="000B3281">
      <w:pPr>
        <w:pStyle w:val="22"/>
        <w:tabs>
          <w:tab w:val="right" w:leader="dot" w:pos="9786"/>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_Toc340670021 \h </w:instrText>
      </w:r>
      <w:r>
        <w:rPr>
          <w:noProof/>
        </w:rPr>
      </w:r>
      <w:r>
        <w:rPr>
          <w:noProof/>
        </w:rPr>
        <w:fldChar w:fldCharType="separate"/>
      </w:r>
      <w:r>
        <w:rPr>
          <w:noProof/>
        </w:rPr>
        <w:t>27</w:t>
      </w:r>
      <w:r>
        <w:rPr>
          <w:noProof/>
        </w:rPr>
        <w:fldChar w:fldCharType="end"/>
      </w:r>
    </w:p>
    <w:p w:rsidR="000B3281" w:rsidRDefault="000B3281">
      <w:pPr>
        <w:pStyle w:val="22"/>
        <w:tabs>
          <w:tab w:val="right" w:leader="dot" w:pos="9786"/>
        </w:tabs>
        <w:rPr>
          <w:noProof/>
        </w:rPr>
      </w:pPr>
      <w:r>
        <w:rPr>
          <w:noProof/>
        </w:rPr>
        <w:t>3.1.4. Контактная информация</w:t>
      </w:r>
      <w:r>
        <w:rPr>
          <w:noProof/>
        </w:rPr>
        <w:tab/>
      </w:r>
      <w:r>
        <w:rPr>
          <w:noProof/>
        </w:rPr>
        <w:fldChar w:fldCharType="begin"/>
      </w:r>
      <w:r>
        <w:rPr>
          <w:noProof/>
        </w:rPr>
        <w:instrText xml:space="preserve"> PAGEREF _Toc340670022 \h </w:instrText>
      </w:r>
      <w:r>
        <w:rPr>
          <w:noProof/>
        </w:rPr>
      </w:r>
      <w:r>
        <w:rPr>
          <w:noProof/>
        </w:rPr>
        <w:fldChar w:fldCharType="separate"/>
      </w:r>
      <w:r>
        <w:rPr>
          <w:noProof/>
        </w:rPr>
        <w:t>28</w:t>
      </w:r>
      <w:r>
        <w:rPr>
          <w:noProof/>
        </w:rPr>
        <w:fldChar w:fldCharType="end"/>
      </w:r>
    </w:p>
    <w:p w:rsidR="000B3281" w:rsidRDefault="000B3281">
      <w:pPr>
        <w:pStyle w:val="22"/>
        <w:tabs>
          <w:tab w:val="right" w:leader="dot" w:pos="9786"/>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_Toc340670023 \h </w:instrText>
      </w:r>
      <w:r>
        <w:rPr>
          <w:noProof/>
        </w:rPr>
      </w:r>
      <w:r>
        <w:rPr>
          <w:noProof/>
        </w:rPr>
        <w:fldChar w:fldCharType="separate"/>
      </w:r>
      <w:r>
        <w:rPr>
          <w:noProof/>
        </w:rPr>
        <w:t>29</w:t>
      </w:r>
      <w:r>
        <w:rPr>
          <w:noProof/>
        </w:rPr>
        <w:fldChar w:fldCharType="end"/>
      </w:r>
    </w:p>
    <w:p w:rsidR="000B3281" w:rsidRDefault="000B3281">
      <w:pPr>
        <w:pStyle w:val="22"/>
        <w:tabs>
          <w:tab w:val="right" w:leader="dot" w:pos="9786"/>
        </w:tabs>
        <w:rPr>
          <w:noProof/>
        </w:rPr>
      </w:pPr>
      <w:r>
        <w:rPr>
          <w:noProof/>
        </w:rPr>
        <w:t>3.1.6. Филиалы и представительства эмитента</w:t>
      </w:r>
      <w:r>
        <w:rPr>
          <w:noProof/>
        </w:rPr>
        <w:tab/>
      </w:r>
      <w:r>
        <w:rPr>
          <w:noProof/>
        </w:rPr>
        <w:fldChar w:fldCharType="begin"/>
      </w:r>
      <w:r>
        <w:rPr>
          <w:noProof/>
        </w:rPr>
        <w:instrText xml:space="preserve"> PAGEREF _Toc340670024 \h </w:instrText>
      </w:r>
      <w:r>
        <w:rPr>
          <w:noProof/>
        </w:rPr>
      </w:r>
      <w:r>
        <w:rPr>
          <w:noProof/>
        </w:rPr>
        <w:fldChar w:fldCharType="separate"/>
      </w:r>
      <w:r>
        <w:rPr>
          <w:noProof/>
        </w:rPr>
        <w:t>29</w:t>
      </w:r>
      <w:r>
        <w:rPr>
          <w:noProof/>
        </w:rPr>
        <w:fldChar w:fldCharType="end"/>
      </w:r>
    </w:p>
    <w:p w:rsidR="000B3281" w:rsidRDefault="000B3281">
      <w:pPr>
        <w:pStyle w:val="22"/>
        <w:tabs>
          <w:tab w:val="right" w:leader="dot" w:pos="9786"/>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_Toc340670025 \h </w:instrText>
      </w:r>
      <w:r>
        <w:rPr>
          <w:noProof/>
        </w:rPr>
      </w:r>
      <w:r>
        <w:rPr>
          <w:noProof/>
        </w:rPr>
        <w:fldChar w:fldCharType="separate"/>
      </w:r>
      <w:r>
        <w:rPr>
          <w:noProof/>
        </w:rPr>
        <w:t>29</w:t>
      </w:r>
      <w:r>
        <w:rPr>
          <w:noProof/>
        </w:rPr>
        <w:fldChar w:fldCharType="end"/>
      </w:r>
    </w:p>
    <w:p w:rsidR="000B3281" w:rsidRDefault="000B3281">
      <w:pPr>
        <w:pStyle w:val="22"/>
        <w:tabs>
          <w:tab w:val="right" w:leader="dot" w:pos="9786"/>
        </w:tabs>
        <w:rPr>
          <w:noProof/>
        </w:rPr>
      </w:pPr>
      <w:r>
        <w:rPr>
          <w:noProof/>
        </w:rPr>
        <w:t>3.2.1. Отраслевая принадлежность эмитента</w:t>
      </w:r>
      <w:r>
        <w:rPr>
          <w:noProof/>
        </w:rPr>
        <w:tab/>
      </w:r>
      <w:r>
        <w:rPr>
          <w:noProof/>
        </w:rPr>
        <w:fldChar w:fldCharType="begin"/>
      </w:r>
      <w:r>
        <w:rPr>
          <w:noProof/>
        </w:rPr>
        <w:instrText xml:space="preserve"> PAGEREF _Toc340670026 \h </w:instrText>
      </w:r>
      <w:r>
        <w:rPr>
          <w:noProof/>
        </w:rPr>
      </w:r>
      <w:r>
        <w:rPr>
          <w:noProof/>
        </w:rPr>
        <w:fldChar w:fldCharType="separate"/>
      </w:r>
      <w:r>
        <w:rPr>
          <w:noProof/>
        </w:rPr>
        <w:t>29</w:t>
      </w:r>
      <w:r>
        <w:rPr>
          <w:noProof/>
        </w:rPr>
        <w:fldChar w:fldCharType="end"/>
      </w:r>
    </w:p>
    <w:p w:rsidR="000B3281" w:rsidRDefault="000B3281">
      <w:pPr>
        <w:pStyle w:val="22"/>
        <w:tabs>
          <w:tab w:val="right" w:leader="dot" w:pos="9786"/>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_Toc340670027 \h </w:instrText>
      </w:r>
      <w:r>
        <w:rPr>
          <w:noProof/>
        </w:rPr>
      </w:r>
      <w:r>
        <w:rPr>
          <w:noProof/>
        </w:rPr>
        <w:fldChar w:fldCharType="separate"/>
      </w:r>
      <w:r>
        <w:rPr>
          <w:noProof/>
        </w:rPr>
        <w:t>29</w:t>
      </w:r>
      <w:r>
        <w:rPr>
          <w:noProof/>
        </w:rPr>
        <w:fldChar w:fldCharType="end"/>
      </w:r>
    </w:p>
    <w:p w:rsidR="000B3281" w:rsidRDefault="000B3281">
      <w:pPr>
        <w:pStyle w:val="22"/>
        <w:tabs>
          <w:tab w:val="right" w:leader="dot" w:pos="9786"/>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_Toc340670028 \h </w:instrText>
      </w:r>
      <w:r>
        <w:rPr>
          <w:noProof/>
        </w:rPr>
      </w:r>
      <w:r>
        <w:rPr>
          <w:noProof/>
        </w:rPr>
        <w:fldChar w:fldCharType="separate"/>
      </w:r>
      <w:r>
        <w:rPr>
          <w:noProof/>
        </w:rPr>
        <w:t>31</w:t>
      </w:r>
      <w:r>
        <w:rPr>
          <w:noProof/>
        </w:rPr>
        <w:fldChar w:fldCharType="end"/>
      </w:r>
    </w:p>
    <w:p w:rsidR="000B3281" w:rsidRDefault="000B3281">
      <w:pPr>
        <w:pStyle w:val="22"/>
        <w:tabs>
          <w:tab w:val="right" w:leader="dot" w:pos="9786"/>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_Toc340670029 \h </w:instrText>
      </w:r>
      <w:r>
        <w:rPr>
          <w:noProof/>
        </w:rPr>
      </w:r>
      <w:r>
        <w:rPr>
          <w:noProof/>
        </w:rPr>
        <w:fldChar w:fldCharType="separate"/>
      </w:r>
      <w:r>
        <w:rPr>
          <w:noProof/>
        </w:rPr>
        <w:t>31</w:t>
      </w:r>
      <w:r>
        <w:rPr>
          <w:noProof/>
        </w:rPr>
        <w:fldChar w:fldCharType="end"/>
      </w:r>
    </w:p>
    <w:p w:rsidR="000B3281" w:rsidRDefault="000B3281">
      <w:pPr>
        <w:pStyle w:val="22"/>
        <w:tabs>
          <w:tab w:val="right" w:leader="dot" w:pos="9786"/>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_Toc340670030 \h </w:instrText>
      </w:r>
      <w:r>
        <w:rPr>
          <w:noProof/>
        </w:rPr>
      </w:r>
      <w:r>
        <w:rPr>
          <w:noProof/>
        </w:rPr>
        <w:fldChar w:fldCharType="separate"/>
      </w:r>
      <w:r>
        <w:rPr>
          <w:noProof/>
        </w:rPr>
        <w:t>32</w:t>
      </w:r>
      <w:r>
        <w:rPr>
          <w:noProof/>
        </w:rPr>
        <w:fldChar w:fldCharType="end"/>
      </w:r>
    </w:p>
    <w:p w:rsidR="000B3281" w:rsidRDefault="000B3281">
      <w:pPr>
        <w:pStyle w:val="22"/>
        <w:tabs>
          <w:tab w:val="right" w:leader="dot" w:pos="9786"/>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_Toc340670031 \h </w:instrText>
      </w:r>
      <w:r>
        <w:rPr>
          <w:noProof/>
        </w:rPr>
      </w:r>
      <w:r>
        <w:rPr>
          <w:noProof/>
        </w:rPr>
        <w:fldChar w:fldCharType="separate"/>
      </w:r>
      <w:r>
        <w:rPr>
          <w:noProof/>
        </w:rPr>
        <w:t>32</w:t>
      </w:r>
      <w:r>
        <w:rPr>
          <w:noProof/>
        </w:rPr>
        <w:fldChar w:fldCharType="end"/>
      </w:r>
    </w:p>
    <w:p w:rsidR="000B3281" w:rsidRDefault="000B3281">
      <w:pPr>
        <w:pStyle w:val="22"/>
        <w:tabs>
          <w:tab w:val="right" w:leader="dot" w:pos="9786"/>
        </w:tabs>
        <w:rPr>
          <w:noProof/>
        </w:rPr>
      </w:pPr>
      <w:r>
        <w:rPr>
          <w:noProof/>
        </w:rPr>
        <w:t>3.2.6.2. Для страховых организаций</w:t>
      </w:r>
      <w:r>
        <w:rPr>
          <w:noProof/>
        </w:rPr>
        <w:tab/>
      </w:r>
      <w:r>
        <w:rPr>
          <w:noProof/>
        </w:rPr>
        <w:fldChar w:fldCharType="begin"/>
      </w:r>
      <w:r>
        <w:rPr>
          <w:noProof/>
        </w:rPr>
        <w:instrText xml:space="preserve"> PAGEREF _Toc340670032 \h </w:instrText>
      </w:r>
      <w:r>
        <w:rPr>
          <w:noProof/>
        </w:rPr>
      </w:r>
      <w:r>
        <w:rPr>
          <w:noProof/>
        </w:rPr>
        <w:fldChar w:fldCharType="separate"/>
      </w:r>
      <w:r>
        <w:rPr>
          <w:noProof/>
        </w:rPr>
        <w:t>32</w:t>
      </w:r>
      <w:r>
        <w:rPr>
          <w:noProof/>
        </w:rPr>
        <w:fldChar w:fldCharType="end"/>
      </w:r>
    </w:p>
    <w:p w:rsidR="000B3281" w:rsidRDefault="000B3281">
      <w:pPr>
        <w:pStyle w:val="22"/>
        <w:tabs>
          <w:tab w:val="right" w:leader="dot" w:pos="9786"/>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_Toc340670033 \h </w:instrText>
      </w:r>
      <w:r>
        <w:rPr>
          <w:noProof/>
        </w:rPr>
      </w:r>
      <w:r>
        <w:rPr>
          <w:noProof/>
        </w:rPr>
        <w:fldChar w:fldCharType="separate"/>
      </w:r>
      <w:r>
        <w:rPr>
          <w:noProof/>
        </w:rPr>
        <w:t>40</w:t>
      </w:r>
      <w:r>
        <w:rPr>
          <w:noProof/>
        </w:rPr>
        <w:fldChar w:fldCharType="end"/>
      </w:r>
    </w:p>
    <w:p w:rsidR="000B3281" w:rsidRDefault="000B3281">
      <w:pPr>
        <w:pStyle w:val="22"/>
        <w:tabs>
          <w:tab w:val="right" w:leader="dot" w:pos="9786"/>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_Toc340670034 \h </w:instrText>
      </w:r>
      <w:r>
        <w:rPr>
          <w:noProof/>
        </w:rPr>
      </w:r>
      <w:r>
        <w:rPr>
          <w:noProof/>
        </w:rPr>
        <w:fldChar w:fldCharType="separate"/>
      </w:r>
      <w:r>
        <w:rPr>
          <w:noProof/>
        </w:rPr>
        <w:t>40</w:t>
      </w:r>
      <w:r>
        <w:rPr>
          <w:noProof/>
        </w:rPr>
        <w:fldChar w:fldCharType="end"/>
      </w:r>
    </w:p>
    <w:p w:rsidR="000B3281" w:rsidRDefault="000B3281">
      <w:pPr>
        <w:pStyle w:val="22"/>
        <w:tabs>
          <w:tab w:val="right" w:leader="dot" w:pos="9786"/>
        </w:tabs>
        <w:rPr>
          <w:noProof/>
        </w:rPr>
      </w:pPr>
      <w:r>
        <w:rPr>
          <w:noProof/>
        </w:rPr>
        <w:t>3.3. Планы будущей деятельности эмитента</w:t>
      </w:r>
      <w:r>
        <w:rPr>
          <w:noProof/>
        </w:rPr>
        <w:tab/>
      </w:r>
      <w:r>
        <w:rPr>
          <w:noProof/>
        </w:rPr>
        <w:fldChar w:fldCharType="begin"/>
      </w:r>
      <w:r>
        <w:rPr>
          <w:noProof/>
        </w:rPr>
        <w:instrText xml:space="preserve"> PAGEREF _Toc340670035 \h </w:instrText>
      </w:r>
      <w:r>
        <w:rPr>
          <w:noProof/>
        </w:rPr>
      </w:r>
      <w:r>
        <w:rPr>
          <w:noProof/>
        </w:rPr>
        <w:fldChar w:fldCharType="separate"/>
      </w:r>
      <w:r>
        <w:rPr>
          <w:noProof/>
        </w:rPr>
        <w:t>40</w:t>
      </w:r>
      <w:r>
        <w:rPr>
          <w:noProof/>
        </w:rPr>
        <w:fldChar w:fldCharType="end"/>
      </w:r>
    </w:p>
    <w:p w:rsidR="000B3281" w:rsidRDefault="000B3281">
      <w:pPr>
        <w:pStyle w:val="22"/>
        <w:tabs>
          <w:tab w:val="right" w:leader="dot" w:pos="9786"/>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_Toc340670036 \h </w:instrText>
      </w:r>
      <w:r>
        <w:rPr>
          <w:noProof/>
        </w:rPr>
      </w:r>
      <w:r>
        <w:rPr>
          <w:noProof/>
        </w:rPr>
        <w:fldChar w:fldCharType="separate"/>
      </w:r>
      <w:r>
        <w:rPr>
          <w:noProof/>
        </w:rPr>
        <w:t>41</w:t>
      </w:r>
      <w:r>
        <w:rPr>
          <w:noProof/>
        </w:rPr>
        <w:fldChar w:fldCharType="end"/>
      </w:r>
    </w:p>
    <w:p w:rsidR="000B3281" w:rsidRDefault="000B3281">
      <w:pPr>
        <w:pStyle w:val="22"/>
        <w:tabs>
          <w:tab w:val="right" w:leader="dot" w:pos="9786"/>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_Toc340670037 \h </w:instrText>
      </w:r>
      <w:r>
        <w:rPr>
          <w:noProof/>
        </w:rPr>
      </w:r>
      <w:r>
        <w:rPr>
          <w:noProof/>
        </w:rPr>
        <w:fldChar w:fldCharType="separate"/>
      </w:r>
      <w:r>
        <w:rPr>
          <w:noProof/>
        </w:rPr>
        <w:t>41</w:t>
      </w:r>
      <w:r>
        <w:rPr>
          <w:noProof/>
        </w:rPr>
        <w:fldChar w:fldCharType="end"/>
      </w:r>
    </w:p>
    <w:p w:rsidR="000B3281" w:rsidRDefault="000B3281">
      <w:pPr>
        <w:pStyle w:val="22"/>
        <w:tabs>
          <w:tab w:val="right" w:leader="dot" w:pos="9786"/>
        </w:tabs>
        <w:rPr>
          <w:noProof/>
        </w:rPr>
      </w:pPr>
      <w:r>
        <w:rPr>
          <w:noProof/>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_Toc340670038 \h </w:instrText>
      </w:r>
      <w:r>
        <w:rPr>
          <w:noProof/>
        </w:rPr>
      </w:r>
      <w:r>
        <w:rPr>
          <w:noProof/>
        </w:rPr>
        <w:fldChar w:fldCharType="separate"/>
      </w:r>
      <w:r>
        <w:rPr>
          <w:noProof/>
        </w:rPr>
        <w:t>44</w:t>
      </w:r>
      <w:r>
        <w:rPr>
          <w:noProof/>
        </w:rPr>
        <w:fldChar w:fldCharType="end"/>
      </w:r>
    </w:p>
    <w:p w:rsidR="000B3281" w:rsidRDefault="000B3281">
      <w:pPr>
        <w:pStyle w:val="22"/>
        <w:tabs>
          <w:tab w:val="right" w:leader="dot" w:pos="9786"/>
        </w:tabs>
        <w:rPr>
          <w:noProof/>
        </w:rPr>
      </w:pPr>
      <w:r>
        <w:rPr>
          <w:noProof/>
        </w:rPr>
        <w:t>3.6.1. Основные средства</w:t>
      </w:r>
      <w:r>
        <w:rPr>
          <w:noProof/>
        </w:rPr>
        <w:tab/>
      </w:r>
      <w:r>
        <w:rPr>
          <w:noProof/>
        </w:rPr>
        <w:fldChar w:fldCharType="begin"/>
      </w:r>
      <w:r>
        <w:rPr>
          <w:noProof/>
        </w:rPr>
        <w:instrText xml:space="preserve"> PAGEREF _Toc340670039 \h </w:instrText>
      </w:r>
      <w:r>
        <w:rPr>
          <w:noProof/>
        </w:rPr>
      </w:r>
      <w:r>
        <w:rPr>
          <w:noProof/>
        </w:rPr>
        <w:fldChar w:fldCharType="separate"/>
      </w:r>
      <w:r>
        <w:rPr>
          <w:noProof/>
        </w:rPr>
        <w:t>45</w:t>
      </w:r>
      <w:r>
        <w:rPr>
          <w:noProof/>
        </w:rPr>
        <w:fldChar w:fldCharType="end"/>
      </w:r>
    </w:p>
    <w:p w:rsidR="000B3281" w:rsidRDefault="000B3281">
      <w:pPr>
        <w:pStyle w:val="11"/>
        <w:tabs>
          <w:tab w:val="right" w:leader="dot" w:pos="9786"/>
        </w:tabs>
        <w:rPr>
          <w:noProof/>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_Toc340670040 \h </w:instrText>
      </w:r>
      <w:r>
        <w:rPr>
          <w:noProof/>
        </w:rPr>
      </w:r>
      <w:r>
        <w:rPr>
          <w:noProof/>
        </w:rPr>
        <w:fldChar w:fldCharType="separate"/>
      </w:r>
      <w:r>
        <w:rPr>
          <w:noProof/>
        </w:rPr>
        <w:t>46</w:t>
      </w:r>
      <w:r>
        <w:rPr>
          <w:noProof/>
        </w:rPr>
        <w:fldChar w:fldCharType="end"/>
      </w:r>
    </w:p>
    <w:p w:rsidR="000B3281" w:rsidRDefault="000B3281">
      <w:pPr>
        <w:pStyle w:val="22"/>
        <w:tabs>
          <w:tab w:val="right" w:leader="dot" w:pos="9786"/>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_Toc340670041 \h </w:instrText>
      </w:r>
      <w:r>
        <w:rPr>
          <w:noProof/>
        </w:rPr>
      </w:r>
      <w:r>
        <w:rPr>
          <w:noProof/>
        </w:rPr>
        <w:fldChar w:fldCharType="separate"/>
      </w:r>
      <w:r>
        <w:rPr>
          <w:noProof/>
        </w:rPr>
        <w:t>46</w:t>
      </w:r>
      <w:r>
        <w:rPr>
          <w:noProof/>
        </w:rPr>
        <w:fldChar w:fldCharType="end"/>
      </w:r>
    </w:p>
    <w:p w:rsidR="000B3281" w:rsidRDefault="000B3281">
      <w:pPr>
        <w:pStyle w:val="22"/>
        <w:tabs>
          <w:tab w:val="right" w:leader="dot" w:pos="9786"/>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_Toc340670042 \h </w:instrText>
      </w:r>
      <w:r>
        <w:rPr>
          <w:noProof/>
        </w:rPr>
      </w:r>
      <w:r>
        <w:rPr>
          <w:noProof/>
        </w:rPr>
        <w:fldChar w:fldCharType="separate"/>
      </w:r>
      <w:r>
        <w:rPr>
          <w:noProof/>
        </w:rPr>
        <w:t>46</w:t>
      </w:r>
      <w:r>
        <w:rPr>
          <w:noProof/>
        </w:rPr>
        <w:fldChar w:fldCharType="end"/>
      </w:r>
    </w:p>
    <w:p w:rsidR="000B3281" w:rsidRDefault="000B3281">
      <w:pPr>
        <w:pStyle w:val="22"/>
        <w:tabs>
          <w:tab w:val="right" w:leader="dot" w:pos="9786"/>
        </w:tabs>
        <w:rPr>
          <w:noProof/>
        </w:rPr>
      </w:pPr>
      <w:r>
        <w:rPr>
          <w:noProof/>
        </w:rPr>
        <w:t>4.3. Финансовые вложения эмитента</w:t>
      </w:r>
      <w:r>
        <w:rPr>
          <w:noProof/>
        </w:rPr>
        <w:tab/>
      </w:r>
      <w:r>
        <w:rPr>
          <w:noProof/>
        </w:rPr>
        <w:fldChar w:fldCharType="begin"/>
      </w:r>
      <w:r>
        <w:rPr>
          <w:noProof/>
        </w:rPr>
        <w:instrText xml:space="preserve"> PAGEREF _Toc340670043 \h </w:instrText>
      </w:r>
      <w:r>
        <w:rPr>
          <w:noProof/>
        </w:rPr>
      </w:r>
      <w:r>
        <w:rPr>
          <w:noProof/>
        </w:rPr>
        <w:fldChar w:fldCharType="separate"/>
      </w:r>
      <w:r>
        <w:rPr>
          <w:noProof/>
        </w:rPr>
        <w:t>48</w:t>
      </w:r>
      <w:r>
        <w:rPr>
          <w:noProof/>
        </w:rPr>
        <w:fldChar w:fldCharType="end"/>
      </w:r>
    </w:p>
    <w:p w:rsidR="000B3281" w:rsidRDefault="000B3281">
      <w:pPr>
        <w:pStyle w:val="22"/>
        <w:tabs>
          <w:tab w:val="right" w:leader="dot" w:pos="9786"/>
        </w:tabs>
        <w:rPr>
          <w:noProof/>
        </w:rPr>
      </w:pPr>
      <w:r>
        <w:rPr>
          <w:noProof/>
        </w:rPr>
        <w:t>4.4. Нематериальные активы эмитента</w:t>
      </w:r>
      <w:r>
        <w:rPr>
          <w:noProof/>
        </w:rPr>
        <w:tab/>
      </w:r>
      <w:r>
        <w:rPr>
          <w:noProof/>
        </w:rPr>
        <w:fldChar w:fldCharType="begin"/>
      </w:r>
      <w:r>
        <w:rPr>
          <w:noProof/>
        </w:rPr>
        <w:instrText xml:space="preserve"> PAGEREF _Toc340670044 \h </w:instrText>
      </w:r>
      <w:r>
        <w:rPr>
          <w:noProof/>
        </w:rPr>
      </w:r>
      <w:r>
        <w:rPr>
          <w:noProof/>
        </w:rPr>
        <w:fldChar w:fldCharType="separate"/>
      </w:r>
      <w:r>
        <w:rPr>
          <w:noProof/>
        </w:rPr>
        <w:t>49</w:t>
      </w:r>
      <w:r>
        <w:rPr>
          <w:noProof/>
        </w:rPr>
        <w:fldChar w:fldCharType="end"/>
      </w:r>
    </w:p>
    <w:p w:rsidR="000B3281" w:rsidRDefault="000B3281">
      <w:pPr>
        <w:pStyle w:val="22"/>
        <w:tabs>
          <w:tab w:val="right" w:leader="dot" w:pos="9786"/>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_Toc340670045 \h </w:instrText>
      </w:r>
      <w:r>
        <w:rPr>
          <w:noProof/>
        </w:rPr>
      </w:r>
      <w:r>
        <w:rPr>
          <w:noProof/>
        </w:rPr>
        <w:fldChar w:fldCharType="separate"/>
      </w:r>
      <w:r>
        <w:rPr>
          <w:noProof/>
        </w:rPr>
        <w:t>50</w:t>
      </w:r>
      <w:r>
        <w:rPr>
          <w:noProof/>
        </w:rPr>
        <w:fldChar w:fldCharType="end"/>
      </w:r>
    </w:p>
    <w:p w:rsidR="000B3281" w:rsidRDefault="000B3281">
      <w:pPr>
        <w:pStyle w:val="22"/>
        <w:tabs>
          <w:tab w:val="right" w:leader="dot" w:pos="9786"/>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_Toc340670046 \h </w:instrText>
      </w:r>
      <w:r>
        <w:rPr>
          <w:noProof/>
        </w:rPr>
      </w:r>
      <w:r>
        <w:rPr>
          <w:noProof/>
        </w:rPr>
        <w:fldChar w:fldCharType="separate"/>
      </w:r>
      <w:r>
        <w:rPr>
          <w:noProof/>
        </w:rPr>
        <w:t>50</w:t>
      </w:r>
      <w:r>
        <w:rPr>
          <w:noProof/>
        </w:rPr>
        <w:fldChar w:fldCharType="end"/>
      </w:r>
    </w:p>
    <w:p w:rsidR="000B3281" w:rsidRDefault="000B3281">
      <w:pPr>
        <w:pStyle w:val="22"/>
        <w:tabs>
          <w:tab w:val="right" w:leader="dot" w:pos="9786"/>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_Toc340670047 \h </w:instrText>
      </w:r>
      <w:r>
        <w:rPr>
          <w:noProof/>
        </w:rPr>
      </w:r>
      <w:r>
        <w:rPr>
          <w:noProof/>
        </w:rPr>
        <w:fldChar w:fldCharType="separate"/>
      </w:r>
      <w:r>
        <w:rPr>
          <w:noProof/>
        </w:rPr>
        <w:t>51</w:t>
      </w:r>
      <w:r>
        <w:rPr>
          <w:noProof/>
        </w:rPr>
        <w:fldChar w:fldCharType="end"/>
      </w:r>
    </w:p>
    <w:p w:rsidR="000B3281" w:rsidRDefault="000B3281">
      <w:pPr>
        <w:pStyle w:val="22"/>
        <w:tabs>
          <w:tab w:val="right" w:leader="dot" w:pos="9786"/>
        </w:tabs>
        <w:rPr>
          <w:noProof/>
        </w:rPr>
      </w:pPr>
      <w:r>
        <w:rPr>
          <w:noProof/>
        </w:rPr>
        <w:t>4.6.2. Конкуренты эмитента</w:t>
      </w:r>
      <w:r>
        <w:rPr>
          <w:noProof/>
        </w:rPr>
        <w:tab/>
      </w:r>
      <w:r>
        <w:rPr>
          <w:noProof/>
        </w:rPr>
        <w:fldChar w:fldCharType="begin"/>
      </w:r>
      <w:r>
        <w:rPr>
          <w:noProof/>
        </w:rPr>
        <w:instrText xml:space="preserve"> PAGEREF _Toc340670048 \h </w:instrText>
      </w:r>
      <w:r>
        <w:rPr>
          <w:noProof/>
        </w:rPr>
      </w:r>
      <w:r>
        <w:rPr>
          <w:noProof/>
        </w:rPr>
        <w:fldChar w:fldCharType="separate"/>
      </w:r>
      <w:r>
        <w:rPr>
          <w:noProof/>
        </w:rPr>
        <w:t>53</w:t>
      </w:r>
      <w:r>
        <w:rPr>
          <w:noProof/>
        </w:rPr>
        <w:fldChar w:fldCharType="end"/>
      </w:r>
    </w:p>
    <w:p w:rsidR="000B3281" w:rsidRDefault="000B3281">
      <w:pPr>
        <w:pStyle w:val="11"/>
        <w:tabs>
          <w:tab w:val="right" w:leader="dot" w:pos="9786"/>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_Toc340670049 \h </w:instrText>
      </w:r>
      <w:r>
        <w:rPr>
          <w:noProof/>
        </w:rPr>
      </w:r>
      <w:r>
        <w:rPr>
          <w:noProof/>
        </w:rPr>
        <w:fldChar w:fldCharType="separate"/>
      </w:r>
      <w:r>
        <w:rPr>
          <w:noProof/>
        </w:rPr>
        <w:t>54</w:t>
      </w:r>
      <w:r>
        <w:rPr>
          <w:noProof/>
        </w:rPr>
        <w:fldChar w:fldCharType="end"/>
      </w:r>
    </w:p>
    <w:p w:rsidR="000B3281" w:rsidRDefault="000B3281">
      <w:pPr>
        <w:pStyle w:val="22"/>
        <w:tabs>
          <w:tab w:val="right" w:leader="dot" w:pos="9786"/>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_Toc340670050 \h </w:instrText>
      </w:r>
      <w:r>
        <w:rPr>
          <w:noProof/>
        </w:rPr>
      </w:r>
      <w:r>
        <w:rPr>
          <w:noProof/>
        </w:rPr>
        <w:fldChar w:fldCharType="separate"/>
      </w:r>
      <w:r>
        <w:rPr>
          <w:noProof/>
        </w:rPr>
        <w:t>54</w:t>
      </w:r>
      <w:r>
        <w:rPr>
          <w:noProof/>
        </w:rPr>
        <w:fldChar w:fldCharType="end"/>
      </w:r>
    </w:p>
    <w:p w:rsidR="000B3281" w:rsidRDefault="000B3281">
      <w:pPr>
        <w:pStyle w:val="22"/>
        <w:tabs>
          <w:tab w:val="right" w:leader="dot" w:pos="9786"/>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_Toc340670051 \h </w:instrText>
      </w:r>
      <w:r>
        <w:rPr>
          <w:noProof/>
        </w:rPr>
      </w:r>
      <w:r>
        <w:rPr>
          <w:noProof/>
        </w:rPr>
        <w:fldChar w:fldCharType="separate"/>
      </w:r>
      <w:r>
        <w:rPr>
          <w:noProof/>
        </w:rPr>
        <w:t>60</w:t>
      </w:r>
      <w:r>
        <w:rPr>
          <w:noProof/>
        </w:rPr>
        <w:fldChar w:fldCharType="end"/>
      </w:r>
    </w:p>
    <w:p w:rsidR="000B3281" w:rsidRDefault="000B3281">
      <w:pPr>
        <w:pStyle w:val="22"/>
        <w:tabs>
          <w:tab w:val="right" w:leader="dot" w:pos="9786"/>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_Toc340670052 \h </w:instrText>
      </w:r>
      <w:r>
        <w:rPr>
          <w:noProof/>
        </w:rPr>
      </w:r>
      <w:r>
        <w:rPr>
          <w:noProof/>
        </w:rPr>
        <w:fldChar w:fldCharType="separate"/>
      </w:r>
      <w:r>
        <w:rPr>
          <w:noProof/>
        </w:rPr>
        <w:t>60</w:t>
      </w:r>
      <w:r>
        <w:rPr>
          <w:noProof/>
        </w:rPr>
        <w:fldChar w:fldCharType="end"/>
      </w:r>
    </w:p>
    <w:p w:rsidR="000B3281" w:rsidRDefault="000B3281">
      <w:pPr>
        <w:pStyle w:val="22"/>
        <w:tabs>
          <w:tab w:val="right" w:leader="dot" w:pos="9786"/>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_Toc340670053 \h </w:instrText>
      </w:r>
      <w:r>
        <w:rPr>
          <w:noProof/>
        </w:rPr>
      </w:r>
      <w:r>
        <w:rPr>
          <w:noProof/>
        </w:rPr>
        <w:fldChar w:fldCharType="separate"/>
      </w:r>
      <w:r>
        <w:rPr>
          <w:noProof/>
        </w:rPr>
        <w:t>68</w:t>
      </w:r>
      <w:r>
        <w:rPr>
          <w:noProof/>
        </w:rPr>
        <w:fldChar w:fldCharType="end"/>
      </w:r>
    </w:p>
    <w:p w:rsidR="000B3281" w:rsidRDefault="000B3281">
      <w:pPr>
        <w:pStyle w:val="22"/>
        <w:tabs>
          <w:tab w:val="right" w:leader="dot" w:pos="9786"/>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_Toc340670054 \h </w:instrText>
      </w:r>
      <w:r>
        <w:rPr>
          <w:noProof/>
        </w:rPr>
      </w:r>
      <w:r>
        <w:rPr>
          <w:noProof/>
        </w:rPr>
        <w:fldChar w:fldCharType="separate"/>
      </w:r>
      <w:r>
        <w:rPr>
          <w:noProof/>
        </w:rPr>
        <w:t>69</w:t>
      </w:r>
      <w:r>
        <w:rPr>
          <w:noProof/>
        </w:rPr>
        <w:fldChar w:fldCharType="end"/>
      </w:r>
    </w:p>
    <w:p w:rsidR="000B3281" w:rsidRDefault="000B3281">
      <w:pPr>
        <w:pStyle w:val="22"/>
        <w:tabs>
          <w:tab w:val="right" w:leader="dot" w:pos="9786"/>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_Toc340670055 \h </w:instrText>
      </w:r>
      <w:r>
        <w:rPr>
          <w:noProof/>
        </w:rPr>
      </w:r>
      <w:r>
        <w:rPr>
          <w:noProof/>
        </w:rPr>
        <w:fldChar w:fldCharType="separate"/>
      </w:r>
      <w:r>
        <w:rPr>
          <w:noProof/>
        </w:rPr>
        <w:t>69</w:t>
      </w:r>
      <w:r>
        <w:rPr>
          <w:noProof/>
        </w:rPr>
        <w:fldChar w:fldCharType="end"/>
      </w:r>
    </w:p>
    <w:p w:rsidR="000B3281" w:rsidRDefault="000B3281">
      <w:pPr>
        <w:pStyle w:val="22"/>
        <w:tabs>
          <w:tab w:val="right" w:leader="dot" w:pos="9786"/>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_Toc340670056 \h </w:instrText>
      </w:r>
      <w:r>
        <w:rPr>
          <w:noProof/>
        </w:rPr>
      </w:r>
      <w:r>
        <w:rPr>
          <w:noProof/>
        </w:rPr>
        <w:fldChar w:fldCharType="separate"/>
      </w:r>
      <w:r>
        <w:rPr>
          <w:noProof/>
        </w:rPr>
        <w:t>69</w:t>
      </w:r>
      <w:r>
        <w:rPr>
          <w:noProof/>
        </w:rPr>
        <w:fldChar w:fldCharType="end"/>
      </w:r>
    </w:p>
    <w:p w:rsidR="000B3281" w:rsidRDefault="000B3281">
      <w:pPr>
        <w:pStyle w:val="22"/>
        <w:tabs>
          <w:tab w:val="right" w:leader="dot" w:pos="9786"/>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_Toc340670057 \h </w:instrText>
      </w:r>
      <w:r>
        <w:rPr>
          <w:noProof/>
        </w:rPr>
      </w:r>
      <w:r>
        <w:rPr>
          <w:noProof/>
        </w:rPr>
        <w:fldChar w:fldCharType="separate"/>
      </w:r>
      <w:r>
        <w:rPr>
          <w:noProof/>
        </w:rPr>
        <w:t>70</w:t>
      </w:r>
      <w:r>
        <w:rPr>
          <w:noProof/>
        </w:rPr>
        <w:fldChar w:fldCharType="end"/>
      </w:r>
    </w:p>
    <w:p w:rsidR="000B3281" w:rsidRDefault="000B3281">
      <w:pPr>
        <w:pStyle w:val="22"/>
        <w:tabs>
          <w:tab w:val="right" w:leader="dot" w:pos="9786"/>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_Toc340670058 \h </w:instrText>
      </w:r>
      <w:r>
        <w:rPr>
          <w:noProof/>
        </w:rPr>
      </w:r>
      <w:r>
        <w:rPr>
          <w:noProof/>
        </w:rPr>
        <w:fldChar w:fldCharType="separate"/>
      </w:r>
      <w:r>
        <w:rPr>
          <w:noProof/>
        </w:rPr>
        <w:t>74</w:t>
      </w:r>
      <w:r>
        <w:rPr>
          <w:noProof/>
        </w:rPr>
        <w:fldChar w:fldCharType="end"/>
      </w:r>
    </w:p>
    <w:p w:rsidR="000B3281" w:rsidRDefault="000B3281">
      <w:pPr>
        <w:pStyle w:val="22"/>
        <w:tabs>
          <w:tab w:val="right" w:leader="dot" w:pos="9786"/>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_Toc340670059 \h </w:instrText>
      </w:r>
      <w:r>
        <w:rPr>
          <w:noProof/>
        </w:rPr>
      </w:r>
      <w:r>
        <w:rPr>
          <w:noProof/>
        </w:rPr>
        <w:fldChar w:fldCharType="separate"/>
      </w:r>
      <w:r>
        <w:rPr>
          <w:noProof/>
        </w:rPr>
        <w:t>74</w:t>
      </w:r>
      <w:r>
        <w:rPr>
          <w:noProof/>
        </w:rPr>
        <w:fldChar w:fldCharType="end"/>
      </w:r>
    </w:p>
    <w:p w:rsidR="000B3281" w:rsidRDefault="000B3281">
      <w:pPr>
        <w:pStyle w:val="22"/>
        <w:tabs>
          <w:tab w:val="right" w:leader="dot" w:pos="9786"/>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_Toc340670060 \h </w:instrText>
      </w:r>
      <w:r>
        <w:rPr>
          <w:noProof/>
        </w:rPr>
      </w:r>
      <w:r>
        <w:rPr>
          <w:noProof/>
        </w:rPr>
        <w:fldChar w:fldCharType="separate"/>
      </w:r>
      <w:r>
        <w:rPr>
          <w:noProof/>
        </w:rPr>
        <w:t>75</w:t>
      </w:r>
      <w:r>
        <w:rPr>
          <w:noProof/>
        </w:rPr>
        <w:fldChar w:fldCharType="end"/>
      </w:r>
    </w:p>
    <w:p w:rsidR="000B3281" w:rsidRDefault="000B3281">
      <w:pPr>
        <w:pStyle w:val="11"/>
        <w:tabs>
          <w:tab w:val="right" w:leader="dot" w:pos="9786"/>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_Toc340670061 \h </w:instrText>
      </w:r>
      <w:r>
        <w:rPr>
          <w:noProof/>
        </w:rPr>
      </w:r>
      <w:r>
        <w:rPr>
          <w:noProof/>
        </w:rPr>
        <w:fldChar w:fldCharType="separate"/>
      </w:r>
      <w:r>
        <w:rPr>
          <w:noProof/>
        </w:rPr>
        <w:t>75</w:t>
      </w:r>
      <w:r>
        <w:rPr>
          <w:noProof/>
        </w:rPr>
        <w:fldChar w:fldCharType="end"/>
      </w:r>
    </w:p>
    <w:p w:rsidR="000B3281" w:rsidRDefault="000B3281">
      <w:pPr>
        <w:pStyle w:val="22"/>
        <w:tabs>
          <w:tab w:val="right" w:leader="dot" w:pos="9786"/>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_Toc340670062 \h </w:instrText>
      </w:r>
      <w:r>
        <w:rPr>
          <w:noProof/>
        </w:rPr>
      </w:r>
      <w:r>
        <w:rPr>
          <w:noProof/>
        </w:rPr>
        <w:fldChar w:fldCharType="separate"/>
      </w:r>
      <w:r>
        <w:rPr>
          <w:noProof/>
        </w:rPr>
        <w:t>75</w:t>
      </w:r>
      <w:r>
        <w:rPr>
          <w:noProof/>
        </w:rPr>
        <w:fldChar w:fldCharType="end"/>
      </w:r>
    </w:p>
    <w:p w:rsidR="000B3281" w:rsidRDefault="000B3281">
      <w:pPr>
        <w:pStyle w:val="22"/>
        <w:tabs>
          <w:tab w:val="right" w:leader="dot" w:pos="9786"/>
        </w:tabs>
        <w:rPr>
          <w:noProof/>
        </w:rPr>
      </w:pPr>
      <w:r>
        <w:rPr>
          <w:noProof/>
        </w:rPr>
        <w:t xml:space="preserve">6.2. </w:t>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Pr>
          <w:noProof/>
        </w:rPr>
        <w:t xml:space="preserve"> 20 процентами их обыкновенных акций</w:t>
      </w:r>
      <w:r>
        <w:rPr>
          <w:noProof/>
        </w:rPr>
        <w:tab/>
      </w:r>
      <w:r>
        <w:rPr>
          <w:noProof/>
        </w:rPr>
        <w:fldChar w:fldCharType="begin"/>
      </w:r>
      <w:r>
        <w:rPr>
          <w:noProof/>
        </w:rPr>
        <w:instrText xml:space="preserve"> PAGEREF _Toc340670063 \h </w:instrText>
      </w:r>
      <w:r>
        <w:rPr>
          <w:noProof/>
        </w:rPr>
      </w:r>
      <w:r>
        <w:rPr>
          <w:noProof/>
        </w:rPr>
        <w:fldChar w:fldCharType="separate"/>
      </w:r>
      <w:r>
        <w:rPr>
          <w:noProof/>
        </w:rPr>
        <w:t>75</w:t>
      </w:r>
      <w:r>
        <w:rPr>
          <w:noProof/>
        </w:rPr>
        <w:fldChar w:fldCharType="end"/>
      </w:r>
    </w:p>
    <w:p w:rsidR="000B3281" w:rsidRDefault="000B3281">
      <w:pPr>
        <w:pStyle w:val="22"/>
        <w:tabs>
          <w:tab w:val="right" w:leader="dot" w:pos="9786"/>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_Toc340670064 \h </w:instrText>
      </w:r>
      <w:r>
        <w:rPr>
          <w:noProof/>
        </w:rPr>
      </w:r>
      <w:r>
        <w:rPr>
          <w:noProof/>
        </w:rPr>
        <w:fldChar w:fldCharType="separate"/>
      </w:r>
      <w:r>
        <w:rPr>
          <w:noProof/>
        </w:rPr>
        <w:t>77</w:t>
      </w:r>
      <w:r>
        <w:rPr>
          <w:noProof/>
        </w:rPr>
        <w:fldChar w:fldCharType="end"/>
      </w:r>
    </w:p>
    <w:p w:rsidR="000B3281" w:rsidRDefault="000B3281">
      <w:pPr>
        <w:pStyle w:val="22"/>
        <w:tabs>
          <w:tab w:val="right" w:leader="dot" w:pos="9786"/>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_Toc340670065 \h </w:instrText>
      </w:r>
      <w:r>
        <w:rPr>
          <w:noProof/>
        </w:rPr>
      </w:r>
      <w:r>
        <w:rPr>
          <w:noProof/>
        </w:rPr>
        <w:fldChar w:fldCharType="separate"/>
      </w:r>
      <w:r>
        <w:rPr>
          <w:noProof/>
        </w:rPr>
        <w:t>77</w:t>
      </w:r>
      <w:r>
        <w:rPr>
          <w:noProof/>
        </w:rPr>
        <w:fldChar w:fldCharType="end"/>
      </w:r>
    </w:p>
    <w:p w:rsidR="000B3281" w:rsidRDefault="000B3281">
      <w:pPr>
        <w:pStyle w:val="22"/>
        <w:tabs>
          <w:tab w:val="right" w:leader="dot" w:pos="9786"/>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_Toc340670066 \h </w:instrText>
      </w:r>
      <w:r>
        <w:rPr>
          <w:noProof/>
        </w:rPr>
      </w:r>
      <w:r>
        <w:rPr>
          <w:noProof/>
        </w:rPr>
        <w:fldChar w:fldCharType="separate"/>
      </w:r>
      <w:r>
        <w:rPr>
          <w:noProof/>
        </w:rPr>
        <w:t>77</w:t>
      </w:r>
      <w:r>
        <w:rPr>
          <w:noProof/>
        </w:rPr>
        <w:fldChar w:fldCharType="end"/>
      </w:r>
    </w:p>
    <w:p w:rsidR="000B3281" w:rsidRDefault="000B3281">
      <w:pPr>
        <w:pStyle w:val="22"/>
        <w:tabs>
          <w:tab w:val="right" w:leader="dot" w:pos="9786"/>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_Toc340670067 \h </w:instrText>
      </w:r>
      <w:r>
        <w:rPr>
          <w:noProof/>
        </w:rPr>
      </w:r>
      <w:r>
        <w:rPr>
          <w:noProof/>
        </w:rPr>
        <w:fldChar w:fldCharType="separate"/>
      </w:r>
      <w:r>
        <w:rPr>
          <w:noProof/>
        </w:rPr>
        <w:t>78</w:t>
      </w:r>
      <w:r>
        <w:rPr>
          <w:noProof/>
        </w:rPr>
        <w:fldChar w:fldCharType="end"/>
      </w:r>
    </w:p>
    <w:p w:rsidR="000B3281" w:rsidRDefault="000B3281">
      <w:pPr>
        <w:pStyle w:val="22"/>
        <w:tabs>
          <w:tab w:val="right" w:leader="dot" w:pos="9786"/>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_Toc340670068 \h </w:instrText>
      </w:r>
      <w:r>
        <w:rPr>
          <w:noProof/>
        </w:rPr>
      </w:r>
      <w:r>
        <w:rPr>
          <w:noProof/>
        </w:rPr>
        <w:fldChar w:fldCharType="separate"/>
      </w:r>
      <w:r>
        <w:rPr>
          <w:noProof/>
        </w:rPr>
        <w:t>79</w:t>
      </w:r>
      <w:r>
        <w:rPr>
          <w:noProof/>
        </w:rPr>
        <w:fldChar w:fldCharType="end"/>
      </w:r>
    </w:p>
    <w:p w:rsidR="000B3281" w:rsidRDefault="000B3281">
      <w:pPr>
        <w:pStyle w:val="11"/>
        <w:tabs>
          <w:tab w:val="right" w:leader="dot" w:pos="9786"/>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_Toc340670069 \h </w:instrText>
      </w:r>
      <w:r>
        <w:rPr>
          <w:noProof/>
        </w:rPr>
      </w:r>
      <w:r>
        <w:rPr>
          <w:noProof/>
        </w:rPr>
        <w:fldChar w:fldCharType="separate"/>
      </w:r>
      <w:r>
        <w:rPr>
          <w:noProof/>
        </w:rPr>
        <w:t>80</w:t>
      </w:r>
      <w:r>
        <w:rPr>
          <w:noProof/>
        </w:rPr>
        <w:fldChar w:fldCharType="end"/>
      </w:r>
    </w:p>
    <w:p w:rsidR="000B3281" w:rsidRDefault="000B3281">
      <w:pPr>
        <w:pStyle w:val="22"/>
        <w:tabs>
          <w:tab w:val="right" w:leader="dot" w:pos="9786"/>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_Toc340670070 \h </w:instrText>
      </w:r>
      <w:r>
        <w:rPr>
          <w:noProof/>
        </w:rPr>
      </w:r>
      <w:r>
        <w:rPr>
          <w:noProof/>
        </w:rPr>
        <w:fldChar w:fldCharType="separate"/>
      </w:r>
      <w:r>
        <w:rPr>
          <w:noProof/>
        </w:rPr>
        <w:t>80</w:t>
      </w:r>
      <w:r>
        <w:rPr>
          <w:noProof/>
        </w:rPr>
        <w:fldChar w:fldCharType="end"/>
      </w:r>
    </w:p>
    <w:p w:rsidR="000B3281" w:rsidRDefault="000B3281">
      <w:pPr>
        <w:pStyle w:val="22"/>
        <w:tabs>
          <w:tab w:val="right" w:leader="dot" w:pos="9786"/>
        </w:tabs>
        <w:rPr>
          <w:noProof/>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_Toc340670071 \h </w:instrText>
      </w:r>
      <w:r>
        <w:rPr>
          <w:noProof/>
        </w:rPr>
      </w:r>
      <w:r>
        <w:rPr>
          <w:noProof/>
        </w:rPr>
        <w:fldChar w:fldCharType="separate"/>
      </w:r>
      <w:r>
        <w:rPr>
          <w:noProof/>
        </w:rPr>
        <w:t>80</w:t>
      </w:r>
      <w:r>
        <w:rPr>
          <w:noProof/>
        </w:rPr>
        <w:fldChar w:fldCharType="end"/>
      </w:r>
    </w:p>
    <w:p w:rsidR="000B3281" w:rsidRDefault="000B3281">
      <w:pPr>
        <w:pStyle w:val="22"/>
        <w:tabs>
          <w:tab w:val="right" w:leader="dot" w:pos="9786"/>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_Toc340670072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t>7.3. 2012, 6 мес.</w:t>
      </w:r>
      <w:r>
        <w:rPr>
          <w:noProof/>
        </w:rPr>
        <w:tab/>
      </w:r>
      <w:r>
        <w:rPr>
          <w:noProof/>
        </w:rPr>
        <w:fldChar w:fldCharType="begin"/>
      </w:r>
      <w:r>
        <w:rPr>
          <w:noProof/>
        </w:rPr>
        <w:instrText xml:space="preserve"> PAGEREF _Toc340670073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t>7.4. Сведения об учетной политике эмитента</w:t>
      </w:r>
      <w:r>
        <w:rPr>
          <w:noProof/>
        </w:rPr>
        <w:tab/>
      </w:r>
      <w:r>
        <w:rPr>
          <w:noProof/>
        </w:rPr>
        <w:fldChar w:fldCharType="begin"/>
      </w:r>
      <w:r>
        <w:rPr>
          <w:noProof/>
        </w:rPr>
        <w:instrText xml:space="preserve"> PAGEREF _Toc340670074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lastRenderedPageBreak/>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_Toc340670075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_Toc340670076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_Toc340670077 \h </w:instrText>
      </w:r>
      <w:r>
        <w:rPr>
          <w:noProof/>
        </w:rPr>
      </w:r>
      <w:r>
        <w:rPr>
          <w:noProof/>
        </w:rPr>
        <w:fldChar w:fldCharType="separate"/>
      </w:r>
      <w:r>
        <w:rPr>
          <w:noProof/>
        </w:rPr>
        <w:t>84</w:t>
      </w:r>
      <w:r>
        <w:rPr>
          <w:noProof/>
        </w:rPr>
        <w:fldChar w:fldCharType="end"/>
      </w:r>
    </w:p>
    <w:p w:rsidR="000B3281" w:rsidRDefault="000B3281">
      <w:pPr>
        <w:pStyle w:val="11"/>
        <w:tabs>
          <w:tab w:val="right" w:leader="dot" w:pos="9786"/>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_Toc340670078 \h </w:instrText>
      </w:r>
      <w:r>
        <w:rPr>
          <w:noProof/>
        </w:rPr>
      </w:r>
      <w:r>
        <w:rPr>
          <w:noProof/>
        </w:rPr>
        <w:fldChar w:fldCharType="separate"/>
      </w:r>
      <w:r>
        <w:rPr>
          <w:noProof/>
        </w:rPr>
        <w:t>84</w:t>
      </w:r>
      <w:r>
        <w:rPr>
          <w:noProof/>
        </w:rPr>
        <w:fldChar w:fldCharType="end"/>
      </w:r>
    </w:p>
    <w:p w:rsidR="000B3281" w:rsidRDefault="000B3281">
      <w:pPr>
        <w:pStyle w:val="22"/>
        <w:tabs>
          <w:tab w:val="right" w:leader="dot" w:pos="9786"/>
        </w:tabs>
        <w:rPr>
          <w:noProof/>
        </w:rPr>
      </w:pPr>
      <w:r>
        <w:rPr>
          <w:noProof/>
        </w:rPr>
        <w:t>8.1. Дополнительные сведения об эмитенте</w:t>
      </w:r>
      <w:r>
        <w:rPr>
          <w:noProof/>
        </w:rPr>
        <w:tab/>
      </w:r>
      <w:r>
        <w:rPr>
          <w:noProof/>
        </w:rPr>
        <w:fldChar w:fldCharType="begin"/>
      </w:r>
      <w:r>
        <w:rPr>
          <w:noProof/>
        </w:rPr>
        <w:instrText xml:space="preserve"> PAGEREF _Toc340670079 \h </w:instrText>
      </w:r>
      <w:r>
        <w:rPr>
          <w:noProof/>
        </w:rPr>
      </w:r>
      <w:r>
        <w:rPr>
          <w:noProof/>
        </w:rPr>
        <w:fldChar w:fldCharType="separate"/>
      </w:r>
      <w:r>
        <w:rPr>
          <w:noProof/>
        </w:rPr>
        <w:t>85</w:t>
      </w:r>
      <w:r>
        <w:rPr>
          <w:noProof/>
        </w:rPr>
        <w:fldChar w:fldCharType="end"/>
      </w:r>
    </w:p>
    <w:p w:rsidR="000B3281" w:rsidRDefault="000B3281">
      <w:pPr>
        <w:pStyle w:val="22"/>
        <w:tabs>
          <w:tab w:val="right" w:leader="dot" w:pos="9786"/>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_Toc340670080 \h </w:instrText>
      </w:r>
      <w:r>
        <w:rPr>
          <w:noProof/>
        </w:rPr>
      </w:r>
      <w:r>
        <w:rPr>
          <w:noProof/>
        </w:rPr>
        <w:fldChar w:fldCharType="separate"/>
      </w:r>
      <w:r>
        <w:rPr>
          <w:noProof/>
        </w:rPr>
        <w:t>85</w:t>
      </w:r>
      <w:r>
        <w:rPr>
          <w:noProof/>
        </w:rPr>
        <w:fldChar w:fldCharType="end"/>
      </w:r>
    </w:p>
    <w:p w:rsidR="000B3281" w:rsidRDefault="000B3281">
      <w:pPr>
        <w:pStyle w:val="22"/>
        <w:tabs>
          <w:tab w:val="right" w:leader="dot" w:pos="9786"/>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_Toc340670081 \h </w:instrText>
      </w:r>
      <w:r>
        <w:rPr>
          <w:noProof/>
        </w:rPr>
      </w:r>
      <w:r>
        <w:rPr>
          <w:noProof/>
        </w:rPr>
        <w:fldChar w:fldCharType="separate"/>
      </w:r>
      <w:r>
        <w:rPr>
          <w:noProof/>
        </w:rPr>
        <w:t>85</w:t>
      </w:r>
      <w:r>
        <w:rPr>
          <w:noProof/>
        </w:rPr>
        <w:fldChar w:fldCharType="end"/>
      </w:r>
    </w:p>
    <w:p w:rsidR="000B3281" w:rsidRDefault="000B3281">
      <w:pPr>
        <w:pStyle w:val="22"/>
        <w:tabs>
          <w:tab w:val="right" w:leader="dot" w:pos="9786"/>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_Toc340670082 \h </w:instrText>
      </w:r>
      <w:r>
        <w:rPr>
          <w:noProof/>
        </w:rPr>
      </w:r>
      <w:r>
        <w:rPr>
          <w:noProof/>
        </w:rPr>
        <w:fldChar w:fldCharType="separate"/>
      </w:r>
      <w:r>
        <w:rPr>
          <w:noProof/>
        </w:rPr>
        <w:t>85</w:t>
      </w:r>
      <w:r>
        <w:rPr>
          <w:noProof/>
        </w:rPr>
        <w:fldChar w:fldCharType="end"/>
      </w:r>
    </w:p>
    <w:p w:rsidR="000B3281" w:rsidRDefault="000B3281">
      <w:pPr>
        <w:pStyle w:val="22"/>
        <w:tabs>
          <w:tab w:val="right" w:leader="dot" w:pos="9786"/>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_Toc340670083 \h </w:instrText>
      </w:r>
      <w:r>
        <w:rPr>
          <w:noProof/>
        </w:rPr>
      </w:r>
      <w:r>
        <w:rPr>
          <w:noProof/>
        </w:rPr>
        <w:fldChar w:fldCharType="separate"/>
      </w:r>
      <w:r>
        <w:rPr>
          <w:noProof/>
        </w:rPr>
        <w:t>87</w:t>
      </w:r>
      <w:r>
        <w:rPr>
          <w:noProof/>
        </w:rPr>
        <w:fldChar w:fldCharType="end"/>
      </w:r>
    </w:p>
    <w:p w:rsidR="000B3281" w:rsidRDefault="000B3281">
      <w:pPr>
        <w:pStyle w:val="22"/>
        <w:tabs>
          <w:tab w:val="right" w:leader="dot" w:pos="9786"/>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_Toc340670084 \h </w:instrText>
      </w:r>
      <w:r>
        <w:rPr>
          <w:noProof/>
        </w:rPr>
      </w:r>
      <w:r>
        <w:rPr>
          <w:noProof/>
        </w:rPr>
        <w:fldChar w:fldCharType="separate"/>
      </w:r>
      <w:r>
        <w:rPr>
          <w:noProof/>
        </w:rPr>
        <w:t>88</w:t>
      </w:r>
      <w:r>
        <w:rPr>
          <w:noProof/>
        </w:rPr>
        <w:fldChar w:fldCharType="end"/>
      </w:r>
    </w:p>
    <w:p w:rsidR="000B3281" w:rsidRDefault="000B3281">
      <w:pPr>
        <w:pStyle w:val="22"/>
        <w:tabs>
          <w:tab w:val="right" w:leader="dot" w:pos="9786"/>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_Toc340670085 \h </w:instrText>
      </w:r>
      <w:r>
        <w:rPr>
          <w:noProof/>
        </w:rPr>
      </w:r>
      <w:r>
        <w:rPr>
          <w:noProof/>
        </w:rPr>
        <w:fldChar w:fldCharType="separate"/>
      </w:r>
      <w:r>
        <w:rPr>
          <w:noProof/>
        </w:rPr>
        <w:t>88</w:t>
      </w:r>
      <w:r>
        <w:rPr>
          <w:noProof/>
        </w:rPr>
        <w:fldChar w:fldCharType="end"/>
      </w:r>
    </w:p>
    <w:p w:rsidR="000B3281" w:rsidRDefault="000B3281">
      <w:pPr>
        <w:pStyle w:val="22"/>
        <w:tabs>
          <w:tab w:val="right" w:leader="dot" w:pos="9786"/>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_Toc340670086 \h </w:instrText>
      </w:r>
      <w:r>
        <w:rPr>
          <w:noProof/>
        </w:rPr>
      </w:r>
      <w:r>
        <w:rPr>
          <w:noProof/>
        </w:rPr>
        <w:fldChar w:fldCharType="separate"/>
      </w:r>
      <w:r>
        <w:rPr>
          <w:noProof/>
        </w:rPr>
        <w:t>90</w:t>
      </w:r>
      <w:r>
        <w:rPr>
          <w:noProof/>
        </w:rPr>
        <w:fldChar w:fldCharType="end"/>
      </w:r>
    </w:p>
    <w:p w:rsidR="000B3281" w:rsidRDefault="000B3281">
      <w:pPr>
        <w:pStyle w:val="22"/>
        <w:tabs>
          <w:tab w:val="right" w:leader="dot" w:pos="9786"/>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_Toc340670087 \h </w:instrText>
      </w:r>
      <w:r>
        <w:rPr>
          <w:noProof/>
        </w:rPr>
      </w:r>
      <w:r>
        <w:rPr>
          <w:noProof/>
        </w:rPr>
        <w:fldChar w:fldCharType="separate"/>
      </w:r>
      <w:r>
        <w:rPr>
          <w:noProof/>
        </w:rPr>
        <w:t>90</w:t>
      </w:r>
      <w:r>
        <w:rPr>
          <w:noProof/>
        </w:rPr>
        <w:fldChar w:fldCharType="end"/>
      </w:r>
    </w:p>
    <w:p w:rsidR="000B3281" w:rsidRDefault="000B3281">
      <w:pPr>
        <w:pStyle w:val="22"/>
        <w:tabs>
          <w:tab w:val="right" w:leader="dot" w:pos="9786"/>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_Toc340670088 \h </w:instrText>
      </w:r>
      <w:r>
        <w:rPr>
          <w:noProof/>
        </w:rPr>
      </w:r>
      <w:r>
        <w:rPr>
          <w:noProof/>
        </w:rPr>
        <w:fldChar w:fldCharType="separate"/>
      </w:r>
      <w:r>
        <w:rPr>
          <w:noProof/>
        </w:rPr>
        <w:t>91</w:t>
      </w:r>
      <w:r>
        <w:rPr>
          <w:noProof/>
        </w:rPr>
        <w:fldChar w:fldCharType="end"/>
      </w:r>
    </w:p>
    <w:p w:rsidR="000B3281" w:rsidRDefault="000B3281">
      <w:pPr>
        <w:pStyle w:val="22"/>
        <w:tabs>
          <w:tab w:val="right" w:leader="dot" w:pos="9786"/>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_Toc340670089 \h </w:instrText>
      </w:r>
      <w:r>
        <w:rPr>
          <w:noProof/>
        </w:rPr>
      </w:r>
      <w:r>
        <w:rPr>
          <w:noProof/>
        </w:rPr>
        <w:fldChar w:fldCharType="separate"/>
      </w:r>
      <w:r>
        <w:rPr>
          <w:noProof/>
        </w:rPr>
        <w:t>91</w:t>
      </w:r>
      <w:r>
        <w:rPr>
          <w:noProof/>
        </w:rPr>
        <w:fldChar w:fldCharType="end"/>
      </w:r>
    </w:p>
    <w:p w:rsidR="000B3281" w:rsidRDefault="000B3281">
      <w:pPr>
        <w:pStyle w:val="22"/>
        <w:tabs>
          <w:tab w:val="right" w:leader="dot" w:pos="9786"/>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_Toc340670090 \h </w:instrText>
      </w:r>
      <w:r>
        <w:rPr>
          <w:noProof/>
        </w:rPr>
      </w:r>
      <w:r>
        <w:rPr>
          <w:noProof/>
        </w:rPr>
        <w:fldChar w:fldCharType="separate"/>
      </w:r>
      <w:r>
        <w:rPr>
          <w:noProof/>
        </w:rPr>
        <w:t>92</w:t>
      </w:r>
      <w:r>
        <w:rPr>
          <w:noProof/>
        </w:rPr>
        <w:fldChar w:fldCharType="end"/>
      </w:r>
    </w:p>
    <w:p w:rsidR="000B3281" w:rsidRDefault="000B3281">
      <w:pPr>
        <w:pStyle w:val="22"/>
        <w:tabs>
          <w:tab w:val="right" w:leader="dot" w:pos="9786"/>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_Toc340670091 \h </w:instrText>
      </w:r>
      <w:r>
        <w:rPr>
          <w:noProof/>
        </w:rPr>
      </w:r>
      <w:r>
        <w:rPr>
          <w:noProof/>
        </w:rPr>
        <w:fldChar w:fldCharType="separate"/>
      </w:r>
      <w:r>
        <w:rPr>
          <w:noProof/>
        </w:rPr>
        <w:t>92</w:t>
      </w:r>
      <w:r>
        <w:rPr>
          <w:noProof/>
        </w:rPr>
        <w:fldChar w:fldCharType="end"/>
      </w:r>
    </w:p>
    <w:p w:rsidR="000B3281" w:rsidRDefault="000B3281">
      <w:pPr>
        <w:pStyle w:val="22"/>
        <w:tabs>
          <w:tab w:val="right" w:leader="dot" w:pos="9786"/>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_Toc340670092 \h </w:instrText>
      </w:r>
      <w:r>
        <w:rPr>
          <w:noProof/>
        </w:rPr>
      </w:r>
      <w:r>
        <w:rPr>
          <w:noProof/>
        </w:rPr>
        <w:fldChar w:fldCharType="separate"/>
      </w:r>
      <w:r>
        <w:rPr>
          <w:noProof/>
        </w:rPr>
        <w:t>92</w:t>
      </w:r>
      <w:r>
        <w:rPr>
          <w:noProof/>
        </w:rPr>
        <w:fldChar w:fldCharType="end"/>
      </w:r>
    </w:p>
    <w:p w:rsidR="000B3281" w:rsidRDefault="000B3281">
      <w:pPr>
        <w:pStyle w:val="22"/>
        <w:tabs>
          <w:tab w:val="right" w:leader="dot" w:pos="9786"/>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_Toc340670093 \h </w:instrText>
      </w:r>
      <w:r>
        <w:rPr>
          <w:noProof/>
        </w:rPr>
      </w:r>
      <w:r>
        <w:rPr>
          <w:noProof/>
        </w:rPr>
        <w:fldChar w:fldCharType="separate"/>
      </w:r>
      <w:r>
        <w:rPr>
          <w:noProof/>
        </w:rPr>
        <w:t>93</w:t>
      </w:r>
      <w:r>
        <w:rPr>
          <w:noProof/>
        </w:rPr>
        <w:fldChar w:fldCharType="end"/>
      </w:r>
    </w:p>
    <w:p w:rsidR="000B3281" w:rsidRDefault="000B3281">
      <w:pPr>
        <w:pStyle w:val="22"/>
        <w:tabs>
          <w:tab w:val="right" w:leader="dot" w:pos="9786"/>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_Toc340670094 \h </w:instrText>
      </w:r>
      <w:r>
        <w:rPr>
          <w:noProof/>
        </w:rPr>
      </w:r>
      <w:r>
        <w:rPr>
          <w:noProof/>
        </w:rPr>
        <w:fldChar w:fldCharType="separate"/>
      </w:r>
      <w:r>
        <w:rPr>
          <w:noProof/>
        </w:rPr>
        <w:t>93</w:t>
      </w:r>
      <w:r>
        <w:rPr>
          <w:noProof/>
        </w:rPr>
        <w:fldChar w:fldCharType="end"/>
      </w:r>
    </w:p>
    <w:p w:rsidR="000B3281" w:rsidRDefault="000B3281">
      <w:pPr>
        <w:pStyle w:val="22"/>
        <w:tabs>
          <w:tab w:val="right" w:leader="dot" w:pos="9786"/>
        </w:tabs>
        <w:rPr>
          <w:noProof/>
        </w:rPr>
      </w:pPr>
      <w:r>
        <w:rPr>
          <w:noProof/>
        </w:rPr>
        <w:t xml:space="preserve">8.8. </w:t>
      </w:r>
      <w:proofErr w:type="gramStart"/>
      <w:r>
        <w:rPr>
          <w:noProof/>
        </w:rPr>
        <w:t>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_Toc340670095 \h </w:instrText>
      </w:r>
      <w:r>
        <w:rPr>
          <w:noProof/>
        </w:rPr>
      </w:r>
      <w:r>
        <w:rPr>
          <w:noProof/>
        </w:rPr>
        <w:fldChar w:fldCharType="separate"/>
      </w:r>
      <w:r>
        <w:rPr>
          <w:noProof/>
        </w:rPr>
        <w:t>94</w:t>
      </w:r>
      <w:r>
        <w:rPr>
          <w:noProof/>
        </w:rPr>
        <w:fldChar w:fldCharType="end"/>
      </w:r>
      <w:proofErr w:type="gramEnd"/>
    </w:p>
    <w:p w:rsidR="000B3281" w:rsidRDefault="000B3281">
      <w:pPr>
        <w:pStyle w:val="22"/>
        <w:tabs>
          <w:tab w:val="right" w:leader="dot" w:pos="9786"/>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_Toc340670096 \h </w:instrText>
      </w:r>
      <w:r>
        <w:rPr>
          <w:noProof/>
        </w:rPr>
      </w:r>
      <w:r>
        <w:rPr>
          <w:noProof/>
        </w:rPr>
        <w:fldChar w:fldCharType="separate"/>
      </w:r>
      <w:r>
        <w:rPr>
          <w:noProof/>
        </w:rPr>
        <w:t>94</w:t>
      </w:r>
      <w:r>
        <w:rPr>
          <w:noProof/>
        </w:rPr>
        <w:fldChar w:fldCharType="end"/>
      </w:r>
    </w:p>
    <w:p w:rsidR="000B3281" w:rsidRDefault="000B3281">
      <w:pPr>
        <w:pStyle w:val="22"/>
        <w:tabs>
          <w:tab w:val="right" w:leader="dot" w:pos="9786"/>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_Toc340670097 \h </w:instrText>
      </w:r>
      <w:r>
        <w:rPr>
          <w:noProof/>
        </w:rPr>
      </w:r>
      <w:r>
        <w:rPr>
          <w:noProof/>
        </w:rPr>
        <w:fldChar w:fldCharType="separate"/>
      </w:r>
      <w:r>
        <w:rPr>
          <w:noProof/>
        </w:rPr>
        <w:t>96</w:t>
      </w:r>
      <w:r>
        <w:rPr>
          <w:noProof/>
        </w:rPr>
        <w:fldChar w:fldCharType="end"/>
      </w:r>
    </w:p>
    <w:p w:rsidR="000B3281" w:rsidRDefault="000B3281">
      <w:pPr>
        <w:pStyle w:val="22"/>
        <w:tabs>
          <w:tab w:val="right" w:leader="dot" w:pos="9786"/>
        </w:tabs>
        <w:rPr>
          <w:noProof/>
        </w:rPr>
      </w:pPr>
      <w:r>
        <w:rPr>
          <w:noProof/>
        </w:rPr>
        <w:t>8.9. Иные сведения</w:t>
      </w:r>
      <w:r>
        <w:rPr>
          <w:noProof/>
        </w:rPr>
        <w:tab/>
      </w:r>
      <w:r>
        <w:rPr>
          <w:noProof/>
        </w:rPr>
        <w:fldChar w:fldCharType="begin"/>
      </w:r>
      <w:r>
        <w:rPr>
          <w:noProof/>
        </w:rPr>
        <w:instrText xml:space="preserve"> PAGEREF _Toc340670098 \h </w:instrText>
      </w:r>
      <w:r>
        <w:rPr>
          <w:noProof/>
        </w:rPr>
      </w:r>
      <w:r>
        <w:rPr>
          <w:noProof/>
        </w:rPr>
        <w:fldChar w:fldCharType="separate"/>
      </w:r>
      <w:r>
        <w:rPr>
          <w:noProof/>
        </w:rPr>
        <w:t>96</w:t>
      </w:r>
      <w:r>
        <w:rPr>
          <w:noProof/>
        </w:rPr>
        <w:fldChar w:fldCharType="end"/>
      </w:r>
    </w:p>
    <w:p w:rsidR="000B3281" w:rsidRDefault="000B3281">
      <w:pPr>
        <w:pStyle w:val="22"/>
        <w:tabs>
          <w:tab w:val="right" w:leader="dot" w:pos="9786"/>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_Toc340670099 \h </w:instrText>
      </w:r>
      <w:r>
        <w:rPr>
          <w:noProof/>
        </w:rPr>
      </w:r>
      <w:r>
        <w:rPr>
          <w:noProof/>
        </w:rPr>
        <w:fldChar w:fldCharType="separate"/>
      </w:r>
      <w:r>
        <w:rPr>
          <w:noProof/>
        </w:rPr>
        <w:t>96</w:t>
      </w:r>
      <w:r>
        <w:rPr>
          <w:noProof/>
        </w:rPr>
        <w:fldChar w:fldCharType="end"/>
      </w:r>
    </w:p>
    <w:p w:rsidR="000B3281" w:rsidRPr="000B3281" w:rsidRDefault="000B3281" w:rsidP="000B3281">
      <w:pPr>
        <w:ind w:firstLine="142"/>
      </w:pPr>
      <w:r>
        <w:t>Приложение                                                                                                       101</w:t>
      </w:r>
    </w:p>
    <w:p w:rsidR="00C23162" w:rsidRDefault="00C23162">
      <w:pPr>
        <w:pStyle w:val="1"/>
      </w:pPr>
      <w:r>
        <w:fldChar w:fldCharType="end"/>
      </w:r>
      <w:r>
        <w:br w:type="page"/>
      </w:r>
      <w:bookmarkStart w:id="1" w:name="_Toc340669995"/>
      <w:r>
        <w:lastRenderedPageBreak/>
        <w:t>Введение</w:t>
      </w:r>
      <w:bookmarkEnd w:id="1"/>
    </w:p>
    <w:p w:rsidR="00C23162" w:rsidRDefault="00C23162">
      <w:pPr>
        <w:pStyle w:val="SubHeading"/>
      </w:pPr>
      <w:r>
        <w:t>Основания возникновения у эмитента обязанности осуществлять раскрытие информации в форме ежеквартального отчета</w:t>
      </w:r>
    </w:p>
    <w:p w:rsidR="00C23162" w:rsidRDefault="00C23162">
      <w:pPr>
        <w:ind w:left="200"/>
      </w:pPr>
      <w:r>
        <w:rPr>
          <w:rStyle w:val="Subst"/>
        </w:rPr>
        <w:t xml:space="preserve">В </w:t>
      </w:r>
      <w:proofErr w:type="gramStart"/>
      <w:r>
        <w:rPr>
          <w:rStyle w:val="Subst"/>
        </w:rPr>
        <w:t>отношении</w:t>
      </w:r>
      <w:proofErr w:type="gramEnd"/>
      <w:r>
        <w:rPr>
          <w:rStyle w:val="Subst"/>
        </w:rPr>
        <w:t xml:space="preserve"> ценных бумаг эмитента осуществлена регистрация проспекта ценных бумаг</w:t>
      </w:r>
    </w:p>
    <w:p w:rsidR="00C23162" w:rsidRDefault="00C23162">
      <w:pPr>
        <w:ind w:left="200"/>
      </w:pPr>
    </w:p>
    <w:p w:rsidR="00C23162" w:rsidRDefault="00C23162">
      <w:pPr>
        <w:ind w:left="200"/>
      </w:pPr>
    </w:p>
    <w:p w:rsidR="00C23162" w:rsidRDefault="00C23162">
      <w:pPr>
        <w:ind w:left="200"/>
      </w:pPr>
    </w:p>
    <w:p w:rsidR="00C23162" w:rsidRDefault="00C23162">
      <w:pPr>
        <w:ind w:left="200"/>
      </w:pPr>
    </w:p>
    <w:p w:rsidR="00C23162" w:rsidRDefault="00C23162">
      <w:pPr>
        <w:pStyle w:val="ThinDelim"/>
      </w:pPr>
    </w:p>
    <w:p w:rsidR="00C23162" w:rsidRDefault="00C23162">
      <w:pPr>
        <w:pStyle w:val="ThinDelim"/>
      </w:pPr>
    </w:p>
    <w:p w:rsidR="00C23162" w:rsidRDefault="00C2316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23162" w:rsidRDefault="00C23162">
      <w:pPr>
        <w:pStyle w:val="1"/>
      </w:pPr>
      <w:r>
        <w:br w:type="page"/>
      </w:r>
      <w:bookmarkStart w:id="2" w:name="_Toc340669996"/>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C23162" w:rsidRDefault="00C23162">
      <w:pPr>
        <w:pStyle w:val="20"/>
      </w:pPr>
      <w:bookmarkStart w:id="3" w:name="_Toc340669997"/>
      <w:r>
        <w:t>1.1. Лица, входящие в состав органов управления эмитента</w:t>
      </w:r>
      <w:bookmarkEnd w:id="3"/>
    </w:p>
    <w:p w:rsidR="00C23162" w:rsidRDefault="00C23162">
      <w:pPr>
        <w:pStyle w:val="SubHeading"/>
        <w:ind w:left="200"/>
      </w:pPr>
      <w:r>
        <w:t>Состав совета директоров (наблюдательного совета) эмитента</w:t>
      </w:r>
    </w:p>
    <w:p w:rsidR="00C23162" w:rsidRDefault="00C23162">
      <w:pPr>
        <w:pStyle w:val="ThinDelim"/>
      </w:pPr>
    </w:p>
    <w:tbl>
      <w:tblPr>
        <w:tblW w:w="0" w:type="auto"/>
        <w:tblLayout w:type="fixed"/>
        <w:tblCellMar>
          <w:left w:w="72" w:type="dxa"/>
          <w:right w:w="72" w:type="dxa"/>
        </w:tblCellMar>
        <w:tblLook w:val="0000"/>
      </w:tblPr>
      <w:tblGrid>
        <w:gridCol w:w="7752"/>
        <w:gridCol w:w="1500"/>
      </w:tblGrid>
      <w:tr w:rsidR="00C2316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23162" w:rsidRDefault="00C23162">
            <w:pPr>
              <w:jc w:val="center"/>
            </w:pPr>
            <w:r>
              <w:t>Год рождения</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Раковщик Дмитрий Григорьевич</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1965</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Катберт Майкл</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1956</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Кругляк Владимир Петрович</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1944</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Хосе Леон Лассерротт</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1966</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Саркисов Сергей Эдуардович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1959</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Лемуан Патрик</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1958</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Савельев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1973</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Де Воклерой Жак</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1961</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Ноэль Ричардсон</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1964</w:t>
            </w:r>
          </w:p>
        </w:tc>
      </w:tr>
      <w:tr w:rsidR="00C2316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23162" w:rsidRDefault="00C23162">
            <w:r>
              <w:t>Орлов Георгий Николаевич</w:t>
            </w:r>
          </w:p>
        </w:tc>
        <w:tc>
          <w:tcPr>
            <w:tcW w:w="1500" w:type="dxa"/>
            <w:tcBorders>
              <w:top w:val="single" w:sz="6" w:space="0" w:color="auto"/>
              <w:left w:val="single" w:sz="6" w:space="0" w:color="auto"/>
              <w:bottom w:val="single" w:sz="6" w:space="0" w:color="auto"/>
              <w:right w:val="double" w:sz="6" w:space="0" w:color="auto"/>
            </w:tcBorders>
          </w:tcPr>
          <w:p w:rsidR="00C23162" w:rsidRDefault="00C23162">
            <w:pPr>
              <w:jc w:val="center"/>
            </w:pPr>
            <w:r>
              <w:t>1969</w:t>
            </w:r>
          </w:p>
        </w:tc>
      </w:tr>
      <w:tr w:rsidR="00C2316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C23162" w:rsidRDefault="00C23162">
            <w:r>
              <w:t>Шибаев Сергей Викторович</w:t>
            </w:r>
          </w:p>
        </w:tc>
        <w:tc>
          <w:tcPr>
            <w:tcW w:w="1500" w:type="dxa"/>
            <w:tcBorders>
              <w:top w:val="single" w:sz="6" w:space="0" w:color="auto"/>
              <w:left w:val="single" w:sz="6" w:space="0" w:color="auto"/>
              <w:bottom w:val="double" w:sz="6" w:space="0" w:color="auto"/>
              <w:right w:val="double" w:sz="6" w:space="0" w:color="auto"/>
            </w:tcBorders>
          </w:tcPr>
          <w:p w:rsidR="00C23162" w:rsidRDefault="00C23162">
            <w:pPr>
              <w:jc w:val="center"/>
            </w:pPr>
            <w:r>
              <w:t>1959</w:t>
            </w:r>
          </w:p>
        </w:tc>
      </w:tr>
    </w:tbl>
    <w:p w:rsidR="00C23162" w:rsidRDefault="00C23162"/>
    <w:p w:rsidR="00C23162" w:rsidRDefault="00C23162">
      <w:pPr>
        <w:pStyle w:val="SubHeading"/>
        <w:ind w:left="200"/>
      </w:pPr>
      <w:r>
        <w:t>Единоличный исполнительный орган эмитента</w:t>
      </w:r>
    </w:p>
    <w:p w:rsidR="00C23162" w:rsidRDefault="00C23162">
      <w:pPr>
        <w:ind w:left="400"/>
      </w:pPr>
    </w:p>
    <w:p w:rsidR="00C23162" w:rsidRDefault="00C23162">
      <w:pPr>
        <w:ind w:left="400"/>
      </w:pPr>
    </w:p>
    <w:p w:rsidR="00C23162" w:rsidRDefault="00C23162">
      <w:pPr>
        <w:pStyle w:val="ThinDelim"/>
      </w:pPr>
    </w:p>
    <w:tbl>
      <w:tblPr>
        <w:tblW w:w="0" w:type="auto"/>
        <w:tblLayout w:type="fixed"/>
        <w:tblCellMar>
          <w:left w:w="72" w:type="dxa"/>
          <w:right w:w="72" w:type="dxa"/>
        </w:tblCellMar>
        <w:tblLook w:val="0000"/>
      </w:tblPr>
      <w:tblGrid>
        <w:gridCol w:w="7752"/>
        <w:gridCol w:w="1500"/>
      </w:tblGrid>
      <w:tr w:rsidR="00C2316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23162" w:rsidRDefault="00C23162">
            <w:pPr>
              <w:jc w:val="center"/>
            </w:pPr>
            <w:r>
              <w:t>Год рождения</w:t>
            </w:r>
          </w:p>
        </w:tc>
      </w:tr>
      <w:tr w:rsidR="00C2316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C23162" w:rsidRDefault="00C23162">
            <w:r>
              <w:t>Раковщик Дмитрий Григорьевич</w:t>
            </w:r>
          </w:p>
        </w:tc>
        <w:tc>
          <w:tcPr>
            <w:tcW w:w="1500" w:type="dxa"/>
            <w:tcBorders>
              <w:top w:val="single" w:sz="6" w:space="0" w:color="auto"/>
              <w:left w:val="single" w:sz="6" w:space="0" w:color="auto"/>
              <w:bottom w:val="double" w:sz="6" w:space="0" w:color="auto"/>
              <w:right w:val="double" w:sz="6" w:space="0" w:color="auto"/>
            </w:tcBorders>
          </w:tcPr>
          <w:p w:rsidR="00C23162" w:rsidRDefault="00C23162">
            <w:pPr>
              <w:jc w:val="center"/>
            </w:pPr>
            <w:r>
              <w:t>1965</w:t>
            </w:r>
          </w:p>
        </w:tc>
      </w:tr>
    </w:tbl>
    <w:p w:rsidR="00C23162" w:rsidRDefault="00C23162"/>
    <w:p w:rsidR="00C23162" w:rsidRDefault="00C23162">
      <w:pPr>
        <w:pStyle w:val="SubHeading"/>
        <w:ind w:left="200"/>
      </w:pPr>
      <w:r>
        <w:t>Состав коллегиального исполнительного органа эмитента</w:t>
      </w:r>
    </w:p>
    <w:p w:rsidR="00C23162" w:rsidRDefault="00C23162">
      <w:pPr>
        <w:ind w:left="400"/>
      </w:pPr>
      <w:r>
        <w:rPr>
          <w:rStyle w:val="Subst"/>
        </w:rPr>
        <w:t>Коллегиальный исполнительный орган не предусмотрен</w:t>
      </w:r>
    </w:p>
    <w:p w:rsidR="00C23162" w:rsidRDefault="00C23162">
      <w:pPr>
        <w:pStyle w:val="20"/>
      </w:pPr>
      <w:bookmarkStart w:id="4" w:name="_Toc340669998"/>
      <w:r>
        <w:t>1.2. Сведения о банковских счетах эмитента</w:t>
      </w:r>
      <w:bookmarkEnd w:id="4"/>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Банк ЗЕНИТ (открытое акционерное общество)</w:t>
      </w:r>
    </w:p>
    <w:p w:rsidR="00C23162" w:rsidRDefault="00C23162">
      <w:pPr>
        <w:ind w:left="400"/>
      </w:pPr>
      <w:r>
        <w:t>Сокращенное фирменное наименование:</w:t>
      </w:r>
      <w:r>
        <w:rPr>
          <w:rStyle w:val="Subst"/>
        </w:rPr>
        <w:t xml:space="preserve"> ОАО Банк ЗЕНИТ</w:t>
      </w:r>
    </w:p>
    <w:p w:rsidR="00C23162" w:rsidRDefault="00C23162">
      <w:pPr>
        <w:ind w:left="400"/>
      </w:pPr>
      <w:r>
        <w:t>Место нахождения:</w:t>
      </w:r>
      <w:r>
        <w:rPr>
          <w:rStyle w:val="Subst"/>
        </w:rPr>
        <w:t xml:space="preserve"> 129110, г. Москва, Банный пер.</w:t>
      </w:r>
      <w:proofErr w:type="gramStart"/>
      <w:r>
        <w:rPr>
          <w:rStyle w:val="Subst"/>
        </w:rPr>
        <w:t>,д</w:t>
      </w:r>
      <w:proofErr w:type="gramEnd"/>
      <w:r>
        <w:rPr>
          <w:rStyle w:val="Subst"/>
        </w:rPr>
        <w:t>. 9</w:t>
      </w:r>
    </w:p>
    <w:p w:rsidR="00C23162" w:rsidRDefault="00C23162">
      <w:pPr>
        <w:ind w:left="400"/>
      </w:pPr>
      <w:r>
        <w:t>ИНН:</w:t>
      </w:r>
      <w:r>
        <w:rPr>
          <w:rStyle w:val="Subst"/>
        </w:rPr>
        <w:t xml:space="preserve"> 7729405872</w:t>
      </w:r>
    </w:p>
    <w:p w:rsidR="00C23162" w:rsidRDefault="00C23162">
      <w:pPr>
        <w:ind w:left="400"/>
      </w:pPr>
      <w:r>
        <w:t>БИК:</w:t>
      </w:r>
      <w:r>
        <w:rPr>
          <w:rStyle w:val="Subst"/>
        </w:rPr>
        <w:t xml:space="preserve"> 044525272</w:t>
      </w:r>
    </w:p>
    <w:p w:rsidR="00C23162" w:rsidRDefault="00C23162">
      <w:pPr>
        <w:ind w:left="200"/>
      </w:pPr>
      <w:r>
        <w:t>Номер счета:</w:t>
      </w:r>
      <w:r>
        <w:rPr>
          <w:rStyle w:val="Subst"/>
        </w:rPr>
        <w:t xml:space="preserve"> 40701810100000003239</w:t>
      </w:r>
    </w:p>
    <w:p w:rsidR="00C23162" w:rsidRDefault="00C23162">
      <w:pPr>
        <w:ind w:left="200"/>
      </w:pPr>
      <w:r>
        <w:t>Корр. счет:</w:t>
      </w:r>
      <w:r>
        <w:rPr>
          <w:rStyle w:val="Subst"/>
        </w:rPr>
        <w:t xml:space="preserve"> 30101810000000000272</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Банк "РЕСО Кредит" (открытое акционерное общество)</w:t>
      </w:r>
    </w:p>
    <w:p w:rsidR="00C23162" w:rsidRDefault="00C23162">
      <w:pPr>
        <w:ind w:left="400"/>
      </w:pPr>
      <w:r>
        <w:lastRenderedPageBreak/>
        <w:t>Сокращенное фирменное наименование:</w:t>
      </w:r>
      <w:r>
        <w:rPr>
          <w:rStyle w:val="Subst"/>
        </w:rPr>
        <w:t xml:space="preserve"> Банк "РЕСО Кредит" (ОАО)</w:t>
      </w:r>
    </w:p>
    <w:p w:rsidR="00C23162" w:rsidRDefault="00C23162">
      <w:pPr>
        <w:ind w:left="400"/>
      </w:pPr>
      <w:r>
        <w:t>Место нахождения:</w:t>
      </w:r>
      <w:r>
        <w:rPr>
          <w:rStyle w:val="Subst"/>
        </w:rPr>
        <w:t xml:space="preserve">  115432 г. Москва, ул. Лобанова, д.2/21</w:t>
      </w:r>
    </w:p>
    <w:p w:rsidR="00C23162" w:rsidRDefault="00C23162">
      <w:pPr>
        <w:ind w:left="400"/>
      </w:pPr>
      <w:r>
        <w:t>ИНН:</w:t>
      </w:r>
      <w:r>
        <w:rPr>
          <w:rStyle w:val="Subst"/>
        </w:rPr>
        <w:t xml:space="preserve"> 7750004305</w:t>
      </w:r>
    </w:p>
    <w:p w:rsidR="00C23162" w:rsidRDefault="00C23162">
      <w:pPr>
        <w:ind w:left="400"/>
      </w:pPr>
      <w:r>
        <w:t>БИК:</w:t>
      </w:r>
      <w:r>
        <w:rPr>
          <w:rStyle w:val="Subst"/>
        </w:rPr>
        <w:t xml:space="preserve"> 044552536</w:t>
      </w:r>
    </w:p>
    <w:p w:rsidR="00C23162" w:rsidRDefault="00C23162">
      <w:pPr>
        <w:ind w:left="200"/>
      </w:pPr>
      <w:r>
        <w:t>Номер счета:</w:t>
      </w:r>
      <w:r>
        <w:rPr>
          <w:rStyle w:val="Subst"/>
        </w:rPr>
        <w:t xml:space="preserve"> 40701810300000000004</w:t>
      </w:r>
    </w:p>
    <w:p w:rsidR="00C23162" w:rsidRDefault="00C23162">
      <w:pPr>
        <w:ind w:left="200"/>
      </w:pPr>
      <w:r>
        <w:t>Корр. счет:</w:t>
      </w:r>
      <w:r>
        <w:rPr>
          <w:rStyle w:val="Subst"/>
        </w:rPr>
        <w:t xml:space="preserve"> 30101810700000000536</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Акционерный Коммерческий Банк "Московский деловой мир" (открытое акционерное общество)</w:t>
      </w:r>
    </w:p>
    <w:p w:rsidR="00C23162" w:rsidRDefault="00C23162">
      <w:pPr>
        <w:ind w:left="400"/>
      </w:pPr>
      <w:r>
        <w:t>Сокращенное фирменное наименование:</w:t>
      </w:r>
      <w:r>
        <w:rPr>
          <w:rStyle w:val="Subst"/>
        </w:rPr>
        <w:t xml:space="preserve"> ОАО "МДМ-Банк"</w:t>
      </w:r>
    </w:p>
    <w:p w:rsidR="00C23162" w:rsidRDefault="00C23162">
      <w:pPr>
        <w:ind w:left="400"/>
      </w:pPr>
      <w:r>
        <w:t>Место нахождения:</w:t>
      </w:r>
      <w:r>
        <w:rPr>
          <w:rStyle w:val="Subst"/>
        </w:rPr>
        <w:t xml:space="preserve"> 115172, г. Москва, Котельническая наб., д.33, стр.1</w:t>
      </w:r>
    </w:p>
    <w:p w:rsidR="00C23162" w:rsidRDefault="00C23162">
      <w:pPr>
        <w:ind w:left="400"/>
      </w:pPr>
      <w:r>
        <w:t>ИНН:</w:t>
      </w:r>
      <w:r>
        <w:rPr>
          <w:rStyle w:val="Subst"/>
        </w:rPr>
        <w:t xml:space="preserve"> 7706074960</w:t>
      </w:r>
    </w:p>
    <w:p w:rsidR="00C23162" w:rsidRDefault="00C23162">
      <w:pPr>
        <w:ind w:left="400"/>
      </w:pPr>
      <w:r>
        <w:t>БИК:</w:t>
      </w:r>
      <w:r>
        <w:rPr>
          <w:rStyle w:val="Subst"/>
        </w:rPr>
        <w:t xml:space="preserve"> 044525466</w:t>
      </w:r>
    </w:p>
    <w:p w:rsidR="00C23162" w:rsidRDefault="00C23162">
      <w:pPr>
        <w:ind w:left="200"/>
      </w:pPr>
      <w:r>
        <w:t>Номер счета:</w:t>
      </w:r>
      <w:r>
        <w:rPr>
          <w:rStyle w:val="Subst"/>
        </w:rPr>
        <w:t xml:space="preserve"> 40501810900120007484</w:t>
      </w:r>
    </w:p>
    <w:p w:rsidR="00C23162" w:rsidRDefault="00C23162">
      <w:pPr>
        <w:ind w:left="200"/>
      </w:pPr>
      <w:r>
        <w:t>Корр. счет:</w:t>
      </w:r>
      <w:r>
        <w:rPr>
          <w:rStyle w:val="Subst"/>
        </w:rPr>
        <w:t xml:space="preserve"> 30101810900000000466</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Акционерный коммерческий банк "Абсолют Банк" (закрытое акционерное общество)</w:t>
      </w:r>
    </w:p>
    <w:p w:rsidR="00C23162" w:rsidRDefault="00C23162">
      <w:pPr>
        <w:ind w:left="400"/>
      </w:pPr>
      <w:r>
        <w:t>Сокращенное фирменное наименование:</w:t>
      </w:r>
      <w:r>
        <w:rPr>
          <w:rStyle w:val="Subst"/>
        </w:rPr>
        <w:t xml:space="preserve"> АКБ "Абсолют Банк" (ЗАО)</w:t>
      </w:r>
    </w:p>
    <w:p w:rsidR="00C23162" w:rsidRDefault="00C23162">
      <w:pPr>
        <w:ind w:left="400"/>
      </w:pPr>
      <w:r>
        <w:t>Место нахождения:</w:t>
      </w:r>
      <w:r>
        <w:rPr>
          <w:rStyle w:val="Subst"/>
        </w:rPr>
        <w:t xml:space="preserve"> 127051, г. Москва, Цветной бульвар, д.18</w:t>
      </w:r>
    </w:p>
    <w:p w:rsidR="00C23162" w:rsidRDefault="00C23162">
      <w:pPr>
        <w:ind w:left="400"/>
      </w:pPr>
      <w:r>
        <w:t>ИНН:</w:t>
      </w:r>
      <w:r>
        <w:rPr>
          <w:rStyle w:val="Subst"/>
        </w:rPr>
        <w:t xml:space="preserve"> 7736046991</w:t>
      </w:r>
    </w:p>
    <w:p w:rsidR="00C23162" w:rsidRDefault="00C23162">
      <w:pPr>
        <w:ind w:left="400"/>
      </w:pPr>
      <w:r>
        <w:t>БИК:</w:t>
      </w:r>
      <w:r>
        <w:rPr>
          <w:rStyle w:val="Subst"/>
        </w:rPr>
        <w:t xml:space="preserve"> 044525976</w:t>
      </w:r>
    </w:p>
    <w:p w:rsidR="00C23162" w:rsidRDefault="00C23162">
      <w:pPr>
        <w:ind w:left="200"/>
      </w:pPr>
      <w:r>
        <w:t>Номер счета:</w:t>
      </w:r>
      <w:r>
        <w:rPr>
          <w:rStyle w:val="Subst"/>
        </w:rPr>
        <w:t xml:space="preserve"> 40701810000000008061</w:t>
      </w:r>
    </w:p>
    <w:p w:rsidR="00C23162" w:rsidRDefault="00C23162">
      <w:pPr>
        <w:ind w:left="200"/>
      </w:pPr>
      <w:r>
        <w:t>Корр. счет:</w:t>
      </w:r>
      <w:r>
        <w:rPr>
          <w:rStyle w:val="Subst"/>
        </w:rPr>
        <w:t xml:space="preserve"> 30101810500000000976</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Акционерный коммерческий банк Сберегательный банк Российской Федерации (открытое акционерное общество)</w:t>
      </w:r>
    </w:p>
    <w:p w:rsidR="00C23162" w:rsidRDefault="00C23162">
      <w:pPr>
        <w:ind w:left="400"/>
      </w:pPr>
      <w:r>
        <w:t>Сокращенное фирменное наименование:</w:t>
      </w:r>
      <w:r>
        <w:rPr>
          <w:rStyle w:val="Subst"/>
        </w:rPr>
        <w:t xml:space="preserve"> АКБ "СБЕРБАНК РОССИИ" (ОАО)</w:t>
      </w:r>
    </w:p>
    <w:p w:rsidR="00C23162" w:rsidRDefault="00C23162">
      <w:pPr>
        <w:ind w:left="400"/>
      </w:pPr>
      <w:r>
        <w:t>Место нахождения:</w:t>
      </w:r>
      <w:r>
        <w:rPr>
          <w:rStyle w:val="Subst"/>
        </w:rPr>
        <w:t xml:space="preserve"> 117997, г. Москва, ул. Вавилова, д.19</w:t>
      </w:r>
    </w:p>
    <w:p w:rsidR="00C23162" w:rsidRDefault="00C23162">
      <w:pPr>
        <w:ind w:left="400"/>
      </w:pPr>
      <w:r>
        <w:t>ИНН:</w:t>
      </w:r>
      <w:r>
        <w:rPr>
          <w:rStyle w:val="Subst"/>
        </w:rPr>
        <w:t xml:space="preserve"> 7707083893</w:t>
      </w:r>
    </w:p>
    <w:p w:rsidR="00C23162" w:rsidRDefault="00C23162">
      <w:pPr>
        <w:ind w:left="400"/>
      </w:pPr>
      <w:r>
        <w:t>БИК:</w:t>
      </w:r>
      <w:r>
        <w:rPr>
          <w:rStyle w:val="Subst"/>
        </w:rPr>
        <w:t xml:space="preserve"> 044525225</w:t>
      </w:r>
    </w:p>
    <w:p w:rsidR="00C23162" w:rsidRDefault="00C23162">
      <w:pPr>
        <w:ind w:left="200"/>
      </w:pPr>
      <w:r>
        <w:t>Номер счета:</w:t>
      </w:r>
      <w:r>
        <w:rPr>
          <w:rStyle w:val="Subst"/>
        </w:rPr>
        <w:t xml:space="preserve"> 40701810800020001669</w:t>
      </w:r>
    </w:p>
    <w:p w:rsidR="00C23162" w:rsidRDefault="00C23162">
      <w:pPr>
        <w:ind w:left="200"/>
      </w:pPr>
      <w:r>
        <w:t>Корр. счет:</w:t>
      </w:r>
      <w:r>
        <w:rPr>
          <w:rStyle w:val="Subst"/>
        </w:rPr>
        <w:t xml:space="preserve"> 30101810400000000225</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Коммерческий банк "Москоммерцбанк" (общество с ограниченной ответственностью)</w:t>
      </w:r>
    </w:p>
    <w:p w:rsidR="00C23162" w:rsidRDefault="00C23162">
      <w:pPr>
        <w:ind w:left="400"/>
      </w:pPr>
      <w:r>
        <w:t>Сокращенное фирменное наименование:</w:t>
      </w:r>
      <w:r>
        <w:rPr>
          <w:rStyle w:val="Subst"/>
        </w:rPr>
        <w:t xml:space="preserve"> КБ "Москоммерцбанк" (ООО)</w:t>
      </w:r>
    </w:p>
    <w:p w:rsidR="00C23162" w:rsidRDefault="00C23162">
      <w:pPr>
        <w:ind w:left="400"/>
      </w:pPr>
      <w:r>
        <w:t>Место нахождения:</w:t>
      </w:r>
      <w:r>
        <w:rPr>
          <w:rStyle w:val="Subst"/>
        </w:rPr>
        <w:t xml:space="preserve"> 123022, г. Москва, 2-я Звенигородская ул., д.13, стр.43</w:t>
      </w:r>
    </w:p>
    <w:p w:rsidR="00C23162" w:rsidRDefault="00C23162">
      <w:pPr>
        <w:ind w:left="400"/>
      </w:pPr>
      <w:r>
        <w:t>ИНН:</w:t>
      </w:r>
      <w:r>
        <w:rPr>
          <w:rStyle w:val="Subst"/>
        </w:rPr>
        <w:t xml:space="preserve"> 7744000711</w:t>
      </w:r>
    </w:p>
    <w:p w:rsidR="00C23162" w:rsidRDefault="00C23162">
      <w:pPr>
        <w:ind w:left="400"/>
      </w:pPr>
      <w:r>
        <w:t>БИК:</w:t>
      </w:r>
      <w:r>
        <w:rPr>
          <w:rStyle w:val="Subst"/>
        </w:rPr>
        <w:t xml:space="preserve"> 044599951</w:t>
      </w:r>
    </w:p>
    <w:p w:rsidR="00C23162" w:rsidRDefault="00C23162">
      <w:pPr>
        <w:ind w:left="200"/>
      </w:pPr>
      <w:r>
        <w:lastRenderedPageBreak/>
        <w:t>Номер счета:</w:t>
      </w:r>
      <w:r>
        <w:rPr>
          <w:rStyle w:val="Subst"/>
        </w:rPr>
        <w:t xml:space="preserve"> 40701810500000001002</w:t>
      </w:r>
    </w:p>
    <w:p w:rsidR="00C23162" w:rsidRDefault="00C23162">
      <w:pPr>
        <w:ind w:left="200"/>
      </w:pPr>
      <w:r>
        <w:t>Корр. счет:</w:t>
      </w:r>
      <w:r>
        <w:rPr>
          <w:rStyle w:val="Subst"/>
        </w:rPr>
        <w:t xml:space="preserve"> 301101810500000000951</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"ЮниКредитБанк" (закрытое акционерное общество)</w:t>
      </w:r>
    </w:p>
    <w:p w:rsidR="00C23162" w:rsidRDefault="00C23162">
      <w:pPr>
        <w:ind w:left="400"/>
      </w:pPr>
      <w:r>
        <w:t>Сокращенное фирменное наименование:</w:t>
      </w:r>
      <w:r>
        <w:rPr>
          <w:rStyle w:val="Subst"/>
        </w:rPr>
        <w:t xml:space="preserve"> ЗАО "ЮниКредитБанк"</w:t>
      </w:r>
    </w:p>
    <w:p w:rsidR="00C23162" w:rsidRDefault="00C23162">
      <w:pPr>
        <w:ind w:left="400"/>
      </w:pPr>
      <w:r>
        <w:t>Место нахождения:</w:t>
      </w:r>
      <w:r>
        <w:rPr>
          <w:rStyle w:val="Subst"/>
        </w:rPr>
        <w:t xml:space="preserve"> 119034, г. Москва, Пречистинская наб., д.9</w:t>
      </w:r>
    </w:p>
    <w:p w:rsidR="00C23162" w:rsidRDefault="00C23162">
      <w:pPr>
        <w:ind w:left="400"/>
      </w:pPr>
      <w:r>
        <w:t>ИНН:</w:t>
      </w:r>
      <w:r>
        <w:rPr>
          <w:rStyle w:val="Subst"/>
        </w:rPr>
        <w:t xml:space="preserve"> 7710030411</w:t>
      </w:r>
    </w:p>
    <w:p w:rsidR="00C23162" w:rsidRDefault="00C23162">
      <w:pPr>
        <w:ind w:left="400"/>
      </w:pPr>
      <w:r>
        <w:t>БИК:</w:t>
      </w:r>
      <w:r>
        <w:rPr>
          <w:rStyle w:val="Subst"/>
        </w:rPr>
        <w:t xml:space="preserve"> 044525545</w:t>
      </w:r>
    </w:p>
    <w:p w:rsidR="00C23162" w:rsidRDefault="00C23162">
      <w:pPr>
        <w:ind w:left="200"/>
      </w:pPr>
      <w:r>
        <w:t>Номер счета:</w:t>
      </w:r>
      <w:r>
        <w:rPr>
          <w:rStyle w:val="Subst"/>
        </w:rPr>
        <w:t xml:space="preserve"> 40702810600011257301</w:t>
      </w:r>
    </w:p>
    <w:p w:rsidR="00C23162" w:rsidRDefault="00C23162">
      <w:pPr>
        <w:ind w:left="200"/>
      </w:pPr>
      <w:r>
        <w:t>Корр. счет:</w:t>
      </w:r>
      <w:r>
        <w:rPr>
          <w:rStyle w:val="Subst"/>
        </w:rPr>
        <w:t xml:space="preserve"> 30101810300000000545</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Акционерный коммерческий банк "Транскапиталбанк" (закрытое акциоерное общество)</w:t>
      </w:r>
    </w:p>
    <w:p w:rsidR="00C23162" w:rsidRDefault="00C23162">
      <w:pPr>
        <w:ind w:left="400"/>
      </w:pPr>
      <w:r>
        <w:t>Сокращенное фирменное наименование:</w:t>
      </w:r>
      <w:r>
        <w:rPr>
          <w:rStyle w:val="Subst"/>
        </w:rPr>
        <w:t xml:space="preserve"> "ТКБ" ЗАО</w:t>
      </w:r>
    </w:p>
    <w:p w:rsidR="00C23162" w:rsidRDefault="00C23162">
      <w:pPr>
        <w:ind w:left="400"/>
      </w:pPr>
      <w:r>
        <w:t>Место нахождения:</w:t>
      </w:r>
      <w:r>
        <w:rPr>
          <w:rStyle w:val="Subst"/>
        </w:rPr>
        <w:t xml:space="preserve"> 109147, г. Москва, ул. Воронцовская, д.27/35</w:t>
      </w:r>
    </w:p>
    <w:p w:rsidR="00C23162" w:rsidRDefault="00C23162">
      <w:pPr>
        <w:ind w:left="400"/>
      </w:pPr>
      <w:r>
        <w:t>ИНН:</w:t>
      </w:r>
      <w:r>
        <w:rPr>
          <w:rStyle w:val="Subst"/>
        </w:rPr>
        <w:t xml:space="preserve"> 7709129705</w:t>
      </w:r>
    </w:p>
    <w:p w:rsidR="00C23162" w:rsidRDefault="00C23162">
      <w:pPr>
        <w:ind w:left="400"/>
      </w:pPr>
      <w:r>
        <w:t>БИК:</w:t>
      </w:r>
      <w:r>
        <w:rPr>
          <w:rStyle w:val="Subst"/>
        </w:rPr>
        <w:t xml:space="preserve"> 044525388</w:t>
      </w:r>
    </w:p>
    <w:p w:rsidR="00C23162" w:rsidRDefault="00C23162">
      <w:pPr>
        <w:ind w:left="200"/>
      </w:pPr>
      <w:r>
        <w:t>Номер счета:</w:t>
      </w:r>
      <w:r>
        <w:rPr>
          <w:rStyle w:val="Subst"/>
        </w:rPr>
        <w:t xml:space="preserve"> 40702810000000002951</w:t>
      </w:r>
    </w:p>
    <w:p w:rsidR="00C23162" w:rsidRDefault="00C23162">
      <w:pPr>
        <w:ind w:left="200"/>
      </w:pPr>
      <w:r>
        <w:t>Корр. счет:</w:t>
      </w:r>
      <w:r>
        <w:rPr>
          <w:rStyle w:val="Subst"/>
        </w:rPr>
        <w:t xml:space="preserve"> 30101810800000000388</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Открытое акционерное общество "АЛЬФА-БАНК"</w:t>
      </w:r>
    </w:p>
    <w:p w:rsidR="00C23162" w:rsidRDefault="00C23162">
      <w:pPr>
        <w:ind w:left="400"/>
      </w:pPr>
      <w:r>
        <w:t>Сокращенное фирменное наименование:</w:t>
      </w:r>
      <w:r>
        <w:rPr>
          <w:rStyle w:val="Subst"/>
        </w:rPr>
        <w:t xml:space="preserve"> ОАО "АЛЬФА-БАНК"</w:t>
      </w:r>
    </w:p>
    <w:p w:rsidR="00C23162" w:rsidRDefault="00C23162">
      <w:pPr>
        <w:ind w:left="400"/>
      </w:pPr>
      <w:r>
        <w:t>Место нахождения:</w:t>
      </w:r>
      <w:r>
        <w:rPr>
          <w:rStyle w:val="Subst"/>
        </w:rPr>
        <w:t xml:space="preserve"> 123242, г. Москва, ул. Красная Пресня, д.12, стр.1</w:t>
      </w:r>
    </w:p>
    <w:p w:rsidR="00C23162" w:rsidRDefault="00C23162">
      <w:pPr>
        <w:ind w:left="400"/>
      </w:pPr>
      <w:r>
        <w:t>ИНН:</w:t>
      </w:r>
      <w:r>
        <w:rPr>
          <w:rStyle w:val="Subst"/>
        </w:rPr>
        <w:t xml:space="preserve"> 7728168971</w:t>
      </w:r>
    </w:p>
    <w:p w:rsidR="00C23162" w:rsidRDefault="00C23162">
      <w:pPr>
        <w:ind w:left="400"/>
      </w:pPr>
      <w:r>
        <w:t>БИК:</w:t>
      </w:r>
      <w:r>
        <w:rPr>
          <w:rStyle w:val="Subst"/>
        </w:rPr>
        <w:t xml:space="preserve"> 044525593</w:t>
      </w:r>
    </w:p>
    <w:p w:rsidR="00C23162" w:rsidRDefault="00C23162">
      <w:pPr>
        <w:ind w:left="200"/>
      </w:pPr>
      <w:r>
        <w:t>Номер счета:</w:t>
      </w:r>
      <w:r>
        <w:rPr>
          <w:rStyle w:val="Subst"/>
        </w:rPr>
        <w:t xml:space="preserve"> 40701810401400000014</w:t>
      </w:r>
    </w:p>
    <w:p w:rsidR="00C23162" w:rsidRDefault="00C23162">
      <w:pPr>
        <w:ind w:left="200"/>
      </w:pPr>
      <w:r>
        <w:t>Корр. счет:</w:t>
      </w:r>
      <w:r>
        <w:rPr>
          <w:rStyle w:val="Subst"/>
        </w:rPr>
        <w:t xml:space="preserve"> 301018110200000000593</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SubHeading"/>
        <w:ind w:left="200"/>
      </w:pPr>
      <w:r>
        <w:t>Сведения о кредитной организации</w:t>
      </w:r>
    </w:p>
    <w:p w:rsidR="00C23162" w:rsidRDefault="00C23162">
      <w:pPr>
        <w:ind w:left="400"/>
      </w:pPr>
      <w:r>
        <w:t>Полное фирменное наименование:</w:t>
      </w:r>
      <w:r>
        <w:rPr>
          <w:rStyle w:val="Subst"/>
        </w:rPr>
        <w:t xml:space="preserve"> Банк Внешней Торговли (открытое акционерное общество)</w:t>
      </w:r>
    </w:p>
    <w:p w:rsidR="00C23162" w:rsidRDefault="00C23162">
      <w:pPr>
        <w:ind w:left="400"/>
      </w:pPr>
      <w:r>
        <w:t>Сокращенное фирменное наименование:</w:t>
      </w:r>
      <w:r>
        <w:rPr>
          <w:rStyle w:val="Subst"/>
        </w:rPr>
        <w:t xml:space="preserve"> Банк "ВТБ" (ОАО)</w:t>
      </w:r>
    </w:p>
    <w:p w:rsidR="00C23162" w:rsidRDefault="00C23162">
      <w:pPr>
        <w:ind w:left="400"/>
      </w:pPr>
      <w:proofErr w:type="gramStart"/>
      <w:r>
        <w:t>Место нахождения:</w:t>
      </w:r>
      <w:r>
        <w:rPr>
          <w:rStyle w:val="Subst"/>
        </w:rPr>
        <w:t xml:space="preserve"> 123056, г. Москва, ул. Гашека, д.12, д.7</w:t>
      </w:r>
      <w:proofErr w:type="gramEnd"/>
    </w:p>
    <w:p w:rsidR="00C23162" w:rsidRDefault="00C23162">
      <w:pPr>
        <w:ind w:left="400"/>
      </w:pPr>
      <w:r>
        <w:t>ИНН:</w:t>
      </w:r>
      <w:r>
        <w:rPr>
          <w:rStyle w:val="Subst"/>
        </w:rPr>
        <w:t xml:space="preserve"> 7702070139</w:t>
      </w:r>
    </w:p>
    <w:p w:rsidR="00C23162" w:rsidRDefault="00C23162">
      <w:pPr>
        <w:ind w:left="400"/>
      </w:pPr>
      <w:r>
        <w:t>БИК:</w:t>
      </w:r>
      <w:r>
        <w:rPr>
          <w:rStyle w:val="Subst"/>
        </w:rPr>
        <w:t xml:space="preserve"> 044525187</w:t>
      </w:r>
    </w:p>
    <w:p w:rsidR="00C23162" w:rsidRDefault="00C23162">
      <w:pPr>
        <w:ind w:left="200"/>
      </w:pPr>
      <w:r>
        <w:t>Номер счета:</w:t>
      </w:r>
      <w:r>
        <w:rPr>
          <w:rStyle w:val="Subst"/>
        </w:rPr>
        <w:t xml:space="preserve"> 40701810900130000002</w:t>
      </w:r>
    </w:p>
    <w:p w:rsidR="00C23162" w:rsidRDefault="00C23162">
      <w:pPr>
        <w:ind w:left="200"/>
      </w:pPr>
      <w:r>
        <w:t>Корр. счет:</w:t>
      </w:r>
      <w:r>
        <w:rPr>
          <w:rStyle w:val="Subst"/>
        </w:rPr>
        <w:t xml:space="preserve"> 301018110700000000187</w:t>
      </w:r>
    </w:p>
    <w:p w:rsidR="00C23162" w:rsidRDefault="00C23162">
      <w:pPr>
        <w:ind w:left="200"/>
      </w:pPr>
      <w:r>
        <w:t>Тип счета:</w:t>
      </w:r>
      <w:r>
        <w:rPr>
          <w:rStyle w:val="Subst"/>
        </w:rPr>
        <w:t xml:space="preserve"> расчетный счет</w:t>
      </w:r>
    </w:p>
    <w:p w:rsidR="00C23162" w:rsidRDefault="00C23162">
      <w:pPr>
        <w:ind w:left="200"/>
      </w:pPr>
    </w:p>
    <w:p w:rsidR="00C23162" w:rsidRDefault="00C23162">
      <w:pPr>
        <w:pStyle w:val="20"/>
      </w:pPr>
      <w:bookmarkStart w:id="5" w:name="_Toc340669999"/>
      <w:r>
        <w:t>1.3. Сведения об аудиторе (аудиторах) эмитента</w:t>
      </w:r>
      <w:bookmarkEnd w:id="5"/>
    </w:p>
    <w:p w:rsidR="00C23162" w:rsidRDefault="00C23162">
      <w:pPr>
        <w:ind w:left="200"/>
      </w:pPr>
      <w:proofErr w:type="gramStart"/>
      <w:r>
        <w:t xml:space="preserve">Указывается информация об аудиторе (аудиторах), осуществляющем (осуществившем) независимую проверку </w:t>
      </w:r>
      <w:r>
        <w:lastRenderedPageBreak/>
        <w:t>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C23162" w:rsidRDefault="00C23162">
      <w:pPr>
        <w:ind w:left="200"/>
      </w:pPr>
      <w:r>
        <w:t>Полное фирменное наименование:</w:t>
      </w:r>
      <w:r>
        <w:rPr>
          <w:rStyle w:val="Subst"/>
        </w:rPr>
        <w:t xml:space="preserve"> Закрытое акционерное общество "Аудиторская фирма "Мариллион"</w:t>
      </w:r>
    </w:p>
    <w:p w:rsidR="00C23162" w:rsidRDefault="00C23162">
      <w:pPr>
        <w:ind w:left="200"/>
      </w:pPr>
      <w:r>
        <w:t>Сокращенное фирменное наименование:</w:t>
      </w:r>
      <w:r>
        <w:rPr>
          <w:rStyle w:val="Subst"/>
        </w:rPr>
        <w:t xml:space="preserve"> ЗАО  "Аудиторская фирма "Мариллион"</w:t>
      </w:r>
    </w:p>
    <w:p w:rsidR="00C23162" w:rsidRDefault="00C23162">
      <w:pPr>
        <w:ind w:left="200"/>
      </w:pPr>
      <w:r>
        <w:t>Место нахождения:</w:t>
      </w:r>
      <w:r>
        <w:rPr>
          <w:rStyle w:val="Subst"/>
        </w:rPr>
        <w:t xml:space="preserve"> </w:t>
      </w:r>
      <w:proofErr w:type="gramStart"/>
      <w:r>
        <w:rPr>
          <w:rStyle w:val="Subst"/>
        </w:rPr>
        <w:t>Россия, г. Москва, 111123, ул. 1-я Владимирская, д.10А стр.1</w:t>
      </w:r>
      <w:proofErr w:type="gramEnd"/>
    </w:p>
    <w:p w:rsidR="00C23162" w:rsidRDefault="00C23162">
      <w:pPr>
        <w:ind w:left="200"/>
      </w:pPr>
      <w:r>
        <w:t>ИНН:</w:t>
      </w:r>
      <w:r>
        <w:rPr>
          <w:rStyle w:val="Subst"/>
        </w:rPr>
        <w:t xml:space="preserve"> 7720011320</w:t>
      </w:r>
    </w:p>
    <w:p w:rsidR="00C23162" w:rsidRDefault="00C23162">
      <w:pPr>
        <w:ind w:left="200"/>
      </w:pPr>
      <w:r>
        <w:t>ОГРН:</w:t>
      </w:r>
      <w:r>
        <w:rPr>
          <w:rStyle w:val="Subst"/>
        </w:rPr>
        <w:t xml:space="preserve"> 1027700190253</w:t>
      </w:r>
    </w:p>
    <w:p w:rsidR="00C23162" w:rsidRDefault="00C23162">
      <w:pPr>
        <w:ind w:left="200"/>
      </w:pPr>
      <w:r>
        <w:t>Телефон:</w:t>
      </w:r>
      <w:r>
        <w:rPr>
          <w:rStyle w:val="Subst"/>
        </w:rPr>
        <w:t xml:space="preserve"> (495) 933-0005</w:t>
      </w:r>
    </w:p>
    <w:p w:rsidR="00C23162" w:rsidRDefault="00C23162">
      <w:pPr>
        <w:ind w:left="200"/>
      </w:pPr>
      <w:r>
        <w:t>Факс:</w:t>
      </w:r>
      <w:r>
        <w:rPr>
          <w:rStyle w:val="Subst"/>
        </w:rPr>
        <w:t xml:space="preserve"> (495) 229-1364</w:t>
      </w:r>
    </w:p>
    <w:p w:rsidR="00C23162" w:rsidRDefault="00C23162">
      <w:pPr>
        <w:ind w:left="200"/>
      </w:pPr>
      <w:r>
        <w:t>Адрес электронной почты:</w:t>
      </w:r>
      <w:r>
        <w:rPr>
          <w:rStyle w:val="Subst"/>
        </w:rPr>
        <w:t xml:space="preserve"> audit@marillion.ru</w:t>
      </w:r>
    </w:p>
    <w:p w:rsidR="00C23162" w:rsidRDefault="00C23162">
      <w:pPr>
        <w:ind w:left="200"/>
      </w:pPr>
    </w:p>
    <w:p w:rsidR="00C23162" w:rsidRDefault="00C23162">
      <w:pPr>
        <w:pStyle w:val="SubHeading"/>
        <w:ind w:left="200"/>
      </w:pPr>
      <w:r>
        <w:t>Данные о членстве аудитора в саморегулируемых организациях аудиторов</w:t>
      </w:r>
    </w:p>
    <w:p w:rsidR="00C23162" w:rsidRDefault="00C23162">
      <w:pPr>
        <w:ind w:left="400"/>
      </w:pPr>
      <w:r>
        <w:t>Полное наименование:</w:t>
      </w:r>
      <w:r>
        <w:rPr>
          <w:rStyle w:val="Subst"/>
        </w:rPr>
        <w:t xml:space="preserve"> Некоммерческое партнерство «Аудиторская палата России» (НП </w:t>
      </w:r>
      <w:proofErr w:type="gramStart"/>
      <w:r>
        <w:rPr>
          <w:rStyle w:val="Subst"/>
        </w:rPr>
        <w:t>АПР</w:t>
      </w:r>
      <w:proofErr w:type="gramEnd"/>
      <w:r>
        <w:rPr>
          <w:rStyle w:val="Subst"/>
        </w:rPr>
        <w:t>)</w:t>
      </w:r>
    </w:p>
    <w:p w:rsidR="00C23162" w:rsidRDefault="00C23162">
      <w:pPr>
        <w:pStyle w:val="SubHeading"/>
        <w:ind w:left="400"/>
      </w:pPr>
      <w:r>
        <w:t>Место нахождения</w:t>
      </w:r>
    </w:p>
    <w:p w:rsidR="00C23162" w:rsidRDefault="00C23162">
      <w:pPr>
        <w:ind w:left="600"/>
      </w:pPr>
      <w:r>
        <w:rPr>
          <w:rStyle w:val="Subst"/>
        </w:rPr>
        <w:t xml:space="preserve">105120 Россия, </w:t>
      </w:r>
      <w:proofErr w:type="gramStart"/>
      <w:r>
        <w:rPr>
          <w:rStyle w:val="Subst"/>
        </w:rPr>
        <w:t>г</w:t>
      </w:r>
      <w:proofErr w:type="gramEnd"/>
      <w:r>
        <w:rPr>
          <w:rStyle w:val="Subst"/>
        </w:rPr>
        <w:t>. Москва, 3-й Сыромятничический переулок 3/9 стр. 3</w:t>
      </w:r>
    </w:p>
    <w:p w:rsidR="00C23162" w:rsidRDefault="00C23162">
      <w:pPr>
        <w:ind w:left="400"/>
      </w:pPr>
      <w:r>
        <w:t>Дополнительная информация:</w:t>
      </w:r>
      <w:r>
        <w:br/>
      </w:r>
      <w:r>
        <w:rPr>
          <w:rStyle w:val="Subst"/>
        </w:rPr>
        <w:t>Внесено в реестр саморегулируемых организаций приказом Минфина РФ от 01.10 2009 г. № 455</w:t>
      </w:r>
    </w:p>
    <w:p w:rsidR="00C23162" w:rsidRDefault="00C23162">
      <w:pPr>
        <w:ind w:left="400"/>
      </w:pPr>
    </w:p>
    <w:p w:rsidR="00C23162" w:rsidRDefault="00C23162">
      <w:pPr>
        <w:ind w:left="400"/>
      </w:pPr>
      <w:r>
        <w:t>Полное наименование:</w:t>
      </w:r>
    </w:p>
    <w:p w:rsidR="00C23162" w:rsidRDefault="00C23162">
      <w:pPr>
        <w:pStyle w:val="SubHeading"/>
        <w:ind w:left="400"/>
      </w:pPr>
      <w:r>
        <w:t>Место нахождения</w:t>
      </w:r>
    </w:p>
    <w:p w:rsidR="00C23162" w:rsidRDefault="00C23162">
      <w:pPr>
        <w:ind w:left="600"/>
      </w:pPr>
      <w:r>
        <w:rPr>
          <w:rStyle w:val="Subst"/>
        </w:rPr>
        <w:t xml:space="preserve"> Россия,</w:t>
      </w:r>
      <w:proofErr w:type="gramStart"/>
      <w:r>
        <w:rPr>
          <w:rStyle w:val="Subst"/>
        </w:rPr>
        <w:t xml:space="preserve"> ,</w:t>
      </w:r>
      <w:proofErr w:type="gramEnd"/>
    </w:p>
    <w:p w:rsidR="00C23162" w:rsidRDefault="00C23162">
      <w:pPr>
        <w:ind w:left="400"/>
      </w:pPr>
    </w:p>
    <w:p w:rsidR="00C23162" w:rsidRDefault="00C2316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23162" w:rsidRDefault="00C23162">
      <w:pPr>
        <w:pStyle w:val="ThinDelim"/>
      </w:pPr>
    </w:p>
    <w:tbl>
      <w:tblPr>
        <w:tblW w:w="0" w:type="auto"/>
        <w:tblLayout w:type="fixed"/>
        <w:tblCellMar>
          <w:left w:w="72" w:type="dxa"/>
          <w:right w:w="72" w:type="dxa"/>
        </w:tblCellMar>
        <w:tblLook w:val="0000"/>
      </w:tblPr>
      <w:tblGrid>
        <w:gridCol w:w="2592"/>
        <w:gridCol w:w="2520"/>
        <w:gridCol w:w="2520"/>
      </w:tblGrid>
      <w:tr w:rsidR="00C23162">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C23162" w:rsidRDefault="00C2316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23162" w:rsidRDefault="00C23162">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23162" w:rsidRDefault="00C23162">
            <w:pPr>
              <w:jc w:val="center"/>
            </w:pPr>
            <w:r>
              <w:t>Консолидированная финансовая отчетность, Год</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r>
              <w:t>2010</w:t>
            </w:r>
          </w:p>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r>
              <w:t>2011</w:t>
            </w:r>
          </w:p>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C23162" w:rsidRDefault="00C23162">
            <w:r>
              <w:t>2012</w:t>
            </w:r>
          </w:p>
        </w:tc>
        <w:tc>
          <w:tcPr>
            <w:tcW w:w="2520" w:type="dxa"/>
            <w:tcBorders>
              <w:top w:val="single" w:sz="6" w:space="0" w:color="auto"/>
              <w:left w:val="single" w:sz="6" w:space="0" w:color="auto"/>
              <w:bottom w:val="double" w:sz="6" w:space="0" w:color="auto"/>
              <w:right w:val="single" w:sz="6" w:space="0" w:color="auto"/>
            </w:tcBorders>
          </w:tcPr>
          <w:p w:rsidR="00C23162" w:rsidRDefault="00C23162"/>
        </w:tc>
        <w:tc>
          <w:tcPr>
            <w:tcW w:w="252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23162" w:rsidRDefault="00C23162">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C23162" w:rsidRDefault="00C23162">
      <w:pPr>
        <w:pStyle w:val="SubHeading"/>
        <w:ind w:left="200"/>
      </w:pPr>
      <w:r>
        <w:t>Порядок выбора аудитора эмитента</w:t>
      </w:r>
    </w:p>
    <w:p w:rsidR="00C23162" w:rsidRDefault="00C23162">
      <w:pPr>
        <w:ind w:left="400"/>
      </w:pPr>
      <w:r>
        <w:t>Наличие процедуры тендера, связанного с выбором аудитора, и его основные условия:</w:t>
      </w:r>
      <w:r>
        <w:br/>
      </w:r>
      <w:r>
        <w:rPr>
          <w:rStyle w:val="Subst"/>
        </w:rPr>
        <w:t>Тендер, связанный с выбором аудитора, не предусмотрен</w:t>
      </w:r>
    </w:p>
    <w:p w:rsidR="00C23162" w:rsidRDefault="00C23162">
      <w:pPr>
        <w:ind w:left="400"/>
      </w:pPr>
      <w:r>
        <w:lastRenderedPageBreak/>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В </w:t>
      </w:r>
      <w:proofErr w:type="gramStart"/>
      <w:r>
        <w:rPr>
          <w:rStyle w:val="Subst"/>
        </w:rPr>
        <w:t>соответствии</w:t>
      </w:r>
      <w:proofErr w:type="gramEnd"/>
      <w:r>
        <w:rPr>
          <w:rStyle w:val="Subst"/>
        </w:rPr>
        <w:t xml:space="preserve"> с Уставом эмитента, аудитор Общества утверждается Общим собранием акционеров. Вопрос об утвержден</w:t>
      </w:r>
      <w:proofErr w:type="gramStart"/>
      <w:r>
        <w:rPr>
          <w:rStyle w:val="Subst"/>
        </w:rPr>
        <w:t>ии ау</w:t>
      </w:r>
      <w:proofErr w:type="gramEnd"/>
      <w:r>
        <w:rPr>
          <w:rStyle w:val="Subst"/>
        </w:rPr>
        <w:t>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правом вносить вопросы в повестку дня Общего собрания акционеров эмитента или требовать его проведения.</w:t>
      </w:r>
    </w:p>
    <w:p w:rsidR="00C23162" w:rsidRDefault="00C23162">
      <w:pPr>
        <w:ind w:left="200"/>
      </w:pPr>
      <w:r>
        <w:t>Указывается информация о работах, проводимых аудитором в рамках специальных аудиторских заданий:</w:t>
      </w:r>
      <w:r>
        <w:br/>
      </w:r>
      <w:r>
        <w:rPr>
          <w:rStyle w:val="Subst"/>
        </w:rPr>
        <w:t>Не проводилась</w:t>
      </w:r>
    </w:p>
    <w:p w:rsidR="00C23162" w:rsidRDefault="00C2316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оплаты услуг аудитора эмитента определяется Советам директоров Общества.</w:t>
      </w:r>
      <w:r>
        <w:rPr>
          <w:rStyle w:val="Subst"/>
        </w:rPr>
        <w:br/>
        <w:t xml:space="preserve">Сумма </w:t>
      </w:r>
      <w:proofErr w:type="gramStart"/>
      <w:r>
        <w:rPr>
          <w:rStyle w:val="Subst"/>
        </w:rPr>
        <w:t>вознаграждения</w:t>
      </w:r>
      <w:proofErr w:type="gramEnd"/>
      <w:r>
        <w:rPr>
          <w:rStyle w:val="Subst"/>
        </w:rPr>
        <w:t xml:space="preserve"> выплаченная аудиторам руб.</w:t>
      </w:r>
      <w:r>
        <w:rPr>
          <w:rStyle w:val="Subst"/>
        </w:rPr>
        <w:br/>
        <w:t xml:space="preserve">2011 год  - 4 200 000 рублей; </w:t>
      </w:r>
      <w:r>
        <w:rPr>
          <w:rStyle w:val="Subst"/>
        </w:rPr>
        <w:br/>
        <w:t>2012 год - 4 200 000 рублей</w:t>
      </w:r>
      <w:r>
        <w:rPr>
          <w:rStyle w:val="Subst"/>
        </w:rPr>
        <w:br/>
      </w:r>
      <w:r>
        <w:rPr>
          <w:rStyle w:val="Subst"/>
        </w:rPr>
        <w:br/>
      </w:r>
      <w:r>
        <w:rPr>
          <w:rStyle w:val="Subst"/>
        </w:rPr>
        <w:br/>
      </w:r>
      <w:r>
        <w:rPr>
          <w:rStyle w:val="Subst"/>
        </w:rPr>
        <w:br/>
      </w:r>
    </w:p>
    <w:p w:rsidR="00C23162" w:rsidRDefault="00C23162">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эмитент не имеет.</w:t>
      </w:r>
    </w:p>
    <w:p w:rsidR="00C23162" w:rsidRDefault="00C23162">
      <w:pPr>
        <w:ind w:left="200"/>
      </w:pPr>
    </w:p>
    <w:p w:rsidR="00C23162" w:rsidRDefault="00C23162">
      <w:pPr>
        <w:ind w:left="200"/>
      </w:pPr>
      <w:r>
        <w:t>Полное фирменное наименование:</w:t>
      </w:r>
      <w:r>
        <w:rPr>
          <w:rStyle w:val="Subst"/>
        </w:rPr>
        <w:t xml:space="preserve"> Закрытое акционерное общество "КПМГ"</w:t>
      </w:r>
    </w:p>
    <w:p w:rsidR="00C23162" w:rsidRDefault="00C23162">
      <w:pPr>
        <w:ind w:left="200"/>
      </w:pPr>
      <w:r>
        <w:t>Сокращенное фирменное наименование:</w:t>
      </w:r>
      <w:r>
        <w:rPr>
          <w:rStyle w:val="Subst"/>
        </w:rPr>
        <w:t xml:space="preserve"> ЗАО</w:t>
      </w:r>
    </w:p>
    <w:p w:rsidR="00C23162" w:rsidRDefault="00C23162">
      <w:pPr>
        <w:ind w:left="200"/>
      </w:pPr>
      <w:proofErr w:type="gramStart"/>
      <w:r>
        <w:t>Место нахождения:</w:t>
      </w:r>
      <w:r>
        <w:rPr>
          <w:rStyle w:val="Subst"/>
        </w:rPr>
        <w:t xml:space="preserve"> 123317, г. Москва, Пресненская набережная, д.10, Комплекс "Башня на набережной" Блок "С"</w:t>
      </w:r>
      <w:proofErr w:type="gramEnd"/>
    </w:p>
    <w:p w:rsidR="00C23162" w:rsidRDefault="00C23162">
      <w:pPr>
        <w:ind w:left="200"/>
      </w:pPr>
      <w:r>
        <w:t>ИНН:</w:t>
      </w:r>
      <w:r>
        <w:rPr>
          <w:rStyle w:val="Subst"/>
        </w:rPr>
        <w:t xml:space="preserve"> 7702019950</w:t>
      </w:r>
    </w:p>
    <w:p w:rsidR="00C23162" w:rsidRDefault="00C23162">
      <w:pPr>
        <w:ind w:left="200"/>
      </w:pPr>
      <w:r>
        <w:t>ОГРН:</w:t>
      </w:r>
      <w:r>
        <w:rPr>
          <w:rStyle w:val="Subst"/>
        </w:rPr>
        <w:t xml:space="preserve"> 1027700125628</w:t>
      </w:r>
    </w:p>
    <w:p w:rsidR="00C23162" w:rsidRDefault="00C23162">
      <w:pPr>
        <w:ind w:left="200"/>
      </w:pPr>
      <w:r>
        <w:t>Телефон:</w:t>
      </w:r>
      <w:r>
        <w:rPr>
          <w:rStyle w:val="Subst"/>
        </w:rPr>
        <w:t xml:space="preserve"> (495) 937-4477</w:t>
      </w:r>
    </w:p>
    <w:p w:rsidR="00C23162" w:rsidRDefault="00C23162">
      <w:pPr>
        <w:ind w:left="200"/>
      </w:pPr>
      <w:r>
        <w:t>Факс:</w:t>
      </w:r>
      <w:r>
        <w:rPr>
          <w:rStyle w:val="Subst"/>
        </w:rPr>
        <w:t xml:space="preserve"> (495) 937-4499</w:t>
      </w:r>
    </w:p>
    <w:p w:rsidR="00C23162" w:rsidRDefault="00C23162">
      <w:pPr>
        <w:ind w:left="200"/>
      </w:pPr>
      <w:r>
        <w:t>Адрес электронной почты:</w:t>
      </w:r>
      <w:r>
        <w:rPr>
          <w:rStyle w:val="Subst"/>
        </w:rPr>
        <w:t xml:space="preserve"> moscov@kpmg.ru</w:t>
      </w:r>
    </w:p>
    <w:p w:rsidR="00C23162" w:rsidRDefault="00C23162">
      <w:pPr>
        <w:ind w:left="200"/>
      </w:pPr>
    </w:p>
    <w:p w:rsidR="00C23162" w:rsidRDefault="00C23162">
      <w:pPr>
        <w:pStyle w:val="SubHeading"/>
        <w:ind w:left="200"/>
      </w:pPr>
      <w:r>
        <w:t>Данные о членстве аудитора в саморегулируемых организациях аудиторов</w:t>
      </w:r>
    </w:p>
    <w:p w:rsidR="00C23162" w:rsidRDefault="00C23162">
      <w:pPr>
        <w:ind w:left="400"/>
      </w:pPr>
      <w:r>
        <w:t>Полное наименование:</w:t>
      </w:r>
      <w:r>
        <w:rPr>
          <w:rStyle w:val="Subst"/>
        </w:rPr>
        <w:t xml:space="preserve"> Некоммерческое партнерство «Аудиторская палата России» (НП </w:t>
      </w:r>
      <w:proofErr w:type="gramStart"/>
      <w:r>
        <w:rPr>
          <w:rStyle w:val="Subst"/>
        </w:rPr>
        <w:t>АПР</w:t>
      </w:r>
      <w:proofErr w:type="gramEnd"/>
      <w:r>
        <w:rPr>
          <w:rStyle w:val="Subst"/>
        </w:rPr>
        <w:t>)</w:t>
      </w:r>
    </w:p>
    <w:p w:rsidR="00C23162" w:rsidRDefault="00C23162">
      <w:pPr>
        <w:pStyle w:val="SubHeading"/>
        <w:ind w:left="400"/>
      </w:pPr>
      <w:r>
        <w:t>Место нахождения</w:t>
      </w:r>
    </w:p>
    <w:p w:rsidR="00C23162" w:rsidRDefault="00C23162">
      <w:pPr>
        <w:ind w:left="600"/>
      </w:pPr>
      <w:r>
        <w:rPr>
          <w:rStyle w:val="Subst"/>
        </w:rPr>
        <w:t xml:space="preserve">105120 Россия, </w:t>
      </w:r>
      <w:proofErr w:type="gramStart"/>
      <w:r>
        <w:rPr>
          <w:rStyle w:val="Subst"/>
        </w:rPr>
        <w:t>г</w:t>
      </w:r>
      <w:proofErr w:type="gramEnd"/>
      <w:r>
        <w:rPr>
          <w:rStyle w:val="Subst"/>
        </w:rPr>
        <w:t>. Москва, 3-й Сыромятничический переулок 3/9 стр. 3</w:t>
      </w:r>
    </w:p>
    <w:p w:rsidR="00C23162" w:rsidRDefault="00C23162">
      <w:pPr>
        <w:ind w:left="400"/>
      </w:pPr>
      <w:r>
        <w:t>Дополнительная информация:</w:t>
      </w:r>
      <w:r>
        <w:br/>
      </w:r>
      <w:r>
        <w:rPr>
          <w:rStyle w:val="Subst"/>
        </w:rPr>
        <w:t>Внесено в реестр саморегулируемых организаций приказом Минфина РФ от 01.10 2009 г. № 455</w:t>
      </w:r>
    </w:p>
    <w:p w:rsidR="00C23162" w:rsidRDefault="00C23162">
      <w:pPr>
        <w:ind w:left="400"/>
      </w:pPr>
    </w:p>
    <w:p w:rsidR="00C23162" w:rsidRDefault="00C2316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23162" w:rsidRDefault="00C23162">
      <w:pPr>
        <w:pStyle w:val="ThinDelim"/>
      </w:pPr>
    </w:p>
    <w:tbl>
      <w:tblPr>
        <w:tblW w:w="0" w:type="auto"/>
        <w:tblLayout w:type="fixed"/>
        <w:tblCellMar>
          <w:left w:w="72" w:type="dxa"/>
          <w:right w:w="72" w:type="dxa"/>
        </w:tblCellMar>
        <w:tblLook w:val="0000"/>
      </w:tblPr>
      <w:tblGrid>
        <w:gridCol w:w="2592"/>
        <w:gridCol w:w="2520"/>
        <w:gridCol w:w="2520"/>
      </w:tblGrid>
      <w:tr w:rsidR="00C23162">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C23162" w:rsidRDefault="00C2316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23162" w:rsidRDefault="00C23162">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23162" w:rsidRDefault="00C23162">
            <w:pPr>
              <w:jc w:val="center"/>
            </w:pPr>
            <w:r>
              <w:t>Консолидированная финансовая отчетность, Год</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r>
              <w:t>2007</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r>
              <w:t>2008</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r>
              <w:t>2009</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r>
              <w:t>2010</w:t>
            </w:r>
          </w:p>
        </w:tc>
      </w:tr>
      <w:tr w:rsidR="00C23162">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single" w:sz="6" w:space="0" w:color="auto"/>
            </w:tcBorders>
          </w:tcPr>
          <w:p w:rsidR="00C23162" w:rsidRDefault="00C23162"/>
        </w:tc>
        <w:tc>
          <w:tcPr>
            <w:tcW w:w="2520" w:type="dxa"/>
            <w:tcBorders>
              <w:top w:val="single" w:sz="6" w:space="0" w:color="auto"/>
              <w:left w:val="single" w:sz="6" w:space="0" w:color="auto"/>
              <w:bottom w:val="single" w:sz="6" w:space="0" w:color="auto"/>
              <w:right w:val="double" w:sz="6" w:space="0" w:color="auto"/>
            </w:tcBorders>
          </w:tcPr>
          <w:p w:rsidR="00C23162" w:rsidRDefault="00C23162">
            <w:r>
              <w:t>2011</w:t>
            </w:r>
          </w:p>
        </w:tc>
      </w:tr>
      <w:tr w:rsidR="00C23162">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C23162" w:rsidRDefault="00C23162"/>
        </w:tc>
        <w:tc>
          <w:tcPr>
            <w:tcW w:w="2520" w:type="dxa"/>
            <w:tcBorders>
              <w:top w:val="single" w:sz="6" w:space="0" w:color="auto"/>
              <w:left w:val="single" w:sz="6" w:space="0" w:color="auto"/>
              <w:bottom w:val="double" w:sz="6" w:space="0" w:color="auto"/>
              <w:right w:val="single" w:sz="6" w:space="0" w:color="auto"/>
            </w:tcBorders>
          </w:tcPr>
          <w:p w:rsidR="00C23162" w:rsidRDefault="00C23162"/>
        </w:tc>
        <w:tc>
          <w:tcPr>
            <w:tcW w:w="2520" w:type="dxa"/>
            <w:tcBorders>
              <w:top w:val="single" w:sz="6" w:space="0" w:color="auto"/>
              <w:left w:val="single" w:sz="6" w:space="0" w:color="auto"/>
              <w:bottom w:val="double" w:sz="6" w:space="0" w:color="auto"/>
              <w:right w:val="double" w:sz="6" w:space="0" w:color="auto"/>
            </w:tcBorders>
          </w:tcPr>
          <w:p w:rsidR="00C23162" w:rsidRDefault="00C23162">
            <w:r>
              <w:t>2012</w:t>
            </w:r>
          </w:p>
        </w:tc>
      </w:tr>
    </w:tbl>
    <w:p w:rsidR="00C23162" w:rsidRDefault="00C23162"/>
    <w:p w:rsidR="00C23162" w:rsidRDefault="00C23162">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C23162" w:rsidRDefault="00C23162">
      <w:pPr>
        <w:pStyle w:val="ThinDelim"/>
      </w:pPr>
    </w:p>
    <w:tbl>
      <w:tblPr>
        <w:tblW w:w="0" w:type="auto"/>
        <w:tblLayout w:type="fixed"/>
        <w:tblCellMar>
          <w:left w:w="72" w:type="dxa"/>
          <w:right w:w="72" w:type="dxa"/>
        </w:tblCellMar>
        <w:tblLook w:val="0000"/>
      </w:tblPr>
      <w:tblGrid>
        <w:gridCol w:w="2592"/>
        <w:gridCol w:w="2520"/>
        <w:gridCol w:w="2520"/>
      </w:tblGrid>
      <w:tr w:rsidR="00C23162">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C23162" w:rsidRDefault="00C23162">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single" w:sz="6" w:space="0" w:color="auto"/>
            </w:tcBorders>
          </w:tcPr>
          <w:p w:rsidR="00C23162" w:rsidRDefault="00C23162">
            <w:pPr>
              <w:jc w:val="center"/>
            </w:pPr>
            <w:r>
              <w:t>Сводная бухгалтерская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C23162" w:rsidRDefault="00C23162">
            <w:pPr>
              <w:jc w:val="center"/>
            </w:pPr>
            <w:r>
              <w:t>Консолидированная финансовая отчетность, Отчетная дата</w:t>
            </w:r>
          </w:p>
        </w:tc>
      </w:tr>
      <w:tr w:rsidR="00C23162">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C23162" w:rsidRDefault="00C23162"/>
        </w:tc>
        <w:tc>
          <w:tcPr>
            <w:tcW w:w="2520" w:type="dxa"/>
            <w:tcBorders>
              <w:top w:val="single" w:sz="6" w:space="0" w:color="auto"/>
              <w:left w:val="single" w:sz="6" w:space="0" w:color="auto"/>
              <w:bottom w:val="double" w:sz="6" w:space="0" w:color="auto"/>
              <w:right w:val="single" w:sz="6" w:space="0" w:color="auto"/>
            </w:tcBorders>
          </w:tcPr>
          <w:p w:rsidR="00C23162" w:rsidRDefault="00C23162"/>
        </w:tc>
        <w:tc>
          <w:tcPr>
            <w:tcW w:w="2520" w:type="dxa"/>
            <w:tcBorders>
              <w:top w:val="single" w:sz="6" w:space="0" w:color="auto"/>
              <w:left w:val="single" w:sz="6" w:space="0" w:color="auto"/>
              <w:bottom w:val="double" w:sz="6" w:space="0" w:color="auto"/>
              <w:right w:val="double" w:sz="6" w:space="0" w:color="auto"/>
            </w:tcBorders>
          </w:tcPr>
          <w:p w:rsidR="00C23162" w:rsidRDefault="00C23162">
            <w:r>
              <w:t>30.06.2012</w:t>
            </w:r>
          </w:p>
        </w:tc>
      </w:tr>
    </w:tbl>
    <w:p w:rsidR="00C23162" w:rsidRDefault="00C23162"/>
    <w:p w:rsidR="00C23162" w:rsidRDefault="00C2316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23162" w:rsidRDefault="00C23162">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C23162" w:rsidRDefault="00C23162">
      <w:pPr>
        <w:pStyle w:val="SubHeading"/>
        <w:ind w:left="200"/>
      </w:pPr>
      <w:r>
        <w:t>Порядок выбора аудитора эмитента</w:t>
      </w:r>
    </w:p>
    <w:p w:rsidR="00C23162" w:rsidRDefault="00C23162">
      <w:pPr>
        <w:ind w:left="400"/>
      </w:pPr>
      <w:r>
        <w:t>Наличие процедуры тендера, связанного с выбором аудитора, и его основные условия:</w:t>
      </w:r>
      <w:r>
        <w:br/>
      </w:r>
      <w:r>
        <w:rPr>
          <w:rStyle w:val="Subst"/>
        </w:rPr>
        <w:t>Тендер, связанный с выбором аудитора, не предусмотрен</w:t>
      </w:r>
    </w:p>
    <w:p w:rsidR="00C23162" w:rsidRDefault="00C2316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В </w:t>
      </w:r>
      <w:proofErr w:type="gramStart"/>
      <w:r>
        <w:rPr>
          <w:rStyle w:val="Subst"/>
        </w:rPr>
        <w:t>соответствии</w:t>
      </w:r>
      <w:proofErr w:type="gramEnd"/>
      <w:r>
        <w:rPr>
          <w:rStyle w:val="Subst"/>
        </w:rPr>
        <w:t xml:space="preserve"> с Уставом эмитента, аудитор Общества утверждается Общим собранием акционеров. Вопрос об утвержден</w:t>
      </w:r>
      <w:proofErr w:type="gramStart"/>
      <w:r>
        <w:rPr>
          <w:rStyle w:val="Subst"/>
        </w:rPr>
        <w:t>ии ау</w:t>
      </w:r>
      <w:proofErr w:type="gramEnd"/>
      <w:r>
        <w:rPr>
          <w:rStyle w:val="Subst"/>
        </w:rPr>
        <w:t>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правом вносить вопросы в повестку дня Общего собрания акционеров эмитента или требовать его проведения.</w:t>
      </w:r>
    </w:p>
    <w:p w:rsidR="00C23162" w:rsidRDefault="00C23162">
      <w:pPr>
        <w:ind w:left="200"/>
      </w:pPr>
      <w:r>
        <w:t>Указывается информация о работах, проводимых аудитором в рамках специальных аудиторских заданий:</w:t>
      </w:r>
      <w:r>
        <w:br/>
      </w:r>
      <w:r>
        <w:rPr>
          <w:rStyle w:val="Subst"/>
        </w:rPr>
        <w:t>Не проводилась</w:t>
      </w:r>
    </w:p>
    <w:p w:rsidR="00C23162" w:rsidRDefault="00C2316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оплаты услуг аудитора эмитента определяется Советам директоров Общества.</w:t>
      </w:r>
      <w:r>
        <w:rPr>
          <w:rStyle w:val="Subst"/>
        </w:rPr>
        <w:br/>
        <w:t xml:space="preserve">Сумма </w:t>
      </w:r>
      <w:proofErr w:type="gramStart"/>
      <w:r>
        <w:rPr>
          <w:rStyle w:val="Subst"/>
        </w:rPr>
        <w:t>вознаграждения</w:t>
      </w:r>
      <w:proofErr w:type="gramEnd"/>
      <w:r>
        <w:rPr>
          <w:rStyle w:val="Subst"/>
        </w:rPr>
        <w:t xml:space="preserve"> выплаченная аудиторам руб.</w:t>
      </w:r>
      <w:r>
        <w:rPr>
          <w:rStyle w:val="Subst"/>
        </w:rPr>
        <w:br/>
        <w:t>2011 год- 11 700 000 рублей</w:t>
      </w:r>
      <w:r>
        <w:rPr>
          <w:rStyle w:val="Subst"/>
        </w:rPr>
        <w:br/>
      </w:r>
      <w:r>
        <w:rPr>
          <w:rStyle w:val="Subst"/>
        </w:rPr>
        <w:br/>
      </w:r>
      <w:r>
        <w:rPr>
          <w:rStyle w:val="Subst"/>
        </w:rPr>
        <w:br/>
      </w:r>
      <w:r>
        <w:rPr>
          <w:rStyle w:val="Subst"/>
        </w:rPr>
        <w:br/>
      </w:r>
    </w:p>
    <w:p w:rsidR="00C23162" w:rsidRDefault="00C23162">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эмитент не имеет.</w:t>
      </w:r>
    </w:p>
    <w:p w:rsidR="00C23162" w:rsidRDefault="00C23162">
      <w:pPr>
        <w:ind w:left="200"/>
      </w:pPr>
    </w:p>
    <w:p w:rsidR="00C23162" w:rsidRDefault="00C23162">
      <w:pPr>
        <w:ind w:left="200"/>
      </w:pPr>
      <w:r>
        <w:rPr>
          <w:rStyle w:val="Subst"/>
        </w:rPr>
        <w:t xml:space="preserve">В соответствии с Федеральным законом «Об аудиторской деятельности» от 30.12.2008 г N 307-ФЗ, согласно статье 8 аудит не может осуществляться: </w:t>
      </w:r>
      <w:r>
        <w:rPr>
          <w:rStyle w:val="Subst"/>
        </w:rPr>
        <w:br/>
        <w:t xml:space="preserve">1) аудиторскими организациями, руководители и иные должностные лица которых являются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Style w:val="Subst"/>
        </w:rPr>
        <w:t>учета</w:t>
      </w:r>
      <w:proofErr w:type="gramEnd"/>
      <w:r>
        <w:rPr>
          <w:rStyle w:val="Subst"/>
        </w:rPr>
        <w:t xml:space="preserve"> и составление бухгалтерской (финансовой) отчетности;</w:t>
      </w:r>
      <w:r>
        <w:rPr>
          <w:rStyle w:val="Subst"/>
        </w:rPr>
        <w:br/>
        <w:t xml:space="preserve">2)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и дети супругов)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Style w:val="Subst"/>
        </w:rPr>
        <w:t>учета</w:t>
      </w:r>
      <w:proofErr w:type="gramEnd"/>
      <w:r>
        <w:rPr>
          <w:rStyle w:val="Subst"/>
        </w:rPr>
        <w:t xml:space="preserve"> и составление бухгалтерской (финансовой) отчетности;</w:t>
      </w:r>
      <w:r>
        <w:rPr>
          <w:rStyle w:val="Subst"/>
        </w:rPr>
        <w:br/>
        <w:t xml:space="preserve">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w:t>
      </w:r>
      <w:r>
        <w:rPr>
          <w:rStyle w:val="Subst"/>
        </w:rPr>
        <w:lastRenderedPageBreak/>
        <w:t xml:space="preserve">учредителями (участниками), в отношении дочерних обществ, филиалов и </w:t>
      </w:r>
      <w:proofErr w:type="gramStart"/>
      <w:r>
        <w:rPr>
          <w:rStyle w:val="Subst"/>
        </w:rPr>
        <w:t>представительств</w:t>
      </w:r>
      <w:proofErr w:type="gramEnd"/>
      <w:r>
        <w:rPr>
          <w:rStyle w:val="Subst"/>
        </w:rPr>
        <w:t xml:space="preserve"> указанных аудируемых лиц, а также в отношении организаций, имеющих общих с этой аудиторской организацией учредителей (участников);</w:t>
      </w:r>
      <w:r>
        <w:rPr>
          <w:rStyle w:val="Subst"/>
        </w:rPr>
        <w:b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r>
        <w:rPr>
          <w:rStyle w:val="Subst"/>
        </w:rPr>
        <w:br/>
        <w:t xml:space="preserve">5) аудиторами, являющимися учредителями (участниками) аудируемых лиц, их руководителями, бухгалтерами и иными лицами, несущими ответственность за организацию и ведение бухгалтерского </w:t>
      </w:r>
      <w:proofErr w:type="gramStart"/>
      <w:r>
        <w:rPr>
          <w:rStyle w:val="Subst"/>
        </w:rPr>
        <w:t>учета</w:t>
      </w:r>
      <w:proofErr w:type="gramEnd"/>
      <w:r>
        <w:rPr>
          <w:rStyle w:val="Subst"/>
        </w:rPr>
        <w:t xml:space="preserve"> и составление бухгалтерской (финансовой) отчетности;</w:t>
      </w:r>
      <w:r>
        <w:rPr>
          <w:rStyle w:val="Subst"/>
        </w:rPr>
        <w:br/>
        <w:t xml:space="preserve">6) аудиторами, состоящими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Style w:val="Subst"/>
        </w:rPr>
        <w:t>учета</w:t>
      </w:r>
      <w:proofErr w:type="gramEnd"/>
      <w:r>
        <w:rPr>
          <w:rStyle w:val="Subst"/>
        </w:rPr>
        <w:t xml:space="preserve"> и составление бухгалтерской (финансовой) отчетности, в близком родстве (родители, супруги, братья, сестры, дети, а также братья, сестры, родители и дети супругов).</w:t>
      </w:r>
      <w:r>
        <w:rPr>
          <w:rStyle w:val="Subst"/>
        </w:rPr>
        <w:b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r>
        <w:rPr>
          <w:rStyle w:val="Subst"/>
        </w:rPr>
        <w:br/>
      </w:r>
      <w:r>
        <w:rPr>
          <w:rStyle w:val="Subst"/>
        </w:rPr>
        <w:br/>
      </w:r>
    </w:p>
    <w:p w:rsidR="00C23162" w:rsidRDefault="00C23162">
      <w:pPr>
        <w:pStyle w:val="20"/>
      </w:pPr>
      <w:bookmarkStart w:id="6" w:name="_Toc340670000"/>
      <w:r>
        <w:t>1.4. Сведения об оценщике эмитента</w:t>
      </w:r>
      <w:bookmarkEnd w:id="6"/>
    </w:p>
    <w:p w:rsidR="00C23162" w:rsidRDefault="00C23162">
      <w:pPr>
        <w:ind w:left="200"/>
      </w:pPr>
      <w:r>
        <w:t>ФИО:</w:t>
      </w:r>
      <w:r>
        <w:rPr>
          <w:rStyle w:val="Subst"/>
        </w:rPr>
        <w:t xml:space="preserve"> Фомичева Лариса Николаевна</w:t>
      </w:r>
    </w:p>
    <w:p w:rsidR="00C23162" w:rsidRDefault="00C23162">
      <w:pPr>
        <w:ind w:left="200"/>
      </w:pPr>
      <w:r>
        <w:rPr>
          <w:rStyle w:val="Subst"/>
        </w:rPr>
        <w:t>Оценщик работает на основании трудового договора с юридическим лицом</w:t>
      </w:r>
    </w:p>
    <w:p w:rsidR="00C23162" w:rsidRDefault="00C23162">
      <w:pPr>
        <w:ind w:left="200"/>
      </w:pPr>
    </w:p>
    <w:p w:rsidR="00C23162" w:rsidRDefault="00C23162">
      <w:pPr>
        <w:ind w:left="200"/>
      </w:pPr>
      <w:r>
        <w:t>Телефон:</w:t>
      </w:r>
      <w:r>
        <w:rPr>
          <w:rStyle w:val="Subst"/>
        </w:rPr>
        <w:t xml:space="preserve"> (495) 951-6265</w:t>
      </w:r>
    </w:p>
    <w:p w:rsidR="00C23162" w:rsidRDefault="00C23162">
      <w:pPr>
        <w:ind w:left="200"/>
      </w:pPr>
      <w:r>
        <w:t>Факс:</w:t>
      </w:r>
      <w:r>
        <w:rPr>
          <w:rStyle w:val="Subst"/>
        </w:rPr>
        <w:t xml:space="preserve"> (495) 951-6265</w:t>
      </w:r>
    </w:p>
    <w:p w:rsidR="00C23162" w:rsidRDefault="00C23162">
      <w:pPr>
        <w:ind w:left="200"/>
      </w:pPr>
      <w:r>
        <w:rPr>
          <w:rStyle w:val="Subst"/>
        </w:rPr>
        <w:t>Адреса электронной почты не имеет</w:t>
      </w:r>
    </w:p>
    <w:p w:rsidR="00C23162" w:rsidRDefault="00C23162">
      <w:pPr>
        <w:pStyle w:val="SubHeading"/>
        <w:ind w:left="200"/>
      </w:pPr>
      <w:r>
        <w:t>Сведения о юридическом лице, с которым оценщик заключил трудовой договор</w:t>
      </w:r>
    </w:p>
    <w:p w:rsidR="00C23162" w:rsidRDefault="00C23162">
      <w:pPr>
        <w:ind w:left="400"/>
      </w:pPr>
      <w:r>
        <w:t>Полное фирменное наименование:</w:t>
      </w:r>
      <w:r>
        <w:rPr>
          <w:rStyle w:val="Subst"/>
        </w:rPr>
        <w:t xml:space="preserve"> Общество с ограниченной ответственностью «ТЕНТОИНВЕСТСЕРВИС»</w:t>
      </w:r>
    </w:p>
    <w:p w:rsidR="00C23162" w:rsidRDefault="00C23162">
      <w:pPr>
        <w:ind w:left="400"/>
      </w:pPr>
      <w:r>
        <w:t>Сокращенное фирменное наименование:</w:t>
      </w:r>
      <w:r>
        <w:rPr>
          <w:rStyle w:val="Subst"/>
        </w:rPr>
        <w:t xml:space="preserve"> Общество с ограниченной ответственностью «ТЕНТОИНВЕСТСЕРВИС»</w:t>
      </w:r>
    </w:p>
    <w:p w:rsidR="00C23162" w:rsidRDefault="00C23162">
      <w:pPr>
        <w:ind w:left="400"/>
      </w:pPr>
      <w:r>
        <w:t>Место нахождения:</w:t>
      </w:r>
      <w:r>
        <w:rPr>
          <w:rStyle w:val="Subst"/>
        </w:rPr>
        <w:t xml:space="preserve"> РФ г. Москва, ул. Бахрушина, д.30</w:t>
      </w:r>
    </w:p>
    <w:p w:rsidR="00C23162" w:rsidRDefault="00C23162">
      <w:pPr>
        <w:ind w:left="400"/>
      </w:pPr>
      <w:r>
        <w:t>ИНН:</w:t>
      </w:r>
      <w:r>
        <w:rPr>
          <w:rStyle w:val="Subst"/>
        </w:rPr>
        <w:t xml:space="preserve"> 7705683052</w:t>
      </w:r>
    </w:p>
    <w:p w:rsidR="00C23162" w:rsidRDefault="00C23162">
      <w:pPr>
        <w:ind w:left="400"/>
      </w:pPr>
      <w:r>
        <w:t>ОГРН:</w:t>
      </w:r>
      <w:r>
        <w:rPr>
          <w:rStyle w:val="Subst"/>
        </w:rPr>
        <w:t xml:space="preserve"> 1057747979970</w:t>
      </w:r>
    </w:p>
    <w:p w:rsidR="00C23162" w:rsidRDefault="00C23162">
      <w:pPr>
        <w:ind w:left="400"/>
      </w:pPr>
    </w:p>
    <w:p w:rsidR="00C23162" w:rsidRDefault="00C23162">
      <w:pPr>
        <w:pStyle w:val="SubHeading"/>
        <w:ind w:left="200"/>
      </w:pPr>
      <w:r>
        <w:t>Данные о членстве оценщика в саморегулируемых организациях оценщиков</w:t>
      </w:r>
    </w:p>
    <w:p w:rsidR="00C23162" w:rsidRDefault="00C23162">
      <w:pPr>
        <w:ind w:left="400"/>
      </w:pPr>
      <w:r>
        <w:rPr>
          <w:rStyle w:val="Subst"/>
        </w:rPr>
        <w:t>Оценщик не является членом саморегулируемой организации оценщиков</w:t>
      </w:r>
    </w:p>
    <w:p w:rsidR="00C23162" w:rsidRDefault="00C23162">
      <w:pPr>
        <w:ind w:left="200"/>
      </w:pPr>
      <w:r>
        <w:t>Информация об услугах по оценке, оказываемых данным оценщиком:</w:t>
      </w:r>
      <w:r>
        <w:br/>
      </w:r>
      <w:r>
        <w:rPr>
          <w:rStyle w:val="Subst"/>
        </w:rPr>
        <w:t>Определение рыночной стоимости основных средств и недвижимого имущества эмитента</w:t>
      </w:r>
    </w:p>
    <w:p w:rsidR="00C23162" w:rsidRDefault="00C23162">
      <w:pPr>
        <w:ind w:left="200"/>
      </w:pPr>
    </w:p>
    <w:p w:rsidR="00C23162" w:rsidRDefault="00C23162">
      <w:pPr>
        <w:pStyle w:val="20"/>
      </w:pPr>
      <w:bookmarkStart w:id="7" w:name="_Toc340670001"/>
      <w:r>
        <w:t>1.5. Сведения о консультантах эмитента</w:t>
      </w:r>
      <w:bookmarkEnd w:id="7"/>
    </w:p>
    <w:p w:rsidR="00C23162" w:rsidRDefault="00C2316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23162" w:rsidRDefault="00C23162">
      <w:pPr>
        <w:pStyle w:val="20"/>
      </w:pPr>
      <w:bookmarkStart w:id="8" w:name="_Toc340670002"/>
      <w:r>
        <w:t>1.6. Сведения об иных лицах, подписавших ежеквартальный отчет</w:t>
      </w:r>
      <w:bookmarkEnd w:id="8"/>
    </w:p>
    <w:p w:rsidR="00C23162" w:rsidRDefault="00C23162">
      <w:pPr>
        <w:ind w:left="200"/>
      </w:pPr>
      <w:r>
        <w:rPr>
          <w:rStyle w:val="Subst"/>
        </w:rPr>
        <w:t>Иных подписей нет</w:t>
      </w:r>
    </w:p>
    <w:p w:rsidR="00C23162" w:rsidRDefault="00C23162">
      <w:pPr>
        <w:pStyle w:val="1"/>
      </w:pPr>
      <w:bookmarkStart w:id="9" w:name="_Toc340670003"/>
      <w:r>
        <w:t>II. Основная информация о финансово-экономическом состоянии эмитента</w:t>
      </w:r>
      <w:bookmarkEnd w:id="9"/>
    </w:p>
    <w:p w:rsidR="00C23162" w:rsidRDefault="00C23162">
      <w:pPr>
        <w:pStyle w:val="20"/>
      </w:pPr>
      <w:bookmarkStart w:id="10" w:name="_Toc340670004"/>
      <w:r>
        <w:t>2.1. Показатели финансово-экономической деятельности эмитента</w:t>
      </w:r>
      <w:bookmarkEnd w:id="10"/>
    </w:p>
    <w:p w:rsidR="00C23162" w:rsidRDefault="00C23162">
      <w:pPr>
        <w:pStyle w:val="SubHeading"/>
        <w:ind w:left="200"/>
      </w:pPr>
      <w:r>
        <w:t xml:space="preserve">Динамика показателей, характеризующих финансово-экономическую деятельность эмитента, рассчитанных на </w:t>
      </w:r>
      <w:r>
        <w:lastRenderedPageBreak/>
        <w:t>основе данных бухгалтерской (финансовой) отчетности</w:t>
      </w:r>
    </w:p>
    <w:p w:rsidR="00C23162" w:rsidRDefault="00C2316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C23162" w:rsidRDefault="00C23162">
      <w:pPr>
        <w:ind w:left="400"/>
      </w:pPr>
      <w:r>
        <w:t>Единица измерения для расчета показателя производительности труда:</w:t>
      </w:r>
      <w:r>
        <w:rPr>
          <w:rStyle w:val="Subst"/>
        </w:rPr>
        <w:t xml:space="preserve"> тыс. руб./чел.</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2011, 9 мес.</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5 302.12</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6 823.56</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1.96</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1.05</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C23162" w:rsidRDefault="00C23162"/>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0.44</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1.66</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0.09</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C23162" w:rsidRDefault="00C23162"/>
        </w:tc>
        <w:tc>
          <w:tcPr>
            <w:tcW w:w="182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pStyle w:val="ThinDelim"/>
      </w:pPr>
    </w:p>
    <w:p w:rsidR="00C23162" w:rsidRDefault="00C23162">
      <w:pPr>
        <w:pStyle w:val="ThinDelim"/>
      </w:pPr>
    </w:p>
    <w:p w:rsidR="00C23162" w:rsidRDefault="00C23162">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эмитента.</w:t>
      </w:r>
    </w:p>
    <w:p w:rsidR="00C23162" w:rsidRDefault="00C23162">
      <w:pPr>
        <w:pStyle w:val="20"/>
      </w:pPr>
      <w:bookmarkStart w:id="11" w:name="_Toc340670005"/>
      <w:r>
        <w:t>2.2. Рыночная капитализация эмитента</w:t>
      </w:r>
      <w:bookmarkEnd w:id="11"/>
    </w:p>
    <w:p w:rsidR="00C23162" w:rsidRDefault="00C23162">
      <w:pPr>
        <w:ind w:left="200"/>
      </w:pPr>
      <w:r>
        <w:t>Не указывается эмитентами, обыкновенные именные акции которых не допущены к обращению организатором торговли</w:t>
      </w:r>
    </w:p>
    <w:p w:rsidR="00C23162" w:rsidRDefault="00C23162">
      <w:pPr>
        <w:pStyle w:val="20"/>
      </w:pPr>
      <w:bookmarkStart w:id="12" w:name="_Toc340670006"/>
      <w:r>
        <w:t>2.3. Обязательства эмитента</w:t>
      </w:r>
      <w:bookmarkEnd w:id="12"/>
    </w:p>
    <w:p w:rsidR="00C23162" w:rsidRDefault="00C23162">
      <w:pPr>
        <w:pStyle w:val="20"/>
      </w:pPr>
      <w:bookmarkStart w:id="13" w:name="_Toc340670007"/>
      <w:r>
        <w:t>2.3.1. Заемные средства и кредиторская задолженность</w:t>
      </w:r>
      <w:bookmarkEnd w:id="13"/>
    </w:p>
    <w:p w:rsidR="00C23162" w:rsidRDefault="00C23162">
      <w:pPr>
        <w:pStyle w:val="SubHeading"/>
        <w:ind w:left="200"/>
      </w:pPr>
      <w:r>
        <w:t>За 9 мес. 2012 г.</w:t>
      </w:r>
    </w:p>
    <w:p w:rsidR="00C23162" w:rsidRDefault="00C23162">
      <w:pPr>
        <w:ind w:left="400"/>
      </w:pPr>
      <w:r>
        <w:t>Структура заемных средств</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7412"/>
        <w:gridCol w:w="1840"/>
      </w:tblGrid>
      <w:tr w:rsidR="00C2316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Значение показателя</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13 475 468</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3 475 468</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10 000 000</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C23162" w:rsidRDefault="00C2316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ind w:left="400"/>
      </w:pPr>
      <w:r>
        <w:t>Структура кредиторской задолженности</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7412"/>
        <w:gridCol w:w="1840"/>
      </w:tblGrid>
      <w:tr w:rsidR="00C2316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Значение показателя</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3 963 916</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121 611</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183 513</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196 391</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3 462 401</w:t>
            </w:r>
          </w:p>
        </w:tc>
      </w:tr>
      <w:tr w:rsidR="00C2316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C23162" w:rsidRDefault="00C23162">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ind w:left="400"/>
      </w:pPr>
      <w:r>
        <w:rPr>
          <w:rStyle w:val="Subst"/>
        </w:rPr>
        <w:t>Просроченная кредиторская задолженность отсутствует</w:t>
      </w:r>
    </w:p>
    <w:p w:rsidR="00C23162" w:rsidRDefault="00C23162">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23162" w:rsidRDefault="00C23162">
      <w:pPr>
        <w:ind w:left="600"/>
      </w:pPr>
      <w:r>
        <w:t>Полное фирменное наименование:</w:t>
      </w:r>
      <w:r>
        <w:rPr>
          <w:rStyle w:val="Subst"/>
        </w:rPr>
        <w:t xml:space="preserve"> Европейский банк рекон</w:t>
      </w:r>
      <w:proofErr w:type="gramStart"/>
      <w:r>
        <w:rPr>
          <w:rStyle w:val="Subst"/>
        </w:rPr>
        <w:t>c</w:t>
      </w:r>
      <w:proofErr w:type="gramEnd"/>
      <w:r>
        <w:rPr>
          <w:rStyle w:val="Subst"/>
        </w:rPr>
        <w:t>трукции и развития</w:t>
      </w:r>
    </w:p>
    <w:p w:rsidR="00C23162" w:rsidRDefault="00C23162">
      <w:pPr>
        <w:ind w:left="600"/>
      </w:pPr>
      <w:r>
        <w:t>Сокращенное фирменное наименование:</w:t>
      </w:r>
      <w:r>
        <w:rPr>
          <w:rStyle w:val="Subst"/>
        </w:rPr>
        <w:t xml:space="preserve"> ЕБРР</w:t>
      </w:r>
    </w:p>
    <w:p w:rsidR="00C23162" w:rsidRDefault="00C23162">
      <w:pPr>
        <w:ind w:left="600"/>
      </w:pPr>
      <w:r>
        <w:t>Место нахождения:</w:t>
      </w:r>
      <w:r>
        <w:rPr>
          <w:rStyle w:val="Subst"/>
        </w:rPr>
        <w:t xml:space="preserve"> Лондон</w:t>
      </w:r>
    </w:p>
    <w:p w:rsidR="00C23162" w:rsidRDefault="00C23162">
      <w:pPr>
        <w:ind w:left="600"/>
      </w:pPr>
      <w:r>
        <w:rPr>
          <w:rStyle w:val="Subst"/>
        </w:rPr>
        <w:t>Не является резидентом РФ</w:t>
      </w:r>
    </w:p>
    <w:p w:rsidR="00C23162" w:rsidRDefault="00C23162">
      <w:pPr>
        <w:ind w:left="600"/>
      </w:pPr>
      <w:r>
        <w:t>Сумма задолженности:</w:t>
      </w:r>
      <w:r>
        <w:rPr>
          <w:rStyle w:val="Subst"/>
        </w:rPr>
        <w:t xml:space="preserve"> 3 475 468</w:t>
      </w:r>
    </w:p>
    <w:p w:rsidR="00C23162" w:rsidRDefault="00C23162">
      <w:pPr>
        <w:ind w:left="600"/>
      </w:pPr>
      <w:r>
        <w:rPr>
          <w:rStyle w:val="Subst"/>
        </w:rPr>
        <w:t>тыс. руб.</w:t>
      </w:r>
    </w:p>
    <w:p w:rsidR="00C23162" w:rsidRDefault="00C23162">
      <w:pPr>
        <w:ind w:left="600"/>
      </w:pPr>
      <w:r>
        <w:t>Размер и условия просроченной задолженности (процентная ставка, штрафные санкции, пени):</w:t>
      </w:r>
      <w:r>
        <w:br/>
      </w:r>
    </w:p>
    <w:p w:rsidR="00C23162" w:rsidRDefault="00C23162">
      <w:pPr>
        <w:ind w:left="600"/>
      </w:pPr>
      <w:r>
        <w:t>Кредитор является аффилированным лицом эмитента:</w:t>
      </w:r>
      <w:r>
        <w:rPr>
          <w:rStyle w:val="Subst"/>
        </w:rPr>
        <w:t xml:space="preserve"> Нет</w:t>
      </w:r>
    </w:p>
    <w:p w:rsidR="00C23162" w:rsidRDefault="00C23162">
      <w:pPr>
        <w:ind w:left="600"/>
      </w:pPr>
    </w:p>
    <w:p w:rsidR="00C23162" w:rsidRDefault="00C23162">
      <w:pPr>
        <w:pStyle w:val="20"/>
      </w:pPr>
      <w:bookmarkStart w:id="14" w:name="_Toc340670008"/>
      <w:r>
        <w:t>2.3.2. Кредитная история эмитента</w:t>
      </w:r>
      <w:bookmarkEnd w:id="14"/>
    </w:p>
    <w:p w:rsidR="00C23162" w:rsidRDefault="00C23162">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C23162" w:rsidRDefault="00C23162"/>
    <w:tbl>
      <w:tblPr>
        <w:tblW w:w="0" w:type="auto"/>
        <w:tblLayout w:type="fixed"/>
        <w:tblCellMar>
          <w:left w:w="72" w:type="dxa"/>
          <w:right w:w="72" w:type="dxa"/>
        </w:tblCellMar>
        <w:tblLook w:val="0000"/>
      </w:tblPr>
      <w:tblGrid>
        <w:gridCol w:w="3732"/>
        <w:gridCol w:w="5520"/>
      </w:tblGrid>
      <w:tr w:rsidR="00C2316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C23162" w:rsidRDefault="00C23162">
            <w:pPr>
              <w:jc w:val="center"/>
              <w:rPr>
                <w:b/>
                <w:bCs/>
              </w:rPr>
            </w:pPr>
            <w:r>
              <w:rPr>
                <w:b/>
                <w:bCs/>
              </w:rPr>
              <w:t>Вид и идентификационные признаки обязательства</w:t>
            </w:r>
          </w:p>
        </w:tc>
      </w:tr>
      <w:tr w:rsidR="00C2316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C23162" w:rsidRDefault="00C23162">
            <w:pPr>
              <w:jc w:val="center"/>
              <w:rPr>
                <w:b/>
                <w:bCs/>
              </w:rPr>
            </w:pPr>
            <w:r>
              <w:rPr>
                <w:b/>
                <w:bCs/>
              </w:rPr>
              <w:t>1. кредит, долгосрочный</w:t>
            </w:r>
          </w:p>
        </w:tc>
      </w:tr>
      <w:tr w:rsidR="00C23162">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C23162" w:rsidRDefault="00C23162">
            <w:pPr>
              <w:jc w:val="center"/>
              <w:rPr>
                <w:b/>
                <w:bCs/>
              </w:rPr>
            </w:pPr>
            <w:r>
              <w:rPr>
                <w:b/>
                <w:bCs/>
              </w:rPr>
              <w:t>Условия обязательства и сведения о его исполнении</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Европейский банк реконструкции и развития, Лондон</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3544469 RUR 1000</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3609859 RUR  1000</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5</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3,273</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Нет</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09.12.2016</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3162" w:rsidRDefault="00C23162">
            <w:r>
              <w:t xml:space="preserve"> дейтвующий</w:t>
            </w:r>
          </w:p>
        </w:tc>
      </w:tr>
      <w:tr w:rsidR="00C23162">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C23162" w:rsidRDefault="00C2316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3162" w:rsidRDefault="00C23162"/>
        </w:tc>
      </w:tr>
    </w:tbl>
    <w:p w:rsidR="00C23162" w:rsidRDefault="00C23162">
      <w:pPr>
        <w:ind w:left="200"/>
      </w:pPr>
    </w:p>
    <w:p w:rsidR="00C23162" w:rsidRDefault="00C23162">
      <w:pPr>
        <w:ind w:left="200"/>
      </w:pPr>
    </w:p>
    <w:p w:rsidR="00C23162" w:rsidRDefault="00C23162">
      <w:pPr>
        <w:pStyle w:val="20"/>
      </w:pPr>
      <w:bookmarkStart w:id="15" w:name="_Toc340670009"/>
      <w:r>
        <w:t>2.3.3. Обязательства эмитента из обеспечения, предоставленного третьим лицам</w:t>
      </w:r>
      <w:bookmarkEnd w:id="15"/>
    </w:p>
    <w:p w:rsidR="00C23162" w:rsidRDefault="00C23162">
      <w:pPr>
        <w:ind w:left="2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27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C23162" w:rsidRDefault="00C23162">
            <w:pPr>
              <w:jc w:val="right"/>
            </w:pPr>
            <w:r>
              <w:t>155 109</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Общая сумма обязатель</w:t>
            </w:r>
            <w:proofErr w:type="gramStart"/>
            <w:r>
              <w:t>ств тр</w:t>
            </w:r>
            <w:proofErr w:type="gramEnd"/>
            <w:r>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В том числе в форме залога или поручительства</w:t>
            </w:r>
          </w:p>
        </w:tc>
        <w:tc>
          <w:tcPr>
            <w:tcW w:w="27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В том числе в форме банковской гарантии</w:t>
            </w:r>
          </w:p>
        </w:tc>
        <w:tc>
          <w:tcPr>
            <w:tcW w:w="2760" w:type="dxa"/>
            <w:tcBorders>
              <w:top w:val="single" w:sz="6" w:space="0" w:color="auto"/>
              <w:left w:val="single" w:sz="6" w:space="0" w:color="auto"/>
              <w:bottom w:val="double" w:sz="6" w:space="0" w:color="auto"/>
              <w:right w:val="double" w:sz="6" w:space="0" w:color="auto"/>
            </w:tcBorders>
          </w:tcPr>
          <w:p w:rsidR="00C23162" w:rsidRDefault="00C23162">
            <w:pPr>
              <w:jc w:val="right"/>
            </w:pPr>
            <w:r>
              <w:t>155 109</w:t>
            </w:r>
          </w:p>
        </w:tc>
      </w:tr>
    </w:tbl>
    <w:p w:rsidR="00C23162" w:rsidRDefault="00C23162"/>
    <w:p w:rsidR="00C23162" w:rsidRDefault="00C23162">
      <w:pPr>
        <w:pStyle w:val="SubHeading"/>
        <w:ind w:left="200"/>
      </w:pPr>
      <w:r>
        <w:t xml:space="preserve">Обязательства эмитента из обеспечения, предоставленного за период </w:t>
      </w:r>
      <w:proofErr w:type="gramStart"/>
      <w:r>
        <w:t>с даты начала</w:t>
      </w:r>
      <w:proofErr w:type="gramEnd"/>
      <w:r>
        <w:t xml:space="preserve">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C23162" w:rsidRDefault="00C23162">
      <w:pPr>
        <w:ind w:left="400"/>
      </w:pPr>
      <w:r>
        <w:rPr>
          <w:rStyle w:val="Subst"/>
        </w:rPr>
        <w:t>Указанные обязательства в данном отчетном периоде не возникали</w:t>
      </w:r>
    </w:p>
    <w:p w:rsidR="00C23162" w:rsidRDefault="00C23162">
      <w:pPr>
        <w:ind w:left="200"/>
      </w:pPr>
    </w:p>
    <w:p w:rsidR="00C23162" w:rsidRDefault="00C23162">
      <w:pPr>
        <w:pStyle w:val="20"/>
      </w:pPr>
      <w:bookmarkStart w:id="16" w:name="_Toc340670010"/>
      <w:r>
        <w:t>2.3.4. Прочие обязательства эмитента</w:t>
      </w:r>
      <w:bookmarkEnd w:id="16"/>
    </w:p>
    <w:p w:rsidR="00C23162" w:rsidRDefault="00C2316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23162" w:rsidRDefault="00C23162">
      <w:pPr>
        <w:pStyle w:val="20"/>
      </w:pPr>
      <w:bookmarkStart w:id="17" w:name="_Toc340670011"/>
      <w:r>
        <w:t>2.4. Риски, связанные с приобретением размещаемых (размещенных) эмиссионных ценных бумаг</w:t>
      </w:r>
      <w:bookmarkEnd w:id="17"/>
    </w:p>
    <w:p w:rsidR="00C23162" w:rsidRDefault="00C23162">
      <w:pPr>
        <w:ind w:left="200"/>
      </w:pPr>
      <w:r>
        <w:t>Политика эмитента в области управления рисками:</w:t>
      </w:r>
      <w:r>
        <w:br/>
      </w:r>
      <w:r>
        <w:rPr>
          <w:rStyle w:val="Subst"/>
        </w:rPr>
        <w:t>Деятельность по страхованию, которую осуществляет эмитент, предполагает возникновение риска убытка, причиняемого физическими или юридическими лицами, которые прямо подверглись страхуемому риску. Страхуемые риски могут быть связаны с имуществом, возникновением ответственности, несчастным случаем, здоровьем, грузом, а также это могут быть иные опасности, возникающие при наступлении страхового случая. Главным риском является то, что частота и масштаб обращений за страховыми выплатами могут быть больше, чем ожидается. Из-за случайности наступления страхуемых рисков количество страховых случаев год от года может варьироваться по сравнению прогнозами, основанными на данных статистики.</w:t>
      </w:r>
      <w:r>
        <w:rPr>
          <w:rStyle w:val="Subst"/>
        </w:rPr>
        <w:br/>
      </w:r>
      <w:r>
        <w:rPr>
          <w:rStyle w:val="Subst"/>
        </w:rPr>
        <w:lastRenderedPageBreak/>
        <w:t xml:space="preserve">Политика управления рисками Эмитента включает следующие инструменты: методики оценки статистических данных, перестрахование, ограничения по количеству заключаемых договоров страхования, процедуры одобрения сделок, стратегии ценообразования и постоянный мониторинг возникновения новых рисков. Эмитент выделяет Стратегию страхования и Стратегию перестрахования. Стратегия страхования призвана диверсифицировать портфель страхуемых рисков так, чтобы он всегда включал в себя комплекс различных, не пересекающихся рисков. Также она направлена на то, чтобы по каждому виду рисков была достигнута максимальная диверсификация (т.е. в рамках каждого портфеля рисков заключено как можно больше договоров страхования в установленных пределах лимита на один договор). </w:t>
      </w:r>
      <w:proofErr w:type="gramStart"/>
      <w:r>
        <w:rPr>
          <w:rStyle w:val="Subst"/>
        </w:rPr>
        <w:t>В рамках Стратегии страхования принимаются Правила страхования (в соответствии с Законом РФ от 27.11.1992 №4015-1 «Об организации страхового дела в Российской Федерации»), в которых закреплены субъекты и объекты страхования, страховые случаи, страховые риски, порядок определения страховой суммы, страхового тарифа, страховой премии (страховых взносов), порядок заключения, исполнения и прекращения договоров страхования, права и об обязанности сторон, порядок определения размера убытков или</w:t>
      </w:r>
      <w:proofErr w:type="gramEnd"/>
      <w:r>
        <w:rPr>
          <w:rStyle w:val="Subst"/>
        </w:rPr>
        <w:t xml:space="preserve"> ущерба, порядок определения страховой выплаты, случаи отказа в страховой выплате и иные положения.</w:t>
      </w:r>
      <w:r>
        <w:rPr>
          <w:rStyle w:val="Subst"/>
        </w:rPr>
        <w:br/>
      </w:r>
      <w:proofErr w:type="gramStart"/>
      <w:r>
        <w:rPr>
          <w:rStyle w:val="Subst"/>
        </w:rPr>
        <w:t>В рамках Стратегии перестрахования, Эмитент осуществляет перестрахование части страхуемых рисков для того, чтобы ограничить сумму убытка Эмитента от наступления конкретного страхового случая либо кумулятивную сумму убытка от одновременного наступления нескольких однотипных случаев.</w:t>
      </w:r>
      <w:proofErr w:type="gramEnd"/>
      <w:r>
        <w:rPr>
          <w:rStyle w:val="Subst"/>
        </w:rPr>
        <w:t xml:space="preserve"> Во исполнение Стратегии перестрахования, Эмитент использует факультативное перестрахование и перестрахование эксцедента убытка для того, чтобы снизить страховые выплаты по каждому договору. Эмитент ведет постоянный мониторинг финансовой стабильности перестраховщиков и периодически обновляет свои договоры перестрахования.</w:t>
      </w:r>
      <w:r>
        <w:rPr>
          <w:rStyle w:val="Subst"/>
        </w:rPr>
        <w:br/>
        <w:t>По каждому конкретному виду страхования Эмитент вырабатывает подход к оценке рисков, к оценке ущерба, расчету страховых выплат и к  признанию наступления страхового случая.</w:t>
      </w:r>
      <w:r>
        <w:rPr>
          <w:rStyle w:val="Subst"/>
        </w:rPr>
        <w:br/>
      </w:r>
    </w:p>
    <w:p w:rsidR="00C23162" w:rsidRDefault="00C23162">
      <w:pPr>
        <w:pStyle w:val="20"/>
      </w:pPr>
      <w:bookmarkStart w:id="18" w:name="_Toc340670012"/>
      <w:r>
        <w:t>2.4.1. Отраслевые риски</w:t>
      </w:r>
      <w:bookmarkEnd w:id="18"/>
    </w:p>
    <w:p w:rsidR="00C23162" w:rsidRDefault="00C23162">
      <w:pPr>
        <w:ind w:left="200"/>
      </w:pPr>
      <w:r>
        <w:rPr>
          <w:rStyle w:val="Subst"/>
        </w:rPr>
        <w:t xml:space="preserve">Наиболее значимые, по мнению эмитента, возможные изменения в отрасли на внутреннем рынке: </w:t>
      </w:r>
      <w:r>
        <w:rPr>
          <w:rStyle w:val="Subst"/>
        </w:rPr>
        <w:br/>
        <w:t>Неблагоприятное влияние на деятельность эмитента, стоимость его ценных бумаг и исполнение обязательств по ценным бумагам могут оказать следующие изменения в страховой отрасли на внутреннем рынке:</w:t>
      </w:r>
      <w:r>
        <w:rPr>
          <w:rStyle w:val="Subst"/>
        </w:rPr>
        <w:br/>
      </w:r>
      <w:r>
        <w:rPr>
          <w:rStyle w:val="Subst"/>
        </w:rPr>
        <w:tab/>
        <w:t>Переоценка активов, которые были инвестированы на фондовом рынке.</w:t>
      </w:r>
      <w:r>
        <w:rPr>
          <w:rStyle w:val="Subst"/>
        </w:rPr>
        <w:br/>
      </w:r>
      <w:r>
        <w:rPr>
          <w:rStyle w:val="Subst"/>
        </w:rPr>
        <w:tab/>
        <w:t>Влияние финансового кризиса на сокращение интереса к страхованию, сокращение объемов потребительского  кредитования банками может повлечь за собой уменьшению объемов сборов по всем видам страхования.</w:t>
      </w:r>
      <w:r>
        <w:rPr>
          <w:rStyle w:val="Subst"/>
        </w:rPr>
        <w:br/>
      </w:r>
      <w:proofErr w:type="gramStart"/>
      <w:r>
        <w:rPr>
          <w:rStyle w:val="Subst"/>
        </w:rPr>
        <w:t>Внесение изменений в нормативно-правовые акты, регулирующие деятельность страховых организаций, в том числе связанные с:</w:t>
      </w:r>
      <w:r>
        <w:rPr>
          <w:rStyle w:val="Subst"/>
        </w:rPr>
        <w:br/>
      </w:r>
      <w:r>
        <w:rPr>
          <w:rStyle w:val="Subst"/>
        </w:rPr>
        <w:tab/>
        <w:t>ужесточением правил лицензирования отдельных видов страховой деятельности и/или введением ограничений на одновременное осуществление определенных видов страхования;</w:t>
      </w:r>
      <w:r>
        <w:rPr>
          <w:rStyle w:val="Subst"/>
        </w:rPr>
        <w:br/>
      </w:r>
      <w:r>
        <w:rPr>
          <w:rStyle w:val="Subst"/>
        </w:rPr>
        <w:tab/>
        <w:t>ослаблением или отменой ограничений, установленных в отношении деятельности иностранных страховых организаций и их филиалов на территории Российской Федерации;</w:t>
      </w:r>
      <w:proofErr w:type="gramEnd"/>
      <w:r>
        <w:rPr>
          <w:rStyle w:val="Subst"/>
        </w:rPr>
        <w:br/>
      </w:r>
      <w:r>
        <w:rPr>
          <w:rStyle w:val="Subst"/>
        </w:rPr>
        <w:tab/>
        <w:t>пересмотром тарифов и условий Обязательного страхования гражданской  ответственности владельцев транспортных средств.</w:t>
      </w:r>
      <w:r>
        <w:rPr>
          <w:rStyle w:val="Subst"/>
        </w:rPr>
        <w:br/>
        <w:t>Возникновение нестабильности на рынке страховых услуг, вызванной банкротством мелких страховых организаций.</w:t>
      </w:r>
      <w:r>
        <w:rPr>
          <w:rStyle w:val="Subst"/>
        </w:rPr>
        <w:br/>
        <w:t xml:space="preserve">Усиление конкуренции в основных продуктах </w:t>
      </w:r>
      <w:proofErr w:type="gramStart"/>
      <w:r>
        <w:rPr>
          <w:rStyle w:val="Subst"/>
        </w:rPr>
        <w:t>эмитента</w:t>
      </w:r>
      <w:proofErr w:type="gramEnd"/>
      <w:r>
        <w:rPr>
          <w:rStyle w:val="Subst"/>
        </w:rPr>
        <w:t xml:space="preserve"> в том числе со стороны кэптивных страховых компаний и компаний, не имеющих качественного страхового риск-менеджмента (ценовой демпинг).</w:t>
      </w:r>
      <w:r>
        <w:rPr>
          <w:rStyle w:val="Subst"/>
        </w:rPr>
        <w:br/>
        <w:t xml:space="preserve">Кроме того, в категорию отраслевых рисков, с которыми эмитент сталкивается в своей деятельности, включаются технические риски. Это риски, непосредственно связанные с техникой проведения страховых операций, в частности, с определением (расчетом) страховых тарифов,  прогнозных цен страховых услуг, аккумулированием страховых взносов (премий), формированием страховых резервов для обеспечения последующих выплат страхового возмещения и организацией перестраховочной защиты. </w:t>
      </w:r>
      <w:proofErr w:type="gramStart"/>
      <w:r>
        <w:rPr>
          <w:rStyle w:val="Subst"/>
        </w:rPr>
        <w:t xml:space="preserve">В эту группу входят:  </w:t>
      </w:r>
      <w:r>
        <w:rPr>
          <w:rStyle w:val="Subst"/>
        </w:rPr>
        <w:br/>
      </w:r>
      <w:r>
        <w:rPr>
          <w:rStyle w:val="Subst"/>
        </w:rPr>
        <w:tab/>
        <w:t>риск отклонения — недостаточность полученной страховой премии для выполнения принятых обязательств вследствие ухудшения заложенных при расчете тарифа факторов, определяющих страховой риск, например, по частоте страховых случаев (рост аварийности, смертности, заболеваемости, производственного травматизма и т.п.) или по размеру ущерба по каждому страховому случаю (изменения в законодательстве, рост уровня цен и заработной платы и т.п.);</w:t>
      </w:r>
      <w:proofErr w:type="gramEnd"/>
      <w:r>
        <w:rPr>
          <w:rStyle w:val="Subst"/>
        </w:rPr>
        <w:br/>
      </w:r>
      <w:r>
        <w:rPr>
          <w:rStyle w:val="Subst"/>
        </w:rPr>
        <w:tab/>
      </w:r>
      <w:proofErr w:type="gramStart"/>
      <w:r>
        <w:rPr>
          <w:rStyle w:val="Subst"/>
        </w:rPr>
        <w:t>риск недостаточности страховых резервов — несоответствие страховых резервов как оценки обязательств по принятым страховым рискам реально принятому размеру обязательств (размеру будущих страховых выплат);</w:t>
      </w:r>
      <w:r>
        <w:rPr>
          <w:rStyle w:val="Subst"/>
        </w:rPr>
        <w:br/>
      </w:r>
      <w:r>
        <w:rPr>
          <w:rStyle w:val="Subst"/>
        </w:rPr>
        <w:tab/>
        <w:t>перестраховочный риск — несвоевременное и/или неполное исполнение (или неисполнение) перестраховщиками принятых ими обязательств по рискам, переданным в перестрахование;</w:t>
      </w:r>
      <w:r>
        <w:rPr>
          <w:rStyle w:val="Subst"/>
        </w:rPr>
        <w:br/>
      </w:r>
      <w:r>
        <w:rPr>
          <w:rStyle w:val="Subst"/>
        </w:rPr>
        <w:lastRenderedPageBreak/>
        <w:tab/>
        <w:t>риск расходов, связанных с обеспечением страховой деятельности — превышение фактического размера расходов, связанных с обеспечением страховой деятельности, над прогнозным;</w:t>
      </w:r>
      <w:proofErr w:type="gramEnd"/>
      <w:r>
        <w:rPr>
          <w:rStyle w:val="Subst"/>
        </w:rPr>
        <w:br/>
      </w:r>
      <w:r>
        <w:rPr>
          <w:rStyle w:val="Subst"/>
        </w:rPr>
        <w:tab/>
      </w:r>
      <w:proofErr w:type="gramStart"/>
      <w:r>
        <w:rPr>
          <w:rStyle w:val="Subst"/>
        </w:rPr>
        <w:t>риск крупных убытков — рост размера состоявшихся убытков и выплат страхового возмещения вследствие наступления в определенном временном периоде одного или нескольких крупных убытков;</w:t>
      </w:r>
      <w:r>
        <w:rPr>
          <w:rStyle w:val="Subst"/>
        </w:rPr>
        <w:br/>
      </w:r>
      <w:r>
        <w:rPr>
          <w:rStyle w:val="Subst"/>
        </w:rPr>
        <w:tab/>
        <w:t>риск роста — резкий рост объема операций по виду страхования, что хотя и не предполагает непосредственных потерь, однако способствует возникновению и усугубляет действие других рисков (например, ошибок в тарификации или недостаточного резервирования).</w:t>
      </w:r>
      <w:proofErr w:type="gramEnd"/>
      <w:r>
        <w:rPr>
          <w:rStyle w:val="Subst"/>
        </w:rPr>
        <w:br/>
        <w:t>В категорию отраслевых рисков эмитент включает также инвестиционные риски, т.е. риски, связанные с инвестиционной деятельностью страховых компаний, в первую очередь, с размещением сре</w:t>
      </w:r>
      <w:proofErr w:type="gramStart"/>
      <w:r>
        <w:rPr>
          <w:rStyle w:val="Subst"/>
        </w:rPr>
        <w:t>дств стр</w:t>
      </w:r>
      <w:proofErr w:type="gramEnd"/>
      <w:r>
        <w:rPr>
          <w:rStyle w:val="Subst"/>
        </w:rPr>
        <w:t xml:space="preserve">аховых резервов. В данную группу включаются: </w:t>
      </w:r>
      <w:r>
        <w:rPr>
          <w:rStyle w:val="Subst"/>
        </w:rPr>
        <w:br/>
      </w:r>
      <w:r>
        <w:rPr>
          <w:rStyle w:val="Subst"/>
        </w:rPr>
        <w:tab/>
        <w:t xml:space="preserve">риск обесценения активов — снижение стоимости активов. </w:t>
      </w:r>
      <w:proofErr w:type="gramStart"/>
      <w:r>
        <w:rPr>
          <w:rStyle w:val="Subst"/>
        </w:rPr>
        <w:t>Риск обесценения активов может проявиться вследствие изменения котировок отдельного инструмента инвестиций либо рыночных индексов в целом, в том числе по долговым инструментам - в результате изменения процентных ставок либо ухудшения кредитного качества контрагента, по акциям – в результате ухудшения перспектив деятельности или кредитного качества эмитента акций;</w:t>
      </w:r>
      <w:r>
        <w:rPr>
          <w:rStyle w:val="Subst"/>
        </w:rPr>
        <w:br/>
      </w:r>
      <w:r>
        <w:rPr>
          <w:rStyle w:val="Subst"/>
        </w:rPr>
        <w:tab/>
        <w:t>риск неликвидности активов — невозможность обратить актив в деньги в целях осуществления платежей;</w:t>
      </w:r>
      <w:proofErr w:type="gramEnd"/>
      <w:r>
        <w:rPr>
          <w:rStyle w:val="Subst"/>
        </w:rPr>
        <w:br/>
      </w:r>
      <w:r>
        <w:rPr>
          <w:rStyle w:val="Subst"/>
        </w:rPr>
        <w:tab/>
        <w:t>риск несоответствия активов обязательствам — несоответствие структуры активов по ликвидности и по видам валют структуре обязательств по срокам исполнения и по видам валют.</w:t>
      </w:r>
      <w:r>
        <w:rPr>
          <w:rStyle w:val="Subst"/>
        </w:rPr>
        <w:br/>
      </w:r>
      <w:r>
        <w:rPr>
          <w:rStyle w:val="Subst"/>
        </w:rPr>
        <w:br/>
        <w:t>Наиболее значимые, по мнению эмитента, возможные изменения в отрасли на внешнем рынке:</w:t>
      </w:r>
      <w:r>
        <w:rPr>
          <w:rStyle w:val="Subst"/>
        </w:rPr>
        <w:br/>
        <w:t xml:space="preserve">Эмитент не осуществляет деятельность на внешнем рынке и не экспортирует свои услуги, в </w:t>
      </w:r>
      <w:proofErr w:type="gramStart"/>
      <w:r>
        <w:rPr>
          <w:rStyle w:val="Subst"/>
        </w:rPr>
        <w:t>связи</w:t>
      </w:r>
      <w:proofErr w:type="gramEnd"/>
      <w:r>
        <w:rPr>
          <w:rStyle w:val="Subst"/>
        </w:rPr>
        <w:t xml:space="preserve"> с чем изменения в отрасли на внешнем рынке не являются значимыми для эмитента, однако мировой финансовый кризис значительно повлияет на замедление темпов роста страхового рынка.</w:t>
      </w:r>
      <w:r>
        <w:rPr>
          <w:rStyle w:val="Subst"/>
        </w:rPr>
        <w:br/>
      </w:r>
      <w:r>
        <w:rPr>
          <w:rStyle w:val="Subst"/>
        </w:rPr>
        <w:br/>
        <w:t>Влияние возможного ухудшения ситуации в отрасли эмитента на его деятельность и исполнение обязательств по ценным бумагам:</w:t>
      </w:r>
      <w:r>
        <w:rPr>
          <w:rStyle w:val="Subst"/>
        </w:rPr>
        <w:br/>
      </w:r>
      <w:proofErr w:type="gramStart"/>
      <w:r>
        <w:rPr>
          <w:rStyle w:val="Subst"/>
        </w:rPr>
        <w:t>Наступление любого из неблагоприятных регуляторных либо конкурентных изменений в отрасли оказания страховых услуг, указанных выше, может привести к замедлению темпов роста собираемых эмитентом страховых премий и прибыли, либо, в наиболее негативном сценарии, к сокращению объема собираемых премий и возникновению убытка.</w:t>
      </w:r>
      <w:proofErr w:type="gramEnd"/>
      <w:r>
        <w:rPr>
          <w:rStyle w:val="Subst"/>
        </w:rPr>
        <w:br/>
      </w:r>
      <w:r>
        <w:rPr>
          <w:rStyle w:val="Subst"/>
        </w:rPr>
        <w:br/>
        <w:t>Наступление случаев технического риска может повлечь ро</w:t>
      </w:r>
      <w:proofErr w:type="gramStart"/>
      <w:r>
        <w:rPr>
          <w:rStyle w:val="Subst"/>
        </w:rPr>
        <w:t>ст стр</w:t>
      </w:r>
      <w:proofErr w:type="gramEnd"/>
      <w:r>
        <w:rPr>
          <w:rStyle w:val="Subst"/>
        </w:rPr>
        <w:t>аховых резервов и затрат, что негативно скажется на объеме прибыли эмитента. Наступление случаев инвестиционного риска отрицательно отразится на объеме получаемого эмитентом инвестиционного дохода, и как следствие, чистой прибыли.</w:t>
      </w:r>
      <w:r>
        <w:rPr>
          <w:rStyle w:val="Subst"/>
        </w:rPr>
        <w:br/>
      </w:r>
      <w:r>
        <w:rPr>
          <w:rStyle w:val="Subst"/>
        </w:rPr>
        <w:br/>
        <w:t>Эмитент не несет обязательств по размещенным ценным бумагам, которые могли бы быть не исполнены в результате ухудшения ситуации в отрасли. Однако владельцы акций эмитента несут риск потери инвестиций, связанный со снижением рыночной стоимости указанных ценных бумаг под влиянием перечисленных неблагоприятных факторов.</w:t>
      </w:r>
      <w:r>
        <w:rPr>
          <w:rStyle w:val="Subst"/>
        </w:rPr>
        <w:br/>
      </w:r>
      <w:r>
        <w:rPr>
          <w:rStyle w:val="Subst"/>
        </w:rPr>
        <w:br/>
        <w:t>Предполагаемые действия эмитента в случае ухудшения ситуации в отрасли эмитента:</w:t>
      </w:r>
      <w:r>
        <w:rPr>
          <w:rStyle w:val="Subst"/>
        </w:rPr>
        <w:br/>
        <w:t xml:space="preserve">В </w:t>
      </w:r>
      <w:proofErr w:type="gramStart"/>
      <w:r>
        <w:rPr>
          <w:rStyle w:val="Subst"/>
        </w:rPr>
        <w:t>случае</w:t>
      </w:r>
      <w:proofErr w:type="gramEnd"/>
      <w:r>
        <w:rPr>
          <w:rStyle w:val="Subst"/>
        </w:rPr>
        <w:t xml:space="preserve"> возникновения любого из перечисленных факторов эмитент планирует внести изменения в маркетинговую, финансовую и управленческую политику эмитента в зависимости от конкретного негативного фактора. </w:t>
      </w:r>
      <w:r>
        <w:rPr>
          <w:rStyle w:val="Subst"/>
        </w:rPr>
        <w:br/>
        <w:t>При ужесточении правил лицензирования отдельных видов страховой деятельности эмитент предпримет все необходимые усилия для соответствия указанным требованиям.</w:t>
      </w:r>
      <w:r>
        <w:rPr>
          <w:rStyle w:val="Subst"/>
        </w:rPr>
        <w:br/>
        <w:t xml:space="preserve">В </w:t>
      </w:r>
      <w:proofErr w:type="gramStart"/>
      <w:r>
        <w:rPr>
          <w:rStyle w:val="Subst"/>
        </w:rPr>
        <w:t>случае</w:t>
      </w:r>
      <w:proofErr w:type="gramEnd"/>
      <w:r>
        <w:rPr>
          <w:rStyle w:val="Subst"/>
        </w:rPr>
        <w:t xml:space="preserve"> введения ограничений на одновременное осуществление определенных видов страхования эмитентом будет проведена реструктуризация для диверсификации указанных видов страхования или отказа от отдельных видов страхования.</w:t>
      </w:r>
      <w:r>
        <w:rPr>
          <w:rStyle w:val="Subst"/>
        </w:rPr>
        <w:br/>
        <w:t>Маркетинговая политика эмитента будет учитывать возможное появление на страховом рынке Российской Федерации сильных конкурентов – иностранных страховых компаний.</w:t>
      </w:r>
      <w:r>
        <w:rPr>
          <w:rStyle w:val="Subst"/>
        </w:rPr>
        <w:br/>
      </w:r>
      <w:proofErr w:type="gramStart"/>
      <w:r>
        <w:rPr>
          <w:rStyle w:val="Subst"/>
        </w:rPr>
        <w:t>В случае негативного пересмотра тарифов и условий Обязательного страхования гражданской  ответственности владельцев транспортных средств эмитент планирует сокращение расходов на ведение дела в данном секторе, а также параллельное развитие более прибыльных видов страхования.</w:t>
      </w:r>
      <w:proofErr w:type="gramEnd"/>
      <w:r>
        <w:rPr>
          <w:rStyle w:val="Subst"/>
        </w:rPr>
        <w:br/>
        <w:t xml:space="preserve">В </w:t>
      </w:r>
      <w:proofErr w:type="gramStart"/>
      <w:r>
        <w:rPr>
          <w:rStyle w:val="Subst"/>
        </w:rPr>
        <w:t>случае</w:t>
      </w:r>
      <w:proofErr w:type="gramEnd"/>
      <w:r>
        <w:rPr>
          <w:rStyle w:val="Subst"/>
        </w:rPr>
        <w:t xml:space="preserve"> возникновения нестабильности на страховом рынке в связи с банкротством других компаний, Эмитент планирует компенсировать возможные потери за счет активного привлечения клиентов и агентов обанкротившихся страховых организаций.</w:t>
      </w:r>
      <w:r>
        <w:rPr>
          <w:rStyle w:val="Subst"/>
        </w:rPr>
        <w:br/>
        <w:t xml:space="preserve">В случае ужесточения </w:t>
      </w:r>
      <w:proofErr w:type="gramStart"/>
      <w:r>
        <w:rPr>
          <w:rStyle w:val="Subst"/>
        </w:rPr>
        <w:t>конкуренции</w:t>
      </w:r>
      <w:proofErr w:type="gramEnd"/>
      <w:r>
        <w:rPr>
          <w:rStyle w:val="Subst"/>
        </w:rPr>
        <w:t xml:space="preserve"> в том числе со стороны компаний, связанных с промышленными и бизнес-группами, и компаний, не имеющих качественного риск-менеджмента, Эмитент  планирует увеличение объема услуг по более прибыльным видам страхования и сокращение неприбыльных.</w:t>
      </w:r>
      <w:r>
        <w:rPr>
          <w:rStyle w:val="Subst"/>
        </w:rPr>
        <w:br/>
        <w:t xml:space="preserve">Управление техническими рисками осуществляется в эмитенте путем контроля над тарифами, </w:t>
      </w:r>
      <w:r>
        <w:rPr>
          <w:rStyle w:val="Subst"/>
        </w:rPr>
        <w:lastRenderedPageBreak/>
        <w:t>актуарных расчетов, формирования страховых резервов, разработки ежегодных перестраховочных программ и постоянного надзора за их прохождением.</w:t>
      </w:r>
      <w:r>
        <w:rPr>
          <w:rStyle w:val="Subst"/>
        </w:rPr>
        <w:br/>
        <w:t>Управление инвестиционными рисками производится средствами и методами инвестиционной политики эмитента, ориентированной, в первую очередь, на соблюдение законодательно установленных принципов диверсификации, возвратности, прибыльности и ликвидности при размещении страховых резервов.</w:t>
      </w:r>
      <w:r>
        <w:rPr>
          <w:rStyle w:val="Subst"/>
        </w:rPr>
        <w:br/>
        <w:t>При размещении сре</w:t>
      </w:r>
      <w:proofErr w:type="gramStart"/>
      <w:r>
        <w:rPr>
          <w:rStyle w:val="Subst"/>
        </w:rPr>
        <w:t>дств стр</w:t>
      </w:r>
      <w:proofErr w:type="gramEnd"/>
      <w:r>
        <w:rPr>
          <w:rStyle w:val="Subst"/>
        </w:rPr>
        <w:t xml:space="preserve">аховых резервов эмитент придерживается консервативной инвестиционной политики. </w:t>
      </w:r>
      <w:r>
        <w:rPr>
          <w:rStyle w:val="Subst"/>
        </w:rPr>
        <w:br/>
      </w:r>
      <w:r>
        <w:rPr>
          <w:rStyle w:val="Subst"/>
        </w:rPr>
        <w:br/>
        <w:t>Риски, связанные с возможным изменением цен на сырье, услуги, используемые эмитентом в своей деятельности на внутреннем рынке, их влияние на деятельность эмитента и исполнение обязательств по ценным бумагам:</w:t>
      </w:r>
      <w:r>
        <w:rPr>
          <w:rStyle w:val="Subst"/>
        </w:rPr>
        <w:br/>
        <w:t>При осуществлении страховой деятельности основной статьей затрат эмитента является выплата страхового возмещения. Т.к. существенная часть портфеля эмитента сосредоточена в сегменте автомобильного страхования и добровольного медицинского страхования, рост выплат страхового возмещения подвержен, в частности, фактору инфляции цен на авторемонтные работы и услуги медицинских учреждений. Повышение стоимости этих работ и услуг учитывается в тарифной политике эмитента.</w:t>
      </w:r>
      <w:r>
        <w:rPr>
          <w:rStyle w:val="Subst"/>
        </w:rPr>
        <w:br/>
      </w:r>
      <w:r>
        <w:rPr>
          <w:rStyle w:val="Subst"/>
        </w:rPr>
        <w:br/>
        <w:t>Риски, связанные с возможным изменением цен на сырье, услуги, используемые эмитентом в своей деятельности на внешнем рынке, их влияние на деятельность эмитента и исполнение обязательств по ценным бумагам:</w:t>
      </w:r>
      <w:r>
        <w:rPr>
          <w:rStyle w:val="Subst"/>
        </w:rPr>
        <w:br/>
        <w:t>Эмитент не использует в своей деятельности сырье, услуги, приобретаемые на внешнем рынке, поэтому изменение цен может лишь косвенно иметь влияние через изменения на внутреннем рынке.</w:t>
      </w:r>
      <w:r>
        <w:rPr>
          <w:rStyle w:val="Subst"/>
        </w:rPr>
        <w:br/>
      </w:r>
      <w:r>
        <w:rPr>
          <w:rStyle w:val="Subst"/>
        </w:rPr>
        <w:br/>
        <w:t>Риски, связанные с возможным изменением цен на продукцию и/или услуги эмитента на внутреннем рынке, их влияние на деятельность эмитента и исполнение обязательств по ценным бумагам:</w:t>
      </w:r>
      <w:r>
        <w:rPr>
          <w:rStyle w:val="Subst"/>
        </w:rPr>
        <w:br/>
        <w:t xml:space="preserve">В случае ужесточения конкуренции и рыночного ценообразования, при котором эмитент не будет иметь возможности повышать стоимость услуг соответственно инфляционному росту и влиянию иных факторов (росту стоимости услуг по ремонту автомобилей, услуг частных медицинских учреждений и т.п.), рентабельность эмитента может </w:t>
      </w:r>
      <w:proofErr w:type="gramStart"/>
      <w:r>
        <w:rPr>
          <w:rStyle w:val="Subst"/>
        </w:rPr>
        <w:t>снизится</w:t>
      </w:r>
      <w:proofErr w:type="gramEnd"/>
      <w:r>
        <w:rPr>
          <w:rStyle w:val="Subst"/>
        </w:rPr>
        <w:t xml:space="preserve">. Кроме того, на деятельность эмитента может повлиять пересмотр условий обязательного страхования гражданской ответственности владельцев транспортных средств, в </w:t>
      </w:r>
      <w:proofErr w:type="gramStart"/>
      <w:r>
        <w:rPr>
          <w:rStyle w:val="Subst"/>
        </w:rPr>
        <w:t>результате</w:t>
      </w:r>
      <w:proofErr w:type="gramEnd"/>
      <w:r>
        <w:rPr>
          <w:rStyle w:val="Subst"/>
        </w:rPr>
        <w:t xml:space="preserve"> которого размер страховых премий не будет покрывать возможных расходов, возникающих в результате наступления страховых случаев. </w:t>
      </w:r>
      <w:r>
        <w:rPr>
          <w:rStyle w:val="Subst"/>
        </w:rPr>
        <w:br/>
      </w:r>
      <w:r>
        <w:rPr>
          <w:rStyle w:val="Subst"/>
        </w:rPr>
        <w:br/>
        <w:t>Риски, связанные с возможным изменением цен на продукцию и/или услуги эмитента на внешнем рынке, их влияние на деятельность эмитента и исполнение обязательств по ценным бумагам:</w:t>
      </w:r>
      <w:r>
        <w:rPr>
          <w:rStyle w:val="Subst"/>
        </w:rPr>
        <w:br/>
        <w:t>Эмитент не оказывает услуги на внешнем рынке, поэтому изменение цен на услуги эмитента на внешнем рынке может лишь косвенно отразиться на деятельности эмитента и исполнении обязательств по ценным бумагам, через изменение цен на услуги на внутреннем рынке.</w:t>
      </w:r>
      <w:r>
        <w:rPr>
          <w:rStyle w:val="Subst"/>
        </w:rPr>
        <w:br/>
      </w:r>
    </w:p>
    <w:p w:rsidR="00C23162" w:rsidRDefault="00C23162">
      <w:pPr>
        <w:pStyle w:val="20"/>
      </w:pPr>
      <w:bookmarkStart w:id="19" w:name="_Toc340670013"/>
      <w:r>
        <w:t>2.4.2. Страновые и региональные риски</w:t>
      </w:r>
      <w:bookmarkEnd w:id="19"/>
    </w:p>
    <w:p w:rsidR="00C23162" w:rsidRDefault="00C23162">
      <w:pPr>
        <w:ind w:left="200"/>
      </w:pPr>
      <w:r>
        <w:rPr>
          <w:rStyle w:val="Subst"/>
        </w:rPr>
        <w:t xml:space="preserve">Эмитент зарегистрирован в качестве налогоплательщика на территории </w:t>
      </w:r>
      <w:proofErr w:type="gramStart"/>
      <w:r>
        <w:rPr>
          <w:rStyle w:val="Subst"/>
        </w:rPr>
        <w:t>г</w:t>
      </w:r>
      <w:proofErr w:type="gramEnd"/>
      <w:r>
        <w:rPr>
          <w:rStyle w:val="Subst"/>
        </w:rPr>
        <w:t>. Москва, Российская Федерация.</w:t>
      </w:r>
      <w:r>
        <w:rPr>
          <w:rStyle w:val="Subst"/>
        </w:rPr>
        <w:br/>
        <w:t>Основная хозяйственная деятельность осуществляется Эмитентом и его дочерними обществами на территории Российской Федерации.</w:t>
      </w:r>
      <w:r>
        <w:rPr>
          <w:rStyle w:val="Subst"/>
        </w:rPr>
        <w:br/>
      </w:r>
      <w:r>
        <w:rPr>
          <w:rStyle w:val="Subst"/>
        </w:rPr>
        <w:b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своим ценным бумагам.</w:t>
      </w:r>
      <w:r>
        <w:rPr>
          <w:rStyle w:val="Subst"/>
        </w:rPr>
        <w:br/>
      </w:r>
      <w:r>
        <w:rPr>
          <w:rStyle w:val="Subst"/>
        </w:rPr>
        <w:br/>
        <w:t>Российская Федерация</w:t>
      </w:r>
      <w:proofErr w:type="gramStart"/>
      <w:r>
        <w:rPr>
          <w:rStyle w:val="Subst"/>
        </w:rPr>
        <w:br/>
      </w:r>
      <w:r>
        <w:rPr>
          <w:rStyle w:val="Subst"/>
        </w:rPr>
        <w:br/>
        <w:t>П</w:t>
      </w:r>
      <w:proofErr w:type="gramEnd"/>
      <w:r>
        <w:rPr>
          <w:rStyle w:val="Subst"/>
        </w:rPr>
        <w:t>оскольку Эмитент зарегистрирован и осуществляет свою основную деятельность в Российской Федерации, основные страновые и региональные риски, влияющие на деятельность Эмитента, это риски, связанные с Российской Федерацией.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продукцию и услуги Эмитента.</w:t>
      </w:r>
      <w:r>
        <w:rPr>
          <w:rStyle w:val="Subst"/>
        </w:rPr>
        <w:br/>
        <w:t xml:space="preserve">Российская Федерация имеет рейтинги инвестиционного уровня, присвоенные ведущими мировыми </w:t>
      </w:r>
      <w:r>
        <w:rPr>
          <w:rStyle w:val="Subst"/>
        </w:rPr>
        <w:lastRenderedPageBreak/>
        <w:t xml:space="preserve">рейтинговыми агентствами. По версии рейтингового агентства Standard&amp;Poors Российской Федерации присвоен долгосрочный кредитный рейтинг в иностранной валюте BBB (прогноз «Стабильный»), по версии рейтингового агентства Moody’s – Baa1 (долгосрочный кредитный рейтинг в иностранной валюте, прогноз «Стабильный»), по версии рейтингового агентства Fitch – BBB (долгосрочный кредитный рейтинг в иностранной валюте, прогноз «Стабильный»). </w:t>
      </w:r>
      <w:proofErr w:type="gramStart"/>
      <w:r>
        <w:rPr>
          <w:rStyle w:val="Subst"/>
        </w:rPr>
        <w:t>Присвоенные Российской Федерации кредитные рейтинги отражают, с одной стороны, низкий уровень государственной задолженности и высокую внешнюю ликвидность страны, с другой - высокий политический риск, который остается основным фактором, сдерживающим повышение рейтингов.</w:t>
      </w:r>
      <w:proofErr w:type="gramEnd"/>
      <w:r>
        <w:rPr>
          <w:rStyle w:val="Subst"/>
        </w:rPr>
        <w:t xml:space="preserve"> Кроме того, сдерживающее влияние на рейтинги оказало снижение мировых цен на сырьевые товары и проблемы на глобальных рынках капитала.</w:t>
      </w:r>
      <w:r>
        <w:rPr>
          <w:rStyle w:val="Subst"/>
        </w:rPr>
        <w:br/>
      </w:r>
      <w:r>
        <w:rPr>
          <w:rStyle w:val="Subst"/>
        </w:rPr>
        <w:br/>
        <w:t>Кроме того, социально-экономическому развитию Российской Федерации могут препятствовать следующие факторы:</w:t>
      </w:r>
      <w:r>
        <w:rPr>
          <w:rStyle w:val="Subst"/>
        </w:rPr>
        <w:br/>
        <w:t>- Экономическая нестабильность.</w:t>
      </w:r>
      <w:r>
        <w:rPr>
          <w:rStyle w:val="Subst"/>
        </w:rPr>
        <w:br/>
        <w:t>- Политическая и государственная нестабильность.</w:t>
      </w:r>
      <w:r>
        <w:rPr>
          <w:rStyle w:val="Subst"/>
        </w:rPr>
        <w:br/>
        <w:t>- Недостаточная развитость российской банковской системы.</w:t>
      </w:r>
      <w:r>
        <w:rPr>
          <w:rStyle w:val="Subst"/>
        </w:rPr>
        <w:br/>
        <w:t>- Несоответствие современным требованиям инфраструктуры России.</w:t>
      </w:r>
      <w:r>
        <w:rPr>
          <w:rStyle w:val="Subst"/>
        </w:rPr>
        <w:br/>
        <w:t xml:space="preserve">- Колебания в мировой экономике. </w:t>
      </w:r>
      <w:r>
        <w:rPr>
          <w:rStyle w:val="Subst"/>
        </w:rPr>
        <w:br/>
      </w:r>
      <w:r>
        <w:rPr>
          <w:rStyle w:val="Subst"/>
        </w:rPr>
        <w:br/>
        <w:t xml:space="preserve">В </w:t>
      </w:r>
      <w:proofErr w:type="gramStart"/>
      <w:r>
        <w:rPr>
          <w:rStyle w:val="Subst"/>
        </w:rPr>
        <w:t>целом</w:t>
      </w:r>
      <w:proofErr w:type="gramEnd"/>
      <w:r>
        <w:rPr>
          <w:rStyle w:val="Subst"/>
        </w:rPr>
        <w:t xml:space="preserve"> экономическая и политическая нестабильность в России, неустойчивость российской банковской системы, недостаточное развитие инфраструктуры, а также колебания в мировой экономике могут отрицательно сказаться на деятельности Эмитента.</w:t>
      </w:r>
      <w:r>
        <w:rPr>
          <w:rStyle w:val="Subst"/>
        </w:rPr>
        <w:br/>
      </w:r>
      <w:r>
        <w:rPr>
          <w:rStyle w:val="Subst"/>
        </w:rPr>
        <w:br/>
        <w:t>Указанные выше факторы приводят к следующим последствиям, которые могут оказать негативное влияние на развитие Эмитента:</w:t>
      </w:r>
      <w:r>
        <w:rPr>
          <w:rStyle w:val="Subst"/>
        </w:rPr>
        <w:br/>
        <w:t>- недостаточная развитость политических, правовых и экономических институтов;</w:t>
      </w:r>
      <w:r>
        <w:rPr>
          <w:rStyle w:val="Subst"/>
        </w:rPr>
        <w:br/>
        <w:t>- ухудшение демографической ситуации;</w:t>
      </w:r>
      <w:r>
        <w:rPr>
          <w:rStyle w:val="Subst"/>
        </w:rPr>
        <w:br/>
        <w:t>- несовершенство судебной системы;</w:t>
      </w:r>
      <w:r>
        <w:rPr>
          <w:rStyle w:val="Subst"/>
        </w:rPr>
        <w:br/>
        <w:t>- противоречивость и частые изменения налогового, валютного законодательства;</w:t>
      </w:r>
      <w:r>
        <w:rPr>
          <w:rStyle w:val="Subst"/>
        </w:rPr>
        <w:br/>
        <w:t xml:space="preserve">- серьезные препятствия для эффективного проведения реформ со стороны бюрократического аппарата;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 сильная изношенность инфраструктурных объектов в сфере энергетики и транспорта;</w:t>
      </w:r>
      <w:r>
        <w:rPr>
          <w:rStyle w:val="Subst"/>
        </w:rPr>
        <w:br/>
        <w:t>- низкая мобильность рабочей силы.</w:t>
      </w:r>
      <w:r>
        <w:rPr>
          <w:rStyle w:val="Subst"/>
        </w:rPr>
        <w:br/>
      </w:r>
      <w:r>
        <w:rPr>
          <w:rStyle w:val="Subst"/>
        </w:rPr>
        <w:br/>
        <w:t>Колебания мировых цен на нефть и газ, курса рубля по отношению к доллару США, а также наличие других факторов могут неблагоприятно отразиться на состоянии Российской экономики и на будущей деятельности Эмитента.</w:t>
      </w:r>
      <w:r>
        <w:rPr>
          <w:rStyle w:val="Subst"/>
        </w:rPr>
        <w:br/>
        <w:t>На российскую экономику оказывает влияние снижение рыночной конъюнктуры и спады деловой активности в других странах мира. Финансовые проблемы или появление новых рисков, связанных с инвестициями в развивающиеся страны, могут привести к снижению объема зарубежных инвестиций в Россию. Кроме того, поскольку Россия добывает и экспортирует в больших количествах нефть, газ и металлы, российская экономика особенно зависима от мировых цен на эти товары, и поэтому снижение цен на товары сырьевой группы, в особенности на нефть и газ, может привести к замедлению темпов роста российской экономики. Наличие вышеуказанных факторов может существенно ограничить Эмитенту доступ к источникам финансирования и может неблагоприятно отразиться на покупательской способности покупателей Эмитента и его деятельности в целом.</w:t>
      </w:r>
      <w:r>
        <w:rPr>
          <w:rStyle w:val="Subst"/>
        </w:rPr>
        <w:br/>
        <w:t xml:space="preserve">Инфраструктура России была в основном создана в советскую эпоху и последние десятилетия не получала достаточного финансирования и обслуживания. Особенно пострадали железные дороги и автомагистрали, средства выработки и передачи электроэнергии, системы связи, а также фонд зданий и сооружений. Дефицит электроэнергии и тепла в некоторых регионах страны в прошлом приводил к серьезным нарушениям в экономике данных регионов. </w:t>
      </w:r>
      <w:r>
        <w:rPr>
          <w:rStyle w:val="Subst"/>
        </w:rPr>
        <w:br/>
        <w:t>Ухудшение состояния инфраструктуры в России наносит вред экономическому развитию, усложняет транспортировку товаров и грузов, увеличивает издержки хозяйственной деятельности в России и может привести к нарушениям в финансово-хозяйственной деятельности, тем самым, оказывая неблагоприятное воздействие на финансовое состояние Эмитента.</w:t>
      </w:r>
      <w:r>
        <w:rPr>
          <w:rStyle w:val="Subst"/>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r>
        <w:rPr>
          <w:rStyle w:val="Subst"/>
        </w:rPr>
        <w:br/>
        <w:t>По оценкам Эмитента, риск стихийных бедствий, возможного прекращения транспортного сообщения минимален.</w:t>
      </w:r>
      <w:r>
        <w:rPr>
          <w:rStyle w:val="Subst"/>
        </w:rPr>
        <w:br/>
      </w:r>
      <w:r>
        <w:rPr>
          <w:rStyle w:val="Subst"/>
        </w:rPr>
        <w:lastRenderedPageBreak/>
        <w:br/>
      </w:r>
      <w:proofErr w:type="gramStart"/>
      <w:r>
        <w:rPr>
          <w:rStyle w:val="Subst"/>
        </w:rPr>
        <w:t>Город Москва</w:t>
      </w:r>
      <w:r>
        <w:rPr>
          <w:rStyle w:val="Subst"/>
        </w:rPr>
        <w:b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экономического и финансового спада в ближайшее время, когда экономика России развивается стабильными темпами.</w:t>
      </w:r>
      <w:proofErr w:type="gramEnd"/>
      <w:r>
        <w:rPr>
          <w:rStyle w:val="Subst"/>
        </w:rPr>
        <w:t xml:space="preserve"> Экономические перспективы этого региона и рейтинг надежности субъекта в международных агентствах практически совпадают со страновыми.</w:t>
      </w:r>
      <w:r>
        <w:rPr>
          <w:rStyle w:val="Subst"/>
        </w:rPr>
        <w:br/>
        <w:t xml:space="preserve">Тесное сотрудничество и взаимопонимание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значительные налоговые </w:t>
      </w:r>
      <w:proofErr w:type="gramStart"/>
      <w:r>
        <w:rPr>
          <w:rStyle w:val="Subst"/>
        </w:rPr>
        <w:t>льготы</w:t>
      </w:r>
      <w:proofErr w:type="gramEnd"/>
      <w:r>
        <w:rPr>
          <w:rStyle w:val="Subst"/>
        </w:rPr>
        <w:t xml:space="preserve"> и оказывается содействие в разрешении различных проблем.</w:t>
      </w:r>
      <w:r>
        <w:rPr>
          <w:rStyle w:val="Subst"/>
        </w:rPr>
        <w:br/>
        <w:t xml:space="preserve">Эмитент оценивает политическую и экономическую ситуацию в регионе как стабильную и прогнозируемую. </w:t>
      </w:r>
      <w:r>
        <w:rPr>
          <w:rStyle w:val="Subst"/>
        </w:rPr>
        <w:br/>
        <w:t xml:space="preserve">Риск стихийных бедствий, возможного прекращения транспортного сообщения и других региональных факторов минимален. </w:t>
      </w:r>
      <w:r>
        <w:rPr>
          <w:rStyle w:val="Subst"/>
        </w:rPr>
        <w:br/>
        <w:t>Вероятность военных конфликтов, введения чрезвычайного положения, забастовок, стихийных действий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t>Отрицательных изменений в экономике России, которые могут негативно повлиять на экономическое положение Эмитента и его деятельность в ближайшее время Эмитентом не прогнозируется. Безусловно, нельзя исключить возможность дестабилизации экономической ситуации в стране, связанной с кризисом на мировых финансовых рынках или же резким снижением цен на нефть.</w:t>
      </w:r>
      <w:r>
        <w:rPr>
          <w:rStyle w:val="Subst"/>
        </w:rPr>
        <w:br/>
      </w:r>
      <w:r>
        <w:rPr>
          <w:rStyle w:val="Subst"/>
        </w:rPr>
        <w:br/>
        <w:t>Северо-Западный федеральный округ.</w:t>
      </w:r>
      <w:r>
        <w:rPr>
          <w:rStyle w:val="Subst"/>
        </w:rPr>
        <w:br/>
      </w:r>
      <w:r>
        <w:rPr>
          <w:rStyle w:val="Subst"/>
        </w:rPr>
        <w:br/>
        <w:t>Основными рынками, на которых Эмитент осуществляет основную хозяйственную деятельность, являются Москва и Московская область, а также Северо-Западный федеральный округ.</w:t>
      </w:r>
      <w:r>
        <w:rPr>
          <w:rStyle w:val="Subst"/>
        </w:rPr>
        <w:br/>
      </w:r>
      <w:r>
        <w:rPr>
          <w:rStyle w:val="Subst"/>
        </w:rPr>
        <w:br/>
        <w:t xml:space="preserve">Эмитент зарегистрирован в качестве налогоплательщика в </w:t>
      </w:r>
      <w:proofErr w:type="gramStart"/>
      <w:r>
        <w:rPr>
          <w:rStyle w:val="Subst"/>
        </w:rPr>
        <w:t>г</w:t>
      </w:r>
      <w:proofErr w:type="gramEnd"/>
      <w:r>
        <w:rPr>
          <w:rStyle w:val="Subst"/>
        </w:rPr>
        <w:t xml:space="preserve">. Москва, однако основными рынками, на которых Эмитент осуществляет основную хозяйственную деятельность, являются Москва и Московская область, а также Северо-Западный федеральный округ. В </w:t>
      </w:r>
      <w:proofErr w:type="gramStart"/>
      <w:r>
        <w:rPr>
          <w:rStyle w:val="Subst"/>
        </w:rPr>
        <w:t>связи</w:t>
      </w:r>
      <w:proofErr w:type="gramEnd"/>
      <w:r>
        <w:rPr>
          <w:rStyle w:val="Subst"/>
        </w:rPr>
        <w:t xml:space="preserve"> с чем Эмитент считает необходимым описать риски, связанные с Северо-Западным регионом.</w:t>
      </w:r>
      <w:r>
        <w:rPr>
          <w:rStyle w:val="Subst"/>
        </w:rPr>
        <w:br/>
        <w:t xml:space="preserve">  </w:t>
      </w:r>
      <w:r>
        <w:rPr>
          <w:rStyle w:val="Subst"/>
        </w:rPr>
        <w:br/>
        <w:t xml:space="preserve">Данный регион, также как и Московский, является одним из финансовых центров и местом сосредоточения российских и зарубежных финансовых институтов, что является положительным фактором для развития деятельности Эмитента. Регион относится к одним из наиболее перспективных регионов с быстро растущей экономикой, с высокой инвестиционной привлекательностью и большим инвестиционным потенциалом. </w:t>
      </w:r>
      <w:r>
        <w:rPr>
          <w:rStyle w:val="Subst"/>
        </w:rPr>
        <w:br/>
        <w:t>Характерной чертой политической ситуации в Северо-Западном регионе является стабильность. Тесное сотрудничество и взаимопонимание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оказывается содействие в разрешении различных проблем  и инвесторам предоставляются значительные налоговые льготы.</w:t>
      </w:r>
      <w:r>
        <w:rPr>
          <w:rStyle w:val="Subst"/>
        </w:rPr>
        <w:br/>
        <w:t xml:space="preserve">Эмитент оценивает политическую и экономическую ситуацию в регионе как стабильную и прогнозируемую. </w:t>
      </w:r>
      <w:r>
        <w:rPr>
          <w:rStyle w:val="Subst"/>
        </w:rPr>
        <w:br/>
        <w:t>Риск стихийных бедствий и возможного прекращения транспортного сообщения находиться вне зоны контроля Общества, но при этом, по оценкам Эмитента, данные риски минимальны.</w:t>
      </w:r>
      <w:r>
        <w:rPr>
          <w:rStyle w:val="Subst"/>
        </w:rPr>
        <w:br/>
        <w:t>Вероятность военных конфликтов, введения чрезвычайного положения, забастовок, стихийных действий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r>
        <w:rPr>
          <w:rStyle w:val="Subst"/>
        </w:rPr>
        <w:br/>
        <w:t xml:space="preserve">По имеющимся оценкам экспертов, в России </w:t>
      </w:r>
      <w:proofErr w:type="gramStart"/>
      <w:r>
        <w:rPr>
          <w:rStyle w:val="Subst"/>
        </w:rPr>
        <w:t>г</w:t>
      </w:r>
      <w:proofErr w:type="gramEnd"/>
      <w:r>
        <w:rPr>
          <w:rStyle w:val="Subst"/>
        </w:rPr>
        <w:t xml:space="preserve">. Санкт-Петербург занимает 2-е место по объему привлекаемых инвестиций. Экономическая ситуация характеризуется ростом валового регионального продукта, а также объемов промышленного производства, причем темпы роста этих показателей в Санкт-Петербурге превышают общероссийские темпы роста. По прогнозам экспертов Санкт-Петербург сохранит свою инвестиционную привлекательность и в </w:t>
      </w:r>
      <w:proofErr w:type="gramStart"/>
      <w:r>
        <w:rPr>
          <w:rStyle w:val="Subst"/>
        </w:rPr>
        <w:t>ближайшие</w:t>
      </w:r>
      <w:proofErr w:type="gramEnd"/>
      <w:r>
        <w:rPr>
          <w:rStyle w:val="Subst"/>
        </w:rPr>
        <w:t xml:space="preserve"> 10 лет. Для Эмитента это означает наличие потенциала роста всех направлений его бизнеса.</w:t>
      </w:r>
      <w:r>
        <w:rPr>
          <w:rStyle w:val="Subst"/>
        </w:rPr>
        <w:br/>
        <w:t>Все вышеизложенные обстоятельства позволяют говорить об отсутствии специфических региональных рисков.</w:t>
      </w:r>
      <w:r>
        <w:rPr>
          <w:rStyle w:val="Subst"/>
        </w:rPr>
        <w:br/>
      </w:r>
      <w:r>
        <w:rPr>
          <w:rStyle w:val="Subst"/>
        </w:rPr>
        <w:lastRenderedPageBreak/>
        <w:t>Отрицательных изменений в экономике России, которые могут негативно повлиять на экономическое положение Эмитента и его деятельность в ближайшее время Эмитентом не прогнозируется. Безусловно, нельзя исключить возможность дестабилизации экономической ситуации в стране, связанной с кризисом на мировых финансовых рынках или же резким снижением цен на нефть.</w:t>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В </w:t>
      </w:r>
      <w:proofErr w:type="gramStart"/>
      <w:r>
        <w:rPr>
          <w:rStyle w:val="Subst"/>
        </w:rPr>
        <w:t>случае</w:t>
      </w:r>
      <w:proofErr w:type="gramEnd"/>
      <w:r>
        <w:rPr>
          <w:rStyle w:val="Subst"/>
        </w:rPr>
        <w:t xml:space="preserve"> возникновения одного или нескольких вышеперечисленных рисков, Эмитент предпримет все возможные меры по нивелированию сложившихся негативных изменений. </w:t>
      </w:r>
      <w:proofErr w:type="gramStart"/>
      <w:r>
        <w:rPr>
          <w:rStyle w:val="Subst"/>
        </w:rPr>
        <w:t>Определение в настоящее время конкретных действий Эмитента при наступлении какого-либо из перечисленных в факторах риска события не представляется возможным, так как разработка адекватных соответствующим событиям мер затруднена неопределенностью развития ситуации в будущем.</w:t>
      </w:r>
      <w:proofErr w:type="gramEnd"/>
      <w:r>
        <w:rPr>
          <w:rStyle w:val="Subst"/>
        </w:rPr>
        <w:t xml:space="preserve">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абсолютное большинство приведенных рисков находится вне контроля Эмитента.</w:t>
      </w:r>
      <w:r>
        <w:rPr>
          <w:rStyle w:val="Subst"/>
        </w:rPr>
        <w:br/>
      </w:r>
      <w:r>
        <w:rPr>
          <w:rStyle w:val="Subst"/>
        </w:rPr>
        <w:br/>
        <w:t xml:space="preserve">В </w:t>
      </w:r>
      <w:proofErr w:type="gramStart"/>
      <w:r>
        <w:rPr>
          <w:rStyle w:val="Subst"/>
        </w:rPr>
        <w:t>целом</w:t>
      </w:r>
      <w:proofErr w:type="gramEnd"/>
      <w:r>
        <w:rPr>
          <w:rStyle w:val="Subst"/>
        </w:rPr>
        <w:t xml:space="preserve"> Эмитент оценивает политическую и экономическую ситуацию в Российской Федерации, в г. Москва как достаточно стабильную и прогнозируемую. К факторам, которые могут повлиять на ситуацию в будущем,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w:t>
      </w:r>
      <w:r>
        <w:rPr>
          <w:rStyle w:val="Subst"/>
        </w:rPr>
        <w:br/>
      </w:r>
      <w:r>
        <w:rPr>
          <w:rStyle w:val="Subst"/>
        </w:rPr>
        <w:br/>
        <w:t xml:space="preserve">Данные факторы могут потенциально ограничить возможности Эмитента в целом по привлечению инвестиций и привести к другим неблагоприятным экономическим последствиям для Эмитента. </w:t>
      </w:r>
      <w:r>
        <w:rPr>
          <w:rStyle w:val="Subst"/>
        </w:rPr>
        <w:br/>
      </w:r>
      <w:r>
        <w:rPr>
          <w:rStyle w:val="Subst"/>
        </w:rPr>
        <w:br/>
        <w:t>Принимая во внимание то обстоятельство, что Эмитент осуществляет основную хозяйственную деятельность только на территории Российской Федерации, то Эмитент, в случае ухудшения макроэкономической ситуации в Российской Федерации, планирует предпринять масштабную антикризисную программу.</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 xml:space="preserve">Учитывая, что </w:t>
      </w:r>
      <w:proofErr w:type="gramStart"/>
      <w:r>
        <w:rPr>
          <w:rStyle w:val="Subst"/>
        </w:rPr>
        <w:t>ущерб, причиненный в результате военных конфликтов и  забастовок исключен</w:t>
      </w:r>
      <w:proofErr w:type="gramEnd"/>
      <w:r>
        <w:rPr>
          <w:rStyle w:val="Subst"/>
        </w:rPr>
        <w:t xml:space="preserve"> из перечня страховых случаев по всем видам страхования, указанный риск не имеет существенного влияния на деятельность эмитента.</w:t>
      </w:r>
      <w:r>
        <w:rPr>
          <w:rStyle w:val="Subst"/>
        </w:rPr>
        <w:br/>
        <w:t>Возникновение военных конфликтов, введение чрезвычайного положения, возникновение забастовок в отдельных регионах Российской Федерации, где эмитент осуществляет свою деятельность через филиалы, может привести к снижению продаж.</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r>
      <w:proofErr w:type="gramStart"/>
      <w:r>
        <w:rPr>
          <w:rStyle w:val="Subst"/>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Эмитент зарегистрирован в качестве налогоплательщика в сейсмологически благоприятном регионе (г. Москва) с налаженной инфраструктурой, однако, риски, связанные с</w:t>
      </w:r>
      <w:proofErr w:type="gramEnd"/>
      <w:r>
        <w:rPr>
          <w:rStyle w:val="Subst"/>
        </w:rPr>
        <w:t xml:space="preserve"> географическими особенностями регионов, в которых Эмитент осуществляет страховую деятельность, присутствуют в ряде регионов (Северный Кавказ, Дальний Восток) и учитываются при разработке страховых тарифов при страховании имущественных интересов юридических и физических лиц и формировании страхового портфеля. При этом объем страхования в данных регионах незначителен и не влияет на финансовый результат от деятельности Эмитента. </w:t>
      </w:r>
      <w:r>
        <w:rPr>
          <w:rStyle w:val="Subst"/>
        </w:rPr>
        <w:br/>
      </w:r>
    </w:p>
    <w:p w:rsidR="00C23162" w:rsidRDefault="00C23162">
      <w:pPr>
        <w:pStyle w:val="20"/>
      </w:pPr>
      <w:bookmarkStart w:id="20" w:name="_Toc340670014"/>
      <w:r>
        <w:t>2.4.3. Финансовые риски</w:t>
      </w:r>
      <w:bookmarkEnd w:id="20"/>
    </w:p>
    <w:p w:rsidR="00C23162" w:rsidRDefault="00C23162">
      <w:pPr>
        <w:ind w:left="200"/>
      </w:pPr>
      <w:r>
        <w:rPr>
          <w:rStyle w:val="Subst"/>
        </w:rPr>
        <w:t xml:space="preserve">Подверженность эмитента рискам, связанных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w:t>
      </w:r>
      <w:r>
        <w:rPr>
          <w:rStyle w:val="Subst"/>
        </w:rPr>
        <w:br/>
        <w:t xml:space="preserve">Эмитент подвержен финансовым рискам в отношении осуществляемой им инвестиционной деятельности. </w:t>
      </w:r>
      <w:r>
        <w:rPr>
          <w:rStyle w:val="Subst"/>
        </w:rPr>
        <w:br/>
      </w:r>
      <w:r>
        <w:rPr>
          <w:rStyle w:val="Subst"/>
        </w:rPr>
        <w:lastRenderedPageBreak/>
        <w:t xml:space="preserve">Риск изменения процентных ставок является одним из инвестиционных рисков эмитента. </w:t>
      </w:r>
      <w:r>
        <w:rPr>
          <w:rStyle w:val="Subst"/>
        </w:rPr>
        <w:br/>
        <w:t>Валютный риск не затрагивает в значительной мере прибыльность эмитента, т.к. его деятельность осуществляется преимущественно в российских рублях.</w:t>
      </w:r>
      <w:r>
        <w:rPr>
          <w:rStyle w:val="Subst"/>
        </w:rPr>
        <w:br/>
        <w:t>Эмитент не осуществляет хеджирование в целях снижения неблагоприятных последствий влияния валютных рисков и рисков изменения процентных ставок.</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t xml:space="preserve">Эмитент не имеет значительных валютных обязательств, в </w:t>
      </w:r>
      <w:proofErr w:type="gramStart"/>
      <w:r>
        <w:rPr>
          <w:rStyle w:val="Subst"/>
        </w:rPr>
        <w:t>связи</w:t>
      </w:r>
      <w:proofErr w:type="gramEnd"/>
      <w:r>
        <w:rPr>
          <w:rStyle w:val="Subst"/>
        </w:rPr>
        <w:t xml:space="preserve"> с чем основная деятельность Эмитента не подвержена рискам, связанным с изменением валютного курса. </w:t>
      </w:r>
      <w:r>
        <w:rPr>
          <w:rStyle w:val="Subst"/>
        </w:rPr>
        <w:br/>
        <w:t>Одним из видов активов, принимаемых для покрытия страховых резервов и собственных сре</w:t>
      </w:r>
      <w:proofErr w:type="gramStart"/>
      <w:r>
        <w:rPr>
          <w:rStyle w:val="Subst"/>
        </w:rPr>
        <w:t>дств стр</w:t>
      </w:r>
      <w:proofErr w:type="gramEnd"/>
      <w:r>
        <w:rPr>
          <w:rStyle w:val="Subst"/>
        </w:rPr>
        <w:t>аховой организации, являются денежные средства в иностранной валюте на счетах в банках. Изменение валютного курса может повлиять на указанный вид инвестирования, стоимость которого будет изменяться в зависимости от курса соответствующей валюты.</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w:t>
      </w:r>
      <w:proofErr w:type="gramStart"/>
      <w:r>
        <w:rPr>
          <w:rStyle w:val="Subst"/>
        </w:rPr>
        <w:t>случае</w:t>
      </w:r>
      <w:proofErr w:type="gramEnd"/>
      <w:r>
        <w:rPr>
          <w:rStyle w:val="Subst"/>
        </w:rPr>
        <w:t xml:space="preserve"> возникновения отрицательного влияния изменения валютного курса и процентных ставок на деятельность Эмитента, Эмитент планирует изменить структуру инвестиций в рамках, разрешенных законодательством. Возникшие потери могут быть также компенсированы за счет повышения тарифов по наиболее востребованным видам страхования.</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 xml:space="preserve">Рост инфляционных показателей в Российской Федерации может привести к росту расходов Эмитента, в частности на выплату заработной платы, приобретение товарно-материальных ценностей и т.д., а также прямо влияет на объем страховых выплат по рискам автострахования и добровольного медицинского страхования. В настоящий момент Эмитент имеет возможность повышать стоимость услуг соответственно инфляционному росту, в </w:t>
      </w:r>
      <w:proofErr w:type="gramStart"/>
      <w:r>
        <w:rPr>
          <w:rStyle w:val="Subst"/>
        </w:rPr>
        <w:t>связи</w:t>
      </w:r>
      <w:proofErr w:type="gramEnd"/>
      <w:r>
        <w:rPr>
          <w:rStyle w:val="Subst"/>
        </w:rPr>
        <w:t xml:space="preserve"> с чем инфляция не оказывает существенного влияния на деятельность Эмитента и на стоимость ценных бумаг.</w:t>
      </w:r>
      <w:r>
        <w:rPr>
          <w:rStyle w:val="Subst"/>
        </w:rPr>
        <w:br/>
        <w:t>Существенное влияние на деятельность Эмитента может оказать гиперинфляция, приводящая к резкому спаду покупательской способности как физических, так и юридических лиц и, как следствие, к падению спроса на услуги Эмитента. Возникновение подобного риска возможно в случае общих неблагоприятных тенденций экономического развития страны.</w:t>
      </w:r>
      <w:r>
        <w:rPr>
          <w:rStyle w:val="Subst"/>
        </w:rPr>
        <w:br/>
      </w:r>
      <w:r>
        <w:rPr>
          <w:rStyle w:val="Subst"/>
        </w:rPr>
        <w:br/>
        <w:t>Критические, по мнению эмитента, значения инфляции, а также предполагаемые действия эмитента по уменьшению указанного риска</w:t>
      </w:r>
      <w:r>
        <w:rPr>
          <w:rStyle w:val="Subst"/>
        </w:rPr>
        <w:br/>
        <w:t>В случае значительного превышения фактических показателей инфляции над прогнозами аналитиков, а именно – при увеличении темпов инфляции до 25-30% в год (критический уровень), Эмитент планирует принять необходимые меры по адаптации к изменившимся темпам инфляции.</w:t>
      </w:r>
      <w:r>
        <w:rPr>
          <w:rStyle w:val="Subst"/>
        </w:rPr>
        <w:br/>
      </w:r>
      <w:proofErr w:type="gramStart"/>
      <w:r>
        <w:rPr>
          <w:rStyle w:val="Subst"/>
        </w:rPr>
        <w:t>Состав мероприятий, планируемых к осуществлению Эмитентом в случае возникновения отрицательного влияния изменения  инфляции, схож с мерами, применяемыми для снижения негативного воздействия изменения валютных курсов и процентных ставок: оптимизация структуры инвестиций в рамках, разрешенных законодательством, и тарифов по наиболее востребованным видам страхования.</w:t>
      </w:r>
      <w:r>
        <w:rPr>
          <w:rStyle w:val="Subst"/>
        </w:rPr>
        <w:br/>
      </w:r>
      <w:r>
        <w:rPr>
          <w:rStyle w:val="Subst"/>
        </w:rPr>
        <w:br/>
      </w:r>
      <w:proofErr w:type="gramEnd"/>
    </w:p>
    <w:p w:rsidR="00C23162" w:rsidRDefault="00C23162">
      <w:pPr>
        <w:pStyle w:val="20"/>
      </w:pPr>
      <w:bookmarkStart w:id="21" w:name="_Toc340670015"/>
      <w:r>
        <w:t>2.4.4. Правовые риски</w:t>
      </w:r>
      <w:bookmarkEnd w:id="21"/>
    </w:p>
    <w:p w:rsidR="00C23162" w:rsidRDefault="00C23162">
      <w:pPr>
        <w:ind w:left="200"/>
      </w:pPr>
      <w:r>
        <w:rPr>
          <w:rStyle w:val="Subst"/>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r>
        <w:rPr>
          <w:rStyle w:val="Subst"/>
        </w:rPr>
        <w:br/>
      </w:r>
      <w:r>
        <w:rPr>
          <w:rStyle w:val="Subst"/>
        </w:rPr>
        <w:br/>
        <w:t xml:space="preserve">Россия продолжает разрабатывать правовую базу, необходимую для поддержки рыночной экономики. </w:t>
      </w:r>
      <w:proofErr w:type="gramStart"/>
      <w:r>
        <w:rPr>
          <w:rStyle w:val="Subst"/>
        </w:rPr>
        <w:t>Следующие риски, связанные с российской правовой системой, и многие из которых не существуют в странах с более развитой рыночной экономикой, создают неуверенность в отношении принимаемых Компанией юридических и деловых решений:</w:t>
      </w:r>
      <w:r>
        <w:rPr>
          <w:rStyle w:val="Subst"/>
        </w:rPr>
        <w:br/>
        <w:t>- несоответствия, существующие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roofErr w:type="gramEnd"/>
      <w:r>
        <w:rPr>
          <w:rStyle w:val="Subst"/>
        </w:rPr>
        <w:br/>
        <w:t>- противоречия между местными, региональными и федеральными правилами и положениями;</w:t>
      </w:r>
      <w:r>
        <w:rPr>
          <w:rStyle w:val="Subst"/>
        </w:rPr>
        <w:br/>
        <w:t>- отсутствие судебного и административного руководства по толкованию законодательства;</w:t>
      </w:r>
      <w:r>
        <w:rPr>
          <w:rStyle w:val="Subst"/>
        </w:rPr>
        <w:br/>
        <w:t xml:space="preserve">- широкие полномочия правительственных органов, которые могут привести к произвольным </w:t>
      </w:r>
      <w:r>
        <w:rPr>
          <w:rStyle w:val="Subst"/>
        </w:rPr>
        <w:lastRenderedPageBreak/>
        <w:t xml:space="preserve">действиям; и </w:t>
      </w:r>
      <w:r>
        <w:rPr>
          <w:rStyle w:val="Subst"/>
        </w:rPr>
        <w:br/>
        <w:t>- недостаточно разработанные процедуры банкротства и злоупотребления в данной сфере.</w:t>
      </w:r>
      <w:r>
        <w:rPr>
          <w:rStyle w:val="Subst"/>
        </w:rPr>
        <w:br/>
        <w:t>Отсутствие согласия по вопросам масштабов, содержания и темпов экономических и политических реформ, быстрое развитие российского законодательства в направлении, не всегда совпадающем с вектором рыночных преобразований, ставят под сомнение возможность осуществления и основополагающую конституционность законов, что приводит к неясностям, противоречиям и неопределенностям. Вдобавок, российское законодательство нередко предполагает выполнение правил, которые ещё не были обнародованы, что оставляет значительные пробелы в нормативно-правовой инфраструктуре. Все эти слабые места способны повлиять на возможность осуществлять права Эмитента по разрешениям и соглашениям Эмитента, и на возможности Эмитента по защите от требований других лиц. Эмитент не может гарантировать, что законодатели, судебные органы или третьи лица не станут оспаривать внутренние процедуры и уставные нормы Эмитента</w:t>
      </w:r>
      <w:proofErr w:type="gramStart"/>
      <w:r>
        <w:rPr>
          <w:rStyle w:val="Subst"/>
        </w:rPr>
        <w:t>.</w:t>
      </w:r>
      <w:proofErr w:type="gramEnd"/>
      <w:r>
        <w:rPr>
          <w:rStyle w:val="Subst"/>
        </w:rPr>
        <w:t xml:space="preserve"> </w:t>
      </w:r>
      <w:proofErr w:type="gramStart"/>
      <w:r>
        <w:rPr>
          <w:rStyle w:val="Subst"/>
        </w:rPr>
        <w:t>и</w:t>
      </w:r>
      <w:proofErr w:type="gramEnd"/>
      <w:r>
        <w:rPr>
          <w:rStyle w:val="Subst"/>
        </w:rPr>
        <w:t>ли соответствие Эмитента действующим законам, указам и правилам.</w:t>
      </w:r>
      <w:r>
        <w:rPr>
          <w:rStyle w:val="Subst"/>
        </w:rPr>
        <w:br/>
      </w:r>
      <w:r>
        <w:rPr>
          <w:rStyle w:val="Subst"/>
        </w:rPr>
        <w:br/>
      </w:r>
      <w:proofErr w:type="gramStart"/>
      <w:r>
        <w:rPr>
          <w:rStyle w:val="Subst"/>
        </w:rPr>
        <w:t>Правовые риски, связанные с деятельностью эмитента (отдельно для внутреннего и внешнего рынков), в том числе:</w:t>
      </w:r>
      <w:proofErr w:type="gramEnd"/>
      <w:r>
        <w:rPr>
          <w:rStyle w:val="Subst"/>
        </w:rPr>
        <w:br/>
      </w:r>
      <w:r>
        <w:rPr>
          <w:rStyle w:val="Subst"/>
        </w:rPr>
        <w:br/>
        <w:t>Риски, связанные с изменением валютного регулирования:</w:t>
      </w:r>
      <w:r>
        <w:rPr>
          <w:rStyle w:val="Subst"/>
        </w:rPr>
        <w:br/>
      </w:r>
      <w:r>
        <w:rPr>
          <w:rStyle w:val="Subst"/>
        </w:rPr>
        <w:br/>
        <w:t>Внутренний рынок:</w:t>
      </w:r>
      <w:r>
        <w:rPr>
          <w:rStyle w:val="Subst"/>
        </w:rPr>
        <w:br/>
        <w:t>Эмитент не производит существенных валютных операций ни при осуществлении основной деятельности по оказанию услуг страхования, ни при осуществлении инвестиционной деятельности. Деятельность на внешнем рынке Эмитентом не осуществляется.</w:t>
      </w:r>
      <w:r>
        <w:rPr>
          <w:rStyle w:val="Subst"/>
        </w:rPr>
        <w:br/>
        <w:t>Действие валютного законодательства может затрагивать Эмитента в части расчетов с акционерами – нерезидентами Российской Федерации.</w:t>
      </w:r>
      <w:r>
        <w:rPr>
          <w:rStyle w:val="Subst"/>
        </w:rPr>
        <w:br/>
        <w:t xml:space="preserve">Правовые основы и принципы валютного регулирования и валютного контроля в Российской Федерации установлены нормами Федерального закона от 10.12.2003г. № 173-ФЗ «О валютном регулировании и валютном контроле» (далее ФЗ о валютном регулировании). </w:t>
      </w:r>
      <w:proofErr w:type="gramStart"/>
      <w:r>
        <w:rPr>
          <w:rStyle w:val="Subst"/>
        </w:rPr>
        <w:t>Указанный закон устанавливает полномочия органов валютного регулирования,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и распоряжения валютой Российской Федерации и внутренними ценными бумагами, права и обязанности органов валютного контроля и агентов валютного контроля.</w:t>
      </w:r>
      <w:proofErr w:type="gramEnd"/>
      <w:r>
        <w:rPr>
          <w:rStyle w:val="Subst"/>
        </w:rPr>
        <w:t xml:space="preserve"> </w:t>
      </w:r>
      <w:r>
        <w:rPr>
          <w:rStyle w:val="Subst"/>
        </w:rPr>
        <w:br/>
        <w:t>До недавнего времени валютное регулирование имело ограничительный характер, предусматривая установление требований об открытии специальных счетов, а также резервировании денежных сре</w:t>
      </w:r>
      <w:proofErr w:type="gramStart"/>
      <w:r>
        <w:rPr>
          <w:rStyle w:val="Subst"/>
        </w:rPr>
        <w:t>дств пр</w:t>
      </w:r>
      <w:proofErr w:type="gramEnd"/>
      <w:r>
        <w:rPr>
          <w:rStyle w:val="Subst"/>
        </w:rPr>
        <w:t>и совершении определенных законом валютных операций.</w:t>
      </w:r>
      <w:r>
        <w:rPr>
          <w:rStyle w:val="Subst"/>
        </w:rPr>
        <w:br/>
        <w:t xml:space="preserve">Федеральным законом «О внесении изменений в Федеральный закон «О валютном регулировании и валютном контроле» от 26.07.2006г. № 131-ФЗ были внесены изменения в статьи 8, 9, 10 и 26 ФЗ о валютном регулировании. </w:t>
      </w:r>
      <w:proofErr w:type="gramStart"/>
      <w:r>
        <w:rPr>
          <w:rStyle w:val="Subst"/>
        </w:rPr>
        <w:t>Отменена возможность установления ограничений (требование о резервировании, требование об использовании специального счёта) при совершении резидентами и нерезидентами валютных операций, при купле-продаже резидентами, не являющимися физическими лицами, и нерезидентами иностранной валюты и чеков (в том числе дорожных чеков), при осуществлении резидентами переводов на свои счета (вклады) в банках за пределами территории Российской Федерации, при совершении резидентами и нерезидентами операций с внутренними</w:t>
      </w:r>
      <w:proofErr w:type="gramEnd"/>
      <w:r>
        <w:rPr>
          <w:rStyle w:val="Subst"/>
        </w:rPr>
        <w:t xml:space="preserve"> и внешними ценными бумагами.</w:t>
      </w:r>
      <w:r>
        <w:rPr>
          <w:rStyle w:val="Subst"/>
        </w:rPr>
        <w:br/>
      </w:r>
      <w:proofErr w:type="gramStart"/>
      <w:r>
        <w:rPr>
          <w:rStyle w:val="Subst"/>
        </w:rPr>
        <w:t>В то же время, нельзя исключить, что в дальнейшем, при ухудшении макроэкономической ситуации в Российской Федерации, законодатель может восстановить ограничения на осуществление валютных операций в целом или в части или ввести иные сходные ограничения, что в перспективе может оказать негативное влияние на деятельность эмитента, связанную с возможным инвестированием в иностранную валюту и внешние ценные бумаги или при расчетах с нерезидентами</w:t>
      </w:r>
      <w:proofErr w:type="gramEnd"/>
      <w:r>
        <w:rPr>
          <w:rStyle w:val="Subst"/>
        </w:rPr>
        <w:t>.</w:t>
      </w:r>
      <w:r>
        <w:rPr>
          <w:rStyle w:val="Subst"/>
        </w:rPr>
        <w:br/>
      </w:r>
      <w:r>
        <w:rPr>
          <w:rStyle w:val="Subst"/>
        </w:rPr>
        <w:br/>
        <w:t>Внешний рынок:</w:t>
      </w:r>
      <w:r>
        <w:rPr>
          <w:rStyle w:val="Subst"/>
        </w:rPr>
        <w:br/>
        <w:t xml:space="preserve">Эмитент не осуществляет свою деятельность на внешнем рынке, в </w:t>
      </w:r>
      <w:proofErr w:type="gramStart"/>
      <w:r>
        <w:rPr>
          <w:rStyle w:val="Subst"/>
        </w:rPr>
        <w:t>связи</w:t>
      </w:r>
      <w:proofErr w:type="gramEnd"/>
      <w:r>
        <w:rPr>
          <w:rStyle w:val="Subst"/>
        </w:rPr>
        <w:t xml:space="preserve"> с чем правовые риски, связанные с изменением валютного регулирования, рассматриваются только для внутреннего рынка.  </w:t>
      </w:r>
      <w:r>
        <w:rPr>
          <w:rStyle w:val="Subst"/>
        </w:rPr>
        <w:br/>
      </w:r>
      <w:r>
        <w:rPr>
          <w:rStyle w:val="Subst"/>
        </w:rPr>
        <w:br/>
        <w:t xml:space="preserve">Риски, связанные с изменением налогового законодательства: </w:t>
      </w:r>
      <w:r>
        <w:rPr>
          <w:rStyle w:val="Subst"/>
        </w:rPr>
        <w:br/>
      </w:r>
      <w:r>
        <w:rPr>
          <w:rStyle w:val="Subst"/>
        </w:rPr>
        <w:br/>
        <w:t>Внутренний рынок:</w:t>
      </w:r>
      <w:r>
        <w:rPr>
          <w:rStyle w:val="Subst"/>
        </w:rPr>
        <w:br/>
      </w:r>
      <w:r>
        <w:rPr>
          <w:rStyle w:val="Subst"/>
        </w:rPr>
        <w:br/>
        <w:t xml:space="preserve">Налоговое законодательство Российской Федерации подвержено достаточно частым изменениям. </w:t>
      </w:r>
      <w:proofErr w:type="gramStart"/>
      <w:r>
        <w:rPr>
          <w:rStyle w:val="Subst"/>
        </w:rPr>
        <w:t xml:space="preserve">В связи с этим существует возможность принятия актов законодательства о налогах и сборах, устанавливающих новые налоги и (или) сборы повышающих налоговые ставки, размеры сборов, устанавливающих или отягчающих ответственность за нарушение законодательства о налогах и </w:t>
      </w:r>
      <w:r>
        <w:rPr>
          <w:rStyle w:val="Subst"/>
        </w:rPr>
        <w:lastRenderedPageBreak/>
        <w:t>сборах, устанавливающих новые обязанности или иным образом ухудшающих положение налогоплательщиков или плательщиков сборов, а также иных участников отношений, регулируемых законодательством о налогах и сборах.</w:t>
      </w:r>
      <w:proofErr w:type="gramEnd"/>
      <w:r>
        <w:rPr>
          <w:rStyle w:val="Subst"/>
        </w:rPr>
        <w:t xml:space="preserve"> </w:t>
      </w:r>
      <w:r>
        <w:rPr>
          <w:rStyle w:val="Subst"/>
        </w:rPr>
        <w:br/>
        <w:t>Существующие налоговые законы допускают неоднозначное толкование. Нормативно-правовые акты по налогам и сборам, в частности Налоговый Кодекс Российской федерации, содержат ряд неточных формулировок. Пробелы в налоговом законодательстве свидетельствуют о неопределенности, несформированности российской налоговой системы, что может затруднить налоговое планирование и оказать негативное воздействие на объем  инвестиций в акции.</w:t>
      </w:r>
      <w:r>
        <w:rPr>
          <w:rStyle w:val="Subst"/>
        </w:rPr>
        <w:br/>
      </w:r>
      <w:proofErr w:type="gramStart"/>
      <w:r>
        <w:rPr>
          <w:rStyle w:val="Subst"/>
        </w:rPr>
        <w:t>Эмитент</w:t>
      </w:r>
      <w:proofErr w:type="gramEnd"/>
      <w:r>
        <w:rPr>
          <w:rStyle w:val="Subst"/>
        </w:rPr>
        <w:t xml:space="preserve"> может быть подвергнут периодическим налоговым проверкам, что может привести к налогообложению за предыдущие отчетные периоды. В Российской Федерации возможна обратная сила налогового законодательства. Это затрудняет налоговое планирование и прогнозирование. Неопределенность налогового законодательства может привести к штрафам, платежам и дополнительному налогообложению.</w:t>
      </w:r>
      <w:r>
        <w:rPr>
          <w:rStyle w:val="Subst"/>
        </w:rPr>
        <w:br/>
      </w:r>
      <w:r>
        <w:rPr>
          <w:rStyle w:val="Subst"/>
        </w:rPr>
        <w:br/>
        <w:t>Внешний рынок:</w:t>
      </w:r>
      <w:r>
        <w:rPr>
          <w:rStyle w:val="Subst"/>
        </w:rPr>
        <w:br/>
      </w:r>
      <w:proofErr w:type="gramStart"/>
      <w:r>
        <w:rPr>
          <w:rStyle w:val="Subst"/>
        </w:rPr>
        <w:t>Риски, связанные с изменением налогового законодательства на внешнем рынке Эмитент расценивает как минимальные, поскольку не осуществляет ведения своей хозяйственной деятельности на внешнем рынке и является резидентом Российской Федерации, которая, в свою очередь, имеет обширный ряд соглашений об избежание двойного налогообложения для ее резидентов, что позволяет Эмитенту расценивать данные риски как минимальные.</w:t>
      </w:r>
      <w:proofErr w:type="gramEnd"/>
      <w:r>
        <w:rPr>
          <w:rStyle w:val="Subst"/>
        </w:rPr>
        <w:br/>
      </w:r>
      <w:r>
        <w:rPr>
          <w:rStyle w:val="Subst"/>
        </w:rPr>
        <w:br/>
      </w:r>
      <w:proofErr w:type="gramStart"/>
      <w:r>
        <w:rPr>
          <w:rStyle w:val="Subst"/>
        </w:rPr>
        <w:t>Риски, связанные с изменениями правил таможенного контроля и пошлин (для внешнего и внутреннего рынков):</w:t>
      </w:r>
      <w:proofErr w:type="gramEnd"/>
      <w:r>
        <w:rPr>
          <w:rStyle w:val="Subst"/>
        </w:rPr>
        <w:br/>
        <w:t xml:space="preserve">Эмитент не осуществляет экспорт своих услуг, в </w:t>
      </w:r>
      <w:proofErr w:type="gramStart"/>
      <w:r>
        <w:rPr>
          <w:rStyle w:val="Subst"/>
        </w:rPr>
        <w:t>связи</w:t>
      </w:r>
      <w:proofErr w:type="gramEnd"/>
      <w:r>
        <w:rPr>
          <w:rStyle w:val="Subst"/>
        </w:rPr>
        <w:t xml:space="preserve"> с чем риски, связанные с изменением правил таможенного контроля и пошлин, не влияют на его деятельность.</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r>
      <w:r>
        <w:rPr>
          <w:rStyle w:val="Subst"/>
        </w:rPr>
        <w:br/>
        <w:t>Внутренний рынок:</w:t>
      </w:r>
      <w:r>
        <w:rPr>
          <w:rStyle w:val="Subst"/>
        </w:rPr>
        <w:br/>
        <w:t xml:space="preserve">Основная деятельность Эмитента подлежит лицензированию. </w:t>
      </w:r>
      <w:proofErr w:type="gramStart"/>
      <w:r>
        <w:rPr>
          <w:rStyle w:val="Subst"/>
        </w:rPr>
        <w:t>Существуют следующие риски, связанные с изменением требований по лицензированию основной деятельности Эмитента:</w:t>
      </w:r>
      <w:r>
        <w:rPr>
          <w:rStyle w:val="Subst"/>
        </w:rPr>
        <w:br/>
        <w:t>- ужесточение требований, предъявляемых для соискателей лицензии и лицензиатов, установление срока действия лицензий, введение новых видов лицензий;</w:t>
      </w:r>
      <w:r>
        <w:rPr>
          <w:rStyle w:val="Subst"/>
        </w:rPr>
        <w:br/>
        <w:t>- установление ограничений на одновременное осуществление определенных видов страхования.</w:t>
      </w:r>
      <w:proofErr w:type="gramEnd"/>
      <w:r>
        <w:rPr>
          <w:rStyle w:val="Subst"/>
        </w:rPr>
        <w:br/>
        <w:t>Указанные изменения могут оказать негативное влияние на деятельность Эмитента, привести к замедлению темпов роста предприятия. Однако, Эмитент предпримет все необходимые усилия для соответствия лицензионным требованиям. Для преодоления ограничений на одновременное осуществление различных видов страхование возможно проведение реструктуризации, которая может повлечь дополнительные денежные и временные затраты, и/или отказ от отдельных видов страхования.</w:t>
      </w:r>
      <w:r>
        <w:rPr>
          <w:rStyle w:val="Subst"/>
        </w:rPr>
        <w:br/>
      </w:r>
      <w:r>
        <w:rPr>
          <w:rStyle w:val="Subst"/>
        </w:rPr>
        <w:br/>
        <w:t>Внешний рынок:</w:t>
      </w:r>
      <w:r>
        <w:rPr>
          <w:rStyle w:val="Subst"/>
        </w:rPr>
        <w:br/>
        <w:t>Эмитент не осуществляет деятельность на внешнем рынке и не имеет лицензий, необходимых для осуществления деятельности на внешнем рынке, в связи с чем, данный риск расценивается  Эмитентом как минимальный.</w:t>
      </w:r>
      <w:r>
        <w:rPr>
          <w:rStyle w:val="Subst"/>
        </w:rPr>
        <w:br/>
        <w:t xml:space="preserve">В </w:t>
      </w:r>
      <w:proofErr w:type="gramStart"/>
      <w:r>
        <w:rPr>
          <w:rStyle w:val="Subst"/>
        </w:rPr>
        <w:t>случае</w:t>
      </w:r>
      <w:proofErr w:type="gramEnd"/>
      <w:r>
        <w:rPr>
          <w:rStyle w:val="Subst"/>
        </w:rPr>
        <w:t xml:space="preserve">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r>
      <w:r>
        <w:rPr>
          <w:rStyle w:val="Subst"/>
        </w:rPr>
        <w:br/>
        <w:t>Внутренний рынок:</w:t>
      </w:r>
      <w:r>
        <w:rPr>
          <w:rStyle w:val="Subst"/>
        </w:rPr>
        <w:br/>
        <w:t xml:space="preserve">Риски, связанные с изменением судебной практики присутствуют и могут в дальнейшем негативно сказаться на результатах деятельности Общества. Деятельность страховых организаций исчерпывающе урегулирована законами и подзаконными актами Российской Федерации, в </w:t>
      </w:r>
      <w:proofErr w:type="gramStart"/>
      <w:r>
        <w:rPr>
          <w:rStyle w:val="Subst"/>
        </w:rPr>
        <w:t>связи</w:t>
      </w:r>
      <w:proofErr w:type="gramEnd"/>
      <w:r>
        <w:rPr>
          <w:rStyle w:val="Subst"/>
        </w:rPr>
        <w:t xml:space="preserve"> с чем роль решений суда в деятельности Эмитента не высока.</w:t>
      </w:r>
      <w:r>
        <w:rPr>
          <w:rStyle w:val="Subst"/>
        </w:rPr>
        <w:br/>
        <w:t xml:space="preserve">Обзоры судебной практики, подготовленные Высшим Арбитражным Судом в 2005, 2006 годах, незначительно повлияли на деятельность страховых организаций, как в их пользу, так и в пользу истцов. Указанные обзоры используются в практике проведения текущих судебных процессов, в которых участвует Эмитент. Основные судебные процессы связаны с отказами Эмитентом в выплате </w:t>
      </w:r>
      <w:r>
        <w:rPr>
          <w:rStyle w:val="Subst"/>
        </w:rPr>
        <w:lastRenderedPageBreak/>
        <w:t>страхового возмещения. Неблагоприятные решения по существующим судебным процессам не нанесут значительного ущерба Эмитенту в связи с незначительными суммами исков.</w:t>
      </w:r>
      <w:r>
        <w:rPr>
          <w:rStyle w:val="Subst"/>
        </w:rPr>
        <w:br/>
      </w:r>
      <w:r>
        <w:rPr>
          <w:rStyle w:val="Subst"/>
        </w:rPr>
        <w:br/>
        <w:t>Внешний рынок:</w:t>
      </w:r>
      <w:r>
        <w:rPr>
          <w:rStyle w:val="Subst"/>
        </w:rPr>
        <w:br/>
        <w:t>Риски, связанные с изменением судебной практики на внешнем рынке расцениваются Эмитентом как минимальные и не могут в дальнейшем негативно сказаться на результатах деятельности Эмитента. На дату утверждения настоящего Проспекта ценных бумаг Эмитент не участвует в  судебных процессах, которые могут привести к существенным затратам, оказать негативное влияние на внешнем рынке и на его финансовое состояние. Эмитента не может полностью исключить возможность участия в судебных процессах, способных оказать влияние на его финансовое состояние в будущем. При этом</w:t>
      </w:r>
      <w:proofErr w:type="gramStart"/>
      <w:r>
        <w:rPr>
          <w:rStyle w:val="Subst"/>
        </w:rPr>
        <w:t>,</w:t>
      </w:r>
      <w:proofErr w:type="gramEnd"/>
      <w:r>
        <w:rPr>
          <w:rStyle w:val="Subst"/>
        </w:rPr>
        <w:t xml:space="preserve"> Эмитент находится в равном положении с остальными участниками рынка и обладает всеми средствами правовой защиты своих интересов, что позволяет оценить данный риск в качестве приемлемого. </w:t>
      </w:r>
      <w:r>
        <w:rPr>
          <w:rStyle w:val="Subst"/>
        </w:rPr>
        <w:br/>
      </w:r>
      <w:r>
        <w:rPr>
          <w:rStyle w:val="Subst"/>
        </w:rPr>
        <w:br/>
        <w:t>Риски, связанные с изменением правового регулирования страховой деятельности:</w:t>
      </w:r>
      <w:r>
        <w:rPr>
          <w:rStyle w:val="Subst"/>
        </w:rPr>
        <w:br/>
      </w:r>
      <w:r>
        <w:rPr>
          <w:rStyle w:val="Subst"/>
        </w:rPr>
        <w:br/>
        <w:t>Внутренний рынок:</w:t>
      </w:r>
      <w:r>
        <w:rPr>
          <w:rStyle w:val="Subst"/>
        </w:rPr>
        <w:br/>
      </w:r>
      <w:r>
        <w:rPr>
          <w:rStyle w:val="Subst"/>
        </w:rPr>
        <w:br/>
        <w:t>Закон РФ от 27.11.1992 № 4015-1 «Об организации страхового дела в Российской Федерации» регулирует отношения между лицами, осуществляющими виды деятельности в сфере страхового дела, или с их участием, отношения по осуществлению государственного надзора за деятельностью субъектов страхового дела, а также иные отношения, связанные с организацией страхового дела. Внесение изменений в указанный закон, отменяющих существующие ограничения в отношении страховых организаций с иностранным капиталом, устанавливающих дополнительные запреты в отношении осуществляемых страховыми организациями видов страхования (например, установление запрета для страховых организаций, осуществляющих страхование жизни, осуществлять иные виды страхования) может негативно сказаться на деятельности Эмитента.</w:t>
      </w:r>
      <w:r>
        <w:rPr>
          <w:rStyle w:val="Subst"/>
        </w:rPr>
        <w:br/>
      </w:r>
      <w:r>
        <w:rPr>
          <w:rStyle w:val="Subst"/>
        </w:rPr>
        <w:br/>
        <w:t>Внешний рынок:</w:t>
      </w:r>
      <w:r>
        <w:rPr>
          <w:rStyle w:val="Subst"/>
        </w:rPr>
        <w:br/>
        <w:t xml:space="preserve">Эмитент не осуществляет деятельность на внешнем рынке, в связи с чем, правовые риски, связанные с деятельностью Эмитента, отсутствуют.  </w:t>
      </w:r>
      <w:r>
        <w:rPr>
          <w:rStyle w:val="Subst"/>
        </w:rPr>
        <w:br/>
      </w:r>
      <w:r>
        <w:rPr>
          <w:rStyle w:val="Subst"/>
        </w:rPr>
        <w:br/>
      </w:r>
    </w:p>
    <w:p w:rsidR="00C23162" w:rsidRDefault="00C23162">
      <w:pPr>
        <w:pStyle w:val="20"/>
      </w:pPr>
      <w:bookmarkStart w:id="22" w:name="_Toc340670016"/>
      <w:r>
        <w:t>2.4.5. Риски, связанные с деятельностью эмитента</w:t>
      </w:r>
      <w:bookmarkEnd w:id="22"/>
    </w:p>
    <w:p w:rsidR="00C23162" w:rsidRDefault="00C23162">
      <w:pPr>
        <w:ind w:left="200"/>
      </w:pPr>
      <w:r>
        <w:rPr>
          <w:rStyle w:val="Subst"/>
        </w:rPr>
        <w:t xml:space="preserve">Риски, связанные с текущими судебными процессами, в которых участвует эмитент: </w:t>
      </w:r>
      <w:r>
        <w:rPr>
          <w:rStyle w:val="Subst"/>
        </w:rPr>
        <w:br/>
        <w:t>В настоящее время существенных рисков, связанных с участием Эмитента в судебных процессах, результатом рассмотрения которых на Эмитента могут быть наложены санкции и которые могут существенно отразиться на финансово-хозяйственной деятельности Эмитента, нет. Ввиду данного обстоятельства, по мнению органов управления Эмитента, указанные риски отсутствуют. Однако полностью такую возможность исключать нельзя в связи с судебными ошибками и непредсказуемостью судебных решений.</w:t>
      </w:r>
      <w:r>
        <w:rPr>
          <w:rStyle w:val="Subst"/>
        </w:rPr>
        <w:br/>
      </w:r>
      <w:r>
        <w:rPr>
          <w:rStyle w:val="Subst"/>
        </w:rPr>
        <w:br/>
        <w:t xml:space="preserve">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w:t>
      </w:r>
      <w:r>
        <w:rPr>
          <w:rStyle w:val="Subst"/>
        </w:rPr>
        <w:br/>
        <w:t xml:space="preserve">Основная деятельность Эмитента подлежит лицензированию. Лицензия выдается без ограничения срока действия. </w:t>
      </w:r>
      <w:r>
        <w:rPr>
          <w:rStyle w:val="Subst"/>
        </w:rPr>
        <w:br/>
        <w:t xml:space="preserve">Однако действующим законодательством предусмотрена возможность ограничения, приостановления и отзыва лицензии в случае нарушения эмитентом требований нормативно-правовых актов. Эмитент старается осуществлять свою деятельность в строгом соответствии с требованиями таких нормативно-правовых актов. Ограничение, приостановление или отзыв лицензий могут </w:t>
      </w:r>
      <w:proofErr w:type="gramStart"/>
      <w:r>
        <w:rPr>
          <w:rStyle w:val="Subst"/>
        </w:rPr>
        <w:t>существенно негативно</w:t>
      </w:r>
      <w:proofErr w:type="gramEnd"/>
      <w:r>
        <w:rPr>
          <w:rStyle w:val="Subst"/>
        </w:rPr>
        <w:t xml:space="preserve"> повлиять на деятельность Эмитента и стоимость его ценных бумаг.</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По мнению органов управления Эмитента, указанные риски являются для Общества  минимальными, поскольку объем предоставленных гарантий, в сравнении с объемом собственных средств и прибыли Эмитента, не существенный.</w:t>
      </w:r>
      <w:r>
        <w:rPr>
          <w:rStyle w:val="Subst"/>
        </w:rPr>
        <w:br/>
      </w:r>
      <w:r>
        <w:rPr>
          <w:rStyle w:val="Subst"/>
        </w:rPr>
        <w:b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w:t>
      </w:r>
      <w:r>
        <w:rPr>
          <w:rStyle w:val="Subst"/>
        </w:rPr>
        <w:br/>
        <w:t xml:space="preserve">На дату окончания отчетного квартала у Эмитента нет потребителя, на оборот с которым </w:t>
      </w:r>
      <w:r>
        <w:rPr>
          <w:rStyle w:val="Subst"/>
        </w:rPr>
        <w:lastRenderedPageBreak/>
        <w:t>приходится около 10% общей выручки от продажи услуг.</w:t>
      </w:r>
      <w:r>
        <w:rPr>
          <w:rStyle w:val="Subst"/>
        </w:rPr>
        <w:br/>
      </w:r>
      <w:r>
        <w:rPr>
          <w:rStyle w:val="Subst"/>
        </w:rPr>
        <w:br/>
      </w:r>
    </w:p>
    <w:p w:rsidR="00C23162" w:rsidRDefault="00C23162">
      <w:pPr>
        <w:pStyle w:val="1"/>
      </w:pPr>
      <w:bookmarkStart w:id="23" w:name="_Toc340670017"/>
      <w:r>
        <w:t>III. Подробная информация об эмитенте</w:t>
      </w:r>
      <w:bookmarkEnd w:id="23"/>
    </w:p>
    <w:p w:rsidR="00C23162" w:rsidRDefault="00C23162">
      <w:pPr>
        <w:pStyle w:val="20"/>
      </w:pPr>
      <w:bookmarkStart w:id="24" w:name="_Toc340670018"/>
      <w:r>
        <w:t>3.1. История создания и развитие эмитента</w:t>
      </w:r>
      <w:bookmarkEnd w:id="24"/>
    </w:p>
    <w:p w:rsidR="00C23162" w:rsidRDefault="00C23162">
      <w:pPr>
        <w:pStyle w:val="20"/>
      </w:pPr>
      <w:bookmarkStart w:id="25" w:name="_Toc340670019"/>
      <w:r>
        <w:t>3.1.1. Данные о фирменном наименовании (наименовании) эмитента</w:t>
      </w:r>
      <w:bookmarkEnd w:id="25"/>
    </w:p>
    <w:p w:rsidR="00C23162" w:rsidRDefault="00C23162">
      <w:pPr>
        <w:ind w:left="200"/>
      </w:pPr>
      <w:r>
        <w:t>Полное фирменное наименование эмитента:</w:t>
      </w:r>
      <w:r>
        <w:rPr>
          <w:rStyle w:val="Subst"/>
        </w:rPr>
        <w:t xml:space="preserve"> Открытое страховое акционерное общество "РЕСО-Гарантия"</w:t>
      </w:r>
    </w:p>
    <w:p w:rsidR="00C23162" w:rsidRDefault="00C23162">
      <w:pPr>
        <w:ind w:left="200"/>
      </w:pPr>
      <w:r>
        <w:t>Дата введения действующего полного фирменного наименования:</w:t>
      </w:r>
      <w:r>
        <w:rPr>
          <w:rStyle w:val="Subst"/>
        </w:rPr>
        <w:t xml:space="preserve"> 14.07.2004</w:t>
      </w:r>
    </w:p>
    <w:p w:rsidR="00C23162" w:rsidRDefault="00C23162">
      <w:pPr>
        <w:ind w:left="200"/>
      </w:pPr>
      <w:r>
        <w:t>Сокращенное фирменное наименование эмитента:</w:t>
      </w:r>
      <w:r>
        <w:rPr>
          <w:rStyle w:val="Subst"/>
        </w:rPr>
        <w:t xml:space="preserve"> ОСАО "РЕСО-Гарантия"</w:t>
      </w:r>
    </w:p>
    <w:p w:rsidR="00C23162" w:rsidRDefault="00C23162">
      <w:pPr>
        <w:ind w:left="200"/>
      </w:pPr>
      <w:r>
        <w:t>Дата введения действующего сокращенного фирменного наименования:</w:t>
      </w:r>
      <w:r>
        <w:rPr>
          <w:rStyle w:val="Subst"/>
        </w:rPr>
        <w:t xml:space="preserve"> 14.07.2004</w:t>
      </w:r>
    </w:p>
    <w:p w:rsidR="00C23162" w:rsidRDefault="00C23162">
      <w:pPr>
        <w:ind w:left="200"/>
      </w:pPr>
    </w:p>
    <w:p w:rsidR="00C23162" w:rsidRDefault="00C23162">
      <w:pPr>
        <w:ind w:left="200"/>
      </w:pPr>
      <w:r>
        <w:rPr>
          <w:rStyle w:val="Subst"/>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C23162" w:rsidRDefault="00C23162">
      <w:pPr>
        <w:ind w:left="200"/>
      </w:pPr>
      <w:r>
        <w:t>Наименования таких юридических лиц:</w:t>
      </w:r>
      <w:r>
        <w:br/>
      </w:r>
      <w:r>
        <w:rPr>
          <w:rStyle w:val="Subst"/>
        </w:rPr>
        <w:t>ООО "Общество страхования жизни  "РЕСО-Гарантия"</w:t>
      </w:r>
      <w:r>
        <w:rPr>
          <w:rStyle w:val="Subst"/>
        </w:rPr>
        <w:br/>
        <w:t>Существует ряд партнерских организаций эмитента, в наименовании которых присутствует аббревиатура «РЕСО», однако иные составляющие наименований указанных юридических лиц делают эти наименования отличными от фирменного наименования эмитента.</w:t>
      </w:r>
    </w:p>
    <w:p w:rsidR="00C23162" w:rsidRDefault="00C23162">
      <w:pPr>
        <w:ind w:left="200"/>
      </w:pPr>
      <w:r>
        <w:t>Пояснения, необходимые для избежания смешения указанных наименований:</w:t>
      </w:r>
      <w:r>
        <w:br/>
      </w:r>
      <w:r>
        <w:rPr>
          <w:rStyle w:val="Subst"/>
        </w:rPr>
        <w:t>ООО «ОСЖ РЕСО-Гарантия» является дочерним обществом ОСАО "РЕСО-Гарантия" и создано с целью выделения страхования жизни в отдельное направление в рамках самостоятельного юридического лица в соответствии с  российским законодательством.</w:t>
      </w:r>
    </w:p>
    <w:p w:rsidR="00C23162" w:rsidRDefault="00C23162">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C23162" w:rsidRDefault="00C23162">
      <w:pPr>
        <w:ind w:left="200"/>
      </w:pPr>
      <w:r>
        <w:t>Сведения о регистрации указанных товарных знаков:</w:t>
      </w:r>
      <w:r>
        <w:br/>
      </w:r>
      <w:r>
        <w:rPr>
          <w:rStyle w:val="Subst"/>
        </w:rPr>
        <w:t>Фирменное наименование эмитента «РЕСО» и логотип компании зарегистрированы как товарный знак (знак обслуживания) Федеральной службой по интеллектуальной собственности, патентам и товарным знакам,  Свидетельство на товарный знак  №282571 от 21 февраля 2005 г.</w:t>
      </w:r>
    </w:p>
    <w:p w:rsidR="00C23162" w:rsidRDefault="00C23162">
      <w:pPr>
        <w:pStyle w:val="SubHeading"/>
        <w:ind w:left="200"/>
      </w:pPr>
      <w:r>
        <w:t>Все предшествующие наименования эмитента в течение времени его существования</w:t>
      </w:r>
    </w:p>
    <w:p w:rsidR="00C23162" w:rsidRDefault="00C23162">
      <w:pPr>
        <w:ind w:left="400"/>
      </w:pPr>
      <w:r>
        <w:t>Полное фирменное наименование:</w:t>
      </w:r>
      <w:r>
        <w:rPr>
          <w:rStyle w:val="Subst"/>
        </w:rPr>
        <w:t xml:space="preserve"> Акционерное общество открытого типа «Страховое общество «РЕСО-НАУКА (ГАРАНТИЯ)»</w:t>
      </w:r>
    </w:p>
    <w:p w:rsidR="00C23162" w:rsidRDefault="00C23162">
      <w:pPr>
        <w:ind w:left="400"/>
      </w:pPr>
      <w:r>
        <w:t>Сокращенное фирменное наименование:</w:t>
      </w:r>
      <w:r>
        <w:rPr>
          <w:rStyle w:val="Subst"/>
        </w:rPr>
        <w:t xml:space="preserve"> САО «ГАРАНТИЯ»</w:t>
      </w:r>
    </w:p>
    <w:p w:rsidR="00C23162" w:rsidRDefault="00C23162">
      <w:pPr>
        <w:ind w:left="400"/>
      </w:pPr>
      <w:r>
        <w:t>Дата введения наименования:</w:t>
      </w:r>
      <w:r>
        <w:rPr>
          <w:rStyle w:val="Subst"/>
        </w:rPr>
        <w:t xml:space="preserve"> 22.09.1993</w:t>
      </w:r>
    </w:p>
    <w:p w:rsidR="00C23162" w:rsidRDefault="00C23162">
      <w:pPr>
        <w:ind w:left="400"/>
      </w:pPr>
      <w:r>
        <w:t>Основание введения наименования:</w:t>
      </w:r>
      <w:r>
        <w:br/>
      </w:r>
      <w:r>
        <w:rPr>
          <w:rStyle w:val="Subst"/>
        </w:rPr>
        <w:t>данное фирменное наименование было впервые указано при создании эмитента в результате слияния Акционерного общества открытого типа «Страховое общество «Наука» и Акционерного общества открытого типа «Русско-европейское страховое общество «РЕСО» (Протокол №1 учредительного собрания Акционерного общества открытого типа «Страховое общество «РЕСО-НАУКА (ГАРАНТИЯ)» от 29 июля 1993 года)</w:t>
      </w:r>
    </w:p>
    <w:p w:rsidR="00C23162" w:rsidRDefault="00C23162">
      <w:pPr>
        <w:ind w:left="400"/>
      </w:pPr>
    </w:p>
    <w:p w:rsidR="00C23162" w:rsidRDefault="00C23162">
      <w:pPr>
        <w:ind w:left="400"/>
      </w:pPr>
      <w:r>
        <w:t>Полное фирменное наименование:</w:t>
      </w:r>
      <w:r>
        <w:rPr>
          <w:rStyle w:val="Subst"/>
        </w:rPr>
        <w:t xml:space="preserve"> Открытое акционерное общество «Русско-европейское страховое общество ГАРАНТИЯ»</w:t>
      </w:r>
    </w:p>
    <w:p w:rsidR="00C23162" w:rsidRDefault="00C23162">
      <w:pPr>
        <w:ind w:left="400"/>
      </w:pPr>
      <w:r>
        <w:t>Сокращенное фирменное наименование:</w:t>
      </w:r>
      <w:r>
        <w:rPr>
          <w:rStyle w:val="Subst"/>
        </w:rPr>
        <w:t xml:space="preserve"> САО «РЕСО-Гарантия»</w:t>
      </w:r>
    </w:p>
    <w:p w:rsidR="00C23162" w:rsidRDefault="00C23162">
      <w:pPr>
        <w:ind w:left="400"/>
      </w:pPr>
      <w:r>
        <w:t>Дата введения наименования:</w:t>
      </w:r>
      <w:r>
        <w:rPr>
          <w:rStyle w:val="Subst"/>
        </w:rPr>
        <w:t xml:space="preserve"> 13.07.1995</w:t>
      </w:r>
    </w:p>
    <w:p w:rsidR="00C23162" w:rsidRDefault="00C23162">
      <w:pPr>
        <w:ind w:left="400"/>
      </w:pPr>
      <w:r>
        <w:t>Основание введения наименования:</w:t>
      </w:r>
      <w:r>
        <w:br/>
      </w:r>
      <w:r>
        <w:rPr>
          <w:rStyle w:val="Subst"/>
        </w:rPr>
        <w:t>решением  общего собрания акционеров АООТ «Страховое общество «РЕСО-НАУК</w:t>
      </w:r>
      <w:proofErr w:type="gramStart"/>
      <w:r>
        <w:rPr>
          <w:rStyle w:val="Subst"/>
        </w:rPr>
        <w:t>А(</w:t>
      </w:r>
      <w:proofErr w:type="gramEnd"/>
      <w:r>
        <w:rPr>
          <w:rStyle w:val="Subst"/>
        </w:rPr>
        <w:t>ГАРАНТИЯ)» (Протокол №5 от 27 апреля 1995 года) приняты изменения к Уставу эмитента   с измененным фирменным наименованием.</w:t>
      </w:r>
    </w:p>
    <w:p w:rsidR="00C23162" w:rsidRDefault="00C23162">
      <w:pPr>
        <w:ind w:left="400"/>
      </w:pPr>
    </w:p>
    <w:p w:rsidR="00C23162" w:rsidRDefault="00C23162">
      <w:pPr>
        <w:ind w:left="400"/>
      </w:pPr>
      <w:r>
        <w:t>Полное фирменное наименование:</w:t>
      </w:r>
      <w:r>
        <w:rPr>
          <w:rStyle w:val="Subst"/>
        </w:rPr>
        <w:t xml:space="preserve"> Открытое акционерное общество «РЕСО - ГАРАНТИЯ»</w:t>
      </w:r>
    </w:p>
    <w:p w:rsidR="00C23162" w:rsidRDefault="00C23162">
      <w:pPr>
        <w:ind w:left="400"/>
      </w:pPr>
      <w:r>
        <w:lastRenderedPageBreak/>
        <w:t>Сокращенное фирменное наименование:</w:t>
      </w:r>
      <w:r>
        <w:rPr>
          <w:rStyle w:val="Subst"/>
        </w:rPr>
        <w:t xml:space="preserve"> ОАО «РЕСО-Гарантия»</w:t>
      </w:r>
    </w:p>
    <w:p w:rsidR="00C23162" w:rsidRDefault="00C23162">
      <w:pPr>
        <w:ind w:left="400"/>
      </w:pPr>
      <w:r>
        <w:t>Дата введения наименования:</w:t>
      </w:r>
      <w:r>
        <w:rPr>
          <w:rStyle w:val="Subst"/>
        </w:rPr>
        <w:t xml:space="preserve"> 31.07.1998</w:t>
      </w:r>
    </w:p>
    <w:p w:rsidR="00C23162" w:rsidRDefault="00C23162">
      <w:pPr>
        <w:ind w:left="400"/>
      </w:pPr>
      <w:r>
        <w:t>Основание введения наименования:</w:t>
      </w:r>
      <w:r>
        <w:br/>
      </w:r>
      <w:r>
        <w:rPr>
          <w:rStyle w:val="Subst"/>
        </w:rPr>
        <w:t>решением общего собрания акционеров ОАО «Русско-европейское страховое общество ГАРАНТИЯ» (Протокол №12 от 26.06.1998 года)  принят Устав эмитента в новой редакции с измененным фирменным наименованием.</w:t>
      </w:r>
    </w:p>
    <w:p w:rsidR="00C23162" w:rsidRDefault="00C23162">
      <w:pPr>
        <w:ind w:left="400"/>
      </w:pPr>
    </w:p>
    <w:p w:rsidR="00C23162" w:rsidRDefault="00C23162">
      <w:pPr>
        <w:ind w:left="400"/>
      </w:pPr>
      <w:r>
        <w:t>Полное фирменное наименование:</w:t>
      </w:r>
      <w:r>
        <w:rPr>
          <w:rStyle w:val="Subst"/>
        </w:rPr>
        <w:t xml:space="preserve"> Открытое страховое акционерное общество «РЕСО-Гарантия»</w:t>
      </w:r>
    </w:p>
    <w:p w:rsidR="00C23162" w:rsidRDefault="00C23162">
      <w:pPr>
        <w:ind w:left="400"/>
      </w:pPr>
      <w:r>
        <w:t>Сокращенное фирменное наименование:</w:t>
      </w:r>
      <w:r>
        <w:rPr>
          <w:rStyle w:val="Subst"/>
        </w:rPr>
        <w:t xml:space="preserve"> О</w:t>
      </w:r>
      <w:proofErr w:type="gramStart"/>
      <w:r>
        <w:rPr>
          <w:rStyle w:val="Subst"/>
        </w:rPr>
        <w:t>C</w:t>
      </w:r>
      <w:proofErr w:type="gramEnd"/>
      <w:r>
        <w:rPr>
          <w:rStyle w:val="Subst"/>
        </w:rPr>
        <w:t>АО «РЕСО-Гарантия»</w:t>
      </w:r>
    </w:p>
    <w:p w:rsidR="00C23162" w:rsidRDefault="00C23162">
      <w:pPr>
        <w:ind w:left="400"/>
      </w:pPr>
      <w:r>
        <w:t>Дата введения наименования:</w:t>
      </w:r>
      <w:r>
        <w:rPr>
          <w:rStyle w:val="Subst"/>
        </w:rPr>
        <w:t xml:space="preserve"> 14.07.2004</w:t>
      </w:r>
    </w:p>
    <w:p w:rsidR="00C23162" w:rsidRDefault="00C23162">
      <w:pPr>
        <w:ind w:left="400"/>
      </w:pPr>
      <w:r>
        <w:t>Основание введения наименования:</w:t>
      </w:r>
      <w:r>
        <w:br/>
      </w:r>
      <w:r>
        <w:rPr>
          <w:rStyle w:val="Subst"/>
        </w:rPr>
        <w:t>решением Общего собрания акционеров (Протокол № 22 от 25.06.2004г.) утвержден Устав в новой редакции с измененным фирменным наименованием.</w:t>
      </w:r>
    </w:p>
    <w:p w:rsidR="00C23162" w:rsidRDefault="00C23162">
      <w:pPr>
        <w:ind w:left="400"/>
      </w:pPr>
    </w:p>
    <w:p w:rsidR="00C23162" w:rsidRDefault="00C23162">
      <w:pPr>
        <w:pStyle w:val="20"/>
      </w:pPr>
      <w:bookmarkStart w:id="26" w:name="_Toc340670020"/>
      <w:r>
        <w:t>3.1.2. Сведения о государственной регистрации эмитента</w:t>
      </w:r>
      <w:bookmarkEnd w:id="26"/>
    </w:p>
    <w:p w:rsidR="00C23162" w:rsidRDefault="00C23162">
      <w:pPr>
        <w:pStyle w:val="SubHeading"/>
        <w:ind w:left="200"/>
      </w:pPr>
      <w:r>
        <w:t>Данные о первичной государственной регистрации</w:t>
      </w:r>
    </w:p>
    <w:p w:rsidR="00C23162" w:rsidRDefault="00C23162">
      <w:pPr>
        <w:ind w:left="400"/>
      </w:pPr>
      <w:r>
        <w:t>Номер государственной регистрации:</w:t>
      </w:r>
      <w:r>
        <w:rPr>
          <w:rStyle w:val="Subst"/>
        </w:rPr>
        <w:t xml:space="preserve"> 005.537</w:t>
      </w:r>
    </w:p>
    <w:p w:rsidR="00C23162" w:rsidRDefault="00C23162">
      <w:pPr>
        <w:ind w:left="400"/>
      </w:pPr>
      <w:r>
        <w:t>Дата государственной регистрации:</w:t>
      </w:r>
      <w:r>
        <w:rPr>
          <w:rStyle w:val="Subst"/>
        </w:rPr>
        <w:t xml:space="preserve"> 22.09.1993</w:t>
      </w:r>
    </w:p>
    <w:p w:rsidR="00C23162" w:rsidRDefault="00C23162">
      <w:pPr>
        <w:ind w:left="400"/>
      </w:pPr>
      <w:r>
        <w:t>Наименование органа, осуществившего государственную регистрацию:</w:t>
      </w:r>
      <w:r>
        <w:rPr>
          <w:rStyle w:val="Subst"/>
        </w:rPr>
        <w:t xml:space="preserve"> Государственное учреждение Московская регистрационная палата</w:t>
      </w:r>
    </w:p>
    <w:p w:rsidR="00C23162" w:rsidRDefault="00C23162">
      <w:pPr>
        <w:ind w:left="200"/>
      </w:pPr>
      <w:r>
        <w:t>Данные о регистрации юридического лица:</w:t>
      </w:r>
    </w:p>
    <w:p w:rsidR="00C23162" w:rsidRDefault="00C23162">
      <w:pPr>
        <w:ind w:left="200"/>
      </w:pPr>
      <w:r>
        <w:t>Основной государственный регистрационный номер юридического лица:</w:t>
      </w:r>
      <w:r>
        <w:rPr>
          <w:rStyle w:val="Subst"/>
        </w:rPr>
        <w:t xml:space="preserve"> 1027700042413</w:t>
      </w:r>
    </w:p>
    <w:p w:rsidR="00C23162" w:rsidRDefault="00C2316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19.07.2002</w:t>
      </w:r>
    </w:p>
    <w:p w:rsidR="00C23162" w:rsidRDefault="00C23162">
      <w:pPr>
        <w:ind w:left="200"/>
      </w:pPr>
      <w:r>
        <w:t>Наименование регистрирующего органа:</w:t>
      </w:r>
      <w:r>
        <w:rPr>
          <w:rStyle w:val="Subst"/>
        </w:rPr>
        <w:t xml:space="preserve"> Управление МНС России по </w:t>
      </w:r>
      <w:proofErr w:type="gramStart"/>
      <w:r>
        <w:rPr>
          <w:rStyle w:val="Subst"/>
        </w:rPr>
        <w:t>г</w:t>
      </w:r>
      <w:proofErr w:type="gramEnd"/>
      <w:r>
        <w:rPr>
          <w:rStyle w:val="Subst"/>
        </w:rPr>
        <w:t>. Москве</w:t>
      </w:r>
    </w:p>
    <w:p w:rsidR="00C23162" w:rsidRDefault="00C23162">
      <w:pPr>
        <w:pStyle w:val="20"/>
      </w:pPr>
      <w:bookmarkStart w:id="27" w:name="_Toc340670021"/>
      <w:r>
        <w:t>3.1.3. Сведения о создании и развитии эмитента</w:t>
      </w:r>
      <w:bookmarkEnd w:id="27"/>
    </w:p>
    <w:p w:rsidR="00C23162" w:rsidRDefault="00C23162">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t xml:space="preserve">Срок существования эмитента </w:t>
      </w:r>
      <w:proofErr w:type="gramStart"/>
      <w:r>
        <w:rPr>
          <w:rStyle w:val="Subst"/>
        </w:rPr>
        <w:t>с</w:t>
      </w:r>
      <w:proofErr w:type="gramEnd"/>
      <w:r>
        <w:rPr>
          <w:rStyle w:val="Subst"/>
        </w:rPr>
        <w:t xml:space="preserve"> даты его государственной регистрации: с 22 сентября 1993 г. – 19 лет.</w:t>
      </w:r>
      <w:r>
        <w:rPr>
          <w:rStyle w:val="Subst"/>
        </w:rPr>
        <w:br/>
        <w:t>Срок, до которого эмитент будет существовать: Эмитент создан на неопределенный срок до момента его добровольной ликвидации (реорганизации) по решению акционеров или принудительной ликвидации (реорганизации) в соответствии с законодательством РФ</w:t>
      </w:r>
      <w:r>
        <w:rPr>
          <w:rStyle w:val="Subst"/>
        </w:rPr>
        <w:br/>
        <w:t xml:space="preserve">В соответствии с положениями статьи 2 Устава Эмитента, целью деятельности Общества заключается в получении прибыли от осуществления страховой и иной деятельности в рамках действующего </w:t>
      </w:r>
      <w:proofErr w:type="gramStart"/>
      <w:r>
        <w:rPr>
          <w:rStyle w:val="Subst"/>
        </w:rPr>
        <w:t>законодательства</w:t>
      </w:r>
      <w:proofErr w:type="gramEnd"/>
      <w:r>
        <w:rPr>
          <w:rStyle w:val="Subst"/>
        </w:rPr>
        <w:t xml:space="preserve"> как в Российской Федерации, так и за ее пределами.</w:t>
      </w:r>
    </w:p>
    <w:p w:rsidR="00C23162" w:rsidRDefault="00C23162">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создан 22.09.1993г. в результате слияния Акционерного общества открытого типа «Страховое общество «Наука» и Акционерного общества открытого типа «Русско-европейское страховое общество «РЕСО», которое в свою очередь было учреждено 16.11.1991г. с целью осуществления всех видов страхования, перестрахования и инвестиционной деятельности в России.</w:t>
      </w:r>
      <w:r>
        <w:rPr>
          <w:rStyle w:val="Subst"/>
        </w:rPr>
        <w:br/>
        <w:t>Развитие компании на протяжении 19 лет привело к созданию широкой  сети, состоящей более чем из 800 представительств (филиалов, агентств и точек продаж), расположенных во всех регионах Российской Федерации, в Москве и Подмосковье работает 94 филиала, в других регионах 85 филиалов и осуществляющих более 100 видов страховой деятельности.</w:t>
      </w:r>
      <w:r>
        <w:rPr>
          <w:rStyle w:val="Subst"/>
        </w:rPr>
        <w:br/>
        <w:t>Основной вид деятельности Эмитента - страховая деятельность, включающая все виды добровольного страхования – 87,25 % от общих доходов, а также инвестиционная деятельность – 12,75%.</w:t>
      </w:r>
      <w:r>
        <w:rPr>
          <w:rStyle w:val="Subst"/>
        </w:rPr>
        <w:br/>
        <w:t>Основным страховым рынком сбыта для Эмитента в предшествующие годы являлся московский и северо-западные регионы. С появлением обязательного страхования гражданской ответственности автовладельцев получило мощный  импульс развитие региональной сети филиалов, ускорилась экспансия на страховой рынок во всех субъектах Российской Федерации. Это дает возможность предоставления клиентам во всех регионах надежных и современных страховых и сервисных услуг.</w:t>
      </w:r>
      <w:r>
        <w:rPr>
          <w:rStyle w:val="Subst"/>
        </w:rPr>
        <w:br/>
        <w:t xml:space="preserve">Основные конкурентные условия деятельности Эмитента - увеличение объемов страхования за счет привлечения агентской сети и освоения региональных  страховых рынков, расширение спектра </w:t>
      </w:r>
      <w:r>
        <w:rPr>
          <w:rStyle w:val="Subst"/>
        </w:rPr>
        <w:lastRenderedPageBreak/>
        <w:t>предлагаемых услуг вкупе с более тщательным сбором информации о потребностях клиентов для целей анализа и прогнозирования.</w:t>
      </w:r>
      <w:r>
        <w:rPr>
          <w:rStyle w:val="Subst"/>
        </w:rPr>
        <w:br/>
        <w:t>Предполагаемые конкуренты Эмитента - страховые компании, входящие наряду с Эмитентом в группу лидирующих по России по количеству собранных страховых премий («Росгосстрах», «Ингосстрах», «СОГАЗ»). В настоящее время конкурентами Эмитента по основным видам страхования являются: по имущественному страхованию – «Ингосстрах», «СОГАЗ», по личному страхованию:  страховые компании «СОГАЗ», «Росгосстрах».</w:t>
      </w:r>
      <w:r>
        <w:rPr>
          <w:rStyle w:val="Subst"/>
        </w:rPr>
        <w:br/>
      </w:r>
      <w:r>
        <w:rPr>
          <w:rStyle w:val="Subst"/>
        </w:rPr>
        <w:br/>
      </w:r>
      <w:r>
        <w:rPr>
          <w:rStyle w:val="Subst"/>
        </w:rPr>
        <w:br/>
        <w:t>Цель деятельности эмитента заключается в получении прибыли от осуществления всех видов страхования и перестрахования. Миссия эмитентом не утверждалась.</w:t>
      </w:r>
      <w:r>
        <w:rPr>
          <w:rStyle w:val="Subst"/>
        </w:rPr>
        <w:br/>
      </w:r>
      <w:r>
        <w:rPr>
          <w:rStyle w:val="Subst"/>
        </w:rPr>
        <w:br/>
      </w:r>
    </w:p>
    <w:p w:rsidR="00C23162" w:rsidRDefault="00C23162">
      <w:pPr>
        <w:pStyle w:val="20"/>
      </w:pPr>
      <w:bookmarkStart w:id="28" w:name="_Toc340670022"/>
      <w:r>
        <w:t>3.1.4. Контактная информация</w:t>
      </w:r>
      <w:bookmarkEnd w:id="28"/>
    </w:p>
    <w:p w:rsidR="00C23162" w:rsidRDefault="00C23162">
      <w:r>
        <w:t>Место нахождения:</w:t>
      </w:r>
      <w:r>
        <w:rPr>
          <w:rStyle w:val="Subst"/>
        </w:rPr>
        <w:t xml:space="preserve"> 125047 Россия, </w:t>
      </w:r>
      <w:proofErr w:type="gramStart"/>
      <w:r>
        <w:rPr>
          <w:rStyle w:val="Subst"/>
        </w:rPr>
        <w:t>г</w:t>
      </w:r>
      <w:proofErr w:type="gramEnd"/>
      <w:r>
        <w:rPr>
          <w:rStyle w:val="Subst"/>
        </w:rPr>
        <w:t>. Москва, улица Гашека 12 стр. 1</w:t>
      </w:r>
    </w:p>
    <w:p w:rsidR="00C23162" w:rsidRDefault="00C23162">
      <w:pPr>
        <w:pStyle w:val="SubHeading"/>
      </w:pPr>
      <w:r>
        <w:t>Место нахождения эмитента</w:t>
      </w:r>
    </w:p>
    <w:p w:rsidR="00C23162" w:rsidRDefault="00C23162">
      <w:pPr>
        <w:ind w:left="200"/>
      </w:pPr>
      <w:r>
        <w:rPr>
          <w:rStyle w:val="Subst"/>
        </w:rPr>
        <w:t xml:space="preserve">125047 Россия, </w:t>
      </w:r>
      <w:proofErr w:type="gramStart"/>
      <w:r>
        <w:rPr>
          <w:rStyle w:val="Subst"/>
        </w:rPr>
        <w:t>г</w:t>
      </w:r>
      <w:proofErr w:type="gramEnd"/>
      <w:r>
        <w:rPr>
          <w:rStyle w:val="Subst"/>
        </w:rPr>
        <w:t>. Москва, улица Гашека 12 стр. 1</w:t>
      </w:r>
    </w:p>
    <w:p w:rsidR="00C23162" w:rsidRDefault="00C23162">
      <w:pPr>
        <w:pStyle w:val="SubHeading"/>
      </w:pPr>
      <w:r>
        <w:t>Иной адрес для направления почтовой корреспонденции</w:t>
      </w:r>
    </w:p>
    <w:p w:rsidR="00C23162" w:rsidRDefault="00C23162">
      <w:pPr>
        <w:ind w:left="200"/>
      </w:pPr>
      <w:r>
        <w:rPr>
          <w:rStyle w:val="Subst"/>
        </w:rPr>
        <w:t xml:space="preserve">117105 Россия, </w:t>
      </w:r>
      <w:proofErr w:type="gramStart"/>
      <w:r>
        <w:rPr>
          <w:rStyle w:val="Subst"/>
        </w:rPr>
        <w:t>г</w:t>
      </w:r>
      <w:proofErr w:type="gramEnd"/>
      <w:r>
        <w:rPr>
          <w:rStyle w:val="Subst"/>
        </w:rPr>
        <w:t>. Москва, Нагорный проезд 6 стр. 2</w:t>
      </w:r>
    </w:p>
    <w:p w:rsidR="00C23162" w:rsidRDefault="00C23162">
      <w:r>
        <w:t>Телефон:</w:t>
      </w:r>
      <w:r>
        <w:rPr>
          <w:rStyle w:val="Subst"/>
        </w:rPr>
        <w:t xml:space="preserve"> (495) 730-30-00</w:t>
      </w:r>
    </w:p>
    <w:p w:rsidR="00C23162" w:rsidRDefault="00C23162">
      <w:r>
        <w:t>Факс:</w:t>
      </w:r>
      <w:r>
        <w:rPr>
          <w:rStyle w:val="Subst"/>
        </w:rPr>
        <w:t xml:space="preserve"> (495) 730-30-00</w:t>
      </w:r>
    </w:p>
    <w:p w:rsidR="00C23162" w:rsidRDefault="00C23162">
      <w:r>
        <w:t>Адрес электронной почты:</w:t>
      </w:r>
      <w:r>
        <w:rPr>
          <w:rStyle w:val="Subst"/>
        </w:rPr>
        <w:t xml:space="preserve"> mail@reso.ru</w:t>
      </w:r>
    </w:p>
    <w:p w:rsidR="00C23162" w:rsidRDefault="00C23162"/>
    <w:p w:rsidR="00C23162" w:rsidRDefault="00C23162">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www.reso.ru/Shareholders  http://www.disclosure.ru/issuer/7710045520/</w:t>
      </w:r>
    </w:p>
    <w:p w:rsidR="00C23162" w:rsidRDefault="00C23162">
      <w:pPr>
        <w:pStyle w:val="ThinDelim"/>
      </w:pPr>
    </w:p>
    <w:p w:rsidR="00C23162" w:rsidRDefault="00C23162">
      <w:r>
        <w:t>Наименование специального подразделения эмитента по работе с акционерами и инвесторами эмитента:</w:t>
      </w:r>
      <w:r>
        <w:rPr>
          <w:rStyle w:val="Subst"/>
        </w:rPr>
        <w:t xml:space="preserve"> Управление акционирования ОСАО "РЕСО-Гарантия"</w:t>
      </w:r>
    </w:p>
    <w:p w:rsidR="00C23162" w:rsidRDefault="00C23162">
      <w:r>
        <w:t>Место нахождения подразделения:</w:t>
      </w:r>
      <w:r>
        <w:rPr>
          <w:rStyle w:val="Subst"/>
        </w:rPr>
        <w:t xml:space="preserve"> 125047, г. Москва, ул. Гашека, д.12,стр.1</w:t>
      </w:r>
    </w:p>
    <w:p w:rsidR="00C23162" w:rsidRDefault="00C23162">
      <w:r>
        <w:t>Телефон:</w:t>
      </w:r>
      <w:r>
        <w:rPr>
          <w:rStyle w:val="Subst"/>
        </w:rPr>
        <w:t xml:space="preserve"> (495) 9561540</w:t>
      </w:r>
    </w:p>
    <w:p w:rsidR="00C23162" w:rsidRDefault="00C23162">
      <w:r>
        <w:t>Факс:</w:t>
      </w:r>
      <w:r>
        <w:rPr>
          <w:rStyle w:val="Subst"/>
        </w:rPr>
        <w:t xml:space="preserve"> (495)9561540</w:t>
      </w:r>
    </w:p>
    <w:p w:rsidR="00C23162" w:rsidRDefault="00C23162">
      <w:r>
        <w:t>Адрес электронной почты:</w:t>
      </w:r>
      <w:r>
        <w:rPr>
          <w:rStyle w:val="Subst"/>
        </w:rPr>
        <w:t xml:space="preserve"> kovina@reso.ru</w:t>
      </w:r>
    </w:p>
    <w:p w:rsidR="00C23162" w:rsidRDefault="00C23162"/>
    <w:p w:rsidR="00C23162" w:rsidRDefault="00C23162">
      <w:r>
        <w:rPr>
          <w:rStyle w:val="Subst"/>
        </w:rPr>
        <w:t>Адреса страницы в сети Интернет не имеет</w:t>
      </w:r>
    </w:p>
    <w:p w:rsidR="00C23162" w:rsidRDefault="00C23162"/>
    <w:p w:rsidR="00C23162" w:rsidRDefault="00C23162">
      <w:pPr>
        <w:pStyle w:val="20"/>
      </w:pPr>
      <w:bookmarkStart w:id="29" w:name="_Toc340670023"/>
      <w:r>
        <w:t>3.1.5. Идентификационный номер налогоплательщика</w:t>
      </w:r>
      <w:bookmarkEnd w:id="29"/>
    </w:p>
    <w:p w:rsidR="00C23162" w:rsidRDefault="00C23162">
      <w:pPr>
        <w:ind w:left="200"/>
      </w:pPr>
      <w:r>
        <w:rPr>
          <w:rStyle w:val="Subst"/>
        </w:rPr>
        <w:t>7710045520</w:t>
      </w:r>
    </w:p>
    <w:p w:rsidR="00C23162" w:rsidRDefault="00C23162">
      <w:pPr>
        <w:pStyle w:val="20"/>
      </w:pPr>
      <w:bookmarkStart w:id="30" w:name="_Toc340670024"/>
      <w:r>
        <w:t>3.1.6. Филиалы и представительства эмитента</w:t>
      </w:r>
      <w:bookmarkEnd w:id="30"/>
    </w:p>
    <w:p w:rsidR="00C23162" w:rsidRDefault="00C23162">
      <w:pPr>
        <w:ind w:left="200"/>
      </w:pPr>
      <w:r>
        <w:rPr>
          <w:rStyle w:val="Subst"/>
        </w:rPr>
        <w:t>Изменений в составе филиалов и представительств эмитента в отчетном квартале не было.</w:t>
      </w:r>
    </w:p>
    <w:p w:rsidR="00C23162" w:rsidRDefault="00C23162">
      <w:pPr>
        <w:pStyle w:val="20"/>
      </w:pPr>
      <w:bookmarkStart w:id="31" w:name="_Toc340670025"/>
      <w:r>
        <w:t>3.2. Основная хозяйственная деятельность эмитента</w:t>
      </w:r>
      <w:bookmarkEnd w:id="31"/>
    </w:p>
    <w:p w:rsidR="00C23162" w:rsidRDefault="00C23162">
      <w:pPr>
        <w:pStyle w:val="20"/>
      </w:pPr>
      <w:bookmarkStart w:id="32" w:name="_Toc340670026"/>
      <w:r>
        <w:t>3.2.1. Отраслевая принадлежность эмитента</w:t>
      </w:r>
      <w:bookmarkEnd w:id="32"/>
    </w:p>
    <w:p w:rsidR="00C23162" w:rsidRDefault="00C23162">
      <w:pPr>
        <w:ind w:left="200"/>
      </w:pPr>
      <w:r>
        <w:t>Основное отраслевое направление деятельности эмитента согласно ОКВЭД.:</w:t>
      </w:r>
      <w:r>
        <w:rPr>
          <w:rStyle w:val="Subst"/>
        </w:rPr>
        <w:t xml:space="preserve"> 66.03.2</w:t>
      </w:r>
    </w:p>
    <w:p w:rsidR="00C23162" w:rsidRDefault="00C23162">
      <w:pPr>
        <w:pStyle w:val="ThinDelim"/>
      </w:pPr>
    </w:p>
    <w:tbl>
      <w:tblPr>
        <w:tblW w:w="0" w:type="auto"/>
        <w:tblLayout w:type="fixed"/>
        <w:tblCellMar>
          <w:left w:w="72" w:type="dxa"/>
          <w:right w:w="72" w:type="dxa"/>
        </w:tblCellMar>
        <w:tblLook w:val="0000"/>
      </w:tblPr>
      <w:tblGrid>
        <w:gridCol w:w="3852"/>
      </w:tblGrid>
      <w:tr w:rsidR="00C23162">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C23162" w:rsidRDefault="00C23162">
            <w:pPr>
              <w:jc w:val="center"/>
            </w:pPr>
            <w:r>
              <w:t>Коды ОКВЭД</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50.10.2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50.10.3</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50.30.2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lastRenderedPageBreak/>
              <w:t>52.50.3</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65.23.1</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66.02.2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66.03.1</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66.03.3</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66.03.4</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66.03.9</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67.12.4</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67.20.1</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67.20.2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67.20.3</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67.20.9</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70.12.2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70.12.3</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70.20.1</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70.20.2</w:t>
            </w:r>
          </w:p>
        </w:tc>
      </w:tr>
      <w:tr w:rsidR="00C23162">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23162" w:rsidRDefault="00C23162">
            <w:r>
              <w:t>74.40.</w:t>
            </w:r>
          </w:p>
        </w:tc>
      </w:tr>
      <w:tr w:rsidR="00C23162">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C23162" w:rsidRDefault="00C23162">
            <w:r>
              <w:t>74.60</w:t>
            </w:r>
          </w:p>
        </w:tc>
      </w:tr>
    </w:tbl>
    <w:p w:rsidR="00C23162" w:rsidRDefault="00C23162"/>
    <w:p w:rsidR="00C23162" w:rsidRDefault="00C23162">
      <w:pPr>
        <w:pStyle w:val="20"/>
      </w:pPr>
      <w:bookmarkStart w:id="33" w:name="_Toc340670027"/>
      <w:r>
        <w:t>3.2.2. Основная хозяйственная деятельность эмитента</w:t>
      </w:r>
      <w:bookmarkEnd w:id="33"/>
    </w:p>
    <w:p w:rsidR="00C23162" w:rsidRDefault="00C2316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C23162" w:rsidRDefault="00C23162">
      <w:pPr>
        <w:ind w:left="400"/>
      </w:pPr>
    </w:p>
    <w:p w:rsidR="00C23162" w:rsidRDefault="00C23162">
      <w:pPr>
        <w:ind w:left="400"/>
      </w:pPr>
      <w:r>
        <w:t>Единица измерения:</w:t>
      </w:r>
      <w:r>
        <w:rPr>
          <w:rStyle w:val="Subst"/>
        </w:rPr>
        <w:t xml:space="preserve"> тыс. руб.</w:t>
      </w:r>
    </w:p>
    <w:p w:rsidR="00C23162" w:rsidRDefault="00C23162">
      <w:pPr>
        <w:ind w:left="400"/>
      </w:pPr>
    </w:p>
    <w:p w:rsidR="00C23162" w:rsidRDefault="00C23162">
      <w:pPr>
        <w:ind w:left="400"/>
      </w:pPr>
      <w:r>
        <w:t>Вид хозяйственной деятельности</w:t>
      </w:r>
      <w:proofErr w:type="gramStart"/>
      <w:r>
        <w:t>: :</w:t>
      </w:r>
      <w:r>
        <w:rPr>
          <w:rStyle w:val="Subst"/>
        </w:rPr>
        <w:t xml:space="preserve"> </w:t>
      </w:r>
      <w:proofErr w:type="gramEnd"/>
      <w:r>
        <w:rPr>
          <w:rStyle w:val="Subst"/>
        </w:rPr>
        <w:t>страхование</w:t>
      </w:r>
    </w:p>
    <w:p w:rsidR="00C23162" w:rsidRDefault="00C23162">
      <w:pPr>
        <w:pStyle w:val="ThinDelim"/>
      </w:pPr>
    </w:p>
    <w:tbl>
      <w:tblPr>
        <w:tblW w:w="0" w:type="auto"/>
        <w:tblLayout w:type="fixed"/>
        <w:tblCellMar>
          <w:left w:w="72" w:type="dxa"/>
          <w:right w:w="72" w:type="dxa"/>
        </w:tblCellMar>
        <w:tblLook w:val="0000"/>
      </w:tblPr>
      <w:tblGrid>
        <w:gridCol w:w="5572"/>
        <w:gridCol w:w="1820"/>
        <w:gridCol w:w="1860"/>
      </w:tblGrid>
      <w:tr w:rsidR="00C2316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2011, 9 мес.</w:t>
            </w:r>
          </w:p>
        </w:tc>
        <w:tc>
          <w:tcPr>
            <w:tcW w:w="18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23162" w:rsidRDefault="00C2316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33 488 333</w:t>
            </w:r>
          </w:p>
        </w:tc>
        <w:tc>
          <w:tcPr>
            <w:tcW w:w="1860" w:type="dxa"/>
            <w:tcBorders>
              <w:top w:val="single" w:sz="6" w:space="0" w:color="auto"/>
              <w:left w:val="single" w:sz="6" w:space="0" w:color="auto"/>
              <w:bottom w:val="single" w:sz="6" w:space="0" w:color="auto"/>
              <w:right w:val="double" w:sz="6" w:space="0" w:color="auto"/>
            </w:tcBorders>
          </w:tcPr>
          <w:p w:rsidR="00C23162" w:rsidRDefault="00C23162">
            <w:pPr>
              <w:jc w:val="right"/>
            </w:pPr>
            <w:r>
              <w:t>39 651 289</w:t>
            </w:r>
          </w:p>
        </w:tc>
      </w:tr>
      <w:tr w:rsidR="00C2316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C23162" w:rsidRDefault="00C23162">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99.61</w:t>
            </w:r>
          </w:p>
        </w:tc>
        <w:tc>
          <w:tcPr>
            <w:tcW w:w="1860" w:type="dxa"/>
            <w:tcBorders>
              <w:top w:val="single" w:sz="6" w:space="0" w:color="auto"/>
              <w:left w:val="single" w:sz="6" w:space="0" w:color="auto"/>
              <w:bottom w:val="double" w:sz="6" w:space="0" w:color="auto"/>
              <w:right w:val="double" w:sz="6" w:space="0" w:color="auto"/>
            </w:tcBorders>
          </w:tcPr>
          <w:p w:rsidR="00C23162" w:rsidRDefault="00C23162">
            <w:pPr>
              <w:jc w:val="right"/>
            </w:pPr>
            <w:r>
              <w:t>87.25</w:t>
            </w:r>
          </w:p>
        </w:tc>
      </w:tr>
    </w:tbl>
    <w:p w:rsidR="00C23162" w:rsidRDefault="00C23162"/>
    <w:p w:rsidR="00C23162" w:rsidRDefault="00C2316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23162" w:rsidRDefault="00C23162">
      <w:pPr>
        <w:ind w:left="600"/>
      </w:pPr>
      <w:r>
        <w:rPr>
          <w:rStyle w:val="Subst"/>
        </w:rPr>
        <w:t>По сравнению с 9 мес. 2011 г., выручка от страховой деятельности выросла на 18.4 %, но за счет роста дохода от инвестиционной деятельности ее доля в общей сумме дохода сократилась на 12,36%. Рост дохода по инвестиционной деятельности вызван ростом инвестиционного портфеля по сравнению с 9 мес. 2011 г.</w:t>
      </w:r>
    </w:p>
    <w:p w:rsidR="00C23162" w:rsidRDefault="00C23162">
      <w:pPr>
        <w:ind w:left="400"/>
      </w:pPr>
    </w:p>
    <w:p w:rsidR="00C23162" w:rsidRDefault="00C23162">
      <w:pPr>
        <w:ind w:left="400"/>
      </w:pPr>
      <w:r>
        <w:t>Вид хозяйственной деятельности: :</w:t>
      </w:r>
      <w:r>
        <w:rPr>
          <w:rStyle w:val="Subst"/>
        </w:rPr>
        <w:t xml:space="preserve"> </w:t>
      </w:r>
      <w:proofErr w:type="gramStart"/>
      <w:r>
        <w:rPr>
          <w:rStyle w:val="Subst"/>
        </w:rPr>
        <w:t>инвестиционная</w:t>
      </w:r>
      <w:proofErr w:type="gramEnd"/>
    </w:p>
    <w:p w:rsidR="00C23162" w:rsidRDefault="00C23162">
      <w:pPr>
        <w:pStyle w:val="ThinDelim"/>
      </w:pPr>
    </w:p>
    <w:tbl>
      <w:tblPr>
        <w:tblW w:w="0" w:type="auto"/>
        <w:tblLayout w:type="fixed"/>
        <w:tblCellMar>
          <w:left w:w="72" w:type="dxa"/>
          <w:right w:w="72" w:type="dxa"/>
        </w:tblCellMar>
        <w:tblLook w:val="0000"/>
      </w:tblPr>
      <w:tblGrid>
        <w:gridCol w:w="5572"/>
        <w:gridCol w:w="1820"/>
        <w:gridCol w:w="1860"/>
      </w:tblGrid>
      <w:tr w:rsidR="00C23162">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2011, 9 мес.</w:t>
            </w:r>
          </w:p>
        </w:tc>
        <w:tc>
          <w:tcPr>
            <w:tcW w:w="18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23162" w:rsidRDefault="00C2316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132 389</w:t>
            </w:r>
          </w:p>
        </w:tc>
        <w:tc>
          <w:tcPr>
            <w:tcW w:w="1860" w:type="dxa"/>
            <w:tcBorders>
              <w:top w:val="single" w:sz="6" w:space="0" w:color="auto"/>
              <w:left w:val="single" w:sz="6" w:space="0" w:color="auto"/>
              <w:bottom w:val="single" w:sz="6" w:space="0" w:color="auto"/>
              <w:right w:val="double" w:sz="6" w:space="0" w:color="auto"/>
            </w:tcBorders>
          </w:tcPr>
          <w:p w:rsidR="00C23162" w:rsidRDefault="00C23162">
            <w:pPr>
              <w:jc w:val="right"/>
            </w:pPr>
            <w:r>
              <w:t>5 793 598</w:t>
            </w:r>
          </w:p>
        </w:tc>
      </w:tr>
      <w:tr w:rsidR="00C23162">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C23162" w:rsidRDefault="00C23162">
            <w:r>
              <w:t xml:space="preserve">Доля выручки от продаж (объёма продаж) по данному виду хозяйственной деятельности в общем объеме выручки от </w:t>
            </w:r>
            <w:r>
              <w:lastRenderedPageBreak/>
              <w:t>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lastRenderedPageBreak/>
              <w:t>0.39</w:t>
            </w:r>
          </w:p>
        </w:tc>
        <w:tc>
          <w:tcPr>
            <w:tcW w:w="1860" w:type="dxa"/>
            <w:tcBorders>
              <w:top w:val="single" w:sz="6" w:space="0" w:color="auto"/>
              <w:left w:val="single" w:sz="6" w:space="0" w:color="auto"/>
              <w:bottom w:val="double" w:sz="6" w:space="0" w:color="auto"/>
              <w:right w:val="double" w:sz="6" w:space="0" w:color="auto"/>
            </w:tcBorders>
          </w:tcPr>
          <w:p w:rsidR="00C23162" w:rsidRDefault="00C23162">
            <w:pPr>
              <w:jc w:val="right"/>
            </w:pPr>
            <w:r>
              <w:t>12.75</w:t>
            </w:r>
          </w:p>
        </w:tc>
      </w:tr>
    </w:tbl>
    <w:p w:rsidR="00C23162" w:rsidRDefault="00C23162"/>
    <w:p w:rsidR="00C23162" w:rsidRDefault="00C2316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23162" w:rsidRDefault="00C23162">
      <w:pPr>
        <w:ind w:left="600"/>
      </w:pPr>
      <w:r>
        <w:rPr>
          <w:rStyle w:val="Subst"/>
        </w:rPr>
        <w:t xml:space="preserve">По сравнению с 9 мес. 2011 г., выручка от страховой деятельности выросла на 18.4 %, но за счет роста дохода от инвестиционной деятельности ее доля в общей сумме дохода сократилась на 12,36%. Рост дохода по инвестиционной деятельности вызван </w:t>
      </w:r>
      <w:r w:rsidR="00065A2A">
        <w:rPr>
          <w:rStyle w:val="Subst"/>
        </w:rPr>
        <w:t>изменением структуры инвестиционного портфеля, что привело к повышению доходности от инвестиционной деятельности.</w:t>
      </w:r>
    </w:p>
    <w:p w:rsidR="00C23162" w:rsidRDefault="00C23162">
      <w:pPr>
        <w:ind w:left="400"/>
      </w:pPr>
    </w:p>
    <w:p w:rsidR="00C23162" w:rsidRDefault="00C23162">
      <w:pPr>
        <w:ind w:left="200"/>
      </w:pPr>
    </w:p>
    <w:p w:rsidR="00C23162" w:rsidRDefault="00C23162">
      <w:pPr>
        <w:ind w:left="200"/>
      </w:pPr>
    </w:p>
    <w:p w:rsidR="00C23162" w:rsidRDefault="00C23162">
      <w:pPr>
        <w:pStyle w:val="SubHeading"/>
        <w:ind w:left="200"/>
      </w:pPr>
      <w:r>
        <w:t>Сезонный характер основной хозяйственной деятельности эмитента</w:t>
      </w:r>
    </w:p>
    <w:p w:rsidR="00C23162" w:rsidRDefault="00C23162">
      <w:pPr>
        <w:ind w:left="400"/>
      </w:pPr>
      <w:r>
        <w:rPr>
          <w:rStyle w:val="Subst"/>
        </w:rPr>
        <w:t>Основная хозяйственная деятельность эмитента не имеет сезонного характера</w:t>
      </w:r>
    </w:p>
    <w:p w:rsidR="00C23162" w:rsidRDefault="00C23162">
      <w:pPr>
        <w:pStyle w:val="SubHeading"/>
        <w:ind w:left="200"/>
      </w:pPr>
      <w:r>
        <w:t>Общая структура себестоимости эмитента</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19.4</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Топливо,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0.06</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Энергия,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0.02</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7.7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1.1</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0.95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2.6</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0.39</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0.3</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2.8</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изменение страховых резервов, страховые выплаты</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65.07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100</w:t>
            </w:r>
          </w:p>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132.66</w:t>
            </w:r>
          </w:p>
        </w:tc>
      </w:tr>
    </w:tbl>
    <w:p w:rsidR="00C23162" w:rsidRDefault="00C23162"/>
    <w:p w:rsidR="00C23162" w:rsidRDefault="00C23162">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23162" w:rsidRDefault="00C23162">
      <w:pPr>
        <w:ind w:left="400"/>
      </w:pPr>
      <w:r>
        <w:rPr>
          <w:rStyle w:val="Subst"/>
        </w:rPr>
        <w:t>Имеющих существенное значение новых видов продукции (работ, услуг) нет</w:t>
      </w:r>
    </w:p>
    <w:p w:rsidR="00C23162" w:rsidRDefault="00C23162">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r>
        <w:rPr>
          <w:rStyle w:val="Subst"/>
        </w:rPr>
        <w:t>Российские стандарты бухгалтерского учета</w:t>
      </w:r>
    </w:p>
    <w:p w:rsidR="00C23162" w:rsidRDefault="00C23162">
      <w:pPr>
        <w:pStyle w:val="20"/>
      </w:pPr>
      <w:bookmarkStart w:id="34" w:name="_Toc340670028"/>
      <w:r>
        <w:lastRenderedPageBreak/>
        <w:t>3.2.3. Материалы, товары (сырье) и поставщики эмитента</w:t>
      </w:r>
      <w:bookmarkEnd w:id="34"/>
    </w:p>
    <w:p w:rsidR="00C23162" w:rsidRDefault="00C23162">
      <w:pPr>
        <w:pStyle w:val="SubHeading"/>
        <w:ind w:left="200"/>
      </w:pPr>
      <w:r>
        <w:t>За 9 мес. 2012 г.</w:t>
      </w:r>
    </w:p>
    <w:p w:rsidR="00C23162" w:rsidRDefault="00C23162">
      <w:pPr>
        <w:ind w:left="400"/>
      </w:pPr>
      <w:r>
        <w:t>Поставщики эмитента, на которых приходится не менее 10 процентов всех поставок материалов и товаров (сырья)</w:t>
      </w:r>
    </w:p>
    <w:p w:rsidR="00C23162" w:rsidRDefault="00C23162">
      <w:pPr>
        <w:ind w:left="400"/>
      </w:pPr>
      <w:r>
        <w:rPr>
          <w:rStyle w:val="Subst"/>
        </w:rPr>
        <w:t>Поставщиков, на которых приходится не менее 10 процентов всех поставок материалов и товаров (сырья), не имеется</w:t>
      </w:r>
    </w:p>
    <w:p w:rsidR="00C23162" w:rsidRDefault="00C23162">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23162" w:rsidRDefault="00C23162">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C23162" w:rsidRDefault="00C23162">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C23162" w:rsidRDefault="00C23162">
      <w:pPr>
        <w:ind w:left="600"/>
      </w:pPr>
      <w:r>
        <w:rPr>
          <w:rStyle w:val="Subst"/>
        </w:rPr>
        <w:t>Импортные поставки отсутствуют</w:t>
      </w:r>
    </w:p>
    <w:p w:rsidR="00C23162" w:rsidRDefault="00C23162">
      <w:pPr>
        <w:pStyle w:val="20"/>
      </w:pPr>
      <w:bookmarkStart w:id="35" w:name="_Toc340670029"/>
      <w:r>
        <w:t>3.2.4. Рынки сбыта продукции (работ, услуг) эмитента</w:t>
      </w:r>
      <w:bookmarkEnd w:id="35"/>
    </w:p>
    <w:p w:rsidR="00C23162" w:rsidRDefault="00C23162">
      <w:pPr>
        <w:ind w:left="200"/>
      </w:pPr>
      <w:r>
        <w:t>Основные рынки, на которых эмитент осуществляет свою деятельность:</w:t>
      </w:r>
      <w:r>
        <w:br/>
      </w:r>
      <w:r>
        <w:rPr>
          <w:rStyle w:val="Subst"/>
        </w:rPr>
        <w:t>Москва, Московская область, Северо-Западный федеральный округ.</w:t>
      </w:r>
    </w:p>
    <w:p w:rsidR="00C23162" w:rsidRDefault="00C2316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Основными факторами, оказывающими влияние на состояние страховой отрасли, являются:</w:t>
      </w:r>
      <w:r>
        <w:rPr>
          <w:rStyle w:val="Subst"/>
        </w:rPr>
        <w:br/>
        <w:t>1.</w:t>
      </w:r>
      <w:r>
        <w:rPr>
          <w:rStyle w:val="Subst"/>
        </w:rPr>
        <w:tab/>
        <w:t>Платежеспособность населения;</w:t>
      </w:r>
      <w:r>
        <w:rPr>
          <w:rStyle w:val="Subst"/>
        </w:rPr>
        <w:br/>
        <w:t>2.</w:t>
      </w:r>
      <w:r>
        <w:rPr>
          <w:rStyle w:val="Subst"/>
        </w:rPr>
        <w:tab/>
        <w:t>Нормативно-правовое регулирование деятельности страховых организаций, направленное на введение новых обязательных видов страхования и укрупнение страхового бизнеса;</w:t>
      </w:r>
      <w:r>
        <w:rPr>
          <w:rStyle w:val="Subst"/>
        </w:rPr>
        <w:br/>
        <w:t>3.</w:t>
      </w:r>
      <w:r>
        <w:rPr>
          <w:rStyle w:val="Subst"/>
        </w:rPr>
        <w:tab/>
        <w:t>Объем банковского кредитования, стимулирующего ро</w:t>
      </w:r>
      <w:proofErr w:type="gramStart"/>
      <w:r>
        <w:rPr>
          <w:rStyle w:val="Subst"/>
        </w:rPr>
        <w:t>ст стр</w:t>
      </w:r>
      <w:proofErr w:type="gramEnd"/>
      <w:r>
        <w:rPr>
          <w:rStyle w:val="Subst"/>
        </w:rPr>
        <w:t>ахования объектов залога;</w:t>
      </w:r>
      <w:r>
        <w:rPr>
          <w:rStyle w:val="Subst"/>
        </w:rPr>
        <w:br/>
        <w:t>4.</w:t>
      </w:r>
      <w:r>
        <w:rPr>
          <w:rStyle w:val="Subst"/>
        </w:rPr>
        <w:tab/>
        <w:t>Усиление конкуренции среди крупных страховых компаний.</w:t>
      </w:r>
      <w:r>
        <w:rPr>
          <w:rStyle w:val="Subst"/>
        </w:rPr>
        <w:br/>
      </w:r>
      <w:r>
        <w:rPr>
          <w:rStyle w:val="Subst"/>
        </w:rPr>
        <w:br/>
        <w:t>Для преодоления главных факторов, негативно влияющих на деятельность эмитента, используются: методики оценки статистических данных, перестрахование, ограничения по сумме и количеству заключаемых договоров страхования, процедуры одобрения сделок, стратегии ценообразования и постоянный мониторинг возникновения новых рисков.</w:t>
      </w:r>
      <w:r>
        <w:rPr>
          <w:rStyle w:val="Subst"/>
        </w:rPr>
        <w:br/>
      </w:r>
      <w:r>
        <w:rPr>
          <w:rStyle w:val="Subst"/>
        </w:rPr>
        <w:br/>
        <w:t>Во исполнение Стратегии перестрахования, эмитент использует факультативное перестрахование и перестрахование эксцедента убытка для того, чтобы снизить страховые выплаты по каждому договору. Эмитент ведет постоянный мониторинг финансовой стабильности перестраховщиков и периодически обновляет свои договоры перестрахования. Эмитент принимает соответствующие меры для того, чтобы сезонное возрастание уровня выплат (например, выплат по разным видам договоров, касающихся страхования транспортных средств и материальной ответственности перед третьими лицами в связи с наступлением зимних месяцев с их сложными погодными условиями) не наносило существенного ущерба.</w:t>
      </w:r>
      <w:r>
        <w:rPr>
          <w:rStyle w:val="Subst"/>
        </w:rPr>
        <w:br/>
      </w:r>
      <w:r>
        <w:rPr>
          <w:rStyle w:val="Subst"/>
        </w:rPr>
        <w:br/>
      </w:r>
    </w:p>
    <w:p w:rsidR="00C23162" w:rsidRDefault="00C23162">
      <w:pPr>
        <w:pStyle w:val="20"/>
      </w:pPr>
      <w:bookmarkStart w:id="36" w:name="_Toc340670030"/>
      <w:r>
        <w:t>3.2.5. Сведения о налич</w:t>
      </w:r>
      <w:proofErr w:type="gramStart"/>
      <w:r>
        <w:t>ии у э</w:t>
      </w:r>
      <w:proofErr w:type="gramEnd"/>
      <w:r>
        <w:t>митента разрешений (лицензий) или допусков к отдельным видам работ</w:t>
      </w:r>
      <w:bookmarkEnd w:id="36"/>
    </w:p>
    <w:p w:rsidR="00C23162" w:rsidRDefault="00C23162">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страхового надзора</w:t>
      </w:r>
    </w:p>
    <w:p w:rsidR="00C23162" w:rsidRDefault="00C23162">
      <w:pPr>
        <w:ind w:left="200"/>
      </w:pPr>
      <w:r>
        <w:t>Номер разрешения (лицензии) или документа, подтверждающего получение допуска к отдельным видам работ:</w:t>
      </w:r>
      <w:r>
        <w:rPr>
          <w:rStyle w:val="Subst"/>
        </w:rPr>
        <w:t xml:space="preserve"> </w:t>
      </w:r>
      <w:proofErr w:type="gramStart"/>
      <w:r>
        <w:rPr>
          <w:rStyle w:val="Subst"/>
        </w:rPr>
        <w:t>П</w:t>
      </w:r>
      <w:proofErr w:type="gramEnd"/>
      <w:r>
        <w:rPr>
          <w:rStyle w:val="Subst"/>
        </w:rPr>
        <w:t xml:space="preserve"> №1209 77</w:t>
      </w:r>
    </w:p>
    <w:p w:rsidR="00C23162" w:rsidRDefault="00C2316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Перестрахование</w:t>
      </w:r>
    </w:p>
    <w:p w:rsidR="00C23162" w:rsidRDefault="00C23162">
      <w:pPr>
        <w:ind w:left="200"/>
      </w:pPr>
      <w:r>
        <w:t>Дата выдачи разрешения (лицензии) или допуска к отдельным видам работ:</w:t>
      </w:r>
      <w:r>
        <w:rPr>
          <w:rStyle w:val="Subst"/>
        </w:rPr>
        <w:t xml:space="preserve"> 09.12.2005</w:t>
      </w:r>
    </w:p>
    <w:p w:rsidR="00C23162" w:rsidRDefault="00C23162">
      <w:pPr>
        <w:ind w:left="200"/>
      </w:pPr>
      <w:r>
        <w:t>Срок действия разрешения (лицензии) или допуска к отдельным видам работ:</w:t>
      </w:r>
    </w:p>
    <w:p w:rsidR="00C23162" w:rsidRDefault="00C23162">
      <w:pPr>
        <w:ind w:left="400"/>
      </w:pPr>
      <w:r>
        <w:rPr>
          <w:rStyle w:val="Subst"/>
        </w:rPr>
        <w:t>Бессрочная</w:t>
      </w:r>
    </w:p>
    <w:p w:rsidR="00C23162" w:rsidRDefault="00C23162">
      <w:pPr>
        <w:ind w:left="200"/>
      </w:pPr>
    </w:p>
    <w:p w:rsidR="00C23162" w:rsidRDefault="00C23162">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Федеральная служба страхового надзора</w:t>
      </w:r>
    </w:p>
    <w:p w:rsidR="00C23162" w:rsidRDefault="00C23162">
      <w:pPr>
        <w:ind w:left="200"/>
      </w:pPr>
      <w:r>
        <w:t>Номер разрешения (лицензии) или документа, подтверждающего получение допуска к отдельным видам работ:</w:t>
      </w:r>
      <w:r>
        <w:rPr>
          <w:rStyle w:val="Subst"/>
        </w:rPr>
        <w:t xml:space="preserve"> С №1209 77</w:t>
      </w:r>
    </w:p>
    <w:p w:rsidR="00C23162" w:rsidRDefault="00C2316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Страхование</w:t>
      </w:r>
    </w:p>
    <w:p w:rsidR="00C23162" w:rsidRDefault="00C23162">
      <w:pPr>
        <w:ind w:left="200"/>
      </w:pPr>
      <w:r>
        <w:t>Дата выдачи разрешения (лицензии) или допуска к отдельным видам работ:</w:t>
      </w:r>
      <w:r>
        <w:rPr>
          <w:rStyle w:val="Subst"/>
        </w:rPr>
        <w:t xml:space="preserve"> 09.12.2005</w:t>
      </w:r>
    </w:p>
    <w:p w:rsidR="00C23162" w:rsidRDefault="00C23162">
      <w:pPr>
        <w:ind w:left="200"/>
      </w:pPr>
      <w:r>
        <w:t>Срок действия разрешения (лицензии) или допуска к отдельным видам работ:</w:t>
      </w:r>
    </w:p>
    <w:p w:rsidR="00C23162" w:rsidRDefault="00C23162">
      <w:pPr>
        <w:ind w:left="400"/>
      </w:pPr>
      <w:r>
        <w:rPr>
          <w:rStyle w:val="Subst"/>
        </w:rPr>
        <w:t>Бессрочная</w:t>
      </w:r>
    </w:p>
    <w:p w:rsidR="00C23162" w:rsidRDefault="00C23162">
      <w:pPr>
        <w:ind w:left="200"/>
      </w:pPr>
    </w:p>
    <w:p w:rsidR="00C23162" w:rsidRDefault="00C23162">
      <w:pPr>
        <w:ind w:left="200"/>
      </w:pPr>
    </w:p>
    <w:p w:rsidR="00C23162" w:rsidRDefault="00C23162">
      <w:pPr>
        <w:pStyle w:val="20"/>
      </w:pPr>
      <w:bookmarkStart w:id="37" w:name="_Toc340670031"/>
      <w:r>
        <w:t>3.2.6. Сведения о деятельности отдельных категорий эмитентов эмиссионных ценных бумаг</w:t>
      </w:r>
      <w:bookmarkEnd w:id="37"/>
    </w:p>
    <w:p w:rsidR="00C23162" w:rsidRDefault="00C23162">
      <w:pPr>
        <w:pStyle w:val="20"/>
      </w:pPr>
      <w:bookmarkStart w:id="38" w:name="_Toc340670032"/>
      <w:r>
        <w:t>3.2.6.2. Для страховых организаций</w:t>
      </w:r>
      <w:bookmarkEnd w:id="38"/>
    </w:p>
    <w:p w:rsidR="00C23162" w:rsidRDefault="00C23162">
      <w:pPr>
        <w:pStyle w:val="SubHeading"/>
        <w:ind w:left="200"/>
      </w:pPr>
      <w:r>
        <w:t>а) Виды страхования, осуществляемого эмитентом</w:t>
      </w:r>
    </w:p>
    <w:p w:rsidR="00C23162" w:rsidRDefault="00C23162">
      <w:pPr>
        <w:ind w:left="400"/>
      </w:pPr>
      <w:r>
        <w:t>Виды страхования, которые эмитент вправе осуществлять в соответствии с приложениями к лицензии</w:t>
      </w:r>
    </w:p>
    <w:p w:rsidR="00C23162" w:rsidRDefault="00C23162">
      <w:pPr>
        <w:pStyle w:val="ThinDelim"/>
      </w:pPr>
    </w:p>
    <w:tbl>
      <w:tblPr>
        <w:tblW w:w="0" w:type="auto"/>
        <w:tblLayout w:type="fixed"/>
        <w:tblCellMar>
          <w:left w:w="72" w:type="dxa"/>
          <w:right w:w="72" w:type="dxa"/>
        </w:tblCellMar>
        <w:tblLook w:val="0000"/>
      </w:tblPr>
      <w:tblGrid>
        <w:gridCol w:w="9252"/>
      </w:tblGrid>
      <w:tr w:rsidR="00C23162">
        <w:tblPrEx>
          <w:tblCellMar>
            <w:top w:w="0" w:type="dxa"/>
            <w:bottom w:w="0" w:type="dxa"/>
          </w:tblCellMar>
        </w:tblPrEx>
        <w:tc>
          <w:tcPr>
            <w:tcW w:w="9252" w:type="dxa"/>
            <w:tcBorders>
              <w:top w:val="double" w:sz="6" w:space="0" w:color="auto"/>
              <w:left w:val="double" w:sz="6" w:space="0" w:color="auto"/>
              <w:bottom w:val="single" w:sz="6" w:space="0" w:color="auto"/>
              <w:right w:val="double" w:sz="6" w:space="0" w:color="auto"/>
            </w:tcBorders>
          </w:tcPr>
          <w:p w:rsidR="00C23162" w:rsidRDefault="00C23162">
            <w:pPr>
              <w:jc w:val="center"/>
            </w:pPr>
            <w:r>
              <w:t>Вид страхования, осуществляемый в соответствии с приложением к лицензии</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от несчастных случаев и болезней</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Медицинское страхование</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средств наземного транспорта (за исключением средств железнодорожного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средств железнодорожного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средств воздушного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средств водного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грузов</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Сельскохозяйственное страхование (страхование урожая, сельскохозяйственных культур, многолетних насаждений, животных)</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имущества юридических лиц, за исключением транспортных средств и сельскохозяйственного страхования</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имущества граждан, за исключением транспортных средств</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владельцев автотранспортных средств</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владельцев средств воздушного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владельцев средств водного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владельцев средств железнодорожного транспорта</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организаций, эксплуатирующих опасные объекты</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за причинение вреда вследствие недостатков товаров, работ, услуг</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за причинение вреда третьим лицам</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гражданской ответственности за неисполнение или ненадлежащее исполнение обязательств по договору</w:t>
            </w:r>
          </w:p>
        </w:tc>
      </w:tr>
      <w:tr w:rsidR="00C23162">
        <w:tblPrEx>
          <w:tblCellMar>
            <w:top w:w="0" w:type="dxa"/>
            <w:bottom w:w="0" w:type="dxa"/>
          </w:tblCellMar>
        </w:tblPrEx>
        <w:tc>
          <w:tcPr>
            <w:tcW w:w="9252" w:type="dxa"/>
            <w:tcBorders>
              <w:top w:val="single" w:sz="6" w:space="0" w:color="auto"/>
              <w:left w:val="double" w:sz="6" w:space="0" w:color="auto"/>
              <w:bottom w:val="single" w:sz="6" w:space="0" w:color="auto"/>
              <w:right w:val="double" w:sz="6" w:space="0" w:color="auto"/>
            </w:tcBorders>
          </w:tcPr>
          <w:p w:rsidR="00C23162" w:rsidRDefault="00C23162">
            <w:r>
              <w:t>Страхование предпринимательских рисков</w:t>
            </w:r>
          </w:p>
        </w:tc>
      </w:tr>
      <w:tr w:rsidR="00C23162">
        <w:tblPrEx>
          <w:tblCellMar>
            <w:top w:w="0" w:type="dxa"/>
            <w:bottom w:w="0" w:type="dxa"/>
          </w:tblCellMar>
        </w:tblPrEx>
        <w:tc>
          <w:tcPr>
            <w:tcW w:w="9252" w:type="dxa"/>
            <w:tcBorders>
              <w:top w:val="single" w:sz="6" w:space="0" w:color="auto"/>
              <w:left w:val="double" w:sz="6" w:space="0" w:color="auto"/>
              <w:bottom w:val="double" w:sz="6" w:space="0" w:color="auto"/>
              <w:right w:val="double" w:sz="6" w:space="0" w:color="auto"/>
            </w:tcBorders>
          </w:tcPr>
          <w:p w:rsidR="00C23162" w:rsidRDefault="00C23162">
            <w:r>
              <w:t>Страхование финансовых рисков</w:t>
            </w:r>
          </w:p>
        </w:tc>
      </w:tr>
    </w:tbl>
    <w:p w:rsidR="00C23162" w:rsidRDefault="00C23162"/>
    <w:p w:rsidR="00C23162" w:rsidRDefault="00C23162">
      <w:pPr>
        <w:pStyle w:val="SubHeading"/>
        <w:ind w:left="200"/>
      </w:pPr>
      <w:r>
        <w:t>б) Сведения о собранной страховой премии по всем видам страхования</w:t>
      </w:r>
    </w:p>
    <w:p w:rsidR="00C23162" w:rsidRDefault="00C23162">
      <w:pPr>
        <w:ind w:left="400"/>
      </w:pPr>
      <w:r>
        <w:t>Общая сумма собранной страховой премии, с разбивкой по отдельным видам страхования</w:t>
      </w:r>
    </w:p>
    <w:p w:rsidR="00C23162" w:rsidRDefault="00C23162">
      <w:pPr>
        <w:ind w:left="400"/>
      </w:pPr>
      <w:r>
        <w:t>Единица измерения:</w:t>
      </w:r>
      <w:r>
        <w:rPr>
          <w:rStyle w:val="Subst"/>
        </w:rPr>
        <w:t xml:space="preserve"> руб.</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Вид страхования, осуществляемый в соответствии с приложением к лицензии</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lastRenderedPageBreak/>
              <w:t>Страхование от несчастных случаев и болезней</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749 617 260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Медицинское страхование</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6 543 734 339</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средств наземного транспорта (за исключением средств железнодорожного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17 866 546 893</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средств железнодорожного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22 629 352</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средств воздушного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31 853 069</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средств водного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371 540 927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Сельскохозяйственное страхование (страхование урожая, сельскохозяйственных культур, многолетних насаждений, животных)</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16 098 703</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имущества юридических лиц, за исключением транспортных средств и сельскохозяйственного страхования</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2 844 526 780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имущества граждан, за исключением транспортных средств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1 207 460 310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владельцев автотранспортных средств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8 350 559 391</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владельцев средств воздушного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541 304</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владельцев средств водного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94 528</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владельцев средств железнодорожного транспорта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организаций, эксплуатирующих опасные объекты</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533 145 237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за причинение вреда вследствие недостатков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за причинение вреда третьим лицам</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292 258 500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гражданской ответственности за неисполнение или ненадлежащее исполнение обязательств по договору</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8 024 922</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предпринимательских рисков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66 170 657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финансовых рисков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364 658 531</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Страхование грузов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349 072 180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39 618 532 882</w:t>
            </w:r>
          </w:p>
        </w:tc>
      </w:tr>
    </w:tbl>
    <w:p w:rsidR="00C23162" w:rsidRDefault="00C23162"/>
    <w:p w:rsidR="00C23162" w:rsidRDefault="00C23162">
      <w:pPr>
        <w:pStyle w:val="SubHeading"/>
        <w:ind w:left="200"/>
      </w:pPr>
      <w:r>
        <w:t>в) Объем рисков выплаты страховой суммы и/или страхового возмещения, принятых на себя эмитентом</w:t>
      </w:r>
    </w:p>
    <w:p w:rsidR="00C23162" w:rsidRDefault="00C23162">
      <w:pPr>
        <w:ind w:left="400"/>
      </w:pPr>
      <w:r>
        <w:t>Единица измерения:</w:t>
      </w:r>
      <w:r>
        <w:rPr>
          <w:rStyle w:val="Subst"/>
        </w:rPr>
        <w:t xml:space="preserve"> руб.</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На 31.12.2011 г.</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На 30.09.2012 г.</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Объем рисков выплаты страховой суммы и (или) страхового возмещения</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8 861 694 959 281</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9 912 305 965 515</w:t>
            </w:r>
          </w:p>
        </w:tc>
      </w:tr>
    </w:tbl>
    <w:p w:rsidR="00C23162" w:rsidRDefault="00C23162"/>
    <w:p w:rsidR="00C23162" w:rsidRDefault="00C23162">
      <w:pPr>
        <w:pStyle w:val="SubHeading"/>
        <w:ind w:left="200"/>
      </w:pPr>
      <w:r>
        <w:t>г) Сведения о перестраховании эмитентом принимаемых на себя рисков выплаты страховой суммы и/или страхового возмещения</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На 31.12.2011 г.</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На 30.09.2012 г.</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 xml:space="preserve">Объем рисков выплаты страховой суммы и (или) страхового возмещения, перестрахованных у другого страховщика, </w:t>
            </w:r>
            <w:proofErr w:type="gramStart"/>
            <w:r>
              <w:t>в</w:t>
            </w:r>
            <w:proofErr w:type="gramEnd"/>
            <w:r>
              <w:t xml:space="preserve"> % от общего объема принятых на себя рисков</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10.67</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7.26</w:t>
            </w:r>
          </w:p>
        </w:tc>
      </w:tr>
    </w:tbl>
    <w:p w:rsidR="00C23162" w:rsidRDefault="00C23162"/>
    <w:p w:rsidR="00C23162" w:rsidRDefault="00C23162">
      <w:pPr>
        <w:pStyle w:val="SubHeading"/>
        <w:ind w:left="200"/>
      </w:pPr>
      <w:r>
        <w:t>д) Объем осуществленных эмитентом выплат страховой суммы и/или страхового возмещения</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На 31.12.2011 г.</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На 30.09.2012 г.</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Объем осуществленных выплат страховой суммы и (или) возмещения</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23 097 686</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19 855 591</w:t>
            </w:r>
          </w:p>
        </w:tc>
      </w:tr>
    </w:tbl>
    <w:p w:rsidR="00C23162" w:rsidRDefault="00C23162"/>
    <w:p w:rsidR="00C23162" w:rsidRDefault="00C23162">
      <w:pPr>
        <w:pStyle w:val="SubHeading"/>
        <w:ind w:left="200"/>
      </w:pPr>
      <w:r>
        <w:t>е) Соотношение между фактическим и нормативным размером маржи платежеспособности страховщика</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На 31.12.2011 г.</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На 30.09.2012 г.</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Соотношение между фактическим и нормативным размером маржи платежеспособности страховщика</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2 800 439</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9 099 614</w:t>
            </w:r>
          </w:p>
        </w:tc>
      </w:tr>
    </w:tbl>
    <w:p w:rsidR="00C23162" w:rsidRDefault="00C23162"/>
    <w:p w:rsidR="00C23162" w:rsidRDefault="00C23162">
      <w:pPr>
        <w:pStyle w:val="SubHeading"/>
        <w:ind w:left="200"/>
      </w:pPr>
      <w:r>
        <w:t>ж) Описание основных направлений инвестиционной деятельности</w:t>
      </w:r>
    </w:p>
    <w:p w:rsidR="00C23162" w:rsidRDefault="00C23162">
      <w:pPr>
        <w:ind w:left="400"/>
      </w:pPr>
      <w:r>
        <w:t>Описание целей инвестиционной политики эмитента:</w:t>
      </w:r>
      <w:r>
        <w:br/>
      </w:r>
      <w:r>
        <w:rPr>
          <w:rStyle w:val="Subst"/>
        </w:rPr>
        <w:t>Целью инвестиционной политики эмитента является сохранение сре</w:t>
      </w:r>
      <w:proofErr w:type="gramStart"/>
      <w:r>
        <w:rPr>
          <w:rStyle w:val="Subst"/>
        </w:rPr>
        <w:t>дств стр</w:t>
      </w:r>
      <w:proofErr w:type="gramEnd"/>
      <w:r>
        <w:rPr>
          <w:rStyle w:val="Subst"/>
        </w:rPr>
        <w:t>аховых резервов и получение инвестиционного дохода.</w:t>
      </w:r>
    </w:p>
    <w:p w:rsidR="00C23162" w:rsidRDefault="00C23162">
      <w:pPr>
        <w:ind w:left="400"/>
      </w:pPr>
      <w:r>
        <w:t>Перечень объектов инвестирования:</w:t>
      </w:r>
      <w:r>
        <w:br/>
      </w:r>
      <w:proofErr w:type="gramStart"/>
      <w:r>
        <w:rPr>
          <w:rStyle w:val="Subst"/>
        </w:rPr>
        <w:t xml:space="preserve">При осуществлении инвестиционной деятельности  эмитент руководствуется Приказом Минфина РФ от 02.07.2012г. № 100Н «Об утверждении Правил размещения страховщиками средств страховых резервов», в котором определяется перечень объектов инвестирования и Приказом Минфина РФ от 02.07.12. № 101н ««Об утверждении требований, предъявляемых к составу и структуре  активов, принимаемых для покрытия собственных средств страховщика»  </w:t>
      </w:r>
      <w:r>
        <w:rPr>
          <w:rStyle w:val="Subst"/>
        </w:rPr>
        <w:br/>
      </w:r>
      <w:r>
        <w:rPr>
          <w:rStyle w:val="Subst"/>
        </w:rPr>
        <w:br/>
        <w:t>Эмитент размещает средства страховых резервов в следующие активы, соответствующие требованиям Правил</w:t>
      </w:r>
      <w:proofErr w:type="gramEnd"/>
      <w:r>
        <w:rPr>
          <w:rStyle w:val="Subst"/>
        </w:rPr>
        <w:t xml:space="preserve"> </w:t>
      </w:r>
      <w:proofErr w:type="gramStart"/>
      <w:r>
        <w:rPr>
          <w:rStyle w:val="Subst"/>
        </w:rPr>
        <w:t>размещения страховщиками средств страховых резервов:</w:t>
      </w:r>
      <w:r>
        <w:rPr>
          <w:rStyle w:val="Subst"/>
        </w:rPr>
        <w:br/>
        <w:t>1) федеральные государственные ценные бумаги и ценные бумаги, обязательства по которым гарантированы Российской Федерацией;</w:t>
      </w:r>
      <w:r>
        <w:rPr>
          <w:rStyle w:val="Subst"/>
        </w:rPr>
        <w:br/>
        <w:t>2) государственные ценные бумаги субъектов Российской Федерации;</w:t>
      </w:r>
      <w:r>
        <w:rPr>
          <w:rStyle w:val="Subst"/>
        </w:rPr>
        <w:br/>
        <w:t>3) муниципальные ценные бумаги;</w:t>
      </w:r>
      <w:r>
        <w:rPr>
          <w:rStyle w:val="Subst"/>
        </w:rPr>
        <w:br/>
        <w:t>4) акции;</w:t>
      </w:r>
      <w:r>
        <w:rPr>
          <w:rStyle w:val="Subst"/>
        </w:rPr>
        <w:br/>
        <w:t>5) облигации;</w:t>
      </w:r>
      <w:r>
        <w:rPr>
          <w:rStyle w:val="Subst"/>
        </w:rPr>
        <w:br/>
        <w:t>6) векселя организаций;</w:t>
      </w:r>
      <w:r>
        <w:rPr>
          <w:rStyle w:val="Subst"/>
        </w:rPr>
        <w:br/>
        <w:t>7) инвестиционные паи паевых инвестиционных фондов;</w:t>
      </w:r>
      <w:r>
        <w:rPr>
          <w:rStyle w:val="Subst"/>
        </w:rPr>
        <w:br/>
        <w:t>8) вклады (депозиты) в банках, в том числе удостоверенные депозитными сертификатами;</w:t>
      </w:r>
      <w:proofErr w:type="gramEnd"/>
      <w:r>
        <w:rPr>
          <w:rStyle w:val="Subst"/>
        </w:rPr>
        <w:br/>
      </w:r>
      <w:proofErr w:type="gramStart"/>
      <w:r>
        <w:rPr>
          <w:rStyle w:val="Subst"/>
        </w:rPr>
        <w:t>9) недвижимое имущество;</w:t>
      </w:r>
      <w:r>
        <w:rPr>
          <w:rStyle w:val="Subst"/>
        </w:rPr>
        <w:br/>
        <w:t>10) доля перестраховщиков в страховых резервах;</w:t>
      </w:r>
      <w:r>
        <w:rPr>
          <w:rStyle w:val="Subst"/>
        </w:rPr>
        <w:br/>
        <w:t>11) дебиторская задолженность страхователей, перестраховщиков, перестрахователей, страховщиков и страховых агентов;</w:t>
      </w:r>
      <w:r>
        <w:rPr>
          <w:rStyle w:val="Subst"/>
        </w:rPr>
        <w:br/>
        <w:t>12) денежная наличность;</w:t>
      </w:r>
      <w:r>
        <w:rPr>
          <w:rStyle w:val="Subst"/>
        </w:rPr>
        <w:br/>
        <w:t>13) денежные средства в валюте Российской Федерации на счетах в банках;</w:t>
      </w:r>
      <w:r>
        <w:rPr>
          <w:rStyle w:val="Subst"/>
        </w:rPr>
        <w:br/>
        <w:t>14) денежные средства в иностранной валюте на счетах в банках.</w:t>
      </w:r>
      <w:proofErr w:type="gramEnd"/>
    </w:p>
    <w:p w:rsidR="00C23162" w:rsidRDefault="00C23162">
      <w:pPr>
        <w:ind w:left="400"/>
      </w:pPr>
      <w:r>
        <w:t>Описание рисков, связанных с инвестированием в указанные объекты инвестирования:</w:t>
      </w:r>
      <w:r>
        <w:br/>
      </w:r>
      <w:r>
        <w:rPr>
          <w:rStyle w:val="Subst"/>
        </w:rPr>
        <w:t>При осуществлении инвестиционной деятельности эмитент сталкивается со следующими рисками:</w:t>
      </w:r>
      <w:r>
        <w:rPr>
          <w:rStyle w:val="Subst"/>
        </w:rPr>
        <w:br/>
      </w:r>
      <w:r>
        <w:rPr>
          <w:rStyle w:val="Subst"/>
        </w:rPr>
        <w:tab/>
        <w:t>риск обесценения активов — снижение стоимости активов. Риск обесценения активов может проявиться вследствие изменения котировок отдельного инструмента инвестиций либо рыночных индексов в целом, в том числе по долговым инструментам - в результате изменения процентных ставок; колебания курса рубля по отношению к иностранной валюте</w:t>
      </w:r>
      <w:r>
        <w:rPr>
          <w:rStyle w:val="Subst"/>
        </w:rPr>
        <w:br/>
      </w:r>
      <w:r>
        <w:rPr>
          <w:rStyle w:val="Subst"/>
        </w:rPr>
        <w:tab/>
        <w:t>риск неликвидности активов — невозможность обратить актив в деньги в целях осуществления платежей;</w:t>
      </w:r>
      <w:r>
        <w:rPr>
          <w:rStyle w:val="Subst"/>
        </w:rPr>
        <w:br/>
      </w:r>
      <w:r>
        <w:rPr>
          <w:rStyle w:val="Subst"/>
        </w:rPr>
        <w:tab/>
        <w:t>риск несоответствия активов обязательствам — несоответствие структуры активов по ликвидности и по видам валют структуре обязательств по срокам исполнения и по видам валют.</w:t>
      </w:r>
    </w:p>
    <w:p w:rsidR="00C23162" w:rsidRDefault="00C23162">
      <w:pPr>
        <w:pStyle w:val="SubHeading"/>
        <w:ind w:left="400"/>
      </w:pPr>
      <w:r>
        <w:t>Структура активов, используемых для инвестирования, на дату окончания отчетного периода</w:t>
      </w:r>
    </w:p>
    <w:p w:rsidR="00C23162" w:rsidRDefault="00C23162">
      <w:pPr>
        <w:pStyle w:val="ThinDelim"/>
      </w:pPr>
    </w:p>
    <w:tbl>
      <w:tblPr>
        <w:tblW w:w="0" w:type="auto"/>
        <w:tblLayout w:type="fixed"/>
        <w:tblCellMar>
          <w:left w:w="72" w:type="dxa"/>
          <w:right w:w="72" w:type="dxa"/>
        </w:tblCellMar>
        <w:tblLook w:val="0000"/>
      </w:tblPr>
      <w:tblGrid>
        <w:gridCol w:w="6492"/>
        <w:gridCol w:w="1500"/>
        <w:gridCol w:w="12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Активы, используемые для инвестирования</w:t>
            </w:r>
          </w:p>
        </w:tc>
        <w:tc>
          <w:tcPr>
            <w:tcW w:w="1500" w:type="dxa"/>
            <w:tcBorders>
              <w:top w:val="double" w:sz="6" w:space="0" w:color="auto"/>
              <w:left w:val="single" w:sz="6" w:space="0" w:color="auto"/>
              <w:bottom w:val="single" w:sz="6" w:space="0" w:color="auto"/>
              <w:right w:val="single" w:sz="6" w:space="0" w:color="auto"/>
            </w:tcBorders>
          </w:tcPr>
          <w:p w:rsidR="00C23162" w:rsidRDefault="00C23162">
            <w:pPr>
              <w:jc w:val="center"/>
            </w:pPr>
            <w:r>
              <w:t>Сумма, руб.</w:t>
            </w:r>
          </w:p>
        </w:tc>
        <w:tc>
          <w:tcPr>
            <w:tcW w:w="1260" w:type="dxa"/>
            <w:tcBorders>
              <w:top w:val="double" w:sz="6" w:space="0" w:color="auto"/>
              <w:left w:val="single" w:sz="6" w:space="0" w:color="auto"/>
              <w:bottom w:val="single" w:sz="6" w:space="0" w:color="auto"/>
              <w:right w:val="double" w:sz="6" w:space="0" w:color="auto"/>
            </w:tcBorders>
          </w:tcPr>
          <w:p w:rsidR="00C23162" w:rsidRDefault="00C23162">
            <w:pPr>
              <w:jc w:val="center"/>
            </w:pPr>
            <w:r>
              <w:t>% от активов, используемых для инвестирования</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Здания</w:t>
            </w:r>
          </w:p>
        </w:tc>
        <w:tc>
          <w:tcPr>
            <w:tcW w:w="1500" w:type="dxa"/>
            <w:tcBorders>
              <w:top w:val="single" w:sz="6" w:space="0" w:color="auto"/>
              <w:left w:val="single" w:sz="6" w:space="0" w:color="auto"/>
              <w:bottom w:val="single" w:sz="6" w:space="0" w:color="auto"/>
              <w:right w:val="single" w:sz="6" w:space="0" w:color="auto"/>
            </w:tcBorders>
          </w:tcPr>
          <w:p w:rsidR="00C23162" w:rsidRDefault="00C23162">
            <w:r>
              <w:t>678 079 000</w:t>
            </w:r>
          </w:p>
        </w:tc>
        <w:tc>
          <w:tcPr>
            <w:tcW w:w="1260" w:type="dxa"/>
            <w:tcBorders>
              <w:top w:val="single" w:sz="6" w:space="0" w:color="auto"/>
              <w:left w:val="single" w:sz="6" w:space="0" w:color="auto"/>
              <w:bottom w:val="single" w:sz="6" w:space="0" w:color="auto"/>
              <w:right w:val="double" w:sz="6" w:space="0" w:color="auto"/>
            </w:tcBorders>
          </w:tcPr>
          <w:p w:rsidR="00C23162" w:rsidRDefault="00C23162">
            <w:r>
              <w:t>1.43</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Вклады в уставные капиталы дочерних и зависимых обществ</w:t>
            </w:r>
          </w:p>
        </w:tc>
        <w:tc>
          <w:tcPr>
            <w:tcW w:w="1500" w:type="dxa"/>
            <w:tcBorders>
              <w:top w:val="single" w:sz="6" w:space="0" w:color="auto"/>
              <w:left w:val="single" w:sz="6" w:space="0" w:color="auto"/>
              <w:bottom w:val="single" w:sz="6" w:space="0" w:color="auto"/>
              <w:right w:val="single" w:sz="6" w:space="0" w:color="auto"/>
            </w:tcBorders>
          </w:tcPr>
          <w:p w:rsidR="00C23162" w:rsidRDefault="00C23162">
            <w:r>
              <w:t>240 000 000</w:t>
            </w:r>
          </w:p>
        </w:tc>
        <w:tc>
          <w:tcPr>
            <w:tcW w:w="1260" w:type="dxa"/>
            <w:tcBorders>
              <w:top w:val="single" w:sz="6" w:space="0" w:color="auto"/>
              <w:left w:val="single" w:sz="6" w:space="0" w:color="auto"/>
              <w:bottom w:val="single" w:sz="6" w:space="0" w:color="auto"/>
              <w:right w:val="double" w:sz="6" w:space="0" w:color="auto"/>
            </w:tcBorders>
          </w:tcPr>
          <w:p w:rsidR="00C23162" w:rsidRDefault="00C23162">
            <w:r>
              <w:t>0.5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Акции других организаций</w:t>
            </w:r>
          </w:p>
        </w:tc>
        <w:tc>
          <w:tcPr>
            <w:tcW w:w="1500" w:type="dxa"/>
            <w:tcBorders>
              <w:top w:val="single" w:sz="6" w:space="0" w:color="auto"/>
              <w:left w:val="single" w:sz="6" w:space="0" w:color="auto"/>
              <w:bottom w:val="single" w:sz="6" w:space="0" w:color="auto"/>
              <w:right w:val="single" w:sz="6" w:space="0" w:color="auto"/>
            </w:tcBorders>
          </w:tcPr>
          <w:p w:rsidR="00C23162" w:rsidRDefault="00C23162">
            <w:r>
              <w:t>478 000</w:t>
            </w:r>
          </w:p>
        </w:tc>
        <w:tc>
          <w:tcPr>
            <w:tcW w:w="1260" w:type="dxa"/>
            <w:tcBorders>
              <w:top w:val="single" w:sz="6" w:space="0" w:color="auto"/>
              <w:left w:val="single" w:sz="6" w:space="0" w:color="auto"/>
              <w:bottom w:val="single" w:sz="6" w:space="0" w:color="auto"/>
              <w:right w:val="double" w:sz="6" w:space="0" w:color="auto"/>
            </w:tcBorders>
          </w:tcPr>
          <w:p w:rsidR="00C23162" w:rsidRDefault="00C23162">
            <w:r>
              <w:t>0.001</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Долговые ценные бумаги других организаций и предоставленные им займы</w:t>
            </w:r>
          </w:p>
        </w:tc>
        <w:tc>
          <w:tcPr>
            <w:tcW w:w="1500" w:type="dxa"/>
            <w:tcBorders>
              <w:top w:val="single" w:sz="6" w:space="0" w:color="auto"/>
              <w:left w:val="single" w:sz="6" w:space="0" w:color="auto"/>
              <w:bottom w:val="single" w:sz="6" w:space="0" w:color="auto"/>
              <w:right w:val="single" w:sz="6" w:space="0" w:color="auto"/>
            </w:tcBorders>
          </w:tcPr>
          <w:p w:rsidR="00C23162" w:rsidRDefault="00C23162">
            <w:r>
              <w:t>14 216 122 000</w:t>
            </w:r>
          </w:p>
        </w:tc>
        <w:tc>
          <w:tcPr>
            <w:tcW w:w="1260" w:type="dxa"/>
            <w:tcBorders>
              <w:top w:val="single" w:sz="6" w:space="0" w:color="auto"/>
              <w:left w:val="single" w:sz="6" w:space="0" w:color="auto"/>
              <w:bottom w:val="single" w:sz="6" w:space="0" w:color="auto"/>
              <w:right w:val="double" w:sz="6" w:space="0" w:color="auto"/>
            </w:tcBorders>
          </w:tcPr>
          <w:p w:rsidR="00C23162" w:rsidRDefault="00C23162">
            <w:r>
              <w:t>29.99</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Вклады в уставные капиталы других организаций</w:t>
            </w:r>
          </w:p>
        </w:tc>
        <w:tc>
          <w:tcPr>
            <w:tcW w:w="1500" w:type="dxa"/>
            <w:tcBorders>
              <w:top w:val="single" w:sz="6" w:space="0" w:color="auto"/>
              <w:left w:val="single" w:sz="6" w:space="0" w:color="auto"/>
              <w:bottom w:val="single" w:sz="6" w:space="0" w:color="auto"/>
              <w:right w:val="single" w:sz="6" w:space="0" w:color="auto"/>
            </w:tcBorders>
          </w:tcPr>
          <w:p w:rsidR="00C23162" w:rsidRDefault="00C23162"/>
        </w:tc>
        <w:tc>
          <w:tcPr>
            <w:tcW w:w="12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Депозитные вклады</w:t>
            </w:r>
          </w:p>
        </w:tc>
        <w:tc>
          <w:tcPr>
            <w:tcW w:w="1500" w:type="dxa"/>
            <w:tcBorders>
              <w:top w:val="single" w:sz="6" w:space="0" w:color="auto"/>
              <w:left w:val="single" w:sz="6" w:space="0" w:color="auto"/>
              <w:bottom w:val="single" w:sz="6" w:space="0" w:color="auto"/>
              <w:right w:val="single" w:sz="6" w:space="0" w:color="auto"/>
            </w:tcBorders>
          </w:tcPr>
          <w:p w:rsidR="00C23162" w:rsidRDefault="00C23162">
            <w:r>
              <w:t>27 864 691 000</w:t>
            </w:r>
          </w:p>
        </w:tc>
        <w:tc>
          <w:tcPr>
            <w:tcW w:w="1260" w:type="dxa"/>
            <w:tcBorders>
              <w:top w:val="single" w:sz="6" w:space="0" w:color="auto"/>
              <w:left w:val="single" w:sz="6" w:space="0" w:color="auto"/>
              <w:bottom w:val="single" w:sz="6" w:space="0" w:color="auto"/>
              <w:right w:val="double" w:sz="6" w:space="0" w:color="auto"/>
            </w:tcBorders>
          </w:tcPr>
          <w:p w:rsidR="00C23162" w:rsidRDefault="00C23162">
            <w:r>
              <w:t>58.799</w:t>
            </w:r>
          </w:p>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Прочие инвестиции</w:t>
            </w:r>
          </w:p>
        </w:tc>
        <w:tc>
          <w:tcPr>
            <w:tcW w:w="1500" w:type="dxa"/>
            <w:tcBorders>
              <w:top w:val="single" w:sz="6" w:space="0" w:color="auto"/>
              <w:left w:val="single" w:sz="6" w:space="0" w:color="auto"/>
              <w:bottom w:val="double" w:sz="6" w:space="0" w:color="auto"/>
              <w:right w:val="single" w:sz="6" w:space="0" w:color="auto"/>
            </w:tcBorders>
          </w:tcPr>
          <w:p w:rsidR="00C23162" w:rsidRDefault="00C23162">
            <w:r>
              <w:t>4 400 000 000</w:t>
            </w:r>
          </w:p>
        </w:tc>
        <w:tc>
          <w:tcPr>
            <w:tcW w:w="1260" w:type="dxa"/>
            <w:tcBorders>
              <w:top w:val="single" w:sz="6" w:space="0" w:color="auto"/>
              <w:left w:val="single" w:sz="6" w:space="0" w:color="auto"/>
              <w:bottom w:val="double" w:sz="6" w:space="0" w:color="auto"/>
              <w:right w:val="double" w:sz="6" w:space="0" w:color="auto"/>
            </w:tcBorders>
          </w:tcPr>
          <w:p w:rsidR="00C23162" w:rsidRDefault="00C23162">
            <w:r>
              <w:t>9.28</w:t>
            </w:r>
          </w:p>
        </w:tc>
      </w:tr>
    </w:tbl>
    <w:p w:rsidR="00C23162" w:rsidRDefault="00C23162"/>
    <w:p w:rsidR="00C23162" w:rsidRDefault="00C23162">
      <w:pPr>
        <w:pStyle w:val="SubHeading"/>
        <w:ind w:left="400"/>
      </w:pPr>
      <w:r>
        <w:t>Объем инвестирования</w:t>
      </w:r>
    </w:p>
    <w:p w:rsidR="00C23162" w:rsidRDefault="00C23162">
      <w:pPr>
        <w:ind w:left="6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На 31.12.2011 г.</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На 30.09.2012 г.</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Объем инвестирования</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37 004 257</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47 400 005</w:t>
            </w:r>
          </w:p>
        </w:tc>
      </w:tr>
    </w:tbl>
    <w:p w:rsidR="00C23162" w:rsidRDefault="00C23162"/>
    <w:p w:rsidR="00C23162" w:rsidRDefault="00C23162">
      <w:pPr>
        <w:pStyle w:val="SubHeading"/>
        <w:ind w:left="200"/>
      </w:pPr>
      <w:r>
        <w:t>ж) Структура страховых резервов</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3732"/>
        <w:gridCol w:w="1360"/>
        <w:gridCol w:w="1360"/>
        <w:gridCol w:w="1360"/>
        <w:gridCol w:w="144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2720" w:type="dxa"/>
            <w:gridSpan w:val="2"/>
            <w:tcBorders>
              <w:top w:val="double" w:sz="6" w:space="0" w:color="auto"/>
              <w:left w:val="single" w:sz="6" w:space="0" w:color="auto"/>
              <w:bottom w:val="single" w:sz="6" w:space="0" w:color="auto"/>
              <w:right w:val="single" w:sz="6" w:space="0" w:color="auto"/>
            </w:tcBorders>
          </w:tcPr>
          <w:p w:rsidR="00C23162" w:rsidRDefault="00C23162">
            <w:pPr>
              <w:jc w:val="center"/>
            </w:pPr>
            <w:r>
              <w:t>На  30.09.2012 г.</w:t>
            </w:r>
          </w:p>
        </w:tc>
        <w:tc>
          <w:tcPr>
            <w:tcW w:w="2800" w:type="dxa"/>
            <w:gridSpan w:val="2"/>
            <w:tcBorders>
              <w:top w:val="double" w:sz="6" w:space="0" w:color="auto"/>
              <w:left w:val="single" w:sz="6" w:space="0" w:color="auto"/>
              <w:bottom w:val="single" w:sz="6" w:space="0" w:color="auto"/>
              <w:right w:val="double" w:sz="6" w:space="0" w:color="auto"/>
            </w:tcBorders>
          </w:tcPr>
          <w:p w:rsidR="00C23162" w:rsidRDefault="00C23162">
            <w:pPr>
              <w:jc w:val="center"/>
            </w:pPr>
            <w:r>
              <w:t>На 31.12.2011 г.</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center"/>
            </w:pPr>
            <w:r>
              <w:t>Размер резерва</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center"/>
            </w:pPr>
            <w:r>
              <w:t>Доля от общего объема страховых резервов, %</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center"/>
            </w:pPr>
            <w:r>
              <w:t>Размер резерва</w:t>
            </w:r>
          </w:p>
        </w:tc>
        <w:tc>
          <w:tcPr>
            <w:tcW w:w="1440" w:type="dxa"/>
            <w:tcBorders>
              <w:top w:val="single" w:sz="6" w:space="0" w:color="auto"/>
              <w:left w:val="single" w:sz="6" w:space="0" w:color="auto"/>
              <w:bottom w:val="single" w:sz="6" w:space="0" w:color="auto"/>
              <w:right w:val="double" w:sz="6" w:space="0" w:color="auto"/>
            </w:tcBorders>
          </w:tcPr>
          <w:p w:rsidR="00C23162" w:rsidRDefault="00C23162">
            <w:pPr>
              <w:jc w:val="center"/>
            </w:pPr>
            <w:r>
              <w:t>Доля от общего объема страховых резервов, %</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Резерв по страхованию жизни</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460 776</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1.29</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482 751</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1.59</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в том числе: математический резерв</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424 168</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1.19</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445 919</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1.47</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резерв выплат по заявленным, но неурегулированным страховым случаям</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9 303</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0.03</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8 472</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0.03</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иные страховые резервы</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27 305</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0.08</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28 360</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0.09</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резервы по страхованию иному, чем страхование жизни в том числе:</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35 193 401</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98.71</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29 938 265</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98.41</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резерв незаработанной премии</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20 692 186</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58.04</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17 935 358</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58.96</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резерв убытков</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13 359 037</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37.47</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10 289 010</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33.82</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иные страховые резервы</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1 142 178</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3.2</w:t>
            </w:r>
          </w:p>
        </w:tc>
        <w:tc>
          <w:tcPr>
            <w:tcW w:w="1360" w:type="dxa"/>
            <w:tcBorders>
              <w:top w:val="single" w:sz="6" w:space="0" w:color="auto"/>
              <w:left w:val="single" w:sz="6" w:space="0" w:color="auto"/>
              <w:bottom w:val="single" w:sz="6" w:space="0" w:color="auto"/>
              <w:right w:val="single" w:sz="6" w:space="0" w:color="auto"/>
            </w:tcBorders>
          </w:tcPr>
          <w:p w:rsidR="00C23162" w:rsidRDefault="00C23162">
            <w:r>
              <w:t>1 713 897</w:t>
            </w:r>
          </w:p>
        </w:tc>
        <w:tc>
          <w:tcPr>
            <w:tcW w:w="1440" w:type="dxa"/>
            <w:tcBorders>
              <w:top w:val="single" w:sz="6" w:space="0" w:color="auto"/>
              <w:left w:val="single" w:sz="6" w:space="0" w:color="auto"/>
              <w:bottom w:val="single" w:sz="6" w:space="0" w:color="auto"/>
              <w:right w:val="double" w:sz="6" w:space="0" w:color="auto"/>
            </w:tcBorders>
          </w:tcPr>
          <w:p w:rsidR="00C23162" w:rsidRDefault="00C23162">
            <w:r>
              <w:t>5.63</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35 654 177</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100</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30 421 016</w:t>
            </w:r>
          </w:p>
        </w:tc>
        <w:tc>
          <w:tcPr>
            <w:tcW w:w="1440" w:type="dxa"/>
            <w:tcBorders>
              <w:top w:val="single" w:sz="6" w:space="0" w:color="auto"/>
              <w:left w:val="single" w:sz="6" w:space="0" w:color="auto"/>
              <w:bottom w:val="double" w:sz="6" w:space="0" w:color="auto"/>
              <w:right w:val="double" w:sz="6" w:space="0" w:color="auto"/>
            </w:tcBorders>
          </w:tcPr>
          <w:p w:rsidR="00C23162" w:rsidRDefault="00C23162">
            <w:r>
              <w:t>100</w:t>
            </w:r>
          </w:p>
        </w:tc>
      </w:tr>
    </w:tbl>
    <w:p w:rsidR="00C23162" w:rsidRDefault="00C23162"/>
    <w:p w:rsidR="00C23162" w:rsidRDefault="00C23162">
      <w:pPr>
        <w:pStyle w:val="SubHeading"/>
        <w:ind w:left="200"/>
      </w:pPr>
      <w:r>
        <w:t>з) Сведения о нарушении эмитентом законодательства Российской Федерации о страховом деле</w:t>
      </w:r>
    </w:p>
    <w:p w:rsidR="00C23162" w:rsidRDefault="00C23162">
      <w:pPr>
        <w:ind w:left="400"/>
      </w:pPr>
      <w:proofErr w:type="gramStart"/>
      <w:r>
        <w:rPr>
          <w:rStyle w:val="Subst"/>
        </w:rPr>
        <w:t>ОСАО «РЕСО-Гарантия» были получены следующие предписания государственного органа, осуществляющего надзор за страховой деятельностью, об устранении нарушений страхового законодательства Российской Федерации   за  2011 г.:</w:t>
      </w:r>
      <w:r>
        <w:rPr>
          <w:rStyle w:val="Subst"/>
        </w:rPr>
        <w:br/>
        <w:t>Инспекция страхового надзора по Южному  федеральному округу ФССН</w:t>
      </w:r>
      <w:r>
        <w:rPr>
          <w:rStyle w:val="Subst"/>
        </w:rPr>
        <w:br/>
        <w:t>Предписание № И3-П-50/03  от 24.01.2011 г.</w:t>
      </w:r>
      <w:r>
        <w:rPr>
          <w:rStyle w:val="Subst"/>
        </w:rPr>
        <w:br/>
        <w:t>Нарушение п. 1 п.п. 1 п.2 ст.32.6 Федерального закона «Об организации страхового дела в РФ»</w:t>
      </w:r>
      <w:r>
        <w:rPr>
          <w:rStyle w:val="Subst"/>
        </w:rPr>
        <w:br/>
        <w:t>Указанное нарушение было устранено ОСАО</w:t>
      </w:r>
      <w:proofErr w:type="gramEnd"/>
      <w:r>
        <w:rPr>
          <w:rStyle w:val="Subst"/>
        </w:rPr>
        <w:t xml:space="preserve"> «РЕСО-Гарантия» в установленный срок.</w:t>
      </w:r>
      <w:r>
        <w:rPr>
          <w:rStyle w:val="Subst"/>
        </w:rPr>
        <w:br/>
      </w:r>
      <w:r>
        <w:rPr>
          <w:rStyle w:val="Subst"/>
        </w:rPr>
        <w:lastRenderedPageBreak/>
        <w:br/>
        <w:t>Инспекция страхового надзора по Сибирскому  федеральному  округу ФССН</w:t>
      </w:r>
      <w:r>
        <w:rPr>
          <w:rStyle w:val="Subst"/>
        </w:rPr>
        <w:br/>
        <w:t>Предписание № И6-П19/03-02 от 27.01.2011 г.</w:t>
      </w:r>
      <w:r>
        <w:rPr>
          <w:rStyle w:val="Subst"/>
        </w:rPr>
        <w:br/>
        <w:t xml:space="preserve">Нарушение п. 1 п.п. 6 п.2 ст.32.6 Федерального закона «Об организации страхового дела в </w:t>
      </w:r>
      <w:r>
        <w:rPr>
          <w:rStyle w:val="Subst"/>
        </w:rPr>
        <w:br/>
        <w:t>РФ»</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Центральному федеральному округу</w:t>
      </w:r>
      <w:r>
        <w:rPr>
          <w:rStyle w:val="Subst"/>
        </w:rPr>
        <w:br/>
        <w:t>Предписание №И1-П168/06/1209 от 05.04.2011 г.</w:t>
      </w:r>
      <w:r>
        <w:rPr>
          <w:rStyle w:val="Subst"/>
        </w:rPr>
        <w:br/>
        <w:t>Нарушение п.70 Правил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Центральному федеральному округу</w:t>
      </w:r>
      <w:r>
        <w:rPr>
          <w:rStyle w:val="Subst"/>
        </w:rPr>
        <w:br/>
        <w:t>Предписание №И1-П183/06/1209 от 20.04.2011 г.</w:t>
      </w:r>
      <w:r>
        <w:rPr>
          <w:rStyle w:val="Subst"/>
        </w:rPr>
        <w:br/>
        <w:t>Нарушение п.19 Правил организации независимой технической экспертизы транспортного средства при решении вопроса о выплате страхового возмещения по договору ОСАГО</w:t>
      </w:r>
      <w:r>
        <w:rPr>
          <w:rStyle w:val="Subst"/>
        </w:rPr>
        <w:br/>
        <w:t xml:space="preserve">Указанное нарушение было устранено ОСАО «РЕСО-Гарантия» в установленный срок. </w:t>
      </w:r>
      <w:r>
        <w:rPr>
          <w:rStyle w:val="Subst"/>
        </w:rPr>
        <w:br/>
      </w:r>
      <w:r>
        <w:rPr>
          <w:rStyle w:val="Subst"/>
        </w:rPr>
        <w:br/>
        <w:t>Инспекция страхового надзора по Северо-Западному федеральному округу</w:t>
      </w:r>
      <w:r>
        <w:rPr>
          <w:rStyle w:val="Subst"/>
        </w:rPr>
        <w:br/>
        <w:t>Предписаний №И2-П114/04 от 18.04.2011 г.</w:t>
      </w:r>
      <w:r>
        <w:rPr>
          <w:rStyle w:val="Subst"/>
        </w:rPr>
        <w:br/>
        <w:t>Не представление документов в полном объеме.</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Северо-Западному федеральному округу</w:t>
      </w:r>
      <w:r>
        <w:rPr>
          <w:rStyle w:val="Subst"/>
        </w:rPr>
        <w:br/>
        <w:t>Предписаний №И2-П128/04 от 28.04.2011 г.</w:t>
      </w:r>
      <w:r>
        <w:rPr>
          <w:rStyle w:val="Subst"/>
        </w:rPr>
        <w:br/>
        <w:t>Нарушение п. 1 п.п. 1 п.2 ст.32.6 Федерального закона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r>
      <w:proofErr w:type="gramStart"/>
      <w:r>
        <w:rPr>
          <w:rStyle w:val="Subst"/>
        </w:rPr>
        <w:t>Федеральная служба страхового надзора</w:t>
      </w:r>
      <w:r>
        <w:rPr>
          <w:rStyle w:val="Subst"/>
        </w:rPr>
        <w:br/>
        <w:t xml:space="preserve">Предписание №С-П-260/03-04/1209 от 05.05.2011 г. </w:t>
      </w:r>
      <w:r>
        <w:rPr>
          <w:rStyle w:val="Subst"/>
        </w:rPr>
        <w:br/>
        <w:t>Нарушение п.3 Примечаний к пункту 3 Постановления Правительства РФ от 28.12.2005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r>
        <w:rPr>
          <w:rStyle w:val="Subst"/>
        </w:rPr>
        <w:br/>
        <w:t>Указанное нарушение было устранено ОСАО «РЕСО-Гарантия» в установленный срок.</w:t>
      </w:r>
      <w:proofErr w:type="gramEnd"/>
      <w:r>
        <w:rPr>
          <w:rStyle w:val="Subst"/>
        </w:rPr>
        <w:br/>
      </w:r>
      <w:r>
        <w:rPr>
          <w:rStyle w:val="Subst"/>
        </w:rPr>
        <w:br/>
        <w:t>Инспекция страхового надзора по Северо-Западному федеральному округу</w:t>
      </w:r>
      <w:r>
        <w:rPr>
          <w:rStyle w:val="Subst"/>
        </w:rPr>
        <w:br/>
        <w:t>Предписаний №И2-П146/04 от 26.05.2011 г.</w:t>
      </w:r>
      <w:r>
        <w:rPr>
          <w:rStyle w:val="Subst"/>
        </w:rPr>
        <w:br/>
        <w:t>Нарушение п. 1 п.п. 1 п.2 ст.32.6 Федерального закона «Об организации страхового дела в РФ»</w:t>
      </w:r>
      <w:r>
        <w:rPr>
          <w:rStyle w:val="Subst"/>
        </w:rPr>
        <w:br/>
        <w:t xml:space="preserve">Указанное нарушение было устранено ОСАО «РЕСО-Гарантия» в установленный срок. </w:t>
      </w:r>
      <w:r>
        <w:rPr>
          <w:rStyle w:val="Subst"/>
        </w:rPr>
        <w:br/>
      </w:r>
      <w:r>
        <w:rPr>
          <w:rStyle w:val="Subst"/>
        </w:rPr>
        <w:br/>
        <w:t>Инспекция страхового надзора по Приволжскому федеральному округу</w:t>
      </w:r>
      <w:r>
        <w:rPr>
          <w:rStyle w:val="Subst"/>
        </w:rPr>
        <w:br/>
        <w:t>Предписание №И4-П221/03 от 19.05.2011 г.</w:t>
      </w:r>
      <w:r>
        <w:rPr>
          <w:rStyle w:val="Subst"/>
        </w:rPr>
        <w:br/>
        <w:t>Нарушение Правил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Приволжскому федеральному округу</w:t>
      </w:r>
      <w:r>
        <w:rPr>
          <w:rStyle w:val="Subst"/>
        </w:rPr>
        <w:br/>
        <w:t>Предписание №И4-П219/03 от 19.05.2011 г.</w:t>
      </w:r>
      <w:r>
        <w:rPr>
          <w:rStyle w:val="Subst"/>
        </w:rPr>
        <w:br/>
        <w:t>Нарушение Федерального закона «Об организации страхового дела в РФ»</w:t>
      </w:r>
      <w:r>
        <w:rPr>
          <w:rStyle w:val="Subst"/>
        </w:rPr>
        <w:br/>
        <w:t xml:space="preserve">Указанное нарушение было устранено ОСАО «РЕСО-Гарантия» в установленный срок. </w:t>
      </w:r>
      <w:r>
        <w:rPr>
          <w:rStyle w:val="Subst"/>
        </w:rPr>
        <w:br/>
      </w:r>
      <w:r>
        <w:rPr>
          <w:rStyle w:val="Subst"/>
        </w:rPr>
        <w:br/>
        <w:t>Федеральная служба страхового надзора</w:t>
      </w:r>
      <w:r>
        <w:rPr>
          <w:rStyle w:val="Subst"/>
        </w:rPr>
        <w:br/>
        <w:t>Предписание №С-П-327/03-02 от 02.06.2011 г.</w:t>
      </w:r>
      <w:r>
        <w:rPr>
          <w:rStyle w:val="Subst"/>
        </w:rPr>
        <w:br/>
        <w:t xml:space="preserve">Нарушение </w:t>
      </w:r>
      <w:proofErr w:type="gramStart"/>
      <w:r>
        <w:rPr>
          <w:rStyle w:val="Subst"/>
        </w:rPr>
        <w:t>требований, предъявляемых к составу и структуре активов</w:t>
      </w:r>
      <w:r>
        <w:rPr>
          <w:rStyle w:val="Subst"/>
        </w:rPr>
        <w:br/>
        <w:t>Указанное нарушение было</w:t>
      </w:r>
      <w:proofErr w:type="gramEnd"/>
      <w:r>
        <w:rPr>
          <w:rStyle w:val="Subst"/>
        </w:rPr>
        <w:t xml:space="preserve"> устранено ОСАО «РЕСО-Гарантия» в установленный срок</w:t>
      </w:r>
      <w:r>
        <w:rPr>
          <w:rStyle w:val="Subst"/>
        </w:rPr>
        <w:br/>
      </w:r>
      <w:r>
        <w:rPr>
          <w:rStyle w:val="Subst"/>
        </w:rPr>
        <w:br/>
        <w:t>Инспекция страхового надзора по Центральному федеральному округу</w:t>
      </w:r>
      <w:r>
        <w:rPr>
          <w:rStyle w:val="Subst"/>
        </w:rPr>
        <w:br/>
        <w:t>Предписание №И1-П275/06/1209 от 01.06.2011 г.</w:t>
      </w:r>
      <w:r>
        <w:rPr>
          <w:rStyle w:val="Subst"/>
        </w:rPr>
        <w:br/>
        <w:t>Нарушение срока установленного ст.13 закона №40 - ФЗ.</w:t>
      </w:r>
      <w:r>
        <w:rPr>
          <w:rStyle w:val="Subst"/>
        </w:rPr>
        <w:br/>
        <w:t>Указанное нарушение было устранено ОСАО «РЕСО-Гарантия» в установленный срок.</w:t>
      </w:r>
      <w:r>
        <w:rPr>
          <w:rStyle w:val="Subst"/>
        </w:rPr>
        <w:br/>
      </w:r>
      <w:r>
        <w:rPr>
          <w:rStyle w:val="Subst"/>
        </w:rPr>
        <w:br/>
      </w:r>
      <w:r>
        <w:rPr>
          <w:rStyle w:val="Subst"/>
        </w:rPr>
        <w:lastRenderedPageBreak/>
        <w:t>Инспекция страхового надзора по Центральному федеральному округу</w:t>
      </w:r>
      <w:r>
        <w:rPr>
          <w:rStyle w:val="Subst"/>
        </w:rPr>
        <w:br/>
        <w:t>Предписание №И1-П318/06/1209 от 09.06.2011 г.</w:t>
      </w:r>
      <w:r>
        <w:rPr>
          <w:rStyle w:val="Subst"/>
        </w:rPr>
        <w:br/>
        <w:t>Нарушение срока установленного ст.13 закона №40 - ФЗ.</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Центральному федеральному округу</w:t>
      </w:r>
      <w:r>
        <w:rPr>
          <w:rStyle w:val="Subst"/>
        </w:rPr>
        <w:br/>
        <w:t>Предписание №И1-П298/06/1209 от 08.06.2011 г.</w:t>
      </w:r>
      <w:r>
        <w:rPr>
          <w:rStyle w:val="Subst"/>
        </w:rPr>
        <w:br/>
        <w:t>Нарушение п. 1 п.п. 1 п.2 ст.32.6 Федерального закона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Приволжскому федеральному округу</w:t>
      </w:r>
      <w:r>
        <w:rPr>
          <w:rStyle w:val="Subst"/>
        </w:rPr>
        <w:br/>
        <w:t>Предписание №И4-П258/07 от 09.06.2011 г.</w:t>
      </w:r>
      <w:r>
        <w:rPr>
          <w:rStyle w:val="Subst"/>
        </w:rPr>
        <w:br/>
        <w:t>Нарушение п.5 ст. 30Федерального закона «Об организации страхового дела в РФ»</w:t>
      </w:r>
      <w:r>
        <w:rPr>
          <w:rStyle w:val="Subst"/>
        </w:rPr>
        <w:br/>
        <w:t xml:space="preserve">Указанное нарушение было устранено ОСАО «РЕСО-Гарантия» в установленный срок. </w:t>
      </w:r>
      <w:r>
        <w:rPr>
          <w:rStyle w:val="Subst"/>
        </w:rPr>
        <w:br/>
      </w:r>
      <w:r>
        <w:rPr>
          <w:rStyle w:val="Subst"/>
        </w:rPr>
        <w:br/>
        <w:t>Инспекция страхового надзора по Уральскому федеральному округу</w:t>
      </w:r>
      <w:r>
        <w:rPr>
          <w:rStyle w:val="Subst"/>
        </w:rPr>
        <w:br/>
        <w:t>Предписание И5-П-187/03 от 28.06.2011 г.</w:t>
      </w:r>
      <w:r>
        <w:rPr>
          <w:rStyle w:val="Subst"/>
        </w:rPr>
        <w:br/>
        <w:t>Нарушение ст.13 ФЗ "Об обязательном страховании гражданской ответственности владельцев транспортных средств"</w:t>
      </w:r>
      <w:r>
        <w:rPr>
          <w:rStyle w:val="Subst"/>
        </w:rPr>
        <w:br/>
        <w:t xml:space="preserve">Указанное нарушение было устранено ОСАО «РЕСО-Гарантия» в установленный срок. </w:t>
      </w:r>
      <w:r>
        <w:rPr>
          <w:rStyle w:val="Subst"/>
        </w:rPr>
        <w:br/>
      </w:r>
      <w:r>
        <w:rPr>
          <w:rStyle w:val="Subst"/>
        </w:rPr>
        <w:br/>
        <w:t>Инспекция страхового надзора по Северо-Западному федеральному округу</w:t>
      </w:r>
      <w:r>
        <w:rPr>
          <w:rStyle w:val="Subst"/>
        </w:rPr>
        <w:br/>
        <w:t>Предписаний №И2-П253/04 от 22.07.2011 г.</w:t>
      </w:r>
      <w:r>
        <w:rPr>
          <w:rStyle w:val="Subst"/>
        </w:rPr>
        <w:br/>
        <w:t>Нарушение п.7 ст.12 ФЗ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Центральному федеральному округу</w:t>
      </w:r>
      <w:r>
        <w:rPr>
          <w:rStyle w:val="Subst"/>
        </w:rPr>
        <w:br/>
        <w:t>Предписание №И1-П615/02 от 14.09.2011 г.</w:t>
      </w:r>
      <w:r>
        <w:rPr>
          <w:rStyle w:val="Subst"/>
        </w:rPr>
        <w:br/>
        <w:t>Нарушение п. 1 пп. 1 п.4 п.2 ст.32.6 Закона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Инспекция страхового надзора по Сибирскому федеральному округу</w:t>
      </w:r>
      <w:r>
        <w:rPr>
          <w:rStyle w:val="Subst"/>
        </w:rPr>
        <w:br/>
        <w:t>Предписание №И6-П326/06/1209 от 20.09.2011 г.</w:t>
      </w:r>
      <w:r>
        <w:rPr>
          <w:rStyle w:val="Subst"/>
        </w:rPr>
        <w:br/>
        <w:t>Нарушение подпункта 5 пункта 2. ст. 32.6 Закона РФ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r>
      <w:proofErr w:type="gramStart"/>
      <w:r>
        <w:rPr>
          <w:rStyle w:val="Subst"/>
        </w:rPr>
        <w:t>ОСАО «РЕСО-Гарантия» были получены следующие предписания государственного органа, осуществляющего надзор за страховой деятельностью, об устранении нарушений страхового законодательства Российской Федерации   за  превый квартал  2012 г.:</w:t>
      </w:r>
      <w:r>
        <w:rPr>
          <w:rStyle w:val="Subst"/>
        </w:rPr>
        <w:br/>
      </w:r>
      <w:r>
        <w:rPr>
          <w:rStyle w:val="Subst"/>
        </w:rPr>
        <w:br/>
        <w:t>1) РО ФСФР России в ЮФО</w:t>
      </w:r>
      <w:r>
        <w:rPr>
          <w:rStyle w:val="Subst"/>
        </w:rPr>
        <w:br/>
        <w:t>Предписание № 58-12-ИГ-15/9 от 12 января 2012 г.</w:t>
      </w:r>
      <w:r>
        <w:rPr>
          <w:rStyle w:val="Subst"/>
        </w:rPr>
        <w:br/>
        <w:t>Нарушение пункта 2 статьи 6 и пункта 4 статьи 13 ФЗ от 25.04.2002 г. № 40-ФЗ " Об обязательном страховании гражданской ответственности владельцев</w:t>
      </w:r>
      <w:proofErr w:type="gramEnd"/>
      <w:r>
        <w:rPr>
          <w:rStyle w:val="Subst"/>
        </w:rPr>
        <w:t xml:space="preserve">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2) РО ФСФР России в УрФО</w:t>
      </w:r>
      <w:r>
        <w:rPr>
          <w:rStyle w:val="Subst"/>
        </w:rPr>
        <w:br/>
        <w:t>Предписание</w:t>
      </w:r>
      <w:proofErr w:type="gramStart"/>
      <w:r>
        <w:rPr>
          <w:rStyle w:val="Subst"/>
        </w:rPr>
        <w:t xml:space="preserve">  №И</w:t>
      </w:r>
      <w:proofErr w:type="gramEnd"/>
      <w:r>
        <w:rPr>
          <w:rStyle w:val="Subst"/>
        </w:rPr>
        <w:t xml:space="preserve"> 62-12-СК-11/1271 от 31.01.2012 г.</w:t>
      </w:r>
      <w:r>
        <w:rPr>
          <w:rStyle w:val="Subst"/>
        </w:rPr>
        <w:br/>
        <w:t>Нарушение пункта 5 статьи 30 Закона РФ от 27.11.1992 г. № 4015-I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3)  РО ФСФР России в ЦФО</w:t>
      </w:r>
      <w:r>
        <w:rPr>
          <w:rStyle w:val="Subst"/>
        </w:rPr>
        <w:br/>
        <w:t xml:space="preserve">Предписание  №73-12-МБ-30/4487 от </w:t>
      </w:r>
      <w:proofErr w:type="gramStart"/>
      <w:r>
        <w:rPr>
          <w:rStyle w:val="Subst"/>
        </w:rPr>
        <w:t>30.01.2012 г.</w:t>
      </w:r>
      <w:r>
        <w:rPr>
          <w:rStyle w:val="Subst"/>
        </w:rPr>
        <w:br/>
        <w:t>Нарушение пункта 5 статьи 30 Закона РФ от 27.11.1992 г. № 4015-I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4)  РО ФСФР России в ЮФО</w:t>
      </w:r>
      <w:r>
        <w:rPr>
          <w:rStyle w:val="Subst"/>
        </w:rPr>
        <w:br/>
        <w:t>Предписание  №58-12-ИГ-15/399  от 05.03.2012 г.</w:t>
      </w:r>
      <w:r>
        <w:rPr>
          <w:rStyle w:val="Subst"/>
        </w:rPr>
        <w:br/>
        <w:t>Нарушение статьи 15 ФЗ от 25.04.2002 г. № 40-ФЗ " Об обязательном страховании гражданской ответственности владельцев транспортных средств"</w:t>
      </w:r>
      <w:r>
        <w:rPr>
          <w:rStyle w:val="Subst"/>
        </w:rPr>
        <w:br/>
      </w:r>
      <w:r>
        <w:rPr>
          <w:rStyle w:val="Subst"/>
        </w:rPr>
        <w:lastRenderedPageBreak/>
        <w:t>Указанное нарушение было устранено</w:t>
      </w:r>
      <w:proofErr w:type="gramEnd"/>
      <w:r>
        <w:rPr>
          <w:rStyle w:val="Subst"/>
        </w:rPr>
        <w:t xml:space="preserve"> ОСАО «РЕСО-Гарантия» в установленный срок.</w:t>
      </w:r>
      <w:r>
        <w:rPr>
          <w:rStyle w:val="Subst"/>
        </w:rPr>
        <w:br/>
      </w:r>
      <w:r>
        <w:rPr>
          <w:rStyle w:val="Subst"/>
        </w:rPr>
        <w:br/>
        <w:t>ОСАО «РЕСО-Гарантия» были получены следующие предписания государственного органа, осуществляющего надзор за страховой деятельностью, об устранении нарушений страхового законодательства Российской Федерации   за  второй квартал  2012 г.:</w:t>
      </w:r>
      <w:r>
        <w:rPr>
          <w:rStyle w:val="Subst"/>
        </w:rPr>
        <w:br/>
      </w:r>
      <w:r>
        <w:rPr>
          <w:rStyle w:val="Subst"/>
        </w:rPr>
        <w:br/>
        <w:t>1)  РО ФСФР России в ЦФО</w:t>
      </w:r>
      <w:r>
        <w:rPr>
          <w:rStyle w:val="Subst"/>
        </w:rPr>
        <w:br/>
        <w:t>Предписание  №73-12-МБ-30/22058 от 17.04.2012 г.</w:t>
      </w:r>
      <w:r>
        <w:rPr>
          <w:rStyle w:val="Subst"/>
        </w:rPr>
        <w:br/>
        <w:t>Непредоставление полного комплекта документов.</w:t>
      </w:r>
      <w:r>
        <w:rPr>
          <w:rStyle w:val="Subst"/>
        </w:rPr>
        <w:br/>
      </w:r>
      <w:proofErr w:type="gramStart"/>
      <w:r>
        <w:rPr>
          <w:rStyle w:val="Subst"/>
        </w:rPr>
        <w:t>Указанное нарушение было устранено ОСАО «РЕСО-Гарантия» в установленный срок.</w:t>
      </w:r>
      <w:r>
        <w:rPr>
          <w:rStyle w:val="Subst"/>
        </w:rPr>
        <w:br/>
      </w:r>
      <w:r>
        <w:rPr>
          <w:rStyle w:val="Subst"/>
        </w:rPr>
        <w:br/>
        <w:t>2)  РО ФСФР России в ЮФО</w:t>
      </w:r>
      <w:r>
        <w:rPr>
          <w:rStyle w:val="Subst"/>
        </w:rPr>
        <w:br/>
        <w:t>Предписание  №58-12-АЩ-15/784  от 27.04.2012 г.</w:t>
      </w:r>
      <w:r>
        <w:rPr>
          <w:rStyle w:val="Subst"/>
        </w:rPr>
        <w:br/>
        <w:t>Нарушение статей 314 и 309 ГК РФ</w:t>
      </w:r>
      <w:r>
        <w:rPr>
          <w:rStyle w:val="Subst"/>
        </w:rPr>
        <w:br/>
        <w:t>Нарушений со стороны  ОСАО «РЕСО-Гарантия» нет.</w:t>
      </w:r>
      <w:r>
        <w:rPr>
          <w:rStyle w:val="Subst"/>
        </w:rPr>
        <w:br/>
      </w:r>
      <w:r>
        <w:rPr>
          <w:rStyle w:val="Subst"/>
        </w:rPr>
        <w:br/>
        <w:t>3)  РО ФСФР России вЮФО</w:t>
      </w:r>
      <w:r>
        <w:rPr>
          <w:rStyle w:val="Subst"/>
        </w:rPr>
        <w:br/>
        <w:t>Предписание  №58-12-ГК-15/1044 от 28.05.2012 г.</w:t>
      </w:r>
      <w:r>
        <w:rPr>
          <w:rStyle w:val="Subst"/>
        </w:rPr>
        <w:br/>
        <w:t>Нарушение пункта 5 статьи 30 Закона РФ от 27.11.1992 г. № 4015-I "Об организации страхового дела</w:t>
      </w:r>
      <w:proofErr w:type="gramEnd"/>
      <w:r>
        <w:rPr>
          <w:rStyle w:val="Subst"/>
        </w:rPr>
        <w:t xml:space="preserve"> </w:t>
      </w:r>
      <w:proofErr w:type="gramStart"/>
      <w:r>
        <w:rPr>
          <w:rStyle w:val="Subst"/>
        </w:rPr>
        <w:t>в РФ"</w:t>
      </w:r>
      <w:r>
        <w:rPr>
          <w:rStyle w:val="Subst"/>
        </w:rPr>
        <w:br/>
        <w:t>Нарушений со стороны  ОСАО «РЕСО-Гарантия» нет.</w:t>
      </w:r>
      <w:r>
        <w:rPr>
          <w:rStyle w:val="Subst"/>
        </w:rPr>
        <w:br/>
      </w:r>
      <w:r>
        <w:rPr>
          <w:rStyle w:val="Subst"/>
        </w:rPr>
        <w:br/>
        <w:t>4)  РО ФСФР России в ЮФО</w:t>
      </w:r>
      <w:r>
        <w:rPr>
          <w:rStyle w:val="Subst"/>
        </w:rPr>
        <w:br/>
        <w:t>Предписание  №58-12-ГК-15/1055  от 28.05.2012 г.</w:t>
      </w:r>
      <w:r>
        <w:rPr>
          <w:rStyle w:val="Subst"/>
        </w:rPr>
        <w:br/>
        <w:t>Нарушение статьи 12 ФЗ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5)  РО ФСФР России в УрФО</w:t>
      </w:r>
      <w:r>
        <w:rPr>
          <w:rStyle w:val="Subst"/>
        </w:rPr>
        <w:br/>
        <w:t>Предписание  №62-12-СК11/8515 от 21.06.2012 г.</w:t>
      </w:r>
      <w:r>
        <w:rPr>
          <w:rStyle w:val="Subst"/>
        </w:rPr>
        <w:br/>
        <w:t>Нарушение  статьи 929</w:t>
      </w:r>
      <w:proofErr w:type="gramEnd"/>
      <w:r>
        <w:rPr>
          <w:rStyle w:val="Subst"/>
        </w:rPr>
        <w:t xml:space="preserve"> ГК РФ.</w:t>
      </w:r>
      <w:r>
        <w:rPr>
          <w:rStyle w:val="Subst"/>
        </w:rPr>
        <w:br/>
      </w:r>
      <w:proofErr w:type="gramStart"/>
      <w:r>
        <w:rPr>
          <w:rStyle w:val="Subst"/>
        </w:rPr>
        <w:t>Указанное нарушение было устранено ОСАО «РЕСО-Гарантия» в установленный срок.</w:t>
      </w:r>
      <w:r>
        <w:rPr>
          <w:rStyle w:val="Subst"/>
        </w:rPr>
        <w:br/>
      </w:r>
      <w:r>
        <w:rPr>
          <w:rStyle w:val="Subst"/>
        </w:rPr>
        <w:br/>
        <w:t>6)  РО ФСФР России в СЗФО</w:t>
      </w:r>
      <w:r>
        <w:rPr>
          <w:rStyle w:val="Subst"/>
        </w:rPr>
        <w:br/>
        <w:t>Предписание  №72-12-ИВЛ-19/13438 от 18.06.2012 г.</w:t>
      </w:r>
      <w:r>
        <w:rPr>
          <w:rStyle w:val="Subst"/>
        </w:rPr>
        <w:br/>
        <w:t>Нарушение пункта 1, подпункта 1 пункта 2 статьи 32.6  Закона РФ от 27.11.1992 г. № 4015-I "Об организации страхового дела в РФ"</w:t>
      </w:r>
      <w:r>
        <w:rPr>
          <w:rStyle w:val="Subst"/>
        </w:rPr>
        <w:br/>
        <w:t>Указанное нарушение было устранено ОСАО «РЕСО-Гарантия» в установленный срок.</w:t>
      </w:r>
      <w:proofErr w:type="gramEnd"/>
      <w:r>
        <w:rPr>
          <w:rStyle w:val="Subst"/>
        </w:rPr>
        <w:br/>
      </w:r>
      <w:r>
        <w:rPr>
          <w:rStyle w:val="Subst"/>
        </w:rPr>
        <w:br/>
      </w:r>
      <w:proofErr w:type="gramStart"/>
      <w:r>
        <w:rPr>
          <w:rStyle w:val="Subst"/>
        </w:rPr>
        <w:t>ОСАО «РЕСО-Гарантия» были получены следующие предписания государственного органа, осуществляющего надзор за страховой деятельностью, об устранении нарушений страхового законодательства Российской Федерации   за  третий квартал  2012 г.:</w:t>
      </w:r>
      <w:r>
        <w:rPr>
          <w:rStyle w:val="Subst"/>
        </w:rPr>
        <w:br/>
      </w:r>
      <w:r>
        <w:rPr>
          <w:rStyle w:val="Subst"/>
        </w:rPr>
        <w:br/>
        <w:t xml:space="preserve">1)   ФСФР России </w:t>
      </w:r>
      <w:r>
        <w:rPr>
          <w:rStyle w:val="Subst"/>
        </w:rPr>
        <w:br/>
        <w:t>Предписание  №12-ЮБ-13/30747 от 11.07.2012 г.</w:t>
      </w:r>
      <w:r>
        <w:rPr>
          <w:rStyle w:val="Subst"/>
        </w:rPr>
        <w:br/>
        <w:t>Непредоставление документов в ФСФР</w:t>
      </w:r>
      <w:r>
        <w:rPr>
          <w:rStyle w:val="Subst"/>
        </w:rPr>
        <w:br/>
        <w:t>Указанное нарушение было устранено ОСАО «РЕСО-Гарантия» в установленный срок.</w:t>
      </w:r>
      <w:r>
        <w:rPr>
          <w:rStyle w:val="Subst"/>
        </w:rPr>
        <w:br/>
      </w:r>
      <w:r>
        <w:rPr>
          <w:rStyle w:val="Subst"/>
        </w:rPr>
        <w:br/>
        <w:t>2)  РО ФСФР России в ЦАО</w:t>
      </w:r>
      <w:r>
        <w:rPr>
          <w:rStyle w:val="Subst"/>
        </w:rPr>
        <w:br/>
        <w:t>Предписание  № 73-12-ИГ-30/40053 от 11.07.2012 г.</w:t>
      </w:r>
      <w:r>
        <w:rPr>
          <w:rStyle w:val="Subst"/>
        </w:rPr>
        <w:br/>
        <w:t>Нарушение</w:t>
      </w:r>
      <w:proofErr w:type="gramEnd"/>
      <w:r>
        <w:rPr>
          <w:rStyle w:val="Subst"/>
        </w:rPr>
        <w:t xml:space="preserve"> </w:t>
      </w:r>
      <w:proofErr w:type="gramStart"/>
      <w:r>
        <w:rPr>
          <w:rStyle w:val="Subst"/>
        </w:rPr>
        <w:t>ст. 12 ФЗ РФ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 xml:space="preserve">3)  ФСФР России </w:t>
      </w:r>
      <w:r>
        <w:rPr>
          <w:rStyle w:val="Subst"/>
        </w:rPr>
        <w:br/>
        <w:t>Предписание  № 12-ЮБ-13/31284 от 13.07.2012 г.</w:t>
      </w:r>
      <w:r>
        <w:rPr>
          <w:rStyle w:val="Subst"/>
        </w:rPr>
        <w:br/>
        <w:t>Нарушение ст. 15 ФЗ РФ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proofErr w:type="gramEnd"/>
      <w:r>
        <w:rPr>
          <w:rStyle w:val="Subst"/>
        </w:rPr>
        <w:t>.</w:t>
      </w:r>
      <w:r>
        <w:rPr>
          <w:rStyle w:val="Subst"/>
        </w:rPr>
        <w:br/>
      </w:r>
      <w:r>
        <w:rPr>
          <w:rStyle w:val="Subst"/>
        </w:rPr>
        <w:br/>
      </w:r>
      <w:proofErr w:type="gramStart"/>
      <w:r>
        <w:rPr>
          <w:rStyle w:val="Subst"/>
        </w:rPr>
        <w:t>4)  РО ФСФР России в СЗФО</w:t>
      </w:r>
      <w:r>
        <w:rPr>
          <w:rStyle w:val="Subst"/>
        </w:rPr>
        <w:br/>
        <w:t>Предписание  №72-12-ИВЛ-19/15637 от 19.07.2012 г.</w:t>
      </w:r>
      <w:r>
        <w:rPr>
          <w:rStyle w:val="Subst"/>
        </w:rPr>
        <w:br/>
        <w:t>Нарушение пункта 5 статьи 30 Закона " Об организации страхового дела в РФ"</w:t>
      </w:r>
      <w:r>
        <w:rPr>
          <w:rStyle w:val="Subst"/>
        </w:rPr>
        <w:br/>
      </w:r>
      <w:r>
        <w:rPr>
          <w:rStyle w:val="Subst"/>
        </w:rPr>
        <w:lastRenderedPageBreak/>
        <w:t>Указанное нарушение было устранено ОСАО «РЕСО-Гарантия» в установленный срок.</w:t>
      </w:r>
      <w:r>
        <w:rPr>
          <w:rStyle w:val="Subst"/>
        </w:rPr>
        <w:br/>
      </w:r>
      <w:r>
        <w:rPr>
          <w:rStyle w:val="Subst"/>
        </w:rPr>
        <w:br/>
        <w:t>5)  РО ФСФР России в СЗФО</w:t>
      </w:r>
      <w:r>
        <w:rPr>
          <w:rStyle w:val="Subst"/>
        </w:rPr>
        <w:br/>
        <w:t>Предписание  №72-12-ИВЛ-19/15636 от 19.07.2012 г.</w:t>
      </w:r>
      <w:r>
        <w:rPr>
          <w:rStyle w:val="Subst"/>
        </w:rPr>
        <w:br/>
        <w:t>Нарушение пункта 5 статьи 30 Закона " Об организации страхового дела в РФ"</w:t>
      </w:r>
      <w:r>
        <w:rPr>
          <w:rStyle w:val="Subst"/>
        </w:rPr>
        <w:br/>
        <w:t>Указанное нарушение было</w:t>
      </w:r>
      <w:proofErr w:type="gramEnd"/>
      <w:r>
        <w:rPr>
          <w:rStyle w:val="Subst"/>
        </w:rPr>
        <w:t xml:space="preserve"> </w:t>
      </w:r>
      <w:proofErr w:type="gramStart"/>
      <w:r>
        <w:rPr>
          <w:rStyle w:val="Subst"/>
        </w:rPr>
        <w:t>устранено ОСАО «РЕСО-Гарантия» в установленный срок</w:t>
      </w:r>
      <w:r>
        <w:rPr>
          <w:rStyle w:val="Subst"/>
        </w:rPr>
        <w:br/>
      </w:r>
      <w:r>
        <w:rPr>
          <w:rStyle w:val="Subst"/>
        </w:rPr>
        <w:br/>
        <w:t>6)  РО ФСФР России в СЗФО</w:t>
      </w:r>
      <w:r>
        <w:rPr>
          <w:rStyle w:val="Subst"/>
        </w:rPr>
        <w:br/>
        <w:t>Предписание  №72-12-АТ-17/17932 от 15.08.012 г.</w:t>
      </w:r>
      <w:r>
        <w:rPr>
          <w:rStyle w:val="Subst"/>
        </w:rPr>
        <w:br/>
        <w:t>Нарушение пункта 5 статьи 30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7)  РО ФСФР России в СЗФО</w:t>
      </w:r>
      <w:r>
        <w:rPr>
          <w:rStyle w:val="Subst"/>
        </w:rPr>
        <w:br/>
        <w:t>Предписание  №72-12-ИВЛ-19/18983 от 30.08.2012 г.</w:t>
      </w:r>
      <w:r>
        <w:rPr>
          <w:rStyle w:val="Subst"/>
        </w:rPr>
        <w:br/>
        <w:t>Нарушение пункта 5 статьи 30 Закона " Об организации страхового</w:t>
      </w:r>
      <w:proofErr w:type="gramEnd"/>
      <w:r>
        <w:rPr>
          <w:rStyle w:val="Subst"/>
        </w:rPr>
        <w:t xml:space="preserve"> </w:t>
      </w:r>
      <w:proofErr w:type="gramStart"/>
      <w:r>
        <w:rPr>
          <w:rStyle w:val="Subst"/>
        </w:rPr>
        <w:t>дела в РФ"</w:t>
      </w:r>
      <w:r>
        <w:rPr>
          <w:rStyle w:val="Subst"/>
        </w:rPr>
        <w:br/>
        <w:t>Указанное нарушение было устранено ОСАО «РЕСО-Гарантия» в установленный срок</w:t>
      </w:r>
      <w:r>
        <w:rPr>
          <w:rStyle w:val="Subst"/>
        </w:rPr>
        <w:br/>
      </w:r>
      <w:r>
        <w:rPr>
          <w:rStyle w:val="Subst"/>
        </w:rPr>
        <w:br/>
        <w:t>8)  РО ФСФР России в СЗФО</w:t>
      </w:r>
      <w:r>
        <w:rPr>
          <w:rStyle w:val="Subst"/>
        </w:rPr>
        <w:br/>
        <w:t>Предписание  №72-12-ИВЛ-19/20115 от 12.09.2012 г.</w:t>
      </w:r>
      <w:r>
        <w:rPr>
          <w:rStyle w:val="Subst"/>
        </w:rPr>
        <w:br/>
        <w:t>Нарушение пункта 5 статьи 30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9)  РО ФСФР России в СЗФО</w:t>
      </w:r>
      <w:r>
        <w:rPr>
          <w:rStyle w:val="Subst"/>
        </w:rPr>
        <w:br/>
        <w:t>Предписание  №72-12-ИВЛ-19/20114 от 12.09.2012 г.</w:t>
      </w:r>
      <w:r>
        <w:rPr>
          <w:rStyle w:val="Subst"/>
        </w:rPr>
        <w:br/>
        <w:t>Нарушение пункта 5</w:t>
      </w:r>
      <w:proofErr w:type="gramEnd"/>
      <w:r>
        <w:rPr>
          <w:rStyle w:val="Subst"/>
        </w:rPr>
        <w:t xml:space="preserve"> </w:t>
      </w:r>
      <w:proofErr w:type="gramStart"/>
      <w:r>
        <w:rPr>
          <w:rStyle w:val="Subst"/>
        </w:rPr>
        <w:t>статьи 30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10)  РО ФСФР России в СЗФО</w:t>
      </w:r>
      <w:r>
        <w:rPr>
          <w:rStyle w:val="Subst"/>
        </w:rPr>
        <w:br/>
        <w:t>Предписание  №72-12-АТ-19.08.2012 от 19.08.2012 г.</w:t>
      </w:r>
      <w:r>
        <w:rPr>
          <w:rStyle w:val="Subst"/>
        </w:rPr>
        <w:br/>
        <w:t>Нарушение пункта 5 статьи 30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11)  РО ФСФР России в СЗФО</w:t>
      </w:r>
      <w:r>
        <w:rPr>
          <w:rStyle w:val="Subst"/>
        </w:rPr>
        <w:br/>
        <w:t>Предписание  №72-12-ИВЛ-19/21107</w:t>
      </w:r>
      <w:proofErr w:type="gramEnd"/>
      <w:r>
        <w:rPr>
          <w:rStyle w:val="Subst"/>
        </w:rPr>
        <w:t xml:space="preserve"> от 26.2012.2012 г.</w:t>
      </w:r>
      <w:r>
        <w:rPr>
          <w:rStyle w:val="Subst"/>
        </w:rPr>
        <w:br/>
        <w:t>Нарушение пункта 5 статьи 30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12)  РО ФСФР России в УрФО</w:t>
      </w:r>
      <w:r>
        <w:rPr>
          <w:rStyle w:val="Subst"/>
        </w:rPr>
        <w:br/>
        <w:t>Предписание  №62-12-СФ-11/69 от 19.07.2012 г.</w:t>
      </w:r>
      <w:r>
        <w:rPr>
          <w:rStyle w:val="Subst"/>
        </w:rPr>
        <w:br/>
        <w:t>Нарушение  пункта 8.5 Правил страхования расходов, возникших вследствие отмены поездки за границей.</w:t>
      </w:r>
      <w:r>
        <w:rPr>
          <w:rStyle w:val="Subst"/>
        </w:rPr>
        <w:br/>
      </w:r>
      <w:proofErr w:type="gramStart"/>
      <w:r>
        <w:rPr>
          <w:rStyle w:val="Subst"/>
        </w:rPr>
        <w:t>Указанное нарушение было устранено ОСАО «РЕСО-Гарантия» в установленный срок</w:t>
      </w:r>
      <w:r>
        <w:rPr>
          <w:rStyle w:val="Subst"/>
        </w:rPr>
        <w:br/>
      </w:r>
      <w:r>
        <w:rPr>
          <w:rStyle w:val="Subst"/>
        </w:rPr>
        <w:br/>
        <w:t xml:space="preserve">13)  ФСФР России </w:t>
      </w:r>
      <w:r>
        <w:rPr>
          <w:rStyle w:val="Subst"/>
        </w:rPr>
        <w:br/>
        <w:t>Предписание  №12-ЮБ-13/34829 от 06.08.2012 г.</w:t>
      </w:r>
      <w:r>
        <w:rPr>
          <w:rStyle w:val="Subst"/>
        </w:rPr>
        <w:br/>
        <w:t>Нарушение подпункта 6 пункта 2 статьи 32.6  Закона " Об организации страхового дела в РФ"</w:t>
      </w:r>
      <w:r>
        <w:rPr>
          <w:rStyle w:val="Subst"/>
        </w:rPr>
        <w:br/>
        <w:t>Указанное нарушение было устранено ОСАО «РЕСО-Гарантия» в установленный срок</w:t>
      </w:r>
      <w:r>
        <w:rPr>
          <w:rStyle w:val="Subst"/>
        </w:rPr>
        <w:br/>
      </w:r>
      <w:r>
        <w:rPr>
          <w:rStyle w:val="Subst"/>
        </w:rPr>
        <w:br/>
        <w:t>14)  РО ФСФР России в УрФО</w:t>
      </w:r>
      <w:r>
        <w:rPr>
          <w:rStyle w:val="Subst"/>
        </w:rPr>
        <w:br/>
        <w:t>Предписание  №62-12-СФ-11/107 от 19.09.2012 г.</w:t>
      </w:r>
      <w:r>
        <w:rPr>
          <w:rStyle w:val="Subst"/>
        </w:rPr>
        <w:br/>
        <w:t>Нарушение пункта 4.8 Условий страхования выезжающих за</w:t>
      </w:r>
      <w:proofErr w:type="gramEnd"/>
      <w:r>
        <w:rPr>
          <w:rStyle w:val="Subst"/>
        </w:rPr>
        <w:t xml:space="preserve"> </w:t>
      </w:r>
      <w:proofErr w:type="gramStart"/>
      <w:r>
        <w:rPr>
          <w:rStyle w:val="Subst"/>
        </w:rPr>
        <w:t>рубеж</w:t>
      </w:r>
      <w:r>
        <w:rPr>
          <w:rStyle w:val="Subst"/>
        </w:rPr>
        <w:br/>
        <w:t>Указанное нарушение было устранено ОСАО «РЕСО-Гарантия» в установленный срок</w:t>
      </w:r>
      <w:r>
        <w:rPr>
          <w:rStyle w:val="Subst"/>
        </w:rPr>
        <w:br/>
      </w:r>
      <w:r>
        <w:rPr>
          <w:rStyle w:val="Subst"/>
        </w:rPr>
        <w:br/>
        <w:t>15)  РО ФСФР России по ЦФО</w:t>
      </w:r>
      <w:r>
        <w:rPr>
          <w:rStyle w:val="Subst"/>
        </w:rPr>
        <w:br/>
        <w:t>Предписание  №73-12-МБ-30/41013 от 18.07.2012 г.</w:t>
      </w:r>
      <w:r>
        <w:rPr>
          <w:rStyle w:val="Subst"/>
        </w:rPr>
        <w:br/>
        <w:t>Нарушение статьи 15  ФЗ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16)  РО ФСФР России по ЦФО</w:t>
      </w:r>
      <w:r>
        <w:rPr>
          <w:rStyle w:val="Subst"/>
        </w:rPr>
        <w:br/>
        <w:t>Предписание  №73-12-МБ-30/41015 от 18.07.2012 г.</w:t>
      </w:r>
      <w:r>
        <w:rPr>
          <w:rStyle w:val="Subst"/>
        </w:rPr>
        <w:br/>
        <w:t>Нарушение</w:t>
      </w:r>
      <w:proofErr w:type="gramEnd"/>
      <w:r>
        <w:rPr>
          <w:rStyle w:val="Subst"/>
        </w:rPr>
        <w:t xml:space="preserve"> </w:t>
      </w:r>
      <w:proofErr w:type="gramStart"/>
      <w:r>
        <w:rPr>
          <w:rStyle w:val="Subst"/>
        </w:rPr>
        <w:t>статьи 15  ФЗ от 25.04.2002 г. № 40-ФЗ " Об обязательном страховании гражданской ответственности владельцев транспортных средств"</w:t>
      </w:r>
      <w:r>
        <w:rPr>
          <w:rStyle w:val="Subst"/>
        </w:rPr>
        <w:br/>
      </w:r>
      <w:r>
        <w:rPr>
          <w:rStyle w:val="Subst"/>
        </w:rPr>
        <w:lastRenderedPageBreak/>
        <w:t>Указанное нарушение было устранено ОСАО «РЕСО-Гарантия» в установленный срок</w:t>
      </w:r>
      <w:r>
        <w:rPr>
          <w:rStyle w:val="Subst"/>
        </w:rPr>
        <w:br/>
      </w:r>
      <w:r>
        <w:rPr>
          <w:rStyle w:val="Subst"/>
        </w:rPr>
        <w:br/>
        <w:t>17)  РО ФСФР России по ЦФО</w:t>
      </w:r>
      <w:r>
        <w:rPr>
          <w:rStyle w:val="Subst"/>
        </w:rPr>
        <w:br/>
        <w:t>Предписание  №73-12-МБ-30/41012 от 18.07.2012 г.</w:t>
      </w:r>
      <w:r>
        <w:rPr>
          <w:rStyle w:val="Subst"/>
        </w:rPr>
        <w:br/>
        <w:t>Нарушение статьи 15  ФЗ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w:t>
      </w:r>
      <w:proofErr w:type="gramEnd"/>
      <w:r>
        <w:rPr>
          <w:rStyle w:val="Subst"/>
        </w:rPr>
        <w:t xml:space="preserve"> </w:t>
      </w:r>
      <w:proofErr w:type="gramStart"/>
      <w:r>
        <w:rPr>
          <w:rStyle w:val="Subst"/>
        </w:rPr>
        <w:t>срок</w:t>
      </w:r>
      <w:r>
        <w:rPr>
          <w:rStyle w:val="Subst"/>
        </w:rPr>
        <w:br/>
      </w:r>
      <w:r>
        <w:rPr>
          <w:rStyle w:val="Subst"/>
        </w:rPr>
        <w:br/>
        <w:t>18)  РО ФСФР России по ЦФО</w:t>
      </w:r>
      <w:r>
        <w:rPr>
          <w:rStyle w:val="Subst"/>
        </w:rPr>
        <w:br/>
        <w:t>Предписание  №73-12-МБ-30/41017 от 18.07.2012 г.</w:t>
      </w:r>
      <w:r>
        <w:rPr>
          <w:rStyle w:val="Subst"/>
        </w:rPr>
        <w:br/>
        <w:t>Нарушение статьи 15  ФЗ от 25.04.2002 г. № 40-ФЗ " Об обязательном страховании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t>19)  РО ФСФР России по ЦФО</w:t>
      </w:r>
      <w:r>
        <w:rPr>
          <w:rStyle w:val="Subst"/>
        </w:rPr>
        <w:br/>
        <w:t>Предписание  №73-12-МБ-30/41011 от 18.07.2012 г.</w:t>
      </w:r>
      <w:r>
        <w:rPr>
          <w:rStyle w:val="Subst"/>
        </w:rPr>
        <w:br/>
        <w:t>Нарушение статьи 15  ФЗ от 25.04.2002 г. № 40-ФЗ " Об обязательном</w:t>
      </w:r>
      <w:proofErr w:type="gramEnd"/>
      <w:r>
        <w:rPr>
          <w:rStyle w:val="Subst"/>
        </w:rPr>
        <w:t xml:space="preserve"> </w:t>
      </w:r>
      <w:proofErr w:type="gramStart"/>
      <w:r>
        <w:rPr>
          <w:rStyle w:val="Subst"/>
        </w:rPr>
        <w:t>страховании</w:t>
      </w:r>
      <w:proofErr w:type="gramEnd"/>
      <w:r>
        <w:rPr>
          <w:rStyle w:val="Subst"/>
        </w:rPr>
        <w:t xml:space="preserve"> гражданской ответственности владельцев транспортных средств"</w:t>
      </w:r>
      <w:r>
        <w:rPr>
          <w:rStyle w:val="Subst"/>
        </w:rPr>
        <w:br/>
        <w:t>Указанное нарушение было устранено ОСАО «РЕСО-Гарантия» в установленный срок</w:t>
      </w:r>
      <w:r>
        <w:rPr>
          <w:rStyle w:val="Subst"/>
        </w:rPr>
        <w:br/>
      </w:r>
      <w:r>
        <w:rPr>
          <w:rStyle w:val="Subst"/>
        </w:rPr>
        <w:br/>
      </w:r>
    </w:p>
    <w:p w:rsidR="00C23162" w:rsidRDefault="00C23162">
      <w:pPr>
        <w:pStyle w:val="20"/>
      </w:pPr>
      <w:bookmarkStart w:id="39" w:name="_Toc340670033"/>
      <w:r>
        <w:t>3.2.7. Дополнительные требования к эмитентам, основной деятельностью которых является добыча полезных ископаемых</w:t>
      </w:r>
      <w:bookmarkEnd w:id="39"/>
    </w:p>
    <w:p w:rsidR="00C23162" w:rsidRDefault="00C23162">
      <w:pPr>
        <w:ind w:left="200"/>
      </w:pPr>
      <w:r>
        <w:t>Основной деятельностью эмитента не является добыча полезных ископаемых</w:t>
      </w:r>
    </w:p>
    <w:p w:rsidR="00C23162" w:rsidRDefault="00C23162">
      <w:pPr>
        <w:pStyle w:val="20"/>
      </w:pPr>
      <w:bookmarkStart w:id="40" w:name="_Toc340670034"/>
      <w:r>
        <w:t>3.2.8. Дополнительные требования к эмитентам, основной деятельностью которых является оказание услуг связи</w:t>
      </w:r>
      <w:bookmarkEnd w:id="40"/>
    </w:p>
    <w:p w:rsidR="00C23162" w:rsidRDefault="00C23162">
      <w:pPr>
        <w:ind w:left="200"/>
      </w:pPr>
      <w:r>
        <w:t>Основной деятельностью эмитента не является оказание услуг связи</w:t>
      </w:r>
    </w:p>
    <w:p w:rsidR="00C23162" w:rsidRDefault="00C23162">
      <w:pPr>
        <w:pStyle w:val="20"/>
      </w:pPr>
      <w:bookmarkStart w:id="41" w:name="_Toc340670035"/>
      <w:r>
        <w:t>3.3. Планы будущей деятельности эмитента</w:t>
      </w:r>
      <w:bookmarkEnd w:id="41"/>
    </w:p>
    <w:p w:rsidR="00C23162" w:rsidRDefault="00C23162">
      <w:pPr>
        <w:ind w:left="200"/>
      </w:pPr>
      <w:r>
        <w:rPr>
          <w:rStyle w:val="Subst"/>
        </w:rPr>
        <w:t>Планы, касающиеся организации нового производства, расширения или сокращения производства:</w:t>
      </w:r>
      <w:r>
        <w:rPr>
          <w:rStyle w:val="Subst"/>
        </w:rPr>
        <w:br/>
        <w:t>Эмитент не планирует организацию нового производства, расширение или сокращение объемов страхования.</w:t>
      </w:r>
      <w:r>
        <w:rPr>
          <w:rStyle w:val="Subst"/>
        </w:rPr>
        <w:br/>
        <w:t>Планы, касающиеся разработки новых видов продукции:</w:t>
      </w:r>
      <w:r>
        <w:rPr>
          <w:rStyle w:val="Subst"/>
        </w:rPr>
        <w:br/>
        <w:t>Эмитент не планирует разработку новых видов продукции.</w:t>
      </w:r>
      <w:r>
        <w:rPr>
          <w:rStyle w:val="Subst"/>
        </w:rPr>
        <w:br/>
        <w:t>Планы, касающиеся модернизации и реконструкции основных средств:</w:t>
      </w:r>
      <w:r>
        <w:rPr>
          <w:rStyle w:val="Subst"/>
        </w:rPr>
        <w:br/>
        <w:t>Эмитент не планирует осуществлять модернизацию и реконструкцию основных средств.</w:t>
      </w:r>
      <w:r>
        <w:rPr>
          <w:rStyle w:val="Subst"/>
        </w:rPr>
        <w:br/>
        <w:t>Планы, касающиеся возможного изменения основной деятельности:</w:t>
      </w:r>
      <w:r>
        <w:rPr>
          <w:rStyle w:val="Subst"/>
        </w:rPr>
        <w:br/>
        <w:t>Эмитент не планирует изменение основной деятельности.</w:t>
      </w:r>
      <w:r>
        <w:rPr>
          <w:rStyle w:val="Subst"/>
        </w:rPr>
        <w:br/>
        <w:t>Эмитент планирует в дальнейшем концентрировать свои усилия на развитии страхового бизнеса в России, в первую очередь, ориентируясь на розничный сегмент рынка. Эмитент планирует укреплять свое присутствие в регионах  и предлагать широкий спектр страховых продуктов, таких как автострахование, медицинское страхование, страхование имущества, страхование жизни. Эмитент осуществляет свои продажи через широкую агентскую сеть, что позволяет поддерживать активную клиентскую базу и контролировать качество предоставляемых компанией услуг. Источниками будущих доходов останутся страховая и инвестиционная деятельность.</w:t>
      </w:r>
      <w:r>
        <w:rPr>
          <w:rStyle w:val="Subst"/>
        </w:rPr>
        <w:br/>
        <w:t>Эмитент планирует в дальнейшем концентрировать свои усилия на развитии страхового бизнеса в России, в первую очередь, ориентируясь на розничный сегмент рынка. Эмитент планирует укреплять свое присутствие в регионах  и предлагать широкий спектр страховых продуктов, таких как автострахование, медицинское страхование, страхование имущества, страхование жизни. Эмитент осуществляет свои продажи через широкую агентскую сеть, что позволяет поддерживать активную клиентскую базу и контролировать качество предоставляемых компанией услуг. Источниками будущих доходов останутся страховая и инвестиционная деятельность.</w:t>
      </w:r>
    </w:p>
    <w:p w:rsidR="00C23162" w:rsidRDefault="00C23162">
      <w:pPr>
        <w:pStyle w:val="20"/>
      </w:pPr>
      <w:bookmarkStart w:id="42" w:name="_Toc340670036"/>
      <w:r>
        <w:t>3.4. Участие эмитента в банковских группах, банковских холдингах, холдингах и ассоциациях</w:t>
      </w:r>
      <w:bookmarkEnd w:id="42"/>
    </w:p>
    <w:p w:rsidR="00C23162" w:rsidRDefault="00C23162">
      <w:pPr>
        <w:ind w:left="200"/>
      </w:pPr>
      <w:r>
        <w:rPr>
          <w:rStyle w:val="Subst"/>
        </w:rPr>
        <w:t>Эмитент не участвует в банковских группах, банковских холдингах, холдингах и ассоциациях</w:t>
      </w:r>
    </w:p>
    <w:p w:rsidR="00C23162" w:rsidRDefault="00C23162">
      <w:pPr>
        <w:pStyle w:val="20"/>
      </w:pPr>
      <w:bookmarkStart w:id="43" w:name="_Toc340670037"/>
      <w:r>
        <w:t>3.5. Подконтрольные эмитенту организации, имеющие для него существенное значение</w:t>
      </w:r>
      <w:bookmarkEnd w:id="43"/>
    </w:p>
    <w:p w:rsidR="00C23162" w:rsidRDefault="00C23162">
      <w:pPr>
        <w:ind w:left="200"/>
      </w:pPr>
      <w:r>
        <w:t>Полное фирменное наименование:</w:t>
      </w:r>
      <w:r>
        <w:rPr>
          <w:rStyle w:val="Subst"/>
        </w:rPr>
        <w:t xml:space="preserve"> Общество с ограниченной ответственностью «Общество страхования </w:t>
      </w:r>
      <w:r>
        <w:rPr>
          <w:rStyle w:val="Subst"/>
        </w:rPr>
        <w:lastRenderedPageBreak/>
        <w:t>жизни «РЕСО-Гарантия»</w:t>
      </w:r>
    </w:p>
    <w:p w:rsidR="00C23162" w:rsidRDefault="00C23162">
      <w:pPr>
        <w:ind w:left="200"/>
      </w:pPr>
      <w:r>
        <w:t>Сокращенное фирменное наименование:</w:t>
      </w:r>
      <w:r>
        <w:rPr>
          <w:rStyle w:val="Subst"/>
        </w:rPr>
        <w:t xml:space="preserve"> ООО «ОСЖ РЕСО-Гарантия»</w:t>
      </w:r>
    </w:p>
    <w:p w:rsidR="00C23162" w:rsidRDefault="00C23162">
      <w:pPr>
        <w:pStyle w:val="SubHeading"/>
        <w:ind w:left="200"/>
      </w:pPr>
      <w:r>
        <w:t>Место нахождения</w:t>
      </w:r>
    </w:p>
    <w:p w:rsidR="00C23162" w:rsidRDefault="00C23162">
      <w:pPr>
        <w:ind w:left="400"/>
      </w:pPr>
      <w:r>
        <w:rPr>
          <w:rStyle w:val="Subst"/>
        </w:rPr>
        <w:t xml:space="preserve">117105 Россия, </w:t>
      </w:r>
      <w:proofErr w:type="gramStart"/>
      <w:r>
        <w:rPr>
          <w:rStyle w:val="Subst"/>
        </w:rPr>
        <w:t>г</w:t>
      </w:r>
      <w:proofErr w:type="gramEnd"/>
      <w:r>
        <w:rPr>
          <w:rStyle w:val="Subst"/>
        </w:rPr>
        <w:t>. Москва, Нагорный проезд 6 стр. 8</w:t>
      </w:r>
    </w:p>
    <w:p w:rsidR="00C23162" w:rsidRDefault="00C23162">
      <w:pPr>
        <w:ind w:left="200"/>
      </w:pPr>
      <w:r>
        <w:t>ИНН:</w:t>
      </w:r>
      <w:r>
        <w:rPr>
          <w:rStyle w:val="Subst"/>
        </w:rPr>
        <w:t xml:space="preserve"> 7726539162</w:t>
      </w:r>
    </w:p>
    <w:p w:rsidR="00C23162" w:rsidRDefault="00C23162">
      <w:pPr>
        <w:ind w:left="200"/>
      </w:pPr>
      <w:r>
        <w:t>ОГРН:</w:t>
      </w:r>
      <w:r>
        <w:rPr>
          <w:rStyle w:val="Subst"/>
        </w:rPr>
        <w:t xml:space="preserve"> 1067746490305</w:t>
      </w:r>
    </w:p>
    <w:p w:rsidR="00C23162" w:rsidRDefault="00C23162">
      <w:pPr>
        <w:pStyle w:val="ThinDelim"/>
      </w:pPr>
    </w:p>
    <w:p w:rsidR="00C23162" w:rsidRDefault="00C23162">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C23162" w:rsidRDefault="00C23162">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является дочерним обществом эмитента, так как  ввиду преобладающего участия эмитента в уставном капитале общества,  эмитент может определять решения, принимаемые таким обществом</w:t>
      </w:r>
    </w:p>
    <w:p w:rsidR="00C23162" w:rsidRDefault="00C23162">
      <w:pPr>
        <w:ind w:left="200"/>
      </w:pPr>
      <w:r>
        <w:t>Вид контроля:</w:t>
      </w:r>
      <w:r>
        <w:rPr>
          <w:rStyle w:val="Subst"/>
        </w:rPr>
        <w:t xml:space="preserve"> прямой контроль</w:t>
      </w:r>
    </w:p>
    <w:p w:rsidR="00C23162" w:rsidRDefault="00C23162">
      <w:pPr>
        <w:ind w:left="200"/>
      </w:pPr>
      <w:r>
        <w:t>Доля эмитента в уставном капитале подконтрольной организации, %:</w:t>
      </w:r>
      <w:r>
        <w:rPr>
          <w:rStyle w:val="Subst"/>
        </w:rPr>
        <w:t xml:space="preserve"> 100</w:t>
      </w:r>
    </w:p>
    <w:p w:rsidR="00C23162" w:rsidRDefault="00C23162">
      <w:pPr>
        <w:ind w:left="200"/>
      </w:pPr>
      <w:r>
        <w:t>Доля подконтрольной организации в уставном капитале эмитента, %:</w:t>
      </w:r>
      <w:r>
        <w:rPr>
          <w:rStyle w:val="Subst"/>
        </w:rPr>
        <w:t xml:space="preserve"> 0</w:t>
      </w:r>
    </w:p>
    <w:p w:rsidR="00C23162" w:rsidRDefault="00C23162">
      <w:pPr>
        <w:ind w:left="200"/>
      </w:pPr>
      <w:r>
        <w:t>Доля обыкновенных акций эмитента, принадлежащих подконтрольной организации, %:</w:t>
      </w:r>
      <w:r>
        <w:rPr>
          <w:rStyle w:val="Subst"/>
        </w:rPr>
        <w:t xml:space="preserve"> 0</w:t>
      </w:r>
    </w:p>
    <w:p w:rsidR="00C23162" w:rsidRDefault="00C23162">
      <w:pPr>
        <w:ind w:left="200"/>
      </w:pPr>
      <w:r>
        <w:t>Описание основного вида деятельности общества:</w:t>
      </w:r>
      <w:r>
        <w:br/>
      </w:r>
      <w:r>
        <w:rPr>
          <w:rStyle w:val="Subst"/>
        </w:rPr>
        <w:t>Компания  является дочерним обществом, созданным с целью выделения страхования жизни в отдельное направление в рамках самостоятельного юридического лица в соответствии с российским законодательством</w:t>
      </w:r>
    </w:p>
    <w:p w:rsidR="00C23162" w:rsidRDefault="00C23162">
      <w:pPr>
        <w:pStyle w:val="ThinDelim"/>
      </w:pPr>
    </w:p>
    <w:p w:rsidR="00C23162" w:rsidRDefault="00C23162">
      <w:pPr>
        <w:pStyle w:val="SubHeading"/>
        <w:ind w:left="200"/>
      </w:pPr>
      <w:r>
        <w:t>Состав совета директоров (наблюдательного совета) общества</w:t>
      </w:r>
    </w:p>
    <w:p w:rsidR="00C23162" w:rsidRDefault="00C23162">
      <w:pPr>
        <w:ind w:left="400"/>
      </w:pPr>
      <w:r>
        <w:rPr>
          <w:rStyle w:val="Subst"/>
        </w:rPr>
        <w:t>Совет директоров (наблюдательный совет) не сформирован</w:t>
      </w:r>
    </w:p>
    <w:p w:rsidR="00C23162" w:rsidRDefault="00C23162">
      <w:pPr>
        <w:pStyle w:val="SubHeading"/>
        <w:ind w:left="200"/>
      </w:pPr>
      <w:r>
        <w:t>Единоличный исполнительный орган общества</w:t>
      </w:r>
    </w:p>
    <w:p w:rsidR="00C23162" w:rsidRDefault="00C23162">
      <w:pPr>
        <w:ind w:left="400"/>
      </w:pP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Раковщик Дмитрий Григорьевич</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SubHeading"/>
        <w:ind w:left="200"/>
      </w:pPr>
      <w:r>
        <w:t>Состав коллегиального исполнительного органа общества</w:t>
      </w:r>
    </w:p>
    <w:p w:rsidR="00C23162" w:rsidRDefault="00C23162">
      <w:pPr>
        <w:ind w:left="400"/>
      </w:pPr>
      <w:r>
        <w:rPr>
          <w:rStyle w:val="Subst"/>
        </w:rPr>
        <w:t>Коллегиальный исполнительный орган не предусмотрен</w:t>
      </w:r>
    </w:p>
    <w:p w:rsidR="00C23162" w:rsidRDefault="00C23162">
      <w:pPr>
        <w:ind w:left="200"/>
      </w:pPr>
    </w:p>
    <w:p w:rsidR="00C23162" w:rsidRDefault="00C23162">
      <w:pPr>
        <w:ind w:left="200"/>
      </w:pPr>
    </w:p>
    <w:p w:rsidR="00C23162" w:rsidRDefault="00C23162">
      <w:pPr>
        <w:ind w:left="200"/>
      </w:pPr>
      <w:r>
        <w:t>Полное фирменное наименование:</w:t>
      </w:r>
      <w:r>
        <w:rPr>
          <w:rStyle w:val="Subst"/>
        </w:rPr>
        <w:t xml:space="preserve"> ОСКАРЛИЯ ЛИМИТЕД</w:t>
      </w:r>
    </w:p>
    <w:p w:rsidR="00C23162" w:rsidRDefault="00C23162">
      <w:pPr>
        <w:ind w:left="200"/>
      </w:pPr>
      <w:r>
        <w:t>Сокращенное фирменное наименование:</w:t>
      </w:r>
      <w:r>
        <w:rPr>
          <w:rStyle w:val="Subst"/>
        </w:rPr>
        <w:t xml:space="preserve"> ОСКАРЛИЯ ЛИМИТЕД</w:t>
      </w:r>
    </w:p>
    <w:p w:rsidR="00C23162" w:rsidRDefault="00C23162">
      <w:pPr>
        <w:pStyle w:val="SubHeading"/>
        <w:ind w:left="200"/>
      </w:pPr>
      <w:r>
        <w:t>Место нахождения</w:t>
      </w:r>
    </w:p>
    <w:p w:rsidR="00C23162" w:rsidRDefault="00C23162">
      <w:pPr>
        <w:ind w:left="400"/>
      </w:pPr>
      <w:r>
        <w:rPr>
          <w:rStyle w:val="Subst"/>
        </w:rPr>
        <w:t>3030 Кипр, Лимасол, Текла Лисиоти 35</w:t>
      </w:r>
    </w:p>
    <w:p w:rsidR="00C23162" w:rsidRDefault="00C23162">
      <w:pPr>
        <w:pStyle w:val="ThinDelim"/>
      </w:pPr>
    </w:p>
    <w:p w:rsidR="00C23162" w:rsidRDefault="00C23162">
      <w:pPr>
        <w:ind w:left="200"/>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w:t>
      </w:r>
      <w:r>
        <w:lastRenderedPageBreak/>
        <w:t>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C23162" w:rsidRDefault="00C23162">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является дочерним обществом эмитента, так как  ввиду преобладающего участия эмитента в уставном капитале общества,  эмитент может определять решения, принимаемые таким обществом</w:t>
      </w:r>
    </w:p>
    <w:p w:rsidR="00C23162" w:rsidRDefault="00C23162">
      <w:pPr>
        <w:ind w:left="200"/>
      </w:pPr>
      <w:r>
        <w:t>Вид контроля:</w:t>
      </w:r>
      <w:r>
        <w:rPr>
          <w:rStyle w:val="Subst"/>
        </w:rPr>
        <w:t xml:space="preserve"> прямой контроль</w:t>
      </w:r>
    </w:p>
    <w:p w:rsidR="00C23162" w:rsidRDefault="00C23162">
      <w:pPr>
        <w:ind w:left="200"/>
      </w:pPr>
      <w:r>
        <w:t>Доля эмитента в уставном капитале подконтрольной организации, %:</w:t>
      </w:r>
      <w:r>
        <w:rPr>
          <w:rStyle w:val="Subst"/>
        </w:rPr>
        <w:t xml:space="preserve"> 100</w:t>
      </w:r>
    </w:p>
    <w:p w:rsidR="00C23162" w:rsidRDefault="00C23162">
      <w:pPr>
        <w:ind w:left="200"/>
      </w:pPr>
      <w:r>
        <w:t>Доля подконтрольной организации в уставном капитале эмитента, %:</w:t>
      </w:r>
      <w:r>
        <w:rPr>
          <w:rStyle w:val="Subst"/>
        </w:rPr>
        <w:t xml:space="preserve"> 0</w:t>
      </w:r>
    </w:p>
    <w:p w:rsidR="00C23162" w:rsidRDefault="00C23162">
      <w:pPr>
        <w:ind w:left="200"/>
      </w:pPr>
      <w:r>
        <w:t>Доля обыкновенных акций эмитента, принадлежащих подконтрольной организации, %:</w:t>
      </w:r>
      <w:r>
        <w:rPr>
          <w:rStyle w:val="Subst"/>
        </w:rPr>
        <w:t xml:space="preserve"> 0</w:t>
      </w:r>
    </w:p>
    <w:p w:rsidR="00C23162" w:rsidRDefault="00C23162">
      <w:pPr>
        <w:ind w:left="200"/>
      </w:pPr>
      <w:r>
        <w:t>Описание основного вида деятельности общества:</w:t>
      </w:r>
      <w:r>
        <w:br/>
      </w:r>
      <w:r>
        <w:rPr>
          <w:rStyle w:val="Subst"/>
        </w:rPr>
        <w:t xml:space="preserve">Основной вид деятельности общества - </w:t>
      </w:r>
      <w:proofErr w:type="gramStart"/>
      <w:r>
        <w:rPr>
          <w:rStyle w:val="Subst"/>
        </w:rPr>
        <w:t>инвестиционная</w:t>
      </w:r>
      <w:proofErr w:type="gramEnd"/>
      <w:r>
        <w:rPr>
          <w:rStyle w:val="Subst"/>
        </w:rPr>
        <w:t>. Представление интересов эмитента  при осуществлении  инвестиций за рубежом.</w:t>
      </w:r>
    </w:p>
    <w:p w:rsidR="00C23162" w:rsidRDefault="00C23162">
      <w:pPr>
        <w:pStyle w:val="ThinDelim"/>
      </w:pPr>
    </w:p>
    <w:p w:rsidR="00C23162" w:rsidRDefault="00C23162">
      <w:pPr>
        <w:pStyle w:val="SubHeading"/>
        <w:ind w:left="200"/>
      </w:pPr>
      <w:r>
        <w:t>Органы управления</w:t>
      </w:r>
    </w:p>
    <w:p w:rsidR="00C23162" w:rsidRDefault="00C23162">
      <w:pPr>
        <w:ind w:left="400"/>
      </w:pPr>
      <w:r>
        <w:t>Наименование органа управления:</w:t>
      </w:r>
      <w:r>
        <w:rPr>
          <w:rStyle w:val="Subst"/>
        </w:rPr>
        <w:t xml:space="preserve"> Коллегиальный исполнительный орган</w:t>
      </w:r>
    </w:p>
    <w:p w:rsidR="00C23162" w:rsidRDefault="00C23162">
      <w:pPr>
        <w:ind w:left="400"/>
      </w:pP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Фролов Денис Алексеевич</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Сотериу Ламброс</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ind w:left="400"/>
      </w:pPr>
    </w:p>
    <w:p w:rsidR="00C23162" w:rsidRDefault="00C23162">
      <w:pPr>
        <w:ind w:left="200"/>
      </w:pPr>
    </w:p>
    <w:p w:rsidR="00C23162" w:rsidRDefault="00C23162">
      <w:pPr>
        <w:ind w:left="200"/>
      </w:pPr>
    </w:p>
    <w:p w:rsidR="00C23162" w:rsidRDefault="00C23162">
      <w:pPr>
        <w:ind w:left="200"/>
      </w:pPr>
      <w:r>
        <w:t>Полное фирменное наименование:</w:t>
      </w:r>
      <w:r>
        <w:rPr>
          <w:rStyle w:val="Subst"/>
        </w:rPr>
        <w:t xml:space="preserve"> Закрытое акционерное общество "РЕСО Финансовые рынки"</w:t>
      </w:r>
    </w:p>
    <w:p w:rsidR="00C23162" w:rsidRDefault="00C23162">
      <w:pPr>
        <w:ind w:left="200"/>
      </w:pPr>
      <w:r>
        <w:t>Сокращенное фирменное наименование:</w:t>
      </w:r>
      <w:r>
        <w:rPr>
          <w:rStyle w:val="Subst"/>
        </w:rPr>
        <w:t xml:space="preserve"> ЗАО "РЕСО Финансовые рынки"</w:t>
      </w:r>
    </w:p>
    <w:p w:rsidR="00C23162" w:rsidRDefault="00C23162">
      <w:pPr>
        <w:pStyle w:val="SubHeading"/>
        <w:ind w:left="200"/>
      </w:pPr>
      <w:r>
        <w:t>Место нахождения</w:t>
      </w:r>
    </w:p>
    <w:p w:rsidR="00C23162" w:rsidRDefault="00C23162">
      <w:pPr>
        <w:ind w:left="400"/>
      </w:pPr>
      <w:r>
        <w:rPr>
          <w:rStyle w:val="Subst"/>
        </w:rPr>
        <w:t xml:space="preserve">125047 Россия, </w:t>
      </w:r>
      <w:proofErr w:type="gramStart"/>
      <w:r>
        <w:rPr>
          <w:rStyle w:val="Subst"/>
        </w:rPr>
        <w:t>г</w:t>
      </w:r>
      <w:proofErr w:type="gramEnd"/>
      <w:r>
        <w:rPr>
          <w:rStyle w:val="Subst"/>
        </w:rPr>
        <w:t>. Москва, Гашека 12 стр. 1</w:t>
      </w:r>
    </w:p>
    <w:p w:rsidR="00C23162" w:rsidRDefault="00C23162">
      <w:pPr>
        <w:ind w:left="200"/>
      </w:pPr>
      <w:r>
        <w:t>ИНН:</w:t>
      </w:r>
      <w:r>
        <w:rPr>
          <w:rStyle w:val="Subst"/>
        </w:rPr>
        <w:t xml:space="preserve"> 7710924120</w:t>
      </w:r>
    </w:p>
    <w:p w:rsidR="00C23162" w:rsidRDefault="00C23162">
      <w:pPr>
        <w:ind w:left="200"/>
      </w:pPr>
      <w:r>
        <w:t>ОГРН:</w:t>
      </w:r>
      <w:r>
        <w:rPr>
          <w:rStyle w:val="Subst"/>
        </w:rPr>
        <w:t xml:space="preserve"> 1127747073321</w:t>
      </w:r>
    </w:p>
    <w:p w:rsidR="00C23162" w:rsidRDefault="00C23162">
      <w:pPr>
        <w:pStyle w:val="ThinDelim"/>
      </w:pPr>
    </w:p>
    <w:p w:rsidR="00C23162" w:rsidRDefault="00C23162">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C23162" w:rsidRDefault="00C23162">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является дочерним обществом эмитента, так как  ввиду преобладающего участия эмитента в уставном капитале общества,  эмитент может определять решения, принимаемые таким обществом</w:t>
      </w:r>
    </w:p>
    <w:p w:rsidR="00C23162" w:rsidRDefault="00C23162">
      <w:pPr>
        <w:ind w:left="200"/>
      </w:pPr>
      <w:r>
        <w:t>Вид контроля:</w:t>
      </w:r>
      <w:r>
        <w:rPr>
          <w:rStyle w:val="Subst"/>
        </w:rPr>
        <w:t xml:space="preserve"> прямой контроль</w:t>
      </w:r>
    </w:p>
    <w:p w:rsidR="00C23162" w:rsidRDefault="00C23162">
      <w:pPr>
        <w:ind w:left="200"/>
      </w:pPr>
      <w:r>
        <w:t>Доля эмитента в уставном капитале подконтрольной организации, %:</w:t>
      </w:r>
      <w:r>
        <w:rPr>
          <w:rStyle w:val="Subst"/>
        </w:rPr>
        <w:t xml:space="preserve"> 100</w:t>
      </w:r>
    </w:p>
    <w:p w:rsidR="00C23162" w:rsidRDefault="00C23162">
      <w:pPr>
        <w:ind w:left="200"/>
      </w:pPr>
      <w:r>
        <w:t>Доля обыкновенных акций, принадлежащих эмитенту, %:</w:t>
      </w:r>
      <w:r>
        <w:rPr>
          <w:rStyle w:val="Subst"/>
        </w:rPr>
        <w:t xml:space="preserve"> 100</w:t>
      </w:r>
    </w:p>
    <w:p w:rsidR="00C23162" w:rsidRDefault="00C23162">
      <w:pPr>
        <w:ind w:left="200"/>
      </w:pPr>
      <w:r>
        <w:t>Доля подконтрольной организации в уставном капитале эмитента, %:</w:t>
      </w:r>
      <w:r>
        <w:rPr>
          <w:rStyle w:val="Subst"/>
        </w:rPr>
        <w:t xml:space="preserve"> 0</w:t>
      </w:r>
    </w:p>
    <w:p w:rsidR="00C23162" w:rsidRDefault="00C23162">
      <w:pPr>
        <w:ind w:left="200"/>
      </w:pPr>
      <w:r>
        <w:t>Доля обыкновенных акций эмитента, принадлежащих подконтрольной организации, %:</w:t>
      </w:r>
      <w:r>
        <w:rPr>
          <w:rStyle w:val="Subst"/>
        </w:rPr>
        <w:t xml:space="preserve"> 0</w:t>
      </w:r>
    </w:p>
    <w:p w:rsidR="00C23162" w:rsidRDefault="00C23162">
      <w:pPr>
        <w:ind w:left="200"/>
      </w:pPr>
      <w:r>
        <w:t>Описание основного вида деятельности общества:</w:t>
      </w:r>
      <w:r>
        <w:br/>
      </w:r>
      <w:r>
        <w:rPr>
          <w:rStyle w:val="Subst"/>
        </w:rPr>
        <w:t xml:space="preserve">Основной вид деятельности общества - </w:t>
      </w:r>
      <w:proofErr w:type="gramStart"/>
      <w:r>
        <w:rPr>
          <w:rStyle w:val="Subst"/>
        </w:rPr>
        <w:t>инвестиционная</w:t>
      </w:r>
      <w:proofErr w:type="gramEnd"/>
      <w:r>
        <w:rPr>
          <w:rStyle w:val="Subst"/>
        </w:rPr>
        <w:t>.</w:t>
      </w:r>
    </w:p>
    <w:p w:rsidR="00C23162" w:rsidRDefault="00C23162">
      <w:pPr>
        <w:pStyle w:val="ThinDelim"/>
      </w:pPr>
    </w:p>
    <w:p w:rsidR="00C23162" w:rsidRDefault="00C23162">
      <w:pPr>
        <w:pStyle w:val="SubHeading"/>
        <w:ind w:left="200"/>
      </w:pPr>
      <w:r>
        <w:t>Состав совета директоров (наблюдательного совета) общества</w:t>
      </w: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Шаталов Алексей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Мозжухов Алексей Викторович</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Болозерова Виктория Викторовна</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Семенихин Роман Борисович</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Лемуан Патрик</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SubHeading"/>
        <w:ind w:left="200"/>
      </w:pPr>
      <w:r>
        <w:t>Единоличный исполнительный орган общества</w:t>
      </w:r>
    </w:p>
    <w:p w:rsidR="00C23162" w:rsidRDefault="00C23162">
      <w:pPr>
        <w:ind w:left="400"/>
      </w:pP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Савельев Андрей Николаевич</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SubHeading"/>
        <w:ind w:left="200"/>
      </w:pPr>
      <w:r>
        <w:t>Состав коллегиального исполнительного органа общества</w:t>
      </w:r>
    </w:p>
    <w:p w:rsidR="00C23162" w:rsidRDefault="00C23162">
      <w:pPr>
        <w:ind w:left="400"/>
      </w:pPr>
      <w:r>
        <w:rPr>
          <w:rStyle w:val="Subst"/>
        </w:rPr>
        <w:t>Коллегиальный исполнительный орган не предусмотрен</w:t>
      </w:r>
    </w:p>
    <w:p w:rsidR="00C23162" w:rsidRDefault="00C23162">
      <w:pPr>
        <w:ind w:left="200"/>
      </w:pPr>
    </w:p>
    <w:p w:rsidR="00C23162" w:rsidRDefault="00C23162">
      <w:pPr>
        <w:ind w:left="200"/>
      </w:pPr>
    </w:p>
    <w:p w:rsidR="00C23162" w:rsidRDefault="00C23162">
      <w:pPr>
        <w:ind w:left="200"/>
      </w:pPr>
      <w:r>
        <w:t>Полное фирменное наименование:</w:t>
      </w:r>
      <w:r>
        <w:rPr>
          <w:rStyle w:val="Subst"/>
        </w:rPr>
        <w:t xml:space="preserve"> Закрытое акционерное общество "</w:t>
      </w:r>
      <w:proofErr w:type="gramStart"/>
      <w:r>
        <w:rPr>
          <w:rStyle w:val="Subst"/>
        </w:rPr>
        <w:t>Инвестиционная</w:t>
      </w:r>
      <w:proofErr w:type="gramEnd"/>
      <w:r>
        <w:rPr>
          <w:rStyle w:val="Subst"/>
        </w:rPr>
        <w:t xml:space="preserve"> компания РЕСО"</w:t>
      </w:r>
    </w:p>
    <w:p w:rsidR="00C23162" w:rsidRDefault="00C23162">
      <w:pPr>
        <w:ind w:left="200"/>
      </w:pPr>
      <w:r>
        <w:t>Сокращенное фирменное наименование:</w:t>
      </w:r>
      <w:r>
        <w:rPr>
          <w:rStyle w:val="Subst"/>
        </w:rPr>
        <w:t xml:space="preserve"> ЗАО " ИК РЕСО"</w:t>
      </w:r>
    </w:p>
    <w:p w:rsidR="00C23162" w:rsidRDefault="00C23162">
      <w:pPr>
        <w:pStyle w:val="SubHeading"/>
        <w:ind w:left="200"/>
      </w:pPr>
      <w:r>
        <w:t>Место нахождения</w:t>
      </w:r>
    </w:p>
    <w:p w:rsidR="00C23162" w:rsidRDefault="00C23162">
      <w:pPr>
        <w:ind w:left="400"/>
      </w:pPr>
      <w:r>
        <w:rPr>
          <w:rStyle w:val="Subst"/>
        </w:rPr>
        <w:t xml:space="preserve">125047 Россия, </w:t>
      </w:r>
      <w:proofErr w:type="gramStart"/>
      <w:r>
        <w:rPr>
          <w:rStyle w:val="Subst"/>
        </w:rPr>
        <w:t>г</w:t>
      </w:r>
      <w:proofErr w:type="gramEnd"/>
      <w:r>
        <w:rPr>
          <w:rStyle w:val="Subst"/>
        </w:rPr>
        <w:t>. Москва, Гашека 12 стр. 1</w:t>
      </w:r>
    </w:p>
    <w:p w:rsidR="00C23162" w:rsidRDefault="00C23162">
      <w:pPr>
        <w:ind w:left="200"/>
      </w:pPr>
      <w:r>
        <w:t>ИНН:</w:t>
      </w:r>
      <w:r>
        <w:rPr>
          <w:rStyle w:val="Subst"/>
        </w:rPr>
        <w:t xml:space="preserve"> 7710924105</w:t>
      </w:r>
    </w:p>
    <w:p w:rsidR="00C23162" w:rsidRDefault="00C23162">
      <w:pPr>
        <w:ind w:left="200"/>
      </w:pPr>
      <w:r>
        <w:t>ОГРН:</w:t>
      </w:r>
      <w:r>
        <w:rPr>
          <w:rStyle w:val="Subst"/>
        </w:rPr>
        <w:t xml:space="preserve"> 1127747072122</w:t>
      </w:r>
    </w:p>
    <w:p w:rsidR="00C23162" w:rsidRDefault="00C23162">
      <w:pPr>
        <w:pStyle w:val="ThinDelim"/>
      </w:pPr>
    </w:p>
    <w:p w:rsidR="00C23162" w:rsidRDefault="00C23162">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C23162" w:rsidRDefault="00C23162">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является дочерним обществом эмитента, так как  ввиду преобладающего участия эмитента в уставном капитале общества,  эмитент может определять решения, принимаемые таким обществом</w:t>
      </w:r>
    </w:p>
    <w:p w:rsidR="00C23162" w:rsidRDefault="00C23162">
      <w:pPr>
        <w:ind w:left="200"/>
      </w:pPr>
      <w:r>
        <w:t>Вид контроля:</w:t>
      </w:r>
      <w:r>
        <w:rPr>
          <w:rStyle w:val="Subst"/>
        </w:rPr>
        <w:t xml:space="preserve"> прямой контроль</w:t>
      </w:r>
    </w:p>
    <w:p w:rsidR="00C23162" w:rsidRDefault="00C23162">
      <w:pPr>
        <w:ind w:left="200"/>
      </w:pPr>
      <w:r>
        <w:t>Доля эмитента в уставном капитале подконтрольной организации, %:</w:t>
      </w:r>
      <w:r>
        <w:rPr>
          <w:rStyle w:val="Subst"/>
        </w:rPr>
        <w:t xml:space="preserve"> 100</w:t>
      </w:r>
    </w:p>
    <w:p w:rsidR="00C23162" w:rsidRDefault="00C23162">
      <w:pPr>
        <w:ind w:left="200"/>
      </w:pPr>
      <w:r>
        <w:t>Доля обыкновенных акций, принадлежащих эмитенту, %:</w:t>
      </w:r>
      <w:r>
        <w:rPr>
          <w:rStyle w:val="Subst"/>
        </w:rPr>
        <w:t xml:space="preserve"> 100</w:t>
      </w:r>
    </w:p>
    <w:p w:rsidR="00C23162" w:rsidRDefault="00C23162">
      <w:pPr>
        <w:ind w:left="200"/>
      </w:pPr>
      <w:r>
        <w:t>Доля подконтрольной организации в уставном капитале эмитента, %:</w:t>
      </w:r>
      <w:r>
        <w:rPr>
          <w:rStyle w:val="Subst"/>
        </w:rPr>
        <w:t xml:space="preserve"> 0</w:t>
      </w:r>
    </w:p>
    <w:p w:rsidR="00C23162" w:rsidRDefault="00C23162">
      <w:pPr>
        <w:ind w:left="200"/>
      </w:pPr>
      <w:r>
        <w:lastRenderedPageBreak/>
        <w:t>Доля обыкновенных акций эмитента, принадлежащих подконтрольной организации, %:</w:t>
      </w:r>
      <w:r>
        <w:rPr>
          <w:rStyle w:val="Subst"/>
        </w:rPr>
        <w:t xml:space="preserve"> 0</w:t>
      </w:r>
    </w:p>
    <w:p w:rsidR="00C23162" w:rsidRDefault="00C23162">
      <w:pPr>
        <w:ind w:left="200"/>
      </w:pPr>
      <w:r>
        <w:t>Описание основного вида деятельности общества:</w:t>
      </w:r>
      <w:r>
        <w:br/>
      </w:r>
      <w:r>
        <w:rPr>
          <w:rStyle w:val="Subst"/>
        </w:rPr>
        <w:t xml:space="preserve">Основной вид деятельности общества - </w:t>
      </w:r>
      <w:proofErr w:type="gramStart"/>
      <w:r>
        <w:rPr>
          <w:rStyle w:val="Subst"/>
        </w:rPr>
        <w:t>инвестиционная</w:t>
      </w:r>
      <w:proofErr w:type="gramEnd"/>
      <w:r>
        <w:rPr>
          <w:rStyle w:val="Subst"/>
        </w:rPr>
        <w:t>.</w:t>
      </w:r>
    </w:p>
    <w:p w:rsidR="00C23162" w:rsidRDefault="00C23162">
      <w:pPr>
        <w:pStyle w:val="ThinDelim"/>
      </w:pPr>
    </w:p>
    <w:p w:rsidR="00C23162" w:rsidRDefault="00C23162">
      <w:pPr>
        <w:pStyle w:val="SubHeading"/>
        <w:ind w:left="200"/>
      </w:pPr>
      <w:r>
        <w:t>Состав совета директоров (наблюдательного совета) общества</w:t>
      </w: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Шаталов Алексей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Мозжухов Алексей Викторович</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Болозерова Виктория Викторовна</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C23162" w:rsidRDefault="00C23162">
            <w:r>
              <w:t>Семенихин Роман Борисович</w:t>
            </w:r>
          </w:p>
        </w:tc>
        <w:tc>
          <w:tcPr>
            <w:tcW w:w="128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Лемуан Патрик</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SubHeading"/>
        <w:ind w:left="200"/>
      </w:pPr>
      <w:r>
        <w:t>Единоличный исполнительный орган общества</w:t>
      </w:r>
    </w:p>
    <w:p w:rsidR="00C23162" w:rsidRDefault="00C23162">
      <w:pPr>
        <w:ind w:left="400"/>
      </w:pPr>
    </w:p>
    <w:p w:rsidR="00C23162" w:rsidRDefault="00C23162">
      <w:pPr>
        <w:pStyle w:val="ThinDelim"/>
      </w:pPr>
    </w:p>
    <w:tbl>
      <w:tblPr>
        <w:tblW w:w="0" w:type="auto"/>
        <w:tblLayout w:type="fixed"/>
        <w:tblCellMar>
          <w:left w:w="72" w:type="dxa"/>
          <w:right w:w="72" w:type="dxa"/>
        </w:tblCellMar>
        <w:tblLook w:val="0000"/>
      </w:tblPr>
      <w:tblGrid>
        <w:gridCol w:w="5652"/>
        <w:gridCol w:w="1280"/>
        <w:gridCol w:w="1280"/>
      </w:tblGrid>
      <w:tr w:rsidR="00C2316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C23162" w:rsidRDefault="00C2316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C23162" w:rsidRDefault="00C2316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Доля принадлежащих лицу обыкновенных акций эмитента, %</w:t>
            </w:r>
          </w:p>
        </w:tc>
      </w:tr>
      <w:tr w:rsidR="00C2316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C23162" w:rsidRDefault="00C23162">
            <w:r>
              <w:t>Савельев Андрей Николаевич</w:t>
            </w:r>
          </w:p>
        </w:tc>
        <w:tc>
          <w:tcPr>
            <w:tcW w:w="128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SubHeading"/>
        <w:ind w:left="200"/>
      </w:pPr>
      <w:r>
        <w:t>Состав коллегиального исполнительного органа общества</w:t>
      </w:r>
    </w:p>
    <w:p w:rsidR="00C23162" w:rsidRDefault="00C23162">
      <w:pPr>
        <w:ind w:left="400"/>
      </w:pPr>
      <w:r>
        <w:rPr>
          <w:rStyle w:val="Subst"/>
        </w:rPr>
        <w:t>Коллегиальный исполнительный орган не предусмотрен</w:t>
      </w:r>
    </w:p>
    <w:p w:rsidR="00C23162" w:rsidRDefault="00C23162">
      <w:pPr>
        <w:ind w:left="200"/>
      </w:pPr>
    </w:p>
    <w:p w:rsidR="00C23162" w:rsidRDefault="00C23162">
      <w:pPr>
        <w:ind w:left="200"/>
      </w:pPr>
    </w:p>
    <w:p w:rsidR="00C23162" w:rsidRDefault="00C23162">
      <w:pPr>
        <w:pStyle w:val="20"/>
      </w:pPr>
      <w:bookmarkStart w:id="44" w:name="_Toc34067003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C23162" w:rsidRDefault="00C23162">
      <w:pPr>
        <w:pStyle w:val="20"/>
      </w:pPr>
      <w:bookmarkStart w:id="45" w:name="_Toc340670039"/>
      <w:r>
        <w:t>3.6.1. Основные средства</w:t>
      </w:r>
      <w:bookmarkEnd w:id="45"/>
    </w:p>
    <w:p w:rsidR="00C23162" w:rsidRDefault="00C23162">
      <w:pPr>
        <w:pStyle w:val="SubHeading"/>
        <w:ind w:left="200"/>
      </w:pPr>
      <w:r>
        <w:t>На дату окончания отчетного квартала</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1360"/>
        <w:gridCol w:w="140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23162" w:rsidRDefault="00C23162">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23162" w:rsidRDefault="00C23162">
            <w:pPr>
              <w:jc w:val="center"/>
            </w:pPr>
            <w:r>
              <w:t>Сумма начисленной амортизации</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right"/>
            </w:pPr>
            <w:r>
              <w:t>3 627 903</w:t>
            </w:r>
          </w:p>
        </w:tc>
        <w:tc>
          <w:tcPr>
            <w:tcW w:w="1400" w:type="dxa"/>
            <w:tcBorders>
              <w:top w:val="single" w:sz="6" w:space="0" w:color="auto"/>
              <w:left w:val="single" w:sz="6" w:space="0" w:color="auto"/>
              <w:bottom w:val="single" w:sz="6" w:space="0" w:color="auto"/>
              <w:right w:val="double" w:sz="6" w:space="0" w:color="auto"/>
            </w:tcBorders>
          </w:tcPr>
          <w:p w:rsidR="00C23162" w:rsidRDefault="00C23162">
            <w:pPr>
              <w:jc w:val="right"/>
            </w:pPr>
            <w:r>
              <w:t>667 998</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right"/>
            </w:pPr>
            <w:r>
              <w:t>348 142</w:t>
            </w:r>
          </w:p>
        </w:tc>
        <w:tc>
          <w:tcPr>
            <w:tcW w:w="1400" w:type="dxa"/>
            <w:tcBorders>
              <w:top w:val="single" w:sz="6" w:space="0" w:color="auto"/>
              <w:left w:val="single" w:sz="6" w:space="0" w:color="auto"/>
              <w:bottom w:val="single" w:sz="6" w:space="0" w:color="auto"/>
              <w:right w:val="double" w:sz="6" w:space="0" w:color="auto"/>
            </w:tcBorders>
          </w:tcPr>
          <w:p w:rsidR="00C23162" w:rsidRDefault="00C23162">
            <w:pPr>
              <w:jc w:val="right"/>
            </w:pPr>
            <w:r>
              <w:t>295 372</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right"/>
            </w:pPr>
            <w:r>
              <w:t>160 661</w:t>
            </w:r>
          </w:p>
        </w:tc>
        <w:tc>
          <w:tcPr>
            <w:tcW w:w="1400" w:type="dxa"/>
            <w:tcBorders>
              <w:top w:val="single" w:sz="6" w:space="0" w:color="auto"/>
              <w:left w:val="single" w:sz="6" w:space="0" w:color="auto"/>
              <w:bottom w:val="single" w:sz="6" w:space="0" w:color="auto"/>
              <w:right w:val="double" w:sz="6" w:space="0" w:color="auto"/>
            </w:tcBorders>
          </w:tcPr>
          <w:p w:rsidR="00C23162" w:rsidRDefault="00C23162">
            <w:pPr>
              <w:jc w:val="right"/>
            </w:pPr>
            <w:r>
              <w:t>92 072</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right"/>
            </w:pPr>
            <w:r>
              <w:t>24 350</w:t>
            </w:r>
          </w:p>
        </w:tc>
        <w:tc>
          <w:tcPr>
            <w:tcW w:w="140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lastRenderedPageBreak/>
              <w:t>Прочие</w:t>
            </w:r>
          </w:p>
        </w:tc>
        <w:tc>
          <w:tcPr>
            <w:tcW w:w="1360" w:type="dxa"/>
            <w:tcBorders>
              <w:top w:val="single" w:sz="6" w:space="0" w:color="auto"/>
              <w:left w:val="single" w:sz="6" w:space="0" w:color="auto"/>
              <w:bottom w:val="single" w:sz="6" w:space="0" w:color="auto"/>
              <w:right w:val="single" w:sz="6" w:space="0" w:color="auto"/>
            </w:tcBorders>
          </w:tcPr>
          <w:p w:rsidR="00C23162" w:rsidRDefault="00C23162">
            <w:pPr>
              <w:jc w:val="right"/>
            </w:pPr>
            <w:r>
              <w:t>350 281</w:t>
            </w:r>
          </w:p>
        </w:tc>
        <w:tc>
          <w:tcPr>
            <w:tcW w:w="1400" w:type="dxa"/>
            <w:tcBorders>
              <w:top w:val="single" w:sz="6" w:space="0" w:color="auto"/>
              <w:left w:val="single" w:sz="6" w:space="0" w:color="auto"/>
              <w:bottom w:val="single" w:sz="6" w:space="0" w:color="auto"/>
              <w:right w:val="double" w:sz="6" w:space="0" w:color="auto"/>
            </w:tcBorders>
          </w:tcPr>
          <w:p w:rsidR="00C23162" w:rsidRDefault="00C23162">
            <w:pPr>
              <w:jc w:val="right"/>
            </w:pPr>
            <w:r>
              <w:t>226 345</w:t>
            </w:r>
          </w:p>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single" w:sz="6" w:space="0" w:color="auto"/>
            </w:tcBorders>
          </w:tcPr>
          <w:p w:rsidR="00C23162" w:rsidRDefault="00C23162">
            <w:pPr>
              <w:jc w:val="right"/>
            </w:pPr>
            <w:r>
              <w:t>4 511 337</w:t>
            </w:r>
          </w:p>
        </w:tc>
        <w:tc>
          <w:tcPr>
            <w:tcW w:w="1400" w:type="dxa"/>
            <w:tcBorders>
              <w:top w:val="single" w:sz="6" w:space="0" w:color="auto"/>
              <w:left w:val="single" w:sz="6" w:space="0" w:color="auto"/>
              <w:bottom w:val="double" w:sz="6" w:space="0" w:color="auto"/>
              <w:right w:val="double" w:sz="6" w:space="0" w:color="auto"/>
            </w:tcBorders>
          </w:tcPr>
          <w:p w:rsidR="00C23162" w:rsidRDefault="00C23162">
            <w:pPr>
              <w:jc w:val="right"/>
            </w:pPr>
            <w:r>
              <w:t>1 281 787</w:t>
            </w:r>
          </w:p>
        </w:tc>
      </w:tr>
    </w:tbl>
    <w:p w:rsidR="00C23162" w:rsidRDefault="00C23162"/>
    <w:p w:rsidR="00C23162" w:rsidRDefault="00C23162">
      <w:pPr>
        <w:ind w:left="400"/>
      </w:pPr>
      <w:r>
        <w:t>Сведения о способах начисления амортизационных отчислений по группам объектов основных средств:</w:t>
      </w:r>
      <w:r>
        <w:br/>
      </w:r>
      <w:r>
        <w:rPr>
          <w:rStyle w:val="Subst"/>
        </w:rPr>
        <w:t>Оценка рыночной стоимости проводилась на основании и в соответствии с действующими нормативными документами: Гражданским кодексом РФ, Федеральным законом от 29.01.1998г. № 135-ФЗ «Об оценочной деятельности в РФ», Стандартами оценки, обязательными к применению субъектами оценочной деятельности, утвержденными Постановлением Правительства РФ от 06.07.2001г. № 519.</w:t>
      </w:r>
      <w:r>
        <w:rPr>
          <w:rStyle w:val="Subst"/>
        </w:rPr>
        <w:br/>
        <w:t>Способ переоценки – по рыночной стоимости соответствующих основных средств, подтвержденной экспертными заключениями (отчеты по определению рыночной стоимости).</w:t>
      </w:r>
      <w:r>
        <w:rPr>
          <w:rStyle w:val="Subst"/>
        </w:rPr>
        <w:br/>
        <w:t>Методика оценки – сравнительный подход и доходный подход.</w:t>
      </w:r>
    </w:p>
    <w:p w:rsidR="00C23162" w:rsidRDefault="00C23162">
      <w:pPr>
        <w:ind w:left="400"/>
      </w:pPr>
      <w:r>
        <w:t>Отчетная дата:</w:t>
      </w:r>
      <w:r>
        <w:rPr>
          <w:rStyle w:val="Subst"/>
        </w:rPr>
        <w:t xml:space="preserve"> 30.09.2012</w:t>
      </w:r>
    </w:p>
    <w:p w:rsidR="00C23162" w:rsidRDefault="00C23162">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23162" w:rsidRDefault="00C23162">
      <w:pPr>
        <w:ind w:left="200"/>
      </w:pPr>
    </w:p>
    <w:p w:rsidR="00C23162" w:rsidRDefault="00C23162">
      <w:pPr>
        <w:ind w:left="2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2352"/>
        <w:gridCol w:w="1360"/>
        <w:gridCol w:w="1360"/>
        <w:gridCol w:w="1360"/>
        <w:gridCol w:w="1360"/>
        <w:gridCol w:w="1460"/>
      </w:tblGrid>
      <w:tr w:rsidR="00C23162">
        <w:tblPrEx>
          <w:tblCellMar>
            <w:top w:w="0" w:type="dxa"/>
            <w:bottom w:w="0" w:type="dxa"/>
          </w:tblCellMar>
        </w:tblPrEx>
        <w:tc>
          <w:tcPr>
            <w:tcW w:w="235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группы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23162" w:rsidRDefault="00C23162">
            <w:pPr>
              <w:jc w:val="center"/>
            </w:pPr>
            <w:r>
              <w:t>Полная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C23162" w:rsidRDefault="00C23162">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C23162" w:rsidRDefault="00C23162">
            <w:pPr>
              <w:jc w:val="center"/>
            </w:pPr>
            <w:r>
              <w:t>Дата проведения переоценки</w:t>
            </w:r>
          </w:p>
        </w:tc>
        <w:tc>
          <w:tcPr>
            <w:tcW w:w="1360" w:type="dxa"/>
            <w:tcBorders>
              <w:top w:val="double" w:sz="6" w:space="0" w:color="auto"/>
              <w:left w:val="single" w:sz="6" w:space="0" w:color="auto"/>
              <w:bottom w:val="single" w:sz="6" w:space="0" w:color="auto"/>
              <w:right w:val="single" w:sz="6" w:space="0" w:color="auto"/>
            </w:tcBorders>
          </w:tcPr>
          <w:p w:rsidR="00C23162" w:rsidRDefault="00C23162">
            <w:pPr>
              <w:jc w:val="center"/>
            </w:pPr>
            <w:r>
              <w:t>Полная восстановительная стоимость после проведения переоценки</w:t>
            </w:r>
          </w:p>
        </w:tc>
        <w:tc>
          <w:tcPr>
            <w:tcW w:w="1460" w:type="dxa"/>
            <w:tcBorders>
              <w:top w:val="double" w:sz="6" w:space="0" w:color="auto"/>
              <w:left w:val="single" w:sz="6" w:space="0" w:color="auto"/>
              <w:bottom w:val="single" w:sz="6" w:space="0" w:color="auto"/>
              <w:right w:val="double" w:sz="6" w:space="0" w:color="auto"/>
            </w:tcBorders>
          </w:tcPr>
          <w:p w:rsidR="00C23162" w:rsidRDefault="00C23162">
            <w:pPr>
              <w:jc w:val="center"/>
            </w:pPr>
            <w:r>
              <w:t>Остаточная (за вычетом амортизации) восстановительная стоимость после проведения переоценки</w:t>
            </w:r>
          </w:p>
        </w:tc>
      </w:tr>
      <w:tr w:rsidR="00C23162">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C23162" w:rsidRDefault="00C23162">
            <w:r>
              <w:t>Здания</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3 218 114</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2 778 500</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31.12.2011</w:t>
            </w:r>
          </w:p>
        </w:tc>
        <w:tc>
          <w:tcPr>
            <w:tcW w:w="1360" w:type="dxa"/>
            <w:tcBorders>
              <w:top w:val="single" w:sz="6" w:space="0" w:color="auto"/>
              <w:left w:val="single" w:sz="6" w:space="0" w:color="auto"/>
              <w:bottom w:val="double" w:sz="6" w:space="0" w:color="auto"/>
              <w:right w:val="single" w:sz="6" w:space="0" w:color="auto"/>
            </w:tcBorders>
          </w:tcPr>
          <w:p w:rsidR="00C23162" w:rsidRDefault="00C23162">
            <w:r>
              <w:t>3 711 447</w:t>
            </w:r>
          </w:p>
        </w:tc>
        <w:tc>
          <w:tcPr>
            <w:tcW w:w="1460" w:type="dxa"/>
            <w:tcBorders>
              <w:top w:val="single" w:sz="6" w:space="0" w:color="auto"/>
              <w:left w:val="single" w:sz="6" w:space="0" w:color="auto"/>
              <w:bottom w:val="double" w:sz="6" w:space="0" w:color="auto"/>
              <w:right w:val="double" w:sz="6" w:space="0" w:color="auto"/>
            </w:tcBorders>
          </w:tcPr>
          <w:p w:rsidR="00C23162" w:rsidRDefault="00C23162">
            <w:r>
              <w:t>3 101 472</w:t>
            </w:r>
          </w:p>
        </w:tc>
      </w:tr>
    </w:tbl>
    <w:p w:rsidR="00C23162" w:rsidRDefault="00C23162"/>
    <w:p w:rsidR="00C23162" w:rsidRDefault="00C23162">
      <w:pPr>
        <w:ind w:left="200"/>
      </w:pPr>
      <w:proofErr w:type="gramStart"/>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w:t>
      </w:r>
      <w:proofErr w:type="gramEnd"/>
      <w:r>
        <w:t xml:space="preserve"> </w:t>
      </w:r>
      <w:proofErr w:type="gramStart"/>
      <w:r>
        <w:t>При наличии экспертного заключения необходимо указать методику оценки):</w:t>
      </w:r>
      <w:proofErr w:type="gramEnd"/>
      <w:r>
        <w:br/>
      </w:r>
      <w:r>
        <w:rPr>
          <w:rStyle w:val="Subst"/>
        </w:rPr>
        <w:t>Оценка рыночной стоимости проводилась на основании и в соответствии с действующими нормативными документами: Гражданским кодексом РФ, Федеральным законом от 29.01.1998г. № 135-ФЗ «Об оценочной деятельности в РФ», Стандартами оценки, обязательными к применению субъектами оценочной деятельности, утвержденными Постановлением Правительства РФ от 06.07.2001г. № 519.</w:t>
      </w:r>
      <w:r>
        <w:rPr>
          <w:rStyle w:val="Subst"/>
        </w:rPr>
        <w:br/>
        <w:t>Способ переоценки – по рыночной стоимости соответствующих основных средств, подтвержденной экспертными заключениями (отчеты по определению рыночной стоимости).</w:t>
      </w:r>
      <w:r>
        <w:rPr>
          <w:rStyle w:val="Subst"/>
        </w:rPr>
        <w:br/>
        <w:t>Методика оценки – сравнительный подход и доходный подход.</w:t>
      </w:r>
      <w:r>
        <w:rPr>
          <w:rStyle w:val="Subst"/>
        </w:rPr>
        <w:br/>
      </w:r>
    </w:p>
    <w:p w:rsidR="00C23162" w:rsidRDefault="00C23162">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Планов по приобретению, замене, выбытию основных</w:t>
      </w:r>
      <w:proofErr w:type="gramEnd"/>
      <w:r>
        <w:rPr>
          <w:rStyle w:val="Subst"/>
        </w:rPr>
        <w:t xml:space="preserve"> средств, стоимость которых составляет 10 и более процентов стоимости основных средств эмитента, нет</w:t>
      </w:r>
    </w:p>
    <w:p w:rsidR="00C23162" w:rsidRDefault="00C23162">
      <w:pPr>
        <w:pStyle w:val="1"/>
      </w:pPr>
      <w:bookmarkStart w:id="46" w:name="_Toc340670040"/>
      <w:r>
        <w:t>IV. Сведения о финансово-хозяйственной деятельности эмитента</w:t>
      </w:r>
      <w:bookmarkEnd w:id="46"/>
    </w:p>
    <w:p w:rsidR="00C23162" w:rsidRDefault="00C23162">
      <w:pPr>
        <w:pStyle w:val="20"/>
      </w:pPr>
      <w:bookmarkStart w:id="47" w:name="_Toc340670041"/>
      <w:r>
        <w:t>4.1. Результаты финансово-хозяйственной деятельности эмитента</w:t>
      </w:r>
      <w:bookmarkEnd w:id="47"/>
    </w:p>
    <w:p w:rsidR="00C23162" w:rsidRDefault="00C23162">
      <w:pPr>
        <w:pStyle w:val="SubHeading"/>
        <w:ind w:left="200"/>
      </w:pPr>
      <w:r>
        <w:lastRenderedPageBreak/>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23162" w:rsidRDefault="00C2316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C23162" w:rsidRDefault="00C23162">
      <w:pPr>
        <w:ind w:left="400"/>
      </w:pPr>
      <w:r>
        <w:t>Единица измерения для суммы непокрытого убытка:</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2011, 9 мес.</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5.64</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15.26</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0.67</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0.65</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3.75</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9.88</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18</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41</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pStyle w:val="ThinDelim"/>
      </w:pPr>
    </w:p>
    <w:p w:rsidR="00C23162" w:rsidRDefault="00C23162">
      <w:pPr>
        <w:pStyle w:val="ThinDelim"/>
      </w:pPr>
    </w:p>
    <w:p w:rsidR="00C23162" w:rsidRDefault="00C23162">
      <w:pPr>
        <w:ind w:left="200"/>
      </w:pPr>
    </w:p>
    <w:p w:rsidR="00C23162" w:rsidRDefault="00C23162">
      <w:pPr>
        <w:ind w:left="200"/>
      </w:pPr>
      <w:r>
        <w:rPr>
          <w:rStyle w:val="Subst"/>
        </w:rPr>
        <w:t>Все показатели рассчитаны на основе рекомендуемых методик расчетов</w:t>
      </w:r>
    </w:p>
    <w:p w:rsidR="00C23162" w:rsidRDefault="00C23162">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За 9 месяцев 2012 г. произошло увеличение чистой прибыли в 3,6 раз по сравнению с аналогичным периодом 2011 г.,  соответственно произошел рост всех показателей, в расчет которых входит чистая прибыль.</w:t>
      </w:r>
    </w:p>
    <w:p w:rsidR="00C23162" w:rsidRDefault="00C23162">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C23162" w:rsidRDefault="00C23162">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C23162" w:rsidRDefault="00C23162">
      <w:pPr>
        <w:pStyle w:val="20"/>
      </w:pPr>
      <w:bookmarkStart w:id="48" w:name="_Toc340670042"/>
      <w:r>
        <w:t>4.2. Ликвидность эмитента, достаточность капитала и оборотных средств</w:t>
      </w:r>
      <w:bookmarkEnd w:id="48"/>
    </w:p>
    <w:p w:rsidR="00C23162" w:rsidRDefault="00C23162">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C23162" w:rsidRDefault="00C2316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C23162" w:rsidRDefault="00C23162">
      <w:pPr>
        <w:ind w:left="400"/>
      </w:pPr>
      <w:r>
        <w:t>Единица измерения для показателя 'чистый оборотный капитал':</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3732"/>
        <w:gridCol w:w="1820"/>
        <w:gridCol w:w="1820"/>
      </w:tblGrid>
      <w:tr w:rsidR="00C23162">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3162" w:rsidRDefault="00C23162">
            <w:pPr>
              <w:jc w:val="center"/>
            </w:pPr>
            <w:r>
              <w:t>2011, 9 мес.</w:t>
            </w:r>
          </w:p>
        </w:tc>
        <w:tc>
          <w:tcPr>
            <w:tcW w:w="182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41 914 535</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62 498 382</w:t>
            </w:r>
          </w:p>
        </w:tc>
      </w:tr>
      <w:tr w:rsidR="00C23162">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C23162" w:rsidRDefault="00C2316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23162" w:rsidRDefault="00C23162">
            <w:pPr>
              <w:jc w:val="right"/>
            </w:pPr>
            <w:r>
              <w:t>4.46</w:t>
            </w:r>
          </w:p>
        </w:tc>
        <w:tc>
          <w:tcPr>
            <w:tcW w:w="1820" w:type="dxa"/>
            <w:tcBorders>
              <w:top w:val="single" w:sz="6" w:space="0" w:color="auto"/>
              <w:left w:val="single" w:sz="6" w:space="0" w:color="auto"/>
              <w:bottom w:val="single" w:sz="6" w:space="0" w:color="auto"/>
              <w:right w:val="double" w:sz="6" w:space="0" w:color="auto"/>
            </w:tcBorders>
          </w:tcPr>
          <w:p w:rsidR="00C23162" w:rsidRDefault="00C23162">
            <w:pPr>
              <w:jc w:val="right"/>
            </w:pPr>
            <w:r>
              <w:t>15.79</w:t>
            </w:r>
          </w:p>
        </w:tc>
      </w:tr>
      <w:tr w:rsidR="00C23162">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C23162" w:rsidRDefault="00C2316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23162" w:rsidRDefault="00C23162">
            <w:pPr>
              <w:jc w:val="right"/>
            </w:pPr>
            <w:r>
              <w:t>4.45</w:t>
            </w:r>
          </w:p>
        </w:tc>
        <w:tc>
          <w:tcPr>
            <w:tcW w:w="1820" w:type="dxa"/>
            <w:tcBorders>
              <w:top w:val="single" w:sz="6" w:space="0" w:color="auto"/>
              <w:left w:val="single" w:sz="6" w:space="0" w:color="auto"/>
              <w:bottom w:val="double" w:sz="6" w:space="0" w:color="auto"/>
              <w:right w:val="double" w:sz="6" w:space="0" w:color="auto"/>
            </w:tcBorders>
          </w:tcPr>
          <w:p w:rsidR="00C23162" w:rsidRDefault="00C23162">
            <w:pPr>
              <w:jc w:val="right"/>
            </w:pPr>
            <w:r>
              <w:t>15.78</w:t>
            </w:r>
          </w:p>
        </w:tc>
      </w:tr>
    </w:tbl>
    <w:p w:rsidR="00C23162" w:rsidRDefault="00C23162"/>
    <w:p w:rsidR="00C23162" w:rsidRDefault="00C23162">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C23162" w:rsidRDefault="00C23162">
      <w:pPr>
        <w:pStyle w:val="ThinDelim"/>
      </w:pPr>
    </w:p>
    <w:p w:rsidR="00C23162" w:rsidRDefault="00C23162">
      <w:pPr>
        <w:pStyle w:val="ThinDelim"/>
      </w:pPr>
    </w:p>
    <w:p w:rsidR="00C23162" w:rsidRDefault="00C23162">
      <w:pPr>
        <w:ind w:left="200"/>
      </w:pPr>
    </w:p>
    <w:p w:rsidR="00C23162" w:rsidRDefault="00C23162">
      <w:pPr>
        <w:ind w:left="200"/>
      </w:pPr>
      <w:r>
        <w:t>Все показатели рассчитаны на основе рекомендуемых методик расчетов:</w:t>
      </w:r>
      <w:r>
        <w:rPr>
          <w:rStyle w:val="Subst"/>
        </w:rPr>
        <w:t xml:space="preserve"> Да</w:t>
      </w:r>
    </w:p>
    <w:p w:rsidR="00C23162" w:rsidRDefault="00C23162">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Коэффициент текущей ликвидности  показывает степень, в которой оборотные активы покрывают оборотные пассивы, и дает общую оценку ликвидности. Другими словами, он показывает, сколько рублей оборотных средств (текущих активов) приходится на один рубль текущей краткосрочной задолженности (текущих обязательств).</w:t>
      </w:r>
      <w:r>
        <w:rPr>
          <w:rStyle w:val="Subst"/>
        </w:rPr>
        <w:br/>
        <w:t xml:space="preserve">Превышение оборотных активов над краткосрочными финансовыми обязательствами обеспечивает резервный запас для компенсации убытков, которые может понести предприятие при размещении и ликвидации всех оборотных активов, кроме наличности. Чем больше величина этого запаса, тем больше уверенность кредиторов, что долги будут погашены. Удовлетворяет обычно коэффициент &gt; 2. </w:t>
      </w:r>
      <w:r>
        <w:rPr>
          <w:rStyle w:val="Subst"/>
        </w:rPr>
        <w:br/>
      </w:r>
      <w:proofErr w:type="gramStart"/>
      <w:r>
        <w:rPr>
          <w:rStyle w:val="Subst"/>
        </w:rPr>
        <w:t>По своему смысловому значению  показатель быстрой ликвидности аналогичен коэффициенту текущей ликвидности, однако исчисляется по более узкому кругу оборотных активов, когда из расчета исключены производственные запасы, как менее ликвидная часть оборотных активов.</w:t>
      </w:r>
      <w:proofErr w:type="gramEnd"/>
      <w:r>
        <w:rPr>
          <w:rStyle w:val="Subst"/>
        </w:rPr>
        <w:t xml:space="preserve">     Удовлетворяет обычно соотношение 0,6-1. Однако оно может оказаться недостаточным, если большую долю ликвидных средств составляет дебиторская задолженность, часть которой трудно своевременно взыскать. В таких </w:t>
      </w:r>
      <w:proofErr w:type="gramStart"/>
      <w:r>
        <w:rPr>
          <w:rStyle w:val="Subst"/>
        </w:rPr>
        <w:t>случаях</w:t>
      </w:r>
      <w:proofErr w:type="gramEnd"/>
      <w:r>
        <w:rPr>
          <w:rStyle w:val="Subst"/>
        </w:rPr>
        <w:t xml:space="preserve"> требуется соотношение большее. Если в составе оборотных активов значительную долю занимают денежные средства и их эквиваленты (ценные бумаги), то это соотношение может быть меньшим.</w:t>
      </w:r>
      <w:r>
        <w:rPr>
          <w:rStyle w:val="Subst"/>
        </w:rPr>
        <w:br/>
        <w:t>Соответствие коэффициентов текущей и быстрой ликвидности свидетельствует о преобладании ликвидных активов в составе оборотных средств эмитента, что свидетельствует о способности эмитента в короткие сроки покрывать свои обязательства.</w:t>
      </w:r>
      <w:r>
        <w:rPr>
          <w:rStyle w:val="Subst"/>
        </w:rPr>
        <w:br/>
        <w:t xml:space="preserve">Колебания коэффициентов ликвидности  обусловлено значительным изменением объема оборотных активов. </w:t>
      </w:r>
      <w:r>
        <w:rPr>
          <w:rStyle w:val="Subst"/>
        </w:rPr>
        <w:br/>
        <w:t xml:space="preserve"> В 2005 и 2006 </w:t>
      </w:r>
      <w:proofErr w:type="gramStart"/>
      <w:r>
        <w:rPr>
          <w:rStyle w:val="Subst"/>
        </w:rPr>
        <w:t>годах</w:t>
      </w:r>
      <w:proofErr w:type="gramEnd"/>
      <w:r>
        <w:rPr>
          <w:rStyle w:val="Subst"/>
        </w:rPr>
        <w:t xml:space="preserve"> рост инвестиций в составе оборотных активов привел к росту коэффициентов ликвидности.</w:t>
      </w:r>
      <w:r>
        <w:rPr>
          <w:rStyle w:val="Subst"/>
        </w:rPr>
        <w:br/>
        <w:t>Динамика приведенных показателей ликвидности и платежеспособности эмитента свидетельствует о способности эмитента исполнять краткосрочные обязательства и покрывать текущие операционные расходы.</w:t>
      </w:r>
      <w:r>
        <w:rPr>
          <w:rStyle w:val="Subst"/>
        </w:rPr>
        <w:br/>
      </w:r>
      <w:r>
        <w:rPr>
          <w:rStyle w:val="Subst"/>
        </w:rPr>
        <w:br/>
      </w:r>
    </w:p>
    <w:p w:rsidR="00C23162" w:rsidRDefault="00C23162">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C23162" w:rsidRDefault="00C23162">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C23162" w:rsidRDefault="00C23162">
      <w:pPr>
        <w:pStyle w:val="20"/>
      </w:pPr>
      <w:bookmarkStart w:id="49" w:name="_Toc340670043"/>
      <w:r>
        <w:t>4.3. Финансовые вложения эмитента</w:t>
      </w:r>
      <w:bookmarkEnd w:id="49"/>
    </w:p>
    <w:p w:rsidR="00C23162" w:rsidRDefault="00C23162">
      <w:pPr>
        <w:pStyle w:val="SubHeading"/>
        <w:ind w:left="200"/>
      </w:pPr>
      <w:r>
        <w:t>На дату окончания отчетного квартала</w:t>
      </w:r>
    </w:p>
    <w:p w:rsidR="00C23162" w:rsidRDefault="00C23162">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C23162" w:rsidRDefault="00C23162">
      <w:pPr>
        <w:pStyle w:val="SubHeading"/>
        <w:ind w:left="400"/>
      </w:pPr>
      <w:r>
        <w:t>Вложения в эмиссионные ценные бумаги</w:t>
      </w:r>
    </w:p>
    <w:p w:rsidR="00C23162" w:rsidRDefault="00C23162">
      <w:pPr>
        <w:ind w:left="600"/>
      </w:pPr>
      <w:r>
        <w:rPr>
          <w:rStyle w:val="Subst"/>
        </w:rPr>
        <w:t>Вложений в эмиссионные ценные бумаги, составляющих 5 и более процентов всех финансовых вложений, нет</w:t>
      </w:r>
    </w:p>
    <w:p w:rsidR="00C23162" w:rsidRDefault="00C23162">
      <w:pPr>
        <w:pStyle w:val="SubHeading"/>
        <w:ind w:left="400"/>
      </w:pPr>
      <w:r>
        <w:t>Вложения в неэмиссионные ценные бумаги</w:t>
      </w:r>
    </w:p>
    <w:p w:rsidR="00C23162" w:rsidRDefault="00C23162">
      <w:pPr>
        <w:ind w:left="600"/>
      </w:pPr>
      <w:r>
        <w:t>Вид ценных бумаг:</w:t>
      </w:r>
      <w:r>
        <w:rPr>
          <w:rStyle w:val="Subst"/>
        </w:rPr>
        <w:t xml:space="preserve"> вексель</w:t>
      </w:r>
    </w:p>
    <w:p w:rsidR="00C23162" w:rsidRDefault="00C23162">
      <w:pPr>
        <w:ind w:left="600"/>
      </w:pPr>
      <w:r>
        <w:t>Полное фирменное наименование лица, обязанного по неэмиссионным ценным бумагам:</w:t>
      </w:r>
      <w:r>
        <w:rPr>
          <w:rStyle w:val="Subst"/>
        </w:rPr>
        <w:t xml:space="preserve"> Открытое акционерное общество «Сбербанк России»</w:t>
      </w:r>
    </w:p>
    <w:p w:rsidR="00C23162" w:rsidRDefault="00C23162">
      <w:pPr>
        <w:ind w:left="600"/>
      </w:pPr>
      <w:r>
        <w:t>Сокращенное фирменное наименование лица, обязанного по неэмиссионным ценным бумагам:</w:t>
      </w:r>
      <w:r>
        <w:rPr>
          <w:rStyle w:val="Subst"/>
        </w:rPr>
        <w:t xml:space="preserve"> ОАО </w:t>
      </w:r>
      <w:r>
        <w:rPr>
          <w:rStyle w:val="Subst"/>
        </w:rPr>
        <w:lastRenderedPageBreak/>
        <w:t>«Сбербанк России»</w:t>
      </w:r>
    </w:p>
    <w:p w:rsidR="00C23162" w:rsidRDefault="00C23162">
      <w:pPr>
        <w:ind w:left="600"/>
      </w:pPr>
      <w:r>
        <w:t>Место нахождения лица, обязанного по неэмиссионным ценным бумагам:</w:t>
      </w:r>
      <w:r>
        <w:rPr>
          <w:rStyle w:val="Subst"/>
        </w:rPr>
        <w:t xml:space="preserve"> Россия, Москва, 117997, ул. Вавилова, д. 19</w:t>
      </w:r>
    </w:p>
    <w:p w:rsidR="00C23162" w:rsidRDefault="00C23162">
      <w:pPr>
        <w:ind w:left="600"/>
      </w:pPr>
      <w:r>
        <w:t>ИНН:</w:t>
      </w:r>
      <w:r>
        <w:rPr>
          <w:rStyle w:val="Subst"/>
        </w:rPr>
        <w:t xml:space="preserve"> 7707083893</w:t>
      </w:r>
    </w:p>
    <w:p w:rsidR="00C23162" w:rsidRDefault="00C23162">
      <w:pPr>
        <w:ind w:left="600"/>
      </w:pPr>
      <w:r>
        <w:t>ОГРН:</w:t>
      </w:r>
      <w:r>
        <w:rPr>
          <w:rStyle w:val="Subst"/>
        </w:rPr>
        <w:t xml:space="preserve"> 1027700132195</w:t>
      </w:r>
    </w:p>
    <w:p w:rsidR="00C23162" w:rsidRDefault="00C23162">
      <w:pPr>
        <w:ind w:left="600"/>
      </w:pPr>
    </w:p>
    <w:p w:rsidR="00C23162" w:rsidRDefault="00C23162">
      <w:pPr>
        <w:ind w:left="600"/>
      </w:pPr>
      <w:r>
        <w:t>Количество ценных бумаг, находящихся в собственности эмитента:</w:t>
      </w:r>
      <w:r>
        <w:rPr>
          <w:rStyle w:val="Subst"/>
        </w:rPr>
        <w:t xml:space="preserve"> 21</w:t>
      </w:r>
    </w:p>
    <w:p w:rsidR="00C23162" w:rsidRDefault="00C23162">
      <w:pPr>
        <w:ind w:left="600"/>
      </w:pPr>
      <w:r>
        <w:t>Общая номинальная стоимость ценных бумаг, находящихся в собственности эмитента:</w:t>
      </w:r>
      <w:r>
        <w:rPr>
          <w:rStyle w:val="Subst"/>
        </w:rPr>
        <w:t xml:space="preserve">  3246274 RUR x 1000</w:t>
      </w:r>
    </w:p>
    <w:p w:rsidR="00C23162" w:rsidRDefault="00C23162">
      <w:pPr>
        <w:ind w:left="600"/>
      </w:pPr>
      <w:r>
        <w:t>Общая балансовая стоимость ценных бумаг, находящихся в собственности эмитента:</w:t>
      </w:r>
      <w:r>
        <w:rPr>
          <w:rStyle w:val="Subst"/>
        </w:rPr>
        <w:t xml:space="preserve"> 3 418 652</w:t>
      </w:r>
    </w:p>
    <w:p w:rsidR="00C23162" w:rsidRDefault="00C23162">
      <w:pPr>
        <w:ind w:left="600"/>
      </w:pPr>
      <w:r>
        <w:t>Единица измерения:</w:t>
      </w:r>
      <w:r>
        <w:rPr>
          <w:rStyle w:val="Subst"/>
        </w:rPr>
        <w:t xml:space="preserve"> тыс. руб.</w:t>
      </w:r>
    </w:p>
    <w:p w:rsidR="00C23162" w:rsidRDefault="00C23162">
      <w:pPr>
        <w:ind w:left="600"/>
      </w:pPr>
    </w:p>
    <w:p w:rsidR="00C23162" w:rsidRDefault="00C23162">
      <w:pPr>
        <w:ind w:left="600"/>
      </w:pPr>
      <w:r>
        <w:rPr>
          <w:rStyle w:val="Subst"/>
        </w:rPr>
        <w:t>сумма основного долга 3246274 тыс. руб., сумма начисленных процентов при покупке 172378 тыс. руб, сумма начисленных процентов на отчетную дату 58542 тыс. руб. дата погашения по предъявлении, но не ранее 27.03.2015</w:t>
      </w:r>
    </w:p>
    <w:p w:rsidR="00C23162" w:rsidRDefault="00C23162">
      <w:pPr>
        <w:ind w:left="600"/>
      </w:pPr>
      <w:r>
        <w:t>Дополнительная информация:</w:t>
      </w:r>
      <w:r>
        <w:br/>
      </w:r>
    </w:p>
    <w:p w:rsidR="00C23162" w:rsidRDefault="00C23162">
      <w:pPr>
        <w:ind w:left="600"/>
      </w:pPr>
    </w:p>
    <w:p w:rsidR="00C23162" w:rsidRDefault="00C23162">
      <w:pPr>
        <w:ind w:left="400"/>
      </w:pPr>
    </w:p>
    <w:p w:rsidR="00C23162" w:rsidRDefault="00C23162">
      <w:pPr>
        <w:ind w:left="400"/>
      </w:pPr>
    </w:p>
    <w:p w:rsidR="00C23162" w:rsidRDefault="00C23162">
      <w:pPr>
        <w:pStyle w:val="ThinDelim"/>
      </w:pPr>
    </w:p>
    <w:p w:rsidR="00C23162" w:rsidRDefault="00C23162">
      <w:pPr>
        <w:pStyle w:val="SubHeading"/>
        <w:ind w:left="400"/>
      </w:pPr>
      <w:r>
        <w:t>Иные финансовые вложения</w:t>
      </w:r>
    </w:p>
    <w:p w:rsidR="00C23162" w:rsidRDefault="00C23162">
      <w:pPr>
        <w:ind w:left="600"/>
      </w:pPr>
      <w:r>
        <w:rPr>
          <w:rStyle w:val="Subst"/>
        </w:rPr>
        <w:t>Финансовое вложение является долей участия в уставном (складочном) капитале</w:t>
      </w:r>
    </w:p>
    <w:p w:rsidR="00C23162" w:rsidRDefault="00C23162">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Интервальный паевой инвестиционный хедж-фонд "Мировые рынки капитала" под управлением общества с ограниченной ответственностью "Управляющая компания "Аврора Капитал Менеджмент"</w:t>
      </w:r>
    </w:p>
    <w:p w:rsidR="00C23162" w:rsidRDefault="00C23162">
      <w:pPr>
        <w:ind w:left="600"/>
      </w:pPr>
      <w:r>
        <w:t>Сокращенное фирменное наименование:</w:t>
      </w:r>
      <w:r>
        <w:rPr>
          <w:rStyle w:val="Subst"/>
        </w:rPr>
        <w:t xml:space="preserve"> ИПИФ "Мировые рынки капитала"</w:t>
      </w:r>
    </w:p>
    <w:p w:rsidR="00C23162" w:rsidRDefault="00C23162">
      <w:pPr>
        <w:ind w:left="600"/>
      </w:pPr>
      <w:r>
        <w:t>Место нахождения:</w:t>
      </w:r>
      <w:r>
        <w:rPr>
          <w:rStyle w:val="Subst"/>
        </w:rPr>
        <w:t xml:space="preserve"> Российская Федерация, 119285, г. Москва, Воробьевское шоссе, д. 6, помещение №4</w:t>
      </w:r>
    </w:p>
    <w:p w:rsidR="00C23162" w:rsidRDefault="00C23162">
      <w:pPr>
        <w:ind w:left="600"/>
      </w:pPr>
      <w:r>
        <w:t>ИНН:</w:t>
      </w:r>
      <w:r>
        <w:rPr>
          <w:rStyle w:val="Subst"/>
        </w:rPr>
        <w:t xml:space="preserve"> 7702748142</w:t>
      </w:r>
    </w:p>
    <w:p w:rsidR="00C23162" w:rsidRDefault="00C23162">
      <w:pPr>
        <w:ind w:left="600"/>
      </w:pPr>
      <w:r>
        <w:t>ОГРН:</w:t>
      </w:r>
      <w:r>
        <w:rPr>
          <w:rStyle w:val="Subst"/>
        </w:rPr>
        <w:t xml:space="preserve"> 1027700067328</w:t>
      </w:r>
    </w:p>
    <w:p w:rsidR="00C23162" w:rsidRDefault="00C23162">
      <w:pPr>
        <w:ind w:left="600"/>
      </w:pPr>
    </w:p>
    <w:p w:rsidR="00C23162" w:rsidRDefault="00C23162">
      <w:pPr>
        <w:ind w:left="600"/>
      </w:pPr>
      <w:r>
        <w:t>Размер вложения в денежном выражении:</w:t>
      </w:r>
      <w:r>
        <w:rPr>
          <w:rStyle w:val="Subst"/>
        </w:rPr>
        <w:t xml:space="preserve"> 4 400 000</w:t>
      </w:r>
    </w:p>
    <w:p w:rsidR="00C23162" w:rsidRDefault="00C23162">
      <w:pPr>
        <w:ind w:left="600"/>
      </w:pPr>
      <w:r>
        <w:t>Единица измерения:</w:t>
      </w:r>
      <w:r>
        <w:rPr>
          <w:rStyle w:val="Subst"/>
        </w:rPr>
        <w:t xml:space="preserve"> тыс. руб.</w:t>
      </w:r>
    </w:p>
    <w:p w:rsidR="00C23162" w:rsidRDefault="00C23162">
      <w:pPr>
        <w:ind w:left="600"/>
      </w:pPr>
      <w:r>
        <w:t>Размер вложения в процентах от уставного (складочного) капитала (паевого фонда):</w:t>
      </w:r>
      <w:r>
        <w:rPr>
          <w:rStyle w:val="Subst"/>
        </w:rPr>
        <w:t xml:space="preserve"> 100</w:t>
      </w:r>
    </w:p>
    <w:p w:rsidR="00C23162" w:rsidRDefault="00C23162">
      <w:pPr>
        <w:ind w:left="600"/>
      </w:pPr>
      <w:r>
        <w:t>размер дохода от объекта финансового вложения или порядок его определения, срок выплаты:</w:t>
      </w:r>
      <w:r>
        <w:br/>
      </w:r>
      <w:r>
        <w:rPr>
          <w:rStyle w:val="Subst"/>
        </w:rPr>
        <w:t>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rsidR="00C23162" w:rsidRDefault="00C23162">
      <w:pPr>
        <w:ind w:left="600"/>
      </w:pPr>
      <w:r>
        <w:t>Дополнительная информация:</w:t>
      </w:r>
      <w:r>
        <w:br/>
      </w:r>
    </w:p>
    <w:p w:rsidR="00C23162" w:rsidRDefault="00C23162">
      <w:pPr>
        <w:ind w:left="600"/>
      </w:pPr>
    </w:p>
    <w:p w:rsidR="00C23162" w:rsidRDefault="00C23162">
      <w:pPr>
        <w:ind w:left="600"/>
      </w:pPr>
    </w:p>
    <w:p w:rsidR="00C23162" w:rsidRDefault="00C23162">
      <w:pPr>
        <w:ind w:left="600"/>
      </w:pPr>
      <w:r>
        <w:t>Объект финансового вложения:</w:t>
      </w:r>
      <w:r>
        <w:rPr>
          <w:rStyle w:val="Subst"/>
        </w:rPr>
        <w:t xml:space="preserve"> Депозитный вклад в Акционерный коммерческий банк «Банк Москвы» (открытое акционерное общество)</w:t>
      </w:r>
    </w:p>
    <w:p w:rsidR="00C23162" w:rsidRDefault="00C23162">
      <w:pPr>
        <w:ind w:left="600"/>
      </w:pPr>
      <w:r>
        <w:t>Размер вложения в денежном выражении:</w:t>
      </w:r>
      <w:r>
        <w:rPr>
          <w:rStyle w:val="Subst"/>
        </w:rPr>
        <w:t xml:space="preserve"> 3 091 690</w:t>
      </w:r>
    </w:p>
    <w:p w:rsidR="00C23162" w:rsidRDefault="00C23162">
      <w:pPr>
        <w:ind w:left="600"/>
      </w:pPr>
      <w:r>
        <w:t>Единица измерения:</w:t>
      </w:r>
      <w:r>
        <w:rPr>
          <w:rStyle w:val="Subst"/>
        </w:rPr>
        <w:t xml:space="preserve"> тыс. руб.</w:t>
      </w:r>
    </w:p>
    <w:p w:rsidR="00C23162" w:rsidRDefault="00C23162">
      <w:pPr>
        <w:ind w:left="600"/>
      </w:pPr>
      <w:r>
        <w:t>размер дохода от объекта финансового вложения или порядок его определения, срок выплаты:</w:t>
      </w:r>
      <w:r>
        <w:br/>
      </w:r>
      <w:r>
        <w:rPr>
          <w:rStyle w:val="Subst"/>
        </w:rPr>
        <w:t xml:space="preserve">5%  </w:t>
      </w:r>
      <w:proofErr w:type="gramStart"/>
      <w:r>
        <w:rPr>
          <w:rStyle w:val="Subst"/>
        </w:rPr>
        <w:t>годовых</w:t>
      </w:r>
      <w:proofErr w:type="gramEnd"/>
      <w:r>
        <w:rPr>
          <w:rStyle w:val="Subst"/>
        </w:rPr>
        <w:t xml:space="preserve"> при погашении 25.01.2013</w:t>
      </w:r>
    </w:p>
    <w:p w:rsidR="00C23162" w:rsidRDefault="00C23162">
      <w:pPr>
        <w:ind w:left="600"/>
      </w:pPr>
      <w:r>
        <w:t>Дополнительная информация:</w:t>
      </w:r>
      <w:r>
        <w:br/>
      </w:r>
    </w:p>
    <w:p w:rsidR="00C23162" w:rsidRDefault="00C23162">
      <w:pPr>
        <w:ind w:left="600"/>
      </w:pPr>
    </w:p>
    <w:p w:rsidR="00C23162" w:rsidRDefault="00C23162">
      <w:pPr>
        <w:ind w:left="600"/>
      </w:pPr>
    </w:p>
    <w:p w:rsidR="00C23162" w:rsidRDefault="00C23162">
      <w:pPr>
        <w:ind w:left="600"/>
      </w:pPr>
      <w:r>
        <w:lastRenderedPageBreak/>
        <w:t>Объект финансового вложения:</w:t>
      </w:r>
      <w:r>
        <w:rPr>
          <w:rStyle w:val="Subst"/>
        </w:rPr>
        <w:t xml:space="preserve"> Депозитный вклад в Акционерный коммерческий банк «Банк Москвы» (открытое акционерное общество)</w:t>
      </w:r>
    </w:p>
    <w:p w:rsidR="00C23162" w:rsidRDefault="00C23162">
      <w:pPr>
        <w:ind w:left="600"/>
      </w:pPr>
      <w:r>
        <w:t>Размер вложения в денежном выражении:</w:t>
      </w:r>
      <w:r>
        <w:rPr>
          <w:rStyle w:val="Subst"/>
        </w:rPr>
        <w:t xml:space="preserve"> 3 091 690</w:t>
      </w:r>
    </w:p>
    <w:p w:rsidR="00C23162" w:rsidRDefault="00C23162">
      <w:pPr>
        <w:ind w:left="600"/>
      </w:pPr>
      <w:r>
        <w:t>Единица измерения:</w:t>
      </w:r>
      <w:r>
        <w:rPr>
          <w:rStyle w:val="Subst"/>
        </w:rPr>
        <w:t xml:space="preserve"> тыс. руб.</w:t>
      </w:r>
    </w:p>
    <w:p w:rsidR="00C23162" w:rsidRDefault="00C23162">
      <w:pPr>
        <w:ind w:left="600"/>
      </w:pPr>
      <w:r>
        <w:t>размер дохода от объекта финансового вложения или порядок его определения, срок выплаты:</w:t>
      </w:r>
      <w:r>
        <w:br/>
      </w:r>
      <w:r>
        <w:rPr>
          <w:rStyle w:val="Subst"/>
        </w:rPr>
        <w:t xml:space="preserve">5,35% </w:t>
      </w:r>
      <w:proofErr w:type="gramStart"/>
      <w:r>
        <w:rPr>
          <w:rStyle w:val="Subst"/>
        </w:rPr>
        <w:t>годовых</w:t>
      </w:r>
      <w:proofErr w:type="gramEnd"/>
      <w:r>
        <w:rPr>
          <w:rStyle w:val="Subst"/>
        </w:rPr>
        <w:t xml:space="preserve"> при погашении 22.07.2014 года</w:t>
      </w:r>
    </w:p>
    <w:p w:rsidR="00C23162" w:rsidRDefault="00C23162">
      <w:pPr>
        <w:ind w:left="600"/>
      </w:pPr>
      <w:r>
        <w:t>Дополнительная информация:</w:t>
      </w:r>
      <w:r>
        <w:br/>
      </w:r>
    </w:p>
    <w:p w:rsidR="00C23162" w:rsidRDefault="00C23162">
      <w:pPr>
        <w:ind w:left="600"/>
      </w:pPr>
    </w:p>
    <w:p w:rsidR="00C23162" w:rsidRDefault="00C23162">
      <w:pPr>
        <w:pStyle w:val="ThinDelim"/>
      </w:pPr>
    </w:p>
    <w:p w:rsidR="00C23162" w:rsidRDefault="00C23162">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C23162" w:rsidRDefault="00C23162">
      <w:pPr>
        <w:ind w:left="400"/>
      </w:pPr>
    </w:p>
    <w:p w:rsidR="00C23162" w:rsidRDefault="00C23162">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C23162" w:rsidRDefault="00C23162">
      <w:pPr>
        <w:pStyle w:val="ThinDelim"/>
      </w:pPr>
    </w:p>
    <w:p w:rsidR="00C23162" w:rsidRDefault="00C23162">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C23162" w:rsidRDefault="00C23162">
      <w:pPr>
        <w:pStyle w:val="20"/>
      </w:pPr>
      <w:bookmarkStart w:id="50" w:name="_Toc340670044"/>
      <w:r>
        <w:t>4.4. Нематериальные активы эмитента</w:t>
      </w:r>
      <w:bookmarkEnd w:id="50"/>
    </w:p>
    <w:p w:rsidR="00C23162" w:rsidRDefault="00C23162">
      <w:pPr>
        <w:pStyle w:val="SubHeading"/>
        <w:ind w:left="200"/>
      </w:pPr>
      <w:r>
        <w:t>На дату окончания отчетного квартала</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5112"/>
        <w:gridCol w:w="2260"/>
        <w:gridCol w:w="1880"/>
      </w:tblGrid>
      <w:tr w:rsidR="00C23162">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23162" w:rsidRDefault="00C23162">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23162" w:rsidRDefault="00C23162">
            <w:pPr>
              <w:jc w:val="center"/>
            </w:pPr>
            <w:r>
              <w:t>Сумма начисленной амортизации</w:t>
            </w:r>
          </w:p>
        </w:tc>
      </w:tr>
      <w:tr w:rsidR="00C23162">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23162" w:rsidRDefault="00C23162">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C23162" w:rsidRDefault="00C23162">
            <w:pPr>
              <w:jc w:val="right"/>
            </w:pPr>
            <w:r>
              <w:t>172</w:t>
            </w:r>
          </w:p>
        </w:tc>
        <w:tc>
          <w:tcPr>
            <w:tcW w:w="1880" w:type="dxa"/>
            <w:tcBorders>
              <w:top w:val="single" w:sz="6" w:space="0" w:color="auto"/>
              <w:left w:val="single" w:sz="6" w:space="0" w:color="auto"/>
              <w:bottom w:val="single" w:sz="6" w:space="0" w:color="auto"/>
              <w:right w:val="double" w:sz="6" w:space="0" w:color="auto"/>
            </w:tcBorders>
          </w:tcPr>
          <w:p w:rsidR="00C23162" w:rsidRDefault="00C23162">
            <w:pPr>
              <w:jc w:val="right"/>
            </w:pPr>
            <w:r>
              <w:t>139</w:t>
            </w:r>
          </w:p>
        </w:tc>
      </w:tr>
      <w:tr w:rsidR="00C23162">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2260" w:type="dxa"/>
            <w:tcBorders>
              <w:top w:val="single" w:sz="6" w:space="0" w:color="auto"/>
              <w:left w:val="single" w:sz="6" w:space="0" w:color="auto"/>
              <w:bottom w:val="double" w:sz="6" w:space="0" w:color="auto"/>
              <w:right w:val="single" w:sz="6" w:space="0" w:color="auto"/>
            </w:tcBorders>
          </w:tcPr>
          <w:p w:rsidR="00C23162" w:rsidRDefault="00C23162">
            <w:pPr>
              <w:jc w:val="right"/>
            </w:pPr>
            <w:r>
              <w:t>172</w:t>
            </w:r>
          </w:p>
        </w:tc>
        <w:tc>
          <w:tcPr>
            <w:tcW w:w="1880" w:type="dxa"/>
            <w:tcBorders>
              <w:top w:val="single" w:sz="6" w:space="0" w:color="auto"/>
              <w:left w:val="single" w:sz="6" w:space="0" w:color="auto"/>
              <w:bottom w:val="double" w:sz="6" w:space="0" w:color="auto"/>
              <w:right w:val="double" w:sz="6" w:space="0" w:color="auto"/>
            </w:tcBorders>
          </w:tcPr>
          <w:p w:rsidR="00C23162" w:rsidRDefault="00C23162">
            <w:pPr>
              <w:jc w:val="right"/>
            </w:pPr>
            <w:r>
              <w:t>139</w:t>
            </w:r>
          </w:p>
        </w:tc>
      </w:tr>
    </w:tbl>
    <w:p w:rsidR="00C23162" w:rsidRDefault="00C23162"/>
    <w:p w:rsidR="00C23162" w:rsidRDefault="00C23162">
      <w:pPr>
        <w:ind w:left="400"/>
      </w:pPr>
    </w:p>
    <w:p w:rsidR="00C23162" w:rsidRDefault="00C23162">
      <w:pPr>
        <w:ind w:left="400"/>
      </w:pPr>
    </w:p>
    <w:p w:rsidR="00C23162" w:rsidRDefault="00C23162">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r>
        <w:rPr>
          <w:rStyle w:val="Subst"/>
        </w:rPr>
        <w:t>Эмитент представляет информацию о своих нематериальных активах в соответствии с ПБУ 14/2000 “Учет нематериальных активов”, утвержденным Приказом Минфина №91н от 16.10.2000 г.</w:t>
      </w:r>
    </w:p>
    <w:p w:rsidR="00C23162" w:rsidRDefault="00C23162">
      <w:pPr>
        <w:ind w:left="400"/>
      </w:pPr>
      <w:r>
        <w:t>Отчетная дата:</w:t>
      </w:r>
      <w:r>
        <w:rPr>
          <w:rStyle w:val="Subst"/>
        </w:rPr>
        <w:t xml:space="preserve"> 30.09.2012</w:t>
      </w:r>
    </w:p>
    <w:p w:rsidR="00C23162" w:rsidRDefault="00C23162">
      <w:pPr>
        <w:pStyle w:val="20"/>
      </w:pPr>
      <w:bookmarkStart w:id="51" w:name="_Toc34067004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C23162" w:rsidRDefault="00C23162">
      <w:pPr>
        <w:ind w:left="200"/>
      </w:pPr>
      <w:r>
        <w:rPr>
          <w:rStyle w:val="Subst"/>
        </w:rPr>
        <w:t xml:space="preserve">Эмитент не осуществляет деятельности в области научно-технического развития и не производит затрат на ее осуществление. </w:t>
      </w:r>
      <w:r>
        <w:rPr>
          <w:rStyle w:val="Subst"/>
        </w:rPr>
        <w:br/>
        <w:t>Эмитент не получал патенты на изобретение, полезную модель и промышленный образец.</w:t>
      </w:r>
      <w:r>
        <w:rPr>
          <w:rStyle w:val="Subst"/>
        </w:rPr>
        <w:br/>
        <w:t>Фирменное наименование эмитента «РЕСО» и логотип компании зарегистрированы как товарный знак (знак обслуживания) Федеральной службой по интеллектуальной собственности, патентам и товарным знакам. Свидетельство на товарный знак (знак обслуживания) №282571 от 21 февраля 2005 г.</w:t>
      </w:r>
      <w:r>
        <w:rPr>
          <w:rStyle w:val="Subst"/>
        </w:rPr>
        <w:br/>
        <w:t>Наименования мест происхождения товаров эмитентом не регистрировались</w:t>
      </w:r>
      <w:r>
        <w:rPr>
          <w:rStyle w:val="Subst"/>
        </w:rPr>
        <w:br/>
        <w:t>Товарный знак (знак обслуживания) используется эмитентом для укрепления узнаваемости его услуг во всех рекламных и маркетинговых кампаниях. Он является неотъемлемой частью рекламной продукции, направляемой для использования во всех филиалах эмитента</w:t>
      </w:r>
      <w:r>
        <w:rPr>
          <w:rStyle w:val="Subst"/>
        </w:rPr>
        <w:br/>
        <w:t>Срок действия регистрации товарного знака (знака обслуживания) истекает в 2014 году. Однако риск, связанный с этим, минимален. Эмитент предпримет все необходимые действия для продления его регистрации. Кроме того, наименование «РЕСО-Гарантия» защищено законом как фирменное наименование эмитента.</w:t>
      </w:r>
      <w:r>
        <w:rPr>
          <w:rStyle w:val="Subst"/>
        </w:rPr>
        <w:br/>
      </w:r>
    </w:p>
    <w:p w:rsidR="00C23162" w:rsidRDefault="00C23162">
      <w:pPr>
        <w:pStyle w:val="20"/>
      </w:pPr>
      <w:bookmarkStart w:id="52" w:name="_Toc340670046"/>
      <w:r>
        <w:lastRenderedPageBreak/>
        <w:t>4.6. Анализ тенденций развития в сфере основной деятельности эмитента</w:t>
      </w:r>
      <w:bookmarkEnd w:id="52"/>
    </w:p>
    <w:p w:rsidR="00C23162" w:rsidRDefault="00C23162">
      <w:pPr>
        <w:ind w:left="200"/>
      </w:pPr>
      <w:r>
        <w:rPr>
          <w:rStyle w:val="Subst"/>
        </w:rPr>
        <w:t>РЕСО-Гарантия  - универсальная страховая компания, являющаяся признанным лидером по страхованию автотранспорта, имущества физических и юридических лиц, добровольному медицинскому страхованию и страхованию туристов, а также занимающая ведущие позиции по целому ряду других направлений страховой деятельности. Страховые услуги в розничном сегменте занимают наибольшую часть портфеля компании.</w:t>
      </w:r>
      <w:r>
        <w:rPr>
          <w:rStyle w:val="Subst"/>
        </w:rPr>
        <w:br/>
      </w:r>
      <w:r>
        <w:rPr>
          <w:rStyle w:val="Subst"/>
        </w:rPr>
        <w:br/>
        <w:t>Основными тенденциями на страховом рынке Российской Федерации являются динамичное развитие отрасли, высокая ее концентрация, увеличение доли крупных игроков, а также расширение спектра предоставляемых услуг.</w:t>
      </w:r>
      <w:r>
        <w:rPr>
          <w:rStyle w:val="Subst"/>
        </w:rPr>
        <w:br/>
      </w:r>
      <w:r>
        <w:rPr>
          <w:rStyle w:val="Subst"/>
        </w:rPr>
        <w:br/>
        <w:t>На протяжении последних пяти лет вплоть до 2009 года нарастание объемов полученной страховой премии было одним из ключевых показателей развития отрасли</w:t>
      </w:r>
      <w:proofErr w:type="gramStart"/>
      <w:r>
        <w:rPr>
          <w:rStyle w:val="Subst"/>
        </w:rPr>
        <w:t xml:space="preserve"> .</w:t>
      </w:r>
      <w:proofErr w:type="gramEnd"/>
      <w:r>
        <w:rPr>
          <w:rStyle w:val="Subst"/>
        </w:rPr>
        <w:t xml:space="preserve"> Однако в 2009 году в связи с влиянием на российскую экономику и ее участников мирового финансового кризиса, разразившегося в 2007 -2008 гг., наблюдалось сокращение объемов премии практически по всем добровольным видам страхования (кроме страхования ответственности), тем не менее восстановление и продолжение роста страхового рынка наступило уже в 2010 году. </w:t>
      </w:r>
      <w:proofErr w:type="gramStart"/>
      <w:r>
        <w:rPr>
          <w:rStyle w:val="Subst"/>
        </w:rPr>
        <w:t xml:space="preserve">По результатам первого полугодия 2011 года страховой рынок добровольных видов страхования показал прирост по отношению к 1  полугодию 2010 года 20%. </w:t>
      </w:r>
      <w:r>
        <w:rPr>
          <w:rStyle w:val="Subst"/>
        </w:rPr>
        <w:br/>
      </w:r>
      <w:r>
        <w:rPr>
          <w:rStyle w:val="Subst"/>
        </w:rPr>
        <w:br/>
        <w:t>Динамичное развитие рынка автострахования в 2006-2010 гг. обусловлено ростом  рынка продаж новых автомобилей, в том числе за счет развития кредитования,  а с марта  2010 года   также и за счет государственной программы утилизации старых автомобилей.</w:t>
      </w:r>
      <w:proofErr w:type="gramEnd"/>
      <w:r>
        <w:rPr>
          <w:rStyle w:val="Subst"/>
        </w:rPr>
        <w:br/>
      </w:r>
      <w:r>
        <w:rPr>
          <w:rStyle w:val="Subst"/>
        </w:rPr>
        <w:br/>
      </w:r>
      <w:proofErr w:type="gramStart"/>
      <w:r>
        <w:rPr>
          <w:rStyle w:val="Subst"/>
        </w:rPr>
        <w:t>Страховой рынок без обязательного медицинского страхования за последние 5 лет (с 2006 по 2010 гг.) увеличился на 34,5% (c 249 млрд. руб. до 335 млрд. руб.).</w:t>
      </w:r>
      <w:proofErr w:type="gramEnd"/>
      <w:r>
        <w:rPr>
          <w:rStyle w:val="Subst"/>
        </w:rPr>
        <w:br/>
      </w:r>
      <w:r>
        <w:rPr>
          <w:rStyle w:val="Subst"/>
        </w:rPr>
        <w:br/>
        <w:t xml:space="preserve">За пять лет сборы страховой премии в результате страхования жизни увеличились на  15%, а по итогам 1 полугодия 2011 года рынок страхования жизни демонстрирует максимальный среди прочих видов страхования прирост сборов 65,5% по отношению к 1 полугодию 2010 года. </w:t>
      </w:r>
      <w:r>
        <w:rPr>
          <w:rStyle w:val="Subst"/>
        </w:rPr>
        <w:br/>
      </w:r>
      <w:r>
        <w:rPr>
          <w:rStyle w:val="Subst"/>
        </w:rPr>
        <w:br/>
        <w:t>За прошедшие пять лет сохранилась тенденция по сокращению числа участников страхового рынка РФ. Единый государственный реестр субъектов страхового дела на 30.09.2011 содержит сведения о 586 страховых компаниях. По сравнению с 01.01.2011 количество страховщиков сократилось на 32 компании.</w:t>
      </w:r>
      <w:r>
        <w:rPr>
          <w:rStyle w:val="Subst"/>
        </w:rPr>
        <w:br/>
      </w:r>
      <w:r>
        <w:rPr>
          <w:rStyle w:val="Subst"/>
        </w:rPr>
        <w:br/>
        <w:t xml:space="preserve">Согласно данным ФССН, российские страховщики в 1-ом полугодии 2011 года увеличили сбор премий (с ОМС) по сравнению с 1-ым полугодием 2010 года на 20,3% до 627,2 млрд. рублей, выплаты выросли </w:t>
      </w:r>
      <w:proofErr w:type="gramStart"/>
      <w:r>
        <w:rPr>
          <w:rStyle w:val="Subst"/>
        </w:rPr>
        <w:t>на</w:t>
      </w:r>
      <w:proofErr w:type="gramEnd"/>
      <w:r>
        <w:rPr>
          <w:rStyle w:val="Subst"/>
        </w:rPr>
        <w:t xml:space="preserve"> 15,6% до 425,5 млрд. рублей.</w:t>
      </w:r>
      <w:r>
        <w:rPr>
          <w:rStyle w:val="Subst"/>
        </w:rPr>
        <w:br/>
      </w:r>
      <w:r>
        <w:rPr>
          <w:rStyle w:val="Subst"/>
        </w:rPr>
        <w:br/>
        <w:t>Основные факторы, оказывающие влияние на состояние отрасли:</w:t>
      </w:r>
      <w:r>
        <w:rPr>
          <w:rStyle w:val="Subst"/>
        </w:rPr>
        <w:br/>
        <w:t>1. Платежеспособность населения;</w:t>
      </w:r>
      <w:r>
        <w:rPr>
          <w:rStyle w:val="Subst"/>
        </w:rPr>
        <w:br/>
        <w:t>2. Нормативно-правовое регулирование деятельности страховых организаций, направленное на введение новых обязательных видов страхования и укрупнение страхового бизнеса;</w:t>
      </w:r>
      <w:r>
        <w:rPr>
          <w:rStyle w:val="Subst"/>
        </w:rPr>
        <w:br/>
        <w:t>3. Объем банковского кредитования, стимулирующего ро</w:t>
      </w:r>
      <w:proofErr w:type="gramStart"/>
      <w:r>
        <w:rPr>
          <w:rStyle w:val="Subst"/>
        </w:rPr>
        <w:t>ст стр</w:t>
      </w:r>
      <w:proofErr w:type="gramEnd"/>
      <w:r>
        <w:rPr>
          <w:rStyle w:val="Subst"/>
        </w:rPr>
        <w:t>ахования объектов залога;</w:t>
      </w:r>
      <w:r>
        <w:rPr>
          <w:rStyle w:val="Subst"/>
        </w:rPr>
        <w:br/>
        <w:t>4. Усиление конкуренции среди крупных страховых компаний.</w:t>
      </w:r>
      <w:r>
        <w:rPr>
          <w:rStyle w:val="Subst"/>
        </w:rPr>
        <w:br/>
      </w:r>
      <w:r>
        <w:rPr>
          <w:rStyle w:val="Subst"/>
        </w:rPr>
        <w:br/>
        <w:t>Общая оценка результатов деятельности эмитента в данной отрасли, оценка соответствия результатов деятельности эмитента тенденциям развития отрасли:</w:t>
      </w:r>
      <w:r>
        <w:rPr>
          <w:rStyle w:val="Subst"/>
        </w:rPr>
        <w:br/>
      </w:r>
      <w:r>
        <w:rPr>
          <w:rStyle w:val="Subst"/>
        </w:rPr>
        <w:br/>
        <w:t>ОСАО РЕСО-Гарантия - одна из старейших негосударственных страховых компаний России, действующих на данный момент. В настоящий момент Эмитент является одним из лидеров в розничном сегменте страхового рынка. Компания осуществляет практически все виды страхования и перестрахования и предоставляет широкий спектр страховых продуктов как физическим, так и юридическим лицам.</w:t>
      </w:r>
      <w:r>
        <w:rPr>
          <w:rStyle w:val="Subst"/>
        </w:rPr>
        <w:br/>
        <w:t>Эмитент является одной из крупнейших страховых компаний как при обязательном страховании гражданской ответственности владельцев транспортных средств (ОСАГО), так и по добровольным видам автострахования. При этом Эмитенту присуще высокое качество размещенных активов, что позволяет соответствовать всем законодательно установленным требованиям.</w:t>
      </w:r>
      <w:r>
        <w:rPr>
          <w:rStyle w:val="Subst"/>
        </w:rPr>
        <w:br/>
        <w:t>Компания представлена во всех регионах Российской Федерации и имеет развитую сеть агентств и филиалов, а также более 19 000 страховых агентов и десятки брокеров. У ОСАО РЕСО-Гарантия более 7,2 миллионов корпоративных и розничных клиентов по всей России. Компания имеет диверсифицированный портфель страховых продуктов (как по отраслевой структуре, так и по географическому распределению рисков)  и планирует в дальнейшем предлагать различные страховые продукты, как в рамках страхования жизни, так и иных видов страхования.</w:t>
      </w:r>
      <w:r>
        <w:rPr>
          <w:rStyle w:val="Subst"/>
        </w:rPr>
        <w:br/>
      </w:r>
      <w:r>
        <w:rPr>
          <w:rStyle w:val="Subst"/>
        </w:rPr>
        <w:lastRenderedPageBreak/>
        <w:br/>
        <w:t>Эмитент оценивает полученные результаты, как соответствующие тенденциям развития отрасли.</w:t>
      </w:r>
      <w:r>
        <w:rPr>
          <w:rStyle w:val="Subst"/>
        </w:rPr>
        <w:br/>
      </w:r>
      <w:r>
        <w:rPr>
          <w:rStyle w:val="Subst"/>
        </w:rPr>
        <w:br/>
        <w:t>Причины, обосновывающие полученные результаты деятельности (удовлетворительные и неудовлетворительные, по мнению эмитента, результаты).</w:t>
      </w:r>
      <w:r>
        <w:rPr>
          <w:rStyle w:val="Subst"/>
        </w:rPr>
        <w:br/>
        <w:t>Удовлетворительные результаты деятельности Эмитента обоснованы следующими причинами:</w:t>
      </w:r>
      <w:r>
        <w:rPr>
          <w:rStyle w:val="Subst"/>
        </w:rPr>
        <w:br/>
        <w:t>- Создание команды квалифицированных специалистов, имеющих опыт в страховой деятельности</w:t>
      </w:r>
      <w:r>
        <w:rPr>
          <w:rStyle w:val="Subst"/>
        </w:rPr>
        <w:br/>
        <w:t>- Контроль издержек</w:t>
      </w:r>
      <w:r>
        <w:rPr>
          <w:rStyle w:val="Subst"/>
        </w:rPr>
        <w:br/>
        <w:t>- Постоянный контроль страховых тарифов, обеспечивающих необходимый уровень рентабельности бизнеса</w:t>
      </w:r>
      <w:r>
        <w:rPr>
          <w:rStyle w:val="Subst"/>
        </w:rPr>
        <w:br/>
        <w:t>- Сбалансированная инвестиционная политика эмитента</w:t>
      </w:r>
      <w:r>
        <w:rPr>
          <w:rStyle w:val="Subst"/>
        </w:rPr>
        <w:br/>
      </w:r>
      <w:r>
        <w:rPr>
          <w:rStyle w:val="Subst"/>
        </w:rPr>
        <w:br/>
        <w:t xml:space="preserve">Мнение органов управления Эмитента относительно представленной информации совпадает. Особое мнение члена Совета директоров отсутствует.  </w:t>
      </w:r>
      <w:r>
        <w:rPr>
          <w:rStyle w:val="Subst"/>
        </w:rPr>
        <w:br/>
      </w:r>
    </w:p>
    <w:p w:rsidR="00C23162" w:rsidRDefault="00C23162">
      <w:pPr>
        <w:pStyle w:val="20"/>
      </w:pPr>
      <w:bookmarkStart w:id="53" w:name="_Toc340670047"/>
      <w:r>
        <w:t>4.6.1. Анализ факторов и условий, влияющих на деятельность эмитента</w:t>
      </w:r>
      <w:bookmarkEnd w:id="53"/>
    </w:p>
    <w:p w:rsidR="00C23162" w:rsidRDefault="00C23162">
      <w:pPr>
        <w:ind w:left="200"/>
      </w:pPr>
      <w:r>
        <w:rPr>
          <w:rStyle w:val="Subst"/>
        </w:rPr>
        <w:t>Факторы и условия, влияющие на деятельность эмитента и результаты такой деятельности:</w:t>
      </w:r>
      <w:r>
        <w:rPr>
          <w:rStyle w:val="Subst"/>
        </w:rPr>
        <w:br/>
      </w:r>
      <w:r>
        <w:rPr>
          <w:rStyle w:val="Subst"/>
        </w:rPr>
        <w:br/>
        <w:t>Эмитент осуществляет свою деятельность на территории Российской Федерации</w:t>
      </w:r>
      <w:proofErr w:type="gramStart"/>
      <w:r>
        <w:rPr>
          <w:rStyle w:val="Subst"/>
        </w:rPr>
        <w:t xml:space="preserve"> .</w:t>
      </w:r>
      <w:proofErr w:type="gramEnd"/>
      <w:r>
        <w:rPr>
          <w:rStyle w:val="Subst"/>
        </w:rPr>
        <w:br/>
      </w:r>
      <w:r>
        <w:rPr>
          <w:rStyle w:val="Subst"/>
        </w:rPr>
        <w:br/>
        <w:t>Среди наиболее значимых факторов и условий, влияющих на деятельность Эмитента и результаты от нее, можно указать следующие:</w:t>
      </w:r>
      <w:r>
        <w:rPr>
          <w:rStyle w:val="Subst"/>
        </w:rPr>
        <w:br/>
      </w:r>
      <w:r>
        <w:rPr>
          <w:rStyle w:val="Subst"/>
        </w:rPr>
        <w:br/>
        <w:t>-</w:t>
      </w:r>
      <w:r>
        <w:rPr>
          <w:rStyle w:val="Subst"/>
        </w:rPr>
        <w:tab/>
        <w:t>инфляция и обесценивание/удорожание российского рубля;</w:t>
      </w:r>
      <w:r>
        <w:rPr>
          <w:rStyle w:val="Subst"/>
        </w:rPr>
        <w:br/>
        <w:t>-</w:t>
      </w:r>
      <w:r>
        <w:rPr>
          <w:rStyle w:val="Subst"/>
        </w:rPr>
        <w:tab/>
        <w:t>уровень мировых цен на нефть и газ;</w:t>
      </w:r>
      <w:r>
        <w:rPr>
          <w:rStyle w:val="Subst"/>
        </w:rPr>
        <w:br/>
        <w:t>-</w:t>
      </w:r>
      <w:r>
        <w:rPr>
          <w:rStyle w:val="Subst"/>
        </w:rPr>
        <w:tab/>
      </w:r>
      <w:proofErr w:type="gramStart"/>
      <w:r>
        <w:rPr>
          <w:rStyle w:val="Subst"/>
        </w:rPr>
        <w:t>возможное сокращение спроса на страховые услуги в мире и в России в условиях возможной рецессии мировой экономики в условиях финансового кризиса</w:t>
      </w:r>
      <w:r>
        <w:rPr>
          <w:rStyle w:val="Subst"/>
        </w:rPr>
        <w:br/>
        <w:t>-</w:t>
      </w:r>
      <w:r>
        <w:rPr>
          <w:rStyle w:val="Subst"/>
        </w:rPr>
        <w:tab/>
        <w:t>усиление конкуренции на рынке и возможный рост финансовых возможностей основных конкурентов;</w:t>
      </w:r>
      <w:r>
        <w:rPr>
          <w:rStyle w:val="Subst"/>
        </w:rPr>
        <w:br/>
        <w:t>-</w:t>
      </w:r>
      <w:r>
        <w:rPr>
          <w:rStyle w:val="Subst"/>
        </w:rPr>
        <w:tab/>
        <w:t>выход на российский рынок крупных иностранных конкурентов;</w:t>
      </w:r>
      <w:r>
        <w:rPr>
          <w:rStyle w:val="Subst"/>
        </w:rPr>
        <w:br/>
        <w:t>-</w:t>
      </w:r>
      <w:r>
        <w:rPr>
          <w:rStyle w:val="Subst"/>
        </w:rPr>
        <w:tab/>
        <w:t>ценовой демпинг со стороны основных конкурентов;</w:t>
      </w:r>
      <w:r>
        <w:rPr>
          <w:rStyle w:val="Subst"/>
        </w:rPr>
        <w:br/>
        <w:t>-</w:t>
      </w:r>
      <w:r>
        <w:rPr>
          <w:rStyle w:val="Subst"/>
        </w:rPr>
        <w:tab/>
        <w:t>снижение уровня потребления и покупательской способности населения;</w:t>
      </w:r>
      <w:proofErr w:type="gramEnd"/>
      <w:r>
        <w:rPr>
          <w:rStyle w:val="Subst"/>
        </w:rPr>
        <w:br/>
        <w:t>-</w:t>
      </w:r>
      <w:r>
        <w:rPr>
          <w:rStyle w:val="Subst"/>
        </w:rPr>
        <w:tab/>
        <w:t>изменение цен на услуги, используемые Эмитентом в своей деятельности;</w:t>
      </w:r>
      <w:r>
        <w:rPr>
          <w:rStyle w:val="Subst"/>
        </w:rPr>
        <w:br/>
        <w:t>-</w:t>
      </w:r>
      <w:r>
        <w:rPr>
          <w:rStyle w:val="Subst"/>
        </w:rPr>
        <w:tab/>
        <w:t>изменение цен на продукцию и/или услуги Эмитента;</w:t>
      </w:r>
      <w:r>
        <w:rPr>
          <w:rStyle w:val="Subst"/>
        </w:rPr>
        <w:br/>
        <w:t>-</w:t>
      </w:r>
      <w:r>
        <w:rPr>
          <w:rStyle w:val="Subst"/>
        </w:rPr>
        <w:tab/>
        <w:t>банковский кризис.</w:t>
      </w:r>
      <w:r>
        <w:rPr>
          <w:rStyle w:val="Subst"/>
        </w:rPr>
        <w:br/>
      </w:r>
      <w:r>
        <w:rPr>
          <w:rStyle w:val="Subst"/>
        </w:rPr>
        <w:br/>
      </w:r>
      <w:proofErr w:type="gramStart"/>
      <w:r>
        <w:rPr>
          <w:rStyle w:val="Subst"/>
        </w:rPr>
        <w:t>Специфичными для страховой организации являются следующие негативные факторы и условия:</w:t>
      </w:r>
      <w:r>
        <w:rPr>
          <w:rStyle w:val="Subst"/>
        </w:rPr>
        <w:br/>
        <w:t>- вероятность недооценки страхуемых событий;</w:t>
      </w:r>
      <w:r>
        <w:rPr>
          <w:rStyle w:val="Subst"/>
        </w:rPr>
        <w:br/>
        <w:t>- переоценка активов;</w:t>
      </w:r>
      <w:r>
        <w:rPr>
          <w:rStyle w:val="Subst"/>
        </w:rPr>
        <w:br/>
        <w:t>- неопределенность момента наступления и масштабности событий, по страхованию которых эмитент предоставляет услуги;</w:t>
      </w:r>
      <w:r>
        <w:rPr>
          <w:rStyle w:val="Subst"/>
        </w:rPr>
        <w:br/>
        <w:t>- вероятность формирования слишком больших страховых выплат;</w:t>
      </w:r>
      <w:r>
        <w:rPr>
          <w:rStyle w:val="Subst"/>
        </w:rPr>
        <w:br/>
        <w:t>- вероятность возникновения больших потерь в связи с массовостью обращений за страховыми выплатами под влиянием одного и того же события;</w:t>
      </w:r>
      <w:proofErr w:type="gramEnd"/>
      <w:r>
        <w:rPr>
          <w:rStyle w:val="Subst"/>
        </w:rPr>
        <w:br/>
        <w:t>- недобросовестность контрагентов, осуществляющих перестрахование</w:t>
      </w:r>
      <w:proofErr w:type="gramStart"/>
      <w:r>
        <w:rPr>
          <w:rStyle w:val="Subst"/>
        </w:rPr>
        <w:t xml:space="preserve"> ;</w:t>
      </w:r>
      <w:proofErr w:type="gramEnd"/>
      <w:r>
        <w:rPr>
          <w:rStyle w:val="Subst"/>
        </w:rPr>
        <w:br/>
        <w:t xml:space="preserve">          - недобросовестность страхователей, сообщающих о наступлении страхового случая.</w:t>
      </w:r>
      <w:r>
        <w:rPr>
          <w:rStyle w:val="Subst"/>
        </w:rPr>
        <w:br/>
      </w:r>
      <w:r>
        <w:rPr>
          <w:rStyle w:val="Subst"/>
        </w:rPr>
        <w:br/>
        <w:t>Прогноз в отношении продолжительности действия указанных факторов и условий:</w:t>
      </w:r>
      <w:r>
        <w:rPr>
          <w:rStyle w:val="Subst"/>
        </w:rPr>
        <w:br/>
        <w:t>Влияние всех перечисленных факторов и условий ожидается в долгосрочной перспективе. Влияние факторов, связанных со спецификой страховой деятельности, наблюдается постоянно.</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Pr>
          <w:rStyle w:val="Subst"/>
        </w:rPr>
        <w:br/>
      </w:r>
      <w:r>
        <w:rPr>
          <w:rStyle w:val="Subst"/>
        </w:rPr>
        <w:br/>
        <w:t>Эмитент планирует осуществлять работу в следующих направлениях:</w:t>
      </w:r>
      <w:r>
        <w:rPr>
          <w:rStyle w:val="Subst"/>
        </w:rPr>
        <w:br/>
        <w:t>1. Расширение филиальной и агентской сети, привлечение новых клиентов, в том числе клиентов и агентов тех компаний, которые покинули рынок в результате ужесточения нормативно-правового регулирования.</w:t>
      </w:r>
      <w:r>
        <w:rPr>
          <w:rStyle w:val="Subst"/>
        </w:rPr>
        <w:br/>
        <w:t>2.Развитие страхования предприятий и организаций среднего и  мелкого бизнеса.</w:t>
      </w:r>
      <w:r>
        <w:rPr>
          <w:rStyle w:val="Subst"/>
        </w:rPr>
        <w:br/>
        <w:t>3. Развитие работы с физическими лицами. Страхование указанной группы позволяет формировать разнообразный страховой портфель на длительную перспективу.</w:t>
      </w:r>
      <w:r>
        <w:rPr>
          <w:rStyle w:val="Subst"/>
        </w:rPr>
        <w:br/>
        <w:t xml:space="preserve">4.Создание новых страховых продуктов. </w:t>
      </w:r>
      <w:r>
        <w:rPr>
          <w:rStyle w:val="Subst"/>
        </w:rPr>
        <w:br/>
      </w:r>
      <w:r>
        <w:rPr>
          <w:rStyle w:val="Subst"/>
        </w:rPr>
        <w:lastRenderedPageBreak/>
        <w:t>Переход к разработке комплексных страховых продуктов, носящих эксклюзивный характер для корпоративных клиентов одновременно с подготовкой стандартизированных «коробочных» страховых продуктов для использования в системе массовых продаж для населения и малого и среднего бизнеса.</w:t>
      </w:r>
      <w:r>
        <w:rPr>
          <w:rStyle w:val="Subst"/>
        </w:rPr>
        <w:br/>
        <w:t>5.Совершенствование системы продаж.</w:t>
      </w:r>
      <w:r>
        <w:rPr>
          <w:rStyle w:val="Subst"/>
        </w:rPr>
        <w:br/>
        <w:t>6.Внедрение системы мотивации, которая:</w:t>
      </w:r>
      <w:r>
        <w:rPr>
          <w:rStyle w:val="Subst"/>
        </w:rPr>
        <w:br/>
      </w:r>
      <w:proofErr w:type="gramStart"/>
      <w:r>
        <w:rPr>
          <w:rStyle w:val="Subst"/>
        </w:rPr>
        <w:tab/>
        <w:t>-</w:t>
      </w:r>
      <w:proofErr w:type="gramEnd"/>
      <w:r>
        <w:rPr>
          <w:rStyle w:val="Subst"/>
        </w:rPr>
        <w:t>Связана с результатом деятельности;</w:t>
      </w:r>
      <w:r>
        <w:rPr>
          <w:rStyle w:val="Subst"/>
        </w:rPr>
        <w:br/>
      </w:r>
      <w:r>
        <w:rPr>
          <w:rStyle w:val="Subst"/>
        </w:rPr>
        <w:tab/>
        <w:t>-Рассчитывается по упрощенной методике на ежеквартальной основе;</w:t>
      </w:r>
      <w:r>
        <w:rPr>
          <w:rStyle w:val="Subst"/>
        </w:rPr>
        <w:br/>
      </w:r>
      <w:r>
        <w:rPr>
          <w:rStyle w:val="Subst"/>
        </w:rPr>
        <w:tab/>
        <w:t>-Позволяет производить быстрые авансовые расчеты с «продавцами» по кассовому методу;</w:t>
      </w:r>
      <w:r>
        <w:rPr>
          <w:rStyle w:val="Subst"/>
        </w:rPr>
        <w:br/>
      </w:r>
      <w:proofErr w:type="gramStart"/>
      <w:r>
        <w:rPr>
          <w:rStyle w:val="Subst"/>
        </w:rPr>
        <w:tab/>
        <w:t>-</w:t>
      </w:r>
      <w:proofErr w:type="gramEnd"/>
      <w:r>
        <w:rPr>
          <w:rStyle w:val="Subst"/>
        </w:rPr>
        <w:t>Способствует преимущественному развитию приоритетных видов страхования.</w:t>
      </w:r>
      <w:r>
        <w:rPr>
          <w:rStyle w:val="Subst"/>
        </w:rPr>
        <w:br/>
        <w:t>7.Развитие сотрудничества с банками и другими финансовыми структурами.</w:t>
      </w:r>
      <w:r>
        <w:rPr>
          <w:rStyle w:val="Subst"/>
        </w:rPr>
        <w:br/>
      </w:r>
      <w:r>
        <w:rPr>
          <w:rStyle w:val="Subst"/>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Для преодоления главных факторов, негативно влияющих на деятельность Эмитента, используются: методики оценки статистических данных, перестрахование, ограничения по сумме и количеству заключаемых договоров страхования, процедуры одобрения сделок, стратегии ценообразования и постоянный мониторинг возникновения новых рисков.</w:t>
      </w:r>
      <w:r>
        <w:rPr>
          <w:rStyle w:val="Subst"/>
        </w:rPr>
        <w:br/>
        <w:t>Во исполнение Стратегии перестрахования, Эмитент использует факультативное перестрахование и перестрахование эксцедента убытка для того, чтобы снизить страховые выплаты по каждому договору. Эмитент ведет постоянный мониторинг финансовой стабильности перестраховщиков и периодически обновляет свои договоры перестрахования. Эмитент принимает соответствующие меры для того, чтобы сезонное возрастание уровня выплат (например, выплат по разным видам договоров, касающихся страхования транспортных средств и материальной ответственности перед третьими лицами в связи с наступлением зимних месяцев с их сложными погодными условиями) не наносило существенного ущерба.</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r>
      <w:r>
        <w:rPr>
          <w:rStyle w:val="Subst"/>
        </w:rPr>
        <w:br/>
        <w:t>1. Необоснованное снижение (отсутствие повышения до надлежащего уровня) тарифов по обязательным видам страхования, прежде всего обязательное страхование гражданской ответственности владельцев транспортных средств (ОСАГО). При значительном снижении тарифов ОСАГО может последовать банкротство ряда средних и небольших страховщиков, и, как следствие, увеличение отчислений в фонды Российского Союза Автостраховщиков (РСА) и существенное снижение доходности данного вида страхования для рынка в целом. Вероятность наступления указанного события оценивается как средняя. В связи с тем, что Эмитент не имеет критических объемов по ОСАГО, указанная ситуация не сможет значительно повлиять на результаты деятельности Эмитента в целом.</w:t>
      </w:r>
      <w:r>
        <w:rPr>
          <w:rStyle w:val="Subst"/>
        </w:rPr>
        <w:br/>
        <w:t xml:space="preserve">2. Банковский кризис, связанный с массовым невозвратом кредитов населением, что может привести к резкому сокращению объемов банковского кредитования в целом и, как следствие, сокращению объемов страхования залога. Вероятность наступления указанного события оценивается как высокая. Для преодоления данной негативной тенденции Эмитент заключает соответствующие соглашения с наиболее устойчивыми и крупными банками и не увеличивает долю данных видов страхования, получаемых через банки, до значительных объемов.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t>1. Возможность дальнейшего развития страхования крупных корпоративных клиентов с одновременным увеличением страхования  в регионах предприятий и организаций малого и среднего бизнеса.</w:t>
      </w:r>
      <w:r>
        <w:rPr>
          <w:rStyle w:val="Subst"/>
        </w:rPr>
        <w:br/>
        <w:t xml:space="preserve">2. Изменение законодательной базы. </w:t>
      </w:r>
      <w:r>
        <w:rPr>
          <w:rStyle w:val="Subst"/>
        </w:rPr>
        <w:br/>
        <w:t>3. Уменьшение налогооблагаемой базы по налогу на доходы физических лиц на величину затрат при добровольном медицинском страховании, страхование граждан от несчастного случая и болезней, страхование жилья в сельской местности и др., которое приведет к росту поступлений от населения.</w:t>
      </w:r>
      <w:r>
        <w:rPr>
          <w:rStyle w:val="Subst"/>
        </w:rPr>
        <w:br/>
      </w:r>
      <w:r>
        <w:rPr>
          <w:rStyle w:val="Subst"/>
        </w:rPr>
        <w:br/>
        <w:t>Указанные факторы, оказывающие влияние на деятельность Эмитента, обусловлены рыночными тенденциями (за исключением изменения действующего законодательства). Эмитент предполагает, что они будут действовать как минимум в течение последующих 5-7 лет.</w:t>
      </w:r>
      <w:r>
        <w:rPr>
          <w:rStyle w:val="Subst"/>
        </w:rPr>
        <w:br/>
      </w:r>
      <w:r>
        <w:rPr>
          <w:rStyle w:val="Subst"/>
        </w:rPr>
        <w:br/>
        <w:t>Эмитент считает вероятным наступление и действие перечисленных факторов в среднесрочной перспективе.</w:t>
      </w:r>
      <w:r>
        <w:rPr>
          <w:rStyle w:val="Subst"/>
        </w:rPr>
        <w:br/>
      </w:r>
      <w:r>
        <w:rPr>
          <w:rStyle w:val="Subst"/>
        </w:rPr>
        <w:br/>
      </w:r>
    </w:p>
    <w:p w:rsidR="00C23162" w:rsidRDefault="00C23162">
      <w:pPr>
        <w:pStyle w:val="20"/>
      </w:pPr>
      <w:bookmarkStart w:id="54" w:name="_Toc340670048"/>
      <w:r>
        <w:lastRenderedPageBreak/>
        <w:t>4.6.2. Конкуренты эмитента</w:t>
      </w:r>
      <w:bookmarkEnd w:id="54"/>
    </w:p>
    <w:p w:rsidR="00C23162" w:rsidRDefault="00C23162">
      <w:pPr>
        <w:ind w:left="200"/>
      </w:pPr>
      <w:r>
        <w:rPr>
          <w:rStyle w:val="Subst"/>
        </w:rPr>
        <w:t>Конкуренция в секторе предоставления страховых услуг высока, появляются новые игроки, но при этом наиболее доходной является розничное страхование. Несмотря на то, что розничная конкуренция усиливается, потребители страховых услуг становятся более опытными и разборчивыми, растет количество участников рынка и затраты на услуги, однако доходность российского розничного рынка страхования по-прежнему остается довольно высокой.</w:t>
      </w:r>
      <w:r>
        <w:rPr>
          <w:rStyle w:val="Subst"/>
        </w:rPr>
        <w:br/>
      </w:r>
      <w:r>
        <w:rPr>
          <w:rStyle w:val="Subst"/>
        </w:rPr>
        <w:br/>
        <w:t xml:space="preserve">Непосредственными конкурентами Эмитента являются универсальные рыночные страховщики (без кэптивных и схемных страховщиков), каким и является Эмитент. В </w:t>
      </w:r>
      <w:proofErr w:type="gramStart"/>
      <w:r>
        <w:rPr>
          <w:rStyle w:val="Subst"/>
        </w:rPr>
        <w:t>ряде</w:t>
      </w:r>
      <w:proofErr w:type="gramEnd"/>
      <w:r>
        <w:rPr>
          <w:rStyle w:val="Subst"/>
        </w:rPr>
        <w:t xml:space="preserve"> субъектов РФ Эмитент конкурирует как с филиалами крупнейших страховщиков, так и с сильными региональными страховыми организациями.</w:t>
      </w:r>
      <w:r>
        <w:rPr>
          <w:rStyle w:val="Subst"/>
        </w:rPr>
        <w:br/>
      </w:r>
      <w:r>
        <w:rPr>
          <w:rStyle w:val="Subst"/>
        </w:rPr>
        <w:br/>
        <w:t>Основным конкурентами Эмитента в розничном сегменте являются Открытое акционерное общество «</w:t>
      </w:r>
      <w:proofErr w:type="gramStart"/>
      <w:r>
        <w:rPr>
          <w:rStyle w:val="Subst"/>
        </w:rPr>
        <w:t>Российская</w:t>
      </w:r>
      <w:proofErr w:type="gramEnd"/>
      <w:r>
        <w:rPr>
          <w:rStyle w:val="Subst"/>
        </w:rPr>
        <w:t xml:space="preserve"> государственная страховая компания» (Росгосстрах), Открытое страховое акционерное общество «Ингосстрах» и Открытое акционерное общество «Российское страховое народное общество «РОСНО» и ОАО "СОГАЗ". </w:t>
      </w:r>
      <w:r>
        <w:rPr>
          <w:rStyle w:val="Subst"/>
        </w:rPr>
        <w:br/>
      </w:r>
      <w:r>
        <w:rPr>
          <w:rStyle w:val="Subst"/>
        </w:rPr>
        <w:br/>
        <w:t>Конкуренты за рубежом не рассматриваются. Поскольку Эмитент осуществляет свою деятельность только на территории Российской Федерации.</w:t>
      </w:r>
      <w:r>
        <w:rPr>
          <w:rStyle w:val="Subst"/>
        </w:rPr>
        <w:br/>
      </w:r>
      <w:r>
        <w:rPr>
          <w:rStyle w:val="Subst"/>
        </w:rPr>
        <w:br/>
        <w:t>Степень влияния всех вышеперечисленных факторов на конкурентоспособность производимой продукции - высокая.</w:t>
      </w:r>
      <w:r>
        <w:rPr>
          <w:rStyle w:val="Subst"/>
        </w:rPr>
        <w:br/>
      </w:r>
      <w:r>
        <w:rPr>
          <w:rStyle w:val="Subst"/>
        </w:rPr>
        <w:br/>
        <w:t>Все вышеперечисленные факторы оказывают положительное равнозначное влияние на конкурентоспособность услуг Эмитента.</w:t>
      </w:r>
      <w:r>
        <w:rPr>
          <w:rStyle w:val="Subst"/>
        </w:rPr>
        <w:br/>
      </w:r>
      <w:r>
        <w:rPr>
          <w:rStyle w:val="Subst"/>
        </w:rPr>
        <w:br/>
        <w:t xml:space="preserve">Перечень факторов конкурентоспособности эмитента с описанием степени их влияния на конкурентоспособность производимой продукции (работ, услуг): </w:t>
      </w:r>
      <w:r>
        <w:rPr>
          <w:rStyle w:val="Subst"/>
        </w:rPr>
        <w:br/>
      </w:r>
      <w:r>
        <w:rPr>
          <w:rStyle w:val="Subst"/>
        </w:rPr>
        <w:br/>
        <w:t>Конкурентными преимуществами Эмитента являются:</w:t>
      </w:r>
      <w:r>
        <w:rPr>
          <w:rStyle w:val="Subst"/>
        </w:rPr>
        <w:br/>
      </w:r>
      <w:r>
        <w:rPr>
          <w:rStyle w:val="Subst"/>
        </w:rPr>
        <w:br/>
        <w:t xml:space="preserve">- Широкая сеть продаж, включающая филиалы и агентства во всех регионах России и сеть </w:t>
      </w:r>
      <w:proofErr w:type="gramStart"/>
      <w:r>
        <w:rPr>
          <w:rStyle w:val="Subst"/>
        </w:rPr>
        <w:t>из</w:t>
      </w:r>
      <w:proofErr w:type="gramEnd"/>
      <w:r>
        <w:rPr>
          <w:rStyle w:val="Subst"/>
        </w:rPr>
        <w:t xml:space="preserve"> более </w:t>
      </w:r>
      <w:proofErr w:type="gramStart"/>
      <w:r>
        <w:rPr>
          <w:rStyle w:val="Subst"/>
        </w:rPr>
        <w:t>чем</w:t>
      </w:r>
      <w:proofErr w:type="gramEnd"/>
      <w:r>
        <w:rPr>
          <w:rStyle w:val="Subst"/>
        </w:rPr>
        <w:t xml:space="preserve"> 19 000 агентов. Сеть продаж Эмитента существенно опережает сеть конкурентов, являясь второй по величине после сети Россгостраха.</w:t>
      </w:r>
      <w:r>
        <w:rPr>
          <w:rStyle w:val="Subst"/>
        </w:rPr>
        <w:br/>
        <w:t xml:space="preserve">- Современная система информационных технологий, позволяющая своевременно отслеживать изменение  маржи по каждому продукту и принимать меры по ее увеличению. </w:t>
      </w:r>
      <w:r>
        <w:rPr>
          <w:rStyle w:val="Subst"/>
        </w:rPr>
        <w:br/>
        <w:t>- Высокопрофессиональный персонал, имеющий значительный опыт работы на рынке  страховых услуг.</w:t>
      </w:r>
      <w:r>
        <w:rPr>
          <w:rStyle w:val="Subst"/>
        </w:rPr>
        <w:br/>
        <w:t>- Богатый опыт работы с крупными компаниями.</w:t>
      </w:r>
      <w:r>
        <w:rPr>
          <w:rStyle w:val="Subst"/>
        </w:rPr>
        <w:br/>
        <w:t>- Система контроля затрат и бюджетирования, позволяющая планировать деятельность Эмитента.</w:t>
      </w:r>
      <w:r>
        <w:rPr>
          <w:rStyle w:val="Subst"/>
        </w:rPr>
        <w:br/>
        <w:t>- Наличие прочной системы перестраховочной защиты.</w:t>
      </w:r>
      <w:r>
        <w:rPr>
          <w:rStyle w:val="Subst"/>
        </w:rPr>
        <w:br/>
        <w:t>- Эмитент известен на рынке страховых услуг отличным сервисом, сервисом в области урегулирования убытков, включая полноту  и своевременность выплат.</w:t>
      </w:r>
      <w:r>
        <w:rPr>
          <w:rStyle w:val="Subst"/>
        </w:rPr>
        <w:br/>
      </w:r>
      <w:r>
        <w:rPr>
          <w:rStyle w:val="Subst"/>
        </w:rPr>
        <w:br/>
        <w:t>Указанные конкурентные преимущества оказывают наиболее сильное влияние на конкурентоспособность Эмитента.</w:t>
      </w:r>
      <w:r>
        <w:rPr>
          <w:rStyle w:val="Subst"/>
        </w:rPr>
        <w:br/>
      </w:r>
      <w:r>
        <w:rPr>
          <w:rStyle w:val="Subst"/>
        </w:rPr>
        <w:br/>
      </w:r>
    </w:p>
    <w:p w:rsidR="00C23162" w:rsidRDefault="00C23162">
      <w:pPr>
        <w:pStyle w:val="1"/>
      </w:pPr>
      <w:bookmarkStart w:id="55" w:name="_Toc340670049"/>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5"/>
    </w:p>
    <w:p w:rsidR="00C23162" w:rsidRDefault="00C23162">
      <w:pPr>
        <w:pStyle w:val="20"/>
      </w:pPr>
      <w:bookmarkStart w:id="56" w:name="_Toc340670050"/>
      <w:r>
        <w:t>5.1. Сведения о структуре и компетенции органов управления эмитента</w:t>
      </w:r>
      <w:bookmarkEnd w:id="56"/>
    </w:p>
    <w:p w:rsidR="00C23162" w:rsidRDefault="00C2316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(далее также Общество) являются:</w:t>
      </w:r>
      <w:r>
        <w:rPr>
          <w:rStyle w:val="Subst"/>
        </w:rPr>
        <w:br/>
        <w:t>•</w:t>
      </w:r>
      <w:r>
        <w:rPr>
          <w:rStyle w:val="Subst"/>
        </w:rPr>
        <w:tab/>
        <w:t>Общее собрание акционеров.</w:t>
      </w:r>
      <w:r>
        <w:rPr>
          <w:rStyle w:val="Subst"/>
        </w:rPr>
        <w:br/>
        <w:t>•</w:t>
      </w:r>
      <w:r>
        <w:rPr>
          <w:rStyle w:val="Subst"/>
        </w:rPr>
        <w:tab/>
        <w:t>Совет директоров.</w:t>
      </w:r>
      <w:r>
        <w:rPr>
          <w:rStyle w:val="Subst"/>
        </w:rPr>
        <w:br/>
        <w:t>•</w:t>
      </w:r>
      <w:r>
        <w:rPr>
          <w:rStyle w:val="Subst"/>
        </w:rPr>
        <w:tab/>
        <w:t>Генеральный директор Общества.</w:t>
      </w:r>
      <w:r>
        <w:rPr>
          <w:rStyle w:val="Subst"/>
        </w:rPr>
        <w:br/>
      </w:r>
      <w:r>
        <w:rPr>
          <w:rStyle w:val="Subst"/>
        </w:rPr>
        <w:br/>
      </w:r>
      <w:r>
        <w:rPr>
          <w:rStyle w:val="Subst"/>
        </w:rPr>
        <w:lastRenderedPageBreak/>
        <w:t>Высшим органом управления Обществом является Общее собрание акционеров.</w:t>
      </w:r>
      <w:r>
        <w:rPr>
          <w:rStyle w:val="Subst"/>
        </w:rPr>
        <w:br/>
        <w:t>К компетенции Общего собрания акционеров в соответствии со  статьей 9 Устава Общества относятся следующие вопросы:</w:t>
      </w:r>
      <w:r>
        <w:rPr>
          <w:rStyle w:val="Subst"/>
        </w:rPr>
        <w:br/>
        <w:t>1.1.1</w:t>
      </w:r>
      <w:r>
        <w:rPr>
          <w:rStyle w:val="Subst"/>
        </w:rPr>
        <w:tab/>
        <w:t>внесение изменений и дополнений в Устав Общества или утверждение Устава Общества в новой редакции, за исключением случаев, установленных настоящим Уставом в соответствии с Федеральным законом «Об акционерных обществах»;</w:t>
      </w:r>
      <w:r>
        <w:rPr>
          <w:rStyle w:val="Subst"/>
        </w:rPr>
        <w:br/>
        <w:t>1.1.2</w:t>
      </w:r>
      <w:r>
        <w:rPr>
          <w:rStyle w:val="Subst"/>
        </w:rPr>
        <w:tab/>
        <w:t>реорганизация Общества;</w:t>
      </w:r>
      <w:r>
        <w:rPr>
          <w:rStyle w:val="Subst"/>
        </w:rPr>
        <w:br/>
      </w:r>
      <w:proofErr w:type="gramStart"/>
      <w:r>
        <w:rPr>
          <w:rStyle w:val="Subst"/>
        </w:rPr>
        <w:t>1.1.3</w:t>
      </w:r>
      <w:r>
        <w:rPr>
          <w:rStyle w:val="Subst"/>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1.1.4</w:t>
      </w:r>
      <w:r>
        <w:rPr>
          <w:rStyle w:val="Subst"/>
        </w:rPr>
        <w:tab/>
        <w:t>определение количественного состава Совета директоров, избрание членов Совета директоров и досрочное прекращение полномочий Совета Директоров;</w:t>
      </w:r>
      <w:r>
        <w:rPr>
          <w:rStyle w:val="Subst"/>
        </w:rPr>
        <w:br/>
        <w:t>1.1.5</w:t>
      </w:r>
      <w:r>
        <w:rPr>
          <w:rStyle w:val="Subst"/>
        </w:rPr>
        <w:tab/>
        <w:t>определение количества, номинальной стоимости, категории (типа) объявленных акций и прав, предоставляемых этими акциями;</w:t>
      </w:r>
      <w:r>
        <w:rPr>
          <w:rStyle w:val="Subst"/>
        </w:rPr>
        <w:br/>
        <w:t>1.1.6</w:t>
      </w:r>
      <w:r>
        <w:rPr>
          <w:rStyle w:val="Subst"/>
        </w:rPr>
        <w:tab/>
        <w:t>увеличение уставного капитала Общества путем увеличения номинальной стоимости акций;</w:t>
      </w:r>
      <w:proofErr w:type="gramEnd"/>
      <w:r>
        <w:rPr>
          <w:rStyle w:val="Subst"/>
        </w:rPr>
        <w:br/>
        <w:t>1.1.7</w:t>
      </w:r>
      <w:r>
        <w:rPr>
          <w:rStyle w:val="Subst"/>
        </w:rPr>
        <w:tab/>
        <w:t>увеличение уставного капитала Общества путем размещения дополнительных акций в случаях, предусмотренных пунктами 3, 4 статьи 39 Федерального закона «Об акционерных обществах»;</w:t>
      </w:r>
      <w:r>
        <w:rPr>
          <w:rStyle w:val="Subst"/>
        </w:rPr>
        <w:br/>
        <w:t>1.1.8</w:t>
      </w:r>
      <w:r>
        <w:rPr>
          <w:rStyle w:val="Subst"/>
        </w:rPr>
        <w:tab/>
        <w:t>размещение облигаций и иных эмиссионных ценных бумаг, конвертируемых в акции, при условии, что</w:t>
      </w:r>
      <w:r>
        <w:rPr>
          <w:rStyle w:val="Subst"/>
        </w:rPr>
        <w:br/>
        <w:t>(i)</w:t>
      </w:r>
      <w:r>
        <w:rPr>
          <w:rStyle w:val="Subst"/>
        </w:rPr>
        <w:tab/>
        <w:t>они размещаются посредством закрытой подписки;</w:t>
      </w:r>
      <w:r>
        <w:rPr>
          <w:rStyle w:val="Subst"/>
        </w:rPr>
        <w:br/>
        <w:t>(ii)</w:t>
      </w:r>
      <w:r>
        <w:rPr>
          <w:rStyle w:val="Subst"/>
        </w:rPr>
        <w:tab/>
        <w:t xml:space="preserve">они размещаются посредством открытой подписки и количество обыкновенных акций, в которые они могут быть конвертированы, составит более 25 </w:t>
      </w:r>
      <w:proofErr w:type="gramStart"/>
      <w:r>
        <w:rPr>
          <w:rStyle w:val="Subst"/>
        </w:rPr>
        <w:t>процентов</w:t>
      </w:r>
      <w:proofErr w:type="gramEnd"/>
      <w:r>
        <w:rPr>
          <w:rStyle w:val="Subst"/>
        </w:rPr>
        <w:t xml:space="preserve"> ранее размещенных обыкновенных акций;</w:t>
      </w:r>
      <w:r>
        <w:rPr>
          <w:rStyle w:val="Subst"/>
        </w:rPr>
        <w:br/>
        <w:t>1.1.9</w:t>
      </w:r>
      <w:r>
        <w:rPr>
          <w:rStyle w:val="Subst"/>
        </w:rPr>
        <w:tab/>
        <w:t xml:space="preserve">уменьшение уставного капитала Общества путем уменьшения номинальной стоимости акций; </w:t>
      </w:r>
      <w:r>
        <w:rPr>
          <w:rStyle w:val="Subst"/>
        </w:rPr>
        <w:br/>
        <w:t>1.1.10</w:t>
      </w:r>
      <w:r>
        <w:rPr>
          <w:rStyle w:val="Subst"/>
        </w:rPr>
        <w:tab/>
        <w:t>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1.1.11</w:t>
      </w:r>
      <w:r>
        <w:rPr>
          <w:rStyle w:val="Subst"/>
        </w:rPr>
        <w:tab/>
        <w:t>избрание членов Ревизионной комиссии и досрочное прекращение их полномочий;</w:t>
      </w:r>
      <w:r>
        <w:rPr>
          <w:rStyle w:val="Subst"/>
        </w:rPr>
        <w:br/>
        <w:t>1.1.12</w:t>
      </w:r>
      <w:r>
        <w:rPr>
          <w:rStyle w:val="Subst"/>
        </w:rPr>
        <w:tab/>
        <w:t>утверждение Аудитора Общества;</w:t>
      </w:r>
      <w:r>
        <w:rPr>
          <w:rStyle w:val="Subst"/>
        </w:rPr>
        <w:br/>
        <w:t>1.1.13</w:t>
      </w:r>
      <w:r>
        <w:rPr>
          <w:rStyle w:val="Subst"/>
        </w:rPr>
        <w:tab/>
        <w:t xml:space="preserve">выплата (объявление) дивидендов по результатам первого квартала, полугодия, девяти месяцев финансового года; </w:t>
      </w:r>
      <w:r>
        <w:rPr>
          <w:rStyle w:val="Subst"/>
        </w:rPr>
        <w:br/>
      </w:r>
      <w:proofErr w:type="gramStart"/>
      <w:r>
        <w:rPr>
          <w:rStyle w:val="Subst"/>
        </w:rPr>
        <w:t>1.1.14</w:t>
      </w:r>
      <w:r>
        <w:rPr>
          <w:rStyle w:val="Subst"/>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1.1.15</w:t>
      </w:r>
      <w:r>
        <w:rPr>
          <w:rStyle w:val="Subst"/>
        </w:rPr>
        <w:tab/>
        <w:t>определение порядка ведения Общего собрания акционеров;</w:t>
      </w:r>
      <w:r>
        <w:rPr>
          <w:rStyle w:val="Subst"/>
        </w:rPr>
        <w:br/>
        <w:t>1.1.16</w:t>
      </w:r>
      <w:r>
        <w:rPr>
          <w:rStyle w:val="Subst"/>
        </w:rPr>
        <w:tab/>
        <w:t>утверждение количественного состава Счетной комиссии, избрание членов Счетной комиссии и досрочное прекращение их полномочий;</w:t>
      </w:r>
      <w:r>
        <w:rPr>
          <w:rStyle w:val="Subst"/>
        </w:rPr>
        <w:br/>
        <w:t>1.1.17</w:t>
      </w:r>
      <w:r>
        <w:rPr>
          <w:rStyle w:val="Subst"/>
        </w:rPr>
        <w:tab/>
        <w:t>дробление и консолидация акций;</w:t>
      </w:r>
      <w:r>
        <w:rPr>
          <w:rStyle w:val="Subst"/>
        </w:rPr>
        <w:br/>
        <w:t>1.1.18</w:t>
      </w:r>
      <w:r>
        <w:rPr>
          <w:rStyle w:val="Subst"/>
        </w:rPr>
        <w:tab/>
        <w:t>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w:t>
      </w:r>
      <w:r>
        <w:rPr>
          <w:rStyle w:val="Subst"/>
        </w:rPr>
        <w:br/>
        <w:t>1.1.19</w:t>
      </w:r>
      <w:r>
        <w:rPr>
          <w:rStyle w:val="Subst"/>
        </w:rPr>
        <w:tab/>
        <w:t>принятие решений об одобрении крупных сделок в случаях, предусмотренных законодательством Российской Федерации;</w:t>
      </w:r>
      <w:proofErr w:type="gramEnd"/>
      <w:r>
        <w:rPr>
          <w:rStyle w:val="Subst"/>
        </w:rPr>
        <w:br/>
        <w:t>1.1.20</w:t>
      </w:r>
      <w:r>
        <w:rPr>
          <w:rStyle w:val="Subst"/>
        </w:rPr>
        <w:tab/>
        <w:t>принятие решения об участии Общества в финансово-промышленных группах, ассоциациях и иных объединениях коммерческих организаций;</w:t>
      </w:r>
      <w:r>
        <w:rPr>
          <w:rStyle w:val="Subst"/>
        </w:rPr>
        <w:br/>
        <w:t>1.1.21</w:t>
      </w:r>
      <w:r>
        <w:rPr>
          <w:rStyle w:val="Subst"/>
        </w:rPr>
        <w:tab/>
        <w:t>утверждение внутренних документов, регулирующих деятельность органов Общества;</w:t>
      </w:r>
      <w:r>
        <w:rPr>
          <w:rStyle w:val="Subst"/>
        </w:rPr>
        <w:br/>
        <w:t>1.1.22</w:t>
      </w:r>
      <w:r>
        <w:rPr>
          <w:rStyle w:val="Subst"/>
        </w:rPr>
        <w:tab/>
        <w:t>принятие решения об установлении членам Совета директоров Общества в период исполнения ими своих обязанностей размера вознаграждения и (или) компенсации расходов, связанных с исполнением ими указанных обязанностей;</w:t>
      </w:r>
      <w:r>
        <w:rPr>
          <w:rStyle w:val="Subst"/>
        </w:rPr>
        <w:br/>
        <w:t>1.1.23</w:t>
      </w:r>
      <w:r>
        <w:rPr>
          <w:rStyle w:val="Subst"/>
        </w:rPr>
        <w:tab/>
        <w:t>принятие решения об установлении размера вознаграждения (компенсации расходов), выплачиваемого членам Ревизионной комиссии Общества в период исполнения ими своих обязанностей по работе в Ревизионной комиссии Общества;</w:t>
      </w:r>
      <w:r>
        <w:rPr>
          <w:rStyle w:val="Subst"/>
        </w:rPr>
        <w:br/>
        <w:t>1.1.24</w:t>
      </w:r>
      <w:r>
        <w:rPr>
          <w:rStyle w:val="Subst"/>
        </w:rPr>
        <w:tab/>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Pr>
          <w:rStyle w:val="Subst"/>
        </w:rPr>
        <w:br/>
        <w:t>1.1.25</w:t>
      </w:r>
      <w:r>
        <w:rPr>
          <w:rStyle w:val="Subst"/>
        </w:rPr>
        <w:tab/>
        <w:t>решение иных вопросов, предусмотренных законом.</w:t>
      </w:r>
      <w:r>
        <w:rPr>
          <w:rStyle w:val="Subst"/>
        </w:rPr>
        <w:br/>
        <w:t>1.2</w:t>
      </w:r>
      <w:r>
        <w:rPr>
          <w:rStyle w:val="Subst"/>
        </w:rPr>
        <w:tab/>
        <w:t xml:space="preserve">Вопросы, отнесенные к компетенции Общего собрания акционеров, не могут быть переданы на решение единоличному исполнительному органу Общества. </w:t>
      </w:r>
      <w:proofErr w:type="gramStart"/>
      <w:r>
        <w:rPr>
          <w:rStyle w:val="Subst"/>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законодательством Российской Федерации.</w:t>
      </w:r>
      <w:r>
        <w:rPr>
          <w:rStyle w:val="Subst"/>
        </w:rPr>
        <w:br/>
        <w:t>1.3</w:t>
      </w:r>
      <w:r>
        <w:rPr>
          <w:rStyle w:val="Subst"/>
        </w:rPr>
        <w:tab/>
        <w:t>Общее собрание акционеров не вправе рассматривать и принимать решения по вопросам, не отнесенным к его компетенции.</w:t>
      </w:r>
      <w:r>
        <w:rPr>
          <w:rStyle w:val="Subst"/>
        </w:rPr>
        <w:br/>
        <w:t>1.4</w:t>
      </w:r>
      <w:r>
        <w:rPr>
          <w:rStyle w:val="Subst"/>
        </w:rPr>
        <w:tab/>
        <w:t xml:space="preserve">Общее собрание акционеров не вправе принимать решения по вопросам, не включенным в повестку </w:t>
      </w:r>
      <w:r>
        <w:rPr>
          <w:rStyle w:val="Subst"/>
        </w:rPr>
        <w:lastRenderedPageBreak/>
        <w:t>дня собрания, а также</w:t>
      </w:r>
      <w:proofErr w:type="gramEnd"/>
      <w:r>
        <w:rPr>
          <w:rStyle w:val="Subst"/>
        </w:rPr>
        <w:t xml:space="preserve"> изменять повестку дня.</w:t>
      </w:r>
      <w:r>
        <w:rPr>
          <w:rStyle w:val="Subst"/>
        </w:rPr>
        <w:br/>
        <w:t>1.5</w:t>
      </w:r>
      <w:r>
        <w:rPr>
          <w:rStyle w:val="Subst"/>
        </w:rPr>
        <w:tab/>
        <w:t>Порядок созыва, подготовки и проведения общего собрания акционеров устанавливается действующими нормативными актами, настоящим Уставом и Положением об Общем собрании акционеров Общества.</w:t>
      </w:r>
      <w:r>
        <w:rPr>
          <w:rStyle w:val="Subst"/>
        </w:rPr>
        <w:br/>
      </w:r>
      <w:r>
        <w:rPr>
          <w:rStyle w:val="Subst"/>
        </w:rPr>
        <w:br/>
        <w:t>К  компетенции Совета директоров Общества в соответствии со статьей 21 Устава относятся следующие вопросы:</w:t>
      </w:r>
      <w:r>
        <w:rPr>
          <w:rStyle w:val="Subst"/>
        </w:rPr>
        <w:br/>
      </w:r>
      <w:r>
        <w:rPr>
          <w:rStyle w:val="Subst"/>
        </w:rPr>
        <w:br/>
        <w:t>1.5.1</w:t>
      </w:r>
      <w:r>
        <w:rPr>
          <w:rStyle w:val="Subst"/>
        </w:rPr>
        <w:tab/>
        <w:t>Следующие решения относятся к компетенции Совета директоров и принимаются простым большинством голосов членов Совета директоров, принимающих участие в заседании Совета директоров:</w:t>
      </w:r>
      <w:r>
        <w:rPr>
          <w:rStyle w:val="Subst"/>
        </w:rPr>
        <w:br/>
        <w:t>(i)</w:t>
      </w:r>
      <w:r>
        <w:rPr>
          <w:rStyle w:val="Subst"/>
        </w:rPr>
        <w:tab/>
        <w:t>определение приоритетных направлений деятельности Общества;</w:t>
      </w:r>
      <w:r>
        <w:rPr>
          <w:rStyle w:val="Subst"/>
        </w:rPr>
        <w:br/>
        <w:t>(ii)</w:t>
      </w:r>
      <w:r>
        <w:rPr>
          <w:rStyle w:val="Subst"/>
        </w:rPr>
        <w:tab/>
        <w:t xml:space="preserve">утверждение бизнес плана и бюджета Общества; </w:t>
      </w:r>
      <w:proofErr w:type="gramStart"/>
      <w:r>
        <w:rPr>
          <w:rStyle w:val="Subst"/>
        </w:rPr>
        <w:t>рассмотрение финансовой отчетности Общества, в том числе перечисленной в п.28.7 настоящего Устава, а также вынесение финансовой отчетности Общества на утверждение Общим собранием акционеров Общества в случаях, предусмотренных законодательством Российской Федерации;</w:t>
      </w:r>
      <w:r>
        <w:rPr>
          <w:rStyle w:val="Subst"/>
        </w:rPr>
        <w:br/>
        <w:t>(iii)</w:t>
      </w:r>
      <w:r>
        <w:rPr>
          <w:rStyle w:val="Subst"/>
        </w:rPr>
        <w:tab/>
        <w:t>созыв годового и внеочередного Общих собраний акционеров Общества, за исключением случаев, предусмотренных Федеральным законом «Об акционерных обществах»;</w:t>
      </w:r>
      <w:proofErr w:type="gramEnd"/>
      <w:r>
        <w:rPr>
          <w:rStyle w:val="Subst"/>
        </w:rPr>
        <w:br/>
        <w:t>(iv)</w:t>
      </w:r>
      <w:r>
        <w:rPr>
          <w:rStyle w:val="Subst"/>
        </w:rPr>
        <w:tab/>
        <w:t xml:space="preserve">утверждение повестки дня Общего собрания акционеров,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положениями Федерального закона «Об акционерных обществах» и связанные с подготовкой и проведением Общего собрания акционеров; </w:t>
      </w:r>
      <w:r>
        <w:rPr>
          <w:rStyle w:val="Subst"/>
        </w:rPr>
        <w:br/>
        <w:t>(v)</w:t>
      </w:r>
      <w:r>
        <w:rPr>
          <w:rStyle w:val="Subst"/>
        </w:rPr>
        <w:tab/>
        <w:t>вынесение на решение Общего собрания акционеров следующих вопросов повестки дня, решение по которым может быть принято только по предложению Совета директоров:</w:t>
      </w:r>
      <w:r>
        <w:rPr>
          <w:rStyle w:val="Subst"/>
        </w:rPr>
        <w:br/>
        <w:t>(a)</w:t>
      </w:r>
      <w:r>
        <w:rPr>
          <w:rStyle w:val="Subst"/>
        </w:rPr>
        <w:tab/>
        <w:t>принятие решений об одобрении крупных сделок в случаях, предусмотренных законодательством Российской Федерации;</w:t>
      </w:r>
      <w:r>
        <w:rPr>
          <w:rStyle w:val="Subst"/>
        </w:rPr>
        <w:br/>
        <w:t xml:space="preserve">(б) принятие решения об участии Общества в финансово-промышленных группах, ассоциациях и иных объединениях коммерческих организаций; </w:t>
      </w:r>
      <w:r>
        <w:rPr>
          <w:rStyle w:val="Subst"/>
        </w:rPr>
        <w:br/>
      </w:r>
      <w:proofErr w:type="gramStart"/>
      <w:r>
        <w:rPr>
          <w:rStyle w:val="Subst"/>
        </w:rPr>
        <w:t>(в) утверждение внутренних документов, регулирующих деятельность органов Общества, кроме как по вопросам, перечисленным в подпункте 21.2.2 настоящего Устава;</w:t>
      </w:r>
      <w:r>
        <w:rPr>
          <w:rStyle w:val="Subst"/>
        </w:rPr>
        <w:br/>
        <w:t>(vi)</w:t>
      </w:r>
      <w:r>
        <w:rPr>
          <w:rStyle w:val="Subst"/>
        </w:rPr>
        <w:tab/>
        <w:t>определение цены (денежной оценки) имущества, цены размещения и выкупа эмиссионных ценных бумаг в случаях, предусмотренных настоящим Уставом и Федеральным законом «Об акционерных обществах»;</w:t>
      </w:r>
      <w:r>
        <w:rPr>
          <w:rStyle w:val="Subst"/>
        </w:rPr>
        <w:br/>
        <w:t>(vii)</w:t>
      </w:r>
      <w:r>
        <w:rPr>
          <w:rStyle w:val="Subst"/>
        </w:rPr>
        <w:tab/>
        <w:t>образование единоличного исполнительного органа Общества и установление размеров выплачиваемых единоличному исполнительному органу Общества вознаграждений и компенсаций;</w:t>
      </w:r>
      <w:proofErr w:type="gramEnd"/>
      <w:r>
        <w:rPr>
          <w:rStyle w:val="Subst"/>
        </w:rPr>
        <w:br/>
        <w:t>(viii)</w:t>
      </w:r>
      <w:r>
        <w:rPr>
          <w:rStyle w:val="Subst"/>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(ix)</w:t>
      </w:r>
      <w:r>
        <w:rPr>
          <w:rStyle w:val="Subst"/>
        </w:rPr>
        <w:tab/>
        <w:t>рекомендации по размеру дивиденда по акциям и порядку его выплаты, за исключением случая, предусмотренного в подпункте 21.2.2 (xiii) настоящего Устава;</w:t>
      </w:r>
      <w:r>
        <w:rPr>
          <w:rStyle w:val="Subst"/>
        </w:rPr>
        <w:br/>
        <w:t>(x)</w:t>
      </w:r>
      <w:r>
        <w:rPr>
          <w:rStyle w:val="Subst"/>
        </w:rPr>
        <w:tab/>
        <w:t>использование резервного и иных фондов Общества;</w:t>
      </w:r>
      <w:r>
        <w:rPr>
          <w:rStyle w:val="Subst"/>
        </w:rPr>
        <w:br/>
        <w:t>(xi)</w:t>
      </w:r>
      <w:r>
        <w:rPr>
          <w:rStyle w:val="Subst"/>
        </w:rPr>
        <w:tab/>
        <w:t xml:space="preserve">избрание членов комитетов Совета директоров и прекращение их полномочий, с учетом положений п.24.6 настоящего Устава, за исключением избрания и прекращения полномочий членов Комитета по аудиту; </w:t>
      </w:r>
      <w:r>
        <w:rPr>
          <w:rStyle w:val="Subst"/>
        </w:rPr>
        <w:br/>
        <w:t>(xii)</w:t>
      </w:r>
      <w:r>
        <w:rPr>
          <w:rStyle w:val="Subst"/>
        </w:rPr>
        <w:tab/>
        <w:t>создание филиалов, открытие представительств Общества и их ликвидация;</w:t>
      </w:r>
      <w:r>
        <w:rPr>
          <w:rStyle w:val="Subst"/>
        </w:rPr>
        <w:br/>
        <w:t>(xiii)</w:t>
      </w:r>
      <w:r>
        <w:rPr>
          <w:rStyle w:val="Subst"/>
        </w:rPr>
        <w:tab/>
        <w:t>приобретение или отчуждение акций (долей) или иного прямого или косвенного участия в юридическом лице (кроме случаев, перечисленных в пп. 21.2.2 и 21.2.8 настоящего Устава), а также прямое или косвенное участие в договоре простого товарищества;</w:t>
      </w:r>
      <w:r>
        <w:rPr>
          <w:rStyle w:val="Subst"/>
        </w:rPr>
        <w:br/>
      </w:r>
      <w:proofErr w:type="gramStart"/>
      <w:r>
        <w:rPr>
          <w:rStyle w:val="Subst"/>
        </w:rPr>
        <w:t>(xiv)</w:t>
      </w:r>
      <w:r>
        <w:rPr>
          <w:rStyle w:val="Subst"/>
        </w:rPr>
        <w:tab/>
        <w:t>иные вопросы, предусмотренные действующим законодательством и Уставом Общества, за исключением вопросов, перечисленных в подпунктах 21.2.2 и 21.2.3 настоящего Устава.</w:t>
      </w:r>
      <w:r>
        <w:rPr>
          <w:rStyle w:val="Subst"/>
        </w:rPr>
        <w:br/>
        <w:t>1.5.2</w:t>
      </w:r>
      <w:r>
        <w:rPr>
          <w:rStyle w:val="Subst"/>
        </w:rPr>
        <w:tab/>
        <w:t xml:space="preserve">Следующие решения относятся к компетенции Совета директоров и принимаются большинством не менее 9 (девяти) голосов от числа избранных членов Совета директоров: </w:t>
      </w:r>
      <w:r>
        <w:rPr>
          <w:rStyle w:val="Subst"/>
        </w:rPr>
        <w:br/>
        <w:t>(i)</w:t>
      </w:r>
      <w:r>
        <w:rPr>
          <w:rStyle w:val="Subst"/>
        </w:rPr>
        <w:tab/>
        <w:t>внесение в Устав Общества изменений и дополнений в случаях, указанных в пунктах 2, 5 статьи 12 Федерального</w:t>
      </w:r>
      <w:proofErr w:type="gramEnd"/>
      <w:r>
        <w:rPr>
          <w:rStyle w:val="Subst"/>
        </w:rPr>
        <w:t xml:space="preserve"> закона «Об акционерных обществах»;</w:t>
      </w:r>
      <w:r>
        <w:rPr>
          <w:rStyle w:val="Subst"/>
        </w:rPr>
        <w:br/>
        <w:t>(ii)</w:t>
      </w:r>
      <w:r>
        <w:rPr>
          <w:rStyle w:val="Subst"/>
        </w:rPr>
        <w:tab/>
        <w:t>приобретение Обществом размещенных акций Общества в случаях, предусмотренных Федеральным законом «Об акционерных обществах»;</w:t>
      </w:r>
      <w:r>
        <w:rPr>
          <w:rStyle w:val="Subst"/>
        </w:rPr>
        <w:br/>
        <w:t>(iii)</w:t>
      </w:r>
      <w:r>
        <w:rPr>
          <w:rStyle w:val="Subst"/>
        </w:rPr>
        <w:tab/>
        <w:t>выкуп размещенных Обществом акций и ценных бумаг, конвертируемых в акции, по требованию акционеров, в случаях, предусмотренных настоящим Уставом и Федеральным законом «Об акционерных обществах»;</w:t>
      </w:r>
      <w:r>
        <w:rPr>
          <w:rStyle w:val="Subst"/>
        </w:rPr>
        <w:br/>
      </w:r>
      <w:proofErr w:type="gramStart"/>
      <w:r>
        <w:rPr>
          <w:rStyle w:val="Subst"/>
        </w:rPr>
        <w:t>(iv)</w:t>
      </w:r>
      <w:r>
        <w:rPr>
          <w:rStyle w:val="Subst"/>
        </w:rPr>
        <w:tab/>
        <w:t>вынесение на решение Общего собрания акционеров следующих вопросов повестки дня, решение по которым может быть принято только по предложению Совета директоров:</w:t>
      </w:r>
      <w:r>
        <w:rPr>
          <w:rStyle w:val="Subst"/>
        </w:rPr>
        <w:br/>
        <w:t>(а)     реорганизация Общества;</w:t>
      </w:r>
      <w:r>
        <w:rPr>
          <w:rStyle w:val="Subst"/>
        </w:rPr>
        <w:br/>
        <w:t>(б) увеличение уставного капитала Общества путем увеличения номинальной стоимости акций;</w:t>
      </w:r>
      <w:r>
        <w:rPr>
          <w:rStyle w:val="Subst"/>
        </w:rPr>
        <w:br/>
      </w:r>
      <w:r>
        <w:rPr>
          <w:rStyle w:val="Subst"/>
        </w:rPr>
        <w:lastRenderedPageBreak/>
        <w:t>(в) увеличение уставного капитала Общества путем размещения дополнительных акций в случаях, предусмотренных пунктами 3, 4 статьи 39 Федерального закона «Об акционерных обществах»;</w:t>
      </w:r>
      <w:proofErr w:type="gramEnd"/>
      <w:r>
        <w:rPr>
          <w:rStyle w:val="Subst"/>
        </w:rPr>
        <w:br/>
      </w:r>
      <w:proofErr w:type="gramStart"/>
      <w:r>
        <w:rPr>
          <w:rStyle w:val="Subst"/>
        </w:rPr>
        <w:t>(г)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w:t>
      </w:r>
      <w:r>
        <w:rPr>
          <w:rStyle w:val="Subst"/>
        </w:rPr>
        <w:br/>
        <w:t>(д) уменьшение уставного капитала Общества путем уменьшения номинальной стоимости акций Общества;</w:t>
      </w:r>
      <w:r>
        <w:rPr>
          <w:rStyle w:val="Subst"/>
        </w:rPr>
        <w:br/>
        <w:t>(е)     дробление и консолидация акций Общества;</w:t>
      </w:r>
      <w:r>
        <w:rPr>
          <w:rStyle w:val="Subst"/>
        </w:rPr>
        <w:br/>
        <w:t>(ж)   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roofErr w:type="gramEnd"/>
      <w:r>
        <w:rPr>
          <w:rStyle w:val="Subst"/>
        </w:rPr>
        <w:br/>
        <w:t>(з)   утверждение Положения «О совете директоров» Общества    и внесение изменений и/или дополнений в него.</w:t>
      </w:r>
      <w:r>
        <w:rPr>
          <w:rStyle w:val="Subst"/>
        </w:rPr>
        <w:br/>
        <w:t>(v)</w:t>
      </w:r>
      <w:r>
        <w:rPr>
          <w:rStyle w:val="Subst"/>
        </w:rPr>
        <w:tab/>
        <w:t>утверждение эмиссионных документов Общества, в том числе решения о выпуске (дополнительном выпуске) ценных бумаг Общества, проспекта ценных бумаг Общества, отчета об итогах выпуска (дополнительного выпуска) эмиссионных ценных бумаг Общества;</w:t>
      </w:r>
      <w:r>
        <w:rPr>
          <w:rStyle w:val="Subst"/>
        </w:rPr>
        <w:br/>
      </w:r>
      <w:proofErr w:type="gramStart"/>
      <w:r>
        <w:rPr>
          <w:rStyle w:val="Subst"/>
        </w:rPr>
        <w:t>(vi)</w:t>
      </w:r>
      <w:r>
        <w:rPr>
          <w:rStyle w:val="Subst"/>
        </w:rPr>
        <w:tab/>
        <w:t>приобретение акций (долей) или иного прямого или косвенного участия в юридическом лице, осуществляющем Неосновную деятельность (кроме случаев, перечисленных в п. 21.2.8 настоящего Устава), а также прямое или косвенное участие в каком-либо договоре простого товарищества, если совокупная сумма (а) стоимости такого приобретения Обществом или размера вложений Общества по такому договору и (б) стоимости всех таких приобретений Обществом и его Дочерними</w:t>
      </w:r>
      <w:proofErr w:type="gramEnd"/>
      <w:r>
        <w:rPr>
          <w:rStyle w:val="Subst"/>
        </w:rPr>
        <w:t xml:space="preserve"> обществами и размера их вложений по таким договорам, совершенных </w:t>
      </w:r>
      <w:proofErr w:type="gramStart"/>
      <w:r>
        <w:rPr>
          <w:rStyle w:val="Subst"/>
        </w:rPr>
        <w:t>с даты утверждения</w:t>
      </w:r>
      <w:proofErr w:type="gramEnd"/>
      <w:r>
        <w:rPr>
          <w:rStyle w:val="Subst"/>
        </w:rPr>
        <w:t xml:space="preserve"> настоящей редакции Устава, превышает 10% (десять процентов) консолидированной величины активов Общества, рассчитанной по последней аудированной консолидированной отчетности по международно признанным стандартам финансового учета, утвержденной Советом директоров Общества;</w:t>
      </w:r>
      <w:r>
        <w:rPr>
          <w:rStyle w:val="Subst"/>
        </w:rPr>
        <w:br/>
        <w:t>(vii)</w:t>
      </w:r>
      <w:r>
        <w:rPr>
          <w:rStyle w:val="Subst"/>
        </w:rPr>
        <w:tab/>
        <w:t>приобретение акций (долей) или иного прямого или косвенного участия в юридическом лице или прямое или косвенное участие в каком-либо договоре простого товарищества, а также прямое или косвенное приобретение какого-либо актива, если стоимость приобретения такого участия (размер обязательств по такому договору) или актива будет оплаче</w:t>
      </w:r>
      <w:proofErr w:type="gramStart"/>
      <w:r>
        <w:rPr>
          <w:rStyle w:val="Subst"/>
        </w:rPr>
        <w:t>н(</w:t>
      </w:r>
      <w:proofErr w:type="gramEnd"/>
      <w:r>
        <w:rPr>
          <w:rStyle w:val="Subst"/>
        </w:rPr>
        <w:t>а)/покрыт(а) (полностью или частично) за счет выпуска дополнительных акций или эмиссионных ценных бумаг, конвертируемых в акции, Общества или его Дочерних обществ, которые полностью или частично осуществляют Основную деятельность;</w:t>
      </w:r>
      <w:r>
        <w:rPr>
          <w:rStyle w:val="Subst"/>
        </w:rPr>
        <w:br/>
      </w:r>
      <w:proofErr w:type="gramStart"/>
      <w:r>
        <w:rPr>
          <w:rStyle w:val="Subst"/>
        </w:rPr>
        <w:t>(viii)</w:t>
      </w:r>
      <w:r>
        <w:rPr>
          <w:rStyle w:val="Subst"/>
        </w:rPr>
        <w:tab/>
        <w:t>приобретение прямого или косвенного участия в юридическом лице или предприятии, которые осуществляют деятельность в сферах игорного бизнеса, производства и торговли оружием или производства и торговли веществами, вредными и опасными для окружающей среды в соответствии с «Заявлением по обязательствам в области охраны окружающей среды, принятым в страховом бизнесе», утвержденным в рамках Программы Организации Объединенных Наций по окружающей среде;</w:t>
      </w:r>
      <w:proofErr w:type="gramEnd"/>
      <w:r>
        <w:rPr>
          <w:rStyle w:val="Subst"/>
        </w:rPr>
        <w:t xml:space="preserve"> </w:t>
      </w:r>
      <w:r>
        <w:rPr>
          <w:rStyle w:val="Subst"/>
        </w:rPr>
        <w:br/>
      </w:r>
      <w:proofErr w:type="gramStart"/>
      <w:r>
        <w:rPr>
          <w:rStyle w:val="Subst"/>
        </w:rPr>
        <w:t>(ix)</w:t>
      </w:r>
      <w:r>
        <w:rPr>
          <w:rStyle w:val="Subst"/>
        </w:rPr>
        <w:tab/>
        <w:t>утверждение опционных программ или иных подобных программ (планов), предусматривающих прямо или косвенно передачу акций Общества руководителям, работникам или агентам Общества, а также принятие любых изменений к ним;</w:t>
      </w:r>
      <w:r>
        <w:rPr>
          <w:rStyle w:val="Subst"/>
        </w:rPr>
        <w:br/>
        <w:t>(x)</w:t>
      </w:r>
      <w:r>
        <w:rPr>
          <w:rStyle w:val="Subst"/>
        </w:rPr>
        <w:tab/>
        <w:t>заключение соглашения о каком-либо ограничении (в том числе географическом, временном, по видам деятельности и т.п.) ведения Обществом или его Дочерними обществами какой-либо Основной деятельности;</w:t>
      </w:r>
      <w:proofErr w:type="gramEnd"/>
      <w:r>
        <w:rPr>
          <w:rStyle w:val="Subst"/>
        </w:rPr>
        <w:t xml:space="preserve"> </w:t>
      </w:r>
      <w:r>
        <w:rPr>
          <w:rStyle w:val="Subst"/>
        </w:rPr>
        <w:br/>
        <w:t>(xi)</w:t>
      </w:r>
      <w:r>
        <w:rPr>
          <w:rStyle w:val="Subst"/>
        </w:rPr>
        <w:tab/>
        <w:t>заключение Обществом соглашений, предусматривающих неограниченную ответственность Общества (в том числе неограниченную солидарную или неограниченную субсидиарную ответственность по обязательствам третьих лиц);</w:t>
      </w:r>
      <w:r>
        <w:rPr>
          <w:rStyle w:val="Subst"/>
        </w:rPr>
        <w:br/>
      </w:r>
      <w:proofErr w:type="gramStart"/>
      <w:r>
        <w:rPr>
          <w:rStyle w:val="Subst"/>
        </w:rPr>
        <w:t>(xii)</w:t>
      </w:r>
      <w:r>
        <w:rPr>
          <w:rStyle w:val="Subst"/>
        </w:rPr>
        <w:tab/>
        <w:t>отчуждение акций или долей участия в Дочерних обществах, осуществляющих Основную деятельность, или прекращение осуществления Обществом какой-либо Основной деятельности, если по результатам предыдущего финансового года такое Дочернее общество или Основная деятельность принесли более 5% (пяти процентов) от общего валового объема премий по заключенным страховым договорам Общества и его Дочерних обществ или более 5% (пяти процентов) от общей чистой прибыли Общества</w:t>
      </w:r>
      <w:proofErr w:type="gramEnd"/>
      <w:r>
        <w:rPr>
          <w:rStyle w:val="Subst"/>
        </w:rPr>
        <w:t xml:space="preserve"> и его Дочерних обществ; </w:t>
      </w:r>
      <w:r>
        <w:rPr>
          <w:rStyle w:val="Subst"/>
        </w:rPr>
        <w:br/>
        <w:t>(xiii)</w:t>
      </w:r>
      <w:r>
        <w:rPr>
          <w:rStyle w:val="Subst"/>
        </w:rPr>
        <w:tab/>
        <w:t>рекомендации по размеру дивиденда и порядку его выплаты в случае, если по результатам выплаты дивиденда размер собственных средств Общества составит менее 150% (ста пятидесяти процентов) от величины собственных средств, требуемой для того, чтобы фактический размер маржи платежеспособности Общества превышал нормативный размер маржи платежеспособности;</w:t>
      </w:r>
      <w:r>
        <w:rPr>
          <w:rStyle w:val="Subst"/>
        </w:rPr>
        <w:br/>
        <w:t>(xiv)</w:t>
      </w:r>
      <w:r>
        <w:rPr>
          <w:rStyle w:val="Subst"/>
        </w:rPr>
        <w:tab/>
        <w:t xml:space="preserve">заключение сделки (или нескольких взаимосвязанных сделок), выходящей за рамки обычной хозяйственной деятельности Общества, или на условиях, отличных от условий аналогичных сделок, заключаемых на рынке не связанными друг с другом и не зависимыми друг от друга сторонами, если </w:t>
      </w:r>
      <w:proofErr w:type="gramStart"/>
      <w:r>
        <w:rPr>
          <w:rStyle w:val="Subst"/>
        </w:rPr>
        <w:t>c</w:t>
      </w:r>
      <w:proofErr w:type="gramEnd"/>
      <w:r>
        <w:rPr>
          <w:rStyle w:val="Subst"/>
        </w:rPr>
        <w:t>овокупная сумма таких сделок, заключенных с даты утверждения настоящей редакции Устава, превышает 5 (пять) миллионов долларов США в рублевом эквиваленте по официальному курсу Центрального Банка России на дату заключения сделки;</w:t>
      </w:r>
      <w:r>
        <w:rPr>
          <w:rStyle w:val="Subst"/>
        </w:rPr>
        <w:br/>
      </w:r>
      <w:proofErr w:type="gramStart"/>
      <w:r>
        <w:rPr>
          <w:rStyle w:val="Subst"/>
        </w:rPr>
        <w:t>(xv)</w:t>
      </w:r>
      <w:r>
        <w:rPr>
          <w:rStyle w:val="Subst"/>
        </w:rPr>
        <w:tab/>
        <w:t xml:space="preserve">одобрение договоров займа, заключаемых Обществом в качестве заемщика на неопределенный срок, и принятия любых долговых обязательств Обществом без определенного срока действия, а также </w:t>
      </w:r>
      <w:r>
        <w:rPr>
          <w:rStyle w:val="Subst"/>
        </w:rPr>
        <w:lastRenderedPageBreak/>
        <w:t>выпуск долговых ценных бумаг, не имеющих срока погашения (за исключением ценных бумаг, не имеющих срока погашения, но которые Общество вправе погасить по своему усмотрению в любой момент времени либо в любой момент в течение определенного периода</w:t>
      </w:r>
      <w:proofErr w:type="gramEnd"/>
      <w:r>
        <w:rPr>
          <w:rStyle w:val="Subst"/>
        </w:rPr>
        <w:t xml:space="preserve"> времени); </w:t>
      </w:r>
      <w:r>
        <w:rPr>
          <w:rStyle w:val="Subst"/>
        </w:rPr>
        <w:br/>
        <w:t>(xvi)</w:t>
      </w:r>
      <w:r>
        <w:rPr>
          <w:rStyle w:val="Subst"/>
        </w:rPr>
        <w:tab/>
        <w:t>прекращение полномочий единоличного исполнительного органа Общества;</w:t>
      </w:r>
      <w:r>
        <w:rPr>
          <w:rStyle w:val="Subst"/>
        </w:rPr>
        <w:br/>
      </w:r>
      <w:proofErr w:type="gramStart"/>
      <w:r>
        <w:rPr>
          <w:rStyle w:val="Subst"/>
        </w:rPr>
        <w:t>(xvii)</w:t>
      </w:r>
      <w:r>
        <w:rPr>
          <w:rStyle w:val="Subst"/>
        </w:rPr>
        <w:tab/>
        <w:t>принятие решения, не соответствующего рекомендации Комитета по аудиту Совета директоров, принятой в рамках компетенции данного Комитета, кроме случаев, когда такое решение принимается в соответствии с рекомендациями Аудитора Общества, а также принятие решений по вопросам, перечисленным в п.24.5.5 настоящего Устава, в случае если Комитет по аудиту Совета директоров не избран в полном составе;</w:t>
      </w:r>
      <w:proofErr w:type="gramEnd"/>
      <w:r>
        <w:rPr>
          <w:rStyle w:val="Subst"/>
        </w:rPr>
        <w:br/>
        <w:t>(xviii)</w:t>
      </w:r>
      <w:r>
        <w:rPr>
          <w:rStyle w:val="Subst"/>
        </w:rPr>
        <w:tab/>
        <w:t xml:space="preserve">утверждение внутренних документов Общества, содержащих положения, относящиеся к вопросам, перечисленным в пункте 21.2.2 настоящего Устава, за исключением внутренних документов Общества, утверждение которых отнесено настоящим Уставом к компетенции Общего собрания акционеров Общества; </w:t>
      </w:r>
      <w:r>
        <w:rPr>
          <w:rStyle w:val="Subst"/>
        </w:rPr>
        <w:br/>
        <w:t>(xix)</w:t>
      </w:r>
      <w:r>
        <w:rPr>
          <w:rStyle w:val="Subst"/>
        </w:rPr>
        <w:tab/>
        <w:t>утверждение регистратора Общества и условий договора с ним, а также расторжение договора с ним;</w:t>
      </w:r>
      <w:r>
        <w:rPr>
          <w:rStyle w:val="Subst"/>
        </w:rPr>
        <w:br/>
        <w:t>(xx)</w:t>
      </w:r>
      <w:r>
        <w:rPr>
          <w:rStyle w:val="Subst"/>
        </w:rPr>
        <w:tab/>
        <w:t>утверждение Положений о Комитете по аудиту, Комитете по вознаграждениям и Инвестиционном комитете Совета директоров и внесение изменений в них;</w:t>
      </w:r>
      <w:r>
        <w:rPr>
          <w:rStyle w:val="Subst"/>
        </w:rPr>
        <w:br/>
        <w:t>(xxi)</w:t>
      </w:r>
      <w:r>
        <w:rPr>
          <w:rStyle w:val="Subst"/>
        </w:rPr>
        <w:tab/>
        <w:t xml:space="preserve">утверждение независимой аудиторской фирмы для целей подготовки отчета о рыночной стоимости инвестиционных  активов Общества; </w:t>
      </w:r>
      <w:r>
        <w:rPr>
          <w:rStyle w:val="Subst"/>
        </w:rPr>
        <w:br/>
      </w:r>
      <w:proofErr w:type="gramStart"/>
      <w:r>
        <w:rPr>
          <w:rStyle w:val="Subst"/>
        </w:rPr>
        <w:t>(xxii)</w:t>
      </w:r>
      <w:r>
        <w:rPr>
          <w:rStyle w:val="Subst"/>
        </w:rPr>
        <w:tab/>
        <w:t>определение содержания решений, за принятие которых Общество голосует принадлежащими ему акциями Дочерних обществ в форме акционерных обществ (далее - «Дочерние АО») в качестве их акционера и дача Генеральному директору Общества обязательных указаний в отношении голосования от имени Общества, действующего в качестве акционера Дочерних АО, в соответствии с определенными Советом директоров решениями по вопросам, совпадающим с вопросами, указанными в подпунктах 9.1.1</w:t>
      </w:r>
      <w:proofErr w:type="gramEnd"/>
      <w:r>
        <w:rPr>
          <w:rStyle w:val="Subst"/>
        </w:rPr>
        <w:t xml:space="preserve">-9.1.3, 9.1.5-9.1.10, 9.1.17-9.1.19 и 9.1.24 пункта 1 статьи 9 настоящего Устава. </w:t>
      </w:r>
      <w:proofErr w:type="gramStart"/>
      <w:r>
        <w:rPr>
          <w:rStyle w:val="Subst"/>
        </w:rPr>
        <w:t>В случае Дочернего AO в форме закрытого акционерного общества, также определение содержания решений, за принятие которых Общество голосует принадлежащими ему акциями такого Дочернего AO в качестве его акционера и дача Генеральному директору Общества обязательных указаний в отношении голосования от имени Общества, действующего в качестве акционера такого Дочернего АО, в соответствии с определенными Советом директоров решениями по вопросам, совпадающим с вопросами</w:t>
      </w:r>
      <w:proofErr w:type="gramEnd"/>
      <w:r>
        <w:rPr>
          <w:rStyle w:val="Subst"/>
        </w:rPr>
        <w:t xml:space="preserve">, </w:t>
      </w:r>
      <w:proofErr w:type="gramStart"/>
      <w:r>
        <w:rPr>
          <w:rStyle w:val="Subst"/>
        </w:rPr>
        <w:t>указанными</w:t>
      </w:r>
      <w:proofErr w:type="gramEnd"/>
      <w:r>
        <w:rPr>
          <w:rStyle w:val="Subst"/>
        </w:rPr>
        <w:t xml:space="preserve"> в подпункте 9.1.4 пункта 1 статьи 9 настоящего Устава;</w:t>
      </w:r>
      <w:r>
        <w:rPr>
          <w:rStyle w:val="Subst"/>
        </w:rPr>
        <w:br/>
      </w:r>
      <w:proofErr w:type="gramStart"/>
      <w:r>
        <w:rPr>
          <w:rStyle w:val="Subst"/>
        </w:rPr>
        <w:t>(xxiii)</w:t>
      </w:r>
      <w:r>
        <w:rPr>
          <w:rStyle w:val="Subst"/>
        </w:rPr>
        <w:tab/>
        <w:t>определение содержания решений, за принятие которых Общество голосует принадлежащими ему долями Дочерних обществ в форме обществ с ограниченной ответственностью  (далее – «Дочерние ООО») в качестве их участника и дача Генеральному директору Общества обязательных указаний в отношении голосования от имени Общества, действующего в качестве участника Дочерних ООО, в соответствии с определенными Советом директоров решениями по следующим вопросам:</w:t>
      </w:r>
      <w:r>
        <w:rPr>
          <w:rStyle w:val="Subst"/>
        </w:rPr>
        <w:br/>
        <w:t>(a)</w:t>
      </w:r>
      <w:r>
        <w:rPr>
          <w:rStyle w:val="Subst"/>
        </w:rPr>
        <w:tab/>
        <w:t>изменение устава Дочернего</w:t>
      </w:r>
      <w:proofErr w:type="gramEnd"/>
      <w:r>
        <w:rPr>
          <w:rStyle w:val="Subst"/>
        </w:rPr>
        <w:t xml:space="preserve"> ООО;</w:t>
      </w:r>
      <w:r>
        <w:rPr>
          <w:rStyle w:val="Subst"/>
        </w:rPr>
        <w:br/>
        <w:t>(б)     изменение размера уставного капитала Дочернег</w:t>
      </w:r>
      <w:proofErr w:type="gramStart"/>
      <w:r>
        <w:rPr>
          <w:rStyle w:val="Subst"/>
        </w:rPr>
        <w:t>о ООО</w:t>
      </w:r>
      <w:proofErr w:type="gramEnd"/>
      <w:r>
        <w:rPr>
          <w:rStyle w:val="Subst"/>
        </w:rPr>
        <w:t>;</w:t>
      </w:r>
      <w:r>
        <w:rPr>
          <w:rStyle w:val="Subst"/>
        </w:rPr>
        <w:br/>
        <w:t>(в)     реорганизация или ликвидация Дочернего ООО;</w:t>
      </w:r>
      <w:r>
        <w:rPr>
          <w:rStyle w:val="Subst"/>
        </w:rPr>
        <w:br/>
        <w:t xml:space="preserve">   (г)  одобрение крупной сделки, как определено в статье 46 Федерального закона «Об обществах с ограниченной ответственностью»;</w:t>
      </w:r>
      <w:r>
        <w:rPr>
          <w:rStyle w:val="Subst"/>
        </w:rPr>
        <w:br/>
        <w:t xml:space="preserve">   (д) принятие решений о передаче полномочий единоличного исполнительного органа Дочернего ООО коммерческой организации или индивидуальному предпринимателю;</w:t>
      </w:r>
      <w:r>
        <w:rPr>
          <w:rStyle w:val="Subst"/>
        </w:rPr>
        <w:br/>
        <w:t xml:space="preserve">  </w:t>
      </w:r>
      <w:proofErr w:type="gramStart"/>
      <w:r>
        <w:rPr>
          <w:rStyle w:val="Subst"/>
        </w:rPr>
        <w:t>(е) приобретение акций (долей) или иного прямого или косвенного участия в юридическом лице, осуществляющем Неосновную деятельность (кроме случаев, перечисленных в п. 21.2.8 настоящего Устава), а также прямое или косвенное участие в каком-либо договоре простого товарищества, относящемся к Неосновной деятельности, если совокупная сумма (а) стоимости такого приобретения Дочерним ООО или размера вложений Дочернего ООО по такому договору и (б) стоимости всех</w:t>
      </w:r>
      <w:proofErr w:type="gramEnd"/>
      <w:r>
        <w:rPr>
          <w:rStyle w:val="Subst"/>
        </w:rPr>
        <w:t xml:space="preserve"> таких приобретений Обществом и его Дочерними Обществами и размера их вложений по таким договорам, совершенных </w:t>
      </w:r>
      <w:proofErr w:type="gramStart"/>
      <w:r>
        <w:rPr>
          <w:rStyle w:val="Subst"/>
        </w:rPr>
        <w:t>с даты утверждения</w:t>
      </w:r>
      <w:proofErr w:type="gramEnd"/>
      <w:r>
        <w:rPr>
          <w:rStyle w:val="Subst"/>
        </w:rPr>
        <w:t xml:space="preserve"> настоящей редакции Устава, превышает 10% (десять процентов) консолидированной величины активов Общества, рассчитанной по последней аудированной консолидированной отчетности по международно признанным стандартам финансового учета, утвержденной Советом директоров Общества;</w:t>
      </w:r>
      <w:r>
        <w:rPr>
          <w:rStyle w:val="Subst"/>
        </w:rPr>
        <w:br/>
        <w:t>(ж)  приобретение акций (долей) или иного прямого или косвенного участия в юридическом лице или прямое или косвенное участие в каком-либо договоре простого товарищества, а также прямое или косвенное приобретение какого-либо актива, если стоимость приобретения такого участия (размер обязательств по такому договору) или актива будет оплаче</w:t>
      </w:r>
      <w:proofErr w:type="gramStart"/>
      <w:r>
        <w:rPr>
          <w:rStyle w:val="Subst"/>
        </w:rPr>
        <w:t>н(</w:t>
      </w:r>
      <w:proofErr w:type="gramEnd"/>
      <w:r>
        <w:rPr>
          <w:rStyle w:val="Subst"/>
        </w:rPr>
        <w:t>а)/покрыт(а) (полностью или частично) за счет выпуска дополнительных акций или эмиссионных ценных бумаг, конвертируемых в акции, Общества или его Дочерних обществ, которые полностью или частично осуществляют Основную деятельность;</w:t>
      </w:r>
      <w:r>
        <w:rPr>
          <w:rStyle w:val="Subst"/>
        </w:rPr>
        <w:br/>
      </w:r>
      <w:proofErr w:type="gramStart"/>
      <w:r>
        <w:rPr>
          <w:rStyle w:val="Subst"/>
        </w:rPr>
        <w:t xml:space="preserve">(з) приобретение прямого или косвенного участия в юридическом лице или предприятии, которые осуществляют деятельность в сферах игорного бизнеса, производства и торговли оружием или производства и торговли веществами, вредными и опасными для окружающей среды в соответствии с  </w:t>
      </w:r>
      <w:r>
        <w:rPr>
          <w:rStyle w:val="Subst"/>
        </w:rPr>
        <w:lastRenderedPageBreak/>
        <w:t>«Заявлением по обязательствам в области охраны окружающей среды, принятым в страховом бизнесе», утвержденным в рамках Программы Организации Объединенных Наций по окружающей среде;</w:t>
      </w:r>
      <w:proofErr w:type="gramEnd"/>
      <w:r>
        <w:rPr>
          <w:rStyle w:val="Subst"/>
        </w:rPr>
        <w:br/>
      </w:r>
      <w:proofErr w:type="gramStart"/>
      <w:r>
        <w:rPr>
          <w:rStyle w:val="Subst"/>
        </w:rPr>
        <w:t>(и) утверждение опционных программ или иных подобных программ (планов), предусматривающих прямо или косвенно передачу долей Дочернего ООО руководителям, работникам или агентам Дочернего ООО, а также принятие любых изменений к ним;</w:t>
      </w:r>
      <w:r>
        <w:rPr>
          <w:rStyle w:val="Subst"/>
        </w:rPr>
        <w:br/>
        <w:t>(к)  заключение Дочерним ООО соглашения или достижение договоренности о каком-либо ограничении (в том числе географическом, временном, по видам деятельности и т.п.) ведения Дочерним ООО какой-либо Основной деятельности;</w:t>
      </w:r>
      <w:proofErr w:type="gramEnd"/>
      <w:r>
        <w:rPr>
          <w:rStyle w:val="Subst"/>
        </w:rPr>
        <w:br/>
        <w:t>(л) заключение Дочерним ООО соглашений, предусматривающих неограниченную ответственность Дочернег</w:t>
      </w:r>
      <w:proofErr w:type="gramStart"/>
      <w:r>
        <w:rPr>
          <w:rStyle w:val="Subst"/>
        </w:rPr>
        <w:t>о ООО</w:t>
      </w:r>
      <w:proofErr w:type="gramEnd"/>
      <w:r>
        <w:rPr>
          <w:rStyle w:val="Subst"/>
        </w:rPr>
        <w:t xml:space="preserve"> (в том числе неограниченную солидарную или неограниченную субсидиарную ответственность по обязательствам третьих лиц);</w:t>
      </w:r>
      <w:r>
        <w:rPr>
          <w:rStyle w:val="Subst"/>
        </w:rPr>
        <w:br/>
      </w:r>
      <w:proofErr w:type="gramStart"/>
      <w:r>
        <w:rPr>
          <w:rStyle w:val="Subst"/>
        </w:rPr>
        <w:t>(м) отчуждение акций или долей участия в Дочерних обществах, осуществляющих Основную деятельность, или прекращение осуществления Дочерним ООО какой-либо Основной деятельности, если по результатам предыдущего финансового года такое Дочернее общество или Основная деятельность принесли более 5% (пяти процентов) от общего валового объема премий по заключенным страховым договорам Общества и его Дочерних Обществ или более 5% (пяти процентов) от общей чистой прибыли</w:t>
      </w:r>
      <w:proofErr w:type="gramEnd"/>
      <w:r>
        <w:rPr>
          <w:rStyle w:val="Subst"/>
        </w:rPr>
        <w:t xml:space="preserve"> </w:t>
      </w:r>
      <w:proofErr w:type="gramStart"/>
      <w:r>
        <w:rPr>
          <w:rStyle w:val="Subst"/>
        </w:rPr>
        <w:t>Общества и его Дочерних обществ;</w:t>
      </w:r>
      <w:r>
        <w:rPr>
          <w:rStyle w:val="Subst"/>
        </w:rPr>
        <w:br/>
        <w:t>(н) принятие решений о распределении чистой прибыли Дочернего ООО в случае, если по результатам распределения такой прибыли размер собственных средств Дочернего ООО составит менее 150% (ста пятидесяти процентов) от величины собственных средств, требуемой для того, чтобы фактический размер маржи платежеспособности Дочернего ООО превышал нормативный размер маржи платежеспособности (если применимо);</w:t>
      </w:r>
      <w:proofErr w:type="gramEnd"/>
      <w:r>
        <w:rPr>
          <w:rStyle w:val="Subst"/>
        </w:rPr>
        <w:br/>
        <w:t xml:space="preserve">(о) заключение Дочерним ООО сделки (или нескольких взаимосвязанных сделок), выходящей за рамки обычной хозяйственной деятельности Дочернего ООО или на условиях, отличных от условий аналогичных сделок, заключаемых на рынке не связанными друг с другом и не зависимыми друг от друга сторонами, если </w:t>
      </w:r>
      <w:proofErr w:type="gramStart"/>
      <w:r>
        <w:rPr>
          <w:rStyle w:val="Subst"/>
        </w:rPr>
        <w:t>c</w:t>
      </w:r>
      <w:proofErr w:type="gramEnd"/>
      <w:r>
        <w:rPr>
          <w:rStyle w:val="Subst"/>
        </w:rPr>
        <w:t xml:space="preserve">овокупная сумма таких сделок, заключенных с даты утверждения настоящей редакции Устава, превышает 5 (пять) миллионов долларов США в рублевом </w:t>
      </w:r>
      <w:proofErr w:type="gramStart"/>
      <w:r>
        <w:rPr>
          <w:rStyle w:val="Subst"/>
        </w:rPr>
        <w:t>эквиваленте</w:t>
      </w:r>
      <w:proofErr w:type="gramEnd"/>
      <w:r>
        <w:rPr>
          <w:rStyle w:val="Subst"/>
        </w:rPr>
        <w:t xml:space="preserve"> по официальному курсу Центрального Банка России на дату заключения сделки; </w:t>
      </w:r>
      <w:r>
        <w:rPr>
          <w:rStyle w:val="Subst"/>
        </w:rPr>
        <w:br/>
      </w:r>
      <w:proofErr w:type="gramStart"/>
      <w:r>
        <w:rPr>
          <w:rStyle w:val="Subst"/>
        </w:rPr>
        <w:t>(п) одобрение договоров займа, заключаемых Дочерним ООО в качестве заемщика на неопределенный срок, и принятия любых долговых обязательств Дочерним ООО без определенного срока действия, а также выпуск долговых ценных бумаг, не имеющих срока погашения (за исключением ценных бумаг, не имеющих срока погашения, но которые Дочернее ООО вправе погасить по своему усмотрению в любой момент времени либо в любой момент в</w:t>
      </w:r>
      <w:proofErr w:type="gramEnd"/>
      <w:r>
        <w:rPr>
          <w:rStyle w:val="Subst"/>
        </w:rPr>
        <w:t xml:space="preserve"> течение определенного срока времени); </w:t>
      </w:r>
      <w:r>
        <w:rPr>
          <w:rStyle w:val="Subst"/>
        </w:rPr>
        <w:br/>
        <w:t>(р) прекращение полномочий единоличного исполнительного органа Дочернег</w:t>
      </w:r>
      <w:proofErr w:type="gramStart"/>
      <w:r>
        <w:rPr>
          <w:rStyle w:val="Subst"/>
        </w:rPr>
        <w:t>о ООО</w:t>
      </w:r>
      <w:proofErr w:type="gramEnd"/>
      <w:r>
        <w:rPr>
          <w:rStyle w:val="Subst"/>
        </w:rPr>
        <w:t xml:space="preserve">; </w:t>
      </w:r>
      <w:proofErr w:type="gramStart"/>
      <w:r>
        <w:rPr>
          <w:rStyle w:val="Subst"/>
        </w:rPr>
        <w:t>и</w:t>
      </w:r>
      <w:r>
        <w:rPr>
          <w:rStyle w:val="Subst"/>
        </w:rPr>
        <w:br/>
        <w:t>(с) утверждение внутренних документов Дочернего ООО, утверждение которых отнесено к компетенции общего собрания участников Дочернего ООО.</w:t>
      </w:r>
      <w:r>
        <w:rPr>
          <w:rStyle w:val="Subst"/>
        </w:rPr>
        <w:br/>
        <w:t>1.5.3</w:t>
      </w:r>
      <w:r>
        <w:rPr>
          <w:rStyle w:val="Subst"/>
        </w:rPr>
        <w:tab/>
        <w:t xml:space="preserve">Единогласным решением избранных членов Совета директоров принимаются решения по следующим вопросам: </w:t>
      </w:r>
      <w:r>
        <w:rPr>
          <w:rStyle w:val="Subst"/>
        </w:rPr>
        <w:br/>
        <w:t>(i)</w:t>
      </w:r>
      <w:r>
        <w:rPr>
          <w:rStyle w:val="Subst"/>
        </w:rPr>
        <w:tab/>
        <w:t>увеличение уставного капитала Общества путем размещения дополнительных акций в случаях, не отнесенных настоящим Уставом и Федеральным законом «Об акционерных обществах» к исключительной</w:t>
      </w:r>
      <w:r>
        <w:rPr>
          <w:rStyle w:val="Subst"/>
        </w:rPr>
        <w:tab/>
        <w:t>компетенции Общего собрания акционеров Общества;</w:t>
      </w:r>
      <w:proofErr w:type="gramEnd"/>
      <w:r>
        <w:rPr>
          <w:rStyle w:val="Subst"/>
        </w:rPr>
        <w:br/>
        <w:t>(ii)</w:t>
      </w:r>
      <w:r>
        <w:rPr>
          <w:rStyle w:val="Subst"/>
        </w:rPr>
        <w:tab/>
        <w:t xml:space="preserve">размещение Обществом облигаций и иных эмиссионных ценных бумаг, как конвертируемых, так и неконвертируемых в акции, в случаях, не отнесенных, настоящим Уставом и Федеральным законом «Об акционерных обществах» к исключительной компетенции Общего собрания акционеров Общества; </w:t>
      </w:r>
      <w:r>
        <w:rPr>
          <w:rStyle w:val="Subst"/>
        </w:rPr>
        <w:br/>
        <w:t>(iii)</w:t>
      </w:r>
      <w:r>
        <w:rPr>
          <w:rStyle w:val="Subst"/>
        </w:rPr>
        <w:tab/>
        <w:t>одобрение крупных сделок в случаях, предусмотренных главой X Федерального закона «Об акционерных обществах».</w:t>
      </w:r>
      <w:r>
        <w:rPr>
          <w:rStyle w:val="Subst"/>
        </w:rPr>
        <w:br/>
        <w:t>1.5.4</w:t>
      </w:r>
      <w:r>
        <w:rPr>
          <w:rStyle w:val="Subst"/>
        </w:rPr>
        <w:tab/>
        <w:t>Решения по следующим вопросам принимаются большинством голосов членов Совета директоров, не заинтересованных в совершении соответствующей сделки:</w:t>
      </w:r>
      <w:r>
        <w:rPr>
          <w:rStyle w:val="Subst"/>
        </w:rPr>
        <w:br/>
        <w:t>(i)</w:t>
      </w:r>
      <w:r>
        <w:rPr>
          <w:rStyle w:val="Subst"/>
        </w:rPr>
        <w:tab/>
        <w:t>одобрение сделок, предусмотренных главой XI Федерального закона «Об акционерных обществах»;</w:t>
      </w:r>
      <w:r>
        <w:rPr>
          <w:rStyle w:val="Subst"/>
        </w:rPr>
        <w:br/>
      </w:r>
      <w:proofErr w:type="gramStart"/>
      <w:r>
        <w:rPr>
          <w:rStyle w:val="Subst"/>
        </w:rPr>
        <w:t>(ii)</w:t>
      </w:r>
      <w:r>
        <w:rPr>
          <w:rStyle w:val="Subst"/>
        </w:rPr>
        <w:tab/>
        <w:t>одобрение сделок, заключаемых Обществом с членом Группы РЕСО, за исключением сделок по страхованию, совершаемых при осуществлении Обществом Основной деятельности, сделок по оказанию медицинских и авторемонтных услуг застрахованным Обществом и его Дочерними обществами лицам и сделок аренды (в которых Общество выступает арендатором или арендодателем), если такие сделки заключаются в порядке обычной хозяйственной деятельности и на условиях, соответствующих условиям аналогичных сделок</w:t>
      </w:r>
      <w:proofErr w:type="gramEnd"/>
      <w:r>
        <w:rPr>
          <w:rStyle w:val="Subst"/>
        </w:rPr>
        <w:t>, заключаемых на рынке не связанными друг с другом и не зависимыми друг от друга сторонами, а также сделок, которые были одобрены в порядке, установленном подпунктом (i) настоящего пункта 21.2.4. Для целей настоящего подпункта  лицом, заинтересованным в совершении соответствующей сделки, признается член Группы РЕСО, являющийся стороной по сделке, а члены Совета директоров, не заинтересованные в совершении соответствующей сделки, определяются по правилам главы XI Федерального закона «Об акционерных обществах»;</w:t>
      </w:r>
      <w:r>
        <w:rPr>
          <w:rStyle w:val="Subst"/>
        </w:rPr>
        <w:br/>
      </w:r>
      <w:proofErr w:type="gramStart"/>
      <w:r>
        <w:rPr>
          <w:rStyle w:val="Subst"/>
        </w:rPr>
        <w:t>(iii)</w:t>
      </w:r>
      <w:r>
        <w:rPr>
          <w:rStyle w:val="Subst"/>
        </w:rPr>
        <w:tab/>
        <w:t xml:space="preserve">определение содержания решений, за принятие которых Общество голосует принадлежащими ему долями Дочерних ООО в качестве их участника и дача Генеральному директору Общества обязательных указаний в отношении голосования от имени Общества, действующего в качестве участника Дочерних </w:t>
      </w:r>
      <w:r>
        <w:rPr>
          <w:rStyle w:val="Subst"/>
        </w:rPr>
        <w:lastRenderedPageBreak/>
        <w:t>ООО, в соответствии с определенными Советом директоров решениями по вопросам одобрения сделок, заключаемых Дочерним ООО с членом Группы РЕСО, предусмотренных статьей 45 Федерального закона</w:t>
      </w:r>
      <w:proofErr w:type="gramEnd"/>
      <w:r>
        <w:rPr>
          <w:rStyle w:val="Subst"/>
        </w:rPr>
        <w:t xml:space="preserve"> “Об обществах с ограниченной ответственностью”;</w:t>
      </w:r>
      <w:r>
        <w:rPr>
          <w:rStyle w:val="Subst"/>
        </w:rPr>
        <w:br/>
      </w:r>
      <w:proofErr w:type="gramStart"/>
      <w:r>
        <w:rPr>
          <w:rStyle w:val="Subst"/>
        </w:rPr>
        <w:t>(iv)</w:t>
      </w:r>
      <w:r>
        <w:rPr>
          <w:rStyle w:val="Subst"/>
        </w:rPr>
        <w:tab/>
        <w:t>определение содержания решений, за принятие которых Общество голосует принадлежащими ему долями Дочерних ООО в качестве их участника и дача Генеральному директору Общества обязательных указаний в отношении голосования от имени Общества, действующего в качестве участника Дочерних ООО, в соответствии с определенными Советом директоров решениями по вопросам одобрения сделок, заключаемых Дочерним ООО с членом Группы РЕСО, за исключением сделок по страхованию</w:t>
      </w:r>
      <w:proofErr w:type="gramEnd"/>
      <w:r>
        <w:rPr>
          <w:rStyle w:val="Subst"/>
        </w:rPr>
        <w:t xml:space="preserve">, </w:t>
      </w:r>
      <w:proofErr w:type="gramStart"/>
      <w:r>
        <w:rPr>
          <w:rStyle w:val="Subst"/>
        </w:rPr>
        <w:t>совершаемых при осуществлении Дочерним ООО Основной деятельности, сделок по оказанию медицинских и авторемонтных услуг застрахованным Обществом и Дочерними обществами лицам и сделок аренды (в которых Дочернее ООО выступает арендатором или арендодателем), если такие сделки заключаются в порядке обычной хозяйственной деятельности и  на условиях, соответствующих условиям аналогичных сделок, заключаемых на рынке не связанными друг с другом и не зависимыми друг от</w:t>
      </w:r>
      <w:proofErr w:type="gramEnd"/>
      <w:r>
        <w:rPr>
          <w:rStyle w:val="Subst"/>
        </w:rPr>
        <w:t xml:space="preserve"> друга сторонами, а также сделок, которые были одобрены в порядке, установленном подпунктом (iii) настоящего пункта 21.2.4. </w:t>
      </w:r>
      <w:proofErr w:type="gramStart"/>
      <w:r>
        <w:rPr>
          <w:rStyle w:val="Subst"/>
        </w:rPr>
        <w:t>Для целей настоящего подпункта  лицом, заинтересованным в совершении соответствующей сделки, признается член Группы РЕСО, являющийся стороной по сделке, а члены Совета директоров, не заинтересованные в совершении соответствующей сделки, определяются по правилам главы XI Федерального закона «Об акционерных обществах».</w:t>
      </w:r>
      <w:r>
        <w:rPr>
          <w:rStyle w:val="Subst"/>
        </w:rPr>
        <w:br/>
        <w:t>1.6</w:t>
      </w:r>
      <w:r>
        <w:rPr>
          <w:rStyle w:val="Subst"/>
        </w:rPr>
        <w:tab/>
        <w:t>Вопросы, отнесенные к компетенции Совета директоров Общества, не могут быть переданы на решение единоличному исполнительному органу Общества.</w:t>
      </w:r>
      <w:r>
        <w:rPr>
          <w:rStyle w:val="Subst"/>
        </w:rPr>
        <w:br/>
        <w:t>1.7</w:t>
      </w:r>
      <w:r>
        <w:rPr>
          <w:rStyle w:val="Subst"/>
        </w:rPr>
        <w:tab/>
        <w:t>Порядок созыва и</w:t>
      </w:r>
      <w:proofErr w:type="gramEnd"/>
      <w:r>
        <w:rPr>
          <w:rStyle w:val="Subst"/>
        </w:rPr>
        <w:t xml:space="preserve"> проведения заседаний Совета директоров устанавливается Положением о Совете директоров Общества в соответствии с настоящим Уставом.</w:t>
      </w:r>
      <w:r>
        <w:rPr>
          <w:rStyle w:val="Subst"/>
        </w:rPr>
        <w:br/>
      </w:r>
      <w:r>
        <w:rPr>
          <w:rStyle w:val="Subst"/>
        </w:rPr>
        <w:br/>
        <w:t xml:space="preserve">Генеральный директор Общества в соответствии с ст. 25 Устава в силу своей компетенции:   </w:t>
      </w:r>
      <w:r>
        <w:rPr>
          <w:rStyle w:val="Subst"/>
        </w:rPr>
        <w:br/>
      </w:r>
      <w:r>
        <w:rPr>
          <w:rStyle w:val="Subst"/>
        </w:rPr>
        <w:br/>
      </w:r>
      <w:r>
        <w:rPr>
          <w:rStyle w:val="Subst"/>
        </w:rPr>
        <w:tab/>
        <w:t>непосредственно осуществляет оперативное руководство деятельностью Общества;</w:t>
      </w:r>
      <w:r>
        <w:rPr>
          <w:rStyle w:val="Subst"/>
        </w:rPr>
        <w:br/>
      </w:r>
      <w:r>
        <w:rPr>
          <w:rStyle w:val="Subst"/>
        </w:rPr>
        <w:tab/>
        <w:t>организует выполнение решений Общего собрания акционеров и Совета директоров Общества;</w:t>
      </w:r>
      <w:r>
        <w:rPr>
          <w:rStyle w:val="Subst"/>
        </w:rPr>
        <w:br/>
      </w:r>
      <w:r>
        <w:rPr>
          <w:rStyle w:val="Subst"/>
        </w:rPr>
        <w:tab/>
        <w:t>без доверенности действует от имени Общества;</w:t>
      </w:r>
      <w:r>
        <w:rPr>
          <w:rStyle w:val="Subst"/>
        </w:rPr>
        <w:br/>
      </w:r>
      <w:r>
        <w:rPr>
          <w:rStyle w:val="Subst"/>
        </w:rPr>
        <w:tab/>
        <w:t>совершает сделки и заключает договоры от имени Общества;</w:t>
      </w:r>
      <w:r>
        <w:rPr>
          <w:rStyle w:val="Subst"/>
        </w:rPr>
        <w:br/>
      </w:r>
      <w:r>
        <w:rPr>
          <w:rStyle w:val="Subst"/>
        </w:rPr>
        <w:tab/>
      </w:r>
      <w:proofErr w:type="gramStart"/>
      <w:r>
        <w:rPr>
          <w:rStyle w:val="Subst"/>
        </w:rPr>
        <w:t>представляет интересы Общества в российских и иностранных органах государственной власти, органах местного самоуправления, общественных объединениях и иных организациях;</w:t>
      </w:r>
      <w:r>
        <w:rPr>
          <w:rStyle w:val="Subst"/>
        </w:rPr>
        <w:br/>
      </w:r>
      <w:r>
        <w:rPr>
          <w:rStyle w:val="Subst"/>
        </w:rPr>
        <w:tab/>
        <w:t>участвует в качестве представителя Общества в гражданском и арбитражном судопроизводстве, в налоговых правоотношениях, в производстве по делам об административных правонарушениях, в разбирательстве дел в третейском суде, в международном коммерческом арбитраже (суде) и в иных органах разрешения конфликтов, в исполнительном производстве;</w:t>
      </w:r>
      <w:proofErr w:type="gramEnd"/>
      <w:r>
        <w:rPr>
          <w:rStyle w:val="Subst"/>
        </w:rPr>
        <w:br/>
      </w:r>
      <w:r>
        <w:rPr>
          <w:rStyle w:val="Subst"/>
        </w:rPr>
        <w:tab/>
      </w:r>
      <w:proofErr w:type="gramStart"/>
      <w:r>
        <w:rPr>
          <w:rStyle w:val="Subst"/>
        </w:rPr>
        <w:t>выдает в установленном порядке доверенности работникам Общества, включая своих заместителей и руководителей структурных подразделений Общества;</w:t>
      </w:r>
      <w:r>
        <w:rPr>
          <w:rStyle w:val="Subst"/>
        </w:rPr>
        <w:br/>
      </w:r>
      <w:r>
        <w:rPr>
          <w:rStyle w:val="Subst"/>
        </w:rPr>
        <w:tab/>
        <w:t>открывает в банках России и за рубежом расчетные и другие счета Общества;</w:t>
      </w:r>
      <w:r>
        <w:rPr>
          <w:rStyle w:val="Subst"/>
        </w:rPr>
        <w:br/>
      </w:r>
      <w:r>
        <w:rPr>
          <w:rStyle w:val="Subst"/>
        </w:rPr>
        <w:tab/>
        <w:t>определяет основные направления инвестирования страховых резервов и собственных средств, устанавливает порядок использования фондов, создаваемых в Обществе;</w:t>
      </w:r>
      <w:r>
        <w:rPr>
          <w:rStyle w:val="Subst"/>
        </w:rPr>
        <w:br/>
      </w:r>
      <w:r>
        <w:rPr>
          <w:rStyle w:val="Subst"/>
        </w:rPr>
        <w:tab/>
        <w:t>назначает первого заместителя, заместителей, руководителей структурных подразделений, действующих в пределах полномочий, определяемых Генеральным директором;</w:t>
      </w:r>
      <w:proofErr w:type="gramEnd"/>
      <w:r>
        <w:rPr>
          <w:rStyle w:val="Subst"/>
        </w:rPr>
        <w:br/>
      </w:r>
      <w:r>
        <w:rPr>
          <w:rStyle w:val="Subst"/>
        </w:rPr>
        <w:tab/>
        <w:t>утверждает штатное расписание Общества, его филиалов и представительств на территории России и других государств, утверждает положения об оплате труда, премировании, а также общие условия трудовых договоров (контрактов);</w:t>
      </w:r>
      <w:r>
        <w:rPr>
          <w:rStyle w:val="Subst"/>
        </w:rPr>
        <w:br/>
      </w:r>
      <w:r>
        <w:rPr>
          <w:rStyle w:val="Subst"/>
        </w:rPr>
        <w:tab/>
        <w:t xml:space="preserve">назначает и увольняет работников Общества, поощряет и налагает на них взыскания в соответствии с действующим законодательством; </w:t>
      </w:r>
      <w:r>
        <w:rPr>
          <w:rStyle w:val="Subst"/>
        </w:rPr>
        <w:br/>
      </w:r>
      <w:r>
        <w:rPr>
          <w:rStyle w:val="Subst"/>
        </w:rPr>
        <w:tab/>
        <w:t>издает приказы, утверждает инструкции, правила и тарифы страхования, а также другие документы, относящиеся к предмету деятельности Общества;</w:t>
      </w:r>
      <w:r>
        <w:rPr>
          <w:rStyle w:val="Subst"/>
        </w:rPr>
        <w:br/>
      </w:r>
      <w:r>
        <w:rPr>
          <w:rStyle w:val="Subst"/>
        </w:rPr>
        <w:tab/>
        <w:t xml:space="preserve">организует разработку, подготовку и представляет на утверждение высших органов управления Обществом предложения, программы и иные документы во исполнение решений Общего собрания акционеров и Совета директоров Общества; </w:t>
      </w:r>
      <w:r>
        <w:rPr>
          <w:rStyle w:val="Subst"/>
        </w:rPr>
        <w:br/>
      </w:r>
      <w:r>
        <w:rPr>
          <w:rStyle w:val="Subst"/>
        </w:rPr>
        <w:tab/>
      </w:r>
      <w:proofErr w:type="gramStart"/>
      <w:r>
        <w:rPr>
          <w:rStyle w:val="Subst"/>
        </w:rPr>
        <w:t xml:space="preserve">принимает решения об участии и о прекращении участия Общества в других организациях (за исключением организаций, указанных в подпункте 9.1.20 пункта 1 статьи 9 и подпунктах 21.2.1 (xiii), 21.2.2 (vi) и 21.2.2 (xxiii (е)) статьи 21 настоящего Устава); </w:t>
      </w:r>
      <w:r>
        <w:rPr>
          <w:rStyle w:val="Subst"/>
        </w:rPr>
        <w:br/>
      </w:r>
      <w:r>
        <w:rPr>
          <w:rStyle w:val="Subst"/>
        </w:rPr>
        <w:tab/>
        <w:t>совершает любые иные действия, необходимые для достижения уставной цели деятельности Общества, не относящиеся к компетенции Общего собрания акционеров и Совета директоров Общества.</w:t>
      </w:r>
      <w:proofErr w:type="gramEnd"/>
      <w:r>
        <w:rPr>
          <w:rStyle w:val="Subst"/>
        </w:rPr>
        <w:br/>
        <w:t xml:space="preserve">В отсутствие Генерального директора его функции исполняет первый заместитель Генерального директора, назначенный приказом Генерального директора, либо иное назначенное приказом Генерального директора лицо. </w:t>
      </w:r>
      <w:r>
        <w:rPr>
          <w:rStyle w:val="Subst"/>
        </w:rPr>
        <w:br/>
        <w:t>Генеральный директор на время осуществления своих полномочий заключает договор с Обществом, который подписывается председателем Совета директоров или иным лицом, уполномоченным Советом директоров Общества.</w:t>
      </w:r>
      <w:r>
        <w:rPr>
          <w:rStyle w:val="Subst"/>
        </w:rPr>
        <w:br/>
      </w:r>
      <w:r>
        <w:rPr>
          <w:rStyle w:val="Subst"/>
        </w:rPr>
        <w:lastRenderedPageBreak/>
        <w:t xml:space="preserve">По решению общего </w:t>
      </w:r>
      <w:proofErr w:type="gramStart"/>
      <w:r>
        <w:rPr>
          <w:rStyle w:val="Subst"/>
        </w:rPr>
        <w:t>собрания акционеров полномочия Генерального директора Общества</w:t>
      </w:r>
      <w:proofErr w:type="gramEnd"/>
      <w:r>
        <w:rPr>
          <w:rStyle w:val="Subst"/>
        </w:rPr>
        <w:t xml:space="preserve">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Генерального директора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 В указанном </w:t>
      </w:r>
      <w:proofErr w:type="gramStart"/>
      <w:r>
        <w:rPr>
          <w:rStyle w:val="Subst"/>
        </w:rPr>
        <w:t>случае</w:t>
      </w:r>
      <w:proofErr w:type="gramEnd"/>
      <w:r>
        <w:rPr>
          <w:rStyle w:val="Subst"/>
        </w:rPr>
        <w:t xml:space="preserve"> единоличный исполнительный орган управляющей организации или управляющий должен соответствовать уст</w:t>
      </w:r>
    </w:p>
    <w:p w:rsidR="00C23162" w:rsidRDefault="00C23162">
      <w:pPr>
        <w:ind w:left="200"/>
      </w:pPr>
      <w:r>
        <w:rPr>
          <w:rStyle w:val="Subst"/>
        </w:rPr>
        <w:t>Эмитентом утвержден (принят) кодекс корпоративного поведения либо иной аналогичный документ</w:t>
      </w:r>
    </w:p>
    <w:p w:rsidR="00C23162" w:rsidRDefault="00C23162">
      <w:pPr>
        <w:ind w:left="200"/>
      </w:pPr>
      <w:r>
        <w:t>Сведения о кодексе корпоративного поведения либо аналогичном документе:</w:t>
      </w:r>
      <w:r>
        <w:br/>
      </w:r>
      <w:r>
        <w:rPr>
          <w:rStyle w:val="Subst"/>
        </w:rPr>
        <w:t>Кодекс корпоративного поведения ОСАО «РЕСО-Гарантия» принят на Общем собрании акционеров ОСАО «РЕСО-Гарантия» 25 июня 2004 г.</w:t>
      </w:r>
    </w:p>
    <w:p w:rsidR="00C23162" w:rsidRDefault="00C23162">
      <w:pPr>
        <w:ind w:left="200"/>
      </w:pPr>
    </w:p>
    <w:p w:rsidR="00C23162" w:rsidRDefault="00C23162">
      <w:pPr>
        <w:pStyle w:val="ThinDelim"/>
      </w:pPr>
    </w:p>
    <w:p w:rsidR="00C23162" w:rsidRDefault="00C23162">
      <w:pPr>
        <w:pStyle w:val="20"/>
      </w:pPr>
      <w:bookmarkStart w:id="57" w:name="_Toc340670051"/>
      <w:r>
        <w:t>5.2. Информация о лицах, входящих в состав органов управления эмитента</w:t>
      </w:r>
      <w:bookmarkEnd w:id="57"/>
    </w:p>
    <w:p w:rsidR="00C23162" w:rsidRDefault="00C23162">
      <w:pPr>
        <w:pStyle w:val="20"/>
      </w:pPr>
      <w:bookmarkStart w:id="58" w:name="_Toc340670052"/>
      <w:r>
        <w:t>5.2.1. Состав совета директоров (наблюдательного совета) эмитента</w:t>
      </w:r>
      <w:bookmarkEnd w:id="58"/>
    </w:p>
    <w:p w:rsidR="00C23162" w:rsidRDefault="00C23162">
      <w:pPr>
        <w:ind w:left="200"/>
      </w:pPr>
      <w:r>
        <w:t>ФИО:</w:t>
      </w:r>
      <w:r>
        <w:rPr>
          <w:rStyle w:val="Subst"/>
        </w:rPr>
        <w:t xml:space="preserve"> Раковщик Дмитрий Григорьевич</w:t>
      </w:r>
    </w:p>
    <w:p w:rsidR="00C23162" w:rsidRDefault="00C23162">
      <w:pPr>
        <w:ind w:left="200"/>
      </w:pPr>
      <w:r>
        <w:t>Год рождения:</w:t>
      </w:r>
      <w:r>
        <w:rPr>
          <w:rStyle w:val="Subst"/>
        </w:rPr>
        <w:t xml:space="preserve"> 1965</w:t>
      </w:r>
    </w:p>
    <w:p w:rsidR="00C23162" w:rsidRDefault="00C23162">
      <w:pPr>
        <w:pStyle w:val="ThinDelim"/>
      </w:pPr>
    </w:p>
    <w:p w:rsidR="00C23162" w:rsidRDefault="00C23162">
      <w:pPr>
        <w:ind w:left="200"/>
      </w:pPr>
      <w:r>
        <w:t>Образование:</w:t>
      </w:r>
      <w:r>
        <w:br/>
      </w:r>
      <w:r>
        <w:rPr>
          <w:rStyle w:val="Subst"/>
        </w:rPr>
        <w:t>высшее экономическое, высшее медицинское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Генеральный 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2005</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"КОРИС-асистанс СПб"</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"Автохаус, Санкт-Петербург"</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ООО "ОСЖ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Генеральный директор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Катберт Майкл</w:t>
      </w:r>
    </w:p>
    <w:p w:rsidR="00C23162" w:rsidRDefault="00C23162">
      <w:pPr>
        <w:ind w:left="200"/>
      </w:pPr>
      <w:r>
        <w:t>Год рождения:</w:t>
      </w:r>
      <w:r>
        <w:rPr>
          <w:rStyle w:val="Subst"/>
        </w:rPr>
        <w:t xml:space="preserve"> 1956</w:t>
      </w:r>
    </w:p>
    <w:p w:rsidR="00C23162" w:rsidRDefault="00C23162">
      <w:pPr>
        <w:pStyle w:val="ThinDelim"/>
      </w:pPr>
    </w:p>
    <w:p w:rsidR="00C23162" w:rsidRDefault="00C23162">
      <w:pPr>
        <w:ind w:left="200"/>
      </w:pPr>
      <w:r>
        <w:lastRenderedPageBreak/>
        <w:t>Образование:</w:t>
      </w:r>
      <w:r>
        <w:br/>
      </w:r>
      <w:r>
        <w:rPr>
          <w:rStyle w:val="Subst"/>
        </w:rPr>
        <w:t>высшее юридическое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1986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Clifford Chance</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Партнер</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2010</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Global Legal Searh LLP</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Управляющий партнер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Кругляк Владимир Петрович</w:t>
      </w:r>
    </w:p>
    <w:p w:rsidR="00C23162" w:rsidRDefault="00C23162">
      <w:pPr>
        <w:ind w:left="200"/>
      </w:pPr>
      <w:r>
        <w:t>Год рождения:</w:t>
      </w:r>
      <w:r>
        <w:rPr>
          <w:rStyle w:val="Subst"/>
        </w:rPr>
        <w:t xml:space="preserve"> 1944</w:t>
      </w:r>
    </w:p>
    <w:p w:rsidR="00C23162" w:rsidRDefault="00C23162">
      <w:pPr>
        <w:pStyle w:val="ThinDelim"/>
      </w:pPr>
    </w:p>
    <w:p w:rsidR="00C23162" w:rsidRDefault="00C23162">
      <w:pPr>
        <w:ind w:left="200"/>
      </w:pPr>
      <w:r>
        <w:t>Образование:</w:t>
      </w:r>
      <w:r>
        <w:br/>
      </w:r>
      <w:r>
        <w:rPr>
          <w:rStyle w:val="Subst"/>
        </w:rPr>
        <w:t>высшее юридическое,  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2002</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2007</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"СК "НСТ"</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Председатель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1993</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"ВСК"</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Хосе Леон Лассерротт</w:t>
      </w:r>
    </w:p>
    <w:p w:rsidR="00C23162" w:rsidRDefault="00C23162">
      <w:pPr>
        <w:ind w:left="200"/>
      </w:pPr>
      <w:r>
        <w:t>Год рождения:</w:t>
      </w:r>
      <w:r>
        <w:rPr>
          <w:rStyle w:val="Subst"/>
        </w:rPr>
        <w:t xml:space="preserve"> 1966</w:t>
      </w:r>
    </w:p>
    <w:p w:rsidR="00C23162" w:rsidRDefault="00C23162">
      <w:pPr>
        <w:pStyle w:val="ThinDelim"/>
      </w:pPr>
    </w:p>
    <w:p w:rsidR="00C23162" w:rsidRDefault="00C23162">
      <w:pPr>
        <w:ind w:left="200"/>
      </w:pPr>
      <w:r>
        <w:t>Образование:</w:t>
      </w:r>
      <w:r>
        <w:br/>
      </w:r>
      <w:r>
        <w:rPr>
          <w:rStyle w:val="Subst"/>
        </w:rPr>
        <w:t>высшее экономическое, высшее юридическое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1996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C23162" w:rsidRDefault="00C23162"/>
        </w:tc>
        <w:tc>
          <w:tcPr>
            <w:tcW w:w="1260" w:type="dxa"/>
            <w:tcBorders>
              <w:top w:val="single" w:sz="6" w:space="0" w:color="auto"/>
              <w:left w:val="single" w:sz="6" w:space="0" w:color="auto"/>
              <w:bottom w:val="double" w:sz="6" w:space="0" w:color="auto"/>
              <w:right w:val="single" w:sz="6" w:space="0" w:color="auto"/>
            </w:tcBorders>
          </w:tcPr>
          <w:p w:rsidR="00C23162" w:rsidRDefault="00C23162"/>
        </w:tc>
        <w:tc>
          <w:tcPr>
            <w:tcW w:w="398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Саркисов Сергей Эдуардович</w:t>
      </w:r>
    </w:p>
    <w:p w:rsidR="00C23162" w:rsidRDefault="00C23162">
      <w:pPr>
        <w:ind w:left="200"/>
      </w:pPr>
      <w:r>
        <w:rPr>
          <w:rStyle w:val="Subst"/>
        </w:rPr>
        <w:t>(председатель)</w:t>
      </w:r>
    </w:p>
    <w:p w:rsidR="00C23162" w:rsidRDefault="00C23162">
      <w:pPr>
        <w:ind w:left="200"/>
      </w:pPr>
      <w:r>
        <w:t>Год рождения:</w:t>
      </w:r>
      <w:r>
        <w:rPr>
          <w:rStyle w:val="Subst"/>
        </w:rPr>
        <w:t xml:space="preserve"> 1959</w:t>
      </w:r>
    </w:p>
    <w:p w:rsidR="00C23162" w:rsidRDefault="00C23162">
      <w:pPr>
        <w:pStyle w:val="ThinDelim"/>
      </w:pPr>
    </w:p>
    <w:p w:rsidR="00C23162" w:rsidRDefault="00C23162">
      <w:pPr>
        <w:ind w:left="200"/>
      </w:pPr>
      <w:r>
        <w:t>Образование:</w:t>
      </w:r>
      <w:r>
        <w:br/>
      </w:r>
      <w:r>
        <w:rPr>
          <w:rStyle w:val="Subst"/>
        </w:rPr>
        <w:t>высшее экономическое, кандидат экономических наук, высшее юридическое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1993</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ОАО "НСК"</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2008</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"КОРИС-Рус"</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Наблюдательного совета</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2008</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ОСО "РЕСО-Европа"</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2005</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"РЕСО-Лизинг"</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"РЕСО Гостиничные инвестиции"</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"ХК РЕСО"</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Председатель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w:t>
            </w:r>
            <w:proofErr w:type="gramStart"/>
            <w:r>
              <w:t>.в</w:t>
            </w:r>
            <w:proofErr w:type="gramEnd"/>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ОАО Банк "РЕСО Кредит"</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Международный Научно-Исследовательский институт проблем управления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Старший научный сотрудник Центра проблем управления крупными социально-экономическими системами</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"ВСК"</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брат члена Совета директоров – Саркисова Николая Эдуардовича</w:t>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Лемуан Патрик</w:t>
      </w:r>
    </w:p>
    <w:p w:rsidR="00C23162" w:rsidRDefault="00C23162">
      <w:pPr>
        <w:ind w:left="200"/>
      </w:pPr>
      <w:r>
        <w:t>Год рождения:</w:t>
      </w:r>
      <w:r>
        <w:rPr>
          <w:rStyle w:val="Subst"/>
        </w:rPr>
        <w:t xml:space="preserve"> 1958</w:t>
      </w:r>
    </w:p>
    <w:p w:rsidR="00C23162" w:rsidRDefault="00C23162">
      <w:pPr>
        <w:pStyle w:val="ThinDelim"/>
      </w:pPr>
    </w:p>
    <w:p w:rsidR="00C23162" w:rsidRDefault="00C23162">
      <w:pPr>
        <w:ind w:left="200"/>
      </w:pPr>
      <w:r>
        <w:t>Образование:</w:t>
      </w:r>
      <w:r>
        <w:br/>
      </w:r>
      <w:r>
        <w:rPr>
          <w:rStyle w:val="Subst"/>
        </w:rPr>
        <w:t>высшее техническое, 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2005</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2010</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АКСА Канада</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Исполнительный Вице-президент и Финансовый 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АКСА Северо-Восточный регион Европы</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Финансовый 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ЗАО "ИК РЕСО"</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ЗАО "РЕСО Финансовые рынки"</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Савельев Андрей Николаевич</w:t>
      </w:r>
    </w:p>
    <w:p w:rsidR="00C23162" w:rsidRDefault="00C23162">
      <w:pPr>
        <w:ind w:left="200"/>
      </w:pPr>
      <w:r>
        <w:t>Год рождения:</w:t>
      </w:r>
      <w:r>
        <w:rPr>
          <w:rStyle w:val="Subst"/>
        </w:rPr>
        <w:t xml:space="preserve"> 1973</w:t>
      </w:r>
    </w:p>
    <w:p w:rsidR="00C23162" w:rsidRDefault="00C23162">
      <w:pPr>
        <w:pStyle w:val="ThinDelim"/>
      </w:pPr>
    </w:p>
    <w:p w:rsidR="00C23162" w:rsidRDefault="00C23162">
      <w:pPr>
        <w:ind w:left="200"/>
      </w:pPr>
      <w:r>
        <w:t>Образование:</w:t>
      </w:r>
      <w:r>
        <w:br/>
      </w:r>
      <w:r>
        <w:rPr>
          <w:rStyle w:val="Subst"/>
        </w:rPr>
        <w:t>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"РЕСО-Лизинг"</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"РЕСОТРАСТ"</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"РЕСО Гостиничные инвестиции"</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ЗАО "АМК Финанс"</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"ХК РЕСО"</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ОАО Банк "РЕСО Кредит"</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"ХК РЕСО-Капитал"</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Генеральный 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ЗАО "ИК РЕСО"</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Генеральный директор</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2012</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ЗАО "РЕСО Финансовые рынки"</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Генеральный директор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w:t>
      </w:r>
      <w:r>
        <w:lastRenderedPageBreak/>
        <w:t xml:space="preserve">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Де Воклерой Жак</w:t>
      </w:r>
    </w:p>
    <w:p w:rsidR="00C23162" w:rsidRDefault="00C23162">
      <w:pPr>
        <w:ind w:left="200"/>
      </w:pPr>
      <w:r>
        <w:t>Год рождения:</w:t>
      </w:r>
      <w:r>
        <w:rPr>
          <w:rStyle w:val="Subst"/>
        </w:rPr>
        <w:t xml:space="preserve"> 1961</w:t>
      </w:r>
    </w:p>
    <w:p w:rsidR="00C23162" w:rsidRDefault="00C23162">
      <w:pPr>
        <w:pStyle w:val="ThinDelim"/>
      </w:pPr>
    </w:p>
    <w:p w:rsidR="00C23162" w:rsidRDefault="00C23162">
      <w:pPr>
        <w:ind w:left="200"/>
      </w:pPr>
      <w:r>
        <w:t>Образование:</w:t>
      </w:r>
      <w:r>
        <w:br/>
      </w:r>
      <w:r>
        <w:rPr>
          <w:rStyle w:val="Subst"/>
        </w:rPr>
        <w:t>высшее юридическое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2006</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ИНГ США Финансовые услуги</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 xml:space="preserve">Президент группы </w:t>
            </w:r>
            <w:proofErr w:type="gramStart"/>
            <w:r>
              <w:t>пр</w:t>
            </w:r>
            <w:proofErr w:type="gramEnd"/>
            <w:r>
              <w:t xml:space="preserve"> по розничным финансовым услугам в США</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ИНГ Групп</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испонительного комитета, президент по страхованю в Европе</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2009</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АКСА</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Президент по страхованию в Северной, Центральной и Восточной Европе</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Ноэль Ричардсон</w:t>
      </w:r>
    </w:p>
    <w:p w:rsidR="00C23162" w:rsidRDefault="00C23162">
      <w:pPr>
        <w:ind w:left="200"/>
      </w:pPr>
      <w:r>
        <w:lastRenderedPageBreak/>
        <w:t>Год рождения:</w:t>
      </w:r>
      <w:r>
        <w:rPr>
          <w:rStyle w:val="Subst"/>
        </w:rPr>
        <w:t xml:space="preserve"> 1964</w:t>
      </w:r>
    </w:p>
    <w:p w:rsidR="00C23162" w:rsidRDefault="00C23162">
      <w:pPr>
        <w:pStyle w:val="ThinDelim"/>
      </w:pPr>
    </w:p>
    <w:p w:rsidR="00C23162" w:rsidRDefault="00C23162">
      <w:pPr>
        <w:ind w:left="200"/>
      </w:pPr>
      <w:r>
        <w:t>Образование:</w:t>
      </w:r>
      <w:r>
        <w:br/>
      </w:r>
      <w:r>
        <w:rPr>
          <w:rStyle w:val="Subst"/>
        </w:rPr>
        <w:t>высшее математическое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2001</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2007</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АКСА Концерн АГ, Кельн</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АКСА Бельгиум Брюссель</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Директор</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Орлов Георгий Николаевич</w:t>
      </w:r>
    </w:p>
    <w:p w:rsidR="00C23162" w:rsidRDefault="00C23162">
      <w:pPr>
        <w:ind w:left="200"/>
      </w:pPr>
      <w:r>
        <w:t>Год рождения:</w:t>
      </w:r>
      <w:r>
        <w:rPr>
          <w:rStyle w:val="Subst"/>
        </w:rPr>
        <w:t xml:space="preserve"> 1969</w:t>
      </w:r>
    </w:p>
    <w:p w:rsidR="00C23162" w:rsidRDefault="00C23162">
      <w:pPr>
        <w:pStyle w:val="ThinDelim"/>
      </w:pPr>
    </w:p>
    <w:p w:rsidR="00C23162" w:rsidRDefault="00C23162">
      <w:pPr>
        <w:ind w:left="200"/>
      </w:pPr>
      <w:r>
        <w:t>Образование:</w:t>
      </w:r>
      <w:r>
        <w:br/>
      </w:r>
      <w:r>
        <w:rPr>
          <w:rStyle w:val="Subst"/>
        </w:rPr>
        <w:t>высшее техническое, 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2008</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ЕБРР</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Старший банкир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ЕБРР</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Директор, отдел финансовых учреждений по России</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2009</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lastRenderedPageBreak/>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Шибаев Сергей Викторович</w:t>
      </w:r>
    </w:p>
    <w:p w:rsidR="00C23162" w:rsidRDefault="00C23162">
      <w:pPr>
        <w:ind w:left="200"/>
      </w:pPr>
      <w:r>
        <w:t>Год рождения:</w:t>
      </w:r>
      <w:r>
        <w:rPr>
          <w:rStyle w:val="Subst"/>
        </w:rPr>
        <w:t xml:space="preserve"> 1959</w:t>
      </w:r>
    </w:p>
    <w:p w:rsidR="00C23162" w:rsidRDefault="00C23162">
      <w:pPr>
        <w:pStyle w:val="ThinDelim"/>
      </w:pPr>
    </w:p>
    <w:p w:rsidR="00C23162" w:rsidRDefault="00C23162">
      <w:pPr>
        <w:ind w:left="200"/>
      </w:pPr>
      <w:r>
        <w:t>Образование:</w:t>
      </w:r>
      <w:r>
        <w:br/>
      </w:r>
      <w:r>
        <w:rPr>
          <w:rStyle w:val="Subst"/>
        </w:rPr>
        <w:t>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2007</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Компания "Роланд Бергер Стретенжи Консальтенс Гмбх"</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Партнер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 xml:space="preserve">АК БАРС Банк </w:t>
            </w:r>
            <w:proofErr w:type="gramStart"/>
            <w:r>
              <w:t>г</w:t>
            </w:r>
            <w:proofErr w:type="gramEnd"/>
            <w:r>
              <w:t>. Казань</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Председатель комитета по аудиту</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2008</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w:t>
            </w:r>
            <w:proofErr w:type="gramStart"/>
            <w:r>
              <w:t>.в</w:t>
            </w:r>
            <w:proofErr w:type="gramEnd"/>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Член Совета директоров</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p>
    <w:p w:rsidR="00C23162" w:rsidRDefault="00C23162">
      <w:pPr>
        <w:pStyle w:val="20"/>
      </w:pPr>
      <w:bookmarkStart w:id="59" w:name="_Toc340670053"/>
      <w:r>
        <w:lastRenderedPageBreak/>
        <w:t>5.2.2. Информация о единоличном исполнительном органе эмитента</w:t>
      </w:r>
      <w:bookmarkEnd w:id="59"/>
    </w:p>
    <w:p w:rsidR="00C23162" w:rsidRDefault="00C23162">
      <w:pPr>
        <w:ind w:left="200"/>
      </w:pPr>
    </w:p>
    <w:p w:rsidR="00C23162" w:rsidRDefault="00C23162">
      <w:pPr>
        <w:ind w:left="200"/>
      </w:pPr>
    </w:p>
    <w:p w:rsidR="00C23162" w:rsidRDefault="00C23162">
      <w:pPr>
        <w:ind w:left="200"/>
      </w:pPr>
      <w:r>
        <w:t>ФИО:</w:t>
      </w:r>
      <w:r>
        <w:rPr>
          <w:rStyle w:val="Subst"/>
        </w:rPr>
        <w:t xml:space="preserve"> Раковщик Дмитрий Григорьевич</w:t>
      </w:r>
    </w:p>
    <w:p w:rsidR="00C23162" w:rsidRDefault="00C23162">
      <w:pPr>
        <w:ind w:left="200"/>
      </w:pPr>
      <w:r>
        <w:t>Год рождения:</w:t>
      </w:r>
      <w:r>
        <w:rPr>
          <w:rStyle w:val="Subst"/>
        </w:rPr>
        <w:t xml:space="preserve"> 1965</w:t>
      </w:r>
    </w:p>
    <w:p w:rsidR="00C23162" w:rsidRDefault="00C23162">
      <w:pPr>
        <w:pStyle w:val="ThinDelim"/>
      </w:pPr>
    </w:p>
    <w:p w:rsidR="00C23162" w:rsidRDefault="00C23162">
      <w:pPr>
        <w:ind w:left="200"/>
      </w:pPr>
      <w:r>
        <w:t>Образование:</w:t>
      </w:r>
      <w:r>
        <w:br/>
      </w:r>
      <w:r>
        <w:rPr>
          <w:rStyle w:val="Subst"/>
        </w:rPr>
        <w:t>высшее экономическое, высшее медицинское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Генеральный директор</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2005</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"КОРИС-асистанс СПб"</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"Автохаус, Санкт-Петербург"</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Член Совета директоров</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ООО "ОСЖ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Генеральный директор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pStyle w:val="20"/>
      </w:pPr>
      <w:bookmarkStart w:id="60" w:name="_Toc340670054"/>
      <w:r>
        <w:t>5.2.3. Состав коллегиального исполнительного органа эмитента</w:t>
      </w:r>
      <w:bookmarkEnd w:id="60"/>
    </w:p>
    <w:p w:rsidR="00C23162" w:rsidRDefault="00C23162">
      <w:pPr>
        <w:ind w:left="200"/>
      </w:pPr>
      <w:r>
        <w:rPr>
          <w:rStyle w:val="Subst"/>
        </w:rPr>
        <w:t>Коллегиальный исполнительный орган не предусмотрен</w:t>
      </w:r>
    </w:p>
    <w:p w:rsidR="00C23162" w:rsidRDefault="00C23162">
      <w:pPr>
        <w:pStyle w:val="20"/>
      </w:pPr>
      <w:bookmarkStart w:id="61" w:name="_Toc340670055"/>
      <w:r>
        <w:t>5.3. Сведения о размере вознаграждения, льгот и/или компенсации расходов по каждому органу управления эмитента</w:t>
      </w:r>
      <w:bookmarkEnd w:id="61"/>
    </w:p>
    <w:p w:rsidR="00C23162" w:rsidRDefault="00C2316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23162" w:rsidRDefault="00C23162">
      <w:pPr>
        <w:pStyle w:val="SubHeading"/>
        <w:ind w:left="200"/>
      </w:pPr>
      <w:r>
        <w:t>Совет директоров</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9 210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14 657</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Премии</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110 635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Льготы</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825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135 327</w:t>
            </w:r>
          </w:p>
        </w:tc>
      </w:tr>
    </w:tbl>
    <w:p w:rsidR="00C23162" w:rsidRDefault="00C23162"/>
    <w:p w:rsidR="00C23162" w:rsidRDefault="00C23162">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rPr>
        <w:t>Соглашений относительно выплат членам Совета директоров в 2012 году не заключалось.</w:t>
      </w:r>
    </w:p>
    <w:p w:rsidR="00C23162" w:rsidRDefault="00C23162">
      <w:pPr>
        <w:pStyle w:val="ThinDelim"/>
      </w:pPr>
    </w:p>
    <w:p w:rsidR="00C23162" w:rsidRDefault="00C23162">
      <w:pPr>
        <w:pStyle w:val="20"/>
      </w:pPr>
      <w:bookmarkStart w:id="62" w:name="_Toc340670056"/>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bookmarkEnd w:id="62"/>
    </w:p>
    <w:p w:rsidR="00C23162" w:rsidRDefault="00C23162">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rPr>
        <w:t>В соответствии со ст. 27 Устава эмитента:</w:t>
      </w:r>
      <w:r>
        <w:rPr>
          <w:rStyle w:val="Subst"/>
        </w:rP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 Ревизионная комиссия, избираемая Общим собранием акционеров, аудитор Общества, утверждаемый Общим собранием акционеров, внутренняя аудиторская служба, действующая по поручению Совета директоров Общества, Комитет по аудиту Совета директоров, создаваемый по решению Совета директоров Общества.</w:t>
      </w:r>
      <w:r>
        <w:rPr>
          <w:rStyle w:val="Subst"/>
        </w:rPr>
        <w:br/>
      </w:r>
      <w:r>
        <w:rPr>
          <w:rStyle w:val="Subst"/>
        </w:rPr>
        <w:tab/>
        <w:t xml:space="preserve">Основными задачами контроля и аудита в Обществе являются: подтверждение достоверности финансовой отчетности Общества, проверка соответствия бухгалтерского учета требованиям нормативных документов, анализ финансово-хозяйственной деятельности Общества и состояния внутреннего контроля. </w:t>
      </w:r>
      <w:r>
        <w:rPr>
          <w:rStyle w:val="Subst"/>
        </w:rPr>
        <w:br/>
      </w:r>
      <w:r>
        <w:rPr>
          <w:rStyle w:val="Subst"/>
        </w:rPr>
        <w:tab/>
        <w:t xml:space="preserve">Порядок деятельности Ревизионной комиссии определяется Положением о Ревизионной комиссии Общества, утверждаемым Общим собранием акционеров. Члены Ревизионной комиссии не могут одновременно являться членами Совета директоров, а также занимать иные должности в органах управления Общества. </w:t>
      </w:r>
      <w:r>
        <w:rPr>
          <w:rStyle w:val="Subst"/>
        </w:rPr>
        <w:br/>
      </w:r>
      <w:r>
        <w:rPr>
          <w:rStyle w:val="Subst"/>
        </w:rPr>
        <w:tab/>
        <w:t>Члены Ревизионной комиссии ежегодно избираются на годовом Общем собрании акционеров Общества сроком до следующего годового Общего собрания акционеров Общества.</w:t>
      </w:r>
      <w:r>
        <w:rPr>
          <w:rStyle w:val="Subst"/>
        </w:rPr>
        <w:br/>
      </w:r>
      <w:r>
        <w:rPr>
          <w:rStyle w:val="Subst"/>
        </w:rPr>
        <w:tab/>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Pr>
          <w:rStyle w:val="Subst"/>
        </w:rPr>
        <w:br/>
      </w:r>
      <w:r>
        <w:rPr>
          <w:rStyle w:val="Subst"/>
        </w:rPr>
        <w:tab/>
        <w:t xml:space="preserve">Для проверки финансово-хозяйственной деятельности и подтверждения годовой финансовой отчетности Общество заключает договор с независимой аудиторской организацией. </w:t>
      </w:r>
      <w:r>
        <w:rPr>
          <w:rStyle w:val="Subst"/>
        </w:rPr>
        <w:br/>
      </w:r>
      <w:r>
        <w:rPr>
          <w:rStyle w:val="Subst"/>
        </w:rPr>
        <w:tab/>
        <w:t xml:space="preserve">Аудитор Общества утверждается Общим собранием акционеров. Размер оплаты услуг аудитора определяется Советом директоров. </w:t>
      </w:r>
      <w:r>
        <w:rPr>
          <w:rStyle w:val="Subst"/>
        </w:rPr>
        <w:br/>
      </w:r>
      <w:r>
        <w:rPr>
          <w:rStyle w:val="Subst"/>
        </w:rPr>
        <w:tab/>
        <w:t xml:space="preserve">По итогам проверки аудитор составляет заключение, отвечающее требованиям законодательства. </w:t>
      </w:r>
      <w:r>
        <w:rPr>
          <w:rStyle w:val="Subst"/>
        </w:rPr>
        <w:br/>
      </w:r>
      <w:r>
        <w:rPr>
          <w:rStyle w:val="Subst"/>
        </w:rPr>
        <w:tab/>
        <w:t xml:space="preserve">Внутренняя аудиторская служба Общества осуществляет постоянный текущий контроль по всем направлениям финансово-хозяйственной деятельности структурных подразделений Общества, его филиалов и представительств. Порядок деятельности Внутренней аудиторской службы Общества определяется Положением о внутреннем </w:t>
      </w:r>
      <w:proofErr w:type="gramStart"/>
      <w:r>
        <w:rPr>
          <w:rStyle w:val="Subst"/>
        </w:rPr>
        <w:t>контроле за</w:t>
      </w:r>
      <w:proofErr w:type="gramEnd"/>
      <w:r>
        <w:rPr>
          <w:rStyle w:val="Subst"/>
        </w:rPr>
        <w:t xml:space="preserve"> финансово-хозяйственной деятельностью Общества, утверждаемым Советом директоров Общества. Внутренняя аудиторская служба не является органом Общества.</w:t>
      </w:r>
      <w:r>
        <w:rPr>
          <w:rStyle w:val="Subst"/>
        </w:rPr>
        <w:br/>
      </w:r>
      <w:r>
        <w:rPr>
          <w:rStyle w:val="Subst"/>
        </w:rPr>
        <w:tab/>
        <w:t xml:space="preserve">Комитет по аудиту Совета директоров Общества создается по решению Совета директоров Общества и содействует обеспечению </w:t>
      </w:r>
      <w:proofErr w:type="gramStart"/>
      <w:r>
        <w:rPr>
          <w:rStyle w:val="Subst"/>
        </w:rPr>
        <w:t>контроля за</w:t>
      </w:r>
      <w:proofErr w:type="gramEnd"/>
      <w:r>
        <w:rPr>
          <w:rStyle w:val="Subst"/>
        </w:rPr>
        <w:t xml:space="preserve"> финансово-хозяйственной деятельностью Общества. Комитет по аудиту Совета директоров Общества не является органом Общества. Порядок деятельности Комитета по аудиту Совета директоров Общества определяется Положением о Комитете по аудиту Совета директоров Общества, утверждаемым Советом директоров Общества.</w:t>
      </w:r>
      <w:r>
        <w:rPr>
          <w:rStyle w:val="Subst"/>
        </w:rPr>
        <w:br/>
      </w:r>
    </w:p>
    <w:p w:rsidR="00C23162" w:rsidRDefault="00C23162">
      <w:pPr>
        <w:ind w:left="200"/>
      </w:pPr>
      <w:r>
        <w:rPr>
          <w:rStyle w:val="Subst"/>
        </w:rPr>
        <w:t xml:space="preserve">Эмитентом создана служба внутреннего аудита (иной, отличный от ревизионной комиссии (ревизора), орган, осуществляющий внутренний </w:t>
      </w:r>
      <w:proofErr w:type="gramStart"/>
      <w:r>
        <w:rPr>
          <w:rStyle w:val="Subst"/>
        </w:rPr>
        <w:t>контроль за</w:t>
      </w:r>
      <w:proofErr w:type="gramEnd"/>
      <w:r>
        <w:rPr>
          <w:rStyle w:val="Subst"/>
        </w:rPr>
        <w:t xml:space="preserve"> финансово-хозяйственной деятельностью эмитента)</w:t>
      </w:r>
    </w:p>
    <w:p w:rsidR="00C23162" w:rsidRDefault="00C23162">
      <w:pPr>
        <w:ind w:left="200"/>
      </w:pPr>
      <w:r>
        <w:t xml:space="preserve">Информация о наличии службы внутреннего аудита (иного, отличного от ревизионной комиссии (ревизора), органа, осуществляющего внутренний </w:t>
      </w:r>
      <w:proofErr w:type="gramStart"/>
      <w:r>
        <w:t>контроль за</w:t>
      </w:r>
      <w:proofErr w:type="gramEnd"/>
      <w:r>
        <w:t xml:space="preserve"> финансово-хозяйственной деятельностью эмитента), ее количественном составе и сроке ее работы:</w:t>
      </w:r>
      <w:r>
        <w:br/>
      </w:r>
      <w:r>
        <w:rPr>
          <w:rStyle w:val="Subst"/>
        </w:rPr>
        <w:t xml:space="preserve">Служба внутреннего аудита (внутренняя аудиторская служба) существует в компании с 1996 года.  На дату окончания отчетного квартала служба внутреннего аудита включает 2 членов внутренней </w:t>
      </w:r>
      <w:r>
        <w:rPr>
          <w:rStyle w:val="Subst"/>
        </w:rPr>
        <w:lastRenderedPageBreak/>
        <w:t>аудиторской службы.</w:t>
      </w:r>
    </w:p>
    <w:p w:rsidR="00C23162" w:rsidRDefault="00C23162">
      <w:pPr>
        <w:ind w:left="200"/>
      </w:pPr>
      <w:r>
        <w:t>Основные функции службы внутреннего аудита (иного, отличного от ревизионной комиссии (ревизора), органа)</w:t>
      </w:r>
      <w:proofErr w:type="gramStart"/>
      <w:r>
        <w:t>,е</w:t>
      </w:r>
      <w:proofErr w:type="gramEnd"/>
      <w:r>
        <w:t>ё подотчетность и взаимодействие с исполнительными органами управления эмитента и советом директоров (наблюдательным советом) эмитента:</w:t>
      </w:r>
      <w:r>
        <w:br/>
      </w:r>
      <w:r>
        <w:rPr>
          <w:rStyle w:val="Subst"/>
        </w:rPr>
        <w:t>Внутренняя аудиторская служба Общества осуществляет постоянный текущий контроль по всем направлениям хозяйственно-финансовой деятельности структурных подразделений Общества, его филиалов и представительств.</w:t>
      </w:r>
      <w:r>
        <w:rPr>
          <w:rStyle w:val="Subst"/>
        </w:rPr>
        <w:br/>
        <w:t xml:space="preserve">Внутренняя аудиторская служба действует по поручению Генерального директора и подотчетна Совету директоров эмитента. </w:t>
      </w:r>
      <w:r>
        <w:rPr>
          <w:rStyle w:val="Subst"/>
        </w:rPr>
        <w:br/>
      </w:r>
    </w:p>
    <w:p w:rsidR="00C23162" w:rsidRDefault="00C23162">
      <w:pPr>
        <w:ind w:left="200"/>
      </w:pPr>
      <w:r>
        <w:t>Взаимодействие службы внутреннего аудита (иного, отличного от ревизионной комиссии (ревизора), органа) и внешнего аудитора эмитента</w:t>
      </w:r>
      <w:proofErr w:type="gramStart"/>
      <w:r>
        <w:t>.:</w:t>
      </w:r>
      <w:r>
        <w:br/>
      </w:r>
      <w:proofErr w:type="gramEnd"/>
      <w:r>
        <w:rPr>
          <w:rStyle w:val="Subst"/>
        </w:rPr>
        <w:t>Внешнему аудитору представляются все акты проверок, произведенных внутренней аудиторской службой.</w:t>
      </w:r>
    </w:p>
    <w:p w:rsidR="00C23162" w:rsidRDefault="00C23162">
      <w:pPr>
        <w:ind w:left="200"/>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C23162" w:rsidRDefault="00C23162">
      <w:pPr>
        <w:ind w:left="200"/>
      </w:pPr>
      <w:proofErr w:type="gramStart"/>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«Положение ОСАО «РЕСО-Гарантия» по использованию информации о деятельности Общества,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Общества» утверждено Советом директоров ОСАО «РЕСО-Гарантия» 24 апреля 2007 г. (протокол</w:t>
      </w:r>
      <w:proofErr w:type="gramEnd"/>
      <w:r>
        <w:rPr>
          <w:rStyle w:val="Subst"/>
        </w:rPr>
        <w:t xml:space="preserve"> №15).</w:t>
      </w:r>
    </w:p>
    <w:p w:rsidR="00C23162" w:rsidRDefault="00C23162">
      <w:pPr>
        <w:pStyle w:val="20"/>
      </w:pPr>
      <w:bookmarkStart w:id="63" w:name="_Toc340670057"/>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3"/>
    </w:p>
    <w:p w:rsidR="00C23162" w:rsidRDefault="00C2316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23162" w:rsidRDefault="00C23162">
      <w:pPr>
        <w:ind w:left="200"/>
      </w:pPr>
      <w:r>
        <w:t>ФИО:</w:t>
      </w:r>
      <w:r>
        <w:rPr>
          <w:rStyle w:val="Subst"/>
        </w:rPr>
        <w:t xml:space="preserve"> Ковина Тамара Александровна</w:t>
      </w:r>
    </w:p>
    <w:p w:rsidR="00C23162" w:rsidRDefault="00C23162">
      <w:pPr>
        <w:ind w:left="200"/>
      </w:pPr>
      <w:r>
        <w:rPr>
          <w:rStyle w:val="Subst"/>
        </w:rPr>
        <w:t>(председатель)</w:t>
      </w:r>
    </w:p>
    <w:p w:rsidR="00C23162" w:rsidRDefault="00C23162">
      <w:pPr>
        <w:ind w:left="200"/>
      </w:pPr>
      <w:r>
        <w:t>Год рождения:</w:t>
      </w:r>
      <w:r>
        <w:rPr>
          <w:rStyle w:val="Subst"/>
        </w:rPr>
        <w:t xml:space="preserve"> 1946</w:t>
      </w:r>
    </w:p>
    <w:p w:rsidR="00C23162" w:rsidRDefault="00C23162">
      <w:pPr>
        <w:pStyle w:val="ThinDelim"/>
      </w:pPr>
    </w:p>
    <w:p w:rsidR="00C23162" w:rsidRDefault="00C23162">
      <w:pPr>
        <w:ind w:left="200"/>
      </w:pPr>
      <w:r>
        <w:t>Образование:</w:t>
      </w:r>
      <w:r>
        <w:br/>
      </w:r>
      <w:r>
        <w:rPr>
          <w:rStyle w:val="Subst"/>
        </w:rPr>
        <w:t>высшее юридическое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1992</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 xml:space="preserve">Заместитель </w:t>
            </w:r>
            <w:proofErr w:type="gramStart"/>
            <w:r>
              <w:t>генерального</w:t>
            </w:r>
            <w:proofErr w:type="gramEnd"/>
            <w:r>
              <w:t xml:space="preserve"> директор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lastRenderedPageBreak/>
        <w:t>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Усюкина Лариса Владимировна</w:t>
      </w:r>
    </w:p>
    <w:p w:rsidR="00C23162" w:rsidRDefault="00C23162">
      <w:pPr>
        <w:ind w:left="200"/>
      </w:pPr>
      <w:r>
        <w:t>Год рождения:</w:t>
      </w:r>
      <w:r>
        <w:rPr>
          <w:rStyle w:val="Subst"/>
        </w:rPr>
        <w:t xml:space="preserve"> 1969</w:t>
      </w:r>
    </w:p>
    <w:p w:rsidR="00C23162" w:rsidRDefault="00C23162">
      <w:pPr>
        <w:pStyle w:val="ThinDelim"/>
      </w:pPr>
    </w:p>
    <w:p w:rsidR="00C23162" w:rsidRDefault="00C23162">
      <w:pPr>
        <w:ind w:left="200"/>
      </w:pPr>
      <w:r>
        <w:t>Образование:</w:t>
      </w:r>
      <w:r>
        <w:br/>
      </w:r>
      <w:r>
        <w:rPr>
          <w:rStyle w:val="Subst"/>
        </w:rPr>
        <w:t>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ООО "</w:t>
            </w:r>
            <w:proofErr w:type="gramStart"/>
            <w:r>
              <w:t>Холдинговая</w:t>
            </w:r>
            <w:proofErr w:type="gramEnd"/>
            <w:r>
              <w:t xml:space="preserve"> компания РЕСО"</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Главный бухгалтер</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Рыбальченко Ирина Анатольевна</w:t>
      </w:r>
    </w:p>
    <w:p w:rsidR="00C23162" w:rsidRDefault="00C23162">
      <w:pPr>
        <w:ind w:left="200"/>
      </w:pPr>
      <w:r>
        <w:t>Год рождения:</w:t>
      </w:r>
      <w:r>
        <w:rPr>
          <w:rStyle w:val="Subst"/>
        </w:rPr>
        <w:t xml:space="preserve"> 1980</w:t>
      </w:r>
    </w:p>
    <w:p w:rsidR="00C23162" w:rsidRDefault="00C23162">
      <w:pPr>
        <w:pStyle w:val="ThinDelim"/>
      </w:pPr>
    </w:p>
    <w:p w:rsidR="00C23162" w:rsidRDefault="00C23162">
      <w:pPr>
        <w:ind w:left="200"/>
      </w:pPr>
      <w:r>
        <w:t>Образование:</w:t>
      </w:r>
      <w:r>
        <w:br/>
      </w:r>
      <w:r>
        <w:rPr>
          <w:rStyle w:val="Subst"/>
        </w:rPr>
        <w:t>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2006</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ООО "</w:t>
            </w:r>
            <w:proofErr w:type="gramStart"/>
            <w:r>
              <w:t>Холдинговая</w:t>
            </w:r>
            <w:proofErr w:type="gramEnd"/>
            <w:r>
              <w:t xml:space="preserve"> компания РЕСО"</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Директор по финансовым операциям</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lastRenderedPageBreak/>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p>
    <w:p w:rsidR="00C23162" w:rsidRDefault="00C2316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Управление внутреннего аудита и оценки рисков</w:t>
      </w:r>
    </w:p>
    <w:p w:rsidR="00C23162" w:rsidRDefault="00C23162">
      <w:pPr>
        <w:ind w:left="200"/>
      </w:pPr>
      <w:r>
        <w:t>ФИО:</w:t>
      </w:r>
      <w:r>
        <w:rPr>
          <w:rStyle w:val="Subst"/>
        </w:rPr>
        <w:t xml:space="preserve"> Блезнюк Екатерина Александровна</w:t>
      </w:r>
    </w:p>
    <w:p w:rsidR="00C23162" w:rsidRDefault="00C23162">
      <w:pPr>
        <w:ind w:left="200"/>
      </w:pPr>
      <w:r>
        <w:t>Год рождения:</w:t>
      </w:r>
      <w:r>
        <w:rPr>
          <w:rStyle w:val="Subst"/>
        </w:rPr>
        <w:t xml:space="preserve"> 1986</w:t>
      </w:r>
    </w:p>
    <w:p w:rsidR="00C23162" w:rsidRDefault="00C23162">
      <w:pPr>
        <w:pStyle w:val="ThinDelim"/>
      </w:pPr>
    </w:p>
    <w:p w:rsidR="00C23162" w:rsidRDefault="00C23162">
      <w:pPr>
        <w:ind w:left="200"/>
      </w:pPr>
      <w:r>
        <w:t>Образование:</w:t>
      </w:r>
      <w:r>
        <w:br/>
      </w:r>
      <w:r>
        <w:rPr>
          <w:rStyle w:val="Subst"/>
        </w:rPr>
        <w:t>высшее экономическое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r>
              <w:t>2007</w:t>
            </w:r>
          </w:p>
        </w:tc>
        <w:tc>
          <w:tcPr>
            <w:tcW w:w="1260" w:type="dxa"/>
            <w:tcBorders>
              <w:top w:val="single" w:sz="6" w:space="0" w:color="auto"/>
              <w:left w:val="single" w:sz="6" w:space="0" w:color="auto"/>
              <w:bottom w:val="single" w:sz="6" w:space="0" w:color="auto"/>
              <w:right w:val="single" w:sz="6" w:space="0" w:color="auto"/>
            </w:tcBorders>
          </w:tcPr>
          <w:p w:rsidR="00C23162" w:rsidRDefault="00C23162">
            <w:r>
              <w:t>2009</w:t>
            </w:r>
          </w:p>
        </w:tc>
        <w:tc>
          <w:tcPr>
            <w:tcW w:w="3980" w:type="dxa"/>
            <w:tcBorders>
              <w:top w:val="single" w:sz="6" w:space="0" w:color="auto"/>
              <w:left w:val="single" w:sz="6" w:space="0" w:color="auto"/>
              <w:bottom w:val="single" w:sz="6" w:space="0" w:color="auto"/>
              <w:right w:val="single" w:sz="6" w:space="0" w:color="auto"/>
            </w:tcBorders>
          </w:tcPr>
          <w:p w:rsidR="00C23162" w:rsidRDefault="00C23162">
            <w:r>
              <w:t>ООО "</w:t>
            </w:r>
            <w:proofErr w:type="gramStart"/>
            <w:r>
              <w:t>Холдинговая</w:t>
            </w:r>
            <w:proofErr w:type="gramEnd"/>
            <w:r>
              <w:t xml:space="preserve"> компания РЕСО"</w:t>
            </w:r>
          </w:p>
        </w:tc>
        <w:tc>
          <w:tcPr>
            <w:tcW w:w="2680" w:type="dxa"/>
            <w:tcBorders>
              <w:top w:val="single" w:sz="6" w:space="0" w:color="auto"/>
              <w:left w:val="single" w:sz="6" w:space="0" w:color="auto"/>
              <w:bottom w:val="single" w:sz="6" w:space="0" w:color="auto"/>
              <w:right w:val="double" w:sz="6" w:space="0" w:color="auto"/>
            </w:tcBorders>
          </w:tcPr>
          <w:p w:rsidR="00C23162" w:rsidRDefault="00C23162">
            <w:r>
              <w:t>Аналитик</w:t>
            </w:r>
          </w:p>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2009</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Ведущий специалист</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r>
        <w:t>ФИО:</w:t>
      </w:r>
      <w:r>
        <w:rPr>
          <w:rStyle w:val="Subst"/>
        </w:rPr>
        <w:t xml:space="preserve"> Лоскутов Игорь Вячеславович</w:t>
      </w:r>
    </w:p>
    <w:p w:rsidR="00C23162" w:rsidRDefault="00C23162">
      <w:pPr>
        <w:ind w:left="200"/>
      </w:pPr>
      <w:r>
        <w:t>Год рождения:</w:t>
      </w:r>
      <w:r>
        <w:rPr>
          <w:rStyle w:val="Subst"/>
        </w:rPr>
        <w:t xml:space="preserve"> 1983</w:t>
      </w:r>
    </w:p>
    <w:p w:rsidR="00C23162" w:rsidRDefault="00C23162">
      <w:pPr>
        <w:pStyle w:val="ThinDelim"/>
      </w:pPr>
    </w:p>
    <w:p w:rsidR="00C23162" w:rsidRDefault="00C23162">
      <w:pPr>
        <w:ind w:left="200"/>
      </w:pPr>
      <w:r>
        <w:t>Образование:</w:t>
      </w:r>
      <w:r>
        <w:br/>
      </w:r>
      <w:r>
        <w:rPr>
          <w:rStyle w:val="Subst"/>
        </w:rPr>
        <w:t>высшее</w:t>
      </w:r>
    </w:p>
    <w:p w:rsidR="00C23162" w:rsidRDefault="00C2316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23162" w:rsidRDefault="00C23162">
      <w:pPr>
        <w:pStyle w:val="ThinDelim"/>
      </w:pPr>
    </w:p>
    <w:tbl>
      <w:tblPr>
        <w:tblW w:w="0" w:type="auto"/>
        <w:tblLayout w:type="fixed"/>
        <w:tblCellMar>
          <w:left w:w="72" w:type="dxa"/>
          <w:right w:w="72" w:type="dxa"/>
        </w:tblCellMar>
        <w:tblLook w:val="0000"/>
      </w:tblPr>
      <w:tblGrid>
        <w:gridCol w:w="1332"/>
        <w:gridCol w:w="1260"/>
        <w:gridCol w:w="3980"/>
        <w:gridCol w:w="2680"/>
      </w:tblGrid>
      <w:tr w:rsidR="00C231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23162" w:rsidRDefault="00C2316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3162" w:rsidRDefault="00C2316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3162" w:rsidRDefault="00C23162">
            <w:pPr>
              <w:jc w:val="center"/>
            </w:pPr>
            <w:r>
              <w:t>Должность</w:t>
            </w:r>
          </w:p>
        </w:tc>
      </w:tr>
      <w:tr w:rsidR="00C231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23162" w:rsidRDefault="00C2316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3162" w:rsidRDefault="00C2316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3162" w:rsidRDefault="00C23162"/>
        </w:tc>
        <w:tc>
          <w:tcPr>
            <w:tcW w:w="268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23162" w:rsidRDefault="00C23162">
            <w:r>
              <w:t>2004</w:t>
            </w:r>
          </w:p>
        </w:tc>
        <w:tc>
          <w:tcPr>
            <w:tcW w:w="1260" w:type="dxa"/>
            <w:tcBorders>
              <w:top w:val="single" w:sz="6" w:space="0" w:color="auto"/>
              <w:left w:val="single" w:sz="6" w:space="0" w:color="auto"/>
              <w:bottom w:val="double" w:sz="6" w:space="0" w:color="auto"/>
              <w:right w:val="single" w:sz="6" w:space="0" w:color="auto"/>
            </w:tcBorders>
          </w:tcPr>
          <w:p w:rsidR="00C23162" w:rsidRDefault="00C23162">
            <w:r>
              <w:t>н.в.</w:t>
            </w:r>
          </w:p>
        </w:tc>
        <w:tc>
          <w:tcPr>
            <w:tcW w:w="3980" w:type="dxa"/>
            <w:tcBorders>
              <w:top w:val="single" w:sz="6" w:space="0" w:color="auto"/>
              <w:left w:val="single" w:sz="6" w:space="0" w:color="auto"/>
              <w:bottom w:val="double" w:sz="6" w:space="0" w:color="auto"/>
              <w:right w:val="single" w:sz="6" w:space="0" w:color="auto"/>
            </w:tcBorders>
          </w:tcPr>
          <w:p w:rsidR="00C23162" w:rsidRDefault="00C23162">
            <w:r>
              <w:t>ОСАО "РЕСО-Гарантия"</w:t>
            </w:r>
          </w:p>
        </w:tc>
        <w:tc>
          <w:tcPr>
            <w:tcW w:w="2680" w:type="dxa"/>
            <w:tcBorders>
              <w:top w:val="single" w:sz="6" w:space="0" w:color="auto"/>
              <w:left w:val="single" w:sz="6" w:space="0" w:color="auto"/>
              <w:bottom w:val="double" w:sz="6" w:space="0" w:color="auto"/>
              <w:right w:val="double" w:sz="6" w:space="0" w:color="auto"/>
            </w:tcBorders>
          </w:tcPr>
          <w:p w:rsidR="00C23162" w:rsidRDefault="00C23162">
            <w:r>
              <w:t>Главный специалист</w:t>
            </w:r>
          </w:p>
        </w:tc>
      </w:tr>
    </w:tbl>
    <w:p w:rsidR="00C23162" w:rsidRDefault="00C23162"/>
    <w:p w:rsidR="00C23162" w:rsidRDefault="00C23162">
      <w:pPr>
        <w:pStyle w:val="ThinDelim"/>
      </w:pPr>
    </w:p>
    <w:p w:rsidR="00C23162" w:rsidRDefault="00C23162">
      <w:pPr>
        <w:ind w:left="200"/>
      </w:pPr>
      <w:r>
        <w:rPr>
          <w:rStyle w:val="Subst"/>
        </w:rPr>
        <w:t>Доли участия в уставном капитале эмитента/обыкновенных акций не имеет</w:t>
      </w:r>
    </w:p>
    <w:p w:rsidR="00C23162" w:rsidRDefault="00C23162">
      <w:pPr>
        <w:pStyle w:val="ThinDelim"/>
      </w:pPr>
    </w:p>
    <w:p w:rsidR="00C23162" w:rsidRDefault="00C23162">
      <w:pPr>
        <w:pStyle w:val="ThinDelim"/>
      </w:pPr>
    </w:p>
    <w:p w:rsidR="00C23162" w:rsidRDefault="00C23162">
      <w:pPr>
        <w:pStyle w:val="SubHeading"/>
        <w:ind w:left="200"/>
      </w:pPr>
      <w:r>
        <w:t>Доли участия лица в уставном (складочном) капитале (паевом фонде) дочерних и зависимых обществ эмитента</w:t>
      </w:r>
    </w:p>
    <w:p w:rsidR="00C23162" w:rsidRDefault="00C23162">
      <w:pPr>
        <w:ind w:left="400"/>
      </w:pPr>
      <w:r>
        <w:rPr>
          <w:rStyle w:val="Subst"/>
        </w:rPr>
        <w:t>Лицо указанных долей не имеет</w:t>
      </w:r>
    </w:p>
    <w:p w:rsidR="00C23162" w:rsidRDefault="00C2316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23162" w:rsidRDefault="00C23162">
      <w:pPr>
        <w:ind w:left="400"/>
      </w:pPr>
      <w:r>
        <w:rPr>
          <w:rStyle w:val="Subst"/>
        </w:rPr>
        <w:t>Указанных родственных связей нет</w:t>
      </w:r>
    </w:p>
    <w:p w:rsidR="00C23162" w:rsidRDefault="00C2316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23162" w:rsidRDefault="00C23162">
      <w:pPr>
        <w:ind w:left="400"/>
      </w:pPr>
      <w:r>
        <w:rPr>
          <w:rStyle w:val="Subst"/>
        </w:rPr>
        <w:t>Лицо к указанным видам ответственности не привлекалось</w:t>
      </w:r>
    </w:p>
    <w:p w:rsidR="00C23162" w:rsidRDefault="00C2316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23162" w:rsidRDefault="00C23162">
      <w:pPr>
        <w:ind w:left="400"/>
      </w:pPr>
      <w:r>
        <w:rPr>
          <w:rStyle w:val="Subst"/>
        </w:rPr>
        <w:t>Лицо указанных должностей не занимало</w:t>
      </w:r>
    </w:p>
    <w:p w:rsidR="00C23162" w:rsidRDefault="00C23162">
      <w:pPr>
        <w:ind w:left="200"/>
      </w:pPr>
    </w:p>
    <w:p w:rsidR="00C23162" w:rsidRDefault="00C23162">
      <w:pPr>
        <w:ind w:left="200"/>
      </w:pPr>
    </w:p>
    <w:p w:rsidR="00C23162" w:rsidRDefault="00C23162">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C23162" w:rsidRDefault="00C23162">
      <w:pPr>
        <w:pStyle w:val="20"/>
      </w:pPr>
      <w:bookmarkStart w:id="64" w:name="_Toc340670058"/>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4"/>
    </w:p>
    <w:p w:rsidR="00C23162" w:rsidRDefault="00C23162">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C23162" w:rsidRDefault="00C23162">
      <w:pPr>
        <w:ind w:left="200"/>
      </w:pPr>
      <w:r>
        <w:t>Единица измерения:</w:t>
      </w:r>
      <w:r>
        <w:rPr>
          <w:rStyle w:val="Subst"/>
        </w:rPr>
        <w:t xml:space="preserve"> руб.</w:t>
      </w:r>
    </w:p>
    <w:p w:rsidR="00C23162" w:rsidRDefault="00C2316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23162" w:rsidRDefault="00C23162">
      <w:pPr>
        <w:pStyle w:val="SubHeading"/>
        <w:ind w:left="200"/>
      </w:pPr>
      <w:r>
        <w:t>Вознаграждение за участие в работе органа контроля</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Премии</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lastRenderedPageBreak/>
              <w:t>Комиссионные</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Льготы</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0</w:t>
            </w:r>
          </w:p>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0</w:t>
            </w:r>
          </w:p>
        </w:tc>
      </w:tr>
    </w:tbl>
    <w:p w:rsidR="00C23162" w:rsidRDefault="00C23162"/>
    <w:p w:rsidR="00C23162" w:rsidRDefault="00C23162">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rPr>
        <w:t>Не заключались</w:t>
      </w:r>
    </w:p>
    <w:p w:rsidR="00C23162" w:rsidRDefault="00C23162">
      <w:pPr>
        <w:pStyle w:val="ThinDelim"/>
      </w:pPr>
    </w:p>
    <w:p w:rsidR="00C23162" w:rsidRDefault="00C23162">
      <w:pPr>
        <w:ind w:left="200"/>
      </w:pPr>
    </w:p>
    <w:p w:rsidR="00C23162" w:rsidRDefault="00C2316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Управление внутреннего аудита и оценки рисков</w:t>
      </w:r>
    </w:p>
    <w:p w:rsidR="00C23162" w:rsidRDefault="00C23162">
      <w:pPr>
        <w:pStyle w:val="SubHeading"/>
        <w:ind w:left="200"/>
      </w:pPr>
      <w:r>
        <w:t>Вознаграждение за участие в работе органа контроля</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275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Премии</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25</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Льготы</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ИТОГО</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300</w:t>
            </w:r>
          </w:p>
        </w:tc>
      </w:tr>
    </w:tbl>
    <w:p w:rsidR="00C23162" w:rsidRDefault="00C23162"/>
    <w:p w:rsidR="00C23162" w:rsidRDefault="00C23162">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rPr>
        <w:t>Не заключались</w:t>
      </w:r>
    </w:p>
    <w:p w:rsidR="00C23162" w:rsidRDefault="00C23162">
      <w:pPr>
        <w:pStyle w:val="ThinDelim"/>
      </w:pPr>
    </w:p>
    <w:p w:rsidR="00C23162" w:rsidRDefault="00C23162">
      <w:pPr>
        <w:ind w:left="200"/>
      </w:pPr>
    </w:p>
    <w:p w:rsidR="00C23162" w:rsidRDefault="00C23162">
      <w:pPr>
        <w:pStyle w:val="20"/>
      </w:pPr>
      <w:bookmarkStart w:id="65" w:name="_Toc34067005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C23162" w:rsidRDefault="00C23162">
      <w:pPr>
        <w:ind w:left="2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6492"/>
        <w:gridCol w:w="1360"/>
      </w:tblGrid>
      <w:tr w:rsidR="00C2316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3162" w:rsidRDefault="00C23162">
            <w:pPr>
              <w:jc w:val="center"/>
            </w:pPr>
            <w:r>
              <w:t>2012, 9 мес.</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6 610</w:t>
            </w:r>
          </w:p>
        </w:tc>
      </w:tr>
      <w:tr w:rsidR="00C2316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C23162" w:rsidRDefault="00C2316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23162" w:rsidRDefault="00C23162">
            <w:pPr>
              <w:jc w:val="right"/>
            </w:pPr>
            <w:r>
              <w:t>1 764 428</w:t>
            </w:r>
          </w:p>
        </w:tc>
      </w:tr>
      <w:tr w:rsidR="00C2316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C23162" w:rsidRDefault="00C2316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23162" w:rsidRDefault="00C23162">
            <w:pPr>
              <w:jc w:val="right"/>
            </w:pPr>
            <w:r>
              <w:t>381 831</w:t>
            </w:r>
          </w:p>
        </w:tc>
      </w:tr>
    </w:tbl>
    <w:p w:rsidR="00C23162" w:rsidRDefault="00C23162"/>
    <w:p w:rsidR="00C23162" w:rsidRDefault="00C23162">
      <w:pPr>
        <w:ind w:left="200"/>
      </w:pPr>
      <w:r>
        <w:rPr>
          <w:rStyle w:val="Subst"/>
        </w:rPr>
        <w:t>Сотрудники, оказывающие существенное влияние на финансово-хозяйственную деятельность эмитента (ключевые сотрудники):</w:t>
      </w:r>
      <w:r>
        <w:rPr>
          <w:rStyle w:val="Subst"/>
        </w:rPr>
        <w:br/>
        <w:t>Раковщик Дмитрий Григорьевич - Генеральный директор</w:t>
      </w:r>
      <w:r>
        <w:rPr>
          <w:rStyle w:val="Subst"/>
        </w:rPr>
        <w:br/>
        <w:t>Черкашин Игорь Васильевич - Первый заместитель Генерального директора</w:t>
      </w:r>
      <w:r>
        <w:rPr>
          <w:rStyle w:val="Subst"/>
        </w:rPr>
        <w:br/>
        <w:t>Иванов Игорь Евгеньевич - заместитель Генерального директора</w:t>
      </w:r>
      <w:r>
        <w:rPr>
          <w:rStyle w:val="Subst"/>
        </w:rPr>
        <w:br/>
      </w:r>
      <w:r>
        <w:rPr>
          <w:rStyle w:val="Subst"/>
        </w:rPr>
        <w:br/>
        <w:t>Сотрудниками (работниками) эмитента  не создана профсоюзная организация.</w:t>
      </w:r>
      <w:r>
        <w:rPr>
          <w:rStyle w:val="Subst"/>
        </w:rPr>
        <w:br/>
      </w:r>
    </w:p>
    <w:p w:rsidR="00C23162" w:rsidRDefault="00C23162">
      <w:pPr>
        <w:pStyle w:val="20"/>
      </w:pPr>
      <w:bookmarkStart w:id="66" w:name="_Toc340670060"/>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C23162" w:rsidRDefault="00C23162">
      <w:pPr>
        <w:ind w:left="200"/>
      </w:pPr>
      <w:r>
        <w:rPr>
          <w:rStyle w:val="Subst"/>
        </w:rPr>
        <w:t xml:space="preserve">Эмитент не имеет обязательств перед сотрудниками (работниками), касающихся возможности их </w:t>
      </w:r>
      <w:r>
        <w:rPr>
          <w:rStyle w:val="Subst"/>
        </w:rPr>
        <w:lastRenderedPageBreak/>
        <w:t>участия в уставном (складочном) капитале эмитента</w:t>
      </w:r>
    </w:p>
    <w:p w:rsidR="00C23162" w:rsidRDefault="00C23162">
      <w:pPr>
        <w:pStyle w:val="1"/>
      </w:pPr>
      <w:bookmarkStart w:id="67" w:name="_Toc340670061"/>
      <w:r>
        <w:t>VI. Сведения об участниках (акционерах) эмитента и о совершенных эмитентом сделках, в совершении которых имелась заинтересованность</w:t>
      </w:r>
      <w:bookmarkEnd w:id="67"/>
    </w:p>
    <w:p w:rsidR="00C23162" w:rsidRDefault="00C23162">
      <w:pPr>
        <w:pStyle w:val="20"/>
      </w:pPr>
      <w:bookmarkStart w:id="68" w:name="_Toc340670062"/>
      <w:r>
        <w:t>6.1. Сведения об общем количестве акционеров (участников) эмитента</w:t>
      </w:r>
      <w:bookmarkEnd w:id="68"/>
    </w:p>
    <w:p w:rsidR="00C23162" w:rsidRDefault="00C2316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22</w:t>
      </w:r>
    </w:p>
    <w:p w:rsidR="00C23162" w:rsidRDefault="00C23162">
      <w:r>
        <w:t>Общее количество номинальных держателей акций эмитента:</w:t>
      </w:r>
      <w:r>
        <w:rPr>
          <w:rStyle w:val="Subst"/>
        </w:rPr>
        <w:t xml:space="preserve"> 2</w:t>
      </w:r>
    </w:p>
    <w:p w:rsidR="00C23162" w:rsidRDefault="00C23162">
      <w:pPr>
        <w:pStyle w:val="ThinDelim"/>
      </w:pPr>
    </w:p>
    <w:p w:rsidR="00C23162" w:rsidRDefault="00C23162">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22</w:t>
      </w:r>
      <w:proofErr w:type="gramEnd"/>
    </w:p>
    <w:p w:rsidR="00C23162" w:rsidRDefault="00C23162">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25.05.2012</w:t>
      </w:r>
    </w:p>
    <w:p w:rsidR="00C23162" w:rsidRDefault="00C23162">
      <w:r>
        <w:t>Владельцы обыкновенных акций эмитента, которые подлежали включению в такой список:</w:t>
      </w:r>
      <w:r>
        <w:rPr>
          <w:rStyle w:val="Subst"/>
        </w:rPr>
        <w:t xml:space="preserve"> 22</w:t>
      </w:r>
    </w:p>
    <w:p w:rsidR="00C23162" w:rsidRDefault="00C23162">
      <w:pPr>
        <w:pStyle w:val="20"/>
      </w:pPr>
      <w:bookmarkStart w:id="69" w:name="_Toc340670063"/>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bookmarkEnd w:id="69"/>
    </w:p>
    <w:p w:rsidR="00C23162" w:rsidRDefault="00C23162">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C23162" w:rsidRDefault="00C23162">
      <w:pPr>
        <w:ind w:left="200"/>
      </w:pPr>
    </w:p>
    <w:p w:rsidR="00C23162" w:rsidRDefault="00C23162">
      <w:pPr>
        <w:ind w:left="200"/>
      </w:pPr>
      <w:r>
        <w:t>Полное фирменное наименование:</w:t>
      </w:r>
      <w:r>
        <w:rPr>
          <w:rStyle w:val="Subst"/>
        </w:rPr>
        <w:t xml:space="preserve"> Частная акционерная компания с ограниченной ответственностью Эр Джи</w:t>
      </w:r>
      <w:proofErr w:type="gramStart"/>
      <w:r>
        <w:rPr>
          <w:rStyle w:val="Subst"/>
        </w:rPr>
        <w:t xml:space="preserve"> А</w:t>
      </w:r>
      <w:proofErr w:type="gramEnd"/>
      <w:r>
        <w:rPr>
          <w:rStyle w:val="Subst"/>
        </w:rPr>
        <w:t>й Холдингс Б.В. (RGI Holdings B.V.)</w:t>
      </w:r>
    </w:p>
    <w:p w:rsidR="00C23162" w:rsidRDefault="00C23162">
      <w:pPr>
        <w:ind w:left="200"/>
      </w:pPr>
      <w:r>
        <w:t>Сокращенное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 (RGI Holdings B.V.)</w:t>
      </w:r>
    </w:p>
    <w:p w:rsidR="00C23162" w:rsidRDefault="00C23162">
      <w:pPr>
        <w:pStyle w:val="SubHeading"/>
        <w:ind w:left="200"/>
      </w:pPr>
      <w:r>
        <w:t>Место нахождения</w:t>
      </w:r>
    </w:p>
    <w:p w:rsidR="00C23162" w:rsidRDefault="00C23162">
      <w:pPr>
        <w:ind w:left="400"/>
      </w:pPr>
      <w:r>
        <w:rPr>
          <w:rStyle w:val="Subst"/>
        </w:rPr>
        <w:t>1097JB Нидерланды, Амстердам, Принс Бернхардплейн 200</w:t>
      </w:r>
    </w:p>
    <w:p w:rsidR="00C23162" w:rsidRDefault="00C23162">
      <w:pPr>
        <w:ind w:left="200"/>
      </w:pPr>
      <w:r>
        <w:t>Доля участия лица в уставном капитале эмитента, %:</w:t>
      </w:r>
      <w:r>
        <w:rPr>
          <w:rStyle w:val="Subst"/>
        </w:rPr>
        <w:t xml:space="preserve"> 93.256</w:t>
      </w:r>
    </w:p>
    <w:p w:rsidR="00C23162" w:rsidRDefault="00C23162">
      <w:pPr>
        <w:ind w:left="200"/>
      </w:pPr>
      <w:r>
        <w:t>Доля принадлежащих лицу обыкновенных акций эмитента, %:</w:t>
      </w:r>
      <w:r>
        <w:rPr>
          <w:rStyle w:val="Subst"/>
        </w:rPr>
        <w:t xml:space="preserve"> 93.256</w:t>
      </w:r>
    </w:p>
    <w:p w:rsidR="00C23162" w:rsidRDefault="00C23162">
      <w:pPr>
        <w:pStyle w:val="ThinDelim"/>
      </w:pPr>
    </w:p>
    <w:p w:rsidR="00C23162" w:rsidRDefault="00C23162">
      <w:pPr>
        <w:ind w:left="200"/>
      </w:pPr>
      <w:r>
        <w:t>Лица, контролирующие участника (акционера) эмитента</w:t>
      </w:r>
    </w:p>
    <w:p w:rsidR="00C23162" w:rsidRDefault="00C23162">
      <w:pPr>
        <w:ind w:left="200"/>
      </w:pPr>
    </w:p>
    <w:p w:rsidR="00C23162" w:rsidRDefault="00C23162">
      <w:pPr>
        <w:ind w:left="200"/>
      </w:pPr>
    </w:p>
    <w:p w:rsidR="00C23162" w:rsidRDefault="00C23162">
      <w:pPr>
        <w:ind w:left="200"/>
      </w:pPr>
      <w:r>
        <w:t>Полное фирменное наименование:</w:t>
      </w:r>
      <w:r>
        <w:rPr>
          <w:rStyle w:val="Subst"/>
        </w:rPr>
        <w:t xml:space="preserve"> Фонд  СТЭНПИК  (Stichting Stanpeak)</w:t>
      </w:r>
    </w:p>
    <w:p w:rsidR="00C23162" w:rsidRDefault="00C23162">
      <w:pPr>
        <w:ind w:left="200"/>
      </w:pPr>
      <w:r>
        <w:t>Сокращенное фирменное наименование:</w:t>
      </w:r>
      <w:r>
        <w:rPr>
          <w:rStyle w:val="Subst"/>
        </w:rPr>
        <w:t xml:space="preserve"> Фонд  СТЭНПИК  (Stichting Stanpeak)</w:t>
      </w:r>
    </w:p>
    <w:p w:rsidR="00C23162" w:rsidRDefault="00C23162">
      <w:pPr>
        <w:pStyle w:val="SubHeading"/>
        <w:ind w:left="200"/>
      </w:pPr>
      <w:r>
        <w:t>Место нахождения</w:t>
      </w:r>
    </w:p>
    <w:p w:rsidR="00C23162" w:rsidRDefault="00C23162">
      <w:pPr>
        <w:ind w:left="400"/>
      </w:pPr>
      <w:r>
        <w:rPr>
          <w:rStyle w:val="Subst"/>
        </w:rPr>
        <w:t>1097JB Нидерланды, Амстердам, Принс Бернхардплейн 200</w:t>
      </w:r>
    </w:p>
    <w:p w:rsidR="00C23162" w:rsidRDefault="00C23162">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roofErr w:type="gramEnd"/>
    </w:p>
    <w:p w:rsidR="00C23162" w:rsidRDefault="00C23162">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назначать (избирать) более 50% состава коллегиального органа управления юридического лица, являющегося акционером  эмитента</w:t>
      </w:r>
    </w:p>
    <w:p w:rsidR="00C23162" w:rsidRDefault="00C23162">
      <w:pPr>
        <w:ind w:left="200"/>
      </w:pPr>
      <w:r>
        <w:t>Вид контроля:</w:t>
      </w:r>
      <w:r>
        <w:rPr>
          <w:rStyle w:val="Subst"/>
        </w:rPr>
        <w:t xml:space="preserve"> прямой контроль</w:t>
      </w:r>
    </w:p>
    <w:p w:rsidR="00C23162" w:rsidRDefault="00C23162">
      <w:pPr>
        <w:ind w:left="200"/>
      </w:pPr>
      <w:r>
        <w:t xml:space="preserve">Размер доли такого лица в уставном (складочном) капитале (паевом фонде) участника (акционера) эмитента, </w:t>
      </w:r>
      <w:r>
        <w:lastRenderedPageBreak/>
        <w:t>%:</w:t>
      </w:r>
      <w:r>
        <w:rPr>
          <w:rStyle w:val="Subst"/>
        </w:rPr>
        <w:t xml:space="preserve"> 60.663</w:t>
      </w:r>
    </w:p>
    <w:p w:rsidR="00C23162" w:rsidRDefault="00C23162">
      <w:pPr>
        <w:ind w:left="200"/>
      </w:pPr>
      <w:r>
        <w:t>Иные сведения, указываемые эмитентом по собственному усмотрению:</w:t>
      </w:r>
      <w:r>
        <w:br/>
      </w:r>
    </w:p>
    <w:p w:rsidR="00C23162" w:rsidRDefault="00C23162">
      <w:pPr>
        <w:pStyle w:val="ThinDelim"/>
      </w:pPr>
    </w:p>
    <w:p w:rsidR="00C23162" w:rsidRDefault="00C23162">
      <w:pPr>
        <w:ind w:left="200"/>
      </w:pPr>
    </w:p>
    <w:p w:rsidR="00C23162" w:rsidRDefault="00C23162">
      <w:pPr>
        <w:ind w:left="200"/>
      </w:pPr>
      <w:r>
        <w:t>Полное фирменное наименование:</w:t>
      </w:r>
      <w:r>
        <w:rPr>
          <w:rStyle w:val="Subst"/>
        </w:rPr>
        <w:t xml:space="preserve"> АХА</w:t>
      </w:r>
    </w:p>
    <w:p w:rsidR="00C23162" w:rsidRDefault="00C23162">
      <w:pPr>
        <w:ind w:left="200"/>
      </w:pPr>
      <w:r>
        <w:t>Сокращенное фирменное наименование:</w:t>
      </w:r>
      <w:r>
        <w:rPr>
          <w:rStyle w:val="Subst"/>
        </w:rPr>
        <w:t xml:space="preserve"> АХА</w:t>
      </w:r>
    </w:p>
    <w:p w:rsidR="00C23162" w:rsidRDefault="00C23162">
      <w:pPr>
        <w:pStyle w:val="SubHeading"/>
        <w:ind w:left="200"/>
      </w:pPr>
      <w:r>
        <w:t>Место нахождения</w:t>
      </w:r>
    </w:p>
    <w:p w:rsidR="00C23162" w:rsidRDefault="00C23162">
      <w:pPr>
        <w:ind w:left="400"/>
      </w:pPr>
      <w:r>
        <w:rPr>
          <w:rStyle w:val="Subst"/>
        </w:rPr>
        <w:t>75008 Франция, Париж, авеню Матиньен 25</w:t>
      </w:r>
    </w:p>
    <w:p w:rsidR="00C23162" w:rsidRDefault="00C23162">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roofErr w:type="gramEnd"/>
    </w:p>
    <w:p w:rsidR="00C23162" w:rsidRDefault="00C23162">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вето</w:t>
      </w:r>
    </w:p>
    <w:p w:rsidR="00C23162" w:rsidRDefault="00C23162">
      <w:pPr>
        <w:ind w:left="200"/>
      </w:pPr>
      <w:r>
        <w:t>Вид контроля:</w:t>
      </w:r>
      <w:r>
        <w:rPr>
          <w:rStyle w:val="Subst"/>
        </w:rPr>
        <w:t xml:space="preserve"> прямой контроль</w:t>
      </w:r>
    </w:p>
    <w:p w:rsidR="00C23162" w:rsidRDefault="00C23162">
      <w:pPr>
        <w:ind w:left="200"/>
      </w:pPr>
      <w:r>
        <w:t>Размер доли такого лица в уставном (складочном) капитале (паевом фонде) участника (акционера) эмитента, %:</w:t>
      </w:r>
      <w:r>
        <w:rPr>
          <w:rStyle w:val="Subst"/>
        </w:rPr>
        <w:t xml:space="preserve"> 39.3337</w:t>
      </w:r>
    </w:p>
    <w:p w:rsidR="00C23162" w:rsidRDefault="00C23162">
      <w:pPr>
        <w:ind w:left="200"/>
      </w:pPr>
      <w:r>
        <w:t>Иные сведения, указываемые эмитентом по собственному усмотрению:</w:t>
      </w:r>
      <w:r>
        <w:br/>
      </w:r>
    </w:p>
    <w:p w:rsidR="00C23162" w:rsidRDefault="00C23162">
      <w:pPr>
        <w:pStyle w:val="ThinDelim"/>
      </w:pPr>
    </w:p>
    <w:p w:rsidR="00C23162" w:rsidRDefault="00C23162">
      <w:pPr>
        <w:ind w:left="200"/>
      </w:pPr>
    </w:p>
    <w:p w:rsidR="00C23162" w:rsidRDefault="00C23162">
      <w:pPr>
        <w:ind w:left="200"/>
      </w:pPr>
    </w:p>
    <w:p w:rsidR="00C23162" w:rsidRDefault="00C23162">
      <w:pPr>
        <w:ind w:left="200"/>
      </w:pPr>
    </w:p>
    <w:p w:rsidR="00C23162" w:rsidRDefault="00C23162">
      <w:pPr>
        <w:ind w:left="200"/>
      </w:pPr>
      <w:r>
        <w:t>Полное фирменное наименование:</w:t>
      </w:r>
      <w:r>
        <w:rPr>
          <w:rStyle w:val="Subst"/>
        </w:rPr>
        <w:t xml:space="preserve"> Европейский банк реконструкции и развития</w:t>
      </w:r>
    </w:p>
    <w:p w:rsidR="00C23162" w:rsidRDefault="00C23162">
      <w:pPr>
        <w:ind w:left="200"/>
      </w:pPr>
      <w:r>
        <w:t>Сокращенное фирменное наименование:</w:t>
      </w:r>
      <w:r>
        <w:rPr>
          <w:rStyle w:val="Subst"/>
        </w:rPr>
        <w:t xml:space="preserve"> ЕБРР</w:t>
      </w:r>
    </w:p>
    <w:p w:rsidR="00C23162" w:rsidRDefault="00C23162">
      <w:pPr>
        <w:pStyle w:val="SubHeading"/>
        <w:ind w:left="200"/>
      </w:pPr>
      <w:r>
        <w:t>Место нахождения</w:t>
      </w:r>
    </w:p>
    <w:p w:rsidR="00C23162" w:rsidRDefault="00C23162">
      <w:pPr>
        <w:ind w:left="400"/>
      </w:pPr>
      <w:r>
        <w:rPr>
          <w:rStyle w:val="Subst"/>
        </w:rPr>
        <w:t>EC2A2J Великобритания, Лондон, Уан Эксчейндж Сквер</w:t>
      </w:r>
    </w:p>
    <w:p w:rsidR="00C23162" w:rsidRDefault="00C23162">
      <w:pPr>
        <w:ind w:left="200"/>
      </w:pPr>
      <w:r>
        <w:t>Доля участия лица в уставном капитале эмитента, %:</w:t>
      </w:r>
      <w:r>
        <w:rPr>
          <w:rStyle w:val="Subst"/>
        </w:rPr>
        <w:t xml:space="preserve"> 6.315</w:t>
      </w:r>
    </w:p>
    <w:p w:rsidR="00C23162" w:rsidRDefault="00C23162">
      <w:pPr>
        <w:ind w:left="200"/>
      </w:pPr>
      <w:r>
        <w:t>Доля принадлежащих лицу обыкновенных акций эмитента, %:</w:t>
      </w:r>
      <w:r>
        <w:rPr>
          <w:rStyle w:val="Subst"/>
        </w:rPr>
        <w:t xml:space="preserve"> 6.315</w:t>
      </w:r>
    </w:p>
    <w:p w:rsidR="00C23162" w:rsidRDefault="00C23162">
      <w:pPr>
        <w:pStyle w:val="ThinDelim"/>
      </w:pPr>
    </w:p>
    <w:p w:rsidR="00C23162" w:rsidRDefault="00C23162">
      <w:pPr>
        <w:ind w:left="200"/>
      </w:pPr>
      <w:r>
        <w:t>Лица, контролирующие участника (акционера) эмитента</w:t>
      </w:r>
    </w:p>
    <w:p w:rsidR="00C23162" w:rsidRDefault="00C23162">
      <w:pPr>
        <w:ind w:left="200"/>
      </w:pPr>
      <w:r>
        <w:rPr>
          <w:rStyle w:val="Subst"/>
        </w:rPr>
        <w:t>Указанных лиц нет</w:t>
      </w:r>
    </w:p>
    <w:p w:rsidR="00C23162" w:rsidRDefault="00C23162">
      <w:pPr>
        <w:ind w:left="200"/>
      </w:pPr>
    </w:p>
    <w:p w:rsidR="00C23162" w:rsidRDefault="00C23162">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C23162" w:rsidRDefault="00C23162">
      <w:pPr>
        <w:ind w:left="400"/>
      </w:pPr>
      <w:r>
        <w:rPr>
          <w:rStyle w:val="Subst"/>
        </w:rPr>
        <w:t>Указанных лиц нет</w:t>
      </w:r>
    </w:p>
    <w:p w:rsidR="00C23162" w:rsidRDefault="00C23162">
      <w:pPr>
        <w:ind w:left="200"/>
      </w:pPr>
    </w:p>
    <w:p w:rsidR="00C23162" w:rsidRDefault="00C23162">
      <w:pPr>
        <w:pStyle w:val="20"/>
      </w:pPr>
      <w:bookmarkStart w:id="70" w:name="_Toc340670064"/>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0"/>
    </w:p>
    <w:p w:rsidR="00C23162" w:rsidRDefault="00C23162">
      <w:pPr>
        <w:pStyle w:val="SubHeading"/>
        <w:ind w:left="200"/>
      </w:pPr>
      <w:r>
        <w:t>Сведения об управляющих государственными, муниципальными пакетами акций</w:t>
      </w:r>
    </w:p>
    <w:p w:rsidR="00C23162" w:rsidRDefault="00C23162">
      <w:pPr>
        <w:ind w:left="400"/>
      </w:pPr>
      <w:r>
        <w:rPr>
          <w:rStyle w:val="Subst"/>
        </w:rPr>
        <w:t>Указанных лиц нет</w:t>
      </w:r>
    </w:p>
    <w:p w:rsidR="00C23162" w:rsidRDefault="00C2316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23162" w:rsidRDefault="00C23162">
      <w:pPr>
        <w:ind w:left="400"/>
      </w:pPr>
      <w:r>
        <w:rPr>
          <w:rStyle w:val="Subst"/>
        </w:rPr>
        <w:t>Указанных лиц нет</w:t>
      </w:r>
    </w:p>
    <w:p w:rsidR="00C23162" w:rsidRDefault="00C23162">
      <w:pPr>
        <w:pStyle w:val="SubHeading"/>
        <w:ind w:left="200"/>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w:t>
      </w:r>
      <w:r>
        <w:lastRenderedPageBreak/>
        <w:t>действия специального права ('золотой акции')</w:t>
      </w:r>
    </w:p>
    <w:p w:rsidR="00C23162" w:rsidRDefault="00C23162">
      <w:pPr>
        <w:ind w:left="400"/>
      </w:pPr>
      <w:r>
        <w:rPr>
          <w:rStyle w:val="Subst"/>
        </w:rPr>
        <w:t>Указанное право не предусмотрено</w:t>
      </w:r>
    </w:p>
    <w:p w:rsidR="00C23162" w:rsidRDefault="00C23162">
      <w:pPr>
        <w:pStyle w:val="20"/>
      </w:pPr>
      <w:bookmarkStart w:id="71" w:name="_Toc340670065"/>
      <w:r>
        <w:t>6.4. Сведения об ограничениях на участие в уставном (складочном) капитале (паевом фонде) эмитента</w:t>
      </w:r>
      <w:bookmarkEnd w:id="71"/>
    </w:p>
    <w:p w:rsidR="00C23162" w:rsidRDefault="00C23162">
      <w:pPr>
        <w:ind w:left="200"/>
      </w:pPr>
      <w:proofErr w:type="gramStart"/>
      <w:r>
        <w:rPr>
          <w:rStyle w:val="Subst"/>
        </w:rPr>
        <w:t xml:space="preserve">Сведения о наличии в уставе эмитента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указанные ограничения отсутствуют </w:t>
      </w:r>
      <w:r>
        <w:rPr>
          <w:rStyle w:val="Subst"/>
        </w:rPr>
        <w:br/>
        <w:t>Ограничения, установленные законодательством Российской Федерации или иными нормативными правовыми актами Российской Федерации на долю участия иностранных лиц в уставном капитале эмитента: ограничения, связанные с участием в уставном капитале страховых организаций иностранных</w:t>
      </w:r>
      <w:proofErr w:type="gramEnd"/>
      <w:r>
        <w:rPr>
          <w:rStyle w:val="Subst"/>
        </w:rPr>
        <w:t xml:space="preserve"> инвесторов, установлены п. 3 ст. 6 Закона РФ от 27.11.1992г. № 4015-1 «Об организации страхового дела в Российской Федерации»</w:t>
      </w:r>
      <w:r>
        <w:rPr>
          <w:rStyle w:val="Subst"/>
        </w:rPr>
        <w:br/>
        <w:t xml:space="preserve">Иные ограничения, связанные с участием в уставном капитале эмитента: указанные ограничения отсутствуют. </w:t>
      </w:r>
      <w:r>
        <w:rPr>
          <w:rStyle w:val="Subst"/>
        </w:rPr>
        <w:br/>
      </w:r>
    </w:p>
    <w:p w:rsidR="00C23162" w:rsidRDefault="00C23162">
      <w:pPr>
        <w:pStyle w:val="20"/>
      </w:pPr>
      <w:bookmarkStart w:id="72" w:name="_Toc340670066"/>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2"/>
    </w:p>
    <w:p w:rsidR="00C23162" w:rsidRDefault="00C23162">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C23162" w:rsidRDefault="00C23162">
      <w:pPr>
        <w:ind w:left="200"/>
      </w:pPr>
      <w:r>
        <w:t>Дата составления списка лиц, имеющих право на участие в общем собрании акционеров (участников) эмитента:</w:t>
      </w:r>
      <w:r>
        <w:rPr>
          <w:rStyle w:val="Subst"/>
        </w:rPr>
        <w:t xml:space="preserve"> 25.05.2011</w:t>
      </w:r>
    </w:p>
    <w:p w:rsidR="00C23162" w:rsidRDefault="00C23162">
      <w:pPr>
        <w:pStyle w:val="SubHeading"/>
        <w:ind w:left="200"/>
      </w:pPr>
      <w:r>
        <w:t>Список акционеров (участников)</w:t>
      </w:r>
    </w:p>
    <w:p w:rsidR="00C23162" w:rsidRDefault="00C23162">
      <w:pPr>
        <w:ind w:left="400"/>
      </w:pPr>
      <w:r>
        <w:t>Полное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 Компания  с ограниченной ответственностью</w:t>
      </w:r>
    </w:p>
    <w:p w:rsidR="00C23162" w:rsidRDefault="00C23162">
      <w:pPr>
        <w:ind w:left="400"/>
      </w:pPr>
      <w:r>
        <w:t>Сокращенное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w:t>
      </w:r>
    </w:p>
    <w:p w:rsidR="00C23162" w:rsidRDefault="00C23162">
      <w:pPr>
        <w:ind w:left="400"/>
      </w:pPr>
      <w:r>
        <w:t>Место нахождения:</w:t>
      </w:r>
    </w:p>
    <w:p w:rsidR="00C23162" w:rsidRDefault="00C23162">
      <w:pPr>
        <w:ind w:left="400"/>
      </w:pPr>
    </w:p>
    <w:p w:rsidR="00C23162" w:rsidRDefault="00C23162">
      <w:pPr>
        <w:ind w:left="400"/>
      </w:pPr>
      <w:r>
        <w:t>Доля участия лица в уставном капитале эмитента, %:</w:t>
      </w:r>
      <w:r>
        <w:rPr>
          <w:rStyle w:val="Subst"/>
        </w:rPr>
        <w:t xml:space="preserve"> 93.256</w:t>
      </w:r>
    </w:p>
    <w:p w:rsidR="00C23162" w:rsidRDefault="00C23162">
      <w:pPr>
        <w:ind w:left="400"/>
      </w:pPr>
      <w:r>
        <w:t>Доля принадлежавших лицу обыкновенных акций эмитента, %:</w:t>
      </w:r>
      <w:r>
        <w:rPr>
          <w:rStyle w:val="Subst"/>
        </w:rPr>
        <w:t xml:space="preserve"> 93.256</w:t>
      </w:r>
    </w:p>
    <w:p w:rsidR="00C23162" w:rsidRDefault="00C23162">
      <w:pPr>
        <w:ind w:left="400"/>
      </w:pPr>
    </w:p>
    <w:p w:rsidR="00C23162" w:rsidRDefault="00C23162">
      <w:pPr>
        <w:ind w:left="400"/>
      </w:pPr>
      <w:r>
        <w:t>Полное фирменное наименование:</w:t>
      </w:r>
      <w:r>
        <w:rPr>
          <w:rStyle w:val="Subst"/>
        </w:rPr>
        <w:t xml:space="preserve"> Европейский банк реконструкции и развития</w:t>
      </w:r>
    </w:p>
    <w:p w:rsidR="00C23162" w:rsidRDefault="00C23162">
      <w:pPr>
        <w:ind w:left="400"/>
      </w:pPr>
      <w:r>
        <w:t>Сокращенное фирменное наименование:</w:t>
      </w:r>
      <w:r>
        <w:rPr>
          <w:rStyle w:val="Subst"/>
        </w:rPr>
        <w:t xml:space="preserve"> ЕБРР</w:t>
      </w:r>
    </w:p>
    <w:p w:rsidR="00C23162" w:rsidRDefault="00C23162">
      <w:pPr>
        <w:ind w:left="400"/>
      </w:pPr>
      <w:r>
        <w:t>Место нахождения:</w:t>
      </w:r>
    </w:p>
    <w:p w:rsidR="00C23162" w:rsidRDefault="00C23162">
      <w:pPr>
        <w:ind w:left="400"/>
      </w:pPr>
    </w:p>
    <w:p w:rsidR="00C23162" w:rsidRDefault="00C23162">
      <w:pPr>
        <w:ind w:left="400"/>
      </w:pPr>
      <w:r>
        <w:t>Доля участия лица в уставном капитале эмитента, %:</w:t>
      </w:r>
      <w:r>
        <w:rPr>
          <w:rStyle w:val="Subst"/>
        </w:rPr>
        <w:t xml:space="preserve"> 6.315</w:t>
      </w:r>
    </w:p>
    <w:p w:rsidR="00C23162" w:rsidRDefault="00C23162">
      <w:pPr>
        <w:ind w:left="400"/>
      </w:pPr>
      <w:r>
        <w:t>Доля принадлежавших лицу обыкновенных акций эмитента, %:</w:t>
      </w:r>
      <w:r>
        <w:rPr>
          <w:rStyle w:val="Subst"/>
        </w:rPr>
        <w:t xml:space="preserve"> 6.315</w:t>
      </w:r>
    </w:p>
    <w:p w:rsidR="00C23162" w:rsidRDefault="00C23162">
      <w:pPr>
        <w:ind w:left="400"/>
      </w:pPr>
    </w:p>
    <w:p w:rsidR="00C23162" w:rsidRDefault="00C23162">
      <w:pPr>
        <w:ind w:left="200"/>
      </w:pPr>
    </w:p>
    <w:p w:rsidR="00C23162" w:rsidRDefault="00C23162">
      <w:pPr>
        <w:ind w:left="200"/>
      </w:pPr>
      <w:r>
        <w:t>Дата составления списка лиц, имеющих право на участие в общем собрании акционеров (участников) эмитента:</w:t>
      </w:r>
      <w:r>
        <w:rPr>
          <w:rStyle w:val="Subst"/>
        </w:rPr>
        <w:t xml:space="preserve"> 05.07.2011</w:t>
      </w:r>
    </w:p>
    <w:p w:rsidR="00C23162" w:rsidRDefault="00C23162">
      <w:pPr>
        <w:pStyle w:val="SubHeading"/>
        <w:ind w:left="200"/>
      </w:pPr>
      <w:r>
        <w:t>Список акционеров (участников)</w:t>
      </w:r>
    </w:p>
    <w:p w:rsidR="00C23162" w:rsidRDefault="00C23162">
      <w:pPr>
        <w:ind w:left="400"/>
      </w:pPr>
      <w:r>
        <w:t>Полное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 Компания  с ограниченной ответственностью</w:t>
      </w:r>
    </w:p>
    <w:p w:rsidR="00C23162" w:rsidRDefault="00C23162">
      <w:pPr>
        <w:ind w:left="400"/>
      </w:pPr>
      <w:r>
        <w:t>Сокращенное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w:t>
      </w:r>
    </w:p>
    <w:p w:rsidR="00C23162" w:rsidRDefault="00C23162">
      <w:pPr>
        <w:ind w:left="400"/>
      </w:pPr>
      <w:r>
        <w:t>Место нахождения:</w:t>
      </w:r>
    </w:p>
    <w:p w:rsidR="00C23162" w:rsidRDefault="00C23162">
      <w:pPr>
        <w:ind w:left="400"/>
      </w:pPr>
    </w:p>
    <w:p w:rsidR="00C23162" w:rsidRDefault="00C23162">
      <w:pPr>
        <w:ind w:left="400"/>
      </w:pPr>
      <w:r>
        <w:lastRenderedPageBreak/>
        <w:t>Доля участия лица в уставном капитале эмитента, %:</w:t>
      </w:r>
      <w:r>
        <w:rPr>
          <w:rStyle w:val="Subst"/>
        </w:rPr>
        <w:t xml:space="preserve"> 93.256</w:t>
      </w:r>
    </w:p>
    <w:p w:rsidR="00C23162" w:rsidRDefault="00C23162">
      <w:pPr>
        <w:ind w:left="400"/>
      </w:pPr>
      <w:r>
        <w:t>Доля принадлежавших лицу обыкновенных акций эмитента, %:</w:t>
      </w:r>
      <w:r>
        <w:rPr>
          <w:rStyle w:val="Subst"/>
        </w:rPr>
        <w:t xml:space="preserve"> 93.256</w:t>
      </w:r>
    </w:p>
    <w:p w:rsidR="00C23162" w:rsidRDefault="00C23162">
      <w:pPr>
        <w:ind w:left="400"/>
      </w:pPr>
    </w:p>
    <w:p w:rsidR="00C23162" w:rsidRDefault="00C23162">
      <w:pPr>
        <w:ind w:left="400"/>
      </w:pPr>
      <w:r>
        <w:t>Полное фирменное наименование:</w:t>
      </w:r>
      <w:r>
        <w:rPr>
          <w:rStyle w:val="Subst"/>
        </w:rPr>
        <w:t xml:space="preserve"> Европейский банк реконструкции и развития</w:t>
      </w:r>
    </w:p>
    <w:p w:rsidR="00C23162" w:rsidRDefault="00C23162">
      <w:pPr>
        <w:ind w:left="400"/>
      </w:pPr>
      <w:r>
        <w:t>Сокращенное фирменное наименование:</w:t>
      </w:r>
      <w:r>
        <w:rPr>
          <w:rStyle w:val="Subst"/>
        </w:rPr>
        <w:t xml:space="preserve"> ЕБРР</w:t>
      </w:r>
    </w:p>
    <w:p w:rsidR="00C23162" w:rsidRDefault="00C23162">
      <w:pPr>
        <w:ind w:left="400"/>
      </w:pPr>
      <w:r>
        <w:t>Место нахождения:</w:t>
      </w:r>
    </w:p>
    <w:p w:rsidR="00C23162" w:rsidRDefault="00C23162">
      <w:pPr>
        <w:ind w:left="400"/>
      </w:pPr>
    </w:p>
    <w:p w:rsidR="00C23162" w:rsidRDefault="00C23162">
      <w:pPr>
        <w:ind w:left="400"/>
      </w:pPr>
      <w:r>
        <w:t>Доля участия лица в уставном капитале эмитента, %:</w:t>
      </w:r>
      <w:r>
        <w:rPr>
          <w:rStyle w:val="Subst"/>
        </w:rPr>
        <w:t xml:space="preserve"> 6.315</w:t>
      </w:r>
    </w:p>
    <w:p w:rsidR="00C23162" w:rsidRDefault="00C23162">
      <w:pPr>
        <w:ind w:left="400"/>
      </w:pPr>
      <w:r>
        <w:t>Доля принадлежавших лицу обыкновенных акций эмитента, %:</w:t>
      </w:r>
      <w:r>
        <w:rPr>
          <w:rStyle w:val="Subst"/>
        </w:rPr>
        <w:t xml:space="preserve"> 6.315</w:t>
      </w:r>
    </w:p>
    <w:p w:rsidR="00C23162" w:rsidRDefault="00C23162">
      <w:pPr>
        <w:ind w:left="400"/>
      </w:pPr>
    </w:p>
    <w:p w:rsidR="00C23162" w:rsidRDefault="00C23162">
      <w:pPr>
        <w:ind w:left="200"/>
      </w:pPr>
    </w:p>
    <w:p w:rsidR="00C23162" w:rsidRDefault="00C23162">
      <w:pPr>
        <w:ind w:left="200"/>
      </w:pPr>
      <w:r>
        <w:t>Дата составления списка лиц, имеющих право на участие в общем собрании акционеров (участников) эмитента:</w:t>
      </w:r>
      <w:r>
        <w:rPr>
          <w:rStyle w:val="Subst"/>
        </w:rPr>
        <w:t xml:space="preserve"> 25.05.2012</w:t>
      </w:r>
    </w:p>
    <w:p w:rsidR="00C23162" w:rsidRDefault="00C23162">
      <w:pPr>
        <w:pStyle w:val="SubHeading"/>
        <w:ind w:left="200"/>
      </w:pPr>
      <w:r>
        <w:t>Список акционеров (участников)</w:t>
      </w:r>
    </w:p>
    <w:p w:rsidR="00C23162" w:rsidRDefault="00C23162">
      <w:pPr>
        <w:ind w:left="400"/>
      </w:pPr>
      <w:r>
        <w:t>Полное фирменное наименование:</w:t>
      </w:r>
      <w:r>
        <w:rPr>
          <w:rStyle w:val="Subst"/>
        </w:rPr>
        <w:t xml:space="preserve"> Частная акционерная компания с ограниченной ответственностью Эр Джи</w:t>
      </w:r>
      <w:proofErr w:type="gramStart"/>
      <w:r>
        <w:rPr>
          <w:rStyle w:val="Subst"/>
        </w:rPr>
        <w:t xml:space="preserve"> А</w:t>
      </w:r>
      <w:proofErr w:type="gramEnd"/>
      <w:r>
        <w:rPr>
          <w:rStyle w:val="Subst"/>
        </w:rPr>
        <w:t>й Холдингс Б.В. (RGI Holdings B.V.)</w:t>
      </w:r>
    </w:p>
    <w:p w:rsidR="00C23162" w:rsidRDefault="00C23162">
      <w:pPr>
        <w:ind w:left="400"/>
      </w:pPr>
      <w:r>
        <w:t>Сокращенное фирменное наименование:</w:t>
      </w:r>
      <w:r>
        <w:rPr>
          <w:rStyle w:val="Subst"/>
        </w:rPr>
        <w:t xml:space="preserve"> «Эр Джи</w:t>
      </w:r>
      <w:proofErr w:type="gramStart"/>
      <w:r>
        <w:rPr>
          <w:rStyle w:val="Subst"/>
        </w:rPr>
        <w:t xml:space="preserve"> А</w:t>
      </w:r>
      <w:proofErr w:type="gramEnd"/>
      <w:r>
        <w:rPr>
          <w:rStyle w:val="Subst"/>
        </w:rPr>
        <w:t>й Холдингс Б.В.»</w:t>
      </w:r>
    </w:p>
    <w:p w:rsidR="00C23162" w:rsidRDefault="00C23162">
      <w:pPr>
        <w:ind w:left="400"/>
      </w:pPr>
      <w:r>
        <w:t>Место нахождения:</w:t>
      </w:r>
      <w:r>
        <w:rPr>
          <w:rStyle w:val="Subst"/>
        </w:rPr>
        <w:t xml:space="preserve"> 1097JB Нидерланды, Амстердам, Принс Бернхардплейн 200</w:t>
      </w:r>
    </w:p>
    <w:p w:rsidR="00C23162" w:rsidRDefault="00C23162">
      <w:pPr>
        <w:ind w:left="400"/>
      </w:pPr>
      <w:r>
        <w:rPr>
          <w:rStyle w:val="Subst"/>
        </w:rPr>
        <w:t>Не является резидентом РФ</w:t>
      </w:r>
    </w:p>
    <w:p w:rsidR="00C23162" w:rsidRDefault="00C23162">
      <w:pPr>
        <w:ind w:left="400"/>
      </w:pPr>
      <w:r>
        <w:t>Доля участия лица в уставном капитале эмитента, %:</w:t>
      </w:r>
      <w:r>
        <w:rPr>
          <w:rStyle w:val="Subst"/>
        </w:rPr>
        <w:t xml:space="preserve"> 93.256</w:t>
      </w:r>
    </w:p>
    <w:p w:rsidR="00C23162" w:rsidRDefault="00C23162">
      <w:pPr>
        <w:ind w:left="400"/>
      </w:pPr>
      <w:r>
        <w:t>Доля принадлежавших лицу обыкновенных акций эмитента, %:</w:t>
      </w:r>
      <w:r>
        <w:rPr>
          <w:rStyle w:val="Subst"/>
        </w:rPr>
        <w:t xml:space="preserve"> 93.256</w:t>
      </w:r>
    </w:p>
    <w:p w:rsidR="00C23162" w:rsidRDefault="00C23162">
      <w:pPr>
        <w:ind w:left="400"/>
      </w:pPr>
    </w:p>
    <w:p w:rsidR="00C23162" w:rsidRDefault="00C23162">
      <w:pPr>
        <w:ind w:left="400"/>
      </w:pPr>
      <w:r>
        <w:t>Полное фирменное наименование:</w:t>
      </w:r>
      <w:r>
        <w:rPr>
          <w:rStyle w:val="Subst"/>
        </w:rPr>
        <w:t xml:space="preserve"> Европейский банк реконструкции и развития</w:t>
      </w:r>
    </w:p>
    <w:p w:rsidR="00C23162" w:rsidRDefault="00C23162">
      <w:pPr>
        <w:ind w:left="400"/>
      </w:pPr>
      <w:r>
        <w:t>Сокращенное фирменное наименование:</w:t>
      </w:r>
      <w:r>
        <w:rPr>
          <w:rStyle w:val="Subst"/>
        </w:rPr>
        <w:t xml:space="preserve"> ЕБРР</w:t>
      </w:r>
    </w:p>
    <w:p w:rsidR="00C23162" w:rsidRDefault="00C23162">
      <w:pPr>
        <w:ind w:left="400"/>
      </w:pPr>
      <w:r>
        <w:t>Место нахождения:</w:t>
      </w:r>
      <w:r>
        <w:rPr>
          <w:rStyle w:val="Subst"/>
        </w:rPr>
        <w:t xml:space="preserve"> EC2A2J Великобритания, Лондон, Уан Эксчейндж Сквер</w:t>
      </w:r>
    </w:p>
    <w:p w:rsidR="00C23162" w:rsidRDefault="00C23162">
      <w:pPr>
        <w:ind w:left="400"/>
      </w:pPr>
      <w:r>
        <w:rPr>
          <w:rStyle w:val="Subst"/>
        </w:rPr>
        <w:t>Не является резидентом РФ</w:t>
      </w:r>
    </w:p>
    <w:p w:rsidR="00C23162" w:rsidRDefault="00C23162">
      <w:pPr>
        <w:ind w:left="400"/>
      </w:pPr>
      <w:r>
        <w:t>Доля участия лица в уставном капитале эмитента, %:</w:t>
      </w:r>
      <w:r>
        <w:rPr>
          <w:rStyle w:val="Subst"/>
        </w:rPr>
        <w:t xml:space="preserve"> 6.315</w:t>
      </w:r>
    </w:p>
    <w:p w:rsidR="00C23162" w:rsidRDefault="00C23162">
      <w:pPr>
        <w:ind w:left="400"/>
      </w:pPr>
      <w:r>
        <w:t>Доля принадлежавших лицу обыкновенных акций эмитента, %:</w:t>
      </w:r>
      <w:r>
        <w:rPr>
          <w:rStyle w:val="Subst"/>
        </w:rPr>
        <w:t xml:space="preserve"> 6.315</w:t>
      </w:r>
    </w:p>
    <w:p w:rsidR="00C23162" w:rsidRDefault="00C23162">
      <w:pPr>
        <w:ind w:left="400"/>
      </w:pPr>
    </w:p>
    <w:p w:rsidR="00C23162" w:rsidRDefault="00C23162">
      <w:pPr>
        <w:ind w:left="200"/>
      </w:pPr>
    </w:p>
    <w:p w:rsidR="00C23162" w:rsidRDefault="00C23162">
      <w:pPr>
        <w:pStyle w:val="20"/>
      </w:pPr>
      <w:bookmarkStart w:id="73" w:name="_Toc340670067"/>
      <w:r>
        <w:t>6.6. Сведения о совершенных эмитентом сделках, в совершении которых имелась заинтересованность</w:t>
      </w:r>
      <w:bookmarkEnd w:id="73"/>
    </w:p>
    <w:p w:rsidR="00C23162" w:rsidRDefault="00C23162">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C23162" w:rsidRDefault="00C23162">
      <w:pPr>
        <w:ind w:left="2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5112"/>
        <w:gridCol w:w="1500"/>
        <w:gridCol w:w="2640"/>
      </w:tblGrid>
      <w:tr w:rsidR="00C23162">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C23162" w:rsidRDefault="00C23162">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C23162" w:rsidRDefault="00C23162">
            <w:pPr>
              <w:jc w:val="center"/>
            </w:pPr>
            <w:r>
              <w:t>Общий объем в денежном выражении</w:t>
            </w:r>
          </w:p>
        </w:tc>
      </w:tr>
      <w:tr w:rsidR="00C23162">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23162" w:rsidRDefault="00C23162">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C23162" w:rsidRDefault="00C23162">
            <w:pPr>
              <w:jc w:val="right"/>
            </w:pPr>
            <w:r>
              <w:t>33</w:t>
            </w:r>
          </w:p>
        </w:tc>
        <w:tc>
          <w:tcPr>
            <w:tcW w:w="2640" w:type="dxa"/>
            <w:tcBorders>
              <w:top w:val="single" w:sz="6" w:space="0" w:color="auto"/>
              <w:left w:val="single" w:sz="6" w:space="0" w:color="auto"/>
              <w:bottom w:val="single" w:sz="6" w:space="0" w:color="auto"/>
              <w:right w:val="double" w:sz="6" w:space="0" w:color="auto"/>
            </w:tcBorders>
          </w:tcPr>
          <w:p w:rsidR="00C23162" w:rsidRDefault="00C23162">
            <w:pPr>
              <w:jc w:val="right"/>
            </w:pPr>
            <w:r>
              <w:t>2 296 054</w:t>
            </w:r>
          </w:p>
        </w:tc>
      </w:tr>
      <w:tr w:rsidR="00C23162">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23162" w:rsidRDefault="00C23162">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C23162" w:rsidRDefault="00C23162">
            <w:pPr>
              <w:jc w:val="right"/>
            </w:pPr>
            <w:r>
              <w:t>33</w:t>
            </w:r>
          </w:p>
        </w:tc>
        <w:tc>
          <w:tcPr>
            <w:tcW w:w="2640" w:type="dxa"/>
            <w:tcBorders>
              <w:top w:val="single" w:sz="6" w:space="0" w:color="auto"/>
              <w:left w:val="single" w:sz="6" w:space="0" w:color="auto"/>
              <w:bottom w:val="single" w:sz="6" w:space="0" w:color="auto"/>
              <w:right w:val="double" w:sz="6" w:space="0" w:color="auto"/>
            </w:tcBorders>
          </w:tcPr>
          <w:p w:rsidR="00C23162" w:rsidRDefault="00C23162">
            <w:pPr>
              <w:jc w:val="right"/>
            </w:pPr>
            <w:r>
              <w:t>2 296 054</w:t>
            </w:r>
          </w:p>
        </w:tc>
      </w:tr>
      <w:tr w:rsidR="00C23162">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23162" w:rsidRDefault="00C23162">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C23162" w:rsidRDefault="00C23162"/>
        </w:tc>
        <w:tc>
          <w:tcPr>
            <w:tcW w:w="26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C23162" w:rsidRDefault="00C23162">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C23162" w:rsidRDefault="00C23162"/>
        </w:tc>
        <w:tc>
          <w:tcPr>
            <w:tcW w:w="2640" w:type="dxa"/>
            <w:tcBorders>
              <w:top w:val="single" w:sz="6" w:space="0" w:color="auto"/>
              <w:left w:val="single" w:sz="6" w:space="0" w:color="auto"/>
              <w:bottom w:val="double" w:sz="6" w:space="0" w:color="auto"/>
              <w:right w:val="double" w:sz="6" w:space="0" w:color="auto"/>
            </w:tcBorders>
          </w:tcPr>
          <w:p w:rsidR="00C23162" w:rsidRDefault="00C23162"/>
        </w:tc>
      </w:tr>
    </w:tbl>
    <w:p w:rsidR="00C23162" w:rsidRDefault="00C23162"/>
    <w:p w:rsidR="00C23162" w:rsidRDefault="00C23162">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C23162" w:rsidRDefault="00C23162">
      <w:pPr>
        <w:ind w:left="400"/>
      </w:pPr>
      <w:r>
        <w:rPr>
          <w:rStyle w:val="Subst"/>
        </w:rPr>
        <w:t>Указанных сделок не совершалось</w:t>
      </w:r>
    </w:p>
    <w:p w:rsidR="00C23162" w:rsidRDefault="00C23162">
      <w:pPr>
        <w:pStyle w:val="SubHeading"/>
        <w:ind w:left="200"/>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C23162" w:rsidRDefault="00C23162">
      <w:pPr>
        <w:ind w:left="400"/>
      </w:pPr>
      <w:r>
        <w:rPr>
          <w:rStyle w:val="Subst"/>
        </w:rPr>
        <w:t>Указанных сделок не совершалось</w:t>
      </w:r>
    </w:p>
    <w:p w:rsidR="00C23162" w:rsidRDefault="00C23162">
      <w:pPr>
        <w:pStyle w:val="20"/>
      </w:pPr>
      <w:bookmarkStart w:id="74" w:name="_Toc340670068"/>
      <w:r>
        <w:t>6.7. Сведения о размере дебиторской задолженности</w:t>
      </w:r>
      <w:bookmarkEnd w:id="74"/>
    </w:p>
    <w:p w:rsidR="00C23162" w:rsidRDefault="00C23162">
      <w:pPr>
        <w:pStyle w:val="SubHeading"/>
        <w:ind w:left="200"/>
      </w:pPr>
      <w:r>
        <w:t>На дату окончания отчетного квартала</w:t>
      </w:r>
    </w:p>
    <w:p w:rsidR="00C23162" w:rsidRDefault="00C23162">
      <w:pPr>
        <w:ind w:left="400"/>
      </w:pPr>
      <w:r>
        <w:t>Единица измерения:</w:t>
      </w:r>
      <w:r>
        <w:rPr>
          <w:rStyle w:val="Subst"/>
        </w:rPr>
        <w:t xml:space="preserve"> тыс. руб.</w:t>
      </w:r>
    </w:p>
    <w:p w:rsidR="00C23162" w:rsidRDefault="00C23162">
      <w:pPr>
        <w:pStyle w:val="ThinDelim"/>
      </w:pPr>
    </w:p>
    <w:tbl>
      <w:tblPr>
        <w:tblW w:w="0" w:type="auto"/>
        <w:tblLayout w:type="fixed"/>
        <w:tblCellMar>
          <w:left w:w="72" w:type="dxa"/>
          <w:right w:w="72" w:type="dxa"/>
        </w:tblCellMar>
        <w:tblLook w:val="0000"/>
      </w:tblPr>
      <w:tblGrid>
        <w:gridCol w:w="7412"/>
        <w:gridCol w:w="1840"/>
      </w:tblGrid>
      <w:tr w:rsidR="00C2316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C23162" w:rsidRDefault="00C2316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Значение показателя</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9 416 211</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4 352 799</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57 235</w:t>
            </w:r>
          </w:p>
        </w:tc>
      </w:tr>
      <w:tr w:rsidR="00C2316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C23162" w:rsidRDefault="00C2316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23162" w:rsidRDefault="00C23162">
            <w:pPr>
              <w:jc w:val="right"/>
            </w:pPr>
            <w:r>
              <w:t>13 769 010</w:t>
            </w:r>
          </w:p>
        </w:tc>
      </w:tr>
      <w:tr w:rsidR="00C2316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C23162" w:rsidRDefault="00C23162">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23162" w:rsidRDefault="00C23162">
            <w:pPr>
              <w:jc w:val="right"/>
            </w:pPr>
            <w:r>
              <w:t>57 235</w:t>
            </w:r>
          </w:p>
        </w:tc>
      </w:tr>
    </w:tbl>
    <w:p w:rsidR="00C23162" w:rsidRDefault="00C23162"/>
    <w:p w:rsidR="00C23162" w:rsidRDefault="00C2316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C23162" w:rsidRDefault="00C23162">
      <w:pPr>
        <w:ind w:left="600"/>
      </w:pPr>
      <w:r>
        <w:rPr>
          <w:rStyle w:val="Subst"/>
        </w:rPr>
        <w:t>Указанных дебиторов нет</w:t>
      </w:r>
    </w:p>
    <w:p w:rsidR="00C23162" w:rsidRDefault="00C23162">
      <w:pPr>
        <w:ind w:left="400"/>
      </w:pPr>
    </w:p>
    <w:p w:rsidR="00C23162" w:rsidRDefault="00C23162">
      <w:pPr>
        <w:pStyle w:val="1"/>
      </w:pPr>
      <w:bookmarkStart w:id="75" w:name="_Toc340670069"/>
      <w:r>
        <w:t>VII. Бухгалтерска</w:t>
      </w:r>
      <w:proofErr w:type="gramStart"/>
      <w:r>
        <w:t>я(</w:t>
      </w:r>
      <w:proofErr w:type="gramEnd"/>
      <w:r>
        <w:t>финансовая) отчетность эмитента и иная финансовая информация</w:t>
      </w:r>
      <w:bookmarkEnd w:id="75"/>
    </w:p>
    <w:p w:rsidR="00C23162" w:rsidRDefault="00C23162">
      <w:pPr>
        <w:pStyle w:val="20"/>
      </w:pPr>
      <w:bookmarkStart w:id="76" w:name="_Toc340670070"/>
      <w:r>
        <w:t>7.1. Годовая бухгалтерска</w:t>
      </w:r>
      <w:proofErr w:type="gramStart"/>
      <w:r>
        <w:t>я(</w:t>
      </w:r>
      <w:proofErr w:type="gramEnd"/>
      <w:r>
        <w:t>финансовая) отчетность эмитента</w:t>
      </w:r>
      <w:bookmarkEnd w:id="76"/>
    </w:p>
    <w:p w:rsidR="00C23162" w:rsidRDefault="00C23162"/>
    <w:p w:rsidR="00C23162" w:rsidRDefault="00C23162">
      <w:r>
        <w:t>Не указывается в данном отчетном квартале</w:t>
      </w:r>
    </w:p>
    <w:p w:rsidR="00C23162" w:rsidRDefault="00C23162">
      <w:pPr>
        <w:pStyle w:val="20"/>
      </w:pPr>
      <w:bookmarkStart w:id="77" w:name="_Toc340670071"/>
      <w:r>
        <w:t>7.2. Квартальная бухгалтерская (финансовая) отчетность эмитента</w:t>
      </w:r>
      <w:bookmarkEnd w:id="77"/>
    </w:p>
    <w:p w:rsidR="00C23162" w:rsidRPr="00C23162" w:rsidRDefault="00C23162" w:rsidP="00C23162">
      <w:pPr>
        <w:pStyle w:val="w2H6100805"/>
        <w:spacing w:before="0" w:after="0"/>
        <w:jc w:val="left"/>
        <w:rPr>
          <w:b/>
          <w:sz w:val="18"/>
          <w:szCs w:val="18"/>
        </w:rPr>
      </w:pPr>
    </w:p>
    <w:p w:rsidR="00C23162" w:rsidRDefault="00C23162" w:rsidP="00C23162">
      <w:pPr>
        <w:pStyle w:val="w2H6100805"/>
        <w:spacing w:before="0" w:after="120"/>
        <w:ind w:right="-1"/>
        <w:rPr>
          <w:b/>
        </w:rPr>
      </w:pPr>
      <w:r>
        <w:rPr>
          <w:b/>
        </w:rPr>
        <w:t>БУХГАЛТЕРСКИЙ БАЛАНС СТРАХОВЩИКА</w:t>
      </w:r>
    </w:p>
    <w:p w:rsidR="00C23162" w:rsidRDefault="00C23162" w:rsidP="00C23162">
      <w:pPr>
        <w:pStyle w:val="w2H6100805"/>
        <w:spacing w:before="0" w:after="120"/>
        <w:ind w:right="-1"/>
        <w:rPr>
          <w:b/>
        </w:rPr>
      </w:pPr>
      <w:r>
        <w:rPr>
          <w:sz w:val="21"/>
          <w:szCs w:val="21"/>
        </w:rPr>
        <w:t>на 30.09.2012 г.</w:t>
      </w:r>
    </w:p>
    <w:tbl>
      <w:tblPr>
        <w:tblW w:w="10080" w:type="dxa"/>
        <w:tblLayout w:type="fixed"/>
        <w:tblCellMar>
          <w:left w:w="0" w:type="dxa"/>
          <w:right w:w="0" w:type="dxa"/>
        </w:tblCellMar>
        <w:tblLook w:val="0000"/>
      </w:tblPr>
      <w:tblGrid>
        <w:gridCol w:w="1260"/>
        <w:gridCol w:w="1336"/>
        <w:gridCol w:w="644"/>
        <w:gridCol w:w="443"/>
        <w:gridCol w:w="1669"/>
        <w:gridCol w:w="885"/>
        <w:gridCol w:w="423"/>
        <w:gridCol w:w="180"/>
        <w:gridCol w:w="900"/>
        <w:gridCol w:w="9"/>
        <w:gridCol w:w="711"/>
        <w:gridCol w:w="360"/>
        <w:gridCol w:w="360"/>
        <w:gridCol w:w="900"/>
      </w:tblGrid>
      <w:tr w:rsidR="00C23162" w:rsidTr="00C23162">
        <w:tc>
          <w:tcPr>
            <w:tcW w:w="7749" w:type="dxa"/>
            <w:gridSpan w:val="10"/>
            <w:tcBorders>
              <w:right w:val="single" w:sz="6" w:space="0" w:color="auto"/>
            </w:tcBorders>
          </w:tcPr>
          <w:p w:rsidR="00C23162" w:rsidRDefault="00C23162" w:rsidP="00C23162">
            <w:pPr>
              <w:pStyle w:val="wltable"/>
              <w:rPr>
                <w:sz w:val="22"/>
              </w:rPr>
            </w:pPr>
          </w:p>
        </w:tc>
        <w:tc>
          <w:tcPr>
            <w:tcW w:w="2331" w:type="dxa"/>
            <w:gridSpan w:val="4"/>
            <w:tcBorders>
              <w:top w:val="single" w:sz="6" w:space="0" w:color="auto"/>
              <w:right w:val="single" w:sz="6" w:space="0" w:color="auto"/>
            </w:tcBorders>
          </w:tcPr>
          <w:p w:rsidR="00C23162" w:rsidRDefault="00C23162" w:rsidP="00C23162">
            <w:pPr>
              <w:pStyle w:val="wltable"/>
              <w:rPr>
                <w:sz w:val="22"/>
              </w:rPr>
            </w:pPr>
            <w:r>
              <w:rPr>
                <w:sz w:val="22"/>
              </w:rPr>
              <w:t>КОДЫ</w:t>
            </w:r>
          </w:p>
        </w:tc>
      </w:tr>
      <w:tr w:rsidR="00C23162" w:rsidTr="00C23162">
        <w:tc>
          <w:tcPr>
            <w:tcW w:w="7749" w:type="dxa"/>
            <w:gridSpan w:val="10"/>
            <w:tcBorders>
              <w:right w:val="single" w:sz="6" w:space="0" w:color="auto"/>
            </w:tcBorders>
            <w:vAlign w:val="center"/>
          </w:tcPr>
          <w:p w:rsidR="00C23162" w:rsidRDefault="00C23162" w:rsidP="00C23162">
            <w:pPr>
              <w:pStyle w:val="wltable"/>
              <w:jc w:val="right"/>
              <w:rPr>
                <w:sz w:val="22"/>
              </w:rPr>
            </w:pPr>
            <w:r>
              <w:rPr>
                <w:sz w:val="22"/>
              </w:rPr>
              <w:t>Форма № 1-страховщик по ОКУД</w:t>
            </w:r>
          </w:p>
        </w:tc>
        <w:tc>
          <w:tcPr>
            <w:tcW w:w="2331" w:type="dxa"/>
            <w:gridSpan w:val="4"/>
            <w:tcBorders>
              <w:top w:val="single" w:sz="6" w:space="0" w:color="auto"/>
              <w:right w:val="single" w:sz="6" w:space="0" w:color="auto"/>
            </w:tcBorders>
          </w:tcPr>
          <w:p w:rsidR="00C23162" w:rsidRDefault="00C23162" w:rsidP="00C23162">
            <w:pPr>
              <w:pStyle w:val="wltable"/>
              <w:rPr>
                <w:sz w:val="22"/>
              </w:rPr>
            </w:pPr>
            <w:r>
              <w:rPr>
                <w:sz w:val="22"/>
              </w:rPr>
              <w:t>0710001</w:t>
            </w:r>
          </w:p>
        </w:tc>
      </w:tr>
      <w:tr w:rsidR="00C23162" w:rsidTr="00C23162">
        <w:tc>
          <w:tcPr>
            <w:tcW w:w="3683" w:type="dxa"/>
            <w:gridSpan w:val="4"/>
          </w:tcPr>
          <w:p w:rsidR="00C23162" w:rsidRDefault="00C23162" w:rsidP="00C23162">
            <w:pPr>
              <w:pStyle w:val="wltable"/>
              <w:jc w:val="left"/>
              <w:rPr>
                <w:sz w:val="21"/>
                <w:szCs w:val="21"/>
              </w:rPr>
            </w:pPr>
          </w:p>
        </w:tc>
        <w:tc>
          <w:tcPr>
            <w:tcW w:w="4057" w:type="dxa"/>
            <w:gridSpan w:val="5"/>
            <w:tcBorders>
              <w:right w:val="single" w:sz="4" w:space="0" w:color="auto"/>
            </w:tcBorders>
            <w:vAlign w:val="center"/>
          </w:tcPr>
          <w:p w:rsidR="00C23162" w:rsidRDefault="00C23162" w:rsidP="00C23162">
            <w:pPr>
              <w:pStyle w:val="wltable"/>
              <w:jc w:val="right"/>
              <w:rPr>
                <w:sz w:val="21"/>
                <w:szCs w:val="21"/>
              </w:rPr>
            </w:pPr>
            <w:r>
              <w:rPr>
                <w:sz w:val="22"/>
              </w:rPr>
              <w:t xml:space="preserve">                                                                                              Дата (число, месяц, год)</w:t>
            </w:r>
          </w:p>
        </w:tc>
        <w:tc>
          <w:tcPr>
            <w:tcW w:w="720" w:type="dxa"/>
            <w:gridSpan w:val="2"/>
            <w:tcBorders>
              <w:top w:val="single" w:sz="4" w:space="0" w:color="auto"/>
              <w:left w:val="single" w:sz="4" w:space="0" w:color="auto"/>
              <w:bottom w:val="single" w:sz="4" w:space="0" w:color="auto"/>
              <w:right w:val="single" w:sz="4" w:space="0" w:color="auto"/>
            </w:tcBorders>
            <w:noWrap/>
          </w:tcPr>
          <w:p w:rsidR="00C23162" w:rsidRDefault="00C23162" w:rsidP="00C23162">
            <w:pPr>
              <w:pStyle w:val="wltable"/>
              <w:rPr>
                <w:sz w:val="21"/>
                <w:szCs w:val="21"/>
                <w:lang w:val="en-US"/>
              </w:rPr>
            </w:pPr>
            <w:r>
              <w:rPr>
                <w:sz w:val="21"/>
                <w:szCs w:val="21"/>
                <w:lang w:val="en-US"/>
              </w:rPr>
              <w:t>30</w:t>
            </w:r>
          </w:p>
        </w:tc>
        <w:tc>
          <w:tcPr>
            <w:tcW w:w="720" w:type="dxa"/>
            <w:gridSpan w:val="2"/>
            <w:tcBorders>
              <w:top w:val="single" w:sz="4" w:space="0" w:color="auto"/>
              <w:left w:val="single" w:sz="4" w:space="0" w:color="auto"/>
              <w:bottom w:val="single" w:sz="4" w:space="0" w:color="auto"/>
              <w:right w:val="single" w:sz="4" w:space="0" w:color="auto"/>
            </w:tcBorders>
            <w:noWrap/>
          </w:tcPr>
          <w:p w:rsidR="00C23162" w:rsidRDefault="00C23162" w:rsidP="00C23162">
            <w:pPr>
              <w:pStyle w:val="wltable"/>
              <w:rPr>
                <w:sz w:val="21"/>
                <w:szCs w:val="21"/>
                <w:lang w:val="en-US"/>
              </w:rPr>
            </w:pPr>
            <w:r>
              <w:rPr>
                <w:sz w:val="21"/>
                <w:szCs w:val="21"/>
                <w:lang w:val="en-US"/>
              </w:rPr>
              <w:t>09</w:t>
            </w:r>
          </w:p>
        </w:tc>
        <w:tc>
          <w:tcPr>
            <w:tcW w:w="900" w:type="dxa"/>
            <w:tcBorders>
              <w:top w:val="single" w:sz="4" w:space="0" w:color="auto"/>
              <w:left w:val="single" w:sz="4" w:space="0" w:color="auto"/>
              <w:bottom w:val="single" w:sz="4" w:space="0" w:color="auto"/>
              <w:right w:val="single" w:sz="4" w:space="0" w:color="auto"/>
            </w:tcBorders>
            <w:noWrap/>
          </w:tcPr>
          <w:p w:rsidR="00C23162" w:rsidRDefault="00C23162" w:rsidP="00C23162">
            <w:pPr>
              <w:pStyle w:val="wltable"/>
              <w:rPr>
                <w:sz w:val="21"/>
                <w:szCs w:val="21"/>
                <w:lang w:val="en-US"/>
              </w:rPr>
            </w:pPr>
            <w:r>
              <w:rPr>
                <w:sz w:val="21"/>
                <w:szCs w:val="21"/>
                <w:lang w:val="en-US"/>
              </w:rPr>
              <w:t>2012</w:t>
            </w:r>
          </w:p>
        </w:tc>
      </w:tr>
      <w:tr w:rsidR="00C23162" w:rsidTr="00C23162">
        <w:tc>
          <w:tcPr>
            <w:tcW w:w="1260" w:type="dxa"/>
            <w:vAlign w:val="bottom"/>
          </w:tcPr>
          <w:p w:rsidR="00C23162" w:rsidRDefault="00C23162" w:rsidP="00C23162">
            <w:pPr>
              <w:pStyle w:val="wltable0"/>
              <w:spacing w:before="60"/>
              <w:ind w:left="0"/>
              <w:rPr>
                <w:sz w:val="21"/>
                <w:szCs w:val="21"/>
                <w:lang w:val="en-US"/>
              </w:rPr>
            </w:pPr>
            <w:r>
              <w:rPr>
                <w:sz w:val="21"/>
                <w:szCs w:val="21"/>
              </w:rPr>
              <w:t>Страхов</w:t>
            </w:r>
            <w:r>
              <w:rPr>
                <w:sz w:val="21"/>
                <w:szCs w:val="21"/>
                <w:lang w:val="en-US"/>
              </w:rPr>
              <w:t>щик</w:t>
            </w:r>
            <w:r>
              <w:rPr>
                <w:sz w:val="21"/>
                <w:szCs w:val="21"/>
              </w:rPr>
              <w:t xml:space="preserve"> </w:t>
            </w:r>
          </w:p>
        </w:tc>
        <w:tc>
          <w:tcPr>
            <w:tcW w:w="4977" w:type="dxa"/>
            <w:gridSpan w:val="5"/>
            <w:tcBorders>
              <w:bottom w:val="single" w:sz="4" w:space="0" w:color="auto"/>
            </w:tcBorders>
            <w:noWrap/>
            <w:vAlign w:val="bottom"/>
          </w:tcPr>
          <w:p w:rsidR="00C23162" w:rsidRPr="00A21A7F" w:rsidRDefault="00C23162" w:rsidP="00C23162">
            <w:pPr>
              <w:pStyle w:val="wltable0"/>
              <w:spacing w:before="60"/>
              <w:ind w:left="28" w:right="28"/>
              <w:rPr>
                <w:sz w:val="21"/>
                <w:szCs w:val="21"/>
              </w:rPr>
            </w:pPr>
            <w:r w:rsidRPr="00A21A7F">
              <w:rPr>
                <w:sz w:val="21"/>
                <w:szCs w:val="21"/>
              </w:rPr>
              <w:t>Открытое страховое акционерное общество "РЕСО-Гарантия"</w:t>
            </w:r>
          </w:p>
        </w:tc>
        <w:tc>
          <w:tcPr>
            <w:tcW w:w="1503" w:type="dxa"/>
            <w:gridSpan w:val="3"/>
            <w:tcBorders>
              <w:right w:val="single" w:sz="4" w:space="0" w:color="auto"/>
            </w:tcBorders>
            <w:vAlign w:val="center"/>
          </w:tcPr>
          <w:p w:rsidR="00C23162" w:rsidRDefault="00C23162" w:rsidP="00C23162">
            <w:pPr>
              <w:pStyle w:val="wltable0"/>
              <w:ind w:left="0"/>
              <w:jc w:val="right"/>
              <w:rPr>
                <w:sz w:val="21"/>
                <w:szCs w:val="21"/>
              </w:rPr>
            </w:pPr>
            <w:r>
              <w:rPr>
                <w:sz w:val="21"/>
                <w:szCs w:val="21"/>
              </w:rPr>
              <w:t>по ОКПО</w:t>
            </w:r>
          </w:p>
        </w:tc>
        <w:tc>
          <w:tcPr>
            <w:tcW w:w="2340" w:type="dxa"/>
            <w:gridSpan w:val="5"/>
            <w:tcBorders>
              <w:top w:val="single" w:sz="4" w:space="0" w:color="auto"/>
              <w:left w:val="single" w:sz="4" w:space="0" w:color="auto"/>
              <w:bottom w:val="single" w:sz="4" w:space="0" w:color="auto"/>
              <w:right w:val="single" w:sz="4" w:space="0" w:color="auto"/>
            </w:tcBorders>
          </w:tcPr>
          <w:p w:rsidR="00C23162" w:rsidRDefault="00C23162" w:rsidP="00C23162">
            <w:pPr>
              <w:pStyle w:val="wltable"/>
              <w:rPr>
                <w:sz w:val="21"/>
                <w:szCs w:val="21"/>
              </w:rPr>
            </w:pPr>
            <w:r>
              <w:rPr>
                <w:sz w:val="21"/>
                <w:szCs w:val="21"/>
              </w:rPr>
              <w:t>11595516</w:t>
            </w:r>
          </w:p>
        </w:tc>
      </w:tr>
      <w:tr w:rsidR="00C23162" w:rsidTr="00C23162">
        <w:tc>
          <w:tcPr>
            <w:tcW w:w="6237" w:type="dxa"/>
            <w:gridSpan w:val="6"/>
            <w:vAlign w:val="bottom"/>
          </w:tcPr>
          <w:p w:rsidR="00C23162" w:rsidRDefault="00C23162" w:rsidP="00C23162">
            <w:pPr>
              <w:pStyle w:val="wltable0"/>
              <w:spacing w:before="60"/>
              <w:ind w:left="0" w:right="28"/>
              <w:rPr>
                <w:sz w:val="21"/>
                <w:szCs w:val="21"/>
              </w:rPr>
            </w:pPr>
            <w:r>
              <w:rPr>
                <w:sz w:val="22"/>
              </w:rPr>
              <w:t xml:space="preserve">Основной государственный регистрационный номер                          </w:t>
            </w:r>
          </w:p>
        </w:tc>
        <w:tc>
          <w:tcPr>
            <w:tcW w:w="1503" w:type="dxa"/>
            <w:gridSpan w:val="3"/>
            <w:tcBorders>
              <w:right w:val="single" w:sz="4" w:space="0" w:color="auto"/>
            </w:tcBorders>
            <w:vAlign w:val="center"/>
          </w:tcPr>
          <w:p w:rsidR="00C23162" w:rsidRDefault="00C23162" w:rsidP="00C23162">
            <w:pPr>
              <w:pStyle w:val="wltable0"/>
              <w:ind w:left="0"/>
              <w:jc w:val="right"/>
              <w:rPr>
                <w:sz w:val="21"/>
                <w:szCs w:val="21"/>
              </w:rPr>
            </w:pPr>
            <w:r>
              <w:rPr>
                <w:sz w:val="22"/>
              </w:rPr>
              <w:t>по ЕГРЮЛ</w:t>
            </w:r>
          </w:p>
        </w:tc>
        <w:tc>
          <w:tcPr>
            <w:tcW w:w="2340" w:type="dxa"/>
            <w:gridSpan w:val="5"/>
            <w:tcBorders>
              <w:top w:val="single" w:sz="4" w:space="0" w:color="auto"/>
              <w:left w:val="single" w:sz="4" w:space="0" w:color="auto"/>
              <w:bottom w:val="single" w:sz="4" w:space="0" w:color="auto"/>
              <w:right w:val="single" w:sz="4" w:space="0" w:color="auto"/>
            </w:tcBorders>
          </w:tcPr>
          <w:p w:rsidR="00C23162" w:rsidRDefault="00C23162" w:rsidP="00C23162">
            <w:pPr>
              <w:pStyle w:val="wltable"/>
              <w:rPr>
                <w:sz w:val="21"/>
                <w:szCs w:val="21"/>
                <w:lang w:val="en-US"/>
              </w:rPr>
            </w:pPr>
            <w:r>
              <w:rPr>
                <w:sz w:val="21"/>
                <w:szCs w:val="21"/>
              </w:rPr>
              <w:t>1027700042413</w:t>
            </w:r>
          </w:p>
        </w:tc>
      </w:tr>
      <w:tr w:rsidR="00C23162" w:rsidTr="00C23162">
        <w:tc>
          <w:tcPr>
            <w:tcW w:w="6237" w:type="dxa"/>
            <w:gridSpan w:val="6"/>
            <w:vAlign w:val="bottom"/>
          </w:tcPr>
          <w:p w:rsidR="00C23162" w:rsidRDefault="00C23162" w:rsidP="00C23162">
            <w:pPr>
              <w:pStyle w:val="wltable0"/>
              <w:spacing w:before="60"/>
              <w:ind w:left="0" w:right="28"/>
              <w:rPr>
                <w:sz w:val="21"/>
                <w:szCs w:val="21"/>
              </w:rPr>
            </w:pPr>
            <w:r>
              <w:rPr>
                <w:sz w:val="21"/>
                <w:szCs w:val="21"/>
              </w:rPr>
              <w:t>Регистрационный номер страховщика</w:t>
            </w:r>
          </w:p>
        </w:tc>
        <w:tc>
          <w:tcPr>
            <w:tcW w:w="1503" w:type="dxa"/>
            <w:gridSpan w:val="3"/>
            <w:tcBorders>
              <w:right w:val="single" w:sz="4" w:space="0" w:color="auto"/>
            </w:tcBorders>
            <w:vAlign w:val="center"/>
          </w:tcPr>
          <w:p w:rsidR="00C23162" w:rsidRDefault="00C23162" w:rsidP="00C23162">
            <w:pPr>
              <w:pStyle w:val="wltable0"/>
              <w:ind w:left="0"/>
              <w:jc w:val="right"/>
              <w:rPr>
                <w:sz w:val="21"/>
                <w:szCs w:val="21"/>
              </w:rPr>
            </w:pPr>
            <w:r>
              <w:rPr>
                <w:sz w:val="21"/>
                <w:szCs w:val="21"/>
              </w:rPr>
              <w:t>по ЕГРССД</w:t>
            </w:r>
          </w:p>
        </w:tc>
        <w:tc>
          <w:tcPr>
            <w:tcW w:w="2340" w:type="dxa"/>
            <w:gridSpan w:val="5"/>
            <w:tcBorders>
              <w:top w:val="single" w:sz="4" w:space="0" w:color="auto"/>
              <w:left w:val="single" w:sz="4" w:space="0" w:color="auto"/>
              <w:bottom w:val="single" w:sz="4" w:space="0" w:color="auto"/>
              <w:right w:val="single" w:sz="4" w:space="0" w:color="auto"/>
            </w:tcBorders>
          </w:tcPr>
          <w:p w:rsidR="00C23162" w:rsidRDefault="00C23162" w:rsidP="00C23162">
            <w:pPr>
              <w:pStyle w:val="wltable"/>
              <w:rPr>
                <w:sz w:val="21"/>
                <w:szCs w:val="21"/>
                <w:lang w:val="en-US"/>
              </w:rPr>
            </w:pPr>
            <w:r>
              <w:rPr>
                <w:sz w:val="21"/>
                <w:szCs w:val="21"/>
                <w:lang w:val="en-US"/>
              </w:rPr>
              <w:t>1209</w:t>
            </w:r>
          </w:p>
        </w:tc>
      </w:tr>
      <w:tr w:rsidR="00C23162" w:rsidTr="00C23162">
        <w:tc>
          <w:tcPr>
            <w:tcW w:w="6660" w:type="dxa"/>
            <w:gridSpan w:val="7"/>
            <w:vAlign w:val="center"/>
          </w:tcPr>
          <w:p w:rsidR="00C23162" w:rsidRDefault="00C23162" w:rsidP="00C23162">
            <w:pPr>
              <w:pStyle w:val="wltable0"/>
              <w:ind w:left="0"/>
              <w:rPr>
                <w:sz w:val="21"/>
                <w:szCs w:val="21"/>
              </w:rPr>
            </w:pPr>
            <w:r>
              <w:rPr>
                <w:sz w:val="21"/>
                <w:szCs w:val="21"/>
              </w:rPr>
              <w:t xml:space="preserve">Идентификационный номер налогоплательщика                                       </w:t>
            </w:r>
            <w:r>
              <w:rPr>
                <w:sz w:val="21"/>
                <w:szCs w:val="21"/>
                <w:lang w:val="en-US"/>
              </w:rPr>
              <w:t xml:space="preserve">        </w:t>
            </w:r>
          </w:p>
        </w:tc>
        <w:tc>
          <w:tcPr>
            <w:tcW w:w="1080" w:type="dxa"/>
            <w:gridSpan w:val="2"/>
            <w:tcBorders>
              <w:right w:val="single" w:sz="4" w:space="0" w:color="auto"/>
            </w:tcBorders>
            <w:vAlign w:val="center"/>
          </w:tcPr>
          <w:p w:rsidR="00C23162" w:rsidRDefault="00C23162" w:rsidP="00C23162">
            <w:pPr>
              <w:pStyle w:val="wltable0"/>
              <w:ind w:left="0"/>
              <w:jc w:val="right"/>
              <w:rPr>
                <w:sz w:val="21"/>
                <w:szCs w:val="21"/>
              </w:rPr>
            </w:pPr>
            <w:r>
              <w:rPr>
                <w:sz w:val="21"/>
                <w:szCs w:val="21"/>
              </w:rPr>
              <w:t>ИНН</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lang w:val="en-US"/>
              </w:rPr>
            </w:pPr>
            <w:r>
              <w:rPr>
                <w:sz w:val="21"/>
                <w:szCs w:val="21"/>
                <w:lang w:val="en-US"/>
              </w:rPr>
              <w:t>7710045520</w:t>
            </w:r>
          </w:p>
        </w:tc>
      </w:tr>
      <w:tr w:rsidR="00C23162" w:rsidTr="00C23162">
        <w:tc>
          <w:tcPr>
            <w:tcW w:w="3240" w:type="dxa"/>
            <w:gridSpan w:val="3"/>
            <w:vAlign w:val="bottom"/>
          </w:tcPr>
          <w:p w:rsidR="00C23162" w:rsidRDefault="00C23162" w:rsidP="00C23162">
            <w:pPr>
              <w:pStyle w:val="wltable0"/>
              <w:tabs>
                <w:tab w:val="left" w:pos="7655"/>
              </w:tabs>
              <w:ind w:left="0"/>
              <w:rPr>
                <w:sz w:val="21"/>
                <w:szCs w:val="21"/>
              </w:rPr>
            </w:pPr>
            <w:r>
              <w:rPr>
                <w:sz w:val="21"/>
                <w:szCs w:val="21"/>
              </w:rPr>
              <w:t>Вид экономической деятельности</w:t>
            </w:r>
          </w:p>
        </w:tc>
        <w:tc>
          <w:tcPr>
            <w:tcW w:w="2997" w:type="dxa"/>
            <w:gridSpan w:val="3"/>
            <w:tcBorders>
              <w:bottom w:val="single" w:sz="4" w:space="0" w:color="auto"/>
            </w:tcBorders>
            <w:vAlign w:val="bottom"/>
          </w:tcPr>
          <w:p w:rsidR="00C23162" w:rsidRDefault="00C23162" w:rsidP="00C23162">
            <w:pPr>
              <w:pStyle w:val="wltable0"/>
              <w:tabs>
                <w:tab w:val="left" w:pos="7655"/>
              </w:tabs>
              <w:ind w:left="0"/>
              <w:rPr>
                <w:sz w:val="21"/>
                <w:szCs w:val="21"/>
                <w:lang w:val="en-US"/>
              </w:rPr>
            </w:pPr>
            <w:r>
              <w:rPr>
                <w:sz w:val="21"/>
                <w:szCs w:val="21"/>
                <w:lang w:val="en-US"/>
              </w:rPr>
              <w:t xml:space="preserve"> Страхование</w:t>
            </w:r>
          </w:p>
        </w:tc>
        <w:tc>
          <w:tcPr>
            <w:tcW w:w="1503" w:type="dxa"/>
            <w:gridSpan w:val="3"/>
            <w:tcBorders>
              <w:right w:val="single" w:sz="4" w:space="0" w:color="auto"/>
            </w:tcBorders>
            <w:vAlign w:val="center"/>
          </w:tcPr>
          <w:p w:rsidR="00C23162" w:rsidRDefault="00C23162" w:rsidP="00C23162">
            <w:pPr>
              <w:pStyle w:val="wltable0"/>
              <w:tabs>
                <w:tab w:val="left" w:pos="7655"/>
              </w:tabs>
              <w:ind w:left="0"/>
              <w:jc w:val="right"/>
              <w:rPr>
                <w:sz w:val="21"/>
                <w:szCs w:val="21"/>
              </w:rPr>
            </w:pPr>
            <w:r>
              <w:rPr>
                <w:sz w:val="21"/>
                <w:szCs w:val="21"/>
              </w:rPr>
              <w:t>по ОКВЭД</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lang w:val="en-US"/>
              </w:rPr>
            </w:pPr>
            <w:r>
              <w:rPr>
                <w:sz w:val="21"/>
                <w:szCs w:val="21"/>
                <w:lang w:val="en-US"/>
              </w:rPr>
              <w:t>66</w:t>
            </w:r>
          </w:p>
        </w:tc>
      </w:tr>
      <w:tr w:rsidR="00C23162" w:rsidTr="00C23162">
        <w:trPr>
          <w:trHeight w:val="240"/>
        </w:trPr>
        <w:tc>
          <w:tcPr>
            <w:tcW w:w="5352" w:type="dxa"/>
            <w:gridSpan w:val="5"/>
            <w:vAlign w:val="bottom"/>
          </w:tcPr>
          <w:p w:rsidR="00C23162" w:rsidRDefault="00C23162" w:rsidP="00C23162">
            <w:pPr>
              <w:pStyle w:val="wltable0"/>
              <w:ind w:left="0"/>
              <w:rPr>
                <w:sz w:val="21"/>
                <w:szCs w:val="21"/>
              </w:rPr>
            </w:pPr>
            <w:r>
              <w:rPr>
                <w:sz w:val="21"/>
                <w:szCs w:val="21"/>
              </w:rPr>
              <w:t>Организационно</w:t>
            </w:r>
            <w:r w:rsidRPr="00A21A7F">
              <w:rPr>
                <w:sz w:val="21"/>
                <w:szCs w:val="21"/>
              </w:rPr>
              <w:t>-</w:t>
            </w:r>
            <w:r>
              <w:rPr>
                <w:sz w:val="21"/>
                <w:szCs w:val="21"/>
              </w:rPr>
              <w:t xml:space="preserve">правовая форма / </w:t>
            </w:r>
            <w:proofErr w:type="gramStart"/>
            <w:r>
              <w:rPr>
                <w:sz w:val="21"/>
                <w:szCs w:val="21"/>
              </w:rPr>
              <w:t>форма</w:t>
            </w:r>
            <w:proofErr w:type="gramEnd"/>
            <w:r>
              <w:rPr>
                <w:sz w:val="21"/>
                <w:szCs w:val="21"/>
              </w:rPr>
              <w:t xml:space="preserve"> собственности</w:t>
            </w:r>
          </w:p>
        </w:tc>
        <w:tc>
          <w:tcPr>
            <w:tcW w:w="2388" w:type="dxa"/>
            <w:gridSpan w:val="4"/>
            <w:vMerge w:val="restart"/>
            <w:tcBorders>
              <w:right w:val="single" w:sz="4" w:space="0" w:color="auto"/>
            </w:tcBorders>
            <w:vAlign w:val="center"/>
          </w:tcPr>
          <w:p w:rsidR="00C23162" w:rsidRDefault="00C23162" w:rsidP="00C23162">
            <w:pPr>
              <w:pStyle w:val="wltable0"/>
              <w:ind w:left="0"/>
              <w:jc w:val="right"/>
              <w:rPr>
                <w:sz w:val="21"/>
                <w:szCs w:val="21"/>
              </w:rPr>
            </w:pPr>
            <w:r>
              <w:rPr>
                <w:sz w:val="21"/>
                <w:szCs w:val="21"/>
              </w:rPr>
              <w:t>по ОКОПФ / ОКФС</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lang w:val="en-US"/>
              </w:rPr>
            </w:pPr>
            <w:r>
              <w:rPr>
                <w:sz w:val="21"/>
                <w:szCs w:val="21"/>
                <w:lang w:val="en-US"/>
              </w:rPr>
              <w:t>47</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lang w:val="en-US"/>
              </w:rPr>
            </w:pPr>
            <w:r>
              <w:rPr>
                <w:sz w:val="21"/>
                <w:szCs w:val="21"/>
                <w:lang w:val="en-US"/>
              </w:rPr>
              <w:t>31</w:t>
            </w:r>
          </w:p>
        </w:tc>
      </w:tr>
      <w:tr w:rsidR="00C23162" w:rsidTr="00C23162">
        <w:trPr>
          <w:trHeight w:val="270"/>
        </w:trPr>
        <w:tc>
          <w:tcPr>
            <w:tcW w:w="5352" w:type="dxa"/>
            <w:gridSpan w:val="5"/>
            <w:vAlign w:val="bottom"/>
          </w:tcPr>
          <w:p w:rsidR="00C23162" w:rsidRPr="00A21A7F" w:rsidRDefault="00C23162" w:rsidP="00C23162">
            <w:pPr>
              <w:pStyle w:val="wltable0"/>
              <w:ind w:left="0"/>
              <w:rPr>
                <w:sz w:val="21"/>
                <w:szCs w:val="21"/>
              </w:rPr>
            </w:pPr>
            <w:r w:rsidRPr="00A21A7F">
              <w:rPr>
                <w:sz w:val="21"/>
                <w:szCs w:val="21"/>
              </w:rPr>
              <w:t xml:space="preserve">Открытое акционерное общество / </w:t>
            </w:r>
            <w:proofErr w:type="gramStart"/>
            <w:r w:rsidRPr="00A21A7F">
              <w:rPr>
                <w:sz w:val="21"/>
                <w:szCs w:val="21"/>
              </w:rPr>
              <w:t>Совместная</w:t>
            </w:r>
            <w:proofErr w:type="gramEnd"/>
            <w:r w:rsidRPr="00A21A7F">
              <w:rPr>
                <w:sz w:val="21"/>
                <w:szCs w:val="21"/>
              </w:rPr>
              <w:t xml:space="preserve"> федеральная и иностранная</w:t>
            </w:r>
          </w:p>
        </w:tc>
        <w:tc>
          <w:tcPr>
            <w:tcW w:w="2388" w:type="dxa"/>
            <w:gridSpan w:val="4"/>
            <w:vMerge/>
            <w:tcBorders>
              <w:right w:val="single" w:sz="4" w:space="0" w:color="auto"/>
            </w:tcBorders>
            <w:vAlign w:val="center"/>
          </w:tcPr>
          <w:p w:rsidR="00C23162" w:rsidRDefault="00C23162" w:rsidP="00C23162">
            <w:pPr>
              <w:pStyle w:val="wltable0"/>
              <w:ind w:left="0"/>
              <w:rPr>
                <w:sz w:val="21"/>
                <w:szCs w:val="21"/>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rPr>
            </w:pPr>
          </w:p>
        </w:tc>
      </w:tr>
      <w:tr w:rsidR="00C23162" w:rsidTr="00C23162">
        <w:tc>
          <w:tcPr>
            <w:tcW w:w="6840" w:type="dxa"/>
            <w:gridSpan w:val="8"/>
            <w:vAlign w:val="center"/>
          </w:tcPr>
          <w:p w:rsidR="00C23162" w:rsidRDefault="00C23162" w:rsidP="00C23162">
            <w:pPr>
              <w:pStyle w:val="wltable0"/>
              <w:tabs>
                <w:tab w:val="left" w:pos="7655"/>
              </w:tabs>
              <w:ind w:left="0"/>
              <w:rPr>
                <w:sz w:val="21"/>
                <w:szCs w:val="21"/>
              </w:rPr>
            </w:pPr>
            <w:r>
              <w:rPr>
                <w:sz w:val="21"/>
                <w:szCs w:val="21"/>
              </w:rPr>
              <w:t>Еди</w:t>
            </w:r>
            <w:r>
              <w:rPr>
                <w:sz w:val="21"/>
                <w:szCs w:val="21"/>
              </w:rPr>
              <w:softHyphen/>
              <w:t>ни</w:t>
            </w:r>
            <w:r>
              <w:rPr>
                <w:sz w:val="21"/>
                <w:szCs w:val="21"/>
              </w:rPr>
              <w:softHyphen/>
              <w:t>ца из</w:t>
            </w:r>
            <w:r>
              <w:rPr>
                <w:sz w:val="21"/>
                <w:szCs w:val="21"/>
              </w:rPr>
              <w:softHyphen/>
              <w:t>ме</w:t>
            </w:r>
            <w:r>
              <w:rPr>
                <w:sz w:val="21"/>
                <w:szCs w:val="21"/>
              </w:rPr>
              <w:softHyphen/>
              <w:t>ре</w:t>
            </w:r>
            <w:r>
              <w:rPr>
                <w:sz w:val="21"/>
                <w:szCs w:val="21"/>
              </w:rPr>
              <w:softHyphen/>
              <w:t xml:space="preserve">ния: тыс. руб. / </w:t>
            </w:r>
            <w:r>
              <w:rPr>
                <w:strike/>
                <w:sz w:val="21"/>
                <w:szCs w:val="21"/>
              </w:rPr>
              <w:t>млн. руб.</w:t>
            </w:r>
            <w:r>
              <w:rPr>
                <w:sz w:val="21"/>
                <w:szCs w:val="21"/>
              </w:rPr>
              <w:t xml:space="preserve"> (</w:t>
            </w:r>
            <w:proofErr w:type="gramStart"/>
            <w:r>
              <w:rPr>
                <w:sz w:val="21"/>
                <w:szCs w:val="21"/>
              </w:rPr>
              <w:t>ненужное</w:t>
            </w:r>
            <w:proofErr w:type="gramEnd"/>
            <w:r>
              <w:rPr>
                <w:sz w:val="21"/>
                <w:szCs w:val="21"/>
              </w:rPr>
              <w:t xml:space="preserve"> зачеркнуть)</w:t>
            </w:r>
          </w:p>
        </w:tc>
        <w:tc>
          <w:tcPr>
            <w:tcW w:w="900" w:type="dxa"/>
            <w:tcBorders>
              <w:right w:val="single" w:sz="4" w:space="0" w:color="auto"/>
            </w:tcBorders>
            <w:vAlign w:val="center"/>
          </w:tcPr>
          <w:p w:rsidR="00C23162" w:rsidRDefault="00C23162" w:rsidP="00C23162">
            <w:pPr>
              <w:pStyle w:val="wltable0"/>
              <w:tabs>
                <w:tab w:val="left" w:pos="7655"/>
              </w:tabs>
              <w:ind w:left="0"/>
              <w:rPr>
                <w:sz w:val="21"/>
                <w:szCs w:val="21"/>
              </w:rPr>
            </w:pPr>
            <w:r>
              <w:rPr>
                <w:sz w:val="21"/>
                <w:szCs w:val="21"/>
              </w:rPr>
              <w:t>по ОКЕИ</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1"/>
                <w:szCs w:val="21"/>
              </w:rPr>
            </w:pPr>
            <w:r>
              <w:rPr>
                <w:sz w:val="21"/>
                <w:szCs w:val="21"/>
              </w:rPr>
              <w:t xml:space="preserve">384 / </w:t>
            </w:r>
            <w:r>
              <w:rPr>
                <w:strike/>
                <w:sz w:val="21"/>
                <w:szCs w:val="21"/>
              </w:rPr>
              <w:t>385</w:t>
            </w:r>
          </w:p>
        </w:tc>
      </w:tr>
      <w:tr w:rsidR="00C23162" w:rsidTr="00C23162">
        <w:tblPrEx>
          <w:tblCellMar>
            <w:left w:w="108" w:type="dxa"/>
            <w:right w:w="108" w:type="dxa"/>
          </w:tblCellMar>
          <w:tblLook w:val="01E0"/>
        </w:tblPrEx>
        <w:tc>
          <w:tcPr>
            <w:tcW w:w="2596" w:type="dxa"/>
            <w:gridSpan w:val="2"/>
          </w:tcPr>
          <w:p w:rsidR="00C23162" w:rsidRPr="00C23162" w:rsidRDefault="00C23162" w:rsidP="00C23162">
            <w:pPr>
              <w:pStyle w:val="wloper"/>
              <w:ind w:left="-57" w:right="-57" w:firstLine="0"/>
              <w:rPr>
                <w:color w:val="auto"/>
                <w:sz w:val="21"/>
                <w:szCs w:val="21"/>
                <w:u w:val="single"/>
                <w:lang w:val="en-US"/>
              </w:rPr>
            </w:pPr>
            <w:r w:rsidRPr="00C23162">
              <w:rPr>
                <w:color w:val="auto"/>
                <w:sz w:val="21"/>
                <w:szCs w:val="21"/>
              </w:rPr>
              <w:t>Место нахождения (адрес)</w:t>
            </w:r>
          </w:p>
        </w:tc>
        <w:tc>
          <w:tcPr>
            <w:tcW w:w="7484" w:type="dxa"/>
            <w:gridSpan w:val="12"/>
            <w:tcBorders>
              <w:bottom w:val="single" w:sz="4" w:space="0" w:color="auto"/>
            </w:tcBorders>
          </w:tcPr>
          <w:p w:rsidR="00C23162" w:rsidRPr="00C23162" w:rsidRDefault="00C23162" w:rsidP="00C23162">
            <w:pPr>
              <w:pStyle w:val="wloper"/>
              <w:ind w:right="-1" w:firstLine="0"/>
              <w:rPr>
                <w:color w:val="auto"/>
                <w:sz w:val="21"/>
                <w:szCs w:val="21"/>
              </w:rPr>
            </w:pPr>
            <w:r w:rsidRPr="00C23162">
              <w:rPr>
                <w:color w:val="auto"/>
                <w:sz w:val="21"/>
                <w:szCs w:val="21"/>
              </w:rPr>
              <w:t>125047, Москва, ул. Гашека, д.12, стр.1</w:t>
            </w:r>
          </w:p>
        </w:tc>
      </w:tr>
    </w:tbl>
    <w:p w:rsidR="00C23162" w:rsidRDefault="00C23162" w:rsidP="00C23162">
      <w:pPr>
        <w:pStyle w:val="wloper"/>
        <w:tabs>
          <w:tab w:val="left" w:pos="9072"/>
        </w:tabs>
        <w:ind w:firstLine="0"/>
        <w:rPr>
          <w:color w:val="auto"/>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860"/>
        <w:gridCol w:w="720"/>
        <w:gridCol w:w="1200"/>
        <w:gridCol w:w="1200"/>
        <w:gridCol w:w="1200"/>
      </w:tblGrid>
      <w:tr w:rsidR="00C23162" w:rsidTr="00C23162">
        <w:trPr>
          <w:trHeight w:val="756"/>
        </w:trPr>
        <w:tc>
          <w:tcPr>
            <w:tcW w:w="900" w:type="dxa"/>
            <w:vAlign w:val="center"/>
          </w:tcPr>
          <w:p w:rsidR="00C23162" w:rsidRPr="00C23162" w:rsidRDefault="00C23162" w:rsidP="00C23162">
            <w:pPr>
              <w:pStyle w:val="wloper"/>
              <w:spacing w:line="240" w:lineRule="auto"/>
              <w:ind w:left="-113" w:right="-113" w:firstLine="0"/>
              <w:jc w:val="center"/>
              <w:rPr>
                <w:color w:val="auto"/>
                <w:sz w:val="20"/>
              </w:rPr>
            </w:pPr>
            <w:r w:rsidRPr="00C23162">
              <w:rPr>
                <w:color w:val="auto"/>
                <w:sz w:val="20"/>
              </w:rPr>
              <w:t>Пояс-</w:t>
            </w:r>
          </w:p>
          <w:p w:rsidR="00C23162" w:rsidRPr="00C23162" w:rsidRDefault="00C23162" w:rsidP="00C23162">
            <w:pPr>
              <w:pStyle w:val="wloper"/>
              <w:spacing w:line="240" w:lineRule="auto"/>
              <w:ind w:left="-113" w:right="-113" w:firstLine="0"/>
              <w:jc w:val="center"/>
              <w:rPr>
                <w:color w:val="auto"/>
                <w:sz w:val="20"/>
              </w:rPr>
            </w:pPr>
            <w:r w:rsidRPr="00C23162">
              <w:rPr>
                <w:color w:val="auto"/>
                <w:sz w:val="20"/>
              </w:rPr>
              <w:t>нения</w:t>
            </w:r>
          </w:p>
        </w:tc>
        <w:tc>
          <w:tcPr>
            <w:tcW w:w="4860" w:type="dxa"/>
            <w:vAlign w:val="center"/>
          </w:tcPr>
          <w:p w:rsidR="00C23162" w:rsidRPr="00C23162" w:rsidRDefault="00C23162" w:rsidP="00C23162">
            <w:pPr>
              <w:pStyle w:val="wloper"/>
              <w:spacing w:line="240" w:lineRule="auto"/>
              <w:ind w:firstLine="0"/>
              <w:jc w:val="center"/>
              <w:rPr>
                <w:color w:val="auto"/>
                <w:sz w:val="22"/>
              </w:rPr>
            </w:pPr>
            <w:r w:rsidRPr="00C23162">
              <w:rPr>
                <w:color w:val="auto"/>
                <w:sz w:val="22"/>
              </w:rPr>
              <w:t>Наименование показателя</w:t>
            </w:r>
          </w:p>
        </w:tc>
        <w:tc>
          <w:tcPr>
            <w:tcW w:w="720" w:type="dxa"/>
            <w:vAlign w:val="center"/>
          </w:tcPr>
          <w:p w:rsidR="00C23162" w:rsidRPr="00C23162" w:rsidRDefault="00C23162" w:rsidP="00C23162">
            <w:pPr>
              <w:pStyle w:val="wltable0"/>
              <w:spacing w:line="240" w:lineRule="auto"/>
              <w:ind w:left="-57" w:right="-57"/>
              <w:jc w:val="center"/>
              <w:rPr>
                <w:sz w:val="20"/>
              </w:rPr>
            </w:pPr>
            <w:r w:rsidRPr="00C23162">
              <w:rPr>
                <w:sz w:val="20"/>
              </w:rPr>
              <w:t>Код</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строки</w:t>
            </w:r>
          </w:p>
        </w:tc>
        <w:tc>
          <w:tcPr>
            <w:tcW w:w="1200" w:type="dxa"/>
            <w:vAlign w:val="center"/>
          </w:tcPr>
          <w:p w:rsidR="00C23162" w:rsidRPr="00C23162" w:rsidRDefault="00C23162" w:rsidP="00C23162">
            <w:pPr>
              <w:pStyle w:val="wloper"/>
              <w:spacing w:line="240" w:lineRule="auto"/>
              <w:ind w:left="-57" w:right="-57" w:firstLine="0"/>
              <w:jc w:val="center"/>
              <w:rPr>
                <w:color w:val="auto"/>
                <w:sz w:val="20"/>
                <w:u w:val="single"/>
              </w:rPr>
            </w:pPr>
            <w:r w:rsidRPr="00C23162">
              <w:rPr>
                <w:color w:val="auto"/>
                <w:sz w:val="20"/>
              </w:rPr>
              <w:t>На</w:t>
            </w:r>
            <w:r w:rsidRPr="00C23162">
              <w:rPr>
                <w:color w:val="auto"/>
                <w:sz w:val="20"/>
              </w:rPr>
              <w:br/>
              <w:t>30 сентября</w:t>
            </w:r>
          </w:p>
          <w:p w:rsidR="00C23162" w:rsidRPr="00C23162" w:rsidRDefault="00C23162" w:rsidP="00C23162">
            <w:pPr>
              <w:pStyle w:val="wloper"/>
              <w:spacing w:line="240" w:lineRule="auto"/>
              <w:ind w:left="-108" w:right="-57" w:firstLine="0"/>
              <w:jc w:val="center"/>
              <w:rPr>
                <w:color w:val="auto"/>
                <w:sz w:val="22"/>
              </w:rPr>
            </w:pPr>
            <w:r w:rsidRPr="00C23162">
              <w:rPr>
                <w:color w:val="auto"/>
                <w:sz w:val="20"/>
              </w:rPr>
              <w:t>2012 г.</w:t>
            </w:r>
          </w:p>
        </w:tc>
        <w:tc>
          <w:tcPr>
            <w:tcW w:w="120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На</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31 декабря</w:t>
            </w:r>
          </w:p>
          <w:p w:rsidR="00C23162" w:rsidRPr="00C23162" w:rsidRDefault="00C23162" w:rsidP="00C23162">
            <w:pPr>
              <w:pStyle w:val="wloper"/>
              <w:spacing w:line="240" w:lineRule="auto"/>
              <w:ind w:left="-108" w:right="-57" w:firstLine="0"/>
              <w:jc w:val="center"/>
              <w:rPr>
                <w:color w:val="auto"/>
                <w:sz w:val="22"/>
              </w:rPr>
            </w:pPr>
            <w:r w:rsidRPr="00C23162">
              <w:rPr>
                <w:color w:val="auto"/>
                <w:sz w:val="20"/>
              </w:rPr>
              <w:t>2011 г.</w:t>
            </w:r>
          </w:p>
        </w:tc>
        <w:tc>
          <w:tcPr>
            <w:tcW w:w="120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На</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31 декабря</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2010 г.</w:t>
            </w:r>
          </w:p>
        </w:tc>
      </w:tr>
      <w:tr w:rsidR="00C23162" w:rsidTr="00C23162">
        <w:trPr>
          <w:trHeight w:val="170"/>
        </w:trPr>
        <w:tc>
          <w:tcPr>
            <w:tcW w:w="900" w:type="dxa"/>
            <w:tcBorders>
              <w:bottom w:val="single" w:sz="4" w:space="0" w:color="auto"/>
            </w:tcBorders>
          </w:tcPr>
          <w:p w:rsidR="00C23162" w:rsidRPr="00C23162" w:rsidRDefault="00C23162" w:rsidP="00C23162">
            <w:pPr>
              <w:pStyle w:val="wloper"/>
              <w:spacing w:line="240" w:lineRule="auto"/>
              <w:ind w:firstLine="0"/>
              <w:jc w:val="center"/>
              <w:rPr>
                <w:color w:val="auto"/>
                <w:sz w:val="20"/>
              </w:rPr>
            </w:pPr>
            <w:r w:rsidRPr="00C23162">
              <w:rPr>
                <w:color w:val="auto"/>
                <w:sz w:val="20"/>
              </w:rPr>
              <w:t>1</w:t>
            </w:r>
          </w:p>
        </w:tc>
        <w:tc>
          <w:tcPr>
            <w:tcW w:w="4860" w:type="dxa"/>
            <w:tcBorders>
              <w:bottom w:val="single" w:sz="4" w:space="0" w:color="auto"/>
            </w:tcBorders>
          </w:tcPr>
          <w:p w:rsidR="00C23162" w:rsidRPr="00C23162" w:rsidRDefault="00C23162" w:rsidP="00C23162">
            <w:pPr>
              <w:pStyle w:val="wloper"/>
              <w:spacing w:line="240" w:lineRule="auto"/>
              <w:ind w:firstLine="0"/>
              <w:jc w:val="center"/>
              <w:rPr>
                <w:color w:val="auto"/>
                <w:sz w:val="20"/>
              </w:rPr>
            </w:pPr>
            <w:r w:rsidRPr="00C23162">
              <w:rPr>
                <w:color w:val="auto"/>
                <w:sz w:val="20"/>
              </w:rPr>
              <w:t>2</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0"/>
              </w:rPr>
            </w:pPr>
            <w:r w:rsidRPr="00C23162">
              <w:rPr>
                <w:sz w:val="20"/>
              </w:rPr>
              <w:t>3</w:t>
            </w:r>
          </w:p>
        </w:tc>
        <w:tc>
          <w:tcPr>
            <w:tcW w:w="120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4</w:t>
            </w:r>
          </w:p>
        </w:tc>
        <w:tc>
          <w:tcPr>
            <w:tcW w:w="120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5</w:t>
            </w:r>
          </w:p>
        </w:tc>
        <w:tc>
          <w:tcPr>
            <w:tcW w:w="120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6</w:t>
            </w:r>
          </w:p>
        </w:tc>
      </w:tr>
      <w:tr w:rsidR="00C23162" w:rsidTr="00C23162">
        <w:trPr>
          <w:trHeight w:val="229"/>
        </w:trPr>
        <w:tc>
          <w:tcPr>
            <w:tcW w:w="900" w:type="dxa"/>
            <w:tcBorders>
              <w:bottom w:val="nil"/>
            </w:tcBorders>
          </w:tcPr>
          <w:p w:rsidR="00C23162" w:rsidRPr="00C23162" w:rsidRDefault="00C23162" w:rsidP="00C23162">
            <w:pPr>
              <w:pStyle w:val="wloper"/>
              <w:spacing w:line="240" w:lineRule="auto"/>
              <w:ind w:firstLine="0"/>
              <w:jc w:val="center"/>
              <w:rPr>
                <w:color w:val="auto"/>
                <w:sz w:val="22"/>
                <w:szCs w:val="22"/>
              </w:rPr>
            </w:pPr>
          </w:p>
        </w:tc>
        <w:tc>
          <w:tcPr>
            <w:tcW w:w="4860" w:type="dxa"/>
            <w:tcBorders>
              <w:bottom w:val="nil"/>
            </w:tcBorders>
            <w:vAlign w:val="center"/>
          </w:tcPr>
          <w:p w:rsidR="00C23162" w:rsidRPr="00C23162" w:rsidRDefault="00C23162" w:rsidP="00C23162">
            <w:pPr>
              <w:pStyle w:val="wloper"/>
              <w:spacing w:line="240" w:lineRule="auto"/>
              <w:ind w:firstLine="0"/>
              <w:jc w:val="center"/>
              <w:rPr>
                <w:color w:val="auto"/>
                <w:sz w:val="22"/>
                <w:szCs w:val="22"/>
              </w:rPr>
            </w:pPr>
            <w:r w:rsidRPr="00C23162">
              <w:rPr>
                <w:color w:val="auto"/>
                <w:sz w:val="22"/>
                <w:szCs w:val="22"/>
              </w:rPr>
              <w:t xml:space="preserve">А К Т И В </w:t>
            </w:r>
          </w:p>
        </w:tc>
        <w:tc>
          <w:tcPr>
            <w:tcW w:w="720" w:type="dxa"/>
            <w:tcBorders>
              <w:bottom w:val="nil"/>
            </w:tcBorders>
            <w:vAlign w:val="bottom"/>
          </w:tcPr>
          <w:p w:rsidR="00C23162" w:rsidRPr="00C23162" w:rsidRDefault="00C23162" w:rsidP="00C23162">
            <w:pPr>
              <w:pStyle w:val="wltable0"/>
              <w:spacing w:line="240" w:lineRule="auto"/>
              <w:ind w:left="-57" w:right="-57"/>
              <w:jc w:val="center"/>
              <w:rPr>
                <w:sz w:val="22"/>
                <w:szCs w:val="22"/>
              </w:rPr>
            </w:pPr>
          </w:p>
        </w:tc>
        <w:tc>
          <w:tcPr>
            <w:tcW w:w="1200" w:type="dxa"/>
            <w:tcBorders>
              <w:bottom w:val="nil"/>
            </w:tcBorders>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bottom w:val="nil"/>
            </w:tcBorders>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bottom w:val="nil"/>
            </w:tcBorders>
          </w:tcPr>
          <w:p w:rsidR="00C23162" w:rsidRPr="00C23162" w:rsidRDefault="00C23162" w:rsidP="00C23162">
            <w:pPr>
              <w:pStyle w:val="wloper"/>
              <w:spacing w:line="240" w:lineRule="auto"/>
              <w:ind w:left="-57" w:right="-57" w:firstLine="0"/>
              <w:jc w:val="center"/>
              <w:rPr>
                <w:color w:val="auto"/>
                <w:sz w:val="22"/>
                <w:szCs w:val="22"/>
              </w:rPr>
            </w:pPr>
          </w:p>
        </w:tc>
      </w:tr>
      <w:tr w:rsidR="00C23162" w:rsidTr="00C23162">
        <w:trPr>
          <w:trHeight w:val="179"/>
        </w:trPr>
        <w:tc>
          <w:tcPr>
            <w:tcW w:w="900" w:type="dxa"/>
            <w:tcBorders>
              <w:top w:val="nil"/>
              <w:bottom w:val="nil"/>
            </w:tcBorders>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w:t>
            </w:r>
          </w:p>
        </w:tc>
        <w:tc>
          <w:tcPr>
            <w:tcW w:w="4860" w:type="dxa"/>
            <w:tcBorders>
              <w:top w:val="nil"/>
              <w:bottom w:val="nil"/>
            </w:tcBorders>
            <w:vAlign w:val="center"/>
          </w:tcPr>
          <w:p w:rsidR="00C23162" w:rsidRPr="00C23162" w:rsidRDefault="00C23162" w:rsidP="00C23162">
            <w:pPr>
              <w:pStyle w:val="wloper"/>
              <w:spacing w:line="240" w:lineRule="auto"/>
              <w:ind w:firstLine="0"/>
              <w:rPr>
                <w:b/>
                <w:color w:val="auto"/>
                <w:sz w:val="22"/>
                <w:szCs w:val="22"/>
              </w:rPr>
            </w:pPr>
            <w:r w:rsidRPr="00C23162">
              <w:rPr>
                <w:b/>
                <w:color w:val="auto"/>
                <w:sz w:val="22"/>
                <w:szCs w:val="22"/>
                <w:lang w:val="en-US"/>
              </w:rPr>
              <w:t>I</w:t>
            </w:r>
            <w:r w:rsidRPr="00C23162">
              <w:rPr>
                <w:b/>
                <w:color w:val="auto"/>
                <w:sz w:val="22"/>
                <w:szCs w:val="22"/>
              </w:rPr>
              <w:t xml:space="preserve">. Активы </w:t>
            </w:r>
          </w:p>
        </w:tc>
        <w:tc>
          <w:tcPr>
            <w:tcW w:w="720" w:type="dxa"/>
            <w:tcBorders>
              <w:top w:val="nil"/>
              <w:bottom w:val="nil"/>
            </w:tcBorders>
            <w:vAlign w:val="bottom"/>
          </w:tcPr>
          <w:p w:rsidR="00C23162" w:rsidRPr="00C23162" w:rsidRDefault="00C23162" w:rsidP="00C23162">
            <w:pPr>
              <w:pStyle w:val="wltable0"/>
              <w:spacing w:line="240" w:lineRule="auto"/>
              <w:ind w:left="-57" w:right="-57"/>
              <w:jc w:val="center"/>
              <w:rPr>
                <w:sz w:val="22"/>
                <w:szCs w:val="22"/>
              </w:rPr>
            </w:pPr>
          </w:p>
        </w:tc>
        <w:tc>
          <w:tcPr>
            <w:tcW w:w="1200" w:type="dxa"/>
            <w:tcBorders>
              <w:top w:val="nil"/>
              <w:bottom w:val="nil"/>
            </w:tcBorders>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top w:val="nil"/>
              <w:bottom w:val="nil"/>
            </w:tcBorders>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top w:val="nil"/>
              <w:bottom w:val="nil"/>
            </w:tcBorders>
          </w:tcPr>
          <w:p w:rsidR="00C23162" w:rsidRPr="00C23162" w:rsidRDefault="00C23162" w:rsidP="00C23162">
            <w:pPr>
              <w:pStyle w:val="wloper"/>
              <w:spacing w:line="240" w:lineRule="auto"/>
              <w:ind w:left="-57" w:right="-57" w:firstLine="0"/>
              <w:jc w:val="center"/>
              <w:rPr>
                <w:color w:val="auto"/>
                <w:sz w:val="22"/>
                <w:szCs w:val="22"/>
              </w:rPr>
            </w:pPr>
          </w:p>
        </w:tc>
      </w:tr>
      <w:tr w:rsidR="00C23162" w:rsidTr="00C23162">
        <w:trPr>
          <w:trHeight w:val="61"/>
        </w:trPr>
        <w:tc>
          <w:tcPr>
            <w:tcW w:w="900" w:type="dxa"/>
            <w:tcBorders>
              <w:top w:val="nil"/>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w:t>
            </w:r>
          </w:p>
        </w:tc>
        <w:tc>
          <w:tcPr>
            <w:tcW w:w="4860" w:type="dxa"/>
            <w:tcBorders>
              <w:top w:val="nil"/>
            </w:tcBorders>
            <w:vAlign w:val="bottom"/>
          </w:tcPr>
          <w:p w:rsidR="00C23162" w:rsidRPr="00C23162" w:rsidRDefault="00C23162" w:rsidP="00C23162">
            <w:pPr>
              <w:pStyle w:val="wloper"/>
              <w:spacing w:after="60" w:line="240" w:lineRule="auto"/>
              <w:ind w:firstLine="0"/>
              <w:rPr>
                <w:color w:val="auto"/>
                <w:sz w:val="22"/>
                <w:szCs w:val="22"/>
              </w:rPr>
            </w:pPr>
            <w:r w:rsidRPr="00C23162">
              <w:rPr>
                <w:color w:val="auto"/>
                <w:sz w:val="22"/>
                <w:szCs w:val="22"/>
              </w:rPr>
              <w:t>Нематериальные активы</w:t>
            </w:r>
          </w:p>
        </w:tc>
        <w:tc>
          <w:tcPr>
            <w:tcW w:w="720" w:type="dxa"/>
            <w:tcBorders>
              <w:top w:val="nil"/>
            </w:tcBorders>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1110</w:t>
            </w:r>
          </w:p>
        </w:tc>
        <w:tc>
          <w:tcPr>
            <w:tcW w:w="1200" w:type="dxa"/>
            <w:tcBorders>
              <w:top w:val="nil"/>
            </w:tcBorders>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33</w:t>
            </w:r>
          </w:p>
        </w:tc>
        <w:tc>
          <w:tcPr>
            <w:tcW w:w="1200" w:type="dxa"/>
            <w:tcBorders>
              <w:top w:val="nil"/>
            </w:tcBorders>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47</w:t>
            </w:r>
          </w:p>
        </w:tc>
        <w:tc>
          <w:tcPr>
            <w:tcW w:w="1200" w:type="dxa"/>
            <w:tcBorders>
              <w:top w:val="nil"/>
            </w:tcBorders>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65</w:t>
            </w:r>
          </w:p>
        </w:tc>
      </w:tr>
      <w:tr w:rsidR="00C23162" w:rsidTr="00C23162">
        <w:trPr>
          <w:trHeight w:val="107"/>
        </w:trPr>
        <w:tc>
          <w:tcPr>
            <w:tcW w:w="900" w:type="dxa"/>
            <w:tcBorders>
              <w:bottom w:val="single" w:sz="4" w:space="0" w:color="auto"/>
            </w:tcBorders>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Основные средства</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1120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2580589</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2746591</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2800704</w:t>
            </w:r>
          </w:p>
        </w:tc>
      </w:tr>
      <w:tr w:rsidR="00C23162" w:rsidTr="00C23162">
        <w:trPr>
          <w:trHeight w:val="51"/>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after="60" w:line="240" w:lineRule="auto"/>
              <w:ind w:firstLine="0"/>
              <w:jc w:val="left"/>
              <w:rPr>
                <w:color w:val="auto"/>
                <w:sz w:val="22"/>
                <w:szCs w:val="22"/>
              </w:rPr>
            </w:pPr>
            <w:r w:rsidRPr="00C23162">
              <w:rPr>
                <w:color w:val="auto"/>
                <w:sz w:val="22"/>
                <w:szCs w:val="22"/>
              </w:rPr>
              <w:t>Доходные вложения в материальные ценности</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1130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678079</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712172</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606834</w:t>
            </w:r>
          </w:p>
        </w:tc>
      </w:tr>
      <w:tr w:rsidR="00C23162" w:rsidTr="00C23162">
        <w:trPr>
          <w:trHeight w:val="59"/>
        </w:trPr>
        <w:tc>
          <w:tcPr>
            <w:tcW w:w="9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Финансовые вложения (за исключением денежных эквивалентов)</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1140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46721926</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36292086</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17875788</w:t>
            </w:r>
          </w:p>
        </w:tc>
      </w:tr>
      <w:tr w:rsidR="00C23162" w:rsidTr="00C23162">
        <w:trPr>
          <w:trHeight w:val="306"/>
        </w:trPr>
        <w:tc>
          <w:tcPr>
            <w:tcW w:w="9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Отложенные налоговые активы</w:t>
            </w:r>
          </w:p>
        </w:tc>
        <w:tc>
          <w:tcPr>
            <w:tcW w:w="720" w:type="dxa"/>
            <w:vAlign w:val="bottom"/>
          </w:tcPr>
          <w:p w:rsidR="00C23162" w:rsidRPr="00C23162" w:rsidRDefault="00C23162" w:rsidP="00C23162">
            <w:pPr>
              <w:pStyle w:val="wloper"/>
              <w:spacing w:line="240" w:lineRule="auto"/>
              <w:ind w:left="-57" w:right="-57" w:firstLine="0"/>
              <w:jc w:val="center"/>
              <w:rPr>
                <w:color w:val="auto"/>
                <w:sz w:val="22"/>
                <w:szCs w:val="22"/>
              </w:rPr>
            </w:pPr>
            <w:r w:rsidRPr="00C23162">
              <w:rPr>
                <w:color w:val="auto"/>
                <w:sz w:val="22"/>
                <w:szCs w:val="22"/>
              </w:rPr>
              <w:t>1150</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865538</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1406143</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742780</w:t>
            </w:r>
          </w:p>
        </w:tc>
      </w:tr>
      <w:tr w:rsidR="00C23162" w:rsidTr="00C23162">
        <w:trPr>
          <w:trHeight w:val="307"/>
        </w:trPr>
        <w:tc>
          <w:tcPr>
            <w:tcW w:w="900" w:type="dxa"/>
            <w:vAlign w:val="bottom"/>
          </w:tcPr>
          <w:p w:rsidR="00C23162" w:rsidRPr="00C23162" w:rsidRDefault="00C23162" w:rsidP="00C23162">
            <w:pPr>
              <w:pStyle w:val="wloper"/>
              <w:spacing w:line="240" w:lineRule="auto"/>
              <w:ind w:firstLine="0"/>
              <w:jc w:val="center"/>
              <w:rPr>
                <w:color w:val="auto"/>
                <w:sz w:val="22"/>
                <w:szCs w:val="22"/>
                <w:lang w:val="en-US"/>
              </w:rPr>
            </w:pPr>
            <w:r w:rsidRPr="00C23162">
              <w:rPr>
                <w:color w:val="auto"/>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Запасы</w:t>
            </w:r>
          </w:p>
        </w:tc>
        <w:tc>
          <w:tcPr>
            <w:tcW w:w="720" w:type="dxa"/>
            <w:vAlign w:val="bottom"/>
          </w:tcPr>
          <w:p w:rsidR="00C23162" w:rsidRPr="00C23162" w:rsidRDefault="00C23162" w:rsidP="00C23162">
            <w:pPr>
              <w:pStyle w:val="wloper"/>
              <w:spacing w:line="240" w:lineRule="auto"/>
              <w:ind w:left="-57" w:right="-57" w:firstLine="0"/>
              <w:jc w:val="center"/>
              <w:rPr>
                <w:color w:val="auto"/>
                <w:sz w:val="22"/>
                <w:szCs w:val="22"/>
              </w:rPr>
            </w:pPr>
            <w:r w:rsidRPr="00C23162">
              <w:rPr>
                <w:color w:val="auto"/>
                <w:sz w:val="22"/>
                <w:szCs w:val="22"/>
              </w:rPr>
              <w:t>1210</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46836</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56942</w:t>
            </w:r>
          </w:p>
        </w:tc>
        <w:tc>
          <w:tcPr>
            <w:tcW w:w="1200" w:type="dxa"/>
            <w:vAlign w:val="bottom"/>
          </w:tcPr>
          <w:p w:rsidR="00C23162" w:rsidRPr="00C23162" w:rsidRDefault="00C23162" w:rsidP="00C23162">
            <w:pPr>
              <w:pStyle w:val="wloper"/>
              <w:spacing w:line="240" w:lineRule="auto"/>
              <w:ind w:left="-57" w:right="-57" w:firstLine="0"/>
              <w:jc w:val="center"/>
              <w:rPr>
                <w:color w:val="auto"/>
                <w:sz w:val="22"/>
                <w:szCs w:val="22"/>
                <w:lang w:val="en-US"/>
              </w:rPr>
            </w:pPr>
            <w:r w:rsidRPr="00C23162">
              <w:rPr>
                <w:color w:val="auto"/>
                <w:sz w:val="22"/>
                <w:szCs w:val="22"/>
              </w:rPr>
              <w:t>124953</w:t>
            </w:r>
          </w:p>
        </w:tc>
      </w:tr>
      <w:tr w:rsidR="00C23162" w:rsidTr="00C23162">
        <w:trPr>
          <w:trHeight w:val="362"/>
        </w:trPr>
        <w:tc>
          <w:tcPr>
            <w:tcW w:w="900" w:type="dxa"/>
            <w:vAlign w:val="bottom"/>
          </w:tcPr>
          <w:p w:rsidR="00C23162" w:rsidRPr="00C23162" w:rsidRDefault="00C23162" w:rsidP="00C23162">
            <w:pPr>
              <w:pStyle w:val="wltable0"/>
              <w:tabs>
                <w:tab w:val="left" w:pos="1134"/>
              </w:tabs>
              <w:ind w:left="0"/>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line="240" w:lineRule="auto"/>
              <w:ind w:right="-57" w:firstLine="0"/>
              <w:jc w:val="left"/>
              <w:rPr>
                <w:color w:val="auto"/>
                <w:sz w:val="22"/>
                <w:szCs w:val="22"/>
              </w:rPr>
            </w:pPr>
            <w:r w:rsidRPr="00C23162">
              <w:rPr>
                <w:color w:val="auto"/>
                <w:sz w:val="22"/>
                <w:szCs w:val="22"/>
              </w:rPr>
              <w:t>Налог на добавленную стоимость по приобретенным ценностям</w:t>
            </w:r>
          </w:p>
        </w:tc>
        <w:tc>
          <w:tcPr>
            <w:tcW w:w="720" w:type="dxa"/>
            <w:vAlign w:val="bottom"/>
          </w:tcPr>
          <w:p w:rsidR="00C23162" w:rsidRPr="00C23162" w:rsidRDefault="00C23162" w:rsidP="00C23162">
            <w:pPr>
              <w:pStyle w:val="wloper"/>
              <w:spacing w:line="240" w:lineRule="auto"/>
              <w:ind w:firstLine="0"/>
              <w:jc w:val="center"/>
              <w:rPr>
                <w:color w:val="auto"/>
                <w:sz w:val="22"/>
                <w:szCs w:val="22"/>
              </w:rPr>
            </w:pPr>
            <w:r w:rsidRPr="00C23162">
              <w:rPr>
                <w:color w:val="auto"/>
                <w:sz w:val="22"/>
                <w:szCs w:val="22"/>
              </w:rPr>
              <w:t>1220</w:t>
            </w:r>
          </w:p>
        </w:tc>
        <w:tc>
          <w:tcPr>
            <w:tcW w:w="1200" w:type="dxa"/>
            <w:vAlign w:val="bottom"/>
          </w:tcPr>
          <w:p w:rsidR="00C23162" w:rsidRPr="00C23162" w:rsidRDefault="00C23162" w:rsidP="00C23162">
            <w:pPr>
              <w:pStyle w:val="wloper"/>
              <w:spacing w:line="240" w:lineRule="auto"/>
              <w:ind w:firstLine="0"/>
              <w:jc w:val="center"/>
              <w:rPr>
                <w:color w:val="auto"/>
                <w:sz w:val="22"/>
                <w:szCs w:val="22"/>
                <w:lang w:val="en-US"/>
              </w:rPr>
            </w:pPr>
            <w:r w:rsidRPr="00C23162">
              <w:rPr>
                <w:color w:val="auto"/>
                <w:sz w:val="22"/>
                <w:szCs w:val="22"/>
              </w:rPr>
              <w:t>-</w:t>
            </w:r>
          </w:p>
        </w:tc>
        <w:tc>
          <w:tcPr>
            <w:tcW w:w="1200" w:type="dxa"/>
            <w:vAlign w:val="bottom"/>
          </w:tcPr>
          <w:p w:rsidR="00C23162" w:rsidRPr="00C23162" w:rsidRDefault="00C23162" w:rsidP="00C23162">
            <w:pPr>
              <w:pStyle w:val="wloper"/>
              <w:spacing w:line="240" w:lineRule="auto"/>
              <w:ind w:firstLine="0"/>
              <w:jc w:val="center"/>
              <w:rPr>
                <w:color w:val="auto"/>
                <w:sz w:val="22"/>
                <w:szCs w:val="22"/>
                <w:lang w:val="en-US"/>
              </w:rPr>
            </w:pPr>
            <w:r w:rsidRPr="00C23162">
              <w:rPr>
                <w:color w:val="auto"/>
                <w:sz w:val="22"/>
                <w:szCs w:val="22"/>
              </w:rPr>
              <w:t>-</w:t>
            </w:r>
          </w:p>
        </w:tc>
        <w:tc>
          <w:tcPr>
            <w:tcW w:w="1200" w:type="dxa"/>
            <w:vAlign w:val="bottom"/>
          </w:tcPr>
          <w:p w:rsidR="00C23162" w:rsidRPr="00C23162" w:rsidRDefault="00C23162" w:rsidP="00C23162">
            <w:pPr>
              <w:pStyle w:val="wloper"/>
              <w:spacing w:line="240" w:lineRule="auto"/>
              <w:ind w:firstLine="0"/>
              <w:jc w:val="center"/>
              <w:rPr>
                <w:color w:val="auto"/>
                <w:sz w:val="22"/>
                <w:szCs w:val="22"/>
                <w:lang w:val="en-US"/>
              </w:rPr>
            </w:pPr>
            <w:r w:rsidRPr="00C23162">
              <w:rPr>
                <w:color w:val="auto"/>
                <w:sz w:val="22"/>
                <w:szCs w:val="22"/>
              </w:rPr>
              <w:t>-</w:t>
            </w:r>
          </w:p>
        </w:tc>
      </w:tr>
      <w:tr w:rsidR="00C23162" w:rsidTr="00C23162">
        <w:trPr>
          <w:trHeight w:val="362"/>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Доля перестраховщиков в страховых резервах по страхованию жизни</w:t>
            </w:r>
          </w:p>
        </w:tc>
        <w:tc>
          <w:tcPr>
            <w:tcW w:w="720" w:type="dxa"/>
            <w:vAlign w:val="bottom"/>
          </w:tcPr>
          <w:p w:rsidR="00C23162" w:rsidRPr="00C23162" w:rsidRDefault="00C23162" w:rsidP="00C23162">
            <w:pPr>
              <w:pStyle w:val="wltable0"/>
              <w:tabs>
                <w:tab w:val="left" w:pos="1134"/>
              </w:tabs>
              <w:ind w:left="0"/>
              <w:jc w:val="center"/>
              <w:rPr>
                <w:sz w:val="22"/>
                <w:szCs w:val="22"/>
              </w:rPr>
            </w:pPr>
            <w:r w:rsidRPr="00C23162">
              <w:rPr>
                <w:sz w:val="22"/>
                <w:szCs w:val="22"/>
              </w:rPr>
              <w:t>1230</w:t>
            </w:r>
          </w:p>
        </w:tc>
        <w:tc>
          <w:tcPr>
            <w:tcW w:w="1200" w:type="dxa"/>
            <w:vAlign w:val="bottom"/>
          </w:tcPr>
          <w:p w:rsidR="00C23162" w:rsidRPr="00C23162" w:rsidRDefault="00C23162" w:rsidP="00C23162">
            <w:pPr>
              <w:pStyle w:val="wltable0"/>
              <w:tabs>
                <w:tab w:val="left" w:pos="1134"/>
              </w:tabs>
              <w:ind w:left="0"/>
              <w:jc w:val="center"/>
              <w:rPr>
                <w:sz w:val="22"/>
                <w:szCs w:val="22"/>
                <w:lang w:val="en-US"/>
              </w:rPr>
            </w:pPr>
            <w:r w:rsidRPr="00C23162">
              <w:rPr>
                <w:sz w:val="22"/>
                <w:szCs w:val="22"/>
              </w:rPr>
              <w:t>148</w:t>
            </w:r>
          </w:p>
        </w:tc>
        <w:tc>
          <w:tcPr>
            <w:tcW w:w="1200" w:type="dxa"/>
            <w:vAlign w:val="bottom"/>
          </w:tcPr>
          <w:p w:rsidR="00C23162" w:rsidRPr="00C23162" w:rsidRDefault="00C23162" w:rsidP="00C23162">
            <w:pPr>
              <w:pStyle w:val="wltable0"/>
              <w:tabs>
                <w:tab w:val="left" w:pos="1134"/>
              </w:tabs>
              <w:ind w:left="0"/>
              <w:jc w:val="center"/>
              <w:rPr>
                <w:sz w:val="22"/>
                <w:szCs w:val="22"/>
                <w:lang w:val="en-US"/>
              </w:rPr>
            </w:pPr>
            <w:r w:rsidRPr="00C23162">
              <w:rPr>
                <w:sz w:val="22"/>
                <w:szCs w:val="22"/>
              </w:rPr>
              <w:t>149</w:t>
            </w:r>
          </w:p>
        </w:tc>
        <w:tc>
          <w:tcPr>
            <w:tcW w:w="1200" w:type="dxa"/>
            <w:vAlign w:val="bottom"/>
          </w:tcPr>
          <w:p w:rsidR="00C23162" w:rsidRPr="00C23162" w:rsidRDefault="00C23162" w:rsidP="00C23162">
            <w:pPr>
              <w:pStyle w:val="wltable0"/>
              <w:tabs>
                <w:tab w:val="left" w:pos="1134"/>
              </w:tabs>
              <w:ind w:left="0"/>
              <w:jc w:val="center"/>
              <w:rPr>
                <w:sz w:val="22"/>
                <w:szCs w:val="22"/>
                <w:lang w:val="en-US"/>
              </w:rPr>
            </w:pPr>
            <w:r w:rsidRPr="00C23162">
              <w:rPr>
                <w:sz w:val="22"/>
                <w:szCs w:val="22"/>
              </w:rPr>
              <w:t>9559</w:t>
            </w:r>
          </w:p>
        </w:tc>
      </w:tr>
      <w:tr w:rsidR="00C23162" w:rsidTr="00C23162">
        <w:trPr>
          <w:trHeight w:val="185"/>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1134"/>
              </w:tabs>
              <w:ind w:left="0"/>
              <w:rPr>
                <w:sz w:val="22"/>
                <w:szCs w:val="22"/>
              </w:rPr>
            </w:pPr>
            <w:r w:rsidRPr="00C23162">
              <w:rPr>
                <w:sz w:val="22"/>
                <w:szCs w:val="22"/>
              </w:rPr>
              <w:t>Доля перестраховщиков в страховых резервах по страхованию иному, чем страхование жизни</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1240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2305774</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1146768</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908591</w:t>
            </w:r>
          </w:p>
        </w:tc>
      </w:tr>
      <w:tr w:rsidR="00C23162" w:rsidTr="00C23162">
        <w:trPr>
          <w:trHeight w:val="223"/>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1134"/>
                <w:tab w:val="left" w:pos="1701"/>
              </w:tabs>
              <w:ind w:left="0"/>
              <w:jc w:val="both"/>
              <w:rPr>
                <w:sz w:val="22"/>
                <w:szCs w:val="22"/>
              </w:rPr>
            </w:pPr>
            <w:r w:rsidRPr="00C23162">
              <w:rPr>
                <w:sz w:val="22"/>
                <w:szCs w:val="22"/>
              </w:rPr>
              <w:t>Дебиторская задолженность</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1250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13769010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8392837</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9192732</w:t>
            </w:r>
          </w:p>
        </w:tc>
      </w:tr>
      <w:tr w:rsidR="00C23162" w:rsidTr="00C23162">
        <w:trPr>
          <w:trHeight w:val="362"/>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Депо премий у перестрахователей</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1260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r>
      <w:tr w:rsidR="00C23162" w:rsidTr="00C23162">
        <w:trPr>
          <w:trHeight w:val="103"/>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bottom"/>
          </w:tcPr>
          <w:p w:rsidR="00C23162" w:rsidRPr="00C23162" w:rsidRDefault="00C23162" w:rsidP="00C23162">
            <w:pPr>
              <w:pStyle w:val="wloper"/>
              <w:spacing w:after="60" w:line="240" w:lineRule="auto"/>
              <w:ind w:firstLine="0"/>
              <w:rPr>
                <w:color w:val="auto"/>
                <w:sz w:val="22"/>
                <w:szCs w:val="22"/>
              </w:rPr>
            </w:pPr>
            <w:r w:rsidRPr="00C23162">
              <w:rPr>
                <w:color w:val="auto"/>
                <w:sz w:val="22"/>
                <w:szCs w:val="22"/>
              </w:rPr>
              <w:t xml:space="preserve">Денежные средства и </w:t>
            </w:r>
            <w:r w:rsidRPr="00C23162">
              <w:rPr>
                <w:color w:val="003300"/>
                <w:sz w:val="22"/>
                <w:szCs w:val="22"/>
              </w:rPr>
              <w:t xml:space="preserve">денежные </w:t>
            </w:r>
            <w:r w:rsidRPr="00C23162">
              <w:rPr>
                <w:color w:val="auto"/>
                <w:sz w:val="22"/>
                <w:szCs w:val="22"/>
              </w:rPr>
              <w:t>эквиваленты</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1270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3206608</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2609045</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8975538</w:t>
            </w:r>
          </w:p>
        </w:tc>
      </w:tr>
      <w:tr w:rsidR="00C23162" w:rsidTr="00C23162">
        <w:trPr>
          <w:trHeight w:val="141"/>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 xml:space="preserve">Прочие активы </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1290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r>
      <w:tr w:rsidR="00C23162" w:rsidTr="00C23162">
        <w:trPr>
          <w:trHeight w:val="362"/>
        </w:trPr>
        <w:tc>
          <w:tcPr>
            <w:tcW w:w="9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 xml:space="preserve">ИТОГО ПО РАЗДЕЛУ </w:t>
            </w:r>
            <w:r w:rsidRPr="00C23162">
              <w:rPr>
                <w:color w:val="auto"/>
                <w:sz w:val="22"/>
                <w:szCs w:val="22"/>
                <w:lang w:val="en-US"/>
              </w:rPr>
              <w:t>I</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1300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70174541</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53362780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41237544</w:t>
            </w:r>
          </w:p>
        </w:tc>
      </w:tr>
      <w:tr w:rsidR="00C23162" w:rsidTr="00C23162">
        <w:trPr>
          <w:trHeight w:val="362"/>
        </w:trPr>
        <w:tc>
          <w:tcPr>
            <w:tcW w:w="900" w:type="dxa"/>
            <w:vAlign w:val="bottom"/>
          </w:tcPr>
          <w:p w:rsidR="00C23162" w:rsidRPr="00C23162" w:rsidRDefault="00C23162" w:rsidP="00C23162">
            <w:pPr>
              <w:pStyle w:val="wloper"/>
              <w:spacing w:line="240" w:lineRule="auto"/>
              <w:ind w:firstLine="0"/>
              <w:jc w:val="center"/>
              <w:rPr>
                <w:color w:val="auto"/>
                <w:sz w:val="22"/>
                <w:szCs w:val="22"/>
                <w:lang w:val="en-US"/>
              </w:rPr>
            </w:pPr>
            <w:r w:rsidRPr="00C23162">
              <w:rPr>
                <w:color w:val="auto"/>
                <w:sz w:val="22"/>
                <w:szCs w:val="22"/>
                <w:lang w:val="en-US"/>
              </w:rPr>
              <w:t>-</w:t>
            </w:r>
          </w:p>
        </w:tc>
        <w:tc>
          <w:tcPr>
            <w:tcW w:w="4860" w:type="dxa"/>
            <w:vAlign w:val="center"/>
          </w:tcPr>
          <w:p w:rsidR="00C23162" w:rsidRPr="00C23162" w:rsidRDefault="00C23162" w:rsidP="00C23162">
            <w:pPr>
              <w:pStyle w:val="wloper"/>
              <w:spacing w:line="240" w:lineRule="auto"/>
              <w:ind w:firstLine="0"/>
              <w:jc w:val="left"/>
              <w:rPr>
                <w:color w:val="auto"/>
                <w:sz w:val="22"/>
                <w:szCs w:val="22"/>
              </w:rPr>
            </w:pPr>
            <w:r w:rsidRPr="00C23162">
              <w:rPr>
                <w:color w:val="auto"/>
                <w:sz w:val="22"/>
                <w:szCs w:val="22"/>
              </w:rPr>
              <w:t>БАЛАНС</w:t>
            </w:r>
          </w:p>
        </w:tc>
        <w:tc>
          <w:tcPr>
            <w:tcW w:w="720" w:type="dxa"/>
            <w:vAlign w:val="bottom"/>
          </w:tcPr>
          <w:p w:rsidR="00C23162" w:rsidRPr="00C23162" w:rsidRDefault="00C23162" w:rsidP="00C23162">
            <w:pPr>
              <w:pStyle w:val="wltable0"/>
              <w:spacing w:after="60" w:line="240" w:lineRule="auto"/>
              <w:ind w:left="-57" w:right="-57"/>
              <w:jc w:val="center"/>
              <w:rPr>
                <w:sz w:val="22"/>
                <w:szCs w:val="22"/>
              </w:rPr>
            </w:pPr>
            <w:r w:rsidRPr="00C23162">
              <w:rPr>
                <w:sz w:val="22"/>
                <w:szCs w:val="22"/>
              </w:rPr>
              <w:t>1000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70174541</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53362780</w:t>
            </w:r>
          </w:p>
        </w:tc>
        <w:tc>
          <w:tcPr>
            <w:tcW w:w="1200" w:type="dxa"/>
            <w:vAlign w:val="bottom"/>
          </w:tcPr>
          <w:p w:rsidR="00C23162" w:rsidRPr="00C23162" w:rsidRDefault="00C23162" w:rsidP="00C23162">
            <w:pPr>
              <w:pStyle w:val="wltable0"/>
              <w:spacing w:after="60" w:line="240" w:lineRule="auto"/>
              <w:ind w:left="-57" w:right="-57"/>
              <w:jc w:val="center"/>
              <w:rPr>
                <w:sz w:val="22"/>
                <w:szCs w:val="22"/>
                <w:lang w:val="en-US"/>
              </w:rPr>
            </w:pPr>
            <w:r w:rsidRPr="00C23162">
              <w:rPr>
                <w:sz w:val="22"/>
                <w:szCs w:val="22"/>
              </w:rPr>
              <w:t>41237544</w:t>
            </w:r>
          </w:p>
        </w:tc>
      </w:tr>
    </w:tbl>
    <w:p w:rsidR="00C23162" w:rsidRDefault="00C23162" w:rsidP="00C23162">
      <w:pPr>
        <w:spacing w:line="360" w:lineRule="auto"/>
        <w:jc w:val="right"/>
      </w:pPr>
      <w:r>
        <w:t>Форма  0710001 с. 2</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860"/>
        <w:gridCol w:w="720"/>
        <w:gridCol w:w="1200"/>
        <w:gridCol w:w="1200"/>
        <w:gridCol w:w="1200"/>
      </w:tblGrid>
      <w:tr w:rsidR="00C23162" w:rsidTr="00C23162">
        <w:trPr>
          <w:trHeight w:val="129"/>
        </w:trPr>
        <w:tc>
          <w:tcPr>
            <w:tcW w:w="900" w:type="dxa"/>
            <w:vAlign w:val="center"/>
          </w:tcPr>
          <w:p w:rsidR="00C23162" w:rsidRPr="00C23162" w:rsidRDefault="00C23162" w:rsidP="00C23162">
            <w:pPr>
              <w:pStyle w:val="wloper"/>
              <w:spacing w:line="240" w:lineRule="auto"/>
              <w:ind w:left="-113" w:right="-113" w:firstLine="0"/>
              <w:jc w:val="center"/>
              <w:rPr>
                <w:color w:val="auto"/>
                <w:sz w:val="20"/>
              </w:rPr>
            </w:pPr>
            <w:r w:rsidRPr="00C23162">
              <w:rPr>
                <w:color w:val="auto"/>
                <w:sz w:val="20"/>
              </w:rPr>
              <w:t>Пояс-</w:t>
            </w:r>
          </w:p>
          <w:p w:rsidR="00C23162" w:rsidRPr="00C23162" w:rsidRDefault="00C23162" w:rsidP="00C23162">
            <w:pPr>
              <w:pStyle w:val="wloper"/>
              <w:spacing w:line="240" w:lineRule="auto"/>
              <w:ind w:left="-113" w:right="-113" w:firstLine="0"/>
              <w:jc w:val="center"/>
              <w:rPr>
                <w:color w:val="auto"/>
                <w:sz w:val="20"/>
              </w:rPr>
            </w:pPr>
            <w:r w:rsidRPr="00C23162">
              <w:rPr>
                <w:color w:val="auto"/>
                <w:sz w:val="20"/>
              </w:rPr>
              <w:t>нения</w:t>
            </w:r>
          </w:p>
        </w:tc>
        <w:tc>
          <w:tcPr>
            <w:tcW w:w="4860" w:type="dxa"/>
            <w:vAlign w:val="center"/>
          </w:tcPr>
          <w:p w:rsidR="00C23162" w:rsidRPr="00C23162" w:rsidRDefault="00C23162" w:rsidP="00C23162">
            <w:pPr>
              <w:pStyle w:val="wloper"/>
              <w:spacing w:line="240" w:lineRule="auto"/>
              <w:ind w:firstLine="0"/>
              <w:jc w:val="center"/>
              <w:rPr>
                <w:color w:val="auto"/>
                <w:sz w:val="22"/>
              </w:rPr>
            </w:pPr>
            <w:r w:rsidRPr="00C23162">
              <w:rPr>
                <w:color w:val="auto"/>
                <w:sz w:val="22"/>
              </w:rPr>
              <w:t>Наименование показателя</w:t>
            </w:r>
          </w:p>
        </w:tc>
        <w:tc>
          <w:tcPr>
            <w:tcW w:w="720" w:type="dxa"/>
            <w:vAlign w:val="center"/>
          </w:tcPr>
          <w:p w:rsidR="00C23162" w:rsidRPr="00C23162" w:rsidRDefault="00C23162" w:rsidP="00C23162">
            <w:pPr>
              <w:pStyle w:val="wltable0"/>
              <w:spacing w:line="240" w:lineRule="auto"/>
              <w:ind w:left="-57" w:right="-57"/>
              <w:jc w:val="center"/>
              <w:rPr>
                <w:sz w:val="20"/>
              </w:rPr>
            </w:pPr>
            <w:r w:rsidRPr="00C23162">
              <w:rPr>
                <w:sz w:val="20"/>
              </w:rPr>
              <w:t>Код</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строки</w:t>
            </w:r>
          </w:p>
        </w:tc>
        <w:tc>
          <w:tcPr>
            <w:tcW w:w="120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На</w:t>
            </w:r>
            <w:r w:rsidRPr="00C23162">
              <w:rPr>
                <w:color w:val="auto"/>
                <w:sz w:val="20"/>
              </w:rPr>
              <w:br/>
            </w:r>
            <w:r w:rsidRPr="00C23162">
              <w:rPr>
                <w:color w:val="auto"/>
                <w:sz w:val="20"/>
                <w:lang w:val="en-US"/>
              </w:rPr>
              <w:t>30 сентября</w:t>
            </w:r>
          </w:p>
          <w:p w:rsidR="00C23162" w:rsidRPr="00C23162" w:rsidRDefault="00C23162" w:rsidP="00C23162">
            <w:pPr>
              <w:pStyle w:val="wloper"/>
              <w:spacing w:line="360" w:lineRule="auto"/>
              <w:ind w:left="-108" w:right="-57" w:firstLine="0"/>
              <w:jc w:val="center"/>
              <w:rPr>
                <w:color w:val="auto"/>
                <w:sz w:val="22"/>
              </w:rPr>
            </w:pPr>
            <w:r w:rsidRPr="00C23162">
              <w:rPr>
                <w:color w:val="auto"/>
                <w:sz w:val="20"/>
              </w:rPr>
              <w:t>2012 г.</w:t>
            </w:r>
          </w:p>
        </w:tc>
        <w:tc>
          <w:tcPr>
            <w:tcW w:w="120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На</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31 декабря</w:t>
            </w:r>
          </w:p>
          <w:p w:rsidR="00C23162" w:rsidRPr="00C23162" w:rsidRDefault="00C23162" w:rsidP="00C23162">
            <w:pPr>
              <w:pStyle w:val="wloper"/>
              <w:spacing w:line="360" w:lineRule="auto"/>
              <w:ind w:left="-108" w:right="-57" w:firstLine="0"/>
              <w:jc w:val="center"/>
              <w:rPr>
                <w:color w:val="auto"/>
                <w:sz w:val="22"/>
              </w:rPr>
            </w:pPr>
            <w:r w:rsidRPr="00C23162">
              <w:rPr>
                <w:color w:val="auto"/>
                <w:sz w:val="20"/>
              </w:rPr>
              <w:t>2011 г.</w:t>
            </w:r>
          </w:p>
        </w:tc>
        <w:tc>
          <w:tcPr>
            <w:tcW w:w="120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На</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31 декабря</w:t>
            </w:r>
          </w:p>
          <w:p w:rsidR="00C23162" w:rsidRPr="00C23162" w:rsidRDefault="00C23162" w:rsidP="00C23162">
            <w:pPr>
              <w:pStyle w:val="wloper"/>
              <w:spacing w:line="360" w:lineRule="auto"/>
              <w:ind w:left="-57" w:right="-57" w:firstLine="0"/>
              <w:jc w:val="center"/>
              <w:rPr>
                <w:color w:val="auto"/>
                <w:sz w:val="22"/>
              </w:rPr>
            </w:pPr>
            <w:r w:rsidRPr="00C23162">
              <w:rPr>
                <w:color w:val="auto"/>
                <w:sz w:val="20"/>
              </w:rPr>
              <w:t>2010 г.</w:t>
            </w:r>
          </w:p>
        </w:tc>
      </w:tr>
      <w:tr w:rsidR="00C23162" w:rsidTr="00C23162">
        <w:trPr>
          <w:trHeight w:val="129"/>
        </w:trPr>
        <w:tc>
          <w:tcPr>
            <w:tcW w:w="90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1</w:t>
            </w:r>
          </w:p>
        </w:tc>
        <w:tc>
          <w:tcPr>
            <w:tcW w:w="4860" w:type="dxa"/>
            <w:tcBorders>
              <w:bottom w:val="single" w:sz="4" w:space="0" w:color="auto"/>
            </w:tcBorders>
            <w:vAlign w:val="center"/>
          </w:tcPr>
          <w:p w:rsidR="00C23162" w:rsidRPr="00C23162" w:rsidRDefault="00C23162" w:rsidP="00C23162">
            <w:pPr>
              <w:pStyle w:val="wloper"/>
              <w:spacing w:line="240" w:lineRule="auto"/>
              <w:ind w:firstLine="0"/>
              <w:jc w:val="center"/>
              <w:rPr>
                <w:color w:val="auto"/>
                <w:sz w:val="20"/>
              </w:rPr>
            </w:pPr>
            <w:r w:rsidRPr="00C23162">
              <w:rPr>
                <w:color w:val="auto"/>
                <w:sz w:val="20"/>
              </w:rPr>
              <w:t>2</w:t>
            </w:r>
          </w:p>
        </w:tc>
        <w:tc>
          <w:tcPr>
            <w:tcW w:w="720" w:type="dxa"/>
            <w:tcBorders>
              <w:bottom w:val="single" w:sz="4" w:space="0" w:color="auto"/>
            </w:tcBorders>
            <w:vAlign w:val="center"/>
          </w:tcPr>
          <w:p w:rsidR="00C23162" w:rsidRPr="00C23162" w:rsidRDefault="00C23162" w:rsidP="00C23162">
            <w:pPr>
              <w:pStyle w:val="wltable0"/>
              <w:spacing w:line="240" w:lineRule="auto"/>
              <w:ind w:left="-57" w:right="-57"/>
              <w:jc w:val="center"/>
              <w:rPr>
                <w:sz w:val="20"/>
              </w:rPr>
            </w:pPr>
            <w:r w:rsidRPr="00C23162">
              <w:rPr>
                <w:sz w:val="20"/>
              </w:rPr>
              <w:t>3</w:t>
            </w:r>
          </w:p>
        </w:tc>
        <w:tc>
          <w:tcPr>
            <w:tcW w:w="120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4</w:t>
            </w:r>
          </w:p>
        </w:tc>
        <w:tc>
          <w:tcPr>
            <w:tcW w:w="120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5</w:t>
            </w:r>
          </w:p>
        </w:tc>
        <w:tc>
          <w:tcPr>
            <w:tcW w:w="120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6</w:t>
            </w:r>
          </w:p>
        </w:tc>
      </w:tr>
      <w:tr w:rsidR="00C23162" w:rsidTr="00C23162">
        <w:trPr>
          <w:trHeight w:val="316"/>
        </w:trPr>
        <w:tc>
          <w:tcPr>
            <w:tcW w:w="900" w:type="dxa"/>
            <w:tcBorders>
              <w:bottom w:val="nil"/>
            </w:tcBorders>
            <w:vAlign w:val="center"/>
          </w:tcPr>
          <w:p w:rsidR="00C23162" w:rsidRPr="00C23162" w:rsidRDefault="00C23162" w:rsidP="00C23162">
            <w:pPr>
              <w:pStyle w:val="wloper"/>
              <w:spacing w:line="240" w:lineRule="auto"/>
              <w:ind w:firstLine="0"/>
              <w:jc w:val="center"/>
              <w:rPr>
                <w:color w:val="auto"/>
                <w:sz w:val="22"/>
                <w:szCs w:val="22"/>
              </w:rPr>
            </w:pPr>
          </w:p>
        </w:tc>
        <w:tc>
          <w:tcPr>
            <w:tcW w:w="4860" w:type="dxa"/>
            <w:tcBorders>
              <w:bottom w:val="nil"/>
            </w:tcBorders>
            <w:vAlign w:val="center"/>
          </w:tcPr>
          <w:p w:rsidR="00C23162" w:rsidRPr="00C23162" w:rsidRDefault="00C23162" w:rsidP="00C23162">
            <w:pPr>
              <w:pStyle w:val="wltable0"/>
              <w:tabs>
                <w:tab w:val="left" w:pos="426"/>
              </w:tabs>
              <w:spacing w:before="60" w:line="240" w:lineRule="auto"/>
              <w:ind w:left="0"/>
              <w:jc w:val="center"/>
              <w:rPr>
                <w:sz w:val="22"/>
                <w:szCs w:val="22"/>
                <w:lang w:val="en-US"/>
              </w:rPr>
            </w:pPr>
            <w:r w:rsidRPr="00C23162">
              <w:rPr>
                <w:sz w:val="22"/>
                <w:szCs w:val="22"/>
              </w:rPr>
              <w:t xml:space="preserve">П А С </w:t>
            </w:r>
            <w:proofErr w:type="gramStart"/>
            <w:r w:rsidRPr="00C23162">
              <w:rPr>
                <w:sz w:val="22"/>
                <w:szCs w:val="22"/>
              </w:rPr>
              <w:t>С</w:t>
            </w:r>
            <w:proofErr w:type="gramEnd"/>
            <w:r w:rsidRPr="00C23162">
              <w:rPr>
                <w:sz w:val="22"/>
                <w:szCs w:val="22"/>
              </w:rPr>
              <w:t xml:space="preserve"> И В</w:t>
            </w:r>
          </w:p>
        </w:tc>
        <w:tc>
          <w:tcPr>
            <w:tcW w:w="720" w:type="dxa"/>
            <w:tcBorders>
              <w:bottom w:val="nil"/>
            </w:tcBorders>
            <w:vAlign w:val="bottom"/>
          </w:tcPr>
          <w:p w:rsidR="00C23162" w:rsidRPr="00C23162" w:rsidRDefault="00C23162" w:rsidP="00C23162">
            <w:pPr>
              <w:pStyle w:val="wltable0"/>
              <w:spacing w:line="240" w:lineRule="auto"/>
              <w:ind w:left="0"/>
              <w:jc w:val="center"/>
              <w:rPr>
                <w:sz w:val="22"/>
                <w:szCs w:val="22"/>
              </w:rPr>
            </w:pPr>
          </w:p>
        </w:tc>
        <w:tc>
          <w:tcPr>
            <w:tcW w:w="1200" w:type="dxa"/>
            <w:tcBorders>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r>
      <w:tr w:rsidR="00C23162" w:rsidTr="00C23162">
        <w:trPr>
          <w:trHeight w:val="316"/>
        </w:trPr>
        <w:tc>
          <w:tcPr>
            <w:tcW w:w="900" w:type="dxa"/>
            <w:tcBorders>
              <w:top w:val="nil"/>
              <w:bottom w:val="nil"/>
            </w:tcBorders>
            <w:vAlign w:val="center"/>
          </w:tcPr>
          <w:p w:rsidR="00C23162" w:rsidRPr="00C23162" w:rsidRDefault="00C23162" w:rsidP="00C23162">
            <w:pPr>
              <w:pStyle w:val="wloper"/>
              <w:spacing w:line="240" w:lineRule="auto"/>
              <w:ind w:firstLine="0"/>
              <w:jc w:val="center"/>
              <w:rPr>
                <w:color w:val="auto"/>
                <w:sz w:val="22"/>
                <w:szCs w:val="22"/>
              </w:rPr>
            </w:pPr>
          </w:p>
        </w:tc>
        <w:tc>
          <w:tcPr>
            <w:tcW w:w="4860" w:type="dxa"/>
            <w:tcBorders>
              <w:top w:val="nil"/>
              <w:bottom w:val="nil"/>
            </w:tcBorders>
            <w:vAlign w:val="center"/>
          </w:tcPr>
          <w:p w:rsidR="00C23162" w:rsidRPr="00C23162" w:rsidRDefault="00C23162" w:rsidP="00C23162">
            <w:pPr>
              <w:pStyle w:val="wltable0"/>
              <w:tabs>
                <w:tab w:val="left" w:pos="426"/>
              </w:tabs>
              <w:spacing w:before="60" w:line="240" w:lineRule="auto"/>
              <w:ind w:left="0"/>
              <w:rPr>
                <w:sz w:val="22"/>
                <w:szCs w:val="22"/>
              </w:rPr>
            </w:pPr>
            <w:r w:rsidRPr="00C23162">
              <w:rPr>
                <w:b/>
                <w:sz w:val="22"/>
                <w:szCs w:val="22"/>
                <w:lang w:val="en-US"/>
              </w:rPr>
              <w:t>II</w:t>
            </w:r>
            <w:r w:rsidRPr="00C23162">
              <w:rPr>
                <w:b/>
                <w:sz w:val="22"/>
                <w:szCs w:val="22"/>
              </w:rPr>
              <w:t>. Капитал и резервы</w:t>
            </w:r>
          </w:p>
        </w:tc>
        <w:tc>
          <w:tcPr>
            <w:tcW w:w="720" w:type="dxa"/>
            <w:tcBorders>
              <w:top w:val="nil"/>
              <w:bottom w:val="nil"/>
            </w:tcBorders>
            <w:vAlign w:val="bottom"/>
          </w:tcPr>
          <w:p w:rsidR="00C23162" w:rsidRPr="00C23162" w:rsidRDefault="00C23162" w:rsidP="00C23162">
            <w:pPr>
              <w:pStyle w:val="wltable0"/>
              <w:spacing w:line="240" w:lineRule="auto"/>
              <w:ind w:left="0"/>
              <w:jc w:val="center"/>
              <w:rPr>
                <w:sz w:val="22"/>
                <w:szCs w:val="22"/>
              </w:rPr>
            </w:pPr>
          </w:p>
        </w:tc>
        <w:tc>
          <w:tcPr>
            <w:tcW w:w="1200" w:type="dxa"/>
            <w:tcBorders>
              <w:top w:val="nil"/>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top w:val="nil"/>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c>
          <w:tcPr>
            <w:tcW w:w="1200" w:type="dxa"/>
            <w:tcBorders>
              <w:top w:val="nil"/>
              <w:bottom w:val="nil"/>
            </w:tcBorders>
            <w:vAlign w:val="bottom"/>
          </w:tcPr>
          <w:p w:rsidR="00C23162" w:rsidRPr="00C23162" w:rsidRDefault="00C23162" w:rsidP="00C23162">
            <w:pPr>
              <w:pStyle w:val="wloper"/>
              <w:spacing w:line="240" w:lineRule="auto"/>
              <w:ind w:left="-57" w:right="-57" w:firstLine="0"/>
              <w:jc w:val="center"/>
              <w:rPr>
                <w:color w:val="auto"/>
                <w:sz w:val="22"/>
                <w:szCs w:val="22"/>
              </w:rPr>
            </w:pPr>
          </w:p>
        </w:tc>
      </w:tr>
      <w:tr w:rsidR="00C23162" w:rsidTr="00C23162">
        <w:trPr>
          <w:trHeight w:val="129"/>
        </w:trPr>
        <w:tc>
          <w:tcPr>
            <w:tcW w:w="900" w:type="dxa"/>
            <w:tcBorders>
              <w:top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lastRenderedPageBreak/>
              <w:t>-</w:t>
            </w:r>
          </w:p>
        </w:tc>
        <w:tc>
          <w:tcPr>
            <w:tcW w:w="4860" w:type="dxa"/>
            <w:tcBorders>
              <w:top w:val="nil"/>
            </w:tcBorders>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Уставный капитал</w:t>
            </w:r>
          </w:p>
        </w:tc>
        <w:tc>
          <w:tcPr>
            <w:tcW w:w="720" w:type="dxa"/>
            <w:tcBorders>
              <w:top w:val="nil"/>
            </w:tcBorders>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2110</w:t>
            </w:r>
          </w:p>
        </w:tc>
        <w:tc>
          <w:tcPr>
            <w:tcW w:w="1200" w:type="dxa"/>
            <w:tcBorders>
              <w:top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3100000</w:t>
            </w:r>
          </w:p>
        </w:tc>
        <w:tc>
          <w:tcPr>
            <w:tcW w:w="1200" w:type="dxa"/>
            <w:tcBorders>
              <w:top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3100000</w:t>
            </w:r>
          </w:p>
        </w:tc>
        <w:tc>
          <w:tcPr>
            <w:tcW w:w="1200" w:type="dxa"/>
            <w:tcBorders>
              <w:top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3100000</w:t>
            </w:r>
          </w:p>
        </w:tc>
      </w:tr>
      <w:tr w:rsidR="00C23162" w:rsidTr="00C23162">
        <w:trPr>
          <w:trHeight w:val="129"/>
        </w:trPr>
        <w:tc>
          <w:tcPr>
            <w:tcW w:w="9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Собственные акции (доли), выкупленные у акционеров (участников)</w:t>
            </w:r>
          </w:p>
        </w:tc>
        <w:tc>
          <w:tcPr>
            <w:tcW w:w="72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2120</w:t>
            </w:r>
          </w:p>
        </w:tc>
        <w:tc>
          <w:tcPr>
            <w:tcW w:w="1200" w:type="dxa"/>
            <w:shd w:val="clear" w:color="auto" w:fill="auto"/>
            <w:vAlign w:val="bottom"/>
          </w:tcPr>
          <w:p w:rsidR="00C23162" w:rsidRPr="00C23162" w:rsidRDefault="00C23162" w:rsidP="00C23162">
            <w:pPr>
              <w:pStyle w:val="wltable0"/>
              <w:spacing w:line="240" w:lineRule="auto"/>
              <w:ind w:left="0"/>
              <w:jc w:val="center"/>
              <w:rPr>
                <w:sz w:val="22"/>
                <w:szCs w:val="22"/>
                <w:vertAlign w:val="superscript"/>
                <w:lang w:val="en-US"/>
              </w:rPr>
            </w:pPr>
            <w:r w:rsidRPr="00C23162">
              <w:rPr>
                <w:sz w:val="22"/>
                <w:szCs w:val="22"/>
              </w:rPr>
              <w:t>-</w:t>
            </w:r>
          </w:p>
        </w:tc>
        <w:tc>
          <w:tcPr>
            <w:tcW w:w="1200" w:type="dxa"/>
            <w:shd w:val="clear" w:color="auto" w:fill="auto"/>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1200" w:type="dxa"/>
            <w:shd w:val="clear" w:color="auto" w:fill="auto"/>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r>
      <w:tr w:rsidR="00C23162" w:rsidTr="00C23162">
        <w:trPr>
          <w:trHeight w:val="129"/>
        </w:trPr>
        <w:tc>
          <w:tcPr>
            <w:tcW w:w="9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Переоценка имущества</w:t>
            </w:r>
          </w:p>
        </w:tc>
        <w:tc>
          <w:tcPr>
            <w:tcW w:w="72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2130</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1051237</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1099267</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916252</w:t>
            </w:r>
          </w:p>
        </w:tc>
      </w:tr>
      <w:tr w:rsidR="00C23162" w:rsidTr="00C23162">
        <w:trPr>
          <w:trHeight w:val="129"/>
        </w:trPr>
        <w:tc>
          <w:tcPr>
            <w:tcW w:w="9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 xml:space="preserve">Добавочный капитал (без переоценки) </w:t>
            </w:r>
          </w:p>
        </w:tc>
        <w:tc>
          <w:tcPr>
            <w:tcW w:w="72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2140</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358</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358</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358</w:t>
            </w:r>
          </w:p>
        </w:tc>
      </w:tr>
      <w:tr w:rsidR="00C23162" w:rsidTr="00C23162">
        <w:trPr>
          <w:trHeight w:val="129"/>
        </w:trPr>
        <w:tc>
          <w:tcPr>
            <w:tcW w:w="9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Резервный капитал</w:t>
            </w:r>
          </w:p>
        </w:tc>
        <w:tc>
          <w:tcPr>
            <w:tcW w:w="72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2150</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851262</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851262</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851262</w:t>
            </w:r>
          </w:p>
        </w:tc>
      </w:tr>
      <w:tr w:rsidR="00C23162" w:rsidTr="00C23162">
        <w:trPr>
          <w:trHeight w:val="129"/>
        </w:trPr>
        <w:tc>
          <w:tcPr>
            <w:tcW w:w="900" w:type="dxa"/>
            <w:tcBorders>
              <w:bottom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w:t>
            </w:r>
          </w:p>
        </w:tc>
        <w:tc>
          <w:tcPr>
            <w:tcW w:w="4860" w:type="dxa"/>
            <w:tcBorders>
              <w:bottom w:val="nil"/>
            </w:tcBorders>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Нераспределенная прибыль (непокрытый убыток)</w:t>
            </w:r>
          </w:p>
        </w:tc>
        <w:tc>
          <w:tcPr>
            <w:tcW w:w="720" w:type="dxa"/>
            <w:tcBorders>
              <w:bottom w:val="nil"/>
            </w:tcBorders>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2160</w:t>
            </w:r>
          </w:p>
        </w:tc>
        <w:tc>
          <w:tcPr>
            <w:tcW w:w="1200" w:type="dxa"/>
            <w:tcBorders>
              <w:bottom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11830377</w:t>
            </w:r>
          </w:p>
        </w:tc>
        <w:tc>
          <w:tcPr>
            <w:tcW w:w="1200" w:type="dxa"/>
            <w:tcBorders>
              <w:bottom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4847748</w:t>
            </w:r>
          </w:p>
        </w:tc>
        <w:tc>
          <w:tcPr>
            <w:tcW w:w="1200" w:type="dxa"/>
            <w:tcBorders>
              <w:bottom w:val="nil"/>
            </w:tcBorders>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6602895</w:t>
            </w:r>
          </w:p>
        </w:tc>
      </w:tr>
      <w:tr w:rsidR="00C23162" w:rsidTr="00C23162">
        <w:trPr>
          <w:trHeight w:val="129"/>
        </w:trPr>
        <w:tc>
          <w:tcPr>
            <w:tcW w:w="90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w:t>
            </w:r>
          </w:p>
        </w:tc>
        <w:tc>
          <w:tcPr>
            <w:tcW w:w="4860" w:type="dxa"/>
            <w:vAlign w:val="center"/>
          </w:tcPr>
          <w:p w:rsidR="00C23162" w:rsidRPr="00C23162" w:rsidRDefault="00C23162" w:rsidP="00C23162">
            <w:pPr>
              <w:pStyle w:val="wloper"/>
              <w:spacing w:before="60" w:line="240" w:lineRule="auto"/>
              <w:ind w:firstLine="0"/>
              <w:jc w:val="left"/>
              <w:rPr>
                <w:color w:val="auto"/>
                <w:sz w:val="22"/>
                <w:szCs w:val="22"/>
              </w:rPr>
            </w:pPr>
            <w:r w:rsidRPr="00C23162">
              <w:rPr>
                <w:color w:val="auto"/>
                <w:sz w:val="22"/>
                <w:szCs w:val="22"/>
              </w:rPr>
              <w:t xml:space="preserve">ИТОГО ПО РАЗДЕЛУ </w:t>
            </w:r>
            <w:r w:rsidRPr="00C23162">
              <w:rPr>
                <w:color w:val="auto"/>
                <w:sz w:val="22"/>
                <w:szCs w:val="22"/>
                <w:lang w:val="en-US"/>
              </w:rPr>
              <w:t>II</w:t>
            </w:r>
          </w:p>
        </w:tc>
        <w:tc>
          <w:tcPr>
            <w:tcW w:w="72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2100</w:t>
            </w:r>
          </w:p>
        </w:tc>
        <w:tc>
          <w:tcPr>
            <w:tcW w:w="120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16833234</w:t>
            </w:r>
          </w:p>
        </w:tc>
        <w:tc>
          <w:tcPr>
            <w:tcW w:w="1200" w:type="dxa"/>
            <w:vAlign w:val="bottom"/>
          </w:tcPr>
          <w:p w:rsidR="00C23162" w:rsidRPr="00C23162" w:rsidRDefault="00C23162" w:rsidP="00C23162">
            <w:pPr>
              <w:pStyle w:val="wltable0"/>
              <w:spacing w:line="240" w:lineRule="auto"/>
              <w:ind w:left="0"/>
              <w:jc w:val="center"/>
              <w:rPr>
                <w:sz w:val="22"/>
                <w:szCs w:val="22"/>
              </w:rPr>
            </w:pPr>
            <w:r w:rsidRPr="00C23162">
              <w:rPr>
                <w:sz w:val="22"/>
                <w:szCs w:val="22"/>
              </w:rPr>
              <w:t>9898635</w:t>
            </w:r>
          </w:p>
        </w:tc>
        <w:tc>
          <w:tcPr>
            <w:tcW w:w="1200" w:type="dxa"/>
            <w:vAlign w:val="bottom"/>
          </w:tcPr>
          <w:p w:rsidR="00C23162" w:rsidRPr="00C23162" w:rsidRDefault="00C23162" w:rsidP="00C23162">
            <w:pPr>
              <w:pStyle w:val="wltable0"/>
              <w:spacing w:line="240" w:lineRule="auto"/>
              <w:ind w:left="0"/>
              <w:jc w:val="center"/>
              <w:rPr>
                <w:sz w:val="22"/>
                <w:szCs w:val="22"/>
                <w:lang w:val="en-US"/>
              </w:rPr>
            </w:pPr>
            <w:r w:rsidRPr="00C23162">
              <w:rPr>
                <w:sz w:val="22"/>
                <w:szCs w:val="22"/>
              </w:rPr>
              <w:t>11470767</w:t>
            </w:r>
          </w:p>
        </w:tc>
      </w:tr>
      <w:tr w:rsidR="00C23162" w:rsidTr="00C23162">
        <w:trPr>
          <w:trHeight w:val="264"/>
        </w:trPr>
        <w:tc>
          <w:tcPr>
            <w:tcW w:w="900" w:type="dxa"/>
            <w:tcBorders>
              <w:bottom w:val="nil"/>
            </w:tcBorders>
            <w:vAlign w:val="bottom"/>
          </w:tcPr>
          <w:p w:rsidR="00C23162" w:rsidRPr="00C23162" w:rsidRDefault="00C23162" w:rsidP="00C23162">
            <w:pPr>
              <w:pStyle w:val="wltable0"/>
              <w:spacing w:line="240" w:lineRule="auto"/>
              <w:ind w:left="-57" w:right="-57"/>
              <w:jc w:val="center"/>
              <w:rPr>
                <w:sz w:val="22"/>
                <w:szCs w:val="22"/>
              </w:rPr>
            </w:pPr>
          </w:p>
        </w:tc>
        <w:tc>
          <w:tcPr>
            <w:tcW w:w="4860" w:type="dxa"/>
            <w:tcBorders>
              <w:bottom w:val="nil"/>
            </w:tcBorders>
            <w:vAlign w:val="center"/>
          </w:tcPr>
          <w:p w:rsidR="00C23162" w:rsidRPr="00C23162" w:rsidRDefault="00C23162" w:rsidP="00C23162">
            <w:pPr>
              <w:pStyle w:val="wloper"/>
              <w:spacing w:before="60" w:line="240" w:lineRule="auto"/>
              <w:ind w:firstLine="0"/>
              <w:jc w:val="left"/>
              <w:rPr>
                <w:b/>
                <w:color w:val="auto"/>
                <w:sz w:val="22"/>
                <w:szCs w:val="22"/>
              </w:rPr>
            </w:pPr>
            <w:r w:rsidRPr="00C23162">
              <w:rPr>
                <w:b/>
                <w:color w:val="auto"/>
                <w:sz w:val="22"/>
                <w:szCs w:val="22"/>
                <w:lang w:val="en-US"/>
              </w:rPr>
              <w:t>III</w:t>
            </w:r>
            <w:r w:rsidRPr="00C23162">
              <w:rPr>
                <w:b/>
                <w:color w:val="auto"/>
                <w:sz w:val="22"/>
                <w:szCs w:val="22"/>
              </w:rPr>
              <w:t xml:space="preserve">. Обязательства </w:t>
            </w:r>
          </w:p>
        </w:tc>
        <w:tc>
          <w:tcPr>
            <w:tcW w:w="720" w:type="dxa"/>
            <w:tcBorders>
              <w:bottom w:val="nil"/>
            </w:tcBorders>
            <w:vAlign w:val="bottom"/>
          </w:tcPr>
          <w:p w:rsidR="00C23162" w:rsidRPr="00C23162" w:rsidRDefault="00C23162" w:rsidP="00C23162">
            <w:pPr>
              <w:pStyle w:val="wltable0"/>
              <w:spacing w:line="240" w:lineRule="auto"/>
              <w:ind w:left="-57" w:right="-57"/>
              <w:jc w:val="center"/>
              <w:rPr>
                <w:sz w:val="22"/>
                <w:szCs w:val="22"/>
              </w:rPr>
            </w:pPr>
          </w:p>
        </w:tc>
        <w:tc>
          <w:tcPr>
            <w:tcW w:w="1200" w:type="dxa"/>
            <w:tcBorders>
              <w:bottom w:val="nil"/>
            </w:tcBorders>
            <w:vAlign w:val="bottom"/>
          </w:tcPr>
          <w:p w:rsidR="00C23162" w:rsidRPr="00C23162" w:rsidRDefault="00C23162" w:rsidP="00C23162">
            <w:pPr>
              <w:pStyle w:val="wltable0"/>
              <w:spacing w:line="240" w:lineRule="auto"/>
              <w:ind w:left="-57" w:right="-57"/>
              <w:jc w:val="center"/>
              <w:rPr>
                <w:sz w:val="22"/>
                <w:szCs w:val="22"/>
              </w:rPr>
            </w:pPr>
          </w:p>
        </w:tc>
        <w:tc>
          <w:tcPr>
            <w:tcW w:w="1200" w:type="dxa"/>
            <w:tcBorders>
              <w:bottom w:val="nil"/>
            </w:tcBorders>
            <w:vAlign w:val="bottom"/>
          </w:tcPr>
          <w:p w:rsidR="00C23162" w:rsidRPr="00C23162" w:rsidRDefault="00C23162" w:rsidP="00C23162">
            <w:pPr>
              <w:pStyle w:val="wltable0"/>
              <w:spacing w:line="240" w:lineRule="auto"/>
              <w:ind w:left="-57" w:right="-57"/>
              <w:rPr>
                <w:sz w:val="22"/>
                <w:szCs w:val="22"/>
                <w:lang w:val="en-US"/>
              </w:rPr>
            </w:pPr>
          </w:p>
        </w:tc>
        <w:tc>
          <w:tcPr>
            <w:tcW w:w="1200" w:type="dxa"/>
            <w:tcBorders>
              <w:bottom w:val="nil"/>
            </w:tcBorders>
            <w:vAlign w:val="bottom"/>
          </w:tcPr>
          <w:p w:rsidR="00C23162" w:rsidRPr="00C23162" w:rsidRDefault="00C23162" w:rsidP="00C23162">
            <w:pPr>
              <w:pStyle w:val="wltable0"/>
              <w:spacing w:line="240" w:lineRule="auto"/>
              <w:ind w:left="-57" w:right="-57"/>
              <w:jc w:val="center"/>
              <w:rPr>
                <w:sz w:val="22"/>
                <w:szCs w:val="22"/>
                <w:lang w:val="en-US"/>
              </w:rPr>
            </w:pPr>
          </w:p>
        </w:tc>
      </w:tr>
      <w:tr w:rsidR="00C23162" w:rsidTr="00C23162">
        <w:trPr>
          <w:trHeight w:val="80"/>
        </w:trPr>
        <w:tc>
          <w:tcPr>
            <w:tcW w:w="900" w:type="dxa"/>
            <w:tcBorders>
              <w:top w:val="nil"/>
            </w:tcBorders>
            <w:vAlign w:val="center"/>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top w:val="nil"/>
            </w:tcBorders>
            <w:vAlign w:val="center"/>
          </w:tcPr>
          <w:p w:rsidR="00C23162" w:rsidRPr="00C23162" w:rsidRDefault="00C23162" w:rsidP="00C23162">
            <w:pPr>
              <w:pStyle w:val="wltable0"/>
              <w:tabs>
                <w:tab w:val="left" w:pos="252"/>
              </w:tabs>
              <w:spacing w:before="60" w:line="240" w:lineRule="auto"/>
              <w:ind w:left="0"/>
              <w:rPr>
                <w:sz w:val="22"/>
                <w:szCs w:val="22"/>
              </w:rPr>
            </w:pPr>
            <w:r w:rsidRPr="00C23162">
              <w:rPr>
                <w:sz w:val="22"/>
                <w:szCs w:val="22"/>
              </w:rPr>
              <w:t>Страховые резервы по страхованию жизни</w:t>
            </w:r>
          </w:p>
        </w:tc>
        <w:tc>
          <w:tcPr>
            <w:tcW w:w="720" w:type="dxa"/>
            <w:tcBorders>
              <w:top w:val="nil"/>
            </w:tcBorders>
            <w:vAlign w:val="center"/>
          </w:tcPr>
          <w:p w:rsidR="00C23162" w:rsidRPr="00C23162" w:rsidRDefault="00C23162" w:rsidP="00C23162">
            <w:pPr>
              <w:pStyle w:val="wltable0"/>
              <w:spacing w:line="240" w:lineRule="auto"/>
              <w:ind w:left="-57" w:right="-57"/>
              <w:jc w:val="center"/>
              <w:rPr>
                <w:sz w:val="22"/>
                <w:szCs w:val="22"/>
              </w:rPr>
            </w:pPr>
            <w:r w:rsidRPr="00C23162">
              <w:rPr>
                <w:sz w:val="22"/>
                <w:szCs w:val="22"/>
              </w:rPr>
              <w:t>2210</w:t>
            </w:r>
          </w:p>
        </w:tc>
        <w:tc>
          <w:tcPr>
            <w:tcW w:w="1200" w:type="dxa"/>
            <w:tcBorders>
              <w:top w:val="nil"/>
            </w:tcBorders>
            <w:vAlign w:val="center"/>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460776</w:t>
            </w:r>
          </w:p>
        </w:tc>
        <w:tc>
          <w:tcPr>
            <w:tcW w:w="1200" w:type="dxa"/>
            <w:tcBorders>
              <w:top w:val="nil"/>
            </w:tcBorders>
            <w:vAlign w:val="center"/>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482751</w:t>
            </w:r>
          </w:p>
        </w:tc>
        <w:tc>
          <w:tcPr>
            <w:tcW w:w="1200" w:type="dxa"/>
            <w:tcBorders>
              <w:top w:val="nil"/>
            </w:tcBorders>
            <w:vAlign w:val="center"/>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456951</w:t>
            </w:r>
          </w:p>
        </w:tc>
      </w:tr>
      <w:tr w:rsidR="00C23162" w:rsidTr="00C23162">
        <w:trPr>
          <w:trHeight w:val="129"/>
        </w:trPr>
        <w:tc>
          <w:tcPr>
            <w:tcW w:w="9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Страховые резервы по страхованию иному, чем страхование жизни</w:t>
            </w:r>
          </w:p>
        </w:tc>
        <w:tc>
          <w:tcPr>
            <w:tcW w:w="720" w:type="dxa"/>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2220</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35193401</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29938265</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25974331</w:t>
            </w:r>
          </w:p>
        </w:tc>
      </w:tr>
      <w:tr w:rsidR="00C23162" w:rsidTr="00C23162">
        <w:trPr>
          <w:trHeight w:val="279"/>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Заемные средства</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2230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13475468</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10044469</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0</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Отложенные налоговые обязательства</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2240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232114</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155119</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9481</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Оценочные обязательства</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2250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Депо премий перестраховщиков</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2260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Кредиторская задолженность</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2270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3963916</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2829207</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3316194</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Доходы будущих периодов</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2280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6887</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6506</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2945</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tcPr>
          <w:p w:rsidR="00C23162" w:rsidRPr="00C23162" w:rsidRDefault="00C23162" w:rsidP="00C23162">
            <w:pPr>
              <w:pStyle w:val="wltable"/>
              <w:spacing w:before="60" w:line="240" w:lineRule="auto"/>
              <w:jc w:val="both"/>
              <w:rPr>
                <w:sz w:val="22"/>
                <w:szCs w:val="22"/>
              </w:rPr>
            </w:pPr>
            <w:r w:rsidRPr="00C23162">
              <w:rPr>
                <w:sz w:val="22"/>
                <w:szCs w:val="22"/>
              </w:rPr>
              <w:t>Прочие обязательства</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2290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8745</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7828</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6875</w:t>
            </w:r>
          </w:p>
        </w:tc>
      </w:tr>
      <w:tr w:rsidR="00C23162" w:rsidTr="00C23162">
        <w:trPr>
          <w:trHeight w:val="282"/>
        </w:trPr>
        <w:tc>
          <w:tcPr>
            <w:tcW w:w="9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vAlign w:val="center"/>
          </w:tcPr>
          <w:p w:rsidR="00C23162" w:rsidRPr="00C23162" w:rsidRDefault="00C23162" w:rsidP="00C23162">
            <w:pPr>
              <w:pStyle w:val="wltable0"/>
              <w:tabs>
                <w:tab w:val="left" w:pos="426"/>
              </w:tabs>
              <w:spacing w:before="60" w:line="240" w:lineRule="auto"/>
              <w:ind w:left="0"/>
              <w:rPr>
                <w:sz w:val="22"/>
                <w:szCs w:val="22"/>
              </w:rPr>
            </w:pPr>
            <w:r w:rsidRPr="00C23162">
              <w:rPr>
                <w:sz w:val="22"/>
                <w:szCs w:val="22"/>
              </w:rPr>
              <w:t xml:space="preserve">ИТОГО ПО РАЗДЕЛУ </w:t>
            </w:r>
            <w:r w:rsidRPr="00C23162">
              <w:rPr>
                <w:sz w:val="22"/>
                <w:szCs w:val="22"/>
                <w:lang w:val="en-US"/>
              </w:rPr>
              <w:t>III</w:t>
            </w:r>
          </w:p>
        </w:tc>
        <w:tc>
          <w:tcPr>
            <w:tcW w:w="720" w:type="dxa"/>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2200</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53341307</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43464145</w:t>
            </w:r>
          </w:p>
        </w:tc>
        <w:tc>
          <w:tcPr>
            <w:tcW w:w="120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29766777</w:t>
            </w:r>
          </w:p>
        </w:tc>
      </w:tr>
      <w:tr w:rsidR="00C23162" w:rsidTr="00C23162">
        <w:trPr>
          <w:trHeight w:val="282"/>
        </w:trPr>
        <w:tc>
          <w:tcPr>
            <w:tcW w:w="9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4860" w:type="dxa"/>
            <w:tcBorders>
              <w:bottom w:val="single" w:sz="4" w:space="0" w:color="auto"/>
            </w:tcBorders>
            <w:vAlign w:val="center"/>
          </w:tcPr>
          <w:p w:rsidR="00C23162" w:rsidRPr="00C23162" w:rsidRDefault="00C23162" w:rsidP="00C23162">
            <w:pPr>
              <w:pStyle w:val="wltable"/>
              <w:spacing w:before="60" w:line="240" w:lineRule="auto"/>
              <w:jc w:val="left"/>
              <w:rPr>
                <w:sz w:val="22"/>
                <w:szCs w:val="22"/>
              </w:rPr>
            </w:pPr>
            <w:r w:rsidRPr="00C23162">
              <w:rPr>
                <w:sz w:val="22"/>
                <w:szCs w:val="22"/>
              </w:rPr>
              <w:t>БАЛАНС</w:t>
            </w:r>
          </w:p>
        </w:tc>
        <w:tc>
          <w:tcPr>
            <w:tcW w:w="72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2000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70174541</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53362780</w:t>
            </w:r>
          </w:p>
        </w:tc>
        <w:tc>
          <w:tcPr>
            <w:tcW w:w="1200" w:type="dxa"/>
            <w:tcBorders>
              <w:bottom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41237544</w:t>
            </w:r>
          </w:p>
        </w:tc>
      </w:tr>
    </w:tbl>
    <w:p w:rsidR="00C23162" w:rsidRDefault="00C23162" w:rsidP="00C23162">
      <w:pPr>
        <w:rPr>
          <w:lang w:val="en-US"/>
        </w:rPr>
      </w:pPr>
    </w:p>
    <w:p w:rsidR="00C23162" w:rsidRDefault="00C23162" w:rsidP="00C23162"/>
    <w:tbl>
      <w:tblPr>
        <w:tblW w:w="9900" w:type="dxa"/>
        <w:tblLayout w:type="fixed"/>
        <w:tblCellMar>
          <w:left w:w="0" w:type="dxa"/>
          <w:right w:w="0" w:type="dxa"/>
        </w:tblCellMar>
        <w:tblLook w:val="0000"/>
      </w:tblPr>
      <w:tblGrid>
        <w:gridCol w:w="1440"/>
        <w:gridCol w:w="1425"/>
        <w:gridCol w:w="144"/>
        <w:gridCol w:w="1853"/>
        <w:gridCol w:w="1222"/>
        <w:gridCol w:w="1475"/>
        <w:gridCol w:w="144"/>
        <w:gridCol w:w="2197"/>
      </w:tblGrid>
      <w:tr w:rsidR="00C23162" w:rsidTr="00C23162">
        <w:tc>
          <w:tcPr>
            <w:tcW w:w="1440" w:type="dxa"/>
            <w:vAlign w:val="bottom"/>
          </w:tcPr>
          <w:p w:rsidR="00C23162" w:rsidRDefault="00C23162" w:rsidP="00C23162">
            <w:pPr>
              <w:pStyle w:val="wheader"/>
              <w:tabs>
                <w:tab w:val="left" w:pos="708"/>
              </w:tabs>
              <w:jc w:val="center"/>
              <w:rPr>
                <w:sz w:val="22"/>
                <w:szCs w:val="22"/>
              </w:rPr>
            </w:pPr>
            <w:r>
              <w:rPr>
                <w:sz w:val="22"/>
                <w:szCs w:val="22"/>
              </w:rPr>
              <w:t>Руководитель</w:t>
            </w:r>
          </w:p>
        </w:tc>
        <w:tc>
          <w:tcPr>
            <w:tcW w:w="1425" w:type="dxa"/>
            <w:tcBorders>
              <w:top w:val="nil"/>
              <w:left w:val="nil"/>
              <w:bottom w:val="single" w:sz="4" w:space="0" w:color="auto"/>
              <w:right w:val="nil"/>
            </w:tcBorders>
            <w:vAlign w:val="bottom"/>
          </w:tcPr>
          <w:p w:rsidR="00C23162" w:rsidRDefault="00C23162" w:rsidP="00C23162">
            <w:pPr>
              <w:jc w:val="center"/>
              <w:rPr>
                <w:sz w:val="18"/>
                <w:szCs w:val="18"/>
              </w:rPr>
            </w:pPr>
          </w:p>
        </w:tc>
        <w:tc>
          <w:tcPr>
            <w:tcW w:w="144" w:type="dxa"/>
            <w:vAlign w:val="bottom"/>
          </w:tcPr>
          <w:p w:rsidR="00C23162" w:rsidRDefault="00C23162" w:rsidP="00C23162">
            <w:pPr>
              <w:jc w:val="center"/>
              <w:rPr>
                <w:sz w:val="18"/>
                <w:szCs w:val="18"/>
              </w:rPr>
            </w:pPr>
          </w:p>
        </w:tc>
        <w:tc>
          <w:tcPr>
            <w:tcW w:w="1853" w:type="dxa"/>
            <w:tcBorders>
              <w:top w:val="nil"/>
              <w:left w:val="nil"/>
              <w:bottom w:val="single" w:sz="4" w:space="0" w:color="auto"/>
              <w:right w:val="nil"/>
            </w:tcBorders>
            <w:vAlign w:val="bottom"/>
          </w:tcPr>
          <w:p w:rsidR="00C23162" w:rsidRDefault="00C23162" w:rsidP="00C23162">
            <w:pPr>
              <w:jc w:val="center"/>
              <w:rPr>
                <w:sz w:val="18"/>
                <w:szCs w:val="18"/>
                <w:lang w:val="en-US"/>
              </w:rPr>
            </w:pPr>
            <w:r>
              <w:rPr>
                <w:sz w:val="18"/>
                <w:szCs w:val="18"/>
              </w:rPr>
              <w:t>Раковщик Дмитрий Григорьевич</w:t>
            </w:r>
          </w:p>
        </w:tc>
        <w:tc>
          <w:tcPr>
            <w:tcW w:w="1222" w:type="dxa"/>
            <w:vAlign w:val="center"/>
          </w:tcPr>
          <w:p w:rsidR="00C23162" w:rsidRDefault="00C23162" w:rsidP="00C23162">
            <w:pPr>
              <w:ind w:right="57"/>
              <w:jc w:val="right"/>
              <w:rPr>
                <w:sz w:val="22"/>
                <w:szCs w:val="22"/>
              </w:rPr>
            </w:pPr>
            <w:r>
              <w:rPr>
                <w:sz w:val="22"/>
                <w:szCs w:val="22"/>
              </w:rPr>
              <w:t>Главный</w:t>
            </w:r>
          </w:p>
        </w:tc>
        <w:tc>
          <w:tcPr>
            <w:tcW w:w="1475" w:type="dxa"/>
            <w:tcBorders>
              <w:top w:val="nil"/>
              <w:left w:val="nil"/>
              <w:bottom w:val="single" w:sz="4" w:space="0" w:color="auto"/>
              <w:right w:val="nil"/>
            </w:tcBorders>
            <w:vAlign w:val="bottom"/>
          </w:tcPr>
          <w:p w:rsidR="00C23162" w:rsidRDefault="00C23162" w:rsidP="00C23162">
            <w:pPr>
              <w:jc w:val="center"/>
              <w:rPr>
                <w:sz w:val="18"/>
                <w:szCs w:val="18"/>
              </w:rPr>
            </w:pPr>
          </w:p>
        </w:tc>
        <w:tc>
          <w:tcPr>
            <w:tcW w:w="144" w:type="dxa"/>
            <w:vAlign w:val="bottom"/>
          </w:tcPr>
          <w:p w:rsidR="00C23162" w:rsidRDefault="00C23162" w:rsidP="00C23162">
            <w:pPr>
              <w:jc w:val="center"/>
              <w:rPr>
                <w:sz w:val="18"/>
                <w:szCs w:val="18"/>
              </w:rPr>
            </w:pPr>
          </w:p>
        </w:tc>
        <w:tc>
          <w:tcPr>
            <w:tcW w:w="2197" w:type="dxa"/>
            <w:tcBorders>
              <w:top w:val="nil"/>
              <w:left w:val="nil"/>
              <w:bottom w:val="single" w:sz="4" w:space="0" w:color="auto"/>
              <w:right w:val="nil"/>
            </w:tcBorders>
            <w:vAlign w:val="bottom"/>
          </w:tcPr>
          <w:p w:rsidR="00C23162" w:rsidRDefault="00C23162" w:rsidP="00C23162">
            <w:pPr>
              <w:jc w:val="center"/>
              <w:rPr>
                <w:sz w:val="18"/>
                <w:szCs w:val="18"/>
                <w:lang w:val="en-US"/>
              </w:rPr>
            </w:pPr>
            <w:r>
              <w:rPr>
                <w:sz w:val="18"/>
                <w:szCs w:val="18"/>
                <w:lang w:val="en-US"/>
              </w:rPr>
              <w:t>Дудкина Алла Алексеевна</w:t>
            </w:r>
          </w:p>
        </w:tc>
      </w:tr>
      <w:tr w:rsidR="00C23162" w:rsidTr="00C23162">
        <w:tc>
          <w:tcPr>
            <w:tcW w:w="1440" w:type="dxa"/>
          </w:tcPr>
          <w:p w:rsidR="00C23162" w:rsidRDefault="00C23162" w:rsidP="00C23162">
            <w:pPr>
              <w:rPr>
                <w:sz w:val="14"/>
                <w:szCs w:val="14"/>
              </w:rPr>
            </w:pPr>
          </w:p>
        </w:tc>
        <w:tc>
          <w:tcPr>
            <w:tcW w:w="1425" w:type="dxa"/>
          </w:tcPr>
          <w:p w:rsidR="00C23162" w:rsidRDefault="00C23162" w:rsidP="00C23162">
            <w:pPr>
              <w:jc w:val="center"/>
              <w:rPr>
                <w:sz w:val="14"/>
                <w:szCs w:val="14"/>
              </w:rPr>
            </w:pPr>
            <w:r>
              <w:rPr>
                <w:sz w:val="14"/>
                <w:szCs w:val="14"/>
              </w:rPr>
              <w:t>(подпись)</w:t>
            </w:r>
          </w:p>
        </w:tc>
        <w:tc>
          <w:tcPr>
            <w:tcW w:w="144" w:type="dxa"/>
          </w:tcPr>
          <w:p w:rsidR="00C23162" w:rsidRDefault="00C23162" w:rsidP="00C23162">
            <w:pPr>
              <w:jc w:val="center"/>
              <w:rPr>
                <w:sz w:val="14"/>
                <w:szCs w:val="14"/>
              </w:rPr>
            </w:pPr>
          </w:p>
        </w:tc>
        <w:tc>
          <w:tcPr>
            <w:tcW w:w="1853" w:type="dxa"/>
          </w:tcPr>
          <w:p w:rsidR="00C23162" w:rsidRDefault="00C23162" w:rsidP="00C23162">
            <w:pPr>
              <w:jc w:val="center"/>
              <w:rPr>
                <w:sz w:val="14"/>
                <w:szCs w:val="14"/>
              </w:rPr>
            </w:pPr>
            <w:r>
              <w:rPr>
                <w:sz w:val="14"/>
                <w:szCs w:val="14"/>
              </w:rPr>
              <w:t>(расшифровка подписи)</w:t>
            </w:r>
          </w:p>
        </w:tc>
        <w:tc>
          <w:tcPr>
            <w:tcW w:w="1222" w:type="dxa"/>
            <w:vAlign w:val="center"/>
          </w:tcPr>
          <w:p w:rsidR="00C23162" w:rsidRDefault="00C23162" w:rsidP="00C23162">
            <w:pPr>
              <w:ind w:right="57"/>
              <w:jc w:val="right"/>
              <w:rPr>
                <w:sz w:val="22"/>
                <w:szCs w:val="22"/>
              </w:rPr>
            </w:pPr>
            <w:r>
              <w:rPr>
                <w:sz w:val="22"/>
                <w:szCs w:val="22"/>
              </w:rPr>
              <w:t>бухгалтер</w:t>
            </w:r>
          </w:p>
        </w:tc>
        <w:tc>
          <w:tcPr>
            <w:tcW w:w="1475" w:type="dxa"/>
          </w:tcPr>
          <w:p w:rsidR="00C23162" w:rsidRDefault="00C23162" w:rsidP="00C23162">
            <w:pPr>
              <w:jc w:val="center"/>
              <w:rPr>
                <w:sz w:val="14"/>
                <w:szCs w:val="14"/>
              </w:rPr>
            </w:pPr>
            <w:r>
              <w:rPr>
                <w:sz w:val="14"/>
                <w:szCs w:val="14"/>
              </w:rPr>
              <w:t>(подпись)</w:t>
            </w:r>
          </w:p>
        </w:tc>
        <w:tc>
          <w:tcPr>
            <w:tcW w:w="144" w:type="dxa"/>
          </w:tcPr>
          <w:p w:rsidR="00C23162" w:rsidRDefault="00C23162" w:rsidP="00C23162">
            <w:pPr>
              <w:jc w:val="center"/>
              <w:rPr>
                <w:sz w:val="14"/>
                <w:szCs w:val="14"/>
              </w:rPr>
            </w:pPr>
          </w:p>
        </w:tc>
        <w:tc>
          <w:tcPr>
            <w:tcW w:w="2197" w:type="dxa"/>
          </w:tcPr>
          <w:p w:rsidR="00C23162" w:rsidRDefault="00C23162" w:rsidP="00C23162">
            <w:pPr>
              <w:jc w:val="center"/>
              <w:rPr>
                <w:sz w:val="14"/>
                <w:szCs w:val="14"/>
              </w:rPr>
            </w:pPr>
            <w:r>
              <w:rPr>
                <w:sz w:val="14"/>
                <w:szCs w:val="14"/>
              </w:rPr>
              <w:t>(расшифровка подписи)</w:t>
            </w:r>
          </w:p>
        </w:tc>
      </w:tr>
    </w:tbl>
    <w:p w:rsidR="00C23162" w:rsidRDefault="00C23162" w:rsidP="00C23162">
      <w:pPr>
        <w:rPr>
          <w:lang w:val="en-US"/>
        </w:rPr>
      </w:pPr>
    </w:p>
    <w:p w:rsidR="00C23162" w:rsidRDefault="00C23162" w:rsidP="00C23162">
      <w:pPr>
        <w:tabs>
          <w:tab w:val="left" w:pos="426"/>
          <w:tab w:val="left" w:pos="9214"/>
          <w:tab w:val="left" w:pos="9356"/>
          <w:tab w:val="left" w:pos="10773"/>
        </w:tabs>
        <w:ind w:left="120" w:right="-143" w:firstLine="142"/>
        <w:rPr>
          <w:u w:val="single"/>
        </w:rPr>
      </w:pPr>
      <w:r>
        <w:rPr>
          <w:u w:val="single"/>
          <w:lang w:val="en-US"/>
        </w:rPr>
        <w:t xml:space="preserve">         "30"         октября 2012 года        </w:t>
      </w:r>
    </w:p>
    <w:p w:rsidR="00C23162" w:rsidRDefault="00C23162" w:rsidP="00C23162">
      <w:pPr>
        <w:rPr>
          <w:lang w:val="en-US"/>
        </w:rPr>
      </w:pPr>
    </w:p>
    <w:p w:rsidR="00C23162" w:rsidRDefault="00C23162" w:rsidP="00C23162">
      <w:pPr>
        <w:sectPr w:rsidR="00C23162">
          <w:footerReference w:type="even" r:id="rId7"/>
          <w:footerReference w:type="default" r:id="rId8"/>
          <w:pgSz w:w="11906" w:h="16838"/>
          <w:pgMar w:top="1079" w:right="850" w:bottom="1079" w:left="1260" w:header="708" w:footer="708" w:gutter="0"/>
          <w:cols w:space="708"/>
          <w:docGrid w:linePitch="360"/>
        </w:sectPr>
      </w:pPr>
    </w:p>
    <w:p w:rsidR="00C23162" w:rsidRDefault="00C23162" w:rsidP="00C23162">
      <w:pPr>
        <w:pStyle w:val="w2H6100805"/>
        <w:spacing w:line="240" w:lineRule="auto"/>
        <w:rPr>
          <w:b/>
        </w:rPr>
      </w:pPr>
    </w:p>
    <w:p w:rsidR="00C23162" w:rsidRDefault="00C23162" w:rsidP="00C23162">
      <w:pPr>
        <w:pStyle w:val="w2H6100805"/>
        <w:spacing w:line="240" w:lineRule="auto"/>
        <w:rPr>
          <w:sz w:val="20"/>
        </w:rPr>
      </w:pPr>
      <w:r>
        <w:rPr>
          <w:b/>
        </w:rPr>
        <w:t>ОТЧЕТ О ПРИБЫЛЯХ И УБЫТКАХ СТРАХОВЩИКА</w:t>
      </w:r>
      <w:r>
        <w:rPr>
          <w:sz w:val="20"/>
        </w:rPr>
        <w:t xml:space="preserve"> </w:t>
      </w:r>
    </w:p>
    <w:p w:rsidR="00C23162" w:rsidRDefault="00C23162" w:rsidP="00C23162">
      <w:pPr>
        <w:pStyle w:val="w2H6100805"/>
        <w:rPr>
          <w:sz w:val="21"/>
          <w:szCs w:val="21"/>
          <w:lang w:val="en-US"/>
        </w:rPr>
      </w:pPr>
      <w:r>
        <w:rPr>
          <w:sz w:val="21"/>
          <w:szCs w:val="21"/>
        </w:rPr>
        <w:t xml:space="preserve">за январь-сентябрь 2012 года              </w:t>
      </w:r>
    </w:p>
    <w:tbl>
      <w:tblPr>
        <w:tblW w:w="9720" w:type="dxa"/>
        <w:tblLayout w:type="fixed"/>
        <w:tblCellMar>
          <w:left w:w="0" w:type="dxa"/>
          <w:right w:w="0" w:type="dxa"/>
        </w:tblCellMar>
        <w:tblLook w:val="0000"/>
      </w:tblPr>
      <w:tblGrid>
        <w:gridCol w:w="1260"/>
        <w:gridCol w:w="1800"/>
        <w:gridCol w:w="2330"/>
        <w:gridCol w:w="1080"/>
        <w:gridCol w:w="10"/>
        <w:gridCol w:w="1122"/>
        <w:gridCol w:w="706"/>
        <w:gridCol w:w="353"/>
        <w:gridCol w:w="353"/>
        <w:gridCol w:w="706"/>
      </w:tblGrid>
      <w:tr w:rsidR="00C23162" w:rsidTr="00C23162">
        <w:tc>
          <w:tcPr>
            <w:tcW w:w="7602" w:type="dxa"/>
            <w:gridSpan w:val="6"/>
            <w:tcBorders>
              <w:right w:val="single" w:sz="6" w:space="0" w:color="auto"/>
            </w:tcBorders>
          </w:tcPr>
          <w:p w:rsidR="00C23162" w:rsidRDefault="00C23162" w:rsidP="00C23162">
            <w:pPr>
              <w:pStyle w:val="wltable"/>
              <w:rPr>
                <w:sz w:val="20"/>
              </w:rPr>
            </w:pPr>
          </w:p>
        </w:tc>
        <w:tc>
          <w:tcPr>
            <w:tcW w:w="2118" w:type="dxa"/>
            <w:gridSpan w:val="4"/>
            <w:tcBorders>
              <w:top w:val="single" w:sz="6" w:space="0" w:color="auto"/>
              <w:right w:val="single" w:sz="6" w:space="0" w:color="auto"/>
            </w:tcBorders>
          </w:tcPr>
          <w:p w:rsidR="00C23162" w:rsidRDefault="00C23162" w:rsidP="00C23162">
            <w:pPr>
              <w:pStyle w:val="wltable"/>
              <w:rPr>
                <w:sz w:val="20"/>
              </w:rPr>
            </w:pPr>
            <w:r>
              <w:rPr>
                <w:sz w:val="20"/>
              </w:rPr>
              <w:t>КОДЫ</w:t>
            </w:r>
          </w:p>
        </w:tc>
      </w:tr>
      <w:tr w:rsidR="00C23162" w:rsidTr="00C23162">
        <w:tc>
          <w:tcPr>
            <w:tcW w:w="7602" w:type="dxa"/>
            <w:gridSpan w:val="6"/>
            <w:tcBorders>
              <w:right w:val="single" w:sz="6" w:space="0" w:color="auto"/>
            </w:tcBorders>
          </w:tcPr>
          <w:p w:rsidR="00C23162" w:rsidRDefault="00C23162" w:rsidP="00C23162">
            <w:pPr>
              <w:pStyle w:val="wltable"/>
              <w:jc w:val="right"/>
              <w:rPr>
                <w:sz w:val="20"/>
              </w:rPr>
            </w:pPr>
            <w:r>
              <w:rPr>
                <w:sz w:val="20"/>
              </w:rPr>
              <w:t>Форма № 2-страховщик по ОКУД</w:t>
            </w:r>
          </w:p>
        </w:tc>
        <w:tc>
          <w:tcPr>
            <w:tcW w:w="2118" w:type="dxa"/>
            <w:gridSpan w:val="4"/>
            <w:tcBorders>
              <w:top w:val="single" w:sz="6" w:space="0" w:color="auto"/>
              <w:right w:val="single" w:sz="6" w:space="0" w:color="auto"/>
            </w:tcBorders>
          </w:tcPr>
          <w:p w:rsidR="00C23162" w:rsidRDefault="00C23162" w:rsidP="00C23162">
            <w:pPr>
              <w:pStyle w:val="wltable"/>
              <w:rPr>
                <w:sz w:val="20"/>
              </w:rPr>
            </w:pPr>
            <w:r>
              <w:rPr>
                <w:sz w:val="20"/>
              </w:rPr>
              <w:t>0710002</w:t>
            </w:r>
          </w:p>
        </w:tc>
      </w:tr>
      <w:tr w:rsidR="00C23162" w:rsidTr="00C23162">
        <w:tc>
          <w:tcPr>
            <w:tcW w:w="7602" w:type="dxa"/>
            <w:gridSpan w:val="6"/>
            <w:tcBorders>
              <w:right w:val="single" w:sz="6" w:space="0" w:color="auto"/>
            </w:tcBorders>
          </w:tcPr>
          <w:p w:rsidR="00C23162" w:rsidRDefault="00C23162" w:rsidP="00C23162">
            <w:pPr>
              <w:pStyle w:val="wltable"/>
              <w:jc w:val="right"/>
              <w:rPr>
                <w:sz w:val="20"/>
              </w:rPr>
            </w:pPr>
            <w:r>
              <w:rPr>
                <w:sz w:val="20"/>
              </w:rPr>
              <w:t>Дата (число, месяц, год)</w:t>
            </w:r>
          </w:p>
        </w:tc>
        <w:tc>
          <w:tcPr>
            <w:tcW w:w="706" w:type="dxa"/>
            <w:tcBorders>
              <w:top w:val="single" w:sz="6" w:space="0" w:color="auto"/>
              <w:right w:val="single" w:sz="6" w:space="0" w:color="auto"/>
            </w:tcBorders>
          </w:tcPr>
          <w:p w:rsidR="00C23162" w:rsidRDefault="00C23162" w:rsidP="00C23162">
            <w:pPr>
              <w:pStyle w:val="wltable"/>
              <w:rPr>
                <w:sz w:val="20"/>
                <w:lang w:val="en-US"/>
              </w:rPr>
            </w:pPr>
            <w:r>
              <w:rPr>
                <w:sz w:val="20"/>
                <w:lang w:val="en-US"/>
              </w:rPr>
              <w:t>30</w:t>
            </w:r>
          </w:p>
        </w:tc>
        <w:tc>
          <w:tcPr>
            <w:tcW w:w="706" w:type="dxa"/>
            <w:gridSpan w:val="2"/>
            <w:tcBorders>
              <w:top w:val="single" w:sz="6" w:space="0" w:color="auto"/>
              <w:right w:val="single" w:sz="6" w:space="0" w:color="auto"/>
            </w:tcBorders>
          </w:tcPr>
          <w:p w:rsidR="00C23162" w:rsidRDefault="00C23162" w:rsidP="00C23162">
            <w:pPr>
              <w:pStyle w:val="wltable"/>
              <w:rPr>
                <w:sz w:val="20"/>
                <w:lang w:val="en-US"/>
              </w:rPr>
            </w:pPr>
            <w:r>
              <w:rPr>
                <w:sz w:val="20"/>
                <w:lang w:val="en-US"/>
              </w:rPr>
              <w:t>09</w:t>
            </w:r>
          </w:p>
        </w:tc>
        <w:tc>
          <w:tcPr>
            <w:tcW w:w="706" w:type="dxa"/>
            <w:tcBorders>
              <w:top w:val="single" w:sz="6" w:space="0" w:color="auto"/>
              <w:right w:val="single" w:sz="6" w:space="0" w:color="auto"/>
            </w:tcBorders>
          </w:tcPr>
          <w:p w:rsidR="00C23162" w:rsidRDefault="00C23162" w:rsidP="00C23162">
            <w:pPr>
              <w:pStyle w:val="wltable"/>
              <w:rPr>
                <w:sz w:val="20"/>
                <w:lang w:val="en-US"/>
              </w:rPr>
            </w:pPr>
            <w:r>
              <w:rPr>
                <w:sz w:val="20"/>
                <w:lang w:val="en-US"/>
              </w:rPr>
              <w:t>2012</w:t>
            </w:r>
          </w:p>
        </w:tc>
      </w:tr>
      <w:tr w:rsidR="00C23162" w:rsidTr="00C23162">
        <w:tc>
          <w:tcPr>
            <w:tcW w:w="1260" w:type="dxa"/>
            <w:vAlign w:val="bottom"/>
          </w:tcPr>
          <w:p w:rsidR="00C23162" w:rsidRDefault="00C23162" w:rsidP="00C23162">
            <w:pPr>
              <w:pStyle w:val="wltable0"/>
              <w:ind w:left="0"/>
              <w:rPr>
                <w:sz w:val="20"/>
              </w:rPr>
            </w:pPr>
            <w:r>
              <w:rPr>
                <w:sz w:val="20"/>
              </w:rPr>
              <w:t xml:space="preserve">Страховщик </w:t>
            </w:r>
          </w:p>
        </w:tc>
        <w:tc>
          <w:tcPr>
            <w:tcW w:w="5220" w:type="dxa"/>
            <w:gridSpan w:val="4"/>
            <w:tcBorders>
              <w:bottom w:val="single" w:sz="4" w:space="0" w:color="auto"/>
            </w:tcBorders>
            <w:vAlign w:val="bottom"/>
          </w:tcPr>
          <w:p w:rsidR="00C23162" w:rsidRPr="00A21A7F" w:rsidRDefault="00C23162" w:rsidP="00C23162">
            <w:pPr>
              <w:pStyle w:val="wltable0"/>
              <w:spacing w:before="60"/>
              <w:ind w:left="28" w:right="28"/>
              <w:rPr>
                <w:sz w:val="20"/>
              </w:rPr>
            </w:pPr>
            <w:r>
              <w:rPr>
                <w:sz w:val="20"/>
              </w:rPr>
              <w:t>Открытое страховое акционерное общество "РЕСО-Гарантия"</w:t>
            </w:r>
          </w:p>
        </w:tc>
        <w:tc>
          <w:tcPr>
            <w:tcW w:w="1122" w:type="dxa"/>
            <w:tcBorders>
              <w:left w:val="nil"/>
              <w:right w:val="single" w:sz="6" w:space="0" w:color="auto"/>
            </w:tcBorders>
            <w:vAlign w:val="center"/>
          </w:tcPr>
          <w:p w:rsidR="00C23162" w:rsidRDefault="00C23162" w:rsidP="00C23162">
            <w:pPr>
              <w:pStyle w:val="wltable0"/>
              <w:ind w:left="0"/>
              <w:jc w:val="center"/>
              <w:rPr>
                <w:sz w:val="20"/>
              </w:rPr>
            </w:pPr>
            <w:r w:rsidRPr="00A21A7F">
              <w:rPr>
                <w:sz w:val="20"/>
              </w:rPr>
              <w:t xml:space="preserve">    </w:t>
            </w:r>
            <w:r>
              <w:rPr>
                <w:sz w:val="20"/>
              </w:rPr>
              <w:t>по ОКПО</w:t>
            </w:r>
          </w:p>
        </w:tc>
        <w:tc>
          <w:tcPr>
            <w:tcW w:w="2118" w:type="dxa"/>
            <w:gridSpan w:val="4"/>
            <w:tcBorders>
              <w:top w:val="single" w:sz="6" w:space="0" w:color="auto"/>
              <w:bottom w:val="single" w:sz="6" w:space="0" w:color="auto"/>
              <w:right w:val="single" w:sz="6" w:space="0" w:color="auto"/>
            </w:tcBorders>
            <w:vAlign w:val="center"/>
          </w:tcPr>
          <w:p w:rsidR="00C23162" w:rsidRDefault="00C23162" w:rsidP="00C23162">
            <w:pPr>
              <w:pStyle w:val="wltable"/>
              <w:rPr>
                <w:sz w:val="20"/>
              </w:rPr>
            </w:pPr>
            <w:r>
              <w:rPr>
                <w:sz w:val="20"/>
              </w:rPr>
              <w:t>11595516</w:t>
            </w:r>
          </w:p>
        </w:tc>
      </w:tr>
      <w:tr w:rsidR="00C23162" w:rsidTr="00C23162">
        <w:tc>
          <w:tcPr>
            <w:tcW w:w="6480" w:type="dxa"/>
            <w:gridSpan w:val="5"/>
            <w:vAlign w:val="bottom"/>
          </w:tcPr>
          <w:p w:rsidR="00C23162" w:rsidRDefault="00C23162" w:rsidP="00C23162">
            <w:pPr>
              <w:pStyle w:val="wltable0"/>
              <w:spacing w:before="60"/>
              <w:ind w:left="0" w:right="28"/>
              <w:rPr>
                <w:sz w:val="20"/>
              </w:rPr>
            </w:pPr>
            <w:r>
              <w:rPr>
                <w:sz w:val="20"/>
              </w:rPr>
              <w:t xml:space="preserve">Основной государственный регистрационный номер                                  </w:t>
            </w:r>
          </w:p>
        </w:tc>
        <w:tc>
          <w:tcPr>
            <w:tcW w:w="1122" w:type="dxa"/>
            <w:tcBorders>
              <w:left w:val="nil"/>
              <w:right w:val="single" w:sz="6" w:space="0" w:color="auto"/>
            </w:tcBorders>
            <w:vAlign w:val="center"/>
          </w:tcPr>
          <w:p w:rsidR="00C23162" w:rsidRDefault="00C23162" w:rsidP="00C23162">
            <w:pPr>
              <w:pStyle w:val="wltable0"/>
              <w:ind w:left="0"/>
              <w:jc w:val="center"/>
              <w:rPr>
                <w:sz w:val="20"/>
              </w:rPr>
            </w:pPr>
            <w:r>
              <w:rPr>
                <w:sz w:val="20"/>
                <w:lang w:val="en-US"/>
              </w:rPr>
              <w:t xml:space="preserve">  </w:t>
            </w:r>
            <w:r>
              <w:rPr>
                <w:sz w:val="20"/>
              </w:rPr>
              <w:t>по ЕГРЮЛ</w:t>
            </w:r>
          </w:p>
        </w:tc>
        <w:tc>
          <w:tcPr>
            <w:tcW w:w="2118" w:type="dxa"/>
            <w:gridSpan w:val="4"/>
            <w:tcBorders>
              <w:top w:val="single" w:sz="6" w:space="0" w:color="auto"/>
              <w:bottom w:val="single" w:sz="6" w:space="0" w:color="auto"/>
              <w:right w:val="single" w:sz="6" w:space="0" w:color="auto"/>
            </w:tcBorders>
            <w:vAlign w:val="center"/>
          </w:tcPr>
          <w:p w:rsidR="00C23162" w:rsidRDefault="00C23162" w:rsidP="00C23162">
            <w:pPr>
              <w:pStyle w:val="wltable"/>
              <w:rPr>
                <w:sz w:val="20"/>
                <w:lang w:val="en-US"/>
              </w:rPr>
            </w:pPr>
            <w:r>
              <w:rPr>
                <w:sz w:val="20"/>
                <w:lang w:val="en-US"/>
              </w:rPr>
              <w:t>1027700042413</w:t>
            </w:r>
          </w:p>
        </w:tc>
      </w:tr>
      <w:tr w:rsidR="00C23162" w:rsidTr="00C23162">
        <w:tc>
          <w:tcPr>
            <w:tcW w:w="6480" w:type="dxa"/>
            <w:gridSpan w:val="5"/>
            <w:vAlign w:val="bottom"/>
          </w:tcPr>
          <w:p w:rsidR="00C23162" w:rsidRDefault="00C23162" w:rsidP="00C23162">
            <w:pPr>
              <w:pStyle w:val="wltable0"/>
              <w:spacing w:before="60"/>
              <w:ind w:left="0" w:right="28"/>
              <w:rPr>
                <w:sz w:val="20"/>
              </w:rPr>
            </w:pPr>
            <w:r>
              <w:rPr>
                <w:sz w:val="20"/>
              </w:rPr>
              <w:t>Регистрационный номер страховщика</w:t>
            </w:r>
          </w:p>
        </w:tc>
        <w:tc>
          <w:tcPr>
            <w:tcW w:w="1122" w:type="dxa"/>
            <w:tcBorders>
              <w:left w:val="nil"/>
              <w:right w:val="single" w:sz="6" w:space="0" w:color="auto"/>
            </w:tcBorders>
            <w:vAlign w:val="center"/>
          </w:tcPr>
          <w:p w:rsidR="00C23162" w:rsidRDefault="00C23162" w:rsidP="00C23162">
            <w:pPr>
              <w:pStyle w:val="wltable0"/>
              <w:ind w:left="0"/>
              <w:jc w:val="center"/>
              <w:rPr>
                <w:sz w:val="20"/>
                <w:lang w:val="en-US"/>
              </w:rPr>
            </w:pPr>
            <w:r>
              <w:rPr>
                <w:sz w:val="20"/>
              </w:rPr>
              <w:t>по ЕГРССД</w:t>
            </w:r>
          </w:p>
        </w:tc>
        <w:tc>
          <w:tcPr>
            <w:tcW w:w="2118" w:type="dxa"/>
            <w:gridSpan w:val="4"/>
            <w:tcBorders>
              <w:top w:val="single" w:sz="6" w:space="0" w:color="auto"/>
              <w:bottom w:val="single" w:sz="6" w:space="0" w:color="auto"/>
              <w:right w:val="single" w:sz="6" w:space="0" w:color="auto"/>
            </w:tcBorders>
            <w:vAlign w:val="center"/>
          </w:tcPr>
          <w:p w:rsidR="00C23162" w:rsidRDefault="00C23162" w:rsidP="00C23162">
            <w:pPr>
              <w:pStyle w:val="wltable"/>
              <w:rPr>
                <w:sz w:val="20"/>
              </w:rPr>
            </w:pPr>
            <w:r>
              <w:rPr>
                <w:sz w:val="20"/>
                <w:lang w:val="en-US"/>
              </w:rPr>
              <w:t>1209</w:t>
            </w:r>
          </w:p>
        </w:tc>
      </w:tr>
      <w:tr w:rsidR="00C23162" w:rsidTr="00C23162">
        <w:tc>
          <w:tcPr>
            <w:tcW w:w="7602" w:type="dxa"/>
            <w:gridSpan w:val="6"/>
            <w:tcBorders>
              <w:right w:val="single" w:sz="6" w:space="0" w:color="auto"/>
            </w:tcBorders>
            <w:vAlign w:val="center"/>
          </w:tcPr>
          <w:p w:rsidR="00C23162" w:rsidRDefault="00C23162" w:rsidP="00C23162">
            <w:pPr>
              <w:pStyle w:val="wltable0"/>
              <w:ind w:left="0"/>
              <w:rPr>
                <w:sz w:val="20"/>
              </w:rPr>
            </w:pPr>
            <w:r>
              <w:rPr>
                <w:sz w:val="20"/>
              </w:rPr>
              <w:t xml:space="preserve">Идентификационный номер налогоплательщика                                       </w:t>
            </w:r>
            <w:r>
              <w:rPr>
                <w:sz w:val="20"/>
                <w:lang w:val="en-US"/>
              </w:rPr>
              <w:t xml:space="preserve">     </w:t>
            </w:r>
            <w:r>
              <w:rPr>
                <w:sz w:val="20"/>
              </w:rPr>
              <w:t xml:space="preserve"> </w:t>
            </w:r>
            <w:r>
              <w:rPr>
                <w:sz w:val="20"/>
                <w:lang w:val="en-US"/>
              </w:rPr>
              <w:t xml:space="preserve">               </w:t>
            </w:r>
            <w:r>
              <w:rPr>
                <w:sz w:val="20"/>
              </w:rPr>
              <w:t xml:space="preserve">ИНН </w:t>
            </w:r>
          </w:p>
        </w:tc>
        <w:tc>
          <w:tcPr>
            <w:tcW w:w="2118" w:type="dxa"/>
            <w:gridSpan w:val="4"/>
            <w:tcBorders>
              <w:top w:val="single" w:sz="6" w:space="0" w:color="auto"/>
              <w:bottom w:val="single" w:sz="6" w:space="0" w:color="auto"/>
              <w:right w:val="single" w:sz="6" w:space="0" w:color="auto"/>
            </w:tcBorders>
            <w:vAlign w:val="center"/>
          </w:tcPr>
          <w:p w:rsidR="00C23162" w:rsidRDefault="00C23162" w:rsidP="00C23162">
            <w:pPr>
              <w:pStyle w:val="wltable"/>
              <w:rPr>
                <w:sz w:val="20"/>
              </w:rPr>
            </w:pPr>
            <w:r>
              <w:rPr>
                <w:sz w:val="20"/>
                <w:lang w:val="en-US"/>
              </w:rPr>
              <w:t>7710045520</w:t>
            </w:r>
          </w:p>
        </w:tc>
      </w:tr>
      <w:tr w:rsidR="00C23162" w:rsidTr="00C23162">
        <w:tc>
          <w:tcPr>
            <w:tcW w:w="3060" w:type="dxa"/>
            <w:gridSpan w:val="2"/>
            <w:vAlign w:val="bottom"/>
          </w:tcPr>
          <w:p w:rsidR="00C23162" w:rsidRDefault="00C23162" w:rsidP="00C23162">
            <w:pPr>
              <w:pStyle w:val="wltable0"/>
              <w:tabs>
                <w:tab w:val="left" w:pos="7655"/>
              </w:tabs>
              <w:ind w:left="0"/>
              <w:rPr>
                <w:sz w:val="20"/>
              </w:rPr>
            </w:pPr>
            <w:r>
              <w:rPr>
                <w:sz w:val="20"/>
              </w:rPr>
              <w:t>Вид экономической деятельности</w:t>
            </w:r>
          </w:p>
        </w:tc>
        <w:tc>
          <w:tcPr>
            <w:tcW w:w="3410" w:type="dxa"/>
            <w:gridSpan w:val="2"/>
            <w:tcBorders>
              <w:left w:val="nil"/>
              <w:bottom w:val="single" w:sz="4" w:space="0" w:color="auto"/>
            </w:tcBorders>
            <w:vAlign w:val="bottom"/>
          </w:tcPr>
          <w:p w:rsidR="00C23162" w:rsidRDefault="00C23162" w:rsidP="00C23162">
            <w:pPr>
              <w:pStyle w:val="wltable0"/>
              <w:tabs>
                <w:tab w:val="left" w:pos="7655"/>
              </w:tabs>
              <w:ind w:left="0"/>
              <w:rPr>
                <w:sz w:val="20"/>
              </w:rPr>
            </w:pPr>
            <w:r>
              <w:rPr>
                <w:sz w:val="20"/>
                <w:lang w:val="en-US"/>
              </w:rPr>
              <w:t xml:space="preserve"> Страхование</w:t>
            </w:r>
          </w:p>
        </w:tc>
        <w:tc>
          <w:tcPr>
            <w:tcW w:w="1132" w:type="dxa"/>
            <w:gridSpan w:val="2"/>
            <w:tcBorders>
              <w:left w:val="nil"/>
              <w:right w:val="single" w:sz="6" w:space="0" w:color="auto"/>
            </w:tcBorders>
            <w:vAlign w:val="center"/>
          </w:tcPr>
          <w:p w:rsidR="00C23162" w:rsidRDefault="00C23162" w:rsidP="00C23162">
            <w:pPr>
              <w:pStyle w:val="wltable0"/>
              <w:tabs>
                <w:tab w:val="left" w:pos="7655"/>
              </w:tabs>
              <w:ind w:left="0"/>
              <w:jc w:val="center"/>
              <w:rPr>
                <w:sz w:val="20"/>
              </w:rPr>
            </w:pPr>
            <w:r>
              <w:rPr>
                <w:sz w:val="20"/>
                <w:lang w:val="en-US"/>
              </w:rPr>
              <w:t xml:space="preserve">  </w:t>
            </w:r>
            <w:r>
              <w:rPr>
                <w:sz w:val="20"/>
              </w:rPr>
              <w:t>по ОКВЭД</w:t>
            </w:r>
          </w:p>
        </w:tc>
        <w:tc>
          <w:tcPr>
            <w:tcW w:w="2118" w:type="dxa"/>
            <w:gridSpan w:val="4"/>
            <w:tcBorders>
              <w:top w:val="single" w:sz="6" w:space="0" w:color="auto"/>
              <w:bottom w:val="single" w:sz="6" w:space="0" w:color="auto"/>
              <w:right w:val="single" w:sz="6" w:space="0" w:color="auto"/>
            </w:tcBorders>
            <w:vAlign w:val="center"/>
          </w:tcPr>
          <w:p w:rsidR="00C23162" w:rsidRDefault="00C23162" w:rsidP="00C23162">
            <w:pPr>
              <w:pStyle w:val="wltable0"/>
              <w:ind w:left="0"/>
              <w:jc w:val="center"/>
              <w:rPr>
                <w:sz w:val="20"/>
                <w:lang w:val="en-US"/>
              </w:rPr>
            </w:pPr>
            <w:r>
              <w:rPr>
                <w:sz w:val="20"/>
                <w:lang w:val="en-US"/>
              </w:rPr>
              <w:t>66</w:t>
            </w:r>
          </w:p>
        </w:tc>
      </w:tr>
      <w:tr w:rsidR="00C23162" w:rsidTr="00C23162">
        <w:trPr>
          <w:trHeight w:val="285"/>
        </w:trPr>
        <w:tc>
          <w:tcPr>
            <w:tcW w:w="5390" w:type="dxa"/>
            <w:gridSpan w:val="3"/>
            <w:vAlign w:val="bottom"/>
          </w:tcPr>
          <w:p w:rsidR="00C23162" w:rsidRDefault="00C23162" w:rsidP="00C23162">
            <w:pPr>
              <w:pStyle w:val="wltable0"/>
              <w:ind w:left="0"/>
              <w:rPr>
                <w:sz w:val="20"/>
              </w:rPr>
            </w:pPr>
            <w:r>
              <w:rPr>
                <w:sz w:val="20"/>
              </w:rPr>
              <w:t>Ор</w:t>
            </w:r>
            <w:r>
              <w:rPr>
                <w:sz w:val="20"/>
              </w:rPr>
              <w:softHyphen/>
              <w:t>га</w:t>
            </w:r>
            <w:r>
              <w:rPr>
                <w:sz w:val="20"/>
              </w:rPr>
              <w:softHyphen/>
              <w:t>ни</w:t>
            </w:r>
            <w:r>
              <w:rPr>
                <w:sz w:val="20"/>
              </w:rPr>
              <w:softHyphen/>
              <w:t>за</w:t>
            </w:r>
            <w:r>
              <w:rPr>
                <w:sz w:val="20"/>
              </w:rPr>
              <w:softHyphen/>
              <w:t>ци</w:t>
            </w:r>
            <w:r>
              <w:rPr>
                <w:sz w:val="20"/>
              </w:rPr>
              <w:softHyphen/>
              <w:t>он</w:t>
            </w:r>
            <w:r>
              <w:rPr>
                <w:sz w:val="20"/>
              </w:rPr>
              <w:softHyphen/>
              <w:t>но-пра</w:t>
            </w:r>
            <w:r>
              <w:rPr>
                <w:sz w:val="20"/>
              </w:rPr>
              <w:softHyphen/>
              <w:t>во</w:t>
            </w:r>
            <w:r>
              <w:rPr>
                <w:sz w:val="20"/>
              </w:rPr>
              <w:softHyphen/>
              <w:t>вая фор</w:t>
            </w:r>
            <w:r>
              <w:rPr>
                <w:sz w:val="20"/>
              </w:rPr>
              <w:softHyphen/>
              <w:t xml:space="preserve">ма / </w:t>
            </w:r>
            <w:proofErr w:type="gramStart"/>
            <w:r>
              <w:rPr>
                <w:sz w:val="20"/>
              </w:rPr>
              <w:t>форма</w:t>
            </w:r>
            <w:proofErr w:type="gramEnd"/>
            <w:r>
              <w:rPr>
                <w:sz w:val="20"/>
              </w:rPr>
              <w:t xml:space="preserve"> собственности</w:t>
            </w:r>
          </w:p>
        </w:tc>
        <w:tc>
          <w:tcPr>
            <w:tcW w:w="2212" w:type="dxa"/>
            <w:gridSpan w:val="3"/>
            <w:vMerge w:val="restart"/>
            <w:tcBorders>
              <w:left w:val="nil"/>
              <w:right w:val="single" w:sz="6" w:space="0" w:color="auto"/>
            </w:tcBorders>
            <w:vAlign w:val="center"/>
          </w:tcPr>
          <w:p w:rsidR="00C23162" w:rsidRDefault="00C23162" w:rsidP="00C23162">
            <w:pPr>
              <w:pStyle w:val="wltable0"/>
              <w:ind w:left="0"/>
              <w:jc w:val="right"/>
              <w:rPr>
                <w:sz w:val="20"/>
              </w:rPr>
            </w:pPr>
            <w:r>
              <w:rPr>
                <w:sz w:val="20"/>
              </w:rPr>
              <w:t xml:space="preserve">       по ОКОПФ / ОКФС</w:t>
            </w:r>
          </w:p>
        </w:tc>
        <w:tc>
          <w:tcPr>
            <w:tcW w:w="1059" w:type="dxa"/>
            <w:gridSpan w:val="2"/>
            <w:vMerge w:val="restart"/>
            <w:tcBorders>
              <w:top w:val="single" w:sz="6" w:space="0" w:color="auto"/>
              <w:right w:val="single" w:sz="6" w:space="0" w:color="auto"/>
            </w:tcBorders>
            <w:vAlign w:val="center"/>
          </w:tcPr>
          <w:p w:rsidR="00C23162" w:rsidRDefault="00C23162" w:rsidP="00C23162">
            <w:pPr>
              <w:pStyle w:val="wltable"/>
              <w:rPr>
                <w:sz w:val="20"/>
                <w:lang w:val="en-US"/>
              </w:rPr>
            </w:pPr>
            <w:r>
              <w:rPr>
                <w:sz w:val="20"/>
                <w:lang w:val="en-US"/>
              </w:rPr>
              <w:t>47</w:t>
            </w:r>
          </w:p>
        </w:tc>
        <w:tc>
          <w:tcPr>
            <w:tcW w:w="1059" w:type="dxa"/>
            <w:gridSpan w:val="2"/>
            <w:vMerge w:val="restart"/>
            <w:tcBorders>
              <w:top w:val="single" w:sz="6" w:space="0" w:color="auto"/>
              <w:right w:val="single" w:sz="6" w:space="0" w:color="auto"/>
            </w:tcBorders>
            <w:vAlign w:val="center"/>
          </w:tcPr>
          <w:p w:rsidR="00C23162" w:rsidRDefault="00C23162" w:rsidP="00C23162">
            <w:pPr>
              <w:pStyle w:val="wltable"/>
              <w:rPr>
                <w:sz w:val="20"/>
                <w:lang w:val="en-US"/>
              </w:rPr>
            </w:pPr>
            <w:r>
              <w:rPr>
                <w:sz w:val="20"/>
                <w:lang w:val="en-US"/>
              </w:rPr>
              <w:t>31</w:t>
            </w:r>
          </w:p>
        </w:tc>
      </w:tr>
      <w:tr w:rsidR="00C23162" w:rsidTr="00C23162">
        <w:trPr>
          <w:trHeight w:val="210"/>
        </w:trPr>
        <w:tc>
          <w:tcPr>
            <w:tcW w:w="5390" w:type="dxa"/>
            <w:gridSpan w:val="3"/>
            <w:tcBorders>
              <w:bottom w:val="single" w:sz="4" w:space="0" w:color="auto"/>
            </w:tcBorders>
            <w:vAlign w:val="bottom"/>
          </w:tcPr>
          <w:p w:rsidR="00C23162" w:rsidRPr="00A21A7F" w:rsidRDefault="00C23162" w:rsidP="00C23162">
            <w:pPr>
              <w:pStyle w:val="wltable0"/>
              <w:ind w:left="0"/>
              <w:rPr>
                <w:sz w:val="20"/>
              </w:rPr>
            </w:pPr>
            <w:r>
              <w:rPr>
                <w:sz w:val="20"/>
              </w:rPr>
              <w:t xml:space="preserve">   Открытое акционерное общество / </w:t>
            </w:r>
            <w:proofErr w:type="gramStart"/>
            <w:r>
              <w:rPr>
                <w:sz w:val="20"/>
              </w:rPr>
              <w:t>Совместная</w:t>
            </w:r>
            <w:proofErr w:type="gramEnd"/>
            <w:r>
              <w:rPr>
                <w:sz w:val="20"/>
              </w:rPr>
              <w:t xml:space="preserve"> федеральная и иностранная</w:t>
            </w:r>
          </w:p>
        </w:tc>
        <w:tc>
          <w:tcPr>
            <w:tcW w:w="2212" w:type="dxa"/>
            <w:gridSpan w:val="3"/>
            <w:vMerge/>
            <w:tcBorders>
              <w:left w:val="nil"/>
              <w:right w:val="single" w:sz="6" w:space="0" w:color="auto"/>
            </w:tcBorders>
            <w:vAlign w:val="center"/>
          </w:tcPr>
          <w:p w:rsidR="00C23162" w:rsidRPr="00A21A7F" w:rsidRDefault="00C23162" w:rsidP="00C23162">
            <w:pPr>
              <w:pStyle w:val="wltable0"/>
              <w:ind w:left="0"/>
              <w:rPr>
                <w:sz w:val="20"/>
              </w:rPr>
            </w:pPr>
          </w:p>
        </w:tc>
        <w:tc>
          <w:tcPr>
            <w:tcW w:w="1059" w:type="dxa"/>
            <w:gridSpan w:val="2"/>
            <w:vMerge/>
            <w:tcBorders>
              <w:bottom w:val="single" w:sz="6" w:space="0" w:color="auto"/>
              <w:right w:val="single" w:sz="6" w:space="0" w:color="auto"/>
            </w:tcBorders>
            <w:vAlign w:val="center"/>
          </w:tcPr>
          <w:p w:rsidR="00C23162" w:rsidRDefault="00C23162" w:rsidP="00C23162">
            <w:pPr>
              <w:pStyle w:val="wltable"/>
              <w:rPr>
                <w:sz w:val="20"/>
              </w:rPr>
            </w:pPr>
          </w:p>
        </w:tc>
        <w:tc>
          <w:tcPr>
            <w:tcW w:w="1059" w:type="dxa"/>
            <w:gridSpan w:val="2"/>
            <w:vMerge/>
            <w:tcBorders>
              <w:bottom w:val="single" w:sz="6" w:space="0" w:color="auto"/>
              <w:right w:val="single" w:sz="6" w:space="0" w:color="auto"/>
            </w:tcBorders>
            <w:vAlign w:val="center"/>
          </w:tcPr>
          <w:p w:rsidR="00C23162" w:rsidRDefault="00C23162" w:rsidP="00C23162">
            <w:pPr>
              <w:pStyle w:val="wltable"/>
              <w:rPr>
                <w:sz w:val="20"/>
              </w:rPr>
            </w:pPr>
          </w:p>
        </w:tc>
      </w:tr>
      <w:tr w:rsidR="00C23162" w:rsidTr="00C23162">
        <w:tc>
          <w:tcPr>
            <w:tcW w:w="7602" w:type="dxa"/>
            <w:gridSpan w:val="6"/>
            <w:vAlign w:val="center"/>
          </w:tcPr>
          <w:p w:rsidR="00C23162" w:rsidRDefault="00C23162" w:rsidP="00C23162">
            <w:pPr>
              <w:pStyle w:val="wltable0"/>
              <w:tabs>
                <w:tab w:val="left" w:pos="7655"/>
              </w:tabs>
              <w:ind w:left="0"/>
              <w:rPr>
                <w:sz w:val="20"/>
              </w:rPr>
            </w:pPr>
            <w:r>
              <w:rPr>
                <w:sz w:val="20"/>
              </w:rPr>
              <w:t>Еди</w:t>
            </w:r>
            <w:r>
              <w:rPr>
                <w:sz w:val="20"/>
              </w:rPr>
              <w:softHyphen/>
              <w:t>ни</w:t>
            </w:r>
            <w:r>
              <w:rPr>
                <w:sz w:val="20"/>
              </w:rPr>
              <w:softHyphen/>
              <w:t>ца из</w:t>
            </w:r>
            <w:r>
              <w:rPr>
                <w:sz w:val="20"/>
              </w:rPr>
              <w:softHyphen/>
              <w:t>ме</w:t>
            </w:r>
            <w:r>
              <w:rPr>
                <w:sz w:val="20"/>
              </w:rPr>
              <w:softHyphen/>
              <w:t>ре</w:t>
            </w:r>
            <w:r>
              <w:rPr>
                <w:sz w:val="20"/>
              </w:rPr>
              <w:softHyphen/>
              <w:t xml:space="preserve">ния: тыс. руб. / </w:t>
            </w:r>
            <w:r>
              <w:rPr>
                <w:strike/>
                <w:sz w:val="20"/>
              </w:rPr>
              <w:t>млн. руб</w:t>
            </w:r>
            <w:r>
              <w:rPr>
                <w:sz w:val="20"/>
              </w:rPr>
              <w:t>. (</w:t>
            </w:r>
            <w:proofErr w:type="gramStart"/>
            <w:r>
              <w:rPr>
                <w:sz w:val="20"/>
              </w:rPr>
              <w:t>ненужное</w:t>
            </w:r>
            <w:proofErr w:type="gramEnd"/>
            <w:r>
              <w:rPr>
                <w:sz w:val="20"/>
              </w:rPr>
              <w:t xml:space="preserve"> зачеркнуть)    </w:t>
            </w:r>
            <w:r>
              <w:rPr>
                <w:sz w:val="20"/>
                <w:lang w:val="en-US"/>
              </w:rPr>
              <w:t xml:space="preserve">     </w:t>
            </w:r>
            <w:r>
              <w:rPr>
                <w:sz w:val="20"/>
              </w:rPr>
              <w:t xml:space="preserve"> </w:t>
            </w:r>
            <w:r>
              <w:rPr>
                <w:sz w:val="20"/>
                <w:lang w:val="en-US"/>
              </w:rPr>
              <w:t xml:space="preserve">               </w:t>
            </w:r>
            <w:r>
              <w:rPr>
                <w:sz w:val="20"/>
              </w:rPr>
              <w:t>по ОКЕИ</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23162" w:rsidRDefault="00C23162" w:rsidP="00C23162">
            <w:pPr>
              <w:pStyle w:val="wltable"/>
              <w:rPr>
                <w:sz w:val="20"/>
              </w:rPr>
            </w:pPr>
            <w:r>
              <w:rPr>
                <w:sz w:val="20"/>
              </w:rPr>
              <w:t xml:space="preserve">384 / </w:t>
            </w:r>
            <w:r>
              <w:rPr>
                <w:strike/>
                <w:sz w:val="20"/>
              </w:rPr>
              <w:t>385</w:t>
            </w:r>
          </w:p>
        </w:tc>
      </w:tr>
    </w:tbl>
    <w:p w:rsidR="00C23162" w:rsidRDefault="00C23162" w:rsidP="00C23162">
      <w:pPr>
        <w:pStyle w:val="wloper"/>
        <w:rPr>
          <w:sz w:val="20"/>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5580"/>
        <w:gridCol w:w="720"/>
        <w:gridCol w:w="1350"/>
        <w:gridCol w:w="1350"/>
      </w:tblGrid>
      <w:tr w:rsidR="00C23162" w:rsidTr="00C23162">
        <w:trPr>
          <w:trHeight w:val="520"/>
        </w:trPr>
        <w:tc>
          <w:tcPr>
            <w:tcW w:w="872"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Пояс-</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нения</w:t>
            </w:r>
          </w:p>
        </w:tc>
        <w:tc>
          <w:tcPr>
            <w:tcW w:w="5580" w:type="dxa"/>
            <w:tcBorders>
              <w:bottom w:val="single" w:sz="4" w:space="0" w:color="auto"/>
            </w:tcBorders>
            <w:vAlign w:val="center"/>
          </w:tcPr>
          <w:p w:rsidR="00C23162" w:rsidRPr="00C23162" w:rsidRDefault="00C23162" w:rsidP="00C23162">
            <w:pPr>
              <w:pStyle w:val="wloper"/>
              <w:spacing w:line="240" w:lineRule="auto"/>
              <w:ind w:firstLine="0"/>
              <w:jc w:val="center"/>
              <w:rPr>
                <w:color w:val="auto"/>
                <w:sz w:val="20"/>
              </w:rPr>
            </w:pPr>
            <w:r w:rsidRPr="00C23162">
              <w:rPr>
                <w:color w:val="auto"/>
                <w:sz w:val="20"/>
              </w:rPr>
              <w:t>Наименование показателя</w:t>
            </w:r>
          </w:p>
        </w:tc>
        <w:tc>
          <w:tcPr>
            <w:tcW w:w="720" w:type="dxa"/>
            <w:tcBorders>
              <w:bottom w:val="single" w:sz="4" w:space="0" w:color="auto"/>
            </w:tcBorders>
            <w:vAlign w:val="center"/>
          </w:tcPr>
          <w:p w:rsidR="00C23162" w:rsidRPr="00C23162" w:rsidRDefault="00C23162" w:rsidP="00C23162">
            <w:pPr>
              <w:pStyle w:val="wltable0"/>
              <w:spacing w:line="240" w:lineRule="auto"/>
              <w:ind w:left="-57" w:right="-57"/>
              <w:jc w:val="center"/>
              <w:rPr>
                <w:sz w:val="20"/>
              </w:rPr>
            </w:pPr>
            <w:r w:rsidRPr="00C23162">
              <w:rPr>
                <w:sz w:val="20"/>
              </w:rPr>
              <w:t>Код</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строки</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360" w:lineRule="auto"/>
              <w:ind w:left="-57" w:right="-57" w:firstLine="0"/>
              <w:jc w:val="center"/>
              <w:rPr>
                <w:color w:val="auto"/>
                <w:sz w:val="20"/>
              </w:rPr>
            </w:pPr>
            <w:r w:rsidRPr="00C23162">
              <w:rPr>
                <w:color w:val="auto"/>
                <w:sz w:val="20"/>
              </w:rPr>
              <w:t>2012 г.</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360" w:lineRule="auto"/>
              <w:ind w:left="-57" w:right="-57" w:firstLine="0"/>
              <w:jc w:val="center"/>
              <w:rPr>
                <w:color w:val="auto"/>
                <w:sz w:val="20"/>
              </w:rPr>
            </w:pPr>
            <w:r w:rsidRPr="00C23162">
              <w:rPr>
                <w:color w:val="auto"/>
                <w:sz w:val="20"/>
              </w:rPr>
              <w:t>2011 г.</w:t>
            </w:r>
          </w:p>
        </w:tc>
      </w:tr>
      <w:tr w:rsidR="00C23162" w:rsidTr="00C23162">
        <w:trPr>
          <w:trHeight w:val="129"/>
        </w:trPr>
        <w:tc>
          <w:tcPr>
            <w:tcW w:w="872" w:type="dxa"/>
            <w:tcBorders>
              <w:bottom w:val="nil"/>
            </w:tcBorders>
          </w:tcPr>
          <w:p w:rsidR="00C23162" w:rsidRPr="00C23162" w:rsidRDefault="00C23162" w:rsidP="00C23162">
            <w:pPr>
              <w:pStyle w:val="wloper"/>
              <w:spacing w:line="240" w:lineRule="auto"/>
              <w:ind w:firstLine="0"/>
              <w:jc w:val="center"/>
              <w:rPr>
                <w:color w:val="auto"/>
                <w:sz w:val="20"/>
              </w:rPr>
            </w:pPr>
            <w:r w:rsidRPr="00C23162">
              <w:rPr>
                <w:color w:val="auto"/>
                <w:sz w:val="20"/>
              </w:rPr>
              <w:t>1</w:t>
            </w:r>
          </w:p>
        </w:tc>
        <w:tc>
          <w:tcPr>
            <w:tcW w:w="5580" w:type="dxa"/>
            <w:tcBorders>
              <w:bottom w:val="nil"/>
            </w:tcBorders>
          </w:tcPr>
          <w:p w:rsidR="00C23162" w:rsidRPr="00C23162" w:rsidRDefault="00C23162" w:rsidP="00C23162">
            <w:pPr>
              <w:pStyle w:val="wloper"/>
              <w:spacing w:line="240" w:lineRule="auto"/>
              <w:ind w:firstLine="0"/>
              <w:jc w:val="center"/>
              <w:rPr>
                <w:color w:val="auto"/>
                <w:sz w:val="20"/>
              </w:rPr>
            </w:pPr>
            <w:r w:rsidRPr="00C23162">
              <w:rPr>
                <w:color w:val="auto"/>
                <w:sz w:val="20"/>
              </w:rPr>
              <w:t>2</w:t>
            </w:r>
          </w:p>
        </w:tc>
        <w:tc>
          <w:tcPr>
            <w:tcW w:w="720" w:type="dxa"/>
            <w:tcBorders>
              <w:bottom w:val="single" w:sz="4" w:space="0" w:color="auto"/>
            </w:tcBorders>
          </w:tcPr>
          <w:p w:rsidR="00C23162" w:rsidRPr="00C23162" w:rsidRDefault="00C23162" w:rsidP="00C23162">
            <w:pPr>
              <w:pStyle w:val="wltable0"/>
              <w:spacing w:line="240" w:lineRule="auto"/>
              <w:ind w:left="-57" w:right="-57"/>
              <w:jc w:val="center"/>
              <w:rPr>
                <w:sz w:val="20"/>
              </w:rPr>
            </w:pPr>
            <w:r w:rsidRPr="00C23162">
              <w:rPr>
                <w:sz w:val="20"/>
              </w:rPr>
              <w:t>3</w:t>
            </w:r>
          </w:p>
        </w:tc>
        <w:tc>
          <w:tcPr>
            <w:tcW w:w="135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4</w:t>
            </w:r>
          </w:p>
        </w:tc>
        <w:tc>
          <w:tcPr>
            <w:tcW w:w="135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5</w:t>
            </w:r>
          </w:p>
        </w:tc>
      </w:tr>
      <w:tr w:rsidR="00C23162" w:rsidTr="00C23162">
        <w:trPr>
          <w:trHeight w:val="353"/>
        </w:trPr>
        <w:tc>
          <w:tcPr>
            <w:tcW w:w="872"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before="60" w:after="60" w:line="211" w:lineRule="auto"/>
              <w:ind w:left="-57" w:right="-57"/>
              <w:jc w:val="center"/>
              <w:rPr>
                <w:sz w:val="22"/>
                <w:szCs w:val="22"/>
              </w:rPr>
            </w:pPr>
            <w:r w:rsidRPr="00C23162">
              <w:rPr>
                <w:b/>
                <w:sz w:val="22"/>
                <w:szCs w:val="22"/>
              </w:rPr>
              <w:t>I. Страхование жизни</w:t>
            </w:r>
          </w:p>
          <w:p w:rsidR="00C23162" w:rsidRPr="00C23162" w:rsidRDefault="00C23162" w:rsidP="00C23162">
            <w:pPr>
              <w:pStyle w:val="wltable0"/>
              <w:spacing w:line="211" w:lineRule="auto"/>
              <w:ind w:left="-57" w:right="-57"/>
              <w:rPr>
                <w:sz w:val="22"/>
                <w:szCs w:val="22"/>
              </w:rPr>
            </w:pPr>
            <w:r w:rsidRPr="00C23162">
              <w:rPr>
                <w:sz w:val="22"/>
                <w:szCs w:val="22"/>
              </w:rPr>
              <w:t xml:space="preserve"> Страховые премии (взносы) – нетто-перестрахование</w:t>
            </w:r>
          </w:p>
        </w:tc>
        <w:tc>
          <w:tcPr>
            <w:tcW w:w="720" w:type="dxa"/>
            <w:tcBorders>
              <w:top w:val="single" w:sz="4" w:space="0" w:color="auto"/>
              <w:left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1100</w:t>
            </w:r>
          </w:p>
        </w:tc>
        <w:tc>
          <w:tcPr>
            <w:tcW w:w="1350" w:type="dxa"/>
            <w:tcBorders>
              <w:top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32583</w:t>
            </w:r>
          </w:p>
        </w:tc>
        <w:tc>
          <w:tcPr>
            <w:tcW w:w="1350" w:type="dxa"/>
            <w:tcBorders>
              <w:top w:val="single" w:sz="4" w:space="0" w:color="auto"/>
              <w:right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33440</w:t>
            </w:r>
          </w:p>
        </w:tc>
      </w:tr>
      <w:tr w:rsidR="00C23162" w:rsidTr="00C23162">
        <w:trPr>
          <w:trHeight w:val="353"/>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252" w:right="-57"/>
              <w:rPr>
                <w:b/>
                <w:sz w:val="22"/>
                <w:szCs w:val="22"/>
              </w:rPr>
            </w:pPr>
            <w:r w:rsidRPr="00C23162">
              <w:rPr>
                <w:sz w:val="22"/>
                <w:szCs w:val="22"/>
              </w:rPr>
              <w:t>страховые премии (взносы) по договорам страхования, сострахования и перестрахования – всего</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1110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32757</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34108</w:t>
            </w:r>
          </w:p>
        </w:tc>
      </w:tr>
      <w:tr w:rsidR="00C23162" w:rsidTr="00C23162">
        <w:trPr>
          <w:trHeight w:val="290"/>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0"/>
              <w:spacing w:line="228" w:lineRule="auto"/>
              <w:ind w:left="252" w:right="-57"/>
              <w:rPr>
                <w:sz w:val="22"/>
                <w:szCs w:val="22"/>
              </w:rPr>
            </w:pPr>
            <w:r w:rsidRPr="00C23162">
              <w:rPr>
                <w:sz w:val="22"/>
                <w:szCs w:val="22"/>
              </w:rPr>
              <w:t>страховые премии (взносы), переданные в перестрахование</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1120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(174)</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(668)</w:t>
            </w:r>
          </w:p>
        </w:tc>
      </w:tr>
      <w:tr w:rsidR="00C23162" w:rsidTr="00C23162">
        <w:trPr>
          <w:trHeight w:val="129"/>
        </w:trPr>
        <w:tc>
          <w:tcPr>
            <w:tcW w:w="872"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57" w:right="-57"/>
              <w:rPr>
                <w:sz w:val="22"/>
                <w:szCs w:val="22"/>
              </w:rPr>
            </w:pPr>
            <w:r w:rsidRPr="00C23162">
              <w:rPr>
                <w:sz w:val="22"/>
                <w:szCs w:val="22"/>
              </w:rPr>
              <w:t>Доходы по инвестициям</w:t>
            </w:r>
          </w:p>
        </w:tc>
        <w:tc>
          <w:tcPr>
            <w:tcW w:w="720" w:type="dxa"/>
            <w:tcBorders>
              <w:left w:val="single" w:sz="4" w:space="0" w:color="auto"/>
            </w:tcBorders>
            <w:vAlign w:val="bottom"/>
          </w:tcPr>
          <w:p w:rsidR="00C23162" w:rsidRPr="00C23162" w:rsidRDefault="00C23162" w:rsidP="00C23162">
            <w:pPr>
              <w:pStyle w:val="wltable0"/>
              <w:spacing w:line="228" w:lineRule="auto"/>
              <w:ind w:left="0"/>
              <w:jc w:val="center"/>
              <w:rPr>
                <w:sz w:val="22"/>
                <w:szCs w:val="22"/>
              </w:rPr>
            </w:pPr>
            <w:r w:rsidRPr="00C23162">
              <w:rPr>
                <w:sz w:val="22"/>
                <w:szCs w:val="22"/>
              </w:rPr>
              <w:t>1200</w:t>
            </w:r>
          </w:p>
        </w:tc>
        <w:tc>
          <w:tcPr>
            <w:tcW w:w="1350"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13823</w:t>
            </w:r>
          </w:p>
        </w:tc>
        <w:tc>
          <w:tcPr>
            <w:tcW w:w="1350" w:type="dxa"/>
            <w:tcBorders>
              <w:right w:val="single" w:sz="4" w:space="0" w:color="auto"/>
            </w:tcBorders>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6406</w:t>
            </w:r>
          </w:p>
        </w:tc>
      </w:tr>
      <w:tr w:rsidR="00C23162" w:rsidTr="00C23162">
        <w:trPr>
          <w:trHeight w:val="129"/>
        </w:trPr>
        <w:tc>
          <w:tcPr>
            <w:tcW w:w="872"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57" w:right="-57"/>
              <w:rPr>
                <w:sz w:val="22"/>
                <w:szCs w:val="22"/>
              </w:rPr>
            </w:pPr>
            <w:r w:rsidRPr="00C23162">
              <w:rPr>
                <w:sz w:val="22"/>
                <w:szCs w:val="22"/>
              </w:rPr>
              <w:t>Расходы по инвестициям</w:t>
            </w:r>
          </w:p>
        </w:tc>
        <w:tc>
          <w:tcPr>
            <w:tcW w:w="720" w:type="dxa"/>
            <w:tcBorders>
              <w:left w:val="single" w:sz="4" w:space="0" w:color="auto"/>
            </w:tcBorders>
            <w:vAlign w:val="bottom"/>
          </w:tcPr>
          <w:p w:rsidR="00C23162" w:rsidRPr="00C23162" w:rsidRDefault="00C23162" w:rsidP="00C23162">
            <w:pPr>
              <w:pStyle w:val="wltable0"/>
              <w:spacing w:line="228" w:lineRule="auto"/>
              <w:ind w:left="0"/>
              <w:jc w:val="center"/>
              <w:rPr>
                <w:sz w:val="22"/>
                <w:szCs w:val="22"/>
              </w:rPr>
            </w:pPr>
            <w:r w:rsidRPr="00C23162">
              <w:rPr>
                <w:sz w:val="22"/>
                <w:szCs w:val="22"/>
              </w:rPr>
              <w:t>1300</w:t>
            </w:r>
          </w:p>
        </w:tc>
        <w:tc>
          <w:tcPr>
            <w:tcW w:w="1350"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r>
      <w:tr w:rsidR="00C23162" w:rsidTr="00C23162">
        <w:trPr>
          <w:trHeight w:val="175"/>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0"/>
              <w:spacing w:line="228" w:lineRule="auto"/>
              <w:ind w:left="360" w:hanging="468"/>
              <w:rPr>
                <w:sz w:val="22"/>
                <w:szCs w:val="22"/>
              </w:rPr>
            </w:pPr>
            <w:r w:rsidRPr="00C23162">
              <w:rPr>
                <w:sz w:val="22"/>
                <w:szCs w:val="22"/>
              </w:rPr>
              <w:t xml:space="preserve"> Выплаты</w:t>
            </w:r>
            <w:r w:rsidRPr="00C23162">
              <w:rPr>
                <w:sz w:val="22"/>
                <w:szCs w:val="22"/>
              </w:rPr>
              <w:softHyphen/>
              <w:t xml:space="preserve"> – нетто-перестрахование</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1400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(42538)</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(36158)</w:t>
            </w:r>
          </w:p>
        </w:tc>
      </w:tr>
      <w:tr w:rsidR="00C23162" w:rsidTr="00C23162">
        <w:trPr>
          <w:trHeight w:val="70"/>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
              <w:spacing w:line="228" w:lineRule="auto"/>
              <w:ind w:left="252" w:right="-57"/>
              <w:jc w:val="left"/>
              <w:rPr>
                <w:sz w:val="22"/>
                <w:szCs w:val="22"/>
              </w:rPr>
            </w:pPr>
            <w:r w:rsidRPr="00C23162">
              <w:rPr>
                <w:sz w:val="22"/>
                <w:szCs w:val="22"/>
              </w:rPr>
              <w:t>выплаты по договорам страхования, сострахования и</w:t>
            </w:r>
            <w:r w:rsidRPr="00C23162">
              <w:rPr>
                <w:color w:val="FF0000"/>
                <w:sz w:val="22"/>
                <w:szCs w:val="22"/>
              </w:rPr>
              <w:t xml:space="preserve"> </w:t>
            </w:r>
            <w:r w:rsidRPr="00C23162">
              <w:rPr>
                <w:sz w:val="22"/>
                <w:szCs w:val="22"/>
              </w:rPr>
              <w:t>перестрахования – всего</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1410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(42538)</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(36158)</w:t>
            </w:r>
          </w:p>
        </w:tc>
      </w:tr>
      <w:tr w:rsidR="00C23162" w:rsidTr="00C23162">
        <w:trPr>
          <w:trHeight w:val="236"/>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
              <w:spacing w:line="228" w:lineRule="auto"/>
              <w:ind w:left="252" w:right="-57"/>
              <w:jc w:val="left"/>
              <w:rPr>
                <w:sz w:val="22"/>
                <w:szCs w:val="22"/>
              </w:rPr>
            </w:pPr>
            <w:r w:rsidRPr="00C23162">
              <w:rPr>
                <w:sz w:val="22"/>
                <w:szCs w:val="22"/>
              </w:rPr>
              <w:t xml:space="preserve">доля перестраховщиков в выплатах </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1420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r>
      <w:tr w:rsidR="00C23162" w:rsidTr="00C23162">
        <w:trPr>
          <w:trHeight w:val="163"/>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
              <w:spacing w:line="228" w:lineRule="auto"/>
              <w:ind w:left="252" w:right="-57"/>
              <w:jc w:val="left"/>
              <w:rPr>
                <w:sz w:val="22"/>
                <w:szCs w:val="22"/>
              </w:rPr>
            </w:pPr>
            <w:r w:rsidRPr="00C23162">
              <w:rPr>
                <w:sz w:val="22"/>
                <w:szCs w:val="22"/>
              </w:rPr>
              <w:t>дополнительные выплаты (страховые бонусы)</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1430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r>
      <w:tr w:rsidR="00C23162" w:rsidTr="00C23162">
        <w:trPr>
          <w:trHeight w:val="162"/>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
              <w:spacing w:line="228" w:lineRule="auto"/>
              <w:ind w:left="-57" w:right="-57"/>
              <w:jc w:val="left"/>
              <w:rPr>
                <w:sz w:val="22"/>
                <w:szCs w:val="22"/>
              </w:rPr>
            </w:pPr>
            <w:r w:rsidRPr="00C23162">
              <w:rPr>
                <w:sz w:val="22"/>
                <w:szCs w:val="22"/>
              </w:rPr>
              <w:t>Изменение страховых резервов по страхованию жизни – нетто-перестрахование</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1500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21974</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(23491)</w:t>
            </w:r>
          </w:p>
        </w:tc>
      </w:tr>
      <w:tr w:rsidR="00C23162" w:rsidTr="00C23162">
        <w:trPr>
          <w:trHeight w:val="200"/>
        </w:trPr>
        <w:tc>
          <w:tcPr>
            <w:tcW w:w="872" w:type="dxa"/>
            <w:tcBorders>
              <w:top w:val="nil"/>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top w:val="nil"/>
              <w:right w:val="single" w:sz="4" w:space="0" w:color="auto"/>
            </w:tcBorders>
            <w:vAlign w:val="center"/>
          </w:tcPr>
          <w:p w:rsidR="00C23162" w:rsidRPr="00C23162" w:rsidRDefault="00C23162" w:rsidP="00C23162">
            <w:pPr>
              <w:pStyle w:val="wltable"/>
              <w:spacing w:line="228" w:lineRule="auto"/>
              <w:ind w:left="252" w:right="-57"/>
              <w:jc w:val="left"/>
              <w:rPr>
                <w:sz w:val="22"/>
                <w:szCs w:val="22"/>
              </w:rPr>
            </w:pPr>
            <w:r w:rsidRPr="00C23162">
              <w:rPr>
                <w:sz w:val="22"/>
                <w:szCs w:val="22"/>
              </w:rPr>
              <w:t>изменение страховых резервов по страхованию жизни – всего</w:t>
            </w:r>
          </w:p>
        </w:tc>
        <w:tc>
          <w:tcPr>
            <w:tcW w:w="720" w:type="dxa"/>
            <w:tcBorders>
              <w:top w:val="nil"/>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1510</w:t>
            </w:r>
          </w:p>
        </w:tc>
        <w:tc>
          <w:tcPr>
            <w:tcW w:w="1350" w:type="dxa"/>
            <w:tcBorders>
              <w:top w:val="nil"/>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21975</w:t>
            </w:r>
          </w:p>
        </w:tc>
        <w:tc>
          <w:tcPr>
            <w:tcW w:w="1350" w:type="dxa"/>
            <w:tcBorders>
              <w:top w:val="nil"/>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(21415)</w:t>
            </w:r>
          </w:p>
        </w:tc>
      </w:tr>
      <w:tr w:rsidR="00C23162" w:rsidTr="00C23162">
        <w:trPr>
          <w:trHeight w:val="309"/>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vAlign w:val="center"/>
          </w:tcPr>
          <w:p w:rsidR="00C23162" w:rsidRPr="00C23162" w:rsidRDefault="00C23162" w:rsidP="00C23162">
            <w:pPr>
              <w:pStyle w:val="wltable"/>
              <w:spacing w:line="228" w:lineRule="auto"/>
              <w:ind w:left="252" w:right="-57"/>
              <w:jc w:val="left"/>
              <w:rPr>
                <w:sz w:val="22"/>
                <w:szCs w:val="22"/>
              </w:rPr>
            </w:pPr>
            <w:r w:rsidRPr="00C23162">
              <w:rPr>
                <w:sz w:val="22"/>
                <w:szCs w:val="22"/>
              </w:rPr>
              <w:t>изменение доли перестраховщиков в страховых резервах по страхованию жизни</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1520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(1)</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(2076)</w:t>
            </w:r>
          </w:p>
        </w:tc>
      </w:tr>
      <w:tr w:rsidR="00C23162" w:rsidTr="00C23162">
        <w:trPr>
          <w:trHeight w:val="147"/>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57" w:right="-57"/>
              <w:rPr>
                <w:sz w:val="22"/>
                <w:szCs w:val="22"/>
              </w:rPr>
            </w:pPr>
            <w:r w:rsidRPr="00C23162">
              <w:rPr>
                <w:snapToGrid w:val="0"/>
                <w:sz w:val="22"/>
                <w:szCs w:val="22"/>
              </w:rPr>
              <w:t>Расходы по ведению страховых операций</w:t>
            </w:r>
            <w:r w:rsidRPr="00C23162">
              <w:rPr>
                <w:sz w:val="22"/>
                <w:szCs w:val="22"/>
              </w:rPr>
              <w:t xml:space="preserve"> – нетто</w:t>
            </w:r>
            <w:r w:rsidRPr="00C23162">
              <w:rPr>
                <w:sz w:val="22"/>
                <w:szCs w:val="22"/>
              </w:rPr>
              <w:noBreakHyphen/>
              <w:t>перестрахование</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1600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(594)</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(451)</w:t>
            </w:r>
          </w:p>
        </w:tc>
      </w:tr>
      <w:tr w:rsidR="00C23162" w:rsidTr="00C23162">
        <w:trPr>
          <w:trHeight w:val="102"/>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252" w:right="-57"/>
              <w:rPr>
                <w:snapToGrid w:val="0"/>
                <w:sz w:val="22"/>
                <w:szCs w:val="22"/>
              </w:rPr>
            </w:pPr>
            <w:r w:rsidRPr="00C23162">
              <w:rPr>
                <w:snapToGrid w:val="0"/>
                <w:sz w:val="22"/>
                <w:szCs w:val="22"/>
              </w:rPr>
              <w:t>аквизиционные расходы</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1610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(594)</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(451)</w:t>
            </w:r>
          </w:p>
        </w:tc>
      </w:tr>
      <w:tr w:rsidR="00C23162" w:rsidTr="00C23162">
        <w:trPr>
          <w:trHeight w:val="172"/>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
              <w:spacing w:line="228" w:lineRule="auto"/>
              <w:ind w:left="252"/>
              <w:jc w:val="left"/>
              <w:rPr>
                <w:sz w:val="22"/>
                <w:szCs w:val="22"/>
              </w:rPr>
            </w:pPr>
            <w:r w:rsidRPr="00C23162">
              <w:rPr>
                <w:sz w:val="22"/>
                <w:szCs w:val="22"/>
              </w:rPr>
              <w:t xml:space="preserve">иные расходы </w:t>
            </w:r>
            <w:r w:rsidRPr="00C23162">
              <w:rPr>
                <w:snapToGrid w:val="0"/>
                <w:sz w:val="22"/>
                <w:szCs w:val="22"/>
              </w:rPr>
              <w:t>по ведению страховых операций</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t>1620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r>
      <w:tr w:rsidR="00C23162" w:rsidTr="00C23162">
        <w:trPr>
          <w:trHeight w:val="353"/>
        </w:trPr>
        <w:tc>
          <w:tcPr>
            <w:tcW w:w="872"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
              <w:spacing w:line="228" w:lineRule="auto"/>
              <w:ind w:left="400" w:hanging="148"/>
              <w:jc w:val="left"/>
              <w:rPr>
                <w:sz w:val="22"/>
                <w:szCs w:val="22"/>
              </w:rPr>
            </w:pPr>
            <w:r w:rsidRPr="00C23162">
              <w:rPr>
                <w:sz w:val="22"/>
                <w:szCs w:val="22"/>
              </w:rPr>
              <w:t xml:space="preserve">перестраховочная комиссия и тантьемы по договорам </w:t>
            </w:r>
          </w:p>
          <w:p w:rsidR="00C23162" w:rsidRPr="00C23162" w:rsidRDefault="00C23162" w:rsidP="00C23162">
            <w:pPr>
              <w:pStyle w:val="wltable"/>
              <w:spacing w:line="228" w:lineRule="auto"/>
              <w:ind w:left="252"/>
              <w:jc w:val="left"/>
              <w:rPr>
                <w:sz w:val="22"/>
                <w:szCs w:val="22"/>
              </w:rPr>
            </w:pPr>
            <w:r w:rsidRPr="00C23162">
              <w:rPr>
                <w:sz w:val="22"/>
                <w:szCs w:val="22"/>
              </w:rPr>
              <w:lastRenderedPageBreak/>
              <w:t>перестрахования</w:t>
            </w:r>
          </w:p>
        </w:tc>
        <w:tc>
          <w:tcPr>
            <w:tcW w:w="720" w:type="dxa"/>
            <w:tcBorders>
              <w:left w:val="single" w:sz="4" w:space="0" w:color="auto"/>
            </w:tcBorders>
            <w:vAlign w:val="bottom"/>
          </w:tcPr>
          <w:p w:rsidR="00C23162" w:rsidRPr="00C23162" w:rsidRDefault="00C23162" w:rsidP="00C23162">
            <w:pPr>
              <w:pStyle w:val="wltable0"/>
              <w:spacing w:line="228" w:lineRule="auto"/>
              <w:ind w:left="-57" w:right="-57"/>
              <w:jc w:val="center"/>
              <w:rPr>
                <w:sz w:val="22"/>
                <w:szCs w:val="22"/>
              </w:rPr>
            </w:pPr>
            <w:r w:rsidRPr="00C23162">
              <w:rPr>
                <w:sz w:val="22"/>
                <w:szCs w:val="22"/>
              </w:rPr>
              <w:lastRenderedPageBreak/>
              <w:t>1630</w:t>
            </w:r>
          </w:p>
        </w:tc>
        <w:tc>
          <w:tcPr>
            <w:tcW w:w="1350" w:type="dxa"/>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57" w:right="-57"/>
              <w:jc w:val="center"/>
              <w:rPr>
                <w:sz w:val="22"/>
                <w:szCs w:val="22"/>
                <w:lang w:val="en-US"/>
              </w:rPr>
            </w:pPr>
            <w:r w:rsidRPr="00C23162">
              <w:rPr>
                <w:sz w:val="22"/>
                <w:szCs w:val="22"/>
              </w:rPr>
              <w:t>-</w:t>
            </w:r>
          </w:p>
        </w:tc>
      </w:tr>
      <w:tr w:rsidR="00C23162" w:rsidTr="00C23162">
        <w:trPr>
          <w:trHeight w:val="129"/>
        </w:trPr>
        <w:tc>
          <w:tcPr>
            <w:tcW w:w="872"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lastRenderedPageBreak/>
              <w:t>-</w:t>
            </w:r>
          </w:p>
        </w:tc>
        <w:tc>
          <w:tcPr>
            <w:tcW w:w="5580" w:type="dxa"/>
            <w:tcBorders>
              <w:right w:val="single" w:sz="4" w:space="0" w:color="auto"/>
            </w:tcBorders>
          </w:tcPr>
          <w:p w:rsidR="00C23162" w:rsidRPr="00C23162" w:rsidRDefault="00C23162" w:rsidP="00C23162">
            <w:pPr>
              <w:pStyle w:val="wltable"/>
              <w:spacing w:line="228" w:lineRule="auto"/>
              <w:jc w:val="left"/>
              <w:rPr>
                <w:sz w:val="22"/>
                <w:szCs w:val="22"/>
              </w:rPr>
            </w:pPr>
            <w:r w:rsidRPr="00C23162">
              <w:rPr>
                <w:sz w:val="22"/>
                <w:szCs w:val="22"/>
              </w:rPr>
              <w:t xml:space="preserve">Прочие доходы по страхованию жизни </w:t>
            </w:r>
          </w:p>
        </w:tc>
        <w:tc>
          <w:tcPr>
            <w:tcW w:w="720" w:type="dxa"/>
            <w:tcBorders>
              <w:left w:val="single" w:sz="4" w:space="0" w:color="auto"/>
            </w:tcBorders>
            <w:vAlign w:val="bottom"/>
          </w:tcPr>
          <w:p w:rsidR="00C23162" w:rsidRPr="00C23162" w:rsidRDefault="00C23162" w:rsidP="00C23162">
            <w:pPr>
              <w:pStyle w:val="wltable0"/>
              <w:spacing w:line="228" w:lineRule="auto"/>
              <w:ind w:left="0"/>
              <w:jc w:val="center"/>
              <w:rPr>
                <w:sz w:val="22"/>
                <w:szCs w:val="22"/>
              </w:rPr>
            </w:pPr>
            <w:r w:rsidRPr="00C23162">
              <w:rPr>
                <w:sz w:val="22"/>
                <w:szCs w:val="22"/>
              </w:rPr>
              <w:t>1700</w:t>
            </w:r>
          </w:p>
        </w:tc>
        <w:tc>
          <w:tcPr>
            <w:tcW w:w="1350"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r>
      <w:tr w:rsidR="00C23162" w:rsidTr="00C23162">
        <w:trPr>
          <w:trHeight w:val="129"/>
        </w:trPr>
        <w:tc>
          <w:tcPr>
            <w:tcW w:w="872" w:type="dxa"/>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
              <w:spacing w:line="228" w:lineRule="auto"/>
              <w:jc w:val="left"/>
              <w:rPr>
                <w:sz w:val="22"/>
                <w:szCs w:val="22"/>
              </w:rPr>
            </w:pPr>
            <w:r w:rsidRPr="00C23162">
              <w:rPr>
                <w:sz w:val="22"/>
                <w:szCs w:val="22"/>
              </w:rPr>
              <w:t xml:space="preserve">Прочие расходы по страхованию жизни </w:t>
            </w:r>
          </w:p>
        </w:tc>
        <w:tc>
          <w:tcPr>
            <w:tcW w:w="720" w:type="dxa"/>
            <w:tcBorders>
              <w:left w:val="single" w:sz="4" w:space="0" w:color="auto"/>
              <w:bottom w:val="single" w:sz="4" w:space="0" w:color="auto"/>
            </w:tcBorders>
            <w:vAlign w:val="bottom"/>
          </w:tcPr>
          <w:p w:rsidR="00C23162" w:rsidRPr="00C23162" w:rsidRDefault="00C23162" w:rsidP="00C23162">
            <w:pPr>
              <w:pStyle w:val="wltable0"/>
              <w:spacing w:line="228" w:lineRule="auto"/>
              <w:ind w:left="0"/>
              <w:jc w:val="center"/>
              <w:rPr>
                <w:sz w:val="22"/>
                <w:szCs w:val="22"/>
              </w:rPr>
            </w:pPr>
            <w:r w:rsidRPr="00C23162">
              <w:rPr>
                <w:sz w:val="22"/>
                <w:szCs w:val="22"/>
              </w:rPr>
              <w:t>1800</w:t>
            </w:r>
          </w:p>
        </w:tc>
        <w:tc>
          <w:tcPr>
            <w:tcW w:w="1350" w:type="dxa"/>
            <w:tcBorders>
              <w:bottom w:val="single" w:sz="4" w:space="0" w:color="auto"/>
            </w:tcBorders>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1350" w:type="dxa"/>
            <w:tcBorders>
              <w:bottom w:val="single" w:sz="4" w:space="0" w:color="auto"/>
              <w:right w:val="single" w:sz="4" w:space="0" w:color="auto"/>
            </w:tcBorders>
            <w:vAlign w:val="bottom"/>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r>
      <w:tr w:rsidR="00C23162" w:rsidTr="00C23162">
        <w:trPr>
          <w:trHeight w:val="129"/>
        </w:trPr>
        <w:tc>
          <w:tcPr>
            <w:tcW w:w="872" w:type="dxa"/>
            <w:vAlign w:val="center"/>
          </w:tcPr>
          <w:p w:rsidR="00C23162" w:rsidRPr="00C23162" w:rsidRDefault="00C23162" w:rsidP="00C23162">
            <w:pPr>
              <w:pStyle w:val="wltable0"/>
              <w:spacing w:line="228" w:lineRule="auto"/>
              <w:ind w:left="0"/>
              <w:jc w:val="center"/>
              <w:rPr>
                <w:sz w:val="22"/>
                <w:szCs w:val="22"/>
                <w:lang w:val="en-US"/>
              </w:rPr>
            </w:pPr>
            <w:r w:rsidRPr="00C23162">
              <w:rPr>
                <w:sz w:val="22"/>
                <w:szCs w:val="22"/>
              </w:rPr>
              <w:t>-</w:t>
            </w:r>
          </w:p>
        </w:tc>
        <w:tc>
          <w:tcPr>
            <w:tcW w:w="5580" w:type="dxa"/>
            <w:tcBorders>
              <w:right w:val="single" w:sz="4" w:space="0" w:color="auto"/>
            </w:tcBorders>
          </w:tcPr>
          <w:p w:rsidR="00C23162" w:rsidRPr="00C23162" w:rsidRDefault="00C23162" w:rsidP="00C23162">
            <w:pPr>
              <w:pStyle w:val="wltable0"/>
              <w:spacing w:line="228" w:lineRule="auto"/>
              <w:ind w:left="0" w:right="-57"/>
              <w:rPr>
                <w:sz w:val="22"/>
                <w:szCs w:val="22"/>
              </w:rPr>
            </w:pPr>
            <w:r w:rsidRPr="00C23162">
              <w:rPr>
                <w:snapToGrid w:val="0"/>
                <w:sz w:val="22"/>
                <w:szCs w:val="22"/>
              </w:rPr>
              <w:t xml:space="preserve">Результат от операций по страхованию жизни </w:t>
            </w:r>
          </w:p>
        </w:tc>
        <w:tc>
          <w:tcPr>
            <w:tcW w:w="720" w:type="dxa"/>
            <w:tcBorders>
              <w:top w:val="single" w:sz="4" w:space="0" w:color="auto"/>
              <w:left w:val="single" w:sz="4" w:space="0" w:color="auto"/>
              <w:bottom w:val="single" w:sz="4" w:space="0" w:color="auto"/>
            </w:tcBorders>
            <w:vAlign w:val="center"/>
          </w:tcPr>
          <w:p w:rsidR="00C23162" w:rsidRPr="00C23162" w:rsidRDefault="00C23162" w:rsidP="00C23162">
            <w:pPr>
              <w:pStyle w:val="wltable0"/>
              <w:spacing w:line="228" w:lineRule="auto"/>
              <w:ind w:left="0"/>
              <w:jc w:val="center"/>
              <w:rPr>
                <w:sz w:val="22"/>
                <w:szCs w:val="22"/>
              </w:rPr>
            </w:pPr>
            <w:r w:rsidRPr="00C23162">
              <w:rPr>
                <w:sz w:val="22"/>
                <w:szCs w:val="22"/>
              </w:rPr>
              <w:t>1000</w:t>
            </w:r>
          </w:p>
        </w:tc>
        <w:tc>
          <w:tcPr>
            <w:tcW w:w="1350" w:type="dxa"/>
            <w:tcBorders>
              <w:top w:val="single" w:sz="4" w:space="0" w:color="auto"/>
              <w:bottom w:val="single" w:sz="4" w:space="0" w:color="auto"/>
            </w:tcBorders>
            <w:vAlign w:val="center"/>
          </w:tcPr>
          <w:p w:rsidR="00C23162" w:rsidRPr="00C23162" w:rsidRDefault="00C23162" w:rsidP="00C23162">
            <w:pPr>
              <w:pStyle w:val="wltable0"/>
              <w:spacing w:line="228" w:lineRule="auto"/>
              <w:ind w:left="0"/>
              <w:jc w:val="center"/>
              <w:rPr>
                <w:sz w:val="22"/>
                <w:szCs w:val="22"/>
                <w:lang w:val="en-US"/>
              </w:rPr>
            </w:pPr>
            <w:r w:rsidRPr="00C23162">
              <w:rPr>
                <w:sz w:val="22"/>
                <w:szCs w:val="22"/>
              </w:rPr>
              <w:t>25248</w:t>
            </w:r>
          </w:p>
        </w:tc>
        <w:tc>
          <w:tcPr>
            <w:tcW w:w="1350" w:type="dxa"/>
            <w:tcBorders>
              <w:top w:val="single" w:sz="4" w:space="0" w:color="auto"/>
              <w:bottom w:val="single" w:sz="4" w:space="0" w:color="auto"/>
              <w:right w:val="single" w:sz="4" w:space="0" w:color="auto"/>
            </w:tcBorders>
            <w:vAlign w:val="center"/>
          </w:tcPr>
          <w:p w:rsidR="00C23162" w:rsidRPr="00C23162" w:rsidRDefault="00C23162" w:rsidP="00C23162">
            <w:pPr>
              <w:pStyle w:val="wltable0"/>
              <w:spacing w:line="228" w:lineRule="auto"/>
              <w:ind w:left="0"/>
              <w:jc w:val="center"/>
              <w:rPr>
                <w:sz w:val="22"/>
                <w:szCs w:val="22"/>
                <w:lang w:val="en-US"/>
              </w:rPr>
            </w:pPr>
            <w:r w:rsidRPr="00C23162">
              <w:rPr>
                <w:sz w:val="22"/>
                <w:szCs w:val="22"/>
              </w:rPr>
              <w:t>(20254)</w:t>
            </w:r>
          </w:p>
        </w:tc>
      </w:tr>
    </w:tbl>
    <w:p w:rsidR="00C23162" w:rsidRDefault="00C23162" w:rsidP="00C23162">
      <w:pPr>
        <w:pStyle w:val="w1N3000372"/>
        <w:ind w:left="0"/>
        <w:jc w:val="right"/>
        <w:rPr>
          <w:sz w:val="20"/>
        </w:rPr>
      </w:pPr>
      <w:r>
        <w:rPr>
          <w:sz w:val="20"/>
        </w:rPr>
        <w:br w:type="page"/>
      </w:r>
      <w:r>
        <w:rPr>
          <w:sz w:val="20"/>
        </w:rPr>
        <w:lastRenderedPageBreak/>
        <w:t xml:space="preserve">                                                                                                                                                     Форма 0710002 с. 2</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0"/>
        <w:gridCol w:w="720"/>
        <w:gridCol w:w="1350"/>
        <w:gridCol w:w="1350"/>
      </w:tblGrid>
      <w:tr w:rsidR="00C23162" w:rsidTr="00C23162">
        <w:trPr>
          <w:trHeight w:val="520"/>
        </w:trPr>
        <w:tc>
          <w:tcPr>
            <w:tcW w:w="108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Пояс-</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нения</w:t>
            </w:r>
          </w:p>
        </w:tc>
        <w:tc>
          <w:tcPr>
            <w:tcW w:w="5400" w:type="dxa"/>
            <w:tcBorders>
              <w:bottom w:val="single" w:sz="4" w:space="0" w:color="auto"/>
            </w:tcBorders>
            <w:vAlign w:val="center"/>
          </w:tcPr>
          <w:p w:rsidR="00C23162" w:rsidRPr="00C23162" w:rsidRDefault="00C23162" w:rsidP="00C23162">
            <w:pPr>
              <w:pStyle w:val="wloper"/>
              <w:spacing w:line="240" w:lineRule="auto"/>
              <w:ind w:firstLine="0"/>
              <w:jc w:val="center"/>
              <w:rPr>
                <w:color w:val="auto"/>
                <w:sz w:val="20"/>
              </w:rPr>
            </w:pPr>
            <w:r w:rsidRPr="00C23162">
              <w:rPr>
                <w:color w:val="auto"/>
                <w:sz w:val="20"/>
              </w:rPr>
              <w:t>Наименование показателя</w:t>
            </w:r>
          </w:p>
        </w:tc>
        <w:tc>
          <w:tcPr>
            <w:tcW w:w="720" w:type="dxa"/>
            <w:tcBorders>
              <w:bottom w:val="single" w:sz="4" w:space="0" w:color="auto"/>
            </w:tcBorders>
            <w:vAlign w:val="center"/>
          </w:tcPr>
          <w:p w:rsidR="00C23162" w:rsidRPr="00C23162" w:rsidRDefault="00C23162" w:rsidP="00C23162">
            <w:pPr>
              <w:pStyle w:val="wltable0"/>
              <w:spacing w:line="240" w:lineRule="auto"/>
              <w:ind w:left="-57" w:right="-57"/>
              <w:jc w:val="center"/>
              <w:rPr>
                <w:sz w:val="20"/>
              </w:rPr>
            </w:pPr>
            <w:r w:rsidRPr="00C23162">
              <w:rPr>
                <w:sz w:val="20"/>
              </w:rPr>
              <w:t>Код</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строки</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2012 г.</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2011 г.</w:t>
            </w:r>
          </w:p>
        </w:tc>
      </w:tr>
      <w:tr w:rsidR="00C23162" w:rsidTr="00C23162">
        <w:trPr>
          <w:trHeight w:val="129"/>
        </w:trPr>
        <w:tc>
          <w:tcPr>
            <w:tcW w:w="1080" w:type="dxa"/>
            <w:tcBorders>
              <w:bottom w:val="single" w:sz="4" w:space="0" w:color="auto"/>
            </w:tcBorders>
          </w:tcPr>
          <w:p w:rsidR="00C23162" w:rsidRPr="00C23162" w:rsidRDefault="00C23162" w:rsidP="00C23162">
            <w:pPr>
              <w:pStyle w:val="wloper"/>
              <w:spacing w:line="240" w:lineRule="auto"/>
              <w:ind w:firstLine="0"/>
              <w:jc w:val="center"/>
              <w:rPr>
                <w:color w:val="auto"/>
                <w:sz w:val="20"/>
              </w:rPr>
            </w:pPr>
            <w:r w:rsidRPr="00C23162">
              <w:rPr>
                <w:color w:val="auto"/>
                <w:sz w:val="20"/>
              </w:rPr>
              <w:t>1</w:t>
            </w:r>
          </w:p>
        </w:tc>
        <w:tc>
          <w:tcPr>
            <w:tcW w:w="5400" w:type="dxa"/>
            <w:tcBorders>
              <w:bottom w:val="single" w:sz="4" w:space="0" w:color="auto"/>
            </w:tcBorders>
          </w:tcPr>
          <w:p w:rsidR="00C23162" w:rsidRPr="00C23162" w:rsidRDefault="00C23162" w:rsidP="00C23162">
            <w:pPr>
              <w:pStyle w:val="wloper"/>
              <w:spacing w:line="240" w:lineRule="auto"/>
              <w:ind w:firstLine="0"/>
              <w:jc w:val="center"/>
              <w:rPr>
                <w:color w:val="auto"/>
                <w:sz w:val="22"/>
              </w:rPr>
            </w:pPr>
            <w:r w:rsidRPr="00C23162">
              <w:rPr>
                <w:color w:val="auto"/>
                <w:sz w:val="22"/>
              </w:rPr>
              <w:t>2</w:t>
            </w:r>
          </w:p>
        </w:tc>
        <w:tc>
          <w:tcPr>
            <w:tcW w:w="720" w:type="dxa"/>
            <w:tcBorders>
              <w:bottom w:val="single" w:sz="4" w:space="0" w:color="auto"/>
            </w:tcBorders>
          </w:tcPr>
          <w:p w:rsidR="00C23162" w:rsidRPr="00C23162" w:rsidRDefault="00C23162" w:rsidP="00C23162">
            <w:pPr>
              <w:pStyle w:val="wltable0"/>
              <w:spacing w:line="240" w:lineRule="auto"/>
              <w:ind w:left="-57" w:right="-57"/>
              <w:jc w:val="center"/>
              <w:rPr>
                <w:sz w:val="20"/>
              </w:rPr>
            </w:pPr>
            <w:r w:rsidRPr="00C23162">
              <w:rPr>
                <w:sz w:val="20"/>
              </w:rPr>
              <w:t>3</w:t>
            </w:r>
          </w:p>
        </w:tc>
        <w:tc>
          <w:tcPr>
            <w:tcW w:w="135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4</w:t>
            </w:r>
          </w:p>
        </w:tc>
        <w:tc>
          <w:tcPr>
            <w:tcW w:w="1350" w:type="dxa"/>
            <w:tcBorders>
              <w:bottom w:val="single" w:sz="4" w:space="0" w:color="auto"/>
            </w:tcBorders>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5</w:t>
            </w:r>
          </w:p>
        </w:tc>
      </w:tr>
      <w:tr w:rsidR="00C23162" w:rsidTr="00C23162">
        <w:trPr>
          <w:trHeight w:val="129"/>
        </w:trPr>
        <w:tc>
          <w:tcPr>
            <w:tcW w:w="1080" w:type="dxa"/>
            <w:tcBorders>
              <w:bottom w:val="nil"/>
            </w:tcBorders>
          </w:tcPr>
          <w:p w:rsidR="00C23162" w:rsidRPr="00C23162" w:rsidRDefault="00C23162" w:rsidP="00C23162">
            <w:pPr>
              <w:pStyle w:val="wloper"/>
              <w:spacing w:before="120" w:line="240" w:lineRule="auto"/>
              <w:ind w:firstLine="0"/>
              <w:jc w:val="center"/>
              <w:rPr>
                <w:color w:val="auto"/>
                <w:sz w:val="22"/>
                <w:szCs w:val="22"/>
              </w:rPr>
            </w:pPr>
          </w:p>
        </w:tc>
        <w:tc>
          <w:tcPr>
            <w:tcW w:w="5400" w:type="dxa"/>
            <w:tcBorders>
              <w:bottom w:val="nil"/>
              <w:right w:val="single" w:sz="4" w:space="0" w:color="auto"/>
            </w:tcBorders>
          </w:tcPr>
          <w:p w:rsidR="00C23162" w:rsidRPr="00C23162" w:rsidRDefault="00C23162" w:rsidP="00C23162">
            <w:pPr>
              <w:pStyle w:val="wltable0"/>
              <w:spacing w:before="60" w:after="60" w:line="221" w:lineRule="auto"/>
              <w:ind w:left="119"/>
              <w:rPr>
                <w:sz w:val="22"/>
                <w:szCs w:val="22"/>
              </w:rPr>
            </w:pPr>
            <w:r w:rsidRPr="00C23162">
              <w:rPr>
                <w:b/>
                <w:sz w:val="22"/>
                <w:szCs w:val="22"/>
              </w:rPr>
              <w:t>II. Страхование иное, чем страхование жизни</w:t>
            </w:r>
          </w:p>
        </w:tc>
        <w:tc>
          <w:tcPr>
            <w:tcW w:w="720" w:type="dxa"/>
            <w:tcBorders>
              <w:top w:val="single" w:sz="4" w:space="0" w:color="auto"/>
              <w:left w:val="single" w:sz="4" w:space="0" w:color="auto"/>
              <w:bottom w:val="nil"/>
            </w:tcBorders>
          </w:tcPr>
          <w:p w:rsidR="00C23162" w:rsidRPr="00C23162" w:rsidRDefault="00C23162" w:rsidP="00C23162">
            <w:pPr>
              <w:pStyle w:val="wltable0"/>
              <w:spacing w:before="120" w:line="240" w:lineRule="auto"/>
              <w:ind w:left="-57" w:right="-57"/>
              <w:jc w:val="center"/>
              <w:rPr>
                <w:sz w:val="22"/>
                <w:szCs w:val="22"/>
              </w:rPr>
            </w:pPr>
          </w:p>
        </w:tc>
        <w:tc>
          <w:tcPr>
            <w:tcW w:w="1350" w:type="dxa"/>
            <w:tcBorders>
              <w:top w:val="single" w:sz="4" w:space="0" w:color="auto"/>
              <w:bottom w:val="nil"/>
            </w:tcBorders>
          </w:tcPr>
          <w:p w:rsidR="00C23162" w:rsidRPr="00C23162" w:rsidRDefault="00C23162" w:rsidP="00C23162">
            <w:pPr>
              <w:pStyle w:val="wloper"/>
              <w:spacing w:before="120" w:line="240" w:lineRule="auto"/>
              <w:ind w:left="-57" w:right="-57" w:firstLine="0"/>
              <w:jc w:val="center"/>
              <w:rPr>
                <w:color w:val="auto"/>
                <w:sz w:val="22"/>
                <w:szCs w:val="22"/>
              </w:rPr>
            </w:pPr>
          </w:p>
        </w:tc>
        <w:tc>
          <w:tcPr>
            <w:tcW w:w="1350" w:type="dxa"/>
            <w:tcBorders>
              <w:top w:val="single" w:sz="4" w:space="0" w:color="auto"/>
              <w:bottom w:val="nil"/>
              <w:right w:val="single" w:sz="4" w:space="0" w:color="auto"/>
            </w:tcBorders>
          </w:tcPr>
          <w:p w:rsidR="00C23162" w:rsidRPr="00C23162" w:rsidRDefault="00C23162" w:rsidP="00C23162">
            <w:pPr>
              <w:pStyle w:val="wloper"/>
              <w:spacing w:before="120" w:line="240" w:lineRule="auto"/>
              <w:ind w:left="-57" w:right="-57" w:firstLine="0"/>
              <w:jc w:val="center"/>
              <w:rPr>
                <w:color w:val="auto"/>
                <w:sz w:val="22"/>
                <w:szCs w:val="22"/>
              </w:rPr>
            </w:pPr>
          </w:p>
        </w:tc>
      </w:tr>
      <w:tr w:rsidR="00C23162" w:rsidTr="00C23162">
        <w:trPr>
          <w:trHeight w:val="129"/>
        </w:trPr>
        <w:tc>
          <w:tcPr>
            <w:tcW w:w="1080" w:type="dxa"/>
            <w:tcBorders>
              <w:top w:val="nil"/>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5400" w:type="dxa"/>
            <w:tcBorders>
              <w:top w:val="nil"/>
              <w:right w:val="single" w:sz="4" w:space="0" w:color="auto"/>
            </w:tcBorders>
          </w:tcPr>
          <w:p w:rsidR="00C23162" w:rsidRPr="00C23162" w:rsidRDefault="00C23162" w:rsidP="00C23162">
            <w:pPr>
              <w:pStyle w:val="wltable0"/>
              <w:spacing w:line="221" w:lineRule="auto"/>
              <w:ind w:left="-57"/>
              <w:rPr>
                <w:sz w:val="22"/>
                <w:szCs w:val="22"/>
              </w:rPr>
            </w:pPr>
            <w:r w:rsidRPr="00C23162">
              <w:rPr>
                <w:sz w:val="22"/>
                <w:szCs w:val="22"/>
              </w:rPr>
              <w:t>Заработанные страховые премии – нетто</w:t>
            </w:r>
            <w:r w:rsidRPr="00C23162">
              <w:rPr>
                <w:sz w:val="22"/>
                <w:szCs w:val="22"/>
              </w:rPr>
              <w:noBreakHyphen/>
              <w:t>перестрахование</w:t>
            </w:r>
          </w:p>
        </w:tc>
        <w:tc>
          <w:tcPr>
            <w:tcW w:w="720" w:type="dxa"/>
            <w:tcBorders>
              <w:top w:val="nil"/>
              <w:left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2100</w:t>
            </w:r>
          </w:p>
        </w:tc>
        <w:tc>
          <w:tcPr>
            <w:tcW w:w="1350" w:type="dxa"/>
            <w:tcBorders>
              <w:top w:val="nil"/>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35562894</w:t>
            </w:r>
          </w:p>
        </w:tc>
        <w:tc>
          <w:tcPr>
            <w:tcW w:w="1350" w:type="dxa"/>
            <w:tcBorders>
              <w:top w:val="nil"/>
              <w:right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29470682</w:t>
            </w:r>
          </w:p>
        </w:tc>
      </w:tr>
      <w:tr w:rsidR="00C23162" w:rsidTr="00C23162">
        <w:trPr>
          <w:trHeight w:val="129"/>
        </w:trPr>
        <w:tc>
          <w:tcPr>
            <w:tcW w:w="108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ight="-57"/>
              <w:rPr>
                <w:sz w:val="22"/>
                <w:szCs w:val="22"/>
              </w:rPr>
            </w:pPr>
            <w:r w:rsidRPr="00C23162">
              <w:rPr>
                <w:sz w:val="22"/>
                <w:szCs w:val="22"/>
              </w:rPr>
              <w:t>страховые премии по договорам страхования, сострахования и перестрахования – всего</w:t>
            </w:r>
          </w:p>
        </w:tc>
        <w:tc>
          <w:tcPr>
            <w:tcW w:w="720" w:type="dxa"/>
            <w:tcBorders>
              <w:left w:val="single" w:sz="4" w:space="0" w:color="auto"/>
            </w:tcBorders>
            <w:vAlign w:val="bottom"/>
          </w:tcPr>
          <w:p w:rsidR="00C23162" w:rsidRPr="00C23162" w:rsidRDefault="00C23162" w:rsidP="00C23162">
            <w:pPr>
              <w:pStyle w:val="wltable0"/>
              <w:spacing w:line="240" w:lineRule="auto"/>
              <w:ind w:left="-57" w:right="-57"/>
              <w:jc w:val="center"/>
              <w:rPr>
                <w:sz w:val="22"/>
                <w:szCs w:val="22"/>
              </w:rPr>
            </w:pPr>
            <w:r w:rsidRPr="00C23162">
              <w:rPr>
                <w:sz w:val="22"/>
                <w:szCs w:val="22"/>
              </w:rPr>
              <w:t>2110</w:t>
            </w:r>
          </w:p>
        </w:tc>
        <w:tc>
          <w:tcPr>
            <w:tcW w:w="1350" w:type="dxa"/>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39618533</w:t>
            </w:r>
          </w:p>
        </w:tc>
        <w:tc>
          <w:tcPr>
            <w:tcW w:w="1350" w:type="dxa"/>
            <w:tcBorders>
              <w:right w:val="single" w:sz="4" w:space="0" w:color="auto"/>
            </w:tcBorders>
            <w:vAlign w:val="bottom"/>
          </w:tcPr>
          <w:p w:rsidR="00C23162" w:rsidRPr="00C23162" w:rsidRDefault="00C23162" w:rsidP="00C23162">
            <w:pPr>
              <w:pStyle w:val="wltable0"/>
              <w:spacing w:line="240" w:lineRule="auto"/>
              <w:ind w:left="-57" w:right="-57"/>
              <w:jc w:val="center"/>
              <w:rPr>
                <w:sz w:val="22"/>
                <w:szCs w:val="22"/>
                <w:lang w:val="en-US"/>
              </w:rPr>
            </w:pPr>
            <w:r w:rsidRPr="00C23162">
              <w:rPr>
                <w:sz w:val="22"/>
                <w:szCs w:val="22"/>
              </w:rPr>
              <w:t>33454225</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страховые премии, переданные в перестрахование</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2120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(1488755)</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(1347436)</w:t>
            </w:r>
          </w:p>
        </w:tc>
      </w:tr>
      <w:tr w:rsidR="00C23162" w:rsidTr="00C23162">
        <w:trPr>
          <w:trHeight w:val="129"/>
        </w:trPr>
        <w:tc>
          <w:tcPr>
            <w:tcW w:w="108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bottom w:val="single" w:sz="4" w:space="0" w:color="auto"/>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 xml:space="preserve">изменение резерва незаработанной премии – всего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2130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(2756828)</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(3014194)</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изменение доли перестраховщиков в резерве незаработанной премии</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2140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189944</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378087</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center"/>
          </w:tcPr>
          <w:p w:rsidR="00C23162" w:rsidRPr="00C23162" w:rsidRDefault="00C23162" w:rsidP="00C23162">
            <w:pPr>
              <w:pStyle w:val="wltable0"/>
              <w:spacing w:line="221" w:lineRule="auto"/>
              <w:ind w:left="-57" w:right="-57"/>
              <w:rPr>
                <w:sz w:val="22"/>
                <w:szCs w:val="22"/>
              </w:rPr>
            </w:pPr>
            <w:r w:rsidRPr="00C23162">
              <w:rPr>
                <w:sz w:val="22"/>
                <w:szCs w:val="22"/>
              </w:rPr>
              <w:t>Состоявшиеся убытки – нетто</w:t>
            </w:r>
            <w:r w:rsidRPr="00C23162">
              <w:rPr>
                <w:sz w:val="22"/>
                <w:szCs w:val="22"/>
              </w:rPr>
              <w:noBreakHyphen/>
              <w:t>перестрахование</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(21152074)</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(17466470)</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выплаты по договорам страхования, сострахования и перестрахования – всего</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2210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(17948042)</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(15367483)</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highlight w:val="yellow"/>
              </w:rPr>
            </w:pPr>
            <w:r w:rsidRPr="00C23162">
              <w:rPr>
                <w:sz w:val="22"/>
                <w:szCs w:val="22"/>
              </w:rPr>
              <w:t xml:space="preserve">расходы по урегулированию убытков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2220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(1323968)</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(1136567)</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 xml:space="preserve">доля перестраховщиков в выплатах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2230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220901</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60585</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 xml:space="preserve">изменение резервов убытков – всего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2240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(3070027)</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(1014044)</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170"/>
              <w:rPr>
                <w:sz w:val="22"/>
                <w:szCs w:val="22"/>
              </w:rPr>
            </w:pPr>
            <w:r w:rsidRPr="00C23162">
              <w:rPr>
                <w:sz w:val="22"/>
                <w:szCs w:val="22"/>
              </w:rPr>
              <w:t xml:space="preserve">изменение доли перестраховщиков в резервах убытков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2250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969062</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(8961)</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 xml:space="preserve">Изменение иных страховых резервов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2300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571720</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909013</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Изменение доли перестраховщиков в иных страховых резервах</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2400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r w:rsidR="00C23162" w:rsidTr="00C23162">
        <w:trPr>
          <w:trHeight w:val="272"/>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center"/>
          </w:tcPr>
          <w:p w:rsidR="00C23162" w:rsidRPr="00C23162" w:rsidRDefault="00C23162" w:rsidP="00C23162">
            <w:pPr>
              <w:pStyle w:val="wltable0"/>
              <w:tabs>
                <w:tab w:val="left" w:pos="1038"/>
              </w:tabs>
              <w:spacing w:line="221" w:lineRule="auto"/>
              <w:ind w:left="0"/>
              <w:rPr>
                <w:sz w:val="22"/>
                <w:szCs w:val="22"/>
              </w:rPr>
            </w:pPr>
            <w:r w:rsidRPr="00C23162">
              <w:rPr>
                <w:sz w:val="22"/>
                <w:szCs w:val="22"/>
              </w:rPr>
              <w:t xml:space="preserve">Отчисления от страховых премий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2500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(240593)</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(205475)</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ight="-57"/>
              <w:rPr>
                <w:sz w:val="22"/>
                <w:szCs w:val="22"/>
              </w:rPr>
            </w:pPr>
            <w:r w:rsidRPr="00C23162">
              <w:rPr>
                <w:snapToGrid w:val="0"/>
                <w:sz w:val="22"/>
                <w:szCs w:val="22"/>
              </w:rPr>
              <w:t>Расходы по ведению страховых операций</w:t>
            </w:r>
            <w:r w:rsidRPr="00C23162">
              <w:rPr>
                <w:sz w:val="22"/>
                <w:szCs w:val="22"/>
              </w:rPr>
              <w:t xml:space="preserve"> – нетто</w:t>
            </w:r>
            <w:r w:rsidRPr="00C23162">
              <w:rPr>
                <w:sz w:val="22"/>
                <w:szCs w:val="22"/>
              </w:rPr>
              <w:noBreakHyphen/>
              <w:t>перестрахование</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2600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(9169440)</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(7949067)</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tabs>
                <w:tab w:val="left" w:pos="1013"/>
              </w:tabs>
              <w:spacing w:line="221" w:lineRule="auto"/>
              <w:ind w:left="252"/>
              <w:jc w:val="left"/>
              <w:rPr>
                <w:sz w:val="22"/>
                <w:szCs w:val="22"/>
              </w:rPr>
            </w:pPr>
            <w:r w:rsidRPr="00C23162">
              <w:rPr>
                <w:sz w:val="22"/>
                <w:szCs w:val="22"/>
              </w:rPr>
              <w:t>аквизиционные расходы</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2610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(8698819)</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(7595706)</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center"/>
          </w:tcPr>
          <w:p w:rsidR="00C23162" w:rsidRPr="00C23162" w:rsidRDefault="00C23162" w:rsidP="00C23162">
            <w:pPr>
              <w:pStyle w:val="wltable"/>
              <w:tabs>
                <w:tab w:val="left" w:pos="1013"/>
              </w:tabs>
              <w:spacing w:line="221" w:lineRule="auto"/>
              <w:ind w:left="252"/>
              <w:jc w:val="left"/>
              <w:rPr>
                <w:sz w:val="22"/>
                <w:szCs w:val="22"/>
              </w:rPr>
            </w:pPr>
            <w:r w:rsidRPr="00C23162">
              <w:rPr>
                <w:sz w:val="22"/>
                <w:szCs w:val="22"/>
              </w:rPr>
              <w:t xml:space="preserve">иные расходы </w:t>
            </w:r>
            <w:r w:rsidRPr="00C23162">
              <w:rPr>
                <w:snapToGrid w:val="0"/>
                <w:sz w:val="22"/>
                <w:szCs w:val="22"/>
              </w:rPr>
              <w:t>по ведению страховых операций</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2620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(528484)</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(394315)</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tabs>
                <w:tab w:val="left" w:pos="1013"/>
              </w:tabs>
              <w:spacing w:line="221" w:lineRule="auto"/>
              <w:ind w:left="252"/>
              <w:jc w:val="left"/>
              <w:rPr>
                <w:sz w:val="22"/>
                <w:szCs w:val="22"/>
              </w:rPr>
            </w:pPr>
            <w:r w:rsidRPr="00C23162">
              <w:rPr>
                <w:sz w:val="22"/>
                <w:szCs w:val="22"/>
              </w:rPr>
              <w:t>перестраховочная комиссия и тантьемы по договорам перестрахования</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2630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57863</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40954</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Доходы по инвестициям</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2700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4940570</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833959</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Расходы по инвестициям</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2800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(1024098)</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(2629)</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Прочие доходы по страхованию иному, чем страхование жизни</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2910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803243</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1651272</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Прочие расходы по страхованию иному, чем страхование жизни</w:t>
            </w:r>
          </w:p>
        </w:tc>
        <w:tc>
          <w:tcPr>
            <w:tcW w:w="720" w:type="dxa"/>
            <w:tcBorders>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2920</w:t>
            </w:r>
          </w:p>
        </w:tc>
        <w:tc>
          <w:tcPr>
            <w:tcW w:w="135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(1438409)</w:t>
            </w:r>
          </w:p>
        </w:tc>
        <w:tc>
          <w:tcPr>
            <w:tcW w:w="1350" w:type="dxa"/>
            <w:tcBorders>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(2310218)</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ight="-57"/>
              <w:rPr>
                <w:sz w:val="22"/>
                <w:szCs w:val="22"/>
              </w:rPr>
            </w:pPr>
            <w:r w:rsidRPr="00C23162">
              <w:rPr>
                <w:snapToGrid w:val="0"/>
                <w:sz w:val="22"/>
                <w:szCs w:val="22"/>
              </w:rPr>
              <w:t>Результат от операций по страхованию иному, чем страхование жизни</w:t>
            </w:r>
          </w:p>
        </w:tc>
        <w:tc>
          <w:tcPr>
            <w:tcW w:w="720" w:type="dxa"/>
            <w:tcBorders>
              <w:top w:val="single" w:sz="4" w:space="0" w:color="auto"/>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2000</w:t>
            </w:r>
          </w:p>
        </w:tc>
        <w:tc>
          <w:tcPr>
            <w:tcW w:w="1350" w:type="dxa"/>
            <w:tcBorders>
              <w:top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8853813</w:t>
            </w:r>
          </w:p>
        </w:tc>
        <w:tc>
          <w:tcPr>
            <w:tcW w:w="1350" w:type="dxa"/>
            <w:tcBorders>
              <w:top w:val="single" w:sz="4" w:space="0" w:color="auto"/>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4931067</w:t>
            </w:r>
          </w:p>
        </w:tc>
      </w:tr>
      <w:tr w:rsidR="00C23162" w:rsidTr="00C23162">
        <w:trPr>
          <w:trHeight w:val="129"/>
        </w:trPr>
        <w:tc>
          <w:tcPr>
            <w:tcW w:w="1080" w:type="dxa"/>
            <w:tcBorders>
              <w:bottom w:val="nil"/>
            </w:tcBorders>
            <w:vAlign w:val="bottom"/>
          </w:tcPr>
          <w:p w:rsidR="00C23162" w:rsidRPr="00C23162" w:rsidRDefault="00C23162" w:rsidP="00C23162">
            <w:pPr>
              <w:pStyle w:val="wltable0"/>
              <w:spacing w:before="120" w:line="221" w:lineRule="auto"/>
              <w:ind w:left="0"/>
              <w:jc w:val="center"/>
              <w:rPr>
                <w:sz w:val="22"/>
                <w:szCs w:val="22"/>
              </w:rPr>
            </w:pPr>
          </w:p>
        </w:tc>
        <w:tc>
          <w:tcPr>
            <w:tcW w:w="5400" w:type="dxa"/>
            <w:tcBorders>
              <w:bottom w:val="nil"/>
              <w:right w:val="single" w:sz="4" w:space="0" w:color="auto"/>
            </w:tcBorders>
          </w:tcPr>
          <w:p w:rsidR="00C23162" w:rsidRPr="00C23162" w:rsidRDefault="00C23162" w:rsidP="00C23162">
            <w:pPr>
              <w:pStyle w:val="wltable0"/>
              <w:spacing w:before="60" w:after="60" w:line="221" w:lineRule="auto"/>
              <w:ind w:left="0" w:right="-57"/>
              <w:rPr>
                <w:snapToGrid w:val="0"/>
                <w:sz w:val="22"/>
                <w:szCs w:val="22"/>
              </w:rPr>
            </w:pPr>
            <w:r w:rsidRPr="00C23162">
              <w:rPr>
                <w:b/>
                <w:sz w:val="22"/>
                <w:szCs w:val="22"/>
              </w:rPr>
              <w:t>III. Доходы и расходы, не связанные со страховыми операциями</w:t>
            </w:r>
          </w:p>
        </w:tc>
        <w:tc>
          <w:tcPr>
            <w:tcW w:w="720" w:type="dxa"/>
            <w:tcBorders>
              <w:top w:val="single" w:sz="4" w:space="0" w:color="auto"/>
              <w:left w:val="single" w:sz="4" w:space="0" w:color="auto"/>
              <w:bottom w:val="nil"/>
            </w:tcBorders>
            <w:vAlign w:val="bottom"/>
          </w:tcPr>
          <w:p w:rsidR="00C23162" w:rsidRPr="00C23162" w:rsidRDefault="00C23162" w:rsidP="00C23162">
            <w:pPr>
              <w:pStyle w:val="wltable0"/>
              <w:spacing w:before="120" w:line="221" w:lineRule="auto"/>
              <w:ind w:left="0"/>
              <w:jc w:val="center"/>
              <w:rPr>
                <w:sz w:val="22"/>
                <w:szCs w:val="22"/>
              </w:rPr>
            </w:pPr>
          </w:p>
        </w:tc>
        <w:tc>
          <w:tcPr>
            <w:tcW w:w="1350" w:type="dxa"/>
            <w:tcBorders>
              <w:top w:val="single" w:sz="4" w:space="0" w:color="auto"/>
              <w:bottom w:val="nil"/>
            </w:tcBorders>
            <w:vAlign w:val="bottom"/>
          </w:tcPr>
          <w:p w:rsidR="00C23162" w:rsidRPr="00C23162" w:rsidRDefault="00C23162" w:rsidP="00C23162">
            <w:pPr>
              <w:pStyle w:val="wltable0"/>
              <w:spacing w:before="120" w:line="221" w:lineRule="auto"/>
              <w:ind w:left="0"/>
              <w:jc w:val="center"/>
              <w:rPr>
                <w:sz w:val="22"/>
                <w:szCs w:val="22"/>
              </w:rPr>
            </w:pPr>
          </w:p>
        </w:tc>
        <w:tc>
          <w:tcPr>
            <w:tcW w:w="1350" w:type="dxa"/>
            <w:tcBorders>
              <w:top w:val="single" w:sz="4" w:space="0" w:color="auto"/>
              <w:bottom w:val="nil"/>
              <w:right w:val="single" w:sz="4" w:space="0" w:color="auto"/>
            </w:tcBorders>
            <w:vAlign w:val="bottom"/>
          </w:tcPr>
          <w:p w:rsidR="00C23162" w:rsidRPr="00C23162" w:rsidRDefault="00C23162" w:rsidP="00C23162">
            <w:pPr>
              <w:pStyle w:val="wltable0"/>
              <w:spacing w:before="120" w:line="221" w:lineRule="auto"/>
              <w:ind w:left="0"/>
              <w:jc w:val="center"/>
              <w:rPr>
                <w:sz w:val="22"/>
                <w:szCs w:val="22"/>
              </w:rPr>
            </w:pPr>
          </w:p>
        </w:tc>
      </w:tr>
      <w:tr w:rsidR="00C23162" w:rsidTr="00C23162">
        <w:trPr>
          <w:trHeight w:val="129"/>
        </w:trPr>
        <w:tc>
          <w:tcPr>
            <w:tcW w:w="1080" w:type="dxa"/>
            <w:tcBorders>
              <w:top w:val="nil"/>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top w:val="nil"/>
              <w:right w:val="single" w:sz="4" w:space="0" w:color="auto"/>
            </w:tcBorders>
            <w:vAlign w:val="center"/>
          </w:tcPr>
          <w:p w:rsidR="00C23162" w:rsidRPr="00C23162" w:rsidRDefault="00C23162" w:rsidP="00C23162">
            <w:pPr>
              <w:pStyle w:val="wltable0"/>
              <w:spacing w:line="211" w:lineRule="auto"/>
              <w:ind w:left="0"/>
              <w:rPr>
                <w:sz w:val="22"/>
                <w:szCs w:val="22"/>
              </w:rPr>
            </w:pPr>
            <w:r w:rsidRPr="00C23162">
              <w:rPr>
                <w:sz w:val="22"/>
                <w:szCs w:val="22"/>
              </w:rPr>
              <w:t xml:space="preserve">Управленческие расходы </w:t>
            </w:r>
          </w:p>
        </w:tc>
        <w:tc>
          <w:tcPr>
            <w:tcW w:w="720" w:type="dxa"/>
            <w:tcBorders>
              <w:top w:val="nil"/>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3100</w:t>
            </w:r>
          </w:p>
        </w:tc>
        <w:tc>
          <w:tcPr>
            <w:tcW w:w="1350" w:type="dxa"/>
            <w:tcBorders>
              <w:top w:val="nil"/>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(1845235)</w:t>
            </w:r>
          </w:p>
        </w:tc>
        <w:tc>
          <w:tcPr>
            <w:tcW w:w="1350" w:type="dxa"/>
            <w:tcBorders>
              <w:top w:val="nil"/>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(2030698)</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 xml:space="preserve">Прочие доходы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3200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14457068</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5254180</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
              <w:spacing w:line="221" w:lineRule="auto"/>
              <w:jc w:val="left"/>
              <w:rPr>
                <w:sz w:val="22"/>
                <w:szCs w:val="22"/>
              </w:rPr>
            </w:pPr>
            <w:r w:rsidRPr="00C23162">
              <w:rPr>
                <w:sz w:val="22"/>
                <w:szCs w:val="22"/>
              </w:rPr>
              <w:t xml:space="preserve">Прочие расходы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3300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(12784120)</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(5712537)</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 xml:space="preserve">Прибыль (убыток) до налогообложения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3400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8706774</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2421758</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 xml:space="preserve">Текущий налог на прибыль </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3500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(1153910)</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(862496)</w:t>
            </w:r>
          </w:p>
        </w:tc>
      </w:tr>
      <w:tr w:rsidR="00C23162" w:rsidTr="00C23162">
        <w:trPr>
          <w:trHeight w:val="60"/>
        </w:trPr>
        <w:tc>
          <w:tcPr>
            <w:tcW w:w="1080" w:type="dxa"/>
            <w:tcBorders>
              <w:bottom w:val="nil"/>
            </w:tcBorders>
            <w:vAlign w:val="bottom"/>
          </w:tcPr>
          <w:p w:rsidR="00C23162" w:rsidRPr="00C23162" w:rsidRDefault="00C23162" w:rsidP="00C23162">
            <w:pPr>
              <w:pStyle w:val="wltable0"/>
              <w:spacing w:line="221" w:lineRule="auto"/>
              <w:ind w:left="0"/>
              <w:jc w:val="center"/>
              <w:rPr>
                <w:sz w:val="22"/>
                <w:szCs w:val="22"/>
              </w:rPr>
            </w:pPr>
          </w:p>
        </w:tc>
        <w:tc>
          <w:tcPr>
            <w:tcW w:w="5400" w:type="dxa"/>
            <w:tcBorders>
              <w:bottom w:val="nil"/>
              <w:right w:val="single" w:sz="4" w:space="0" w:color="auto"/>
            </w:tcBorders>
          </w:tcPr>
          <w:p w:rsidR="00C23162" w:rsidRPr="00C23162" w:rsidRDefault="00C23162" w:rsidP="00C23162">
            <w:pPr>
              <w:pStyle w:val="wltable0"/>
              <w:spacing w:line="211" w:lineRule="auto"/>
              <w:ind w:left="72"/>
              <w:rPr>
                <w:sz w:val="22"/>
                <w:szCs w:val="22"/>
              </w:rPr>
            </w:pPr>
            <w:r w:rsidRPr="00C23162">
              <w:rPr>
                <w:sz w:val="22"/>
                <w:szCs w:val="22"/>
              </w:rPr>
              <w:t xml:space="preserve">  в том числе:</w:t>
            </w:r>
          </w:p>
        </w:tc>
        <w:tc>
          <w:tcPr>
            <w:tcW w:w="720" w:type="dxa"/>
            <w:tcBorders>
              <w:left w:val="single" w:sz="4" w:space="0" w:color="auto"/>
              <w:bottom w:val="nil"/>
            </w:tcBorders>
            <w:vAlign w:val="bottom"/>
          </w:tcPr>
          <w:p w:rsidR="00C23162" w:rsidRPr="00C23162" w:rsidRDefault="00C23162" w:rsidP="00C23162">
            <w:pPr>
              <w:pStyle w:val="wltable0"/>
              <w:spacing w:line="221" w:lineRule="auto"/>
              <w:ind w:left="0"/>
              <w:jc w:val="center"/>
              <w:rPr>
                <w:sz w:val="22"/>
                <w:szCs w:val="22"/>
              </w:rPr>
            </w:pPr>
          </w:p>
        </w:tc>
        <w:tc>
          <w:tcPr>
            <w:tcW w:w="1350" w:type="dxa"/>
            <w:tcBorders>
              <w:bottom w:val="nil"/>
            </w:tcBorders>
            <w:vAlign w:val="bottom"/>
          </w:tcPr>
          <w:p w:rsidR="00C23162" w:rsidRPr="00C23162" w:rsidRDefault="00C23162" w:rsidP="00C23162">
            <w:pPr>
              <w:pStyle w:val="wltable0"/>
              <w:spacing w:line="221" w:lineRule="auto"/>
              <w:ind w:left="0"/>
              <w:jc w:val="center"/>
              <w:rPr>
                <w:sz w:val="22"/>
                <w:szCs w:val="22"/>
                <w:lang w:val="en-US"/>
              </w:rPr>
            </w:pPr>
          </w:p>
        </w:tc>
        <w:tc>
          <w:tcPr>
            <w:tcW w:w="1350" w:type="dxa"/>
            <w:tcBorders>
              <w:bottom w:val="nil"/>
              <w:right w:val="single" w:sz="4" w:space="0" w:color="auto"/>
            </w:tcBorders>
            <w:vAlign w:val="bottom"/>
          </w:tcPr>
          <w:p w:rsidR="00C23162" w:rsidRPr="00C23162" w:rsidRDefault="00C23162" w:rsidP="00C23162">
            <w:pPr>
              <w:pStyle w:val="wltable0"/>
              <w:spacing w:line="221" w:lineRule="auto"/>
              <w:ind w:left="0"/>
              <w:jc w:val="center"/>
              <w:rPr>
                <w:sz w:val="22"/>
                <w:szCs w:val="22"/>
              </w:rPr>
            </w:pPr>
          </w:p>
        </w:tc>
      </w:tr>
      <w:tr w:rsidR="00C23162" w:rsidTr="00C23162">
        <w:trPr>
          <w:trHeight w:val="223"/>
        </w:trPr>
        <w:tc>
          <w:tcPr>
            <w:tcW w:w="1080" w:type="dxa"/>
            <w:tcBorders>
              <w:top w:val="nil"/>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top w:val="nil"/>
              <w:right w:val="single" w:sz="4" w:space="0" w:color="auto"/>
            </w:tcBorders>
          </w:tcPr>
          <w:p w:rsidR="00C23162" w:rsidRPr="00C23162" w:rsidRDefault="00C23162" w:rsidP="00C23162">
            <w:pPr>
              <w:pStyle w:val="wltable0"/>
              <w:spacing w:line="211" w:lineRule="auto"/>
              <w:ind w:left="360"/>
              <w:rPr>
                <w:sz w:val="22"/>
                <w:szCs w:val="22"/>
              </w:rPr>
            </w:pPr>
            <w:r w:rsidRPr="00C23162">
              <w:rPr>
                <w:sz w:val="22"/>
                <w:szCs w:val="22"/>
              </w:rPr>
              <w:t>постоянные налоговые обязательства (активы)</w:t>
            </w:r>
          </w:p>
        </w:tc>
        <w:tc>
          <w:tcPr>
            <w:tcW w:w="720" w:type="dxa"/>
            <w:tcBorders>
              <w:top w:val="nil"/>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3510</w:t>
            </w:r>
          </w:p>
        </w:tc>
        <w:tc>
          <w:tcPr>
            <w:tcW w:w="1350" w:type="dxa"/>
            <w:tcBorders>
              <w:top w:val="nil"/>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28774</w:t>
            </w:r>
          </w:p>
        </w:tc>
        <w:tc>
          <w:tcPr>
            <w:tcW w:w="1350" w:type="dxa"/>
            <w:tcBorders>
              <w:top w:val="nil"/>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41839</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Изменение отложенных налоговых обязательств</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3600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(76995)</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(111807)</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hanging="120"/>
              <w:rPr>
                <w:sz w:val="22"/>
                <w:szCs w:val="22"/>
              </w:rPr>
            </w:pPr>
            <w:r w:rsidRPr="00C23162">
              <w:rPr>
                <w:sz w:val="22"/>
                <w:szCs w:val="22"/>
              </w:rPr>
              <w:t>Изменение отложенных налоговых активов</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3700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(538869)</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448113</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hanging="120"/>
              <w:rPr>
                <w:sz w:val="22"/>
                <w:szCs w:val="22"/>
              </w:rPr>
            </w:pPr>
            <w:r w:rsidRPr="00C23162">
              <w:rPr>
                <w:sz w:val="22"/>
                <w:szCs w:val="22"/>
              </w:rPr>
              <w:t>Прочее</w:t>
            </w:r>
          </w:p>
        </w:tc>
        <w:tc>
          <w:tcPr>
            <w:tcW w:w="720" w:type="dxa"/>
            <w:tcBorders>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3800</w:t>
            </w:r>
          </w:p>
        </w:tc>
        <w:tc>
          <w:tcPr>
            <w:tcW w:w="135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(400)</w:t>
            </w:r>
          </w:p>
        </w:tc>
        <w:tc>
          <w:tcPr>
            <w:tcW w:w="1350" w:type="dxa"/>
            <w:tcBorders>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lastRenderedPageBreak/>
              <w:t>-</w:t>
            </w:r>
          </w:p>
        </w:tc>
        <w:tc>
          <w:tcPr>
            <w:tcW w:w="5400" w:type="dxa"/>
            <w:tcBorders>
              <w:right w:val="single" w:sz="4" w:space="0" w:color="auto"/>
            </w:tcBorders>
          </w:tcPr>
          <w:p w:rsidR="00C23162" w:rsidRPr="00C23162" w:rsidRDefault="00C23162" w:rsidP="00C23162">
            <w:pPr>
              <w:pStyle w:val="wltable0"/>
              <w:spacing w:line="221" w:lineRule="auto"/>
              <w:ind w:hanging="120"/>
              <w:rPr>
                <w:sz w:val="22"/>
                <w:szCs w:val="22"/>
                <w:lang w:val="en-US"/>
              </w:rPr>
            </w:pPr>
            <w:r w:rsidRPr="00C23162">
              <w:rPr>
                <w:sz w:val="22"/>
                <w:szCs w:val="22"/>
              </w:rPr>
              <w:t>налог по ставке 15% ОФЗ</w:t>
            </w:r>
          </w:p>
        </w:tc>
        <w:tc>
          <w:tcPr>
            <w:tcW w:w="720" w:type="dxa"/>
            <w:tcBorders>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3900</w:t>
            </w:r>
          </w:p>
        </w:tc>
        <w:tc>
          <w:tcPr>
            <w:tcW w:w="135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(265)</w:t>
            </w:r>
          </w:p>
        </w:tc>
        <w:tc>
          <w:tcPr>
            <w:tcW w:w="1350" w:type="dxa"/>
            <w:tcBorders>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r w:rsidR="00C23162" w:rsidTr="00C23162">
        <w:trPr>
          <w:trHeight w:val="129"/>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tcPr>
          <w:p w:rsidR="00C23162" w:rsidRPr="00C23162" w:rsidRDefault="00C23162" w:rsidP="00C23162">
            <w:pPr>
              <w:pStyle w:val="wltable0"/>
              <w:spacing w:line="221" w:lineRule="auto"/>
              <w:ind w:left="0"/>
              <w:rPr>
                <w:sz w:val="22"/>
                <w:szCs w:val="22"/>
              </w:rPr>
            </w:pPr>
            <w:r w:rsidRPr="00C23162">
              <w:rPr>
                <w:sz w:val="22"/>
                <w:szCs w:val="22"/>
              </w:rPr>
              <w:t xml:space="preserve">Чистая прибыль (убыток) </w:t>
            </w:r>
          </w:p>
        </w:tc>
        <w:tc>
          <w:tcPr>
            <w:tcW w:w="720" w:type="dxa"/>
            <w:tcBorders>
              <w:top w:val="single" w:sz="4" w:space="0" w:color="auto"/>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3000</w:t>
            </w:r>
          </w:p>
        </w:tc>
        <w:tc>
          <w:tcPr>
            <w:tcW w:w="1350" w:type="dxa"/>
            <w:tcBorders>
              <w:top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6936335</w:t>
            </w:r>
          </w:p>
        </w:tc>
        <w:tc>
          <w:tcPr>
            <w:tcW w:w="1350" w:type="dxa"/>
            <w:tcBorders>
              <w:top w:val="single" w:sz="4" w:space="0" w:color="auto"/>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1895568</w:t>
            </w:r>
          </w:p>
        </w:tc>
      </w:tr>
    </w:tbl>
    <w:p w:rsidR="00C23162" w:rsidRDefault="00C23162" w:rsidP="00C23162">
      <w:pPr>
        <w:pStyle w:val="w1N3000372"/>
        <w:ind w:left="0"/>
        <w:rPr>
          <w:sz w:val="20"/>
        </w:rPr>
      </w:pPr>
      <w:r>
        <w:rPr>
          <w:sz w:val="20"/>
        </w:rPr>
        <w:t xml:space="preserve">                                                  </w:t>
      </w:r>
    </w:p>
    <w:p w:rsidR="00C23162" w:rsidRDefault="00C23162" w:rsidP="00C23162">
      <w:pPr>
        <w:pStyle w:val="w1N3000372"/>
        <w:tabs>
          <w:tab w:val="left" w:pos="2930"/>
        </w:tabs>
        <w:ind w:left="0"/>
        <w:jc w:val="left"/>
        <w:rPr>
          <w:sz w:val="20"/>
        </w:rPr>
      </w:pPr>
      <w:r>
        <w:rPr>
          <w:sz w:val="20"/>
        </w:rPr>
        <w:tab/>
      </w:r>
      <w:r>
        <w:br w:type="page"/>
      </w:r>
      <w:r>
        <w:rPr>
          <w:sz w:val="20"/>
        </w:rPr>
        <w:lastRenderedPageBreak/>
        <w:t xml:space="preserve">                                                        </w:t>
      </w:r>
    </w:p>
    <w:p w:rsidR="00C23162" w:rsidRDefault="00C23162" w:rsidP="00C23162">
      <w:pPr>
        <w:pStyle w:val="w1N3000372"/>
        <w:ind w:left="0"/>
        <w:jc w:val="right"/>
        <w:rPr>
          <w:sz w:val="20"/>
        </w:rPr>
      </w:pPr>
      <w:r>
        <w:rPr>
          <w:sz w:val="20"/>
        </w:rPr>
        <w:t xml:space="preserve">                                          Форма 0710002 с. 3</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0"/>
        <w:gridCol w:w="720"/>
        <w:gridCol w:w="1350"/>
        <w:gridCol w:w="1350"/>
      </w:tblGrid>
      <w:tr w:rsidR="00C23162" w:rsidTr="00C23162">
        <w:trPr>
          <w:trHeight w:val="520"/>
        </w:trPr>
        <w:tc>
          <w:tcPr>
            <w:tcW w:w="108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Пояс-</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нения</w:t>
            </w:r>
          </w:p>
        </w:tc>
        <w:tc>
          <w:tcPr>
            <w:tcW w:w="5400" w:type="dxa"/>
            <w:tcBorders>
              <w:bottom w:val="single" w:sz="4" w:space="0" w:color="auto"/>
            </w:tcBorders>
            <w:vAlign w:val="center"/>
          </w:tcPr>
          <w:p w:rsidR="00C23162" w:rsidRPr="00C23162" w:rsidRDefault="00C23162" w:rsidP="00C23162">
            <w:pPr>
              <w:pStyle w:val="wloper"/>
              <w:spacing w:line="240" w:lineRule="auto"/>
              <w:ind w:firstLine="0"/>
              <w:jc w:val="center"/>
              <w:rPr>
                <w:color w:val="auto"/>
                <w:sz w:val="20"/>
              </w:rPr>
            </w:pPr>
            <w:r w:rsidRPr="00C23162">
              <w:rPr>
                <w:color w:val="auto"/>
                <w:sz w:val="20"/>
              </w:rPr>
              <w:t>Наименование показателя</w:t>
            </w:r>
          </w:p>
        </w:tc>
        <w:tc>
          <w:tcPr>
            <w:tcW w:w="720" w:type="dxa"/>
            <w:tcBorders>
              <w:bottom w:val="single" w:sz="4" w:space="0" w:color="auto"/>
            </w:tcBorders>
            <w:vAlign w:val="center"/>
          </w:tcPr>
          <w:p w:rsidR="00C23162" w:rsidRPr="00C23162" w:rsidRDefault="00C23162" w:rsidP="00C23162">
            <w:pPr>
              <w:pStyle w:val="wltable0"/>
              <w:spacing w:line="240" w:lineRule="auto"/>
              <w:ind w:left="-57" w:right="-57"/>
              <w:jc w:val="center"/>
              <w:rPr>
                <w:sz w:val="20"/>
              </w:rPr>
            </w:pPr>
            <w:r w:rsidRPr="00C23162">
              <w:rPr>
                <w:sz w:val="20"/>
              </w:rPr>
              <w:t>Код</w:t>
            </w:r>
          </w:p>
          <w:p w:rsidR="00C23162" w:rsidRPr="00C23162" w:rsidRDefault="00C23162" w:rsidP="00C23162">
            <w:pPr>
              <w:pStyle w:val="wloper"/>
              <w:spacing w:line="240" w:lineRule="auto"/>
              <w:ind w:left="-57" w:right="-57" w:firstLine="0"/>
              <w:jc w:val="center"/>
              <w:rPr>
                <w:color w:val="auto"/>
                <w:sz w:val="22"/>
              </w:rPr>
            </w:pPr>
            <w:r w:rsidRPr="00C23162">
              <w:rPr>
                <w:color w:val="auto"/>
                <w:sz w:val="20"/>
              </w:rPr>
              <w:t>строки</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2012 г.</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За 9 месяцев</w:t>
            </w:r>
          </w:p>
          <w:p w:rsidR="00C23162" w:rsidRPr="00C23162" w:rsidRDefault="00C23162" w:rsidP="00C23162">
            <w:pPr>
              <w:pStyle w:val="wloper"/>
              <w:spacing w:line="240" w:lineRule="auto"/>
              <w:ind w:left="-57" w:right="-57" w:firstLine="0"/>
              <w:jc w:val="center"/>
              <w:rPr>
                <w:color w:val="auto"/>
                <w:sz w:val="20"/>
              </w:rPr>
            </w:pPr>
            <w:r w:rsidRPr="00C23162">
              <w:rPr>
                <w:color w:val="auto"/>
                <w:sz w:val="20"/>
              </w:rPr>
              <w:t>2011 г.</w:t>
            </w:r>
          </w:p>
        </w:tc>
      </w:tr>
      <w:tr w:rsidR="00C23162" w:rsidTr="00C23162">
        <w:trPr>
          <w:trHeight w:val="189"/>
        </w:trPr>
        <w:tc>
          <w:tcPr>
            <w:tcW w:w="1080" w:type="dxa"/>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1</w:t>
            </w:r>
          </w:p>
        </w:tc>
        <w:tc>
          <w:tcPr>
            <w:tcW w:w="5400" w:type="dxa"/>
            <w:tcBorders>
              <w:right w:val="single" w:sz="4" w:space="0" w:color="auto"/>
            </w:tcBorders>
            <w:vAlign w:val="center"/>
          </w:tcPr>
          <w:p w:rsidR="00C23162" w:rsidRPr="00C23162" w:rsidRDefault="00C23162" w:rsidP="00C23162">
            <w:pPr>
              <w:pStyle w:val="wloper"/>
              <w:spacing w:line="240" w:lineRule="auto"/>
              <w:ind w:firstLine="0"/>
              <w:jc w:val="center"/>
              <w:rPr>
                <w:color w:val="auto"/>
                <w:sz w:val="20"/>
              </w:rPr>
            </w:pPr>
            <w:r w:rsidRPr="00C23162">
              <w:rPr>
                <w:color w:val="auto"/>
                <w:sz w:val="20"/>
              </w:rPr>
              <w:t>2</w:t>
            </w:r>
          </w:p>
        </w:tc>
        <w:tc>
          <w:tcPr>
            <w:tcW w:w="720" w:type="dxa"/>
            <w:tcBorders>
              <w:left w:val="single" w:sz="4" w:space="0" w:color="auto"/>
              <w:bottom w:val="single" w:sz="4" w:space="0" w:color="auto"/>
            </w:tcBorders>
            <w:vAlign w:val="center"/>
          </w:tcPr>
          <w:p w:rsidR="00C23162" w:rsidRPr="00C23162" w:rsidRDefault="00C23162" w:rsidP="00C23162">
            <w:pPr>
              <w:pStyle w:val="wltable0"/>
              <w:spacing w:line="240" w:lineRule="auto"/>
              <w:ind w:left="-57" w:right="-57"/>
              <w:jc w:val="center"/>
              <w:rPr>
                <w:sz w:val="20"/>
              </w:rPr>
            </w:pPr>
            <w:r w:rsidRPr="00C23162">
              <w:rPr>
                <w:sz w:val="20"/>
              </w:rPr>
              <w:t>3</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4</w:t>
            </w:r>
          </w:p>
        </w:tc>
        <w:tc>
          <w:tcPr>
            <w:tcW w:w="1350" w:type="dxa"/>
            <w:tcBorders>
              <w:bottom w:val="single" w:sz="4" w:space="0" w:color="auto"/>
            </w:tcBorders>
            <w:vAlign w:val="center"/>
          </w:tcPr>
          <w:p w:rsidR="00C23162" w:rsidRPr="00C23162" w:rsidRDefault="00C23162" w:rsidP="00C23162">
            <w:pPr>
              <w:pStyle w:val="wloper"/>
              <w:spacing w:line="240" w:lineRule="auto"/>
              <w:ind w:left="-57" w:right="-57" w:firstLine="0"/>
              <w:jc w:val="center"/>
              <w:rPr>
                <w:color w:val="auto"/>
                <w:sz w:val="20"/>
              </w:rPr>
            </w:pPr>
            <w:r w:rsidRPr="00C23162">
              <w:rPr>
                <w:color w:val="auto"/>
                <w:sz w:val="20"/>
              </w:rPr>
              <w:t>5</w:t>
            </w:r>
          </w:p>
        </w:tc>
      </w:tr>
      <w:tr w:rsidR="00C23162" w:rsidTr="00C23162">
        <w:trPr>
          <w:trHeight w:val="270"/>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bottom"/>
          </w:tcPr>
          <w:p w:rsidR="00C23162" w:rsidRPr="00C23162" w:rsidRDefault="00C23162" w:rsidP="00C23162">
            <w:pPr>
              <w:pStyle w:val="wltable0"/>
              <w:spacing w:before="60" w:after="60" w:line="211" w:lineRule="auto"/>
              <w:ind w:left="0"/>
              <w:rPr>
                <w:sz w:val="22"/>
                <w:szCs w:val="22"/>
              </w:rPr>
            </w:pPr>
            <w:r w:rsidRPr="00C23162">
              <w:rPr>
                <w:sz w:val="22"/>
                <w:szCs w:val="22"/>
              </w:rPr>
              <w:t>СПРАВОЧНО:</w:t>
            </w:r>
          </w:p>
          <w:p w:rsidR="00C23162" w:rsidRPr="00C23162" w:rsidRDefault="00C23162" w:rsidP="00C23162">
            <w:pPr>
              <w:pStyle w:val="wloper"/>
              <w:spacing w:line="211" w:lineRule="auto"/>
              <w:ind w:left="72" w:firstLine="0"/>
              <w:jc w:val="left"/>
              <w:rPr>
                <w:color w:val="auto"/>
                <w:sz w:val="22"/>
                <w:szCs w:val="22"/>
              </w:rPr>
            </w:pPr>
            <w:r w:rsidRPr="00C23162">
              <w:rPr>
                <w:color w:val="auto"/>
                <w:sz w:val="22"/>
                <w:szCs w:val="22"/>
              </w:rPr>
              <w:t>Результат от переоценки имущества, не включаемый в чистую прибыль (убыток) отчетного периода</w:t>
            </w:r>
          </w:p>
        </w:tc>
        <w:tc>
          <w:tcPr>
            <w:tcW w:w="720" w:type="dxa"/>
            <w:tcBorders>
              <w:top w:val="single" w:sz="4" w:space="0" w:color="auto"/>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4100</w:t>
            </w:r>
          </w:p>
        </w:tc>
        <w:tc>
          <w:tcPr>
            <w:tcW w:w="1350" w:type="dxa"/>
            <w:tcBorders>
              <w:top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(48030)</w:t>
            </w:r>
          </w:p>
        </w:tc>
        <w:tc>
          <w:tcPr>
            <w:tcW w:w="1350" w:type="dxa"/>
            <w:tcBorders>
              <w:top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183015</w:t>
            </w:r>
          </w:p>
        </w:tc>
      </w:tr>
      <w:tr w:rsidR="00C23162" w:rsidTr="00C23162">
        <w:trPr>
          <w:trHeight w:val="463"/>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bottom"/>
          </w:tcPr>
          <w:p w:rsidR="00C23162" w:rsidRPr="00C23162" w:rsidRDefault="00C23162" w:rsidP="00C23162">
            <w:pPr>
              <w:pStyle w:val="wltable0"/>
              <w:spacing w:line="240" w:lineRule="auto"/>
              <w:ind w:left="72"/>
              <w:rPr>
                <w:sz w:val="22"/>
                <w:szCs w:val="22"/>
              </w:rPr>
            </w:pPr>
            <w:r w:rsidRPr="00C23162">
              <w:rPr>
                <w:sz w:val="22"/>
                <w:szCs w:val="22"/>
              </w:rPr>
              <w:t>Результат от прочих операций, не включаемый в чистую прибыль (убыток) отчетного периода</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4200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r w:rsidR="00C23162" w:rsidTr="00C23162">
        <w:trPr>
          <w:trHeight w:val="220"/>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bottom"/>
          </w:tcPr>
          <w:p w:rsidR="00C23162" w:rsidRPr="00C23162" w:rsidRDefault="00C23162" w:rsidP="00C23162">
            <w:pPr>
              <w:pStyle w:val="wltable0"/>
              <w:spacing w:line="240" w:lineRule="auto"/>
              <w:ind w:left="72"/>
              <w:rPr>
                <w:sz w:val="22"/>
                <w:szCs w:val="22"/>
              </w:rPr>
            </w:pPr>
            <w:r w:rsidRPr="00C23162">
              <w:rPr>
                <w:sz w:val="22"/>
                <w:szCs w:val="22"/>
              </w:rPr>
              <w:t>Совокупный финансовый результат отчетного периода</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4300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6888305</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2078583</w:t>
            </w:r>
          </w:p>
        </w:tc>
      </w:tr>
      <w:tr w:rsidR="00C23162" w:rsidTr="00C23162">
        <w:trPr>
          <w:trHeight w:val="161"/>
        </w:trPr>
        <w:tc>
          <w:tcPr>
            <w:tcW w:w="108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right w:val="single" w:sz="4" w:space="0" w:color="auto"/>
            </w:tcBorders>
            <w:vAlign w:val="bottom"/>
          </w:tcPr>
          <w:p w:rsidR="00C23162" w:rsidRPr="00C23162" w:rsidRDefault="00C23162" w:rsidP="00C23162">
            <w:pPr>
              <w:pStyle w:val="wltable0"/>
              <w:spacing w:line="240" w:lineRule="auto"/>
              <w:ind w:left="72"/>
              <w:rPr>
                <w:sz w:val="22"/>
                <w:szCs w:val="22"/>
                <w:vertAlign w:val="superscript"/>
              </w:rPr>
            </w:pPr>
            <w:r w:rsidRPr="00C23162">
              <w:rPr>
                <w:sz w:val="22"/>
                <w:szCs w:val="22"/>
              </w:rPr>
              <w:t>Базовая прибыль (убыток) на акцию</w:t>
            </w:r>
          </w:p>
        </w:tc>
        <w:tc>
          <w:tcPr>
            <w:tcW w:w="720" w:type="dxa"/>
            <w:tcBorders>
              <w:left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4400</w:t>
            </w:r>
          </w:p>
        </w:tc>
        <w:tc>
          <w:tcPr>
            <w:tcW w:w="1350" w:type="dxa"/>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1350" w:type="dxa"/>
            <w:tcBorders>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r w:rsidR="00C23162" w:rsidTr="00C23162">
        <w:trPr>
          <w:trHeight w:val="283"/>
        </w:trPr>
        <w:tc>
          <w:tcPr>
            <w:tcW w:w="108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5400" w:type="dxa"/>
            <w:tcBorders>
              <w:bottom w:val="single" w:sz="4" w:space="0" w:color="auto"/>
              <w:right w:val="single" w:sz="4" w:space="0" w:color="auto"/>
            </w:tcBorders>
            <w:vAlign w:val="bottom"/>
          </w:tcPr>
          <w:p w:rsidR="00C23162" w:rsidRPr="00C23162" w:rsidRDefault="00C23162" w:rsidP="00C23162">
            <w:pPr>
              <w:pStyle w:val="wltable0"/>
              <w:spacing w:line="240" w:lineRule="auto"/>
              <w:ind w:left="72"/>
              <w:rPr>
                <w:sz w:val="22"/>
                <w:szCs w:val="22"/>
              </w:rPr>
            </w:pPr>
            <w:r w:rsidRPr="00C23162">
              <w:rPr>
                <w:sz w:val="22"/>
                <w:szCs w:val="22"/>
              </w:rPr>
              <w:t>Разводненная прибыль (убыток) на акцию</w:t>
            </w:r>
          </w:p>
        </w:tc>
        <w:tc>
          <w:tcPr>
            <w:tcW w:w="720" w:type="dxa"/>
            <w:tcBorders>
              <w:left w:val="single" w:sz="4" w:space="0" w:color="auto"/>
              <w:bottom w:val="single" w:sz="4" w:space="0" w:color="auto"/>
            </w:tcBorders>
            <w:vAlign w:val="bottom"/>
          </w:tcPr>
          <w:p w:rsidR="00C23162" w:rsidRPr="00C23162" w:rsidRDefault="00C23162" w:rsidP="00C23162">
            <w:pPr>
              <w:pStyle w:val="wltable0"/>
              <w:spacing w:line="221" w:lineRule="auto"/>
              <w:ind w:left="0"/>
              <w:jc w:val="center"/>
              <w:rPr>
                <w:sz w:val="22"/>
                <w:szCs w:val="22"/>
              </w:rPr>
            </w:pPr>
            <w:r w:rsidRPr="00C23162">
              <w:rPr>
                <w:sz w:val="22"/>
                <w:szCs w:val="22"/>
              </w:rPr>
              <w:t>4500</w:t>
            </w:r>
          </w:p>
        </w:tc>
        <w:tc>
          <w:tcPr>
            <w:tcW w:w="1350" w:type="dxa"/>
            <w:tcBorders>
              <w:bottom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c>
          <w:tcPr>
            <w:tcW w:w="1350" w:type="dxa"/>
            <w:tcBorders>
              <w:bottom w:val="single" w:sz="4" w:space="0" w:color="auto"/>
              <w:right w:val="single" w:sz="4" w:space="0" w:color="auto"/>
            </w:tcBorders>
            <w:vAlign w:val="bottom"/>
          </w:tcPr>
          <w:p w:rsidR="00C23162" w:rsidRPr="00C23162" w:rsidRDefault="00C23162" w:rsidP="00C23162">
            <w:pPr>
              <w:pStyle w:val="wltable0"/>
              <w:spacing w:line="221" w:lineRule="auto"/>
              <w:ind w:left="0"/>
              <w:jc w:val="center"/>
              <w:rPr>
                <w:sz w:val="22"/>
                <w:szCs w:val="22"/>
                <w:lang w:val="en-US"/>
              </w:rPr>
            </w:pPr>
            <w:r w:rsidRPr="00C23162">
              <w:rPr>
                <w:sz w:val="22"/>
                <w:szCs w:val="22"/>
              </w:rPr>
              <w:t>-</w:t>
            </w:r>
          </w:p>
        </w:tc>
      </w:tr>
    </w:tbl>
    <w:p w:rsidR="00C23162" w:rsidRDefault="00C23162" w:rsidP="00C23162">
      <w:pPr>
        <w:pStyle w:val="w1N3000000"/>
        <w:rPr>
          <w:sz w:val="20"/>
        </w:rPr>
      </w:pPr>
    </w:p>
    <w:p w:rsidR="00C23162" w:rsidRDefault="00C23162" w:rsidP="00C23162">
      <w:pPr>
        <w:pStyle w:val="w1N3000000"/>
        <w:rPr>
          <w:sz w:val="20"/>
        </w:rPr>
      </w:pPr>
    </w:p>
    <w:tbl>
      <w:tblPr>
        <w:tblW w:w="9540" w:type="dxa"/>
        <w:tblInd w:w="-180" w:type="dxa"/>
        <w:tblLayout w:type="fixed"/>
        <w:tblCellMar>
          <w:left w:w="0" w:type="dxa"/>
          <w:right w:w="0" w:type="dxa"/>
        </w:tblCellMar>
        <w:tblLook w:val="0000"/>
      </w:tblPr>
      <w:tblGrid>
        <w:gridCol w:w="1620"/>
        <w:gridCol w:w="1425"/>
        <w:gridCol w:w="144"/>
        <w:gridCol w:w="1853"/>
        <w:gridCol w:w="1222"/>
        <w:gridCol w:w="1475"/>
        <w:gridCol w:w="144"/>
        <w:gridCol w:w="1657"/>
      </w:tblGrid>
      <w:tr w:rsidR="00C23162" w:rsidTr="00C23162">
        <w:tc>
          <w:tcPr>
            <w:tcW w:w="1620" w:type="dxa"/>
            <w:vAlign w:val="bottom"/>
          </w:tcPr>
          <w:p w:rsidR="00C23162" w:rsidRDefault="00C23162" w:rsidP="00C23162">
            <w:pPr>
              <w:pStyle w:val="wheader"/>
              <w:tabs>
                <w:tab w:val="left" w:pos="708"/>
              </w:tabs>
              <w:jc w:val="center"/>
              <w:rPr>
                <w:sz w:val="22"/>
                <w:szCs w:val="22"/>
              </w:rPr>
            </w:pPr>
            <w:r>
              <w:rPr>
                <w:sz w:val="22"/>
                <w:szCs w:val="22"/>
              </w:rPr>
              <w:t>Руководитель</w:t>
            </w:r>
          </w:p>
        </w:tc>
        <w:tc>
          <w:tcPr>
            <w:tcW w:w="1425" w:type="dxa"/>
            <w:tcBorders>
              <w:top w:val="nil"/>
              <w:left w:val="nil"/>
              <w:bottom w:val="single" w:sz="4" w:space="0" w:color="auto"/>
              <w:right w:val="nil"/>
            </w:tcBorders>
            <w:vAlign w:val="bottom"/>
          </w:tcPr>
          <w:p w:rsidR="00C23162" w:rsidRDefault="00C23162" w:rsidP="00C23162">
            <w:pPr>
              <w:jc w:val="center"/>
              <w:rPr>
                <w:sz w:val="18"/>
                <w:szCs w:val="18"/>
              </w:rPr>
            </w:pPr>
          </w:p>
        </w:tc>
        <w:tc>
          <w:tcPr>
            <w:tcW w:w="144" w:type="dxa"/>
            <w:vAlign w:val="bottom"/>
          </w:tcPr>
          <w:p w:rsidR="00C23162" w:rsidRDefault="00C23162" w:rsidP="00C23162">
            <w:pPr>
              <w:jc w:val="center"/>
              <w:rPr>
                <w:sz w:val="18"/>
                <w:szCs w:val="18"/>
              </w:rPr>
            </w:pPr>
          </w:p>
        </w:tc>
        <w:tc>
          <w:tcPr>
            <w:tcW w:w="1853" w:type="dxa"/>
            <w:tcBorders>
              <w:top w:val="nil"/>
              <w:left w:val="nil"/>
              <w:bottom w:val="single" w:sz="4" w:space="0" w:color="auto"/>
              <w:right w:val="nil"/>
            </w:tcBorders>
            <w:vAlign w:val="bottom"/>
          </w:tcPr>
          <w:p w:rsidR="00C23162" w:rsidRDefault="00C23162" w:rsidP="00C23162">
            <w:pPr>
              <w:jc w:val="center"/>
              <w:rPr>
                <w:sz w:val="18"/>
                <w:szCs w:val="18"/>
                <w:lang w:val="en-US"/>
              </w:rPr>
            </w:pPr>
            <w:r>
              <w:rPr>
                <w:sz w:val="18"/>
                <w:szCs w:val="18"/>
                <w:lang w:val="en-US"/>
              </w:rPr>
              <w:t>Раковщик Дмитрий Григорьевич</w:t>
            </w:r>
          </w:p>
        </w:tc>
        <w:tc>
          <w:tcPr>
            <w:tcW w:w="1222" w:type="dxa"/>
            <w:vAlign w:val="bottom"/>
          </w:tcPr>
          <w:p w:rsidR="00C23162" w:rsidRDefault="00C23162" w:rsidP="00C23162">
            <w:pPr>
              <w:ind w:right="57"/>
              <w:jc w:val="center"/>
              <w:rPr>
                <w:sz w:val="22"/>
                <w:szCs w:val="22"/>
              </w:rPr>
            </w:pPr>
            <w:r>
              <w:rPr>
                <w:sz w:val="22"/>
                <w:szCs w:val="22"/>
              </w:rPr>
              <w:t>Главный</w:t>
            </w:r>
          </w:p>
        </w:tc>
        <w:tc>
          <w:tcPr>
            <w:tcW w:w="1475" w:type="dxa"/>
            <w:tcBorders>
              <w:top w:val="nil"/>
              <w:left w:val="nil"/>
              <w:bottom w:val="single" w:sz="4" w:space="0" w:color="auto"/>
              <w:right w:val="nil"/>
            </w:tcBorders>
            <w:vAlign w:val="bottom"/>
          </w:tcPr>
          <w:p w:rsidR="00C23162" w:rsidRDefault="00C23162" w:rsidP="00C23162">
            <w:pPr>
              <w:jc w:val="center"/>
              <w:rPr>
                <w:sz w:val="18"/>
                <w:szCs w:val="18"/>
              </w:rPr>
            </w:pPr>
          </w:p>
        </w:tc>
        <w:tc>
          <w:tcPr>
            <w:tcW w:w="144" w:type="dxa"/>
            <w:vAlign w:val="bottom"/>
          </w:tcPr>
          <w:p w:rsidR="00C23162" w:rsidRDefault="00C23162" w:rsidP="00C23162">
            <w:pPr>
              <w:jc w:val="center"/>
              <w:rPr>
                <w:sz w:val="18"/>
                <w:szCs w:val="18"/>
              </w:rPr>
            </w:pPr>
          </w:p>
        </w:tc>
        <w:tc>
          <w:tcPr>
            <w:tcW w:w="1657" w:type="dxa"/>
            <w:tcBorders>
              <w:top w:val="nil"/>
              <w:left w:val="nil"/>
              <w:bottom w:val="single" w:sz="4" w:space="0" w:color="auto"/>
              <w:right w:val="nil"/>
            </w:tcBorders>
            <w:vAlign w:val="bottom"/>
          </w:tcPr>
          <w:p w:rsidR="00C23162" w:rsidRDefault="00C23162" w:rsidP="00C23162">
            <w:pPr>
              <w:jc w:val="center"/>
              <w:rPr>
                <w:sz w:val="18"/>
                <w:szCs w:val="18"/>
                <w:lang w:val="en-US"/>
              </w:rPr>
            </w:pPr>
            <w:r>
              <w:rPr>
                <w:sz w:val="18"/>
                <w:szCs w:val="18"/>
                <w:lang w:val="en-US"/>
              </w:rPr>
              <w:t>Дудкина Алла Алексеевна</w:t>
            </w:r>
          </w:p>
        </w:tc>
      </w:tr>
      <w:tr w:rsidR="00C23162" w:rsidTr="00C23162">
        <w:trPr>
          <w:trHeight w:val="237"/>
        </w:trPr>
        <w:tc>
          <w:tcPr>
            <w:tcW w:w="1620" w:type="dxa"/>
          </w:tcPr>
          <w:p w:rsidR="00C23162" w:rsidRDefault="00C23162" w:rsidP="00C23162">
            <w:pPr>
              <w:rPr>
                <w:sz w:val="14"/>
                <w:szCs w:val="14"/>
              </w:rPr>
            </w:pPr>
          </w:p>
        </w:tc>
        <w:tc>
          <w:tcPr>
            <w:tcW w:w="1425" w:type="dxa"/>
          </w:tcPr>
          <w:p w:rsidR="00C23162" w:rsidRDefault="00C23162" w:rsidP="00C23162">
            <w:pPr>
              <w:jc w:val="center"/>
              <w:rPr>
                <w:sz w:val="14"/>
                <w:szCs w:val="14"/>
              </w:rPr>
            </w:pPr>
            <w:r>
              <w:rPr>
                <w:sz w:val="14"/>
                <w:szCs w:val="14"/>
              </w:rPr>
              <w:t>(подпись)</w:t>
            </w:r>
          </w:p>
        </w:tc>
        <w:tc>
          <w:tcPr>
            <w:tcW w:w="144" w:type="dxa"/>
          </w:tcPr>
          <w:p w:rsidR="00C23162" w:rsidRDefault="00C23162" w:rsidP="00C23162">
            <w:pPr>
              <w:jc w:val="center"/>
              <w:rPr>
                <w:sz w:val="14"/>
                <w:szCs w:val="14"/>
              </w:rPr>
            </w:pPr>
          </w:p>
        </w:tc>
        <w:tc>
          <w:tcPr>
            <w:tcW w:w="1853" w:type="dxa"/>
          </w:tcPr>
          <w:p w:rsidR="00C23162" w:rsidRDefault="00C23162" w:rsidP="00C23162">
            <w:pPr>
              <w:jc w:val="center"/>
              <w:rPr>
                <w:sz w:val="14"/>
                <w:szCs w:val="14"/>
              </w:rPr>
            </w:pPr>
            <w:r>
              <w:rPr>
                <w:sz w:val="14"/>
                <w:szCs w:val="14"/>
              </w:rPr>
              <w:t>(расшифровка подписи)</w:t>
            </w:r>
          </w:p>
        </w:tc>
        <w:tc>
          <w:tcPr>
            <w:tcW w:w="1222" w:type="dxa"/>
          </w:tcPr>
          <w:p w:rsidR="00C23162" w:rsidRDefault="00C23162" w:rsidP="00C23162">
            <w:pPr>
              <w:ind w:right="57"/>
              <w:jc w:val="center"/>
              <w:rPr>
                <w:sz w:val="22"/>
                <w:szCs w:val="22"/>
              </w:rPr>
            </w:pPr>
            <w:r>
              <w:rPr>
                <w:sz w:val="22"/>
                <w:szCs w:val="22"/>
              </w:rPr>
              <w:t>бухгалтер</w:t>
            </w:r>
          </w:p>
        </w:tc>
        <w:tc>
          <w:tcPr>
            <w:tcW w:w="1475" w:type="dxa"/>
          </w:tcPr>
          <w:p w:rsidR="00C23162" w:rsidRDefault="00C23162" w:rsidP="00C23162">
            <w:pPr>
              <w:jc w:val="center"/>
              <w:rPr>
                <w:sz w:val="14"/>
                <w:szCs w:val="14"/>
              </w:rPr>
            </w:pPr>
            <w:r>
              <w:rPr>
                <w:sz w:val="14"/>
                <w:szCs w:val="14"/>
              </w:rPr>
              <w:t>(подпись)</w:t>
            </w:r>
          </w:p>
        </w:tc>
        <w:tc>
          <w:tcPr>
            <w:tcW w:w="144" w:type="dxa"/>
          </w:tcPr>
          <w:p w:rsidR="00C23162" w:rsidRDefault="00C23162" w:rsidP="00C23162">
            <w:pPr>
              <w:jc w:val="center"/>
              <w:rPr>
                <w:sz w:val="14"/>
                <w:szCs w:val="14"/>
              </w:rPr>
            </w:pPr>
          </w:p>
        </w:tc>
        <w:tc>
          <w:tcPr>
            <w:tcW w:w="1657" w:type="dxa"/>
          </w:tcPr>
          <w:p w:rsidR="00C23162" w:rsidRDefault="00C23162" w:rsidP="00C23162">
            <w:pPr>
              <w:jc w:val="center"/>
              <w:rPr>
                <w:sz w:val="14"/>
                <w:szCs w:val="14"/>
              </w:rPr>
            </w:pPr>
            <w:r>
              <w:rPr>
                <w:sz w:val="14"/>
                <w:szCs w:val="14"/>
              </w:rPr>
              <w:t>(расшифровка подписи)</w:t>
            </w:r>
          </w:p>
        </w:tc>
      </w:tr>
    </w:tbl>
    <w:p w:rsidR="00C23162" w:rsidRDefault="00C23162" w:rsidP="00C23162">
      <w:pPr>
        <w:rPr>
          <w:sz w:val="2"/>
          <w:szCs w:val="2"/>
        </w:rPr>
      </w:pPr>
    </w:p>
    <w:p w:rsidR="00C23162" w:rsidRDefault="00C23162" w:rsidP="00C23162">
      <w:pPr>
        <w:tabs>
          <w:tab w:val="left" w:pos="426"/>
        </w:tabs>
        <w:ind w:left="120" w:firstLine="22"/>
        <w:rPr>
          <w:u w:val="single"/>
          <w:lang w:val="en-US"/>
        </w:rPr>
      </w:pPr>
    </w:p>
    <w:p w:rsidR="00C23162" w:rsidRDefault="00C23162" w:rsidP="00C23162">
      <w:pPr>
        <w:tabs>
          <w:tab w:val="left" w:pos="426"/>
        </w:tabs>
        <w:ind w:left="120" w:firstLine="22"/>
      </w:pPr>
      <w:r>
        <w:rPr>
          <w:u w:val="single"/>
          <w:lang w:val="en-US"/>
        </w:rPr>
        <w:t xml:space="preserve">         "30"         октября 2012 года       </w:t>
      </w:r>
    </w:p>
    <w:p w:rsidR="00C23162" w:rsidRDefault="00C23162" w:rsidP="00C23162">
      <w:pPr>
        <w:tabs>
          <w:tab w:val="left" w:pos="426"/>
        </w:tabs>
        <w:ind w:left="120" w:firstLine="22"/>
      </w:pPr>
    </w:p>
    <w:p w:rsidR="00C23162" w:rsidRDefault="00C23162">
      <w:pPr>
        <w:pStyle w:val="20"/>
      </w:pPr>
      <w:bookmarkStart w:id="78" w:name="_Toc340670072"/>
      <w:r>
        <w:t>7.3. Сводная бухгалтерская (консолидированная финансовая) отчетность эмитента</w:t>
      </w:r>
      <w:bookmarkEnd w:id="78"/>
    </w:p>
    <w:p w:rsidR="00C23162" w:rsidRDefault="00C23162">
      <w:r>
        <w:rPr>
          <w:rStyle w:val="Subst"/>
        </w:rPr>
        <w:t>Эмитент имеет обязанность составлять промежуточную сводную бухгалтерскую отчетность в соответствии с требованиями, установленными законодательством Российской Федерации</w:t>
      </w:r>
    </w:p>
    <w:p w:rsidR="00C23162" w:rsidRDefault="00C23162">
      <w:pPr>
        <w:pStyle w:val="20"/>
      </w:pPr>
      <w:bookmarkStart w:id="79" w:name="_Toc340670073"/>
      <w:r>
        <w:t>7.3. 2012, 6 мес.</w:t>
      </w:r>
      <w:bookmarkEnd w:id="79"/>
    </w:p>
    <w:p w:rsidR="00A9360B" w:rsidRPr="00A9360B" w:rsidRDefault="00A9360B" w:rsidP="00A9360B">
      <w:pPr>
        <w:rPr>
          <w:b/>
          <w:i/>
        </w:rPr>
      </w:pPr>
      <w:r w:rsidRPr="00A9360B">
        <w:rPr>
          <w:b/>
          <w:i/>
        </w:rPr>
        <w:t xml:space="preserve">Консолидированная промежуточная финансовая отчетность за шесть месяцев прилогается к настоящему отчету </w:t>
      </w:r>
    </w:p>
    <w:p w:rsidR="00C23162" w:rsidRDefault="00C23162">
      <w:pPr>
        <w:pStyle w:val="20"/>
      </w:pPr>
      <w:bookmarkStart w:id="80" w:name="_Toc340670074"/>
      <w:r>
        <w:t>7.4. Сведения об учетной политике эмитента</w:t>
      </w:r>
      <w:bookmarkEnd w:id="80"/>
    </w:p>
    <w:p w:rsidR="00C23162" w:rsidRDefault="00C23162">
      <w:pPr>
        <w:ind w:left="200"/>
      </w:pPr>
      <w:r>
        <w:rPr>
          <w:rStyle w:val="Subst"/>
        </w:rPr>
        <w:t>Информация приводится в приложении к  ежеквартальному отчету</w:t>
      </w:r>
      <w:r w:rsidR="00A9360B">
        <w:rPr>
          <w:rStyle w:val="Subst"/>
        </w:rPr>
        <w:t xml:space="preserve"> за 6 месяцев 2012 года</w:t>
      </w:r>
    </w:p>
    <w:p w:rsidR="00C23162" w:rsidRDefault="00C23162">
      <w:pPr>
        <w:pStyle w:val="20"/>
      </w:pPr>
      <w:bookmarkStart w:id="81" w:name="_Toc340670075"/>
      <w:r>
        <w:t>7.5. Сведения об общей сумме экспорта, а также о доле, которую составляет экспорт в общем объеме продаж</w:t>
      </w:r>
      <w:bookmarkEnd w:id="81"/>
    </w:p>
    <w:p w:rsidR="00C23162" w:rsidRDefault="00C23162">
      <w:pPr>
        <w:ind w:left="200"/>
      </w:pPr>
      <w:r>
        <w:rPr>
          <w:rStyle w:val="Subst"/>
        </w:rPr>
        <w:t>Эмитент не осуществляет экспорт продукции (товаров, работ, услуг)</w:t>
      </w:r>
    </w:p>
    <w:p w:rsidR="00C23162" w:rsidRDefault="00C23162">
      <w:pPr>
        <w:pStyle w:val="20"/>
      </w:pPr>
      <w:bookmarkStart w:id="82" w:name="_Toc340670076"/>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2"/>
    </w:p>
    <w:p w:rsidR="00C23162" w:rsidRDefault="00C2316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C23162" w:rsidRDefault="00C23162">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C23162" w:rsidRDefault="00C23162">
      <w:pPr>
        <w:pStyle w:val="20"/>
      </w:pPr>
      <w:bookmarkStart w:id="83" w:name="_Toc34067007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C23162" w:rsidRDefault="00C23162">
      <w:pPr>
        <w:ind w:left="200"/>
      </w:pPr>
      <w:r>
        <w:rPr>
          <w:rStyle w:val="Subst"/>
        </w:rPr>
        <w:lastRenderedPageBreak/>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23162" w:rsidRDefault="00C23162">
      <w:pPr>
        <w:pStyle w:val="1"/>
      </w:pPr>
      <w:bookmarkStart w:id="84" w:name="_Toc340670078"/>
      <w:r>
        <w:t>VIII. Дополнительные сведения об эмитенте и о размещенных им эмиссионных ценных бумагах</w:t>
      </w:r>
      <w:bookmarkEnd w:id="84"/>
    </w:p>
    <w:p w:rsidR="00C23162" w:rsidRDefault="00C23162">
      <w:pPr>
        <w:pStyle w:val="20"/>
      </w:pPr>
      <w:bookmarkStart w:id="85" w:name="_Toc340670079"/>
      <w:r>
        <w:t>8.1. Дополнительные сведения об эмитенте</w:t>
      </w:r>
      <w:bookmarkEnd w:id="85"/>
    </w:p>
    <w:p w:rsidR="00C23162" w:rsidRDefault="00C23162">
      <w:pPr>
        <w:pStyle w:val="20"/>
      </w:pPr>
      <w:bookmarkStart w:id="86" w:name="_Toc340670080"/>
      <w:r>
        <w:t>8.1.1. Сведения о размере, структуре уставного (складочного) капитала (паевого фонда) эмитента</w:t>
      </w:r>
      <w:bookmarkEnd w:id="86"/>
    </w:p>
    <w:p w:rsidR="00C23162" w:rsidRDefault="00C23162">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3 100 000 000</w:t>
      </w:r>
    </w:p>
    <w:p w:rsidR="00C23162" w:rsidRDefault="00C23162">
      <w:pPr>
        <w:pStyle w:val="SubHeading"/>
        <w:ind w:left="200"/>
      </w:pPr>
      <w:r>
        <w:t>Обыкновенные акции</w:t>
      </w:r>
    </w:p>
    <w:p w:rsidR="00C23162" w:rsidRDefault="00C23162">
      <w:pPr>
        <w:ind w:left="400"/>
      </w:pPr>
      <w:r>
        <w:t>Общая номинальная стоимость:</w:t>
      </w:r>
      <w:r>
        <w:rPr>
          <w:rStyle w:val="Subst"/>
        </w:rPr>
        <w:t xml:space="preserve"> 3 100 000 000</w:t>
      </w:r>
    </w:p>
    <w:p w:rsidR="00C23162" w:rsidRDefault="00C23162">
      <w:pPr>
        <w:ind w:left="400"/>
      </w:pPr>
      <w:r>
        <w:t>Размер доли в УК, %:</w:t>
      </w:r>
      <w:r>
        <w:rPr>
          <w:rStyle w:val="Subst"/>
        </w:rPr>
        <w:t xml:space="preserve"> 100</w:t>
      </w:r>
    </w:p>
    <w:p w:rsidR="00C23162" w:rsidRDefault="00C23162">
      <w:pPr>
        <w:pStyle w:val="SubHeading"/>
        <w:ind w:left="200"/>
      </w:pPr>
      <w:r>
        <w:t>Привилегированные</w:t>
      </w:r>
    </w:p>
    <w:p w:rsidR="00C23162" w:rsidRDefault="00C23162">
      <w:pPr>
        <w:ind w:left="400"/>
      </w:pPr>
      <w:r>
        <w:t>Общая номинальная стоимость:</w:t>
      </w:r>
      <w:r>
        <w:rPr>
          <w:rStyle w:val="Subst"/>
        </w:rPr>
        <w:t xml:space="preserve"> 0</w:t>
      </w:r>
    </w:p>
    <w:p w:rsidR="00C23162" w:rsidRDefault="00C23162">
      <w:pPr>
        <w:ind w:left="400"/>
      </w:pPr>
      <w:r>
        <w:t>Размер доли в УК, %:</w:t>
      </w:r>
      <w:r>
        <w:rPr>
          <w:rStyle w:val="Subst"/>
        </w:rPr>
        <w:t xml:space="preserve"> 0</w:t>
      </w:r>
    </w:p>
    <w:p w:rsidR="00C23162" w:rsidRDefault="00C2316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соответствует</w:t>
      </w:r>
    </w:p>
    <w:p w:rsidR="00C23162" w:rsidRDefault="00C23162">
      <w:pPr>
        <w:ind w:left="200"/>
      </w:pPr>
    </w:p>
    <w:p w:rsidR="00C23162" w:rsidRDefault="00C23162">
      <w:pPr>
        <w:pStyle w:val="20"/>
      </w:pPr>
      <w:bookmarkStart w:id="87" w:name="_Toc340670081"/>
      <w:r>
        <w:t>8.1.2. Сведения об изменении размера уставного (складочного) капитала (паевого фонда) эмитента</w:t>
      </w:r>
      <w:bookmarkEnd w:id="87"/>
    </w:p>
    <w:p w:rsidR="00C23162" w:rsidRDefault="00C23162">
      <w:pPr>
        <w:ind w:left="200"/>
      </w:pPr>
      <w:r>
        <w:rPr>
          <w:rStyle w:val="Subst"/>
        </w:rPr>
        <w:t>Изменений размера УК за данный период не было</w:t>
      </w:r>
    </w:p>
    <w:p w:rsidR="00C23162" w:rsidRDefault="00C23162">
      <w:pPr>
        <w:pStyle w:val="20"/>
      </w:pPr>
      <w:bookmarkStart w:id="88" w:name="_Toc340670082"/>
      <w:r>
        <w:t>8.1.3. Сведения о порядке созыва и проведения собрания (заседания) высшего органа управления эмитента</w:t>
      </w:r>
      <w:bookmarkEnd w:id="88"/>
    </w:p>
    <w:p w:rsidR="00C23162" w:rsidRDefault="00C23162">
      <w:pPr>
        <w:ind w:left="200"/>
      </w:pPr>
      <w:r>
        <w:t>Наименование высшего органа управления эмитента:</w:t>
      </w:r>
      <w:r>
        <w:rPr>
          <w:rStyle w:val="Subst"/>
        </w:rPr>
        <w:t xml:space="preserve"> Общее собрание акционеров</w:t>
      </w:r>
    </w:p>
    <w:p w:rsidR="00C23162" w:rsidRDefault="00C23162">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должно быть сделано не </w:t>
      </w:r>
      <w:proofErr w:type="gramStart"/>
      <w:r>
        <w:rPr>
          <w:rStyle w:val="Subst"/>
        </w:rPr>
        <w:t>позднее</w:t>
      </w:r>
      <w:proofErr w:type="gramEnd"/>
      <w:r>
        <w:rPr>
          <w:rStyle w:val="Subst"/>
        </w:rPr>
        <w:t xml:space="preserve"> чем за 30 (Тридцать) дней до даты его проведения.</w:t>
      </w:r>
      <w:r>
        <w:rPr>
          <w:rStyle w:val="Subst"/>
        </w:rPr>
        <w:br/>
        <w:t xml:space="preserve">Сообщение о проведении внеочередного Общего собрания акционеров, повестка дня которого содержит вопрос об избрании членов Совета директоров Общества, должно быть сделано не </w:t>
      </w:r>
      <w:proofErr w:type="gramStart"/>
      <w:r>
        <w:rPr>
          <w:rStyle w:val="Subst"/>
        </w:rPr>
        <w:t>позднее</w:t>
      </w:r>
      <w:proofErr w:type="gramEnd"/>
      <w:r>
        <w:rPr>
          <w:rStyle w:val="Subst"/>
        </w:rPr>
        <w:t xml:space="preserve"> чем за 90 (Девяносто) дней до даты его проведения. </w:t>
      </w:r>
      <w:r>
        <w:rPr>
          <w:rStyle w:val="Subst"/>
        </w:rPr>
        <w:br/>
        <w:t xml:space="preserve">В срок, указанный в первом абзаце,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w:t>
      </w:r>
      <w:r>
        <w:rPr>
          <w:rStyle w:val="Subst"/>
        </w:rPr>
        <w:br/>
        <w:t>Общество вправе дополнительно информировать акционеров о проведении Общего собрания акционеров иными способами.</w:t>
      </w:r>
      <w:r>
        <w:rPr>
          <w:rStyle w:val="Subst"/>
        </w:rPr>
        <w:br/>
      </w:r>
    </w:p>
    <w:p w:rsidR="00C23162" w:rsidRDefault="00C23162">
      <w:pPr>
        <w:ind w:left="200"/>
      </w:pPr>
      <w:proofErr w:type="gramStart"/>
      <w: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w:t>
      </w:r>
      <w:r>
        <w:lastRenderedPageBreak/>
        <w:t>таких требований:</w:t>
      </w:r>
      <w:proofErr w:type="gramEnd"/>
      <w:r>
        <w:br/>
      </w:r>
      <w:r>
        <w:rPr>
          <w:rStyle w:val="Subst"/>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(Десять) процентов голосующих акций Общества, осуществляется Советом директоров Общества.</w:t>
      </w:r>
      <w:r>
        <w:rPr>
          <w:rStyle w:val="Subst"/>
        </w:rPr>
        <w:b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(Десять) процентов голосующих акций Общества, должно быть проведено в течение 40 (Сорока) дней с момента представления требования о проведении внеочередного Общего собрания акционеров.</w:t>
      </w:r>
      <w:r>
        <w:rPr>
          <w:rStyle w:val="Subst"/>
        </w:rPr>
        <w:br/>
      </w:r>
      <w:proofErr w:type="gramStart"/>
      <w:r>
        <w:rPr>
          <w:rStyle w:val="Subst"/>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90 (Девяноста) дней с момента представления требования о проведении внеочередного Общего собрания акционеров</w:t>
      </w:r>
      <w:r>
        <w:rPr>
          <w:rStyle w:val="Subst"/>
        </w:rPr>
        <w:br/>
        <w:t>Требование инициаторов созыва внеочередного Общего собрания Общества вносится в письменной форме, путем отправления заказного письма в адрес Общества с уведомлением о</w:t>
      </w:r>
      <w:proofErr w:type="gramEnd"/>
      <w:r>
        <w:rPr>
          <w:rStyle w:val="Subst"/>
        </w:rPr>
        <w:t xml:space="preserve"> его </w:t>
      </w:r>
      <w:proofErr w:type="gramStart"/>
      <w:r>
        <w:rPr>
          <w:rStyle w:val="Subst"/>
        </w:rPr>
        <w:t>вручении</w:t>
      </w:r>
      <w:proofErr w:type="gramEnd"/>
      <w:r>
        <w:rPr>
          <w:rStyle w:val="Subst"/>
        </w:rPr>
        <w:t xml:space="preserve"> или сдается в канцелярию Общества.</w:t>
      </w:r>
      <w:r>
        <w:rPr>
          <w:rStyle w:val="Subst"/>
        </w:rPr>
        <w:br/>
        <w:t>Дата предъявления требования о созыве внеочередного Общего собрания определяется по дате уведомления о его вручении или дате сдачи в канцелярию Общества.</w:t>
      </w:r>
      <w:r>
        <w:rPr>
          <w:rStyle w:val="Subst"/>
        </w:rPr>
        <w:br/>
        <w:t xml:space="preserve">В </w:t>
      </w:r>
      <w:proofErr w:type="gramStart"/>
      <w:r>
        <w:rPr>
          <w:rStyle w:val="Subst"/>
        </w:rPr>
        <w:t>требовании</w:t>
      </w:r>
      <w:proofErr w:type="gramEnd"/>
      <w:r>
        <w:rPr>
          <w:rStyle w:val="Subst"/>
        </w:rPr>
        <w:t xml:space="preserve"> о проведении внеочередного Общего собрания акционеров должны быть сформулированы вопросы, подлежащие внесению в повестку дня собрания. В </w:t>
      </w:r>
      <w:proofErr w:type="gramStart"/>
      <w:r>
        <w:rPr>
          <w:rStyle w:val="Subst"/>
        </w:rPr>
        <w:t>требовании</w:t>
      </w:r>
      <w:proofErr w:type="gramEnd"/>
      <w:r>
        <w:rPr>
          <w:rStyle w:val="Subst"/>
        </w:rPr>
        <w:t xml:space="preserve">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w:t>
      </w:r>
      <w:proofErr w:type="gramStart"/>
      <w:r>
        <w:rPr>
          <w:rStyle w:val="Subst"/>
        </w:rPr>
        <w:t>случае</w:t>
      </w:r>
      <w:proofErr w:type="gramEnd"/>
      <w:r>
        <w:rPr>
          <w:rStyle w:val="Subst"/>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 К предложению о выдвижении кандидата может прилагаться письменное согласие кандидата на выдвижение.</w:t>
      </w:r>
      <w:r>
        <w:rPr>
          <w:rStyle w:val="Subst"/>
        </w:rPr>
        <w:b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(Десять) процентов голосующих акций Общества.</w:t>
      </w:r>
      <w:r>
        <w:rPr>
          <w:rStyle w:val="Subst"/>
        </w:rPr>
        <w:br/>
        <w:t xml:space="preserve">В </w:t>
      </w:r>
      <w:proofErr w:type="gramStart"/>
      <w:r>
        <w:rPr>
          <w:rStyle w:val="Subst"/>
        </w:rPr>
        <w:t>случае</w:t>
      </w:r>
      <w:proofErr w:type="gramEnd"/>
      <w:r>
        <w:rPr>
          <w:rStyle w:val="Subst"/>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rStyle w:val="Subst"/>
        </w:rPr>
        <w:br/>
      </w:r>
    </w:p>
    <w:p w:rsidR="00C23162" w:rsidRDefault="00C23162">
      <w:pPr>
        <w:ind w:left="200"/>
      </w:pPr>
      <w:r>
        <w:t>Порядок определения даты проведения собрания (заседания) высшего органа управления эмитента:</w:t>
      </w:r>
      <w:r>
        <w:br/>
      </w:r>
      <w:proofErr w:type="gramStart"/>
      <w:r>
        <w:rPr>
          <w:rStyle w:val="Subst"/>
        </w:rPr>
        <w:t>Годовое Общее собрание акционеров проводится не ранее чем через два месяца и не позднее чем через шесть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(Десять) процентов голосующих акций Общества, должно быть проведено в течение 40 (Сорока) дней с момента представления требования</w:t>
      </w:r>
      <w:proofErr w:type="gramEnd"/>
      <w:r>
        <w:rPr>
          <w:rStyle w:val="Subst"/>
        </w:rPr>
        <w:t xml:space="preserve"> о проведении внеочередного Общего собрания акционеров.</w:t>
      </w:r>
      <w:r>
        <w:rPr>
          <w:rStyle w:val="Subst"/>
        </w:rPr>
        <w:br/>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90 (Девяносто) дней с момента представления требования о проведении внеочередного Общего собрания акционеров. </w:t>
      </w:r>
      <w:r>
        <w:rPr>
          <w:rStyle w:val="Subst"/>
        </w:rPr>
        <w:br/>
      </w:r>
    </w:p>
    <w:p w:rsidR="00C23162" w:rsidRDefault="00C2316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lastRenderedPageBreak/>
        <w:t>Акционеры (акционер), являющиеся в совокупности владельцами не менее чем 2 (Два)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(Шестьдесят) дней после окончания финансового года.</w:t>
      </w:r>
      <w:r>
        <w:rPr>
          <w:rStyle w:val="Subst"/>
        </w:rPr>
        <w:br/>
      </w:r>
      <w:proofErr w:type="gramStart"/>
      <w:r>
        <w:rPr>
          <w:rStyle w:val="Subst"/>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(Два)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r>
        <w:rPr>
          <w:rStyle w:val="Subst"/>
        </w:rPr>
        <w:t xml:space="preserve"> Такие предложения должны поступить в Общество не менее чем за 30 (Тридцать) дней до даты проведения внеочередного Общего собрания акционеров. </w:t>
      </w:r>
      <w:r>
        <w:rPr>
          <w:rStyle w:val="Subst"/>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К предложению о выдвижении кандидата должно быть приложено письменное согласие кандидата на выдвижение.</w:t>
      </w:r>
      <w:r>
        <w:rPr>
          <w:rStyle w:val="Subst"/>
        </w:rPr>
        <w:b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r>
    </w:p>
    <w:p w:rsidR="00C23162" w:rsidRDefault="00C23162">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общего собрания акционеров Общества, вправе знакомиться лица, имеющие право на участие в Общем собрании акционеров Общества.</w:t>
      </w:r>
      <w:r>
        <w:rPr>
          <w:rStyle w:val="Subst"/>
        </w:rPr>
        <w:br/>
      </w:r>
      <w:proofErr w:type="gramStart"/>
      <w:r>
        <w:rPr>
          <w:rStyle w:val="Subst"/>
        </w:rPr>
        <w:t>Информация (материалы), подлежащая предоставлению лицам, имеющим право на участие в Общем собрании, должна быть доступна для ознакомления указанным лицам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по месту нахождения единоличного исполнительного органа Общества (Генерального директора), а также в иных местах</w:t>
      </w:r>
      <w:proofErr w:type="gramEnd"/>
      <w:r>
        <w:rPr>
          <w:rStyle w:val="Subst"/>
        </w:rPr>
        <w:t xml:space="preserve">, </w:t>
      </w:r>
      <w:proofErr w:type="gramStart"/>
      <w:r>
        <w:rPr>
          <w:rStyle w:val="Subst"/>
        </w:rPr>
        <w:t>адреса</w:t>
      </w:r>
      <w:proofErr w:type="gramEnd"/>
      <w:r>
        <w:rPr>
          <w:rStyle w:val="Subst"/>
        </w:rPr>
        <w:t xml:space="preserve"> которых указаны в сообщении о проведении собрания. </w:t>
      </w:r>
      <w:r>
        <w:rPr>
          <w:rStyle w:val="Subst"/>
        </w:rPr>
        <w:br/>
        <w:t>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копий, не может превышать затраты на их изготовление.</w:t>
      </w:r>
      <w:r>
        <w:rPr>
          <w:rStyle w:val="Subst"/>
        </w:rPr>
        <w:br/>
      </w:r>
    </w:p>
    <w:p w:rsidR="00C23162" w:rsidRDefault="00C23162">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 также итоги голосования оглашаются на Общем собрании,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проведении Общего собрания.</w:t>
      </w:r>
      <w:proofErr w:type="gramEnd"/>
      <w:r>
        <w:rPr>
          <w:rStyle w:val="Subst"/>
        </w:rPr>
        <w:br/>
        <w:t xml:space="preserve"> Протокол об итогах голосования составляется не позднее 15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Pr>
          <w:rStyle w:val="Subst"/>
        </w:rPr>
        <w:br/>
      </w:r>
      <w:r>
        <w:rPr>
          <w:rStyle w:val="Subst"/>
        </w:rPr>
        <w:br/>
      </w:r>
    </w:p>
    <w:p w:rsidR="00C23162" w:rsidRDefault="00C23162">
      <w:pPr>
        <w:pStyle w:val="20"/>
      </w:pPr>
      <w:bookmarkStart w:id="89" w:name="_Toc340670083"/>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9"/>
    </w:p>
    <w:p w:rsidR="00C23162" w:rsidRDefault="00C23162">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C23162" w:rsidRDefault="00C23162">
      <w:pPr>
        <w:ind w:left="200"/>
      </w:pPr>
      <w:r>
        <w:t>Полное фирменное наименование:</w:t>
      </w:r>
      <w:r>
        <w:rPr>
          <w:rStyle w:val="Subst"/>
        </w:rPr>
        <w:t xml:space="preserve"> Общество с ограниченной ответственностью «Общество страхования жизни «РЕСО-Гарантия»</w:t>
      </w:r>
    </w:p>
    <w:p w:rsidR="00C23162" w:rsidRDefault="00C23162">
      <w:pPr>
        <w:ind w:left="200"/>
      </w:pPr>
      <w:r>
        <w:t>Сокращенное фирменное наименование:</w:t>
      </w:r>
      <w:r>
        <w:rPr>
          <w:rStyle w:val="Subst"/>
        </w:rPr>
        <w:t xml:space="preserve"> ООО «ОСЖ РЕСО-Гарантия»</w:t>
      </w:r>
    </w:p>
    <w:p w:rsidR="00C23162" w:rsidRDefault="00C23162">
      <w:pPr>
        <w:pStyle w:val="SubHeading"/>
        <w:ind w:left="200"/>
      </w:pPr>
      <w:r>
        <w:t>Место нахождения</w:t>
      </w:r>
    </w:p>
    <w:p w:rsidR="00C23162" w:rsidRDefault="00C23162">
      <w:pPr>
        <w:ind w:left="400"/>
      </w:pPr>
      <w:r>
        <w:rPr>
          <w:rStyle w:val="Subst"/>
        </w:rPr>
        <w:t xml:space="preserve">117105 Россия, </w:t>
      </w:r>
      <w:proofErr w:type="gramStart"/>
      <w:r>
        <w:rPr>
          <w:rStyle w:val="Subst"/>
        </w:rPr>
        <w:t>г</w:t>
      </w:r>
      <w:proofErr w:type="gramEnd"/>
      <w:r>
        <w:rPr>
          <w:rStyle w:val="Subst"/>
        </w:rPr>
        <w:t>. Москва, Нагорный проезд 6 стр. 8</w:t>
      </w:r>
    </w:p>
    <w:p w:rsidR="00C23162" w:rsidRDefault="00C23162">
      <w:pPr>
        <w:ind w:left="200"/>
      </w:pPr>
      <w:r>
        <w:t>ИНН:</w:t>
      </w:r>
      <w:r>
        <w:rPr>
          <w:rStyle w:val="Subst"/>
        </w:rPr>
        <w:t xml:space="preserve"> 7726539162</w:t>
      </w:r>
    </w:p>
    <w:p w:rsidR="00C23162" w:rsidRDefault="00C23162">
      <w:pPr>
        <w:ind w:left="200"/>
      </w:pPr>
      <w:r>
        <w:t>ОГРН:</w:t>
      </w:r>
      <w:r>
        <w:rPr>
          <w:rStyle w:val="Subst"/>
        </w:rPr>
        <w:t xml:space="preserve"> 1067746490305</w:t>
      </w:r>
    </w:p>
    <w:p w:rsidR="00C23162" w:rsidRDefault="00C23162">
      <w:pPr>
        <w:ind w:left="200"/>
      </w:pPr>
      <w:r>
        <w:t>Доля эмитента в уставном (складочном) капитале (паевом фонде) коммерческой организации, %:</w:t>
      </w:r>
      <w:r>
        <w:rPr>
          <w:rStyle w:val="Subst"/>
        </w:rPr>
        <w:t xml:space="preserve"> 100</w:t>
      </w:r>
    </w:p>
    <w:p w:rsidR="00C23162" w:rsidRDefault="00C23162">
      <w:pPr>
        <w:ind w:left="200"/>
      </w:pPr>
      <w:r>
        <w:t>Доля участия лица в уставном капитале эмитента, %:</w:t>
      </w:r>
      <w:r>
        <w:rPr>
          <w:rStyle w:val="Subst"/>
        </w:rPr>
        <w:t xml:space="preserve"> 0</w:t>
      </w:r>
    </w:p>
    <w:p w:rsidR="00C23162" w:rsidRDefault="00C23162">
      <w:pPr>
        <w:ind w:left="200"/>
      </w:pPr>
      <w:r>
        <w:t>Доля принадлежащих лицу обыкновенных акций эмитента, %:</w:t>
      </w:r>
      <w:r>
        <w:rPr>
          <w:rStyle w:val="Subst"/>
        </w:rPr>
        <w:t xml:space="preserve"> 0</w:t>
      </w:r>
    </w:p>
    <w:p w:rsidR="00C23162" w:rsidRDefault="00C23162">
      <w:pPr>
        <w:ind w:left="200"/>
      </w:pPr>
    </w:p>
    <w:p w:rsidR="00C23162" w:rsidRDefault="00C23162">
      <w:pPr>
        <w:ind w:left="200"/>
      </w:pPr>
      <w:r>
        <w:t>Полное фирменное наименование:</w:t>
      </w:r>
      <w:r>
        <w:rPr>
          <w:rStyle w:val="Subst"/>
        </w:rPr>
        <w:t xml:space="preserve"> ОСКАРЛИЯ ЛИМИТЕД</w:t>
      </w:r>
    </w:p>
    <w:p w:rsidR="00C23162" w:rsidRDefault="00C23162">
      <w:pPr>
        <w:ind w:left="200"/>
      </w:pPr>
      <w:r>
        <w:t>Сокращенное фирменное наименование:</w:t>
      </w:r>
      <w:r>
        <w:rPr>
          <w:rStyle w:val="Subst"/>
        </w:rPr>
        <w:t xml:space="preserve"> ОСКАРЛИЯ ЛИМИТЕД</w:t>
      </w:r>
    </w:p>
    <w:p w:rsidR="00C23162" w:rsidRDefault="00C23162">
      <w:pPr>
        <w:pStyle w:val="SubHeading"/>
        <w:ind w:left="200"/>
      </w:pPr>
      <w:r>
        <w:t>Место нахождения</w:t>
      </w:r>
    </w:p>
    <w:p w:rsidR="00C23162" w:rsidRDefault="00C23162">
      <w:pPr>
        <w:ind w:left="400"/>
      </w:pPr>
      <w:r>
        <w:rPr>
          <w:rStyle w:val="Subst"/>
        </w:rPr>
        <w:t>3030 Кипр, Лимасол, Текла Лисиоти 35</w:t>
      </w:r>
    </w:p>
    <w:p w:rsidR="00C23162" w:rsidRDefault="00C23162">
      <w:pPr>
        <w:ind w:left="200"/>
      </w:pPr>
      <w:r>
        <w:t>Доля эмитента в уставном (складочном) капитале (паевом фонде) коммерческой организации, %:</w:t>
      </w:r>
      <w:r>
        <w:rPr>
          <w:rStyle w:val="Subst"/>
        </w:rPr>
        <w:t xml:space="preserve"> 100</w:t>
      </w:r>
    </w:p>
    <w:p w:rsidR="00C23162" w:rsidRDefault="00C23162">
      <w:pPr>
        <w:ind w:left="200"/>
      </w:pPr>
      <w:r>
        <w:t>Доля участия лица в уставном капитале эмитента, %:</w:t>
      </w:r>
      <w:r>
        <w:rPr>
          <w:rStyle w:val="Subst"/>
        </w:rPr>
        <w:t xml:space="preserve"> 0</w:t>
      </w:r>
    </w:p>
    <w:p w:rsidR="00C23162" w:rsidRDefault="00C23162">
      <w:pPr>
        <w:ind w:left="200"/>
      </w:pPr>
      <w:r>
        <w:t>Доля принадлежащих лицу обыкновенных акций эмитента, %:</w:t>
      </w:r>
      <w:r>
        <w:rPr>
          <w:rStyle w:val="Subst"/>
        </w:rPr>
        <w:t xml:space="preserve"> 0</w:t>
      </w:r>
    </w:p>
    <w:p w:rsidR="00C23162" w:rsidRDefault="00C23162">
      <w:pPr>
        <w:ind w:left="200"/>
      </w:pPr>
    </w:p>
    <w:p w:rsidR="00C23162" w:rsidRDefault="00C23162">
      <w:pPr>
        <w:ind w:left="200"/>
      </w:pPr>
      <w:r>
        <w:t>Полное фирменное наименование:</w:t>
      </w:r>
      <w:r>
        <w:rPr>
          <w:rStyle w:val="Subst"/>
        </w:rPr>
        <w:t xml:space="preserve"> Закрытое акционерное общество "РЕСО Финансовые рынки"</w:t>
      </w:r>
    </w:p>
    <w:p w:rsidR="00C23162" w:rsidRDefault="00C23162">
      <w:pPr>
        <w:ind w:left="200"/>
      </w:pPr>
      <w:r>
        <w:t>Сокращенное фирменное наименование:</w:t>
      </w:r>
      <w:r>
        <w:rPr>
          <w:rStyle w:val="Subst"/>
        </w:rPr>
        <w:t xml:space="preserve"> ЗАО "РЕСО Финансовые рынки"</w:t>
      </w:r>
    </w:p>
    <w:p w:rsidR="00C23162" w:rsidRDefault="00C23162">
      <w:pPr>
        <w:pStyle w:val="SubHeading"/>
        <w:ind w:left="200"/>
      </w:pPr>
      <w:r>
        <w:t>Место нахождения</w:t>
      </w:r>
    </w:p>
    <w:p w:rsidR="00C23162" w:rsidRDefault="00C23162">
      <w:pPr>
        <w:ind w:left="400"/>
      </w:pPr>
      <w:r>
        <w:rPr>
          <w:rStyle w:val="Subst"/>
        </w:rPr>
        <w:t>125047 Россия, Москва, Гашека 12 стр. 1</w:t>
      </w:r>
    </w:p>
    <w:p w:rsidR="00C23162" w:rsidRDefault="00C23162">
      <w:pPr>
        <w:ind w:left="200"/>
      </w:pPr>
      <w:r>
        <w:t>ИНН:</w:t>
      </w:r>
      <w:r>
        <w:rPr>
          <w:rStyle w:val="Subst"/>
        </w:rPr>
        <w:t xml:space="preserve"> 7710924120</w:t>
      </w:r>
    </w:p>
    <w:p w:rsidR="00C23162" w:rsidRDefault="00C23162">
      <w:pPr>
        <w:ind w:left="200"/>
      </w:pPr>
      <w:r>
        <w:t>ОГРН:</w:t>
      </w:r>
      <w:r>
        <w:rPr>
          <w:rStyle w:val="Subst"/>
        </w:rPr>
        <w:t xml:space="preserve"> 1127747073321</w:t>
      </w:r>
    </w:p>
    <w:p w:rsidR="00C23162" w:rsidRDefault="00C23162">
      <w:pPr>
        <w:ind w:left="200"/>
      </w:pPr>
      <w:r>
        <w:t>Доля эмитента в уставном (складочном) капитале (паевом фонде) коммерческой организации, %:</w:t>
      </w:r>
      <w:r>
        <w:rPr>
          <w:rStyle w:val="Subst"/>
        </w:rPr>
        <w:t xml:space="preserve"> 100</w:t>
      </w:r>
    </w:p>
    <w:p w:rsidR="00C23162" w:rsidRDefault="00C23162">
      <w:pPr>
        <w:ind w:left="200"/>
      </w:pPr>
      <w:r>
        <w:t>Доля принадлежащих эмитенту обыкновенных акций такого акционерного общества, %:</w:t>
      </w:r>
      <w:r>
        <w:rPr>
          <w:rStyle w:val="Subst"/>
        </w:rPr>
        <w:t xml:space="preserve"> 100</w:t>
      </w:r>
    </w:p>
    <w:p w:rsidR="00C23162" w:rsidRDefault="00C23162">
      <w:pPr>
        <w:ind w:left="200"/>
      </w:pPr>
      <w:r>
        <w:t>Доля участия лица в уставном капитале эмитента, %:</w:t>
      </w:r>
      <w:r>
        <w:rPr>
          <w:rStyle w:val="Subst"/>
        </w:rPr>
        <w:t xml:space="preserve"> 0</w:t>
      </w:r>
    </w:p>
    <w:p w:rsidR="00C23162" w:rsidRDefault="00C23162">
      <w:pPr>
        <w:ind w:left="200"/>
      </w:pPr>
      <w:r>
        <w:t>Доля принадлежащих лицу обыкновенных акций эмитента, %:</w:t>
      </w:r>
      <w:r>
        <w:rPr>
          <w:rStyle w:val="Subst"/>
        </w:rPr>
        <w:t xml:space="preserve"> 0</w:t>
      </w:r>
    </w:p>
    <w:p w:rsidR="00C23162" w:rsidRDefault="00C23162">
      <w:pPr>
        <w:ind w:left="200"/>
      </w:pPr>
    </w:p>
    <w:p w:rsidR="00C23162" w:rsidRDefault="00C23162">
      <w:pPr>
        <w:ind w:left="200"/>
      </w:pPr>
      <w:r>
        <w:t>Полное фирменное наименование:</w:t>
      </w:r>
      <w:r>
        <w:rPr>
          <w:rStyle w:val="Subst"/>
        </w:rPr>
        <w:t xml:space="preserve"> Закрытое акционерное общество "</w:t>
      </w:r>
      <w:proofErr w:type="gramStart"/>
      <w:r>
        <w:rPr>
          <w:rStyle w:val="Subst"/>
        </w:rPr>
        <w:t>Инвестиционная</w:t>
      </w:r>
      <w:proofErr w:type="gramEnd"/>
      <w:r>
        <w:rPr>
          <w:rStyle w:val="Subst"/>
        </w:rPr>
        <w:t xml:space="preserve"> компания РЕСО"</w:t>
      </w:r>
    </w:p>
    <w:p w:rsidR="00C23162" w:rsidRDefault="00C23162">
      <w:pPr>
        <w:ind w:left="200"/>
      </w:pPr>
      <w:r>
        <w:t>Сокращенное фирменное наименование:</w:t>
      </w:r>
      <w:r>
        <w:rPr>
          <w:rStyle w:val="Subst"/>
        </w:rPr>
        <w:t xml:space="preserve"> ЗАО "ИК РЕСО"</w:t>
      </w:r>
    </w:p>
    <w:p w:rsidR="00C23162" w:rsidRDefault="00C23162">
      <w:pPr>
        <w:pStyle w:val="SubHeading"/>
        <w:ind w:left="200"/>
      </w:pPr>
      <w:r>
        <w:lastRenderedPageBreak/>
        <w:t>Место нахождения</w:t>
      </w:r>
    </w:p>
    <w:p w:rsidR="00C23162" w:rsidRDefault="00C23162">
      <w:pPr>
        <w:ind w:left="400"/>
      </w:pPr>
      <w:r>
        <w:rPr>
          <w:rStyle w:val="Subst"/>
        </w:rPr>
        <w:t>125047 Россия, Москва, Гашека 12 стр. 1</w:t>
      </w:r>
    </w:p>
    <w:p w:rsidR="00C23162" w:rsidRDefault="00C23162">
      <w:pPr>
        <w:ind w:left="200"/>
      </w:pPr>
      <w:r>
        <w:t>ИНН:</w:t>
      </w:r>
      <w:r>
        <w:rPr>
          <w:rStyle w:val="Subst"/>
        </w:rPr>
        <w:t xml:space="preserve"> 7710924105</w:t>
      </w:r>
    </w:p>
    <w:p w:rsidR="00C23162" w:rsidRDefault="00C23162">
      <w:pPr>
        <w:ind w:left="200"/>
      </w:pPr>
      <w:r>
        <w:t>ОГРН:</w:t>
      </w:r>
      <w:r>
        <w:rPr>
          <w:rStyle w:val="Subst"/>
        </w:rPr>
        <w:t xml:space="preserve"> 1127747072122</w:t>
      </w:r>
    </w:p>
    <w:p w:rsidR="00C23162" w:rsidRDefault="00C23162">
      <w:pPr>
        <w:ind w:left="200"/>
      </w:pPr>
      <w:r>
        <w:t>Доля эмитента в уставном (складочном) капитале (паевом фонде) коммерческой организации, %:</w:t>
      </w:r>
      <w:r>
        <w:rPr>
          <w:rStyle w:val="Subst"/>
        </w:rPr>
        <w:t xml:space="preserve"> 100</w:t>
      </w:r>
    </w:p>
    <w:p w:rsidR="00C23162" w:rsidRDefault="00C23162">
      <w:pPr>
        <w:ind w:left="200"/>
      </w:pPr>
      <w:r>
        <w:t>Доля принадлежащих эмитенту обыкновенных акций такого акционерного общества, %:</w:t>
      </w:r>
      <w:r>
        <w:rPr>
          <w:rStyle w:val="Subst"/>
        </w:rPr>
        <w:t xml:space="preserve"> 100</w:t>
      </w:r>
    </w:p>
    <w:p w:rsidR="00C23162" w:rsidRDefault="00C23162">
      <w:pPr>
        <w:ind w:left="200"/>
      </w:pPr>
      <w:r>
        <w:t>Доля участия лица в уставном капитале эмитента, %:</w:t>
      </w:r>
      <w:r>
        <w:rPr>
          <w:rStyle w:val="Subst"/>
        </w:rPr>
        <w:t xml:space="preserve"> 0</w:t>
      </w:r>
    </w:p>
    <w:p w:rsidR="00C23162" w:rsidRDefault="00C23162">
      <w:pPr>
        <w:ind w:left="200"/>
      </w:pPr>
      <w:r>
        <w:t>Доля принадлежащих лицу обыкновенных акций эмитента, %:</w:t>
      </w:r>
      <w:r>
        <w:rPr>
          <w:rStyle w:val="Subst"/>
        </w:rPr>
        <w:t xml:space="preserve"> 0</w:t>
      </w:r>
    </w:p>
    <w:p w:rsidR="00C23162" w:rsidRDefault="00C23162">
      <w:pPr>
        <w:ind w:left="200"/>
      </w:pPr>
    </w:p>
    <w:p w:rsidR="00C23162" w:rsidRDefault="00C23162">
      <w:pPr>
        <w:pStyle w:val="20"/>
      </w:pPr>
      <w:bookmarkStart w:id="90" w:name="_Toc340670084"/>
      <w:r>
        <w:t>8.1.5. Сведения о существенных сделках, совершенных эмитентом</w:t>
      </w:r>
      <w:bookmarkEnd w:id="90"/>
    </w:p>
    <w:p w:rsidR="00C23162" w:rsidRDefault="00C23162">
      <w:pPr>
        <w:pStyle w:val="SubHeading"/>
        <w:ind w:left="200"/>
      </w:pPr>
      <w:r>
        <w:t>За отчетный квартал</w:t>
      </w:r>
    </w:p>
    <w:p w:rsidR="00C23162" w:rsidRDefault="00C23162">
      <w:pPr>
        <w:ind w:left="400"/>
      </w:pPr>
      <w:r>
        <w:rPr>
          <w:rStyle w:val="Subst"/>
        </w:rPr>
        <w:t>Указанные сделки в течение данного периода не совершались</w:t>
      </w:r>
    </w:p>
    <w:p w:rsidR="00C23162" w:rsidRDefault="00C23162">
      <w:pPr>
        <w:pStyle w:val="20"/>
      </w:pPr>
      <w:bookmarkStart w:id="91" w:name="_Toc340670085"/>
      <w:r>
        <w:t>8.1.6. Сведения о кредитных рейтингах эмитента</w:t>
      </w:r>
      <w:bookmarkEnd w:id="91"/>
    </w:p>
    <w:p w:rsidR="00C23162" w:rsidRDefault="00C23162">
      <w:pPr>
        <w:ind w:left="200"/>
      </w:pPr>
      <w:proofErr w:type="gramStart"/>
      <w: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roofErr w:type="gramEnd"/>
    </w:p>
    <w:p w:rsidR="00C23162" w:rsidRDefault="00C23162">
      <w:pPr>
        <w:ind w:left="200"/>
      </w:pPr>
      <w:r>
        <w:t>Объект присвоения рейтинга:</w:t>
      </w:r>
      <w:r>
        <w:rPr>
          <w:rStyle w:val="Subst"/>
        </w:rPr>
        <w:t xml:space="preserve"> эмитент</w:t>
      </w:r>
    </w:p>
    <w:p w:rsidR="00C23162" w:rsidRDefault="00C23162">
      <w:pPr>
        <w:pStyle w:val="SubHeading"/>
        <w:ind w:left="200"/>
      </w:pPr>
      <w:r>
        <w:t>Организация, присвоившая кредитный рейтинг</w:t>
      </w:r>
    </w:p>
    <w:p w:rsidR="00C23162" w:rsidRDefault="00C23162">
      <w:pPr>
        <w:ind w:left="400"/>
      </w:pPr>
      <w:r>
        <w:t>Полное фирменное наименование:</w:t>
      </w:r>
      <w:r>
        <w:rPr>
          <w:rStyle w:val="Subst"/>
        </w:rPr>
        <w:t xml:space="preserve"> Закрытое акционерное общество "Рейтинговое Агентство "Эксперт РА"</w:t>
      </w:r>
    </w:p>
    <w:p w:rsidR="00C23162" w:rsidRDefault="00C23162">
      <w:pPr>
        <w:ind w:left="400"/>
      </w:pPr>
      <w:r>
        <w:t>Сокращенное фирменное наименование:</w:t>
      </w:r>
      <w:r>
        <w:rPr>
          <w:rStyle w:val="Subst"/>
        </w:rPr>
        <w:t xml:space="preserve"> ЗАО "Эксперт РА"</w:t>
      </w:r>
    </w:p>
    <w:p w:rsidR="00C23162" w:rsidRDefault="00C23162">
      <w:pPr>
        <w:ind w:left="400"/>
      </w:pPr>
      <w:r>
        <w:t>Место нахождения:</w:t>
      </w:r>
      <w:r>
        <w:rPr>
          <w:rStyle w:val="Subst"/>
        </w:rPr>
        <w:t xml:space="preserve"> 123001, Москва, </w:t>
      </w:r>
      <w:proofErr w:type="gramStart"/>
      <w:r>
        <w:rPr>
          <w:rStyle w:val="Subst"/>
        </w:rPr>
        <w:t>Благовещенский</w:t>
      </w:r>
      <w:proofErr w:type="gramEnd"/>
      <w:r>
        <w:rPr>
          <w:rStyle w:val="Subst"/>
        </w:rPr>
        <w:t xml:space="preserve"> пер., д.12, стр.2</w:t>
      </w:r>
    </w:p>
    <w:p w:rsidR="00C23162" w:rsidRDefault="00C23162">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http://www.raexpert.ru/</w:t>
      </w:r>
    </w:p>
    <w:p w:rsidR="00C23162" w:rsidRDefault="00C23162">
      <w:pPr>
        <w:ind w:left="200"/>
      </w:pPr>
      <w:r>
        <w:t>Значение кредитного рейтинга на дату окончания отчетного квартала:</w:t>
      </w:r>
      <w:r>
        <w:rPr>
          <w:rStyle w:val="Subst"/>
        </w:rPr>
        <w:t xml:space="preserve"> А++</w:t>
      </w:r>
    </w:p>
    <w:p w:rsidR="00C23162" w:rsidRDefault="00C23162">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C23162" w:rsidRDefault="00C23162">
      <w:pPr>
        <w:pStyle w:val="ThinDelim"/>
      </w:pPr>
    </w:p>
    <w:tbl>
      <w:tblPr>
        <w:tblW w:w="0" w:type="auto"/>
        <w:tblLayout w:type="fixed"/>
        <w:tblCellMar>
          <w:left w:w="72" w:type="dxa"/>
          <w:right w:w="72" w:type="dxa"/>
        </w:tblCellMar>
        <w:tblLook w:val="0000"/>
      </w:tblPr>
      <w:tblGrid>
        <w:gridCol w:w="1572"/>
        <w:gridCol w:w="7680"/>
      </w:tblGrid>
      <w:tr w:rsidR="00C23162">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C23162" w:rsidRDefault="00C23162">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Значения кредитного рейтинга</w:t>
            </w:r>
          </w:p>
        </w:tc>
      </w:tr>
      <w:tr w:rsidR="00C23162">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C23162" w:rsidRDefault="00C23162">
            <w:r>
              <w:t>12.01.2009</w:t>
            </w:r>
          </w:p>
        </w:tc>
        <w:tc>
          <w:tcPr>
            <w:tcW w:w="7680" w:type="dxa"/>
            <w:tcBorders>
              <w:top w:val="single" w:sz="6" w:space="0" w:color="auto"/>
              <w:left w:val="single" w:sz="6" w:space="0" w:color="auto"/>
              <w:bottom w:val="single" w:sz="6" w:space="0" w:color="auto"/>
              <w:right w:val="double" w:sz="6" w:space="0" w:color="auto"/>
            </w:tcBorders>
          </w:tcPr>
          <w:p w:rsidR="00C23162" w:rsidRDefault="00C23162">
            <w:r>
              <w:t>А++</w:t>
            </w:r>
          </w:p>
        </w:tc>
      </w:tr>
      <w:tr w:rsidR="00C23162">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C23162" w:rsidRDefault="00C23162">
            <w:r>
              <w:t>08.04.2010</w:t>
            </w:r>
          </w:p>
        </w:tc>
        <w:tc>
          <w:tcPr>
            <w:tcW w:w="7680" w:type="dxa"/>
            <w:tcBorders>
              <w:top w:val="single" w:sz="6" w:space="0" w:color="auto"/>
              <w:left w:val="single" w:sz="6" w:space="0" w:color="auto"/>
              <w:bottom w:val="single" w:sz="6" w:space="0" w:color="auto"/>
              <w:right w:val="double" w:sz="6" w:space="0" w:color="auto"/>
            </w:tcBorders>
          </w:tcPr>
          <w:p w:rsidR="00C23162" w:rsidRDefault="00C23162">
            <w:r>
              <w:t>А++</w:t>
            </w:r>
          </w:p>
        </w:tc>
      </w:tr>
      <w:tr w:rsidR="00C23162">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C23162" w:rsidRDefault="00C23162">
            <w:r>
              <w:t>04.07.2011</w:t>
            </w:r>
          </w:p>
        </w:tc>
        <w:tc>
          <w:tcPr>
            <w:tcW w:w="7680" w:type="dxa"/>
            <w:tcBorders>
              <w:top w:val="single" w:sz="6" w:space="0" w:color="auto"/>
              <w:left w:val="single" w:sz="6" w:space="0" w:color="auto"/>
              <w:bottom w:val="double" w:sz="6" w:space="0" w:color="auto"/>
              <w:right w:val="double" w:sz="6" w:space="0" w:color="auto"/>
            </w:tcBorders>
          </w:tcPr>
          <w:p w:rsidR="00C23162" w:rsidRDefault="00C23162">
            <w:r>
              <w:t>А++</w:t>
            </w:r>
          </w:p>
        </w:tc>
      </w:tr>
    </w:tbl>
    <w:p w:rsidR="00C23162" w:rsidRDefault="00C23162"/>
    <w:p w:rsidR="00C23162" w:rsidRDefault="00C23162">
      <w:pPr>
        <w:ind w:left="200"/>
      </w:pPr>
    </w:p>
    <w:p w:rsidR="00C23162" w:rsidRDefault="00C23162">
      <w:pPr>
        <w:ind w:left="200"/>
      </w:pPr>
    </w:p>
    <w:p w:rsidR="00C23162" w:rsidRDefault="00C23162">
      <w:pPr>
        <w:ind w:left="200"/>
      </w:pPr>
      <w:r>
        <w:t>Объект присвоения рейтинга:</w:t>
      </w:r>
      <w:r>
        <w:rPr>
          <w:rStyle w:val="Subst"/>
        </w:rPr>
        <w:t xml:space="preserve"> эмитент</w:t>
      </w:r>
    </w:p>
    <w:p w:rsidR="00C23162" w:rsidRDefault="00C23162">
      <w:pPr>
        <w:pStyle w:val="SubHeading"/>
        <w:ind w:left="200"/>
      </w:pPr>
      <w:r>
        <w:lastRenderedPageBreak/>
        <w:t>Организация, присвоившая кредитный рейтинг</w:t>
      </w:r>
    </w:p>
    <w:p w:rsidR="00C23162" w:rsidRDefault="00C23162">
      <w:pPr>
        <w:ind w:left="400"/>
      </w:pPr>
      <w:r>
        <w:t>Полное фирменное наименование:</w:t>
      </w:r>
      <w:r>
        <w:rPr>
          <w:rStyle w:val="Subst"/>
        </w:rPr>
        <w:t xml:space="preserve"> Компания Стэндард энд Пурс интернэшнл Сервисез, Инк</w:t>
      </w:r>
    </w:p>
    <w:p w:rsidR="00C23162" w:rsidRDefault="00C23162">
      <w:pPr>
        <w:ind w:left="400"/>
      </w:pPr>
      <w:r>
        <w:t>Сокращенное фирменное наименование:</w:t>
      </w:r>
      <w:r>
        <w:rPr>
          <w:rStyle w:val="Subst"/>
        </w:rPr>
        <w:t xml:space="preserve"> Стэндард энд Пурс</w:t>
      </w:r>
    </w:p>
    <w:p w:rsidR="00C23162" w:rsidRDefault="00C23162">
      <w:pPr>
        <w:ind w:left="400"/>
      </w:pPr>
      <w:r>
        <w:t>Место нахождения:</w:t>
      </w:r>
      <w:r>
        <w:rPr>
          <w:rStyle w:val="Subst"/>
        </w:rPr>
        <w:t xml:space="preserve"> Москва, 125009, бизнес-центр "Моховая"</w:t>
      </w:r>
      <w:proofErr w:type="gramStart"/>
      <w:r>
        <w:rPr>
          <w:rStyle w:val="Subst"/>
        </w:rPr>
        <w:t>,у</w:t>
      </w:r>
      <w:proofErr w:type="gramEnd"/>
      <w:r>
        <w:rPr>
          <w:rStyle w:val="Subst"/>
        </w:rPr>
        <w:t>л. Воздвиженка, д. 4/7, стр. 2, 7-й этаж</w:t>
      </w:r>
    </w:p>
    <w:p w:rsidR="00C23162" w:rsidRDefault="00C23162">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http://www.standardandpoors.com/home/ru/ru</w:t>
      </w:r>
    </w:p>
    <w:p w:rsidR="00C23162" w:rsidRDefault="00C23162">
      <w:pPr>
        <w:ind w:left="200"/>
      </w:pPr>
      <w:r>
        <w:t>Значение кредитного рейтинга на дату окончания отчетного квартала:</w:t>
      </w:r>
      <w:r>
        <w:rPr>
          <w:rStyle w:val="Subst"/>
        </w:rPr>
        <w:t xml:space="preserve"> ruAA+/прогноз стабильный</w:t>
      </w:r>
    </w:p>
    <w:p w:rsidR="00C23162" w:rsidRDefault="00C23162">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C23162" w:rsidRDefault="00C23162">
      <w:pPr>
        <w:pStyle w:val="ThinDelim"/>
      </w:pPr>
    </w:p>
    <w:tbl>
      <w:tblPr>
        <w:tblW w:w="0" w:type="auto"/>
        <w:tblLayout w:type="fixed"/>
        <w:tblCellMar>
          <w:left w:w="72" w:type="dxa"/>
          <w:right w:w="72" w:type="dxa"/>
        </w:tblCellMar>
        <w:tblLook w:val="0000"/>
      </w:tblPr>
      <w:tblGrid>
        <w:gridCol w:w="1572"/>
        <w:gridCol w:w="7680"/>
      </w:tblGrid>
      <w:tr w:rsidR="00C23162">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C23162" w:rsidRDefault="00C23162">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Значения кредитного рейтинга</w:t>
            </w:r>
          </w:p>
        </w:tc>
      </w:tr>
      <w:tr w:rsidR="00C23162">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C23162" w:rsidRDefault="00C23162">
            <w:r>
              <w:t>30.05.2011</w:t>
            </w:r>
          </w:p>
        </w:tc>
        <w:tc>
          <w:tcPr>
            <w:tcW w:w="7680" w:type="dxa"/>
            <w:tcBorders>
              <w:top w:val="single" w:sz="6" w:space="0" w:color="auto"/>
              <w:left w:val="single" w:sz="6" w:space="0" w:color="auto"/>
              <w:bottom w:val="double" w:sz="6" w:space="0" w:color="auto"/>
              <w:right w:val="double" w:sz="6" w:space="0" w:color="auto"/>
            </w:tcBorders>
          </w:tcPr>
          <w:p w:rsidR="00C23162" w:rsidRDefault="00C23162">
            <w:r>
              <w:t>ruAA+/прогноз стабильный</w:t>
            </w:r>
          </w:p>
        </w:tc>
      </w:tr>
    </w:tbl>
    <w:p w:rsidR="00C23162" w:rsidRDefault="00C23162"/>
    <w:p w:rsidR="00C23162" w:rsidRDefault="00C23162">
      <w:pPr>
        <w:ind w:left="200"/>
      </w:pPr>
    </w:p>
    <w:p w:rsidR="00C23162" w:rsidRDefault="00C23162">
      <w:pPr>
        <w:ind w:left="200"/>
      </w:pPr>
    </w:p>
    <w:p w:rsidR="00C23162" w:rsidRDefault="00C23162">
      <w:pPr>
        <w:ind w:left="200"/>
      </w:pPr>
      <w:r>
        <w:t>Объект присвоения рейтинга:</w:t>
      </w:r>
      <w:r>
        <w:rPr>
          <w:rStyle w:val="Subst"/>
        </w:rPr>
        <w:t xml:space="preserve"> эмитент</w:t>
      </w:r>
    </w:p>
    <w:p w:rsidR="00C23162" w:rsidRDefault="00C23162">
      <w:pPr>
        <w:pStyle w:val="SubHeading"/>
        <w:ind w:left="200"/>
      </w:pPr>
      <w:r>
        <w:t>Организация, присвоившая кредитный рейтинг</w:t>
      </w:r>
    </w:p>
    <w:p w:rsidR="00C23162" w:rsidRDefault="00C23162">
      <w:pPr>
        <w:ind w:left="400"/>
      </w:pPr>
      <w:r>
        <w:t>Полное фирменное наименование:</w:t>
      </w:r>
      <w:r>
        <w:rPr>
          <w:rStyle w:val="Subst"/>
        </w:rPr>
        <w:t xml:space="preserve"> Компания Стэндард энд Пурс интернэшнл Сервисез, Инк</w:t>
      </w:r>
    </w:p>
    <w:p w:rsidR="00C23162" w:rsidRDefault="00C23162">
      <w:pPr>
        <w:ind w:left="400"/>
      </w:pPr>
      <w:r>
        <w:t>Сокращенное фирменное наименование:</w:t>
      </w:r>
      <w:r>
        <w:rPr>
          <w:rStyle w:val="Subst"/>
        </w:rPr>
        <w:t xml:space="preserve"> Стэндард энд Пурс</w:t>
      </w:r>
    </w:p>
    <w:p w:rsidR="00C23162" w:rsidRDefault="00C23162">
      <w:pPr>
        <w:ind w:left="400"/>
      </w:pPr>
      <w:r>
        <w:t>Место нахождения:</w:t>
      </w:r>
      <w:r>
        <w:rPr>
          <w:rStyle w:val="Subst"/>
        </w:rPr>
        <w:t xml:space="preserve"> Москва, 125009, бизнес-центр "Моховая"</w:t>
      </w:r>
      <w:proofErr w:type="gramStart"/>
      <w:r>
        <w:rPr>
          <w:rStyle w:val="Subst"/>
        </w:rPr>
        <w:t>,у</w:t>
      </w:r>
      <w:proofErr w:type="gramEnd"/>
      <w:r>
        <w:rPr>
          <w:rStyle w:val="Subst"/>
        </w:rPr>
        <w:t>л. Воздвиженка, д. 4/7, стр. 2, 7-й этаж</w:t>
      </w:r>
    </w:p>
    <w:p w:rsidR="00C23162" w:rsidRDefault="00C23162">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http://www.standardandpoors.com/home/ru/ru</w:t>
      </w:r>
    </w:p>
    <w:p w:rsidR="00C23162" w:rsidRDefault="00C23162">
      <w:pPr>
        <w:ind w:left="200"/>
      </w:pPr>
      <w:r>
        <w:t>Значение кредитного рейтинга на дату окончания отчетного квартала:</w:t>
      </w:r>
      <w:r>
        <w:rPr>
          <w:rStyle w:val="Subst"/>
        </w:rPr>
        <w:t xml:space="preserve"> BB+/прогноз стабильный</w:t>
      </w:r>
    </w:p>
    <w:p w:rsidR="00C23162" w:rsidRDefault="00C23162">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C23162" w:rsidRDefault="00C23162">
      <w:pPr>
        <w:pStyle w:val="ThinDelim"/>
      </w:pPr>
    </w:p>
    <w:tbl>
      <w:tblPr>
        <w:tblW w:w="0" w:type="auto"/>
        <w:tblLayout w:type="fixed"/>
        <w:tblCellMar>
          <w:left w:w="72" w:type="dxa"/>
          <w:right w:w="72" w:type="dxa"/>
        </w:tblCellMar>
        <w:tblLook w:val="0000"/>
      </w:tblPr>
      <w:tblGrid>
        <w:gridCol w:w="1572"/>
        <w:gridCol w:w="7680"/>
      </w:tblGrid>
      <w:tr w:rsidR="00C23162">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C23162" w:rsidRDefault="00C23162">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C23162" w:rsidRDefault="00C23162">
            <w:pPr>
              <w:jc w:val="center"/>
            </w:pPr>
            <w:r>
              <w:t>Значения кредитного рейтинга</w:t>
            </w:r>
          </w:p>
        </w:tc>
      </w:tr>
      <w:tr w:rsidR="00C23162">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C23162" w:rsidRDefault="00C23162">
            <w:r>
              <w:t>30.05.2011</w:t>
            </w:r>
          </w:p>
        </w:tc>
        <w:tc>
          <w:tcPr>
            <w:tcW w:w="7680" w:type="dxa"/>
            <w:tcBorders>
              <w:top w:val="single" w:sz="6" w:space="0" w:color="auto"/>
              <w:left w:val="single" w:sz="6" w:space="0" w:color="auto"/>
              <w:bottom w:val="double" w:sz="6" w:space="0" w:color="auto"/>
              <w:right w:val="double" w:sz="6" w:space="0" w:color="auto"/>
            </w:tcBorders>
          </w:tcPr>
          <w:p w:rsidR="00C23162" w:rsidRDefault="00C23162">
            <w:r>
              <w:t>BB+/прогноз стабильный</w:t>
            </w:r>
          </w:p>
        </w:tc>
      </w:tr>
    </w:tbl>
    <w:p w:rsidR="00C23162" w:rsidRDefault="00C23162"/>
    <w:p w:rsidR="00C23162" w:rsidRDefault="00C23162">
      <w:pPr>
        <w:ind w:left="200"/>
      </w:pPr>
    </w:p>
    <w:p w:rsidR="00C23162" w:rsidRDefault="00C23162">
      <w:pPr>
        <w:ind w:left="200"/>
      </w:pPr>
    </w:p>
    <w:p w:rsidR="00C23162" w:rsidRDefault="00C23162">
      <w:pPr>
        <w:pStyle w:val="20"/>
      </w:pPr>
      <w:bookmarkStart w:id="92" w:name="_Toc340670086"/>
      <w:r>
        <w:t>8.2. Сведения о каждой категории (типе) акций эмитента</w:t>
      </w:r>
      <w:bookmarkEnd w:id="92"/>
    </w:p>
    <w:p w:rsidR="00C23162" w:rsidRDefault="00C23162">
      <w:pPr>
        <w:ind w:left="200"/>
      </w:pPr>
      <w:r>
        <w:lastRenderedPageBreak/>
        <w:t>Категория акций:</w:t>
      </w:r>
      <w:r>
        <w:rPr>
          <w:rStyle w:val="Subst"/>
        </w:rPr>
        <w:t xml:space="preserve"> </w:t>
      </w:r>
      <w:proofErr w:type="gramStart"/>
      <w:r>
        <w:rPr>
          <w:rStyle w:val="Subst"/>
        </w:rPr>
        <w:t>обыкновенные</w:t>
      </w:r>
      <w:proofErr w:type="gramEnd"/>
    </w:p>
    <w:p w:rsidR="00C23162" w:rsidRDefault="00C23162">
      <w:pPr>
        <w:ind w:left="200"/>
      </w:pPr>
      <w:r>
        <w:t>Номинальная стоимость каждой акции (руб.):</w:t>
      </w:r>
      <w:r>
        <w:rPr>
          <w:rStyle w:val="Subst"/>
        </w:rPr>
        <w:t xml:space="preserve"> 100</w:t>
      </w:r>
    </w:p>
    <w:p w:rsidR="00C23162" w:rsidRDefault="00C23162">
      <w:pPr>
        <w:pStyle w:val="ThinDelim"/>
      </w:pPr>
    </w:p>
    <w:p w:rsidR="00C23162" w:rsidRDefault="00C23162">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31 000 000</w:t>
      </w:r>
    </w:p>
    <w:p w:rsidR="00C23162" w:rsidRDefault="00C23162">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C23162" w:rsidRDefault="00C23162">
      <w:pPr>
        <w:ind w:left="200"/>
      </w:pPr>
      <w:r>
        <w:t>Количество объявленных акций:</w:t>
      </w:r>
      <w:r>
        <w:rPr>
          <w:rStyle w:val="Subst"/>
        </w:rPr>
        <w:t xml:space="preserve"> 31 000 000</w:t>
      </w:r>
    </w:p>
    <w:p w:rsidR="00C23162" w:rsidRDefault="00C23162">
      <w:pPr>
        <w:ind w:left="200"/>
      </w:pPr>
      <w:r>
        <w:t>Количество акций, поступивших в распоряжение (находящихся на балансе) эмитента:</w:t>
      </w:r>
      <w:r>
        <w:rPr>
          <w:rStyle w:val="Subst"/>
        </w:rPr>
        <w:t xml:space="preserve"> 0</w:t>
      </w:r>
    </w:p>
    <w:p w:rsidR="00C23162" w:rsidRDefault="00C2316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C23162" w:rsidRDefault="00C23162">
      <w:pPr>
        <w:pStyle w:val="ThinDelim"/>
      </w:pPr>
    </w:p>
    <w:p w:rsidR="00C23162" w:rsidRDefault="00C23162">
      <w:pPr>
        <w:ind w:left="200"/>
      </w:pPr>
      <w:r>
        <w:t>Выпуски акций данной категории (типа):</w:t>
      </w:r>
    </w:p>
    <w:p w:rsidR="00C23162" w:rsidRDefault="00C23162">
      <w:pPr>
        <w:pStyle w:val="ThinDelim"/>
      </w:pPr>
    </w:p>
    <w:tbl>
      <w:tblPr>
        <w:tblW w:w="0" w:type="auto"/>
        <w:tblLayout w:type="fixed"/>
        <w:tblCellMar>
          <w:left w:w="72" w:type="dxa"/>
          <w:right w:w="72" w:type="dxa"/>
        </w:tblCellMar>
        <w:tblLook w:val="0000"/>
      </w:tblPr>
      <w:tblGrid>
        <w:gridCol w:w="1892"/>
        <w:gridCol w:w="7360"/>
      </w:tblGrid>
      <w:tr w:rsidR="00C23162">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C23162" w:rsidRDefault="00C23162">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23162" w:rsidRDefault="00C23162">
            <w:pPr>
              <w:jc w:val="center"/>
            </w:pPr>
            <w:r>
              <w:t>Государственный регистрационный номер выпуска</w:t>
            </w:r>
          </w:p>
        </w:tc>
      </w:tr>
      <w:tr w:rsidR="00C23162">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C23162" w:rsidRDefault="00C23162">
            <w:r>
              <w:t>13.12.1993</w:t>
            </w:r>
          </w:p>
        </w:tc>
        <w:tc>
          <w:tcPr>
            <w:tcW w:w="7360" w:type="dxa"/>
            <w:tcBorders>
              <w:top w:val="single" w:sz="6" w:space="0" w:color="auto"/>
              <w:left w:val="single" w:sz="6" w:space="0" w:color="auto"/>
              <w:bottom w:val="double" w:sz="6" w:space="0" w:color="auto"/>
              <w:right w:val="double" w:sz="6" w:space="0" w:color="auto"/>
            </w:tcBorders>
          </w:tcPr>
          <w:p w:rsidR="00C23162" w:rsidRDefault="00C23162">
            <w:r>
              <w:t>1-01-00074-Z</w:t>
            </w:r>
          </w:p>
        </w:tc>
      </w:tr>
    </w:tbl>
    <w:p w:rsidR="00C23162" w:rsidRDefault="00C23162"/>
    <w:p w:rsidR="00C23162" w:rsidRDefault="00C23162">
      <w:pPr>
        <w:ind w:left="200"/>
      </w:pPr>
      <w:r>
        <w:t>Права, предоставляемые акциями их владельцам:</w:t>
      </w:r>
      <w:r>
        <w:br/>
      </w:r>
      <w:r>
        <w:rPr>
          <w:rStyle w:val="Subst"/>
        </w:rPr>
        <w:tab/>
        <w:t xml:space="preserve">Каждая обыкновенная акция предоставляет акционеру одинаковый объем прав. Акционеры - владельцы обыкновенных акций могут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w:t>
      </w:r>
      <w:r>
        <w:rPr>
          <w:rStyle w:val="Subst"/>
        </w:rPr>
        <w:br/>
      </w:r>
      <w:r>
        <w:rPr>
          <w:rStyle w:val="Subst"/>
        </w:rPr>
        <w:tab/>
        <w:t xml:space="preserve">Каждый владелец акций Общества имеет право продавать или отчуждать </w:t>
      </w:r>
      <w:r>
        <w:rPr>
          <w:rStyle w:val="Subst"/>
        </w:rPr>
        <w:br/>
        <w:t>их иным способом без согласия других акционеров.</w:t>
      </w:r>
      <w:r>
        <w:rPr>
          <w:rStyle w:val="Subst"/>
        </w:rPr>
        <w:br/>
      </w:r>
      <w:r>
        <w:rPr>
          <w:rStyle w:val="Subst"/>
        </w:rPr>
        <w:tab/>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Pr>
          <w:rStyle w:val="Subst"/>
        </w:rPr>
        <w:br/>
      </w:r>
      <w:r>
        <w:rPr>
          <w:rStyle w:val="Subst"/>
        </w:rPr>
        <w:tab/>
      </w:r>
      <w:proofErr w:type="gramStart"/>
      <w:r>
        <w:rPr>
          <w:rStyle w:val="Subst"/>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roofErr w:type="gramEnd"/>
      <w:r>
        <w:rPr>
          <w:rStyle w:val="Subst"/>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rPr>
        <w:br/>
      </w:r>
    </w:p>
    <w:p w:rsidR="00C23162" w:rsidRDefault="00C23162">
      <w:pPr>
        <w:ind w:left="200"/>
      </w:pPr>
      <w:r>
        <w:t>Иные сведения об акциях, указываемые эмитентом по собственному усмотрению:</w:t>
      </w:r>
      <w:r>
        <w:br/>
      </w:r>
    </w:p>
    <w:p w:rsidR="00C23162" w:rsidRDefault="00C23162">
      <w:pPr>
        <w:ind w:left="200"/>
      </w:pPr>
    </w:p>
    <w:p w:rsidR="00C23162" w:rsidRDefault="00C23162">
      <w:pPr>
        <w:pStyle w:val="20"/>
      </w:pPr>
      <w:bookmarkStart w:id="93" w:name="_Toc340670087"/>
      <w:r>
        <w:lastRenderedPageBreak/>
        <w:t>8.3. Сведения о предыдущих выпусках эмиссионных ценных бумаг эмитента, за исключением акций эмитента</w:t>
      </w:r>
      <w:bookmarkEnd w:id="93"/>
    </w:p>
    <w:p w:rsidR="00C23162" w:rsidRDefault="00C23162">
      <w:pPr>
        <w:pStyle w:val="20"/>
      </w:pPr>
      <w:bookmarkStart w:id="94" w:name="_Toc340670088"/>
      <w:r>
        <w:t>8.3.1. Сведения о выпусках, все ценные бумаги которых погашены</w:t>
      </w:r>
      <w:bookmarkEnd w:id="94"/>
    </w:p>
    <w:p w:rsidR="00C23162" w:rsidRDefault="00C23162">
      <w:pPr>
        <w:ind w:left="200"/>
      </w:pPr>
      <w:r>
        <w:rPr>
          <w:rStyle w:val="Subst"/>
        </w:rPr>
        <w:t>Указанных выпусков нет</w:t>
      </w:r>
    </w:p>
    <w:p w:rsidR="00C23162" w:rsidRDefault="00C23162">
      <w:pPr>
        <w:pStyle w:val="20"/>
      </w:pPr>
      <w:bookmarkStart w:id="95" w:name="_Toc340670089"/>
      <w:r>
        <w:t>8.3.2. Сведения о выпусках, ценные бумаги которых не являются погашенными</w:t>
      </w:r>
      <w:bookmarkEnd w:id="95"/>
    </w:p>
    <w:p w:rsidR="00C23162" w:rsidRDefault="00C23162">
      <w:pPr>
        <w:ind w:left="200"/>
      </w:pPr>
      <w:r>
        <w:t>Вид ценной бумаги:</w:t>
      </w:r>
      <w:r>
        <w:rPr>
          <w:rStyle w:val="Subst"/>
        </w:rPr>
        <w:t xml:space="preserve"> облигации</w:t>
      </w:r>
    </w:p>
    <w:p w:rsidR="00C23162" w:rsidRDefault="00C23162">
      <w:pPr>
        <w:ind w:left="200"/>
      </w:pPr>
      <w:proofErr w:type="gramStart"/>
      <w:r>
        <w:t>Форма ценной бумаги:</w:t>
      </w:r>
      <w:r>
        <w:rPr>
          <w:rStyle w:val="Subst"/>
        </w:rPr>
        <w:t xml:space="preserve"> документарные на предъявителя</w:t>
      </w:r>
      <w:proofErr w:type="gramEnd"/>
    </w:p>
    <w:p w:rsidR="00C23162" w:rsidRDefault="00C23162">
      <w:pPr>
        <w:ind w:left="200"/>
      </w:pPr>
      <w:r>
        <w:t>Серия:</w:t>
      </w:r>
      <w:r>
        <w:rPr>
          <w:rStyle w:val="Subst"/>
        </w:rPr>
        <w:t xml:space="preserve"> 01</w:t>
      </w:r>
    </w:p>
    <w:p w:rsidR="00C23162" w:rsidRDefault="00C23162">
      <w:pPr>
        <w:ind w:left="200"/>
      </w:pPr>
      <w:r>
        <w:t>Иные идентификационные признаки ценных бумаг:</w:t>
      </w:r>
      <w:r>
        <w:rPr>
          <w:rStyle w:val="Subst"/>
        </w:rPr>
        <w:t xml:space="preserve"> неконвертируемые процентные документарные облигации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p>
    <w:p w:rsidR="00C23162" w:rsidRDefault="00C23162">
      <w:pPr>
        <w:ind w:left="200"/>
      </w:pPr>
      <w:r>
        <w:t>Выпуск ценных бумаг не подлежал государственной регистрации:</w:t>
      </w:r>
      <w:r>
        <w:rPr>
          <w:rStyle w:val="Subst"/>
        </w:rPr>
        <w:t xml:space="preserve"> Нет</w:t>
      </w:r>
    </w:p>
    <w:p w:rsidR="00C23162" w:rsidRDefault="00C23162">
      <w:pPr>
        <w:ind w:left="200"/>
      </w:pPr>
      <w:r>
        <w:t>Государственный регистрационный номер выпуска ценных бумаг:</w:t>
      </w:r>
      <w:r>
        <w:rPr>
          <w:rStyle w:val="Subst"/>
        </w:rPr>
        <w:t xml:space="preserve"> 4-01-00074-Z</w:t>
      </w:r>
    </w:p>
    <w:p w:rsidR="00C23162" w:rsidRDefault="00C23162">
      <w:pPr>
        <w:ind w:left="200"/>
      </w:pPr>
      <w:r>
        <w:t>Дата государственной регистрации:</w:t>
      </w:r>
      <w:r>
        <w:rPr>
          <w:rStyle w:val="Subst"/>
        </w:rPr>
        <w:t xml:space="preserve"> 03.04.2012</w:t>
      </w:r>
    </w:p>
    <w:p w:rsidR="00C23162" w:rsidRDefault="00C23162">
      <w:pPr>
        <w:ind w:left="200"/>
      </w:pPr>
      <w:r>
        <w:t>Орган, осуществивший государственную регистрацию выпуска:</w:t>
      </w:r>
      <w:r>
        <w:rPr>
          <w:rStyle w:val="Subst"/>
        </w:rPr>
        <w:t xml:space="preserve"> ФСФР России</w:t>
      </w:r>
    </w:p>
    <w:p w:rsidR="00C23162" w:rsidRDefault="00C23162">
      <w:pPr>
        <w:pStyle w:val="ThinDelim"/>
      </w:pPr>
    </w:p>
    <w:p w:rsidR="00C23162" w:rsidRDefault="00C23162">
      <w:pPr>
        <w:ind w:left="200"/>
      </w:pPr>
      <w:r>
        <w:t>Количество ценных бумаг выпуска:</w:t>
      </w:r>
      <w:r>
        <w:rPr>
          <w:rStyle w:val="Subst"/>
        </w:rPr>
        <w:t xml:space="preserve"> 5 000 000</w:t>
      </w:r>
    </w:p>
    <w:p w:rsidR="00C23162" w:rsidRDefault="00C23162">
      <w:pPr>
        <w:ind w:left="200"/>
      </w:pPr>
      <w:r>
        <w:t>Объем выпуска ценных бумаг по номинальной стоимости:</w:t>
      </w:r>
      <w:r>
        <w:rPr>
          <w:rStyle w:val="Subst"/>
        </w:rPr>
        <w:t xml:space="preserve"> 5 000 000 000</w:t>
      </w:r>
    </w:p>
    <w:p w:rsidR="00C23162" w:rsidRDefault="00C23162">
      <w:pPr>
        <w:ind w:left="200"/>
      </w:pPr>
      <w:r>
        <w:t>Номинал:</w:t>
      </w:r>
      <w:r>
        <w:rPr>
          <w:rStyle w:val="Subst"/>
        </w:rPr>
        <w:t xml:space="preserve"> 1 000</w:t>
      </w:r>
    </w:p>
    <w:p w:rsidR="00C23162" w:rsidRDefault="00C23162">
      <w:pPr>
        <w:ind w:left="200"/>
      </w:pPr>
      <w:r>
        <w:t xml:space="preserve">В </w:t>
      </w:r>
      <w:proofErr w:type="gramStart"/>
      <w:r>
        <w:t>соответствии</w:t>
      </w:r>
      <w:proofErr w:type="gramEnd"/>
      <w:r>
        <w:t xml:space="preserve">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C23162" w:rsidRDefault="00C23162">
      <w:pPr>
        <w:ind w:left="200"/>
      </w:pPr>
      <w:r>
        <w:t>Состояние ценных бумаг выпуска:</w:t>
      </w:r>
      <w:r>
        <w:rPr>
          <w:rStyle w:val="Subst"/>
        </w:rPr>
        <w:t xml:space="preserve"> находятся в обращении</w:t>
      </w:r>
    </w:p>
    <w:p w:rsidR="00C23162" w:rsidRDefault="00C23162">
      <w:pPr>
        <w:pStyle w:val="ThinDelim"/>
      </w:pPr>
    </w:p>
    <w:p w:rsidR="00C23162" w:rsidRDefault="00C23162">
      <w:pPr>
        <w:ind w:left="200"/>
      </w:pPr>
      <w:r>
        <w:t>Государственная регистрация отчета об итогах выпуска не осуществлена:</w:t>
      </w:r>
      <w:r>
        <w:rPr>
          <w:rStyle w:val="Subst"/>
        </w:rPr>
        <w:t xml:space="preserve"> Нет</w:t>
      </w:r>
    </w:p>
    <w:p w:rsidR="00C23162" w:rsidRDefault="00C23162">
      <w:pPr>
        <w:ind w:left="200"/>
      </w:pPr>
      <w:r>
        <w:t>Дата государственной регистрации отчета об итогах выпуска ценных бумаг:</w:t>
      </w:r>
      <w:r>
        <w:rPr>
          <w:rStyle w:val="Subst"/>
        </w:rPr>
        <w:t xml:space="preserve"> 20.09.2012</w:t>
      </w:r>
    </w:p>
    <w:p w:rsidR="00C23162" w:rsidRDefault="00C23162">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C23162" w:rsidRDefault="00C23162">
      <w:pPr>
        <w:ind w:left="200"/>
      </w:pPr>
      <w:r>
        <w:t>Срок (дата) погашения ценных бумаг выпуска:</w:t>
      </w:r>
      <w:r>
        <w:rPr>
          <w:rStyle w:val="Subst"/>
        </w:rPr>
        <w:t xml:space="preserve"> 3 640-й день </w:t>
      </w:r>
      <w:proofErr w:type="gramStart"/>
      <w:r>
        <w:rPr>
          <w:rStyle w:val="Subst"/>
        </w:rPr>
        <w:t>с  даты  начала</w:t>
      </w:r>
      <w:proofErr w:type="gramEnd"/>
      <w:r>
        <w:rPr>
          <w:rStyle w:val="Subst"/>
        </w:rPr>
        <w:t xml:space="preserve"> размещения облигаций</w:t>
      </w:r>
    </w:p>
    <w:p w:rsidR="00C23162" w:rsidRDefault="00C23162">
      <w:pPr>
        <w:ind w:left="200"/>
      </w:pPr>
      <w:r>
        <w:t>Указывается точно:</w:t>
      </w:r>
      <w:r>
        <w:rPr>
          <w:rStyle w:val="Subst"/>
        </w:rPr>
        <w:t xml:space="preserve"> Нет</w:t>
      </w:r>
    </w:p>
    <w:p w:rsidR="00C23162" w:rsidRDefault="00C23162">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www.reso.ru/Shareholders/  http://www.disclosure.ru/issuer/7710045520/</w:t>
      </w:r>
    </w:p>
    <w:p w:rsidR="00C23162" w:rsidRDefault="00C23162">
      <w:pPr>
        <w:ind w:left="200"/>
      </w:pPr>
    </w:p>
    <w:p w:rsidR="00C23162" w:rsidRDefault="00C23162">
      <w:pPr>
        <w:ind w:left="200"/>
      </w:pPr>
      <w:r>
        <w:t>Осуществлялись дополнительные выпуски ценных бумаг:</w:t>
      </w:r>
      <w:r>
        <w:rPr>
          <w:rStyle w:val="Subst"/>
        </w:rPr>
        <w:t xml:space="preserve"> Нет</w:t>
      </w:r>
    </w:p>
    <w:p w:rsidR="00C23162" w:rsidRDefault="00C23162">
      <w:pPr>
        <w:ind w:left="200"/>
      </w:pPr>
    </w:p>
    <w:p w:rsidR="00C23162" w:rsidRDefault="00C23162">
      <w:pPr>
        <w:ind w:left="200"/>
      </w:pPr>
    </w:p>
    <w:p w:rsidR="00C23162" w:rsidRDefault="00C23162">
      <w:pPr>
        <w:ind w:left="200"/>
      </w:pPr>
      <w:r>
        <w:rPr>
          <w:rStyle w:val="Subst"/>
        </w:rPr>
        <w:t>Неисполненных обязательств по ценным бумагам выпуска нет</w:t>
      </w:r>
    </w:p>
    <w:p w:rsidR="00C23162" w:rsidRDefault="00C23162">
      <w:pPr>
        <w:ind w:left="200"/>
      </w:pPr>
    </w:p>
    <w:p w:rsidR="00C23162" w:rsidRDefault="00C23162">
      <w:pPr>
        <w:ind w:left="200"/>
      </w:pPr>
      <w:r>
        <w:t>Вид ценной бумаги:</w:t>
      </w:r>
      <w:r>
        <w:rPr>
          <w:rStyle w:val="Subst"/>
        </w:rPr>
        <w:t xml:space="preserve"> облигации</w:t>
      </w:r>
    </w:p>
    <w:p w:rsidR="00C23162" w:rsidRDefault="00C23162">
      <w:pPr>
        <w:ind w:left="200"/>
      </w:pPr>
      <w:proofErr w:type="gramStart"/>
      <w:r>
        <w:t>Форма ценной бумаги:</w:t>
      </w:r>
      <w:r>
        <w:rPr>
          <w:rStyle w:val="Subst"/>
        </w:rPr>
        <w:t xml:space="preserve"> документарные на предъявителя</w:t>
      </w:r>
      <w:proofErr w:type="gramEnd"/>
    </w:p>
    <w:p w:rsidR="00C23162" w:rsidRDefault="00C23162">
      <w:pPr>
        <w:ind w:left="200"/>
      </w:pPr>
      <w:r>
        <w:t>Серия:</w:t>
      </w:r>
      <w:r>
        <w:rPr>
          <w:rStyle w:val="Subst"/>
        </w:rPr>
        <w:t xml:space="preserve"> 02</w:t>
      </w:r>
    </w:p>
    <w:p w:rsidR="00C23162" w:rsidRDefault="00C23162">
      <w:pPr>
        <w:ind w:left="200"/>
      </w:pPr>
      <w:r>
        <w:t>Иные идентификационные признаки ценных бумаг:</w:t>
      </w:r>
      <w:r>
        <w:rPr>
          <w:rStyle w:val="Subst"/>
        </w:rPr>
        <w:t xml:space="preserve"> неконвертируемые процентные документарные облигации на предъявителя с обязательным централизованным хранением серии 02 с возможностью досрочного погашения по требованию владельцев и по усмотрению </w:t>
      </w:r>
      <w:r>
        <w:rPr>
          <w:rStyle w:val="Subst"/>
        </w:rPr>
        <w:lastRenderedPageBreak/>
        <w:t>Эмитента</w:t>
      </w:r>
    </w:p>
    <w:p w:rsidR="00C23162" w:rsidRDefault="00C23162">
      <w:pPr>
        <w:ind w:left="200"/>
      </w:pPr>
      <w:r>
        <w:t>Выпуск ценных бумаг не подлежал государственной регистрации:</w:t>
      </w:r>
      <w:r>
        <w:rPr>
          <w:rStyle w:val="Subst"/>
        </w:rPr>
        <w:t xml:space="preserve"> Нет</w:t>
      </w:r>
    </w:p>
    <w:p w:rsidR="00C23162" w:rsidRDefault="00C23162">
      <w:pPr>
        <w:ind w:left="200"/>
      </w:pPr>
      <w:r>
        <w:t>Государственный регистрационный номер выпуска ценных бумаг:</w:t>
      </w:r>
      <w:r>
        <w:rPr>
          <w:rStyle w:val="Subst"/>
        </w:rPr>
        <w:t xml:space="preserve"> 4-02-00074-Z</w:t>
      </w:r>
    </w:p>
    <w:p w:rsidR="00C23162" w:rsidRDefault="00C23162">
      <w:pPr>
        <w:ind w:left="200"/>
      </w:pPr>
      <w:r>
        <w:t>Дата государственной регистрации:</w:t>
      </w:r>
      <w:r>
        <w:rPr>
          <w:rStyle w:val="Subst"/>
        </w:rPr>
        <w:t xml:space="preserve"> 03.04.2012</w:t>
      </w:r>
    </w:p>
    <w:p w:rsidR="00C23162" w:rsidRDefault="00C23162">
      <w:pPr>
        <w:ind w:left="200"/>
      </w:pPr>
      <w:r>
        <w:t>Орган, осуществивший государственную регистрацию выпуска:</w:t>
      </w:r>
      <w:r>
        <w:rPr>
          <w:rStyle w:val="Subst"/>
        </w:rPr>
        <w:t xml:space="preserve"> ФСФР России</w:t>
      </w:r>
    </w:p>
    <w:p w:rsidR="00C23162" w:rsidRDefault="00C23162">
      <w:pPr>
        <w:pStyle w:val="ThinDelim"/>
      </w:pPr>
    </w:p>
    <w:p w:rsidR="00C23162" w:rsidRDefault="00C23162">
      <w:pPr>
        <w:ind w:left="200"/>
      </w:pPr>
      <w:r>
        <w:t>Количество ценных бумаг выпуска:</w:t>
      </w:r>
      <w:r>
        <w:rPr>
          <w:rStyle w:val="Subst"/>
        </w:rPr>
        <w:t xml:space="preserve"> 5 000 000</w:t>
      </w:r>
    </w:p>
    <w:p w:rsidR="00C23162" w:rsidRDefault="00C23162">
      <w:pPr>
        <w:ind w:left="200"/>
      </w:pPr>
      <w:r>
        <w:t>Объем выпуска ценных бумаг по номинальной стоимости:</w:t>
      </w:r>
      <w:r>
        <w:rPr>
          <w:rStyle w:val="Subst"/>
        </w:rPr>
        <w:t xml:space="preserve"> 5 000 000 000</w:t>
      </w:r>
    </w:p>
    <w:p w:rsidR="00C23162" w:rsidRDefault="00C23162">
      <w:pPr>
        <w:ind w:left="200"/>
      </w:pPr>
      <w:r>
        <w:t>Номинал:</w:t>
      </w:r>
      <w:r>
        <w:rPr>
          <w:rStyle w:val="Subst"/>
        </w:rPr>
        <w:t xml:space="preserve"> 1 000</w:t>
      </w:r>
    </w:p>
    <w:p w:rsidR="00C23162" w:rsidRDefault="00C23162">
      <w:pPr>
        <w:ind w:left="200"/>
      </w:pPr>
      <w:r>
        <w:t xml:space="preserve">В </w:t>
      </w:r>
      <w:proofErr w:type="gramStart"/>
      <w:r>
        <w:t>соответствии</w:t>
      </w:r>
      <w:proofErr w:type="gramEnd"/>
      <w:r>
        <w:t xml:space="preserve">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C23162" w:rsidRDefault="00C23162">
      <w:pPr>
        <w:ind w:left="200"/>
      </w:pPr>
      <w:r>
        <w:t>Состояние ценных бумаг выпуска:</w:t>
      </w:r>
      <w:r>
        <w:rPr>
          <w:rStyle w:val="Subst"/>
        </w:rPr>
        <w:t xml:space="preserve"> находятся в обращении</w:t>
      </w:r>
    </w:p>
    <w:p w:rsidR="00C23162" w:rsidRDefault="00C23162">
      <w:pPr>
        <w:pStyle w:val="ThinDelim"/>
      </w:pPr>
    </w:p>
    <w:p w:rsidR="00C23162" w:rsidRDefault="00C23162">
      <w:pPr>
        <w:ind w:left="200"/>
      </w:pPr>
      <w:r>
        <w:t>Государственная регистрация отчета об итогах выпуска не осуществлена:</w:t>
      </w:r>
      <w:r>
        <w:rPr>
          <w:rStyle w:val="Subst"/>
        </w:rPr>
        <w:t xml:space="preserve"> Нет</w:t>
      </w:r>
    </w:p>
    <w:p w:rsidR="00C23162" w:rsidRDefault="00C23162">
      <w:pPr>
        <w:ind w:left="200"/>
      </w:pPr>
      <w:r>
        <w:t>Дата государственной регистрации отчета об итогах выпуска ценных бумаг:</w:t>
      </w:r>
      <w:r>
        <w:rPr>
          <w:rStyle w:val="Subst"/>
        </w:rPr>
        <w:t xml:space="preserve"> 16.10.2012</w:t>
      </w:r>
    </w:p>
    <w:p w:rsidR="00C23162" w:rsidRDefault="00C23162">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C23162" w:rsidRDefault="00C23162">
      <w:pPr>
        <w:ind w:left="200"/>
      </w:pPr>
      <w:r>
        <w:t>Срок (дата) погашения ценных бумаг выпуска:</w:t>
      </w:r>
      <w:r>
        <w:rPr>
          <w:rStyle w:val="Subst"/>
        </w:rPr>
        <w:t xml:space="preserve"> 3 640-й день </w:t>
      </w:r>
      <w:proofErr w:type="gramStart"/>
      <w:r>
        <w:rPr>
          <w:rStyle w:val="Subst"/>
        </w:rPr>
        <w:t>с  даты  начала</w:t>
      </w:r>
      <w:proofErr w:type="gramEnd"/>
      <w:r>
        <w:rPr>
          <w:rStyle w:val="Subst"/>
        </w:rPr>
        <w:t xml:space="preserve"> размещения облигаций</w:t>
      </w:r>
    </w:p>
    <w:p w:rsidR="00C23162" w:rsidRDefault="00C23162">
      <w:pPr>
        <w:ind w:left="200"/>
      </w:pPr>
      <w:r>
        <w:t>Указывается точно:</w:t>
      </w:r>
      <w:r>
        <w:rPr>
          <w:rStyle w:val="Subst"/>
        </w:rPr>
        <w:t xml:space="preserve"> Нет</w:t>
      </w:r>
    </w:p>
    <w:p w:rsidR="00C23162" w:rsidRDefault="00C23162">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www.reso.ru/Shareholders/   http://www.disclosure.ru/issuer/7710045520/</w:t>
      </w:r>
    </w:p>
    <w:p w:rsidR="00C23162" w:rsidRDefault="00C23162">
      <w:pPr>
        <w:ind w:left="200"/>
      </w:pPr>
    </w:p>
    <w:p w:rsidR="00C23162" w:rsidRDefault="00C23162">
      <w:pPr>
        <w:ind w:left="200"/>
      </w:pPr>
      <w:r>
        <w:t>Осуществлялись дополнительные выпуски ценных бумаг:</w:t>
      </w:r>
      <w:r>
        <w:rPr>
          <w:rStyle w:val="Subst"/>
        </w:rPr>
        <w:t xml:space="preserve"> Нет</w:t>
      </w:r>
    </w:p>
    <w:p w:rsidR="00C23162" w:rsidRDefault="00C23162">
      <w:pPr>
        <w:ind w:left="200"/>
      </w:pPr>
    </w:p>
    <w:p w:rsidR="00C23162" w:rsidRDefault="00C23162">
      <w:pPr>
        <w:ind w:left="200"/>
      </w:pPr>
    </w:p>
    <w:p w:rsidR="00C23162" w:rsidRDefault="00C23162">
      <w:pPr>
        <w:ind w:left="200"/>
      </w:pPr>
      <w:r>
        <w:rPr>
          <w:rStyle w:val="Subst"/>
        </w:rPr>
        <w:t>Неисполненных обязательств по ценным бумагам выпуска нет</w:t>
      </w:r>
    </w:p>
    <w:p w:rsidR="00C23162" w:rsidRDefault="00C23162">
      <w:pPr>
        <w:ind w:left="200"/>
      </w:pPr>
    </w:p>
    <w:p w:rsidR="00C23162" w:rsidRDefault="00C23162">
      <w:pPr>
        <w:pStyle w:val="20"/>
      </w:pPr>
      <w:bookmarkStart w:id="96" w:name="_Toc340670090"/>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6"/>
    </w:p>
    <w:p w:rsidR="00C23162" w:rsidRDefault="00C23162">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C23162" w:rsidRDefault="00C23162">
      <w:pPr>
        <w:pStyle w:val="20"/>
      </w:pPr>
      <w:bookmarkStart w:id="97" w:name="_Toc340670091"/>
      <w:r>
        <w:t>8.4.1. Условия обеспечения исполнения обязательств по облигациям с ипотечным покрытием</w:t>
      </w:r>
      <w:bookmarkEnd w:id="97"/>
    </w:p>
    <w:p w:rsidR="00C23162" w:rsidRDefault="00C23162">
      <w:pPr>
        <w:ind w:left="200"/>
      </w:pPr>
      <w:r>
        <w:rPr>
          <w:rStyle w:val="Subst"/>
        </w:rPr>
        <w:t>Эмитент не размещал облигации с ипотечным покрытием, обязательства по которым еще не исполнены</w:t>
      </w:r>
    </w:p>
    <w:p w:rsidR="00C23162" w:rsidRDefault="00C23162">
      <w:pPr>
        <w:pStyle w:val="20"/>
      </w:pPr>
      <w:bookmarkStart w:id="98" w:name="_Toc340670092"/>
      <w:r>
        <w:t>8.5. Сведения об организациях, осуществляющих учет прав на эмиссионные ценные бумаги эмитента</w:t>
      </w:r>
      <w:bookmarkEnd w:id="98"/>
    </w:p>
    <w:p w:rsidR="00C23162" w:rsidRDefault="00C23162">
      <w:pPr>
        <w:ind w:left="200"/>
      </w:pPr>
    </w:p>
    <w:p w:rsidR="00C23162" w:rsidRDefault="00C23162">
      <w:pPr>
        <w:ind w:left="200"/>
      </w:pPr>
      <w:r>
        <w:t>Лицо, осуществляющее ведение реестра владельцев именных ценных бумаг эмитента:</w:t>
      </w:r>
      <w:r>
        <w:rPr>
          <w:rStyle w:val="Subst"/>
        </w:rPr>
        <w:t xml:space="preserve"> регистратор</w:t>
      </w:r>
    </w:p>
    <w:p w:rsidR="00C23162" w:rsidRDefault="00C23162">
      <w:pPr>
        <w:pStyle w:val="SubHeading"/>
        <w:ind w:left="200"/>
      </w:pPr>
      <w:r>
        <w:t>Сведения о регистраторе</w:t>
      </w:r>
    </w:p>
    <w:p w:rsidR="00C23162" w:rsidRDefault="00C23162">
      <w:pPr>
        <w:ind w:left="400"/>
      </w:pPr>
      <w:r>
        <w:t>Полное фирменное наименование:</w:t>
      </w:r>
      <w:r>
        <w:rPr>
          <w:rStyle w:val="Subst"/>
        </w:rPr>
        <w:t xml:space="preserve"> Открытое акционерное общество «Регистратор НИКойл»</w:t>
      </w:r>
    </w:p>
    <w:p w:rsidR="00C23162" w:rsidRDefault="00C23162">
      <w:pPr>
        <w:ind w:left="400"/>
      </w:pPr>
      <w:r>
        <w:lastRenderedPageBreak/>
        <w:t>Сокращенное фирменное наименование:</w:t>
      </w:r>
      <w:r>
        <w:rPr>
          <w:rStyle w:val="Subst"/>
        </w:rPr>
        <w:t xml:space="preserve"> ОАО «Регистратор НИКойл»</w:t>
      </w:r>
    </w:p>
    <w:p w:rsidR="00C23162" w:rsidRDefault="00C23162">
      <w:pPr>
        <w:ind w:left="400"/>
      </w:pPr>
      <w:r>
        <w:t>Место нахождения:</w:t>
      </w:r>
      <w:r>
        <w:rPr>
          <w:rStyle w:val="Subst"/>
        </w:rPr>
        <w:t xml:space="preserve"> 121108, Москва, ул. Ивана Франко, д.8</w:t>
      </w:r>
    </w:p>
    <w:p w:rsidR="00C23162" w:rsidRDefault="00C23162">
      <w:pPr>
        <w:ind w:left="400"/>
      </w:pPr>
      <w:r>
        <w:t>ИНН:</w:t>
      </w:r>
      <w:r>
        <w:rPr>
          <w:rStyle w:val="Subst"/>
        </w:rPr>
        <w:t xml:space="preserve"> 7730081453</w:t>
      </w:r>
    </w:p>
    <w:p w:rsidR="00C23162" w:rsidRDefault="00C23162">
      <w:pPr>
        <w:ind w:left="400"/>
      </w:pPr>
      <w:r>
        <w:t>ОГРН:</w:t>
      </w:r>
      <w:r>
        <w:rPr>
          <w:rStyle w:val="Subst"/>
        </w:rPr>
        <w:t xml:space="preserve"> 1027700060607</w:t>
      </w:r>
    </w:p>
    <w:p w:rsidR="00C23162" w:rsidRDefault="00C23162">
      <w:pPr>
        <w:ind w:left="400"/>
      </w:pPr>
    </w:p>
    <w:p w:rsidR="00C23162" w:rsidRDefault="00C23162">
      <w:pPr>
        <w:pStyle w:val="SubHeading"/>
        <w:ind w:left="400"/>
      </w:pPr>
      <w:r>
        <w:t>Данные о лицензии на осуществление деятельности по ведению реестра владельцев ценных бумаг</w:t>
      </w:r>
    </w:p>
    <w:p w:rsidR="00C23162" w:rsidRDefault="00C23162">
      <w:pPr>
        <w:ind w:left="600"/>
      </w:pPr>
      <w:r>
        <w:t>Номер:</w:t>
      </w:r>
      <w:r>
        <w:rPr>
          <w:rStyle w:val="Subst"/>
        </w:rPr>
        <w:t xml:space="preserve"> 10-000-1-00290</w:t>
      </w:r>
    </w:p>
    <w:p w:rsidR="00C23162" w:rsidRDefault="00C23162">
      <w:pPr>
        <w:ind w:left="600"/>
      </w:pPr>
      <w:r>
        <w:t>Дата выдачи:</w:t>
      </w:r>
      <w:r>
        <w:rPr>
          <w:rStyle w:val="Subst"/>
        </w:rPr>
        <w:t xml:space="preserve"> 17.06.2003</w:t>
      </w:r>
    </w:p>
    <w:p w:rsidR="00C23162" w:rsidRDefault="00C23162">
      <w:pPr>
        <w:ind w:left="600"/>
      </w:pPr>
      <w:r>
        <w:t>Дата окончания действия:</w:t>
      </w:r>
    </w:p>
    <w:p w:rsidR="00C23162" w:rsidRDefault="00C23162">
      <w:pPr>
        <w:ind w:left="800"/>
      </w:pPr>
      <w:r>
        <w:rPr>
          <w:rStyle w:val="Subst"/>
        </w:rPr>
        <w:t>Бессрочная</w:t>
      </w:r>
    </w:p>
    <w:p w:rsidR="00C23162" w:rsidRDefault="00C23162">
      <w:pPr>
        <w:ind w:left="600"/>
      </w:pPr>
      <w:r>
        <w:t>Наименование органа, выдавшего лицензию:</w:t>
      </w:r>
      <w:r>
        <w:rPr>
          <w:rStyle w:val="Subst"/>
        </w:rPr>
        <w:t xml:space="preserve"> ФКЦБ (ФСФР) России</w:t>
      </w:r>
    </w:p>
    <w:p w:rsidR="00C23162" w:rsidRDefault="00C23162">
      <w:pPr>
        <w:ind w:left="400"/>
      </w:pPr>
      <w:r>
        <w:t>Дата, с которой регистратор осуществляет ведение реестра  владельцев ценных бумаг эмитента:</w:t>
      </w:r>
      <w:r>
        <w:rPr>
          <w:rStyle w:val="Subst"/>
        </w:rPr>
        <w:t xml:space="preserve"> 20.04.2007</w:t>
      </w:r>
    </w:p>
    <w:p w:rsidR="00C23162" w:rsidRDefault="00C23162">
      <w:pPr>
        <w:ind w:left="200"/>
      </w:pPr>
      <w:r>
        <w:rPr>
          <w:rStyle w:val="Subst"/>
        </w:rPr>
        <w:t xml:space="preserve">В </w:t>
      </w:r>
      <w:proofErr w:type="gramStart"/>
      <w:r>
        <w:rPr>
          <w:rStyle w:val="Subst"/>
        </w:rPr>
        <w:t>обращении</w:t>
      </w:r>
      <w:proofErr w:type="gramEnd"/>
      <w:r>
        <w:rPr>
          <w:rStyle w:val="Subst"/>
        </w:rPr>
        <w:t xml:space="preserve"> находятся документарные ценные бумаги эмитента с обязательным централизованным хранением</w:t>
      </w:r>
    </w:p>
    <w:p w:rsidR="00C23162" w:rsidRDefault="00C23162">
      <w:pPr>
        <w:pStyle w:val="SubHeading"/>
        <w:ind w:left="200"/>
      </w:pPr>
      <w:r>
        <w:t>Депозитарии</w:t>
      </w:r>
    </w:p>
    <w:p w:rsidR="00C23162" w:rsidRDefault="00C2316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C23162" w:rsidRDefault="00C23162">
      <w:pPr>
        <w:ind w:left="400"/>
      </w:pPr>
      <w:r>
        <w:t>Сокращенное фирменное наименование:</w:t>
      </w:r>
      <w:r>
        <w:rPr>
          <w:rStyle w:val="Subst"/>
        </w:rPr>
        <w:t xml:space="preserve"> НКО ЗАО НРД</w:t>
      </w:r>
    </w:p>
    <w:p w:rsidR="00C23162" w:rsidRDefault="00C23162">
      <w:pPr>
        <w:ind w:left="400"/>
      </w:pPr>
      <w:r>
        <w:t>Место нахождения:</w:t>
      </w:r>
      <w:r>
        <w:rPr>
          <w:rStyle w:val="Subst"/>
        </w:rPr>
        <w:t xml:space="preserve"> 125009. г. Москва, Средний кисловский переулок, д.1/13, стр.8</w:t>
      </w:r>
    </w:p>
    <w:p w:rsidR="00C23162" w:rsidRDefault="00C23162">
      <w:pPr>
        <w:ind w:left="400"/>
      </w:pPr>
      <w:r>
        <w:t>ИНН:</w:t>
      </w:r>
      <w:r>
        <w:rPr>
          <w:rStyle w:val="Subst"/>
        </w:rPr>
        <w:t xml:space="preserve"> 7702165310</w:t>
      </w:r>
    </w:p>
    <w:p w:rsidR="00C23162" w:rsidRDefault="00C23162">
      <w:pPr>
        <w:ind w:left="400"/>
      </w:pPr>
      <w:r>
        <w:t>ОГРН:</w:t>
      </w:r>
      <w:r>
        <w:rPr>
          <w:rStyle w:val="Subst"/>
        </w:rPr>
        <w:t xml:space="preserve"> 1027739132563</w:t>
      </w:r>
    </w:p>
    <w:p w:rsidR="00C23162" w:rsidRDefault="00C23162">
      <w:pPr>
        <w:ind w:left="400"/>
      </w:pPr>
    </w:p>
    <w:p w:rsidR="00C23162" w:rsidRDefault="00C23162">
      <w:pPr>
        <w:pStyle w:val="SubHeading"/>
        <w:ind w:left="400"/>
      </w:pPr>
      <w:r>
        <w:t>Данные о лицензии на осуществление деятельности депозитария на рынке ценных бумаг</w:t>
      </w:r>
    </w:p>
    <w:p w:rsidR="00C23162" w:rsidRDefault="00C23162">
      <w:pPr>
        <w:ind w:left="600"/>
      </w:pPr>
      <w:r>
        <w:t>Номер:</w:t>
      </w:r>
      <w:r>
        <w:rPr>
          <w:rStyle w:val="Subst"/>
        </w:rPr>
        <w:t xml:space="preserve"> 177-12042-000100</w:t>
      </w:r>
    </w:p>
    <w:p w:rsidR="00C23162" w:rsidRDefault="00C23162">
      <w:pPr>
        <w:ind w:left="600"/>
      </w:pPr>
      <w:r>
        <w:t>Дата выдачи:</w:t>
      </w:r>
      <w:r>
        <w:rPr>
          <w:rStyle w:val="Subst"/>
        </w:rPr>
        <w:t xml:space="preserve"> 19.02.2009</w:t>
      </w:r>
    </w:p>
    <w:p w:rsidR="00C23162" w:rsidRDefault="00C23162">
      <w:pPr>
        <w:ind w:left="600"/>
      </w:pPr>
      <w:r>
        <w:t>Дата окончания действия:</w:t>
      </w:r>
    </w:p>
    <w:p w:rsidR="00C23162" w:rsidRDefault="00C23162">
      <w:pPr>
        <w:ind w:left="800"/>
      </w:pPr>
      <w:r>
        <w:rPr>
          <w:rStyle w:val="Subst"/>
        </w:rPr>
        <w:t>Бессрочная</w:t>
      </w:r>
    </w:p>
    <w:p w:rsidR="00C23162" w:rsidRDefault="00C23162">
      <w:pPr>
        <w:ind w:left="600"/>
      </w:pPr>
      <w:r>
        <w:t>Наименование органа, выдавшего лицензию:</w:t>
      </w:r>
      <w:r>
        <w:rPr>
          <w:rStyle w:val="Subst"/>
        </w:rPr>
        <w:t xml:space="preserve"> ФКЦБ (ФСФР) России</w:t>
      </w:r>
    </w:p>
    <w:p w:rsidR="00C23162" w:rsidRDefault="00C23162">
      <w:pPr>
        <w:ind w:left="400"/>
      </w:pPr>
    </w:p>
    <w:p w:rsidR="00C23162" w:rsidRDefault="00C23162">
      <w:pPr>
        <w:pStyle w:val="ThinDelim"/>
      </w:pPr>
    </w:p>
    <w:p w:rsidR="00C23162" w:rsidRDefault="00C23162">
      <w:pPr>
        <w:ind w:left="200"/>
      </w:pPr>
      <w:r>
        <w:rPr>
          <w:rStyle w:val="Subst"/>
        </w:rPr>
        <w:br/>
      </w:r>
    </w:p>
    <w:p w:rsidR="00C23162" w:rsidRDefault="00C23162">
      <w:pPr>
        <w:pStyle w:val="20"/>
      </w:pPr>
      <w:bookmarkStart w:id="99" w:name="_Toc34067009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C23162" w:rsidRDefault="00C23162">
      <w:pPr>
        <w:ind w:left="200"/>
      </w:pPr>
      <w:r>
        <w:rPr>
          <w:rStyle w:val="Subst"/>
        </w:rPr>
        <w:t xml:space="preserve">1. Налоговый кодекс Российской Федерации, </w:t>
      </w:r>
      <w:proofErr w:type="gramStart"/>
      <w:r>
        <w:rPr>
          <w:rStyle w:val="Subst"/>
        </w:rPr>
        <w:t>ч</w:t>
      </w:r>
      <w:proofErr w:type="gramEnd"/>
      <w:r>
        <w:rPr>
          <w:rStyle w:val="Subst"/>
        </w:rPr>
        <w:t>.1, № 146-ФЗ от  31.07.1998г. с последующими изменениями и дополнениями</w:t>
      </w:r>
      <w:r>
        <w:rPr>
          <w:rStyle w:val="Subst"/>
        </w:rPr>
        <w:br/>
        <w:t xml:space="preserve">2. Налоговый кодекс Российской Федерации, </w:t>
      </w:r>
      <w:proofErr w:type="gramStart"/>
      <w:r>
        <w:rPr>
          <w:rStyle w:val="Subst"/>
        </w:rPr>
        <w:t>ч</w:t>
      </w:r>
      <w:proofErr w:type="gramEnd"/>
      <w:r>
        <w:rPr>
          <w:rStyle w:val="Subst"/>
        </w:rPr>
        <w:t>.2, № 117-ФЗ от  05.08.2000г. с последующими изменениями и дополнениями</w:t>
      </w:r>
      <w:r>
        <w:rPr>
          <w:rStyle w:val="Subst"/>
        </w:rPr>
        <w:br/>
        <w:t xml:space="preserve">3. Закон РСФСР от 26 июня 1991 г. “Об инвестиционной деятельности в РСФСР” с последующими изменениями и дополнениями, в части, не противоречащей Федеральному закону от 25 февраля 1999 года № 39-ФЗ «Об инвестиционной деятельности в Российской </w:t>
      </w:r>
      <w:r>
        <w:rPr>
          <w:rStyle w:val="Subst"/>
        </w:rPr>
        <w:lastRenderedPageBreak/>
        <w:t>Федерации, осуществляемой в форме капитальных иностранных вложений»;</w:t>
      </w:r>
      <w:r>
        <w:rPr>
          <w:rStyle w:val="Subst"/>
        </w:rPr>
        <w:br/>
        <w:t>4. Федеральный закон от 9 июля 1999 г. N 160-ФЗ “Об иностранных инвестициях в Российской Федерации” с последующими изменениями и дополнениями;</w:t>
      </w:r>
      <w:r>
        <w:rPr>
          <w:rStyle w:val="Subst"/>
        </w:rPr>
        <w:br/>
        <w:t>5. Федеральный закон от 22 апреля 1996 г. N 39-ФЗ “О рынке ценных бумаг” с последующими изменениями и дополнениями</w:t>
      </w:r>
      <w:r>
        <w:rPr>
          <w:rStyle w:val="Subst"/>
        </w:rPr>
        <w:br/>
        <w:t>6. Федеральный закон от 10 декабря 2003 года № 173-ФЗ “О валютном регулировании и валютном контроле” с последующими изменениями и дополнениями;</w:t>
      </w:r>
      <w:r>
        <w:rPr>
          <w:rStyle w:val="Subst"/>
        </w:rPr>
        <w:br/>
        <w:t>7. Федеральный закон от 10 июля 2002 года №86-ФЗ  «О центральном Банке Российской Федерации (Банке России)» с последующими изменениями и дополнениями</w:t>
      </w:r>
      <w:r>
        <w:rPr>
          <w:rStyle w:val="Subst"/>
        </w:rPr>
        <w:br/>
        <w:t>8. Федеральный закон от 07 августа 2001 года №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Pr>
          <w:rStyle w:val="Subst"/>
        </w:rPr>
        <w:br/>
        <w:t>9. Федеральный закон от 25 февраля 1999 года №39-ФЗ «Об инвестиционной деятельности в Российской Федерации, осуществляемой в форме капитальных вложений» с последующими изменениями и дополнениями;</w:t>
      </w:r>
      <w:r>
        <w:rPr>
          <w:rStyle w:val="Subst"/>
        </w:rPr>
        <w:br/>
        <w:t>10. Международные договоры Российской Федерации по вопросам избежания двойного налогообложения;</w:t>
      </w:r>
      <w:r>
        <w:rPr>
          <w:rStyle w:val="Subst"/>
        </w:rPr>
        <w:br/>
        <w:t>11. Иные законодательные акты Российской Федерации.</w:t>
      </w:r>
      <w:r>
        <w:rPr>
          <w:rStyle w:val="Subst"/>
        </w:rPr>
        <w:br/>
      </w:r>
      <w:r>
        <w:rPr>
          <w:rStyle w:val="Subst"/>
        </w:rPr>
        <w:br/>
      </w:r>
    </w:p>
    <w:p w:rsidR="00C23162" w:rsidRDefault="00C23162">
      <w:pPr>
        <w:pStyle w:val="20"/>
      </w:pPr>
      <w:bookmarkStart w:id="100" w:name="_Toc340670094"/>
      <w:r>
        <w:t>8.7. Описание порядка налогообложения доходов по размещенным и размещаемым эмиссионным ценным бумагам эмитента</w:t>
      </w:r>
      <w:bookmarkEnd w:id="100"/>
    </w:p>
    <w:p w:rsidR="00C23162" w:rsidRDefault="00C23162">
      <w:pPr>
        <w:ind w:left="200"/>
      </w:pPr>
      <w:r>
        <w:rPr>
          <w:rStyle w:val="Subst"/>
        </w:rPr>
        <w:t>Налогообложение доходов по размещенным и размещаемым эмиссионным ценным бумагам Эмитента регулируется Налоговым кодексом Российской Федерации (далее - НК),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r>
      <w:r>
        <w:rPr>
          <w:rStyle w:val="Subst"/>
        </w:rPr>
        <w:br/>
        <w:t xml:space="preserve">НАЛОГОВЫЕ СТАВКИ </w:t>
      </w:r>
      <w:r>
        <w:rPr>
          <w:rStyle w:val="Subst"/>
        </w:rPr>
        <w:br/>
        <w:t>Вид дохода</w:t>
      </w:r>
      <w:r>
        <w:rPr>
          <w:rStyle w:val="Subst"/>
        </w:rPr>
        <w:tab/>
        <w:t>Юридические лица</w:t>
      </w:r>
      <w:r>
        <w:rPr>
          <w:rStyle w:val="Subst"/>
        </w:rPr>
        <w:tab/>
        <w:t>Физические лица</w:t>
      </w:r>
      <w:r>
        <w:rPr>
          <w:rStyle w:val="Subst"/>
        </w:rPr>
        <w:br/>
      </w:r>
      <w:r>
        <w:rPr>
          <w:rStyle w:val="Subst"/>
        </w:rPr>
        <w:tab/>
        <w:t>Резиденты</w:t>
      </w:r>
      <w:r>
        <w:rPr>
          <w:rStyle w:val="Subst"/>
        </w:rPr>
        <w:tab/>
        <w:t>Нерезиденты</w:t>
      </w:r>
      <w:r>
        <w:rPr>
          <w:rStyle w:val="Subst"/>
        </w:rPr>
        <w:tab/>
        <w:t>Резиденты</w:t>
      </w:r>
      <w:r>
        <w:rPr>
          <w:rStyle w:val="Subst"/>
        </w:rPr>
        <w:tab/>
        <w:t>Нерезиденты</w:t>
      </w:r>
      <w:r>
        <w:rPr>
          <w:rStyle w:val="Subst"/>
        </w:rPr>
        <w:br/>
        <w:t>Купонный доход</w:t>
      </w:r>
      <w:r>
        <w:rPr>
          <w:rStyle w:val="Subst"/>
        </w:rPr>
        <w:tab/>
        <w:t xml:space="preserve">20% (из которых: </w:t>
      </w:r>
      <w:r>
        <w:rPr>
          <w:rStyle w:val="Subst"/>
        </w:rPr>
        <w:br/>
        <w:t>фед. бюджет – 2%;</w:t>
      </w:r>
      <w:r>
        <w:rPr>
          <w:rStyle w:val="Subst"/>
        </w:rPr>
        <w:br/>
        <w:t>бюджет субъекта – 18%)</w:t>
      </w:r>
      <w:r>
        <w:rPr>
          <w:rStyle w:val="Subst"/>
        </w:rPr>
        <w:tab/>
        <w:t>20%</w:t>
      </w:r>
      <w:r>
        <w:rPr>
          <w:rStyle w:val="Subst"/>
        </w:rPr>
        <w:tab/>
        <w:t>13%</w:t>
      </w:r>
      <w:r>
        <w:rPr>
          <w:rStyle w:val="Subst"/>
        </w:rPr>
        <w:tab/>
        <w:t>30%</w:t>
      </w:r>
      <w:r>
        <w:rPr>
          <w:rStyle w:val="Subst"/>
        </w:rPr>
        <w:br/>
        <w:t>Доход от реализации ценных бумаг</w:t>
      </w:r>
      <w:r>
        <w:rPr>
          <w:rStyle w:val="Subst"/>
        </w:rPr>
        <w:tab/>
        <w:t xml:space="preserve">20% (из которых: </w:t>
      </w:r>
      <w:r>
        <w:rPr>
          <w:rStyle w:val="Subst"/>
        </w:rPr>
        <w:br/>
        <w:t>фед. бюджет – 2%;</w:t>
      </w:r>
      <w:r>
        <w:rPr>
          <w:rStyle w:val="Subst"/>
        </w:rPr>
        <w:br/>
      </w:r>
      <w:proofErr w:type="gramStart"/>
      <w:r>
        <w:rPr>
          <w:rStyle w:val="Subst"/>
        </w:rPr>
        <w:t>бюджет субъекта – 18%)</w:t>
      </w:r>
      <w:r>
        <w:rPr>
          <w:rStyle w:val="Subst"/>
        </w:rPr>
        <w:tab/>
        <w:t>20%</w:t>
      </w:r>
      <w:r>
        <w:rPr>
          <w:rStyle w:val="Subst"/>
        </w:rPr>
        <w:tab/>
        <w:t>13%</w:t>
      </w:r>
      <w:r>
        <w:rPr>
          <w:rStyle w:val="Subst"/>
        </w:rPr>
        <w:tab/>
        <w:t>30%</w:t>
      </w:r>
      <w:r>
        <w:rPr>
          <w:rStyle w:val="Subst"/>
        </w:rPr>
        <w:br/>
        <w:t>Доход в виде дивидендов</w:t>
      </w:r>
      <w:r>
        <w:rPr>
          <w:rStyle w:val="Subst"/>
        </w:rPr>
        <w:tab/>
        <w:t>9 % *</w:t>
      </w:r>
      <w:r>
        <w:rPr>
          <w:rStyle w:val="Subst"/>
        </w:rPr>
        <w:tab/>
        <w:t>15%</w:t>
      </w:r>
      <w:r>
        <w:rPr>
          <w:rStyle w:val="Subst"/>
        </w:rPr>
        <w:tab/>
        <w:t>9%</w:t>
      </w:r>
      <w:r>
        <w:rPr>
          <w:rStyle w:val="Subst"/>
        </w:rPr>
        <w:tab/>
        <w:t>15%</w:t>
      </w:r>
      <w:r>
        <w:rPr>
          <w:rStyle w:val="Subst"/>
        </w:rPr>
        <w:br/>
        <w:t>* либо 0 % -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w:t>
      </w:r>
      <w:proofErr w:type="gramEnd"/>
      <w:r>
        <w:rPr>
          <w:rStyle w:val="Subst"/>
        </w:rPr>
        <w:t xml:space="preserve">) </w:t>
      </w:r>
      <w:proofErr w:type="gramStart"/>
      <w:r>
        <w:rPr>
          <w:rStyle w:val="Subst"/>
        </w:rPr>
        <w:t>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 и при условии, что стоимость приобретения и (или) получения в соответствии с законодательством Российской Федерации в собственность вклада (доли) в уставном (складочном) капитале (фонде) выплачивающей дивиденды организации или депозитарных расписок, дающих право на получение дивидендов, превышает 500</w:t>
      </w:r>
      <w:proofErr w:type="gramEnd"/>
      <w:r>
        <w:rPr>
          <w:rStyle w:val="Subst"/>
        </w:rPr>
        <w:t xml:space="preserve"> миллионов рублей</w:t>
      </w:r>
      <w:r>
        <w:rPr>
          <w:rStyle w:val="Subst"/>
        </w:rPr>
        <w:br/>
      </w:r>
      <w:r>
        <w:rPr>
          <w:rStyle w:val="Subst"/>
        </w:rPr>
        <w:br/>
      </w:r>
      <w:r>
        <w:rPr>
          <w:rStyle w:val="Subst"/>
        </w:rPr>
        <w:br/>
      </w:r>
    </w:p>
    <w:p w:rsidR="00C23162" w:rsidRDefault="00C23162">
      <w:pPr>
        <w:pStyle w:val="20"/>
      </w:pPr>
      <w:bookmarkStart w:id="101" w:name="_Toc340670095"/>
      <w:r>
        <w:t xml:space="preserve">8.8. </w:t>
      </w:r>
      <w:proofErr w:type="gramStart"/>
      <w:r>
        <w:t xml:space="preserve">Сведения об объявленных (начисленных) и о выплаченных дивидендах по акциям </w:t>
      </w:r>
      <w:r>
        <w:lastRenderedPageBreak/>
        <w:t>эмитента, а также о доходах по облигациям эмитента</w:t>
      </w:r>
      <w:bookmarkEnd w:id="101"/>
      <w:proofErr w:type="gramEnd"/>
    </w:p>
    <w:p w:rsidR="00C23162" w:rsidRDefault="00C23162">
      <w:pPr>
        <w:pStyle w:val="20"/>
      </w:pPr>
      <w:bookmarkStart w:id="102" w:name="_Toc340670096"/>
      <w:r>
        <w:t>8.8.1. Сведения об объявленных и выплаченных дивидендах по акциям эмитента</w:t>
      </w:r>
      <w:bookmarkEnd w:id="102"/>
    </w:p>
    <w:p w:rsidR="00C23162" w:rsidRDefault="00C23162">
      <w:pPr>
        <w:pStyle w:val="SubHeading"/>
        <w:ind w:left="200"/>
      </w:pPr>
      <w:r>
        <w:t>Дивидендный период</w:t>
      </w:r>
    </w:p>
    <w:p w:rsidR="00C23162" w:rsidRDefault="00C23162">
      <w:pPr>
        <w:ind w:left="400"/>
      </w:pPr>
      <w:r>
        <w:t>Год:</w:t>
      </w:r>
      <w:r>
        <w:rPr>
          <w:rStyle w:val="Subst"/>
        </w:rPr>
        <w:t xml:space="preserve"> 2008</w:t>
      </w:r>
    </w:p>
    <w:p w:rsidR="00C23162" w:rsidRDefault="00C23162">
      <w:pPr>
        <w:ind w:left="400"/>
      </w:pPr>
      <w:r>
        <w:t>Период:</w:t>
      </w:r>
      <w:r>
        <w:rPr>
          <w:rStyle w:val="Subst"/>
        </w:rPr>
        <w:t xml:space="preserve"> полный год</w:t>
      </w:r>
    </w:p>
    <w:p w:rsidR="00C23162" w:rsidRDefault="00C23162">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C23162" w:rsidRDefault="00C2316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30.06.2009</w:t>
      </w:r>
    </w:p>
    <w:p w:rsidR="00C23162" w:rsidRDefault="00C2316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25.05.2009</w:t>
      </w:r>
    </w:p>
    <w:p w:rsidR="00C23162" w:rsidRDefault="00C23162">
      <w:pPr>
        <w:ind w:left="200"/>
      </w:pPr>
      <w:r>
        <w:t>Дата составления протокола:</w:t>
      </w:r>
      <w:r>
        <w:rPr>
          <w:rStyle w:val="Subst"/>
        </w:rPr>
        <w:t xml:space="preserve"> 08.07.2009</w:t>
      </w:r>
    </w:p>
    <w:p w:rsidR="00C23162" w:rsidRDefault="00C23162">
      <w:pPr>
        <w:ind w:left="200"/>
      </w:pPr>
      <w:r>
        <w:t>Номер протокола:</w:t>
      </w:r>
      <w:r>
        <w:rPr>
          <w:rStyle w:val="Subst"/>
        </w:rPr>
        <w:t xml:space="preserve"> 33</w:t>
      </w:r>
    </w:p>
    <w:p w:rsidR="00C23162" w:rsidRDefault="00C23162">
      <w:pPr>
        <w:pStyle w:val="ThinDelim"/>
      </w:pPr>
    </w:p>
    <w:p w:rsidR="00C23162" w:rsidRDefault="00C23162">
      <w:pPr>
        <w:ind w:left="200"/>
      </w:pPr>
      <w:r>
        <w:t>Категория (тип) акций:</w:t>
      </w:r>
      <w:r>
        <w:rPr>
          <w:rStyle w:val="Subst"/>
        </w:rPr>
        <w:t xml:space="preserve"> </w:t>
      </w:r>
      <w:proofErr w:type="gramStart"/>
      <w:r>
        <w:rPr>
          <w:rStyle w:val="Subst"/>
        </w:rPr>
        <w:t>обыкновенные</w:t>
      </w:r>
      <w:proofErr w:type="gramEnd"/>
    </w:p>
    <w:p w:rsidR="00C23162" w:rsidRDefault="00C23162">
      <w:pPr>
        <w:ind w:left="200"/>
      </w:pPr>
      <w:r>
        <w:t>Размер объявленных дивидендов по акциям данной категории (типа) в расчете на одну акцию, руб.:</w:t>
      </w:r>
      <w:r>
        <w:rPr>
          <w:rStyle w:val="Subst"/>
        </w:rPr>
        <w:t xml:space="preserve"> 13</w:t>
      </w:r>
    </w:p>
    <w:p w:rsidR="00C23162" w:rsidRDefault="00C23162">
      <w:pPr>
        <w:ind w:left="200"/>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rPr>
        <w:t xml:space="preserve"> 403 000 000</w:t>
      </w:r>
    </w:p>
    <w:p w:rsidR="00C23162" w:rsidRDefault="00C23162">
      <w:pPr>
        <w:ind w:left="200"/>
      </w:pPr>
      <w:r>
        <w:t>Общий размер дивидендов, выплаченных по всем акциям эмитента одной категории (типа), руб.:</w:t>
      </w:r>
      <w:r>
        <w:rPr>
          <w:rStyle w:val="Subst"/>
        </w:rPr>
        <w:t xml:space="preserve"> 402 998 362</w:t>
      </w:r>
    </w:p>
    <w:p w:rsidR="00C23162" w:rsidRDefault="00C23162">
      <w:pPr>
        <w:ind w:left="200"/>
      </w:pPr>
      <w:r>
        <w:t>Источник выплаты объявленных дивидендов:</w:t>
      </w:r>
    </w:p>
    <w:p w:rsidR="00C23162" w:rsidRDefault="00C23162">
      <w:pPr>
        <w:ind w:left="200"/>
      </w:pPr>
      <w:r>
        <w:t>Доля объявленных дивидендов в чистой прибыли отчетного года</w:t>
      </w:r>
      <w:proofErr w:type="gramStart"/>
      <w:r>
        <w:t>, %:</w:t>
      </w:r>
      <w:proofErr w:type="gramEnd"/>
    </w:p>
    <w:p w:rsidR="00C23162" w:rsidRDefault="00C23162">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C23162" w:rsidRDefault="00C23162">
      <w:pPr>
        <w:ind w:left="200"/>
      </w:pPr>
    </w:p>
    <w:p w:rsidR="00C23162" w:rsidRDefault="00C23162">
      <w:pPr>
        <w:ind w:left="200"/>
      </w:pPr>
      <w:r>
        <w:t>Срок, отведенный для выплаты объявленных дивидендов по акциям эмитента:</w:t>
      </w:r>
      <w:r>
        <w:br/>
      </w:r>
      <w:r>
        <w:rPr>
          <w:rStyle w:val="Subst"/>
        </w:rPr>
        <w:t>до 31 августа 2009 года</w:t>
      </w:r>
    </w:p>
    <w:p w:rsidR="00C23162" w:rsidRDefault="00C23162">
      <w:pPr>
        <w:ind w:left="200"/>
      </w:pPr>
      <w:r>
        <w:t>Форма и иные условия выплаты объявленных дивидендов по акциям эмитента:</w:t>
      </w:r>
      <w:r>
        <w:br/>
      </w:r>
      <w:r>
        <w:rPr>
          <w:rStyle w:val="Subst"/>
        </w:rPr>
        <w:t>Денежные средства, безналичный банковский перевод</w:t>
      </w:r>
    </w:p>
    <w:p w:rsidR="00C23162" w:rsidRDefault="00C23162">
      <w:pPr>
        <w:ind w:left="200"/>
      </w:pPr>
      <w:r>
        <w:rPr>
          <w:rStyle w:val="Subst"/>
        </w:rPr>
        <w:t>Объявленные дивиденды по акциям эмитента выплачены эмитентом не в полном объеме</w:t>
      </w:r>
    </w:p>
    <w:p w:rsidR="00C23162" w:rsidRDefault="00C23162">
      <w:pPr>
        <w:ind w:left="200"/>
      </w:pPr>
      <w:r>
        <w:t>Причины невыплаты объявленных дивидендов:</w:t>
      </w:r>
      <w:r>
        <w:br/>
      </w:r>
      <w:r>
        <w:rPr>
          <w:rStyle w:val="Subst"/>
        </w:rPr>
        <w:t>непредставление владельцами ценных бумаг информации об изменении своих данных эмитенту и регистратору эмитента</w:t>
      </w:r>
    </w:p>
    <w:p w:rsidR="00C23162" w:rsidRDefault="00C23162">
      <w:pPr>
        <w:ind w:left="200"/>
      </w:pPr>
    </w:p>
    <w:p w:rsidR="00C23162" w:rsidRDefault="00C23162">
      <w:pPr>
        <w:pStyle w:val="SubHeading"/>
        <w:ind w:left="200"/>
      </w:pPr>
      <w:r>
        <w:t>Дивидендный период</w:t>
      </w:r>
    </w:p>
    <w:p w:rsidR="00C23162" w:rsidRDefault="00C23162">
      <w:pPr>
        <w:ind w:left="400"/>
      </w:pPr>
      <w:r>
        <w:t>Год:</w:t>
      </w:r>
      <w:r>
        <w:rPr>
          <w:rStyle w:val="Subst"/>
        </w:rPr>
        <w:t xml:space="preserve"> 2009</w:t>
      </w:r>
    </w:p>
    <w:p w:rsidR="00C23162" w:rsidRDefault="00C23162">
      <w:pPr>
        <w:ind w:left="400"/>
      </w:pPr>
      <w:r>
        <w:t>Период:</w:t>
      </w:r>
      <w:r>
        <w:rPr>
          <w:rStyle w:val="Subst"/>
        </w:rPr>
        <w:t xml:space="preserve"> полный год</w:t>
      </w:r>
    </w:p>
    <w:p w:rsidR="00C23162" w:rsidRDefault="00C23162">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C23162" w:rsidRDefault="00C2316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C23162" w:rsidRDefault="00C2316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21.05.2010</w:t>
      </w:r>
    </w:p>
    <w:p w:rsidR="00C23162" w:rsidRDefault="00C23162">
      <w:pPr>
        <w:ind w:left="200"/>
      </w:pPr>
      <w:r>
        <w:t>Дата составления протокола:</w:t>
      </w:r>
      <w:r>
        <w:rPr>
          <w:rStyle w:val="Subst"/>
        </w:rPr>
        <w:t xml:space="preserve"> 28.06.2010</w:t>
      </w:r>
    </w:p>
    <w:p w:rsidR="00C23162" w:rsidRDefault="00C23162">
      <w:pPr>
        <w:ind w:left="200"/>
      </w:pPr>
      <w:r>
        <w:lastRenderedPageBreak/>
        <w:t>Номер протокола:</w:t>
      </w:r>
      <w:r>
        <w:rPr>
          <w:rStyle w:val="Subst"/>
        </w:rPr>
        <w:t xml:space="preserve"> 34</w:t>
      </w:r>
    </w:p>
    <w:p w:rsidR="00C23162" w:rsidRDefault="00C23162">
      <w:pPr>
        <w:pStyle w:val="ThinDelim"/>
      </w:pPr>
    </w:p>
    <w:p w:rsidR="00C23162" w:rsidRDefault="00C23162">
      <w:pPr>
        <w:ind w:left="200"/>
      </w:pPr>
      <w:r>
        <w:t>Категория (тип) акций:</w:t>
      </w:r>
      <w:r>
        <w:rPr>
          <w:rStyle w:val="Subst"/>
        </w:rPr>
        <w:t xml:space="preserve"> </w:t>
      </w:r>
      <w:proofErr w:type="gramStart"/>
      <w:r>
        <w:rPr>
          <w:rStyle w:val="Subst"/>
        </w:rPr>
        <w:t>обыкновенные</w:t>
      </w:r>
      <w:proofErr w:type="gramEnd"/>
    </w:p>
    <w:p w:rsidR="00C23162" w:rsidRDefault="00C23162">
      <w:pPr>
        <w:ind w:left="200"/>
      </w:pPr>
      <w:r>
        <w:t>Размер объявленных дивидендов по акциям данной категории (типа) в расчете на одну акцию, руб.:</w:t>
      </w:r>
      <w:r>
        <w:rPr>
          <w:rStyle w:val="Subst"/>
        </w:rPr>
        <w:t xml:space="preserve"> 77.11</w:t>
      </w:r>
    </w:p>
    <w:p w:rsidR="00C23162" w:rsidRDefault="00C23162">
      <w:pPr>
        <w:ind w:left="200"/>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rPr>
        <w:t xml:space="preserve"> 2 390 410 000</w:t>
      </w:r>
    </w:p>
    <w:p w:rsidR="00C23162" w:rsidRDefault="00C23162">
      <w:pPr>
        <w:ind w:left="200"/>
      </w:pPr>
      <w:r>
        <w:t>Общий размер дивидендов, выплаченных по всем акциям эмитента одной категории (типа), руб.:</w:t>
      </w:r>
      <w:r>
        <w:rPr>
          <w:rStyle w:val="Subst"/>
        </w:rPr>
        <w:t xml:space="preserve"> 2 390 408 161</w:t>
      </w:r>
    </w:p>
    <w:p w:rsidR="00C23162" w:rsidRDefault="00C23162">
      <w:pPr>
        <w:ind w:left="200"/>
      </w:pPr>
      <w:r>
        <w:t>Источник выплаты объявленных дивидендов:</w:t>
      </w:r>
    </w:p>
    <w:p w:rsidR="00C23162" w:rsidRDefault="00C23162">
      <w:pPr>
        <w:ind w:left="200"/>
      </w:pPr>
      <w:r>
        <w:t>Доля объявленных дивидендов в чистой прибыли отчетного года</w:t>
      </w:r>
      <w:proofErr w:type="gramStart"/>
      <w:r>
        <w:t>, %:</w:t>
      </w:r>
      <w:proofErr w:type="gramEnd"/>
    </w:p>
    <w:p w:rsidR="00C23162" w:rsidRDefault="00C23162">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C23162" w:rsidRDefault="00C23162">
      <w:pPr>
        <w:ind w:left="200"/>
      </w:pPr>
    </w:p>
    <w:p w:rsidR="00C23162" w:rsidRDefault="00C23162">
      <w:pPr>
        <w:ind w:left="200"/>
      </w:pPr>
      <w:r>
        <w:t>Срок, отведенный для выплаты объявленных дивидендов по акциям эмитента:</w:t>
      </w:r>
      <w:r>
        <w:br/>
      </w:r>
      <w:r>
        <w:rPr>
          <w:rStyle w:val="Subst"/>
        </w:rPr>
        <w:t>В течение 60 дней со дня приятия решения о выплате дивидендов</w:t>
      </w:r>
    </w:p>
    <w:p w:rsidR="00C23162" w:rsidRDefault="00C23162">
      <w:pPr>
        <w:ind w:left="200"/>
      </w:pPr>
      <w:r>
        <w:t>Форма и иные условия выплаты объявленных дивидендов по акциям эмитента:</w:t>
      </w:r>
      <w:r>
        <w:br/>
      </w:r>
      <w:r>
        <w:rPr>
          <w:rStyle w:val="Subst"/>
        </w:rPr>
        <w:t>Денежные средства, безналичный банковский перевод</w:t>
      </w:r>
    </w:p>
    <w:p w:rsidR="00C23162" w:rsidRDefault="00C23162">
      <w:pPr>
        <w:ind w:left="200"/>
      </w:pPr>
      <w:r>
        <w:rPr>
          <w:rStyle w:val="Subst"/>
        </w:rPr>
        <w:t>Объявленные дивиденды по акциям эмитента выплачены эмитентом не в полном объеме</w:t>
      </w:r>
    </w:p>
    <w:p w:rsidR="00C23162" w:rsidRDefault="00C23162">
      <w:pPr>
        <w:ind w:left="200"/>
      </w:pPr>
      <w:r>
        <w:t>Причины невыплаты объявленных дивидендов:</w:t>
      </w:r>
      <w:r>
        <w:br/>
      </w:r>
      <w:r>
        <w:rPr>
          <w:rStyle w:val="Subst"/>
        </w:rPr>
        <w:t>непредставление владельцами ценных бумаг информации об изменении своих данных эмитенту и регистратору эмитента</w:t>
      </w:r>
    </w:p>
    <w:p w:rsidR="00C23162" w:rsidRDefault="00C23162">
      <w:pPr>
        <w:ind w:left="200"/>
      </w:pPr>
    </w:p>
    <w:p w:rsidR="00C23162" w:rsidRDefault="00C23162">
      <w:pPr>
        <w:pStyle w:val="SubHeading"/>
        <w:ind w:left="200"/>
      </w:pPr>
      <w:r>
        <w:t>Дивидендный период</w:t>
      </w:r>
    </w:p>
    <w:p w:rsidR="00C23162" w:rsidRDefault="00C23162">
      <w:pPr>
        <w:ind w:left="400"/>
      </w:pPr>
      <w:r>
        <w:t>Год:</w:t>
      </w:r>
      <w:r>
        <w:rPr>
          <w:rStyle w:val="Subst"/>
        </w:rPr>
        <w:t xml:space="preserve"> 2010</w:t>
      </w:r>
    </w:p>
    <w:p w:rsidR="00C23162" w:rsidRDefault="00C23162">
      <w:pPr>
        <w:ind w:left="400"/>
      </w:pPr>
      <w:r>
        <w:t>Период:</w:t>
      </w:r>
      <w:r>
        <w:rPr>
          <w:rStyle w:val="Subst"/>
        </w:rPr>
        <w:t xml:space="preserve"> полный год</w:t>
      </w:r>
    </w:p>
    <w:p w:rsidR="00C23162" w:rsidRDefault="00C23162">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C23162" w:rsidRDefault="00C2316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29.06.2011</w:t>
      </w:r>
    </w:p>
    <w:p w:rsidR="00C23162" w:rsidRDefault="00C2316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25.05.2011</w:t>
      </w:r>
    </w:p>
    <w:p w:rsidR="00C23162" w:rsidRDefault="00C23162">
      <w:pPr>
        <w:ind w:left="200"/>
      </w:pPr>
      <w:r>
        <w:t>Дата составления протокола:</w:t>
      </w:r>
      <w:r>
        <w:rPr>
          <w:rStyle w:val="Subst"/>
        </w:rPr>
        <w:t xml:space="preserve"> 30.06.2011</w:t>
      </w:r>
    </w:p>
    <w:p w:rsidR="00C23162" w:rsidRDefault="00C23162">
      <w:pPr>
        <w:ind w:left="200"/>
      </w:pPr>
      <w:r>
        <w:t>Номер протокола:</w:t>
      </w:r>
      <w:r>
        <w:rPr>
          <w:rStyle w:val="Subst"/>
        </w:rPr>
        <w:t xml:space="preserve"> 35</w:t>
      </w:r>
    </w:p>
    <w:p w:rsidR="00C23162" w:rsidRDefault="00C23162">
      <w:pPr>
        <w:pStyle w:val="ThinDelim"/>
      </w:pPr>
    </w:p>
    <w:p w:rsidR="00C23162" w:rsidRDefault="00C23162">
      <w:pPr>
        <w:ind w:left="200"/>
      </w:pPr>
      <w:r>
        <w:t>Категория (тип) акций:</w:t>
      </w:r>
      <w:r>
        <w:rPr>
          <w:rStyle w:val="Subst"/>
        </w:rPr>
        <w:t xml:space="preserve"> </w:t>
      </w:r>
      <w:proofErr w:type="gramStart"/>
      <w:r>
        <w:rPr>
          <w:rStyle w:val="Subst"/>
        </w:rPr>
        <w:t>обыкновенные</w:t>
      </w:r>
      <w:proofErr w:type="gramEnd"/>
    </w:p>
    <w:p w:rsidR="00C23162" w:rsidRDefault="00C23162">
      <w:pPr>
        <w:ind w:left="200"/>
      </w:pPr>
      <w:r>
        <w:t>Размер объявленных дивидендов по акциям данной категории (типа) в расчете на одну акцию, руб.:</w:t>
      </w:r>
      <w:r>
        <w:rPr>
          <w:rStyle w:val="Subst"/>
        </w:rPr>
        <w:t xml:space="preserve"> 90.9</w:t>
      </w:r>
    </w:p>
    <w:p w:rsidR="00C23162" w:rsidRDefault="00C23162">
      <w:pPr>
        <w:ind w:left="200"/>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rPr>
        <w:t xml:space="preserve"> 2 817 900 000</w:t>
      </w:r>
    </w:p>
    <w:p w:rsidR="00C23162" w:rsidRDefault="00C23162">
      <w:pPr>
        <w:ind w:left="200"/>
      </w:pPr>
      <w:r>
        <w:t>Общий размер дивидендов, выплаченных по всем акциям эмитента одной категории (типа), руб.:</w:t>
      </w:r>
      <w:r>
        <w:rPr>
          <w:rStyle w:val="Subst"/>
        </w:rPr>
        <w:t xml:space="preserve"> 2 817 900 000</w:t>
      </w:r>
    </w:p>
    <w:p w:rsidR="00C23162" w:rsidRDefault="00C23162">
      <w:pPr>
        <w:ind w:left="200"/>
      </w:pPr>
      <w:r>
        <w:t>Источник выплаты объявленных дивидендов:</w:t>
      </w:r>
    </w:p>
    <w:p w:rsidR="00C23162" w:rsidRDefault="00C23162">
      <w:pPr>
        <w:ind w:left="200"/>
      </w:pPr>
      <w:r>
        <w:t>Доля объявленных дивидендов в чистой прибыли отчетного года</w:t>
      </w:r>
      <w:proofErr w:type="gramStart"/>
      <w:r>
        <w:t>, %:</w:t>
      </w:r>
      <w:proofErr w:type="gramEnd"/>
    </w:p>
    <w:p w:rsidR="00C23162" w:rsidRDefault="00C23162">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C23162" w:rsidRDefault="00C23162">
      <w:pPr>
        <w:ind w:left="200"/>
      </w:pPr>
    </w:p>
    <w:p w:rsidR="00C23162" w:rsidRDefault="00C23162">
      <w:pPr>
        <w:ind w:left="200"/>
      </w:pPr>
      <w:r>
        <w:lastRenderedPageBreak/>
        <w:t>Срок, отведенный для выплаты объявленных дивидендов по акциям эмитента:</w:t>
      </w:r>
      <w:r>
        <w:br/>
      </w:r>
      <w:r>
        <w:rPr>
          <w:rStyle w:val="Subst"/>
        </w:rPr>
        <w:t>в течение 60 дней со дня приятия решения о выплате дивидендов</w:t>
      </w:r>
    </w:p>
    <w:p w:rsidR="00C23162" w:rsidRDefault="00C23162">
      <w:pPr>
        <w:ind w:left="200"/>
      </w:pPr>
      <w:r>
        <w:t>Форма и иные условия выплаты объявленных дивидендов по акциям эмитента:</w:t>
      </w:r>
      <w:r>
        <w:br/>
      </w:r>
      <w:r>
        <w:rPr>
          <w:rStyle w:val="Subst"/>
        </w:rPr>
        <w:t>денежные средства, безналичный банковский перевод</w:t>
      </w:r>
    </w:p>
    <w:p w:rsidR="00C23162" w:rsidRDefault="00C23162">
      <w:pPr>
        <w:ind w:left="200"/>
      </w:pPr>
    </w:p>
    <w:p w:rsidR="00C23162" w:rsidRDefault="00C23162">
      <w:pPr>
        <w:ind w:left="200"/>
      </w:pPr>
    </w:p>
    <w:p w:rsidR="00C23162" w:rsidRDefault="00C23162">
      <w:pPr>
        <w:ind w:left="200"/>
      </w:pPr>
    </w:p>
    <w:p w:rsidR="00C23162" w:rsidRDefault="00C23162">
      <w:pPr>
        <w:pStyle w:val="20"/>
      </w:pPr>
      <w:bookmarkStart w:id="103" w:name="_Toc340670097"/>
      <w:r>
        <w:t>8.8.2. Сведения о начисленных и выплаченных доходах по облигациям эмитента</w:t>
      </w:r>
      <w:bookmarkEnd w:id="103"/>
    </w:p>
    <w:p w:rsidR="00C23162" w:rsidRDefault="00C23162">
      <w:pPr>
        <w:ind w:left="200"/>
      </w:pPr>
      <w:r>
        <w:rPr>
          <w:rStyle w:val="Subst"/>
        </w:rPr>
        <w:t>В течение указанного периода доходы по облигациям эмитента не выплачивались</w:t>
      </w:r>
    </w:p>
    <w:p w:rsidR="00C23162" w:rsidRDefault="00C23162">
      <w:pPr>
        <w:pStyle w:val="20"/>
      </w:pPr>
      <w:bookmarkStart w:id="104" w:name="_Toc340670098"/>
      <w:r>
        <w:t>8.9. Иные сведения</w:t>
      </w:r>
      <w:bookmarkEnd w:id="104"/>
    </w:p>
    <w:p w:rsidR="00C23162" w:rsidRDefault="00C23162">
      <w:pPr>
        <w:ind w:left="200"/>
      </w:pPr>
      <w:r>
        <w:rPr>
          <w:rStyle w:val="Subst"/>
        </w:rPr>
        <w:t>Иных сведений об Эмитенте и его ценных бумагах, предусмотренных Федеральным законом «О рынке ценных бумаг» или иными федеральными законами не имеется.</w:t>
      </w:r>
      <w:r>
        <w:rPr>
          <w:rStyle w:val="Subst"/>
        </w:rPr>
        <w:br/>
        <w:t>Иной информации об эмитенте и его ценных бумагах, не указанной в предыдущих пунктах проспекта ценных бумаг не имеется.</w:t>
      </w:r>
      <w:r>
        <w:rPr>
          <w:rStyle w:val="Subst"/>
        </w:rPr>
        <w:br/>
      </w:r>
    </w:p>
    <w:p w:rsidR="00C23162" w:rsidRDefault="00C23162">
      <w:pPr>
        <w:pStyle w:val="20"/>
      </w:pPr>
      <w:bookmarkStart w:id="105" w:name="_Toc340670099"/>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5"/>
    </w:p>
    <w:p w:rsidR="00C23162" w:rsidRDefault="00C23162">
      <w:pPr>
        <w:ind w:left="200"/>
        <w:rPr>
          <w:rStyle w:val="Subst"/>
        </w:rPr>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0B3281" w:rsidRPr="00FA5250" w:rsidRDefault="000B3281" w:rsidP="000B3281">
      <w:pPr>
        <w:pStyle w:val="ad"/>
        <w:tabs>
          <w:tab w:val="left" w:pos="1260"/>
          <w:tab w:val="left" w:pos="5400"/>
        </w:tabs>
        <w:ind w:right="-31"/>
      </w:pPr>
      <w:r>
        <w:br w:type="page"/>
      </w:r>
      <w:r>
        <w:lastRenderedPageBreak/>
        <w:br/>
      </w:r>
    </w:p>
    <w:p w:rsidR="000B3281" w:rsidRPr="00FA5250" w:rsidRDefault="000B3281" w:rsidP="000B3281">
      <w:pPr>
        <w:pStyle w:val="ab"/>
        <w:framePr w:w="5954" w:h="3232" w:hSpace="181" w:wrap="around" w:vAnchor="page" w:hAnchor="page" w:x="2893" w:y="4991"/>
        <w:shd w:val="solid" w:color="FFFFFF" w:fill="FFFFFF"/>
        <w:ind w:right="-31"/>
        <w:jc w:val="center"/>
        <w:rPr>
          <w:b/>
          <w:bCs/>
          <w:i w:val="0"/>
          <w:iCs/>
        </w:rPr>
      </w:pPr>
      <w:bookmarkStart w:id="106" w:name="_Ref58140685"/>
      <w:bookmarkEnd w:id="106"/>
    </w:p>
    <w:p w:rsidR="000B3281" w:rsidRPr="00FA5250" w:rsidRDefault="000B3281" w:rsidP="000B3281">
      <w:pPr>
        <w:ind w:right="-31"/>
      </w:pPr>
    </w:p>
    <w:p w:rsidR="000B3281" w:rsidRPr="00FA5250" w:rsidRDefault="000B3281" w:rsidP="000B3281">
      <w:pPr>
        <w:ind w:right="-31"/>
      </w:pPr>
    </w:p>
    <w:p w:rsidR="000B3281" w:rsidRPr="00FA5250" w:rsidRDefault="000B3281" w:rsidP="000B3281">
      <w:pPr>
        <w:pStyle w:val="ab"/>
        <w:framePr w:w="6491" w:h="3232" w:hSpace="181" w:wrap="around" w:vAnchor="page" w:hAnchor="page" w:x="2633" w:y="4991" w:anchorLock="1"/>
        <w:ind w:right="-31"/>
        <w:jc w:val="center"/>
        <w:rPr>
          <w:sz w:val="28"/>
        </w:rPr>
      </w:pPr>
      <w:bookmarkStart w:id="107" w:name="titlepage"/>
      <w:bookmarkEnd w:id="107"/>
    </w:p>
    <w:p w:rsidR="000B3281" w:rsidRPr="000A46E3" w:rsidRDefault="000B3281" w:rsidP="000B3281">
      <w:pPr>
        <w:pStyle w:val="PageTitle"/>
        <w:framePr w:w="6491" w:wrap="around" w:x="2633" w:anchorLock="1"/>
        <w:ind w:right="-31"/>
        <w:rPr>
          <w:lang w:val="ru-RU"/>
        </w:rPr>
      </w:pPr>
      <w:r>
        <w:rPr>
          <w:sz w:val="36"/>
          <w:szCs w:val="36"/>
          <w:lang w:val="ru-RU"/>
        </w:rPr>
        <w:t>ОСАО</w:t>
      </w:r>
      <w:r w:rsidRPr="002F59F6">
        <w:rPr>
          <w:b w:val="0"/>
          <w:sz w:val="36"/>
          <w:szCs w:val="36"/>
          <w:lang w:val="ru-RU"/>
        </w:rPr>
        <w:t xml:space="preserve"> </w:t>
      </w:r>
      <w:r>
        <w:rPr>
          <w:sz w:val="36"/>
          <w:szCs w:val="36"/>
          <w:lang w:val="ru-RU"/>
        </w:rPr>
        <w:t>РЕСО</w:t>
      </w:r>
      <w:r w:rsidRPr="002F59F6">
        <w:rPr>
          <w:b w:val="0"/>
          <w:sz w:val="36"/>
          <w:szCs w:val="36"/>
          <w:lang w:val="ru-RU"/>
        </w:rPr>
        <w:t>-</w:t>
      </w:r>
      <w:r>
        <w:rPr>
          <w:sz w:val="36"/>
          <w:szCs w:val="36"/>
          <w:lang w:val="ru-RU"/>
        </w:rPr>
        <w:t>Гарантия</w:t>
      </w:r>
      <w:r w:rsidRPr="002F59F6">
        <w:rPr>
          <w:lang w:val="ru-RU"/>
        </w:rPr>
        <w:t xml:space="preserve"> </w:t>
      </w:r>
      <w:bookmarkStart w:id="108" w:name="Start"/>
    </w:p>
    <w:bookmarkEnd w:id="108"/>
    <w:p w:rsidR="000B3281" w:rsidRDefault="000B3281" w:rsidP="000B3281">
      <w:pPr>
        <w:pStyle w:val="PageTitle"/>
        <w:framePr w:w="6491" w:wrap="around" w:x="2633" w:anchorLock="1"/>
        <w:ind w:right="-31"/>
        <w:rPr>
          <w:lang w:val="ru-RU"/>
        </w:rPr>
      </w:pPr>
      <w:r>
        <w:rPr>
          <w:lang w:val="ru-RU"/>
        </w:rPr>
        <w:t>Консолидированная</w:t>
      </w:r>
      <w:r w:rsidRPr="002F59F6">
        <w:rPr>
          <w:lang w:val="ru-RU"/>
        </w:rPr>
        <w:t xml:space="preserve"> </w:t>
      </w:r>
      <w:r>
        <w:rPr>
          <w:lang w:val="ru-RU"/>
        </w:rPr>
        <w:t>промежуточная</w:t>
      </w:r>
      <w:r w:rsidRPr="002F59F6">
        <w:rPr>
          <w:lang w:val="ru-RU"/>
        </w:rPr>
        <w:t xml:space="preserve"> </w:t>
      </w:r>
      <w:r>
        <w:rPr>
          <w:lang w:val="ru-RU"/>
        </w:rPr>
        <w:t>сокращенная</w:t>
      </w:r>
      <w:r w:rsidRPr="002F59F6">
        <w:rPr>
          <w:lang w:val="ru-RU"/>
        </w:rPr>
        <w:t xml:space="preserve"> </w:t>
      </w:r>
      <w:r>
        <w:rPr>
          <w:lang w:val="ru-RU"/>
        </w:rPr>
        <w:t>финансовая отчетность</w:t>
      </w:r>
    </w:p>
    <w:p w:rsidR="000B3281" w:rsidRPr="002C1B88" w:rsidRDefault="000B3281" w:rsidP="000B3281">
      <w:pPr>
        <w:pStyle w:val="PageTitle"/>
        <w:framePr w:w="6491" w:wrap="around" w:x="2633" w:anchorLock="1"/>
        <w:ind w:right="-31"/>
        <w:rPr>
          <w:lang w:val="ru-RU"/>
        </w:rPr>
      </w:pPr>
      <w:r>
        <w:rPr>
          <w:lang w:val="ru-RU"/>
        </w:rPr>
        <w:t>за шесть месяцев, закончившихся</w:t>
      </w:r>
      <w:r w:rsidRPr="00AF2E4E">
        <w:rPr>
          <w:lang w:val="ru-RU"/>
        </w:rPr>
        <w:t xml:space="preserve"> </w:t>
      </w:r>
    </w:p>
    <w:p w:rsidR="000B3281" w:rsidRPr="002C1B88" w:rsidRDefault="000B3281" w:rsidP="000B3281">
      <w:pPr>
        <w:pStyle w:val="PageTitle"/>
        <w:framePr w:w="6491" w:wrap="around" w:x="2633" w:anchorLock="1"/>
        <w:ind w:right="-31"/>
        <w:rPr>
          <w:lang w:val="ru-RU"/>
        </w:rPr>
      </w:pPr>
      <w:r w:rsidRPr="00AF2E4E">
        <w:rPr>
          <w:lang w:val="ru-RU"/>
        </w:rPr>
        <w:t xml:space="preserve">30 </w:t>
      </w:r>
      <w:r>
        <w:rPr>
          <w:lang w:val="ru-RU"/>
        </w:rPr>
        <w:t>июня</w:t>
      </w:r>
      <w:r w:rsidRPr="00AF2E4E">
        <w:rPr>
          <w:lang w:val="ru-RU"/>
        </w:rPr>
        <w:t xml:space="preserve"> </w:t>
      </w:r>
      <w:r>
        <w:rPr>
          <w:lang w:val="ru-RU"/>
        </w:rPr>
        <w:t>2012 года</w:t>
      </w:r>
    </w:p>
    <w:p w:rsidR="000B3281" w:rsidRPr="002C1B88" w:rsidRDefault="000B3281" w:rsidP="000B3281">
      <w:pPr>
        <w:pStyle w:val="ab"/>
        <w:framePr w:w="6491" w:h="3232" w:hSpace="181" w:wrap="around" w:vAnchor="page" w:hAnchor="page" w:x="2633" w:y="4991" w:anchorLock="1"/>
        <w:shd w:val="solid" w:color="FFFFFF" w:fill="FFFFFF"/>
        <w:ind w:right="-31"/>
        <w:jc w:val="center"/>
        <w:rPr>
          <w:b/>
          <w:bCs/>
          <w:i w:val="0"/>
          <w:iCs/>
          <w:sz w:val="28"/>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pPr>
    </w:p>
    <w:p w:rsidR="000B3281" w:rsidRPr="002C1B88" w:rsidRDefault="000B3281" w:rsidP="000B3281">
      <w:pPr>
        <w:pStyle w:val="a1"/>
        <w:ind w:right="-31"/>
        <w:rPr>
          <w:lang w:val="ru-RU"/>
        </w:rPr>
        <w:sectPr w:rsidR="000B3281" w:rsidRPr="002C1B88" w:rsidSect="001421DC">
          <w:headerReference w:type="even" r:id="rId9"/>
          <w:footerReference w:type="even" r:id="rId10"/>
          <w:footerReference w:type="default" r:id="rId11"/>
          <w:headerReference w:type="first" r:id="rId12"/>
          <w:pgSz w:w="11907" w:h="16840" w:code="9"/>
          <w:pgMar w:top="2552" w:right="1559" w:bottom="1418" w:left="1559" w:header="964" w:footer="737" w:gutter="0"/>
          <w:cols w:space="708"/>
          <w:docGrid w:linePitch="360"/>
        </w:sectPr>
      </w:pPr>
    </w:p>
    <w:p w:rsidR="000B3281" w:rsidRPr="000A46E3" w:rsidRDefault="000B3281" w:rsidP="000B3281">
      <w:pPr>
        <w:pStyle w:val="a1"/>
        <w:ind w:right="-31"/>
        <w:rPr>
          <w:b/>
          <w:bCs/>
          <w:sz w:val="22"/>
          <w:szCs w:val="22"/>
          <w:lang w:val="ru-RU"/>
        </w:rPr>
      </w:pPr>
      <w:r w:rsidRPr="002F59F6">
        <w:rPr>
          <w:b/>
          <w:bCs/>
          <w:sz w:val="22"/>
          <w:szCs w:val="22"/>
          <w:lang w:val="ru-RU"/>
        </w:rPr>
        <w:lastRenderedPageBreak/>
        <w:t>Содержание</w:t>
      </w:r>
    </w:p>
    <w:p w:rsidR="000B3281" w:rsidRPr="000A46E3" w:rsidRDefault="000B3281" w:rsidP="000B3281">
      <w:pPr>
        <w:pStyle w:val="a1"/>
        <w:tabs>
          <w:tab w:val="right" w:pos="8820"/>
        </w:tabs>
        <w:ind w:right="-31"/>
        <w:rPr>
          <w:sz w:val="22"/>
          <w:szCs w:val="22"/>
          <w:lang w:val="ru-RU"/>
        </w:rPr>
      </w:pPr>
    </w:p>
    <w:p w:rsidR="000B3281" w:rsidRPr="000A46E3" w:rsidRDefault="000B3281" w:rsidP="000B3281">
      <w:pPr>
        <w:pStyle w:val="a1"/>
        <w:tabs>
          <w:tab w:val="right" w:pos="8820"/>
          <w:tab w:val="right" w:pos="8903"/>
        </w:tabs>
        <w:ind w:right="-31"/>
        <w:rPr>
          <w:sz w:val="22"/>
          <w:szCs w:val="22"/>
          <w:lang w:val="ru-RU"/>
        </w:rPr>
      </w:pPr>
      <w:r>
        <w:rPr>
          <w:sz w:val="22"/>
          <w:szCs w:val="22"/>
          <w:lang w:val="ru-RU"/>
        </w:rPr>
        <w:t>Отчет</w:t>
      </w:r>
      <w:r w:rsidRPr="002F59F6">
        <w:rPr>
          <w:sz w:val="22"/>
          <w:szCs w:val="22"/>
          <w:lang w:val="ru-RU"/>
        </w:rPr>
        <w:t xml:space="preserve"> независимых аудиторов</w:t>
      </w:r>
      <w:r w:rsidRPr="002F59F6">
        <w:rPr>
          <w:sz w:val="22"/>
          <w:szCs w:val="22"/>
          <w:lang w:val="ru-RU"/>
        </w:rPr>
        <w:tab/>
      </w:r>
    </w:p>
    <w:p w:rsidR="000B3281" w:rsidRPr="000A46E3" w:rsidRDefault="000B3281" w:rsidP="000B3281">
      <w:pPr>
        <w:pStyle w:val="a1"/>
        <w:tabs>
          <w:tab w:val="right" w:pos="8820"/>
          <w:tab w:val="right" w:pos="8903"/>
        </w:tabs>
        <w:ind w:right="-31"/>
        <w:rPr>
          <w:sz w:val="22"/>
          <w:szCs w:val="22"/>
          <w:lang w:val="ru-RU"/>
        </w:rPr>
      </w:pPr>
      <w:r w:rsidRPr="002F59F6">
        <w:rPr>
          <w:sz w:val="22"/>
          <w:szCs w:val="22"/>
          <w:lang w:val="ru-RU"/>
        </w:rPr>
        <w:t>Консолидированный промежуточный сокращенный отчет о совокупной прибыли</w:t>
      </w:r>
      <w:r w:rsidRPr="002F59F6">
        <w:rPr>
          <w:sz w:val="22"/>
          <w:szCs w:val="22"/>
          <w:lang w:val="ru-RU"/>
        </w:rPr>
        <w:tab/>
        <w:t>4</w:t>
      </w:r>
    </w:p>
    <w:p w:rsidR="000B3281" w:rsidRPr="000A46E3" w:rsidRDefault="000B3281" w:rsidP="000B3281">
      <w:pPr>
        <w:pStyle w:val="a1"/>
        <w:tabs>
          <w:tab w:val="right" w:pos="8820"/>
          <w:tab w:val="right" w:pos="8903"/>
        </w:tabs>
        <w:ind w:right="-31"/>
        <w:rPr>
          <w:sz w:val="22"/>
          <w:szCs w:val="22"/>
          <w:lang w:val="ru-RU"/>
        </w:rPr>
      </w:pPr>
      <w:r w:rsidRPr="002F59F6">
        <w:rPr>
          <w:sz w:val="22"/>
          <w:szCs w:val="22"/>
          <w:lang w:val="ru-RU"/>
        </w:rPr>
        <w:t>Консолидированный промежуточный сокращенный отчет о финансовом положении</w:t>
      </w:r>
      <w:r w:rsidRPr="002F59F6">
        <w:rPr>
          <w:sz w:val="22"/>
          <w:szCs w:val="22"/>
          <w:lang w:val="ru-RU"/>
        </w:rPr>
        <w:tab/>
      </w:r>
      <w:r>
        <w:rPr>
          <w:sz w:val="22"/>
          <w:szCs w:val="22"/>
          <w:lang w:val="ru-RU"/>
        </w:rPr>
        <w:t>5</w:t>
      </w:r>
    </w:p>
    <w:p w:rsidR="000B3281" w:rsidRPr="000A46E3" w:rsidRDefault="000B3281" w:rsidP="000B3281">
      <w:pPr>
        <w:pStyle w:val="a1"/>
        <w:tabs>
          <w:tab w:val="right" w:pos="8820"/>
          <w:tab w:val="right" w:pos="8903"/>
        </w:tabs>
        <w:ind w:right="-31"/>
        <w:rPr>
          <w:sz w:val="22"/>
          <w:szCs w:val="22"/>
          <w:lang w:val="ru-RU"/>
        </w:rPr>
      </w:pPr>
      <w:r w:rsidRPr="002F59F6">
        <w:rPr>
          <w:sz w:val="22"/>
          <w:szCs w:val="22"/>
          <w:lang w:val="ru-RU"/>
        </w:rPr>
        <w:t>Консолидированный промежуточный сокращенный отчет о движении денежных средств</w:t>
      </w:r>
      <w:r w:rsidRPr="002F59F6">
        <w:rPr>
          <w:sz w:val="22"/>
          <w:szCs w:val="22"/>
          <w:lang w:val="ru-RU"/>
        </w:rPr>
        <w:tab/>
      </w:r>
      <w:r>
        <w:rPr>
          <w:sz w:val="22"/>
          <w:szCs w:val="22"/>
          <w:lang w:val="ru-RU"/>
        </w:rPr>
        <w:t>6</w:t>
      </w:r>
    </w:p>
    <w:p w:rsidR="000B3281" w:rsidRPr="000A46E3" w:rsidRDefault="000B3281" w:rsidP="000B3281">
      <w:pPr>
        <w:pStyle w:val="a1"/>
        <w:tabs>
          <w:tab w:val="right" w:pos="8820"/>
          <w:tab w:val="right" w:pos="8903"/>
        </w:tabs>
        <w:ind w:right="-31"/>
        <w:rPr>
          <w:sz w:val="22"/>
          <w:szCs w:val="22"/>
          <w:lang w:val="ru-RU"/>
        </w:rPr>
      </w:pPr>
      <w:r w:rsidRPr="002F59F6">
        <w:rPr>
          <w:sz w:val="22"/>
          <w:szCs w:val="22"/>
          <w:lang w:val="ru-RU"/>
        </w:rPr>
        <w:t>Консолидированный промежуточный сокращенный отчет об изменениях в составе собственных средств</w:t>
      </w:r>
      <w:r w:rsidRPr="002F59F6">
        <w:rPr>
          <w:sz w:val="22"/>
          <w:szCs w:val="22"/>
          <w:lang w:val="ru-RU"/>
        </w:rPr>
        <w:tab/>
      </w:r>
      <w:r>
        <w:rPr>
          <w:sz w:val="22"/>
          <w:szCs w:val="22"/>
          <w:lang w:val="ru-RU"/>
        </w:rPr>
        <w:t>7</w:t>
      </w:r>
    </w:p>
    <w:p w:rsidR="000B3281" w:rsidRPr="000B5611" w:rsidRDefault="000B3281" w:rsidP="000B3281">
      <w:pPr>
        <w:pStyle w:val="a1"/>
        <w:tabs>
          <w:tab w:val="right" w:pos="8820"/>
          <w:tab w:val="right" w:pos="8903"/>
        </w:tabs>
        <w:ind w:right="-31"/>
        <w:rPr>
          <w:sz w:val="28"/>
          <w:szCs w:val="28"/>
          <w:lang w:val="ru-RU"/>
        </w:rPr>
      </w:pPr>
      <w:r w:rsidRPr="002F59F6">
        <w:rPr>
          <w:sz w:val="22"/>
          <w:szCs w:val="22"/>
          <w:lang w:val="ru-RU"/>
        </w:rPr>
        <w:t>Пояснения к консолидированной промежуточной сокращенной финансовой отчетности</w:t>
      </w:r>
      <w:r w:rsidRPr="002F59F6">
        <w:rPr>
          <w:sz w:val="22"/>
          <w:szCs w:val="22"/>
          <w:lang w:val="ru-RU"/>
        </w:rPr>
        <w:tab/>
      </w:r>
      <w:r>
        <w:rPr>
          <w:sz w:val="22"/>
          <w:szCs w:val="22"/>
          <w:lang w:val="ru-RU"/>
        </w:rPr>
        <w:t xml:space="preserve">   8 </w:t>
      </w:r>
      <w:r w:rsidRPr="002F59F6">
        <w:rPr>
          <w:sz w:val="22"/>
          <w:szCs w:val="22"/>
          <w:lang w:val="ru-RU"/>
        </w:rPr>
        <w:t xml:space="preserve">– </w:t>
      </w:r>
      <w:r>
        <w:rPr>
          <w:sz w:val="22"/>
          <w:szCs w:val="22"/>
          <w:lang w:val="ru-RU"/>
        </w:rPr>
        <w:t>2</w:t>
      </w:r>
      <w:r w:rsidRPr="002F59F6">
        <w:rPr>
          <w:sz w:val="22"/>
          <w:szCs w:val="22"/>
          <w:lang w:val="ru-RU"/>
        </w:rPr>
        <w:t>9</w:t>
      </w:r>
    </w:p>
    <w:p w:rsidR="000B3281" w:rsidRPr="002C1B88" w:rsidRDefault="000B3281" w:rsidP="000B3281">
      <w:pPr>
        <w:pStyle w:val="a1"/>
        <w:ind w:right="-31"/>
        <w:rPr>
          <w:lang w:val="ru-RU"/>
        </w:rPr>
      </w:pPr>
    </w:p>
    <w:p w:rsidR="000B3281" w:rsidRPr="002C1B88" w:rsidRDefault="000B3281" w:rsidP="000B3281">
      <w:pPr>
        <w:pStyle w:val="a1"/>
        <w:ind w:right="-31"/>
        <w:rPr>
          <w:lang w:val="ru-RU"/>
        </w:rPr>
        <w:sectPr w:rsidR="000B3281" w:rsidRPr="002C1B88" w:rsidSect="001421DC">
          <w:footerReference w:type="default" r:id="rId13"/>
          <w:pgSz w:w="11907" w:h="16840" w:code="9"/>
          <w:pgMar w:top="2552" w:right="1559" w:bottom="1418" w:left="1559" w:header="964" w:footer="573" w:gutter="0"/>
          <w:cols w:space="708"/>
          <w:docGrid w:linePitch="360"/>
        </w:sectPr>
      </w:pPr>
    </w:p>
    <w:p w:rsidR="000B3281" w:rsidRDefault="000B3281" w:rsidP="000B3281">
      <w:pPr>
        <w:pStyle w:val="a1"/>
        <w:ind w:right="-31"/>
        <w:rPr>
          <w:sz w:val="20"/>
          <w:szCs w:val="20"/>
          <w:lang w:val="ru-RU"/>
        </w:rPr>
      </w:pPr>
      <w:r>
        <w:rPr>
          <w:b/>
          <w:sz w:val="20"/>
          <w:szCs w:val="20"/>
          <w:lang w:val="ru-RU"/>
        </w:rPr>
        <w:lastRenderedPageBreak/>
        <w:t>Отчет</w:t>
      </w:r>
      <w:r w:rsidRPr="00AF2E4E">
        <w:rPr>
          <w:b/>
          <w:sz w:val="20"/>
          <w:szCs w:val="20"/>
          <w:lang w:val="ru-RU"/>
        </w:rPr>
        <w:t xml:space="preserve"> независимых аудиторов</w:t>
      </w:r>
      <w:r w:rsidRPr="00AF2E4E">
        <w:rPr>
          <w:sz w:val="20"/>
          <w:szCs w:val="20"/>
          <w:lang w:val="ru-RU"/>
        </w:rPr>
        <w:t xml:space="preserve"> </w:t>
      </w:r>
      <w:r w:rsidRPr="00AF2E4E">
        <w:rPr>
          <w:b/>
          <w:sz w:val="20"/>
          <w:szCs w:val="20"/>
          <w:lang w:val="ru-RU"/>
        </w:rPr>
        <w:t>по результатам обзора промежуточной финансовой информации</w:t>
      </w:r>
      <w:r w:rsidRPr="00AF2E4E">
        <w:rPr>
          <w:sz w:val="20"/>
          <w:szCs w:val="20"/>
          <w:lang w:val="ru-RU"/>
        </w:rPr>
        <w:t xml:space="preserve"> </w:t>
      </w:r>
    </w:p>
    <w:p w:rsidR="000B3281" w:rsidRPr="006A5778" w:rsidRDefault="000B3281" w:rsidP="000B3281">
      <w:pPr>
        <w:pStyle w:val="a1"/>
        <w:jc w:val="both"/>
        <w:rPr>
          <w:sz w:val="20"/>
          <w:szCs w:val="20"/>
          <w:lang w:val="ru-RU"/>
        </w:rPr>
      </w:pPr>
    </w:p>
    <w:p w:rsidR="000B3281" w:rsidRPr="006A5778" w:rsidRDefault="000B3281" w:rsidP="000B3281">
      <w:pPr>
        <w:pStyle w:val="a1"/>
        <w:rPr>
          <w:sz w:val="20"/>
          <w:szCs w:val="20"/>
          <w:lang w:val="ru-RU"/>
        </w:rPr>
      </w:pPr>
      <w:r w:rsidRPr="00AF2E4E">
        <w:rPr>
          <w:sz w:val="20"/>
          <w:szCs w:val="20"/>
          <w:lang w:val="ru-RU"/>
        </w:rPr>
        <w:t>Руководству и Совету Директоров ОСАО РЕСО-Гарантия</w:t>
      </w:r>
    </w:p>
    <w:p w:rsidR="000B3281" w:rsidRPr="006A5778" w:rsidRDefault="000B3281" w:rsidP="000B3281">
      <w:pPr>
        <w:pStyle w:val="a1"/>
        <w:jc w:val="both"/>
        <w:rPr>
          <w:sz w:val="20"/>
          <w:szCs w:val="20"/>
          <w:lang w:val="ru-RU"/>
        </w:rPr>
      </w:pPr>
    </w:p>
    <w:p w:rsidR="000B3281" w:rsidRPr="000A46E3" w:rsidRDefault="000B3281" w:rsidP="000B3281">
      <w:pPr>
        <w:pStyle w:val="5"/>
        <w:jc w:val="both"/>
        <w:rPr>
          <w:i w:val="0"/>
          <w:sz w:val="20"/>
          <w:szCs w:val="20"/>
        </w:rPr>
      </w:pPr>
      <w:r w:rsidRPr="00AF2E4E">
        <w:rPr>
          <w:i w:val="0"/>
          <w:sz w:val="20"/>
          <w:szCs w:val="20"/>
        </w:rPr>
        <w:t>Введение</w:t>
      </w:r>
    </w:p>
    <w:p w:rsidR="000B3281" w:rsidRDefault="000B3281" w:rsidP="000B3281">
      <w:pPr>
        <w:pStyle w:val="a1"/>
        <w:spacing w:before="120"/>
        <w:jc w:val="both"/>
        <w:rPr>
          <w:sz w:val="20"/>
          <w:szCs w:val="20"/>
          <w:lang w:val="ru-RU"/>
        </w:rPr>
      </w:pPr>
      <w:proofErr w:type="gramStart"/>
      <w:r w:rsidRPr="0030641E">
        <w:rPr>
          <w:sz w:val="20"/>
          <w:szCs w:val="20"/>
          <w:lang w:val="ru-RU"/>
        </w:rPr>
        <w:t xml:space="preserve">Мы провели обзор прилагаемого консолидированного промежуточного сокращенного отчета о финансовом положении </w:t>
      </w:r>
      <w:r w:rsidRPr="00AF2E4E">
        <w:rPr>
          <w:sz w:val="20"/>
          <w:szCs w:val="20"/>
          <w:lang w:val="ru-RU"/>
        </w:rPr>
        <w:t xml:space="preserve">ОСАО РЕСО-Гарантия и </w:t>
      </w:r>
      <w:r>
        <w:rPr>
          <w:sz w:val="20"/>
          <w:szCs w:val="20"/>
          <w:lang w:val="ru-RU"/>
        </w:rPr>
        <w:t>его</w:t>
      </w:r>
      <w:r w:rsidRPr="00AF2E4E">
        <w:rPr>
          <w:sz w:val="20"/>
          <w:szCs w:val="20"/>
          <w:lang w:val="ru-RU"/>
        </w:rPr>
        <w:t xml:space="preserve"> дочерних компаний (далее </w:t>
      </w:r>
      <w:r w:rsidRPr="00AF2E4E">
        <w:rPr>
          <w:sz w:val="20"/>
          <w:szCs w:val="20"/>
          <w:lang w:val="ru-RU"/>
        </w:rPr>
        <w:noBreakHyphen/>
        <w:t xml:space="preserve">  “Группа”) по состоянию на 30 июня </w:t>
      </w:r>
      <w:r>
        <w:rPr>
          <w:sz w:val="20"/>
          <w:szCs w:val="20"/>
          <w:lang w:val="ru-RU"/>
        </w:rPr>
        <w:t>2012 года</w:t>
      </w:r>
      <w:r w:rsidRPr="00AF2E4E">
        <w:rPr>
          <w:sz w:val="20"/>
          <w:szCs w:val="20"/>
          <w:lang w:val="ru-RU"/>
        </w:rPr>
        <w:t xml:space="preserve">, </w:t>
      </w:r>
      <w:r>
        <w:rPr>
          <w:sz w:val="20"/>
          <w:szCs w:val="20"/>
          <w:lang w:val="ru-RU"/>
        </w:rPr>
        <w:t xml:space="preserve">а также соответствующих </w:t>
      </w:r>
      <w:r w:rsidRPr="00AF2E4E">
        <w:rPr>
          <w:sz w:val="20"/>
          <w:szCs w:val="20"/>
          <w:lang w:val="ru-RU"/>
        </w:rPr>
        <w:t xml:space="preserve">консолидированных </w:t>
      </w:r>
      <w:r>
        <w:rPr>
          <w:sz w:val="20"/>
          <w:szCs w:val="20"/>
          <w:lang w:val="ru-RU"/>
        </w:rPr>
        <w:t xml:space="preserve">промежуточных сокращенных </w:t>
      </w:r>
      <w:r w:rsidRPr="00AF2E4E">
        <w:rPr>
          <w:sz w:val="20"/>
          <w:szCs w:val="20"/>
          <w:lang w:val="ru-RU"/>
        </w:rPr>
        <w:t>отчетов о совокупной прибыли, об изменениях в составе собственных средств и о движении денежных средств за три и шесть месяцев, закончившихся на указанную дату, и пояснений к промежуточной</w:t>
      </w:r>
      <w:proofErr w:type="gramEnd"/>
      <w:r w:rsidRPr="00AF2E4E">
        <w:rPr>
          <w:sz w:val="20"/>
          <w:szCs w:val="20"/>
          <w:lang w:val="ru-RU"/>
        </w:rPr>
        <w:t xml:space="preserve"> финансовой информации (</w:t>
      </w:r>
      <w:r>
        <w:rPr>
          <w:sz w:val="20"/>
          <w:szCs w:val="20"/>
          <w:lang w:val="ru-RU"/>
        </w:rPr>
        <w:t xml:space="preserve">далее - </w:t>
      </w:r>
      <w:r w:rsidRPr="0046593E">
        <w:rPr>
          <w:sz w:val="20"/>
          <w:szCs w:val="20"/>
          <w:lang w:val="ru-RU"/>
        </w:rPr>
        <w:t>”</w:t>
      </w:r>
      <w:r w:rsidRPr="00AF2E4E">
        <w:rPr>
          <w:sz w:val="20"/>
          <w:szCs w:val="20"/>
          <w:lang w:val="ru-RU"/>
        </w:rPr>
        <w:t>консолидированная промежуточная сокращенная финансовая информация</w:t>
      </w:r>
      <w:r w:rsidRPr="0046593E">
        <w:rPr>
          <w:sz w:val="20"/>
          <w:szCs w:val="20"/>
          <w:lang w:val="ru-RU"/>
        </w:rPr>
        <w:t>”</w:t>
      </w:r>
      <w:r w:rsidRPr="00AF2E4E">
        <w:rPr>
          <w:sz w:val="20"/>
          <w:szCs w:val="20"/>
          <w:lang w:val="ru-RU"/>
        </w:rPr>
        <w:t>).</w:t>
      </w:r>
      <w:r>
        <w:rPr>
          <w:sz w:val="20"/>
          <w:szCs w:val="20"/>
          <w:lang w:val="ru-RU"/>
        </w:rPr>
        <w:t xml:space="preserve"> </w:t>
      </w:r>
      <w:r w:rsidRPr="00AF2E4E">
        <w:rPr>
          <w:sz w:val="20"/>
          <w:szCs w:val="20"/>
          <w:lang w:val="ru-RU"/>
        </w:rPr>
        <w:t>Ответственность за подготовку и представление указанной консолидированной промежуточной сокращенной финансовой информации в соответствии с Международным стандартом финансовой отчетности (</w:t>
      </w:r>
      <w:r w:rsidRPr="00AF2E4E">
        <w:rPr>
          <w:sz w:val="20"/>
          <w:szCs w:val="20"/>
        </w:rPr>
        <w:t>IAS</w:t>
      </w:r>
      <w:r w:rsidRPr="00AF2E4E">
        <w:rPr>
          <w:sz w:val="20"/>
          <w:szCs w:val="20"/>
          <w:lang w:val="ru-RU"/>
        </w:rPr>
        <w:t xml:space="preserve">) 34 </w:t>
      </w:r>
      <w:r w:rsidRPr="0046593E">
        <w:rPr>
          <w:sz w:val="20"/>
          <w:szCs w:val="20"/>
          <w:lang w:val="ru-RU"/>
        </w:rPr>
        <w:t>”</w:t>
      </w:r>
      <w:r w:rsidRPr="002F59F6">
        <w:rPr>
          <w:sz w:val="20"/>
          <w:szCs w:val="20"/>
          <w:lang w:val="ru-RU"/>
        </w:rPr>
        <w:t>Промежуточная финансовая отчетность</w:t>
      </w:r>
      <w:r w:rsidRPr="0046593E">
        <w:rPr>
          <w:sz w:val="20"/>
          <w:szCs w:val="20"/>
          <w:lang w:val="ru-RU"/>
        </w:rPr>
        <w:t>”</w:t>
      </w:r>
      <w:r w:rsidRPr="002F59F6">
        <w:rPr>
          <w:sz w:val="20"/>
          <w:szCs w:val="20"/>
          <w:lang w:val="ru-RU"/>
        </w:rPr>
        <w:t xml:space="preserve"> несет</w:t>
      </w:r>
      <w:r>
        <w:rPr>
          <w:i/>
          <w:sz w:val="20"/>
          <w:szCs w:val="20"/>
          <w:lang w:val="ru-RU"/>
        </w:rPr>
        <w:t xml:space="preserve"> </w:t>
      </w:r>
      <w:r>
        <w:rPr>
          <w:sz w:val="20"/>
          <w:szCs w:val="20"/>
          <w:lang w:val="ru-RU"/>
        </w:rPr>
        <w:t>руководство</w:t>
      </w:r>
      <w:r w:rsidRPr="00AF2E4E">
        <w:rPr>
          <w:sz w:val="20"/>
          <w:szCs w:val="20"/>
          <w:lang w:val="ru-RU"/>
        </w:rPr>
        <w:t xml:space="preserve">. </w:t>
      </w:r>
      <w:r w:rsidRPr="0030641E">
        <w:rPr>
          <w:sz w:val="20"/>
          <w:szCs w:val="20"/>
          <w:lang w:val="ru-RU"/>
        </w:rPr>
        <w:t>Наша ответственность заключается в подготовке отчета по данной консолидированной промежуточной сокращенной финансовой информации на основе проведенного нами обзора.</w:t>
      </w:r>
    </w:p>
    <w:p w:rsidR="000B3281" w:rsidRPr="006A5778" w:rsidRDefault="000B3281" w:rsidP="000B3281">
      <w:pPr>
        <w:pStyle w:val="a1"/>
        <w:spacing w:before="120"/>
        <w:jc w:val="both"/>
        <w:rPr>
          <w:i/>
          <w:sz w:val="20"/>
          <w:szCs w:val="20"/>
          <w:lang w:val="ru-RU"/>
        </w:rPr>
      </w:pPr>
      <w:r w:rsidRPr="00AF2E4E">
        <w:rPr>
          <w:i/>
          <w:sz w:val="20"/>
          <w:szCs w:val="20"/>
          <w:lang w:val="ru-RU"/>
        </w:rPr>
        <w:t xml:space="preserve">Объем </w:t>
      </w:r>
      <w:r>
        <w:rPr>
          <w:i/>
          <w:sz w:val="20"/>
          <w:szCs w:val="20"/>
          <w:lang w:val="ru-RU"/>
        </w:rPr>
        <w:t>обзора</w:t>
      </w:r>
    </w:p>
    <w:p w:rsidR="000B3281" w:rsidRPr="000A46E3" w:rsidRDefault="000B3281" w:rsidP="000B3281">
      <w:pPr>
        <w:pStyle w:val="a1"/>
        <w:spacing w:before="120"/>
        <w:jc w:val="both"/>
        <w:rPr>
          <w:sz w:val="20"/>
          <w:szCs w:val="20"/>
          <w:lang w:val="ru-RU"/>
        </w:rPr>
      </w:pPr>
      <w:r w:rsidRPr="001B2115">
        <w:rPr>
          <w:sz w:val="20"/>
          <w:szCs w:val="20"/>
          <w:lang w:val="ru-RU"/>
        </w:rPr>
        <w:t>Мы провели обзор в соответствии с Международным стандартом по проведению обзоров 2410</w:t>
      </w:r>
      <w:r w:rsidRPr="001B2115">
        <w:rPr>
          <w:sz w:val="20"/>
          <w:szCs w:val="20"/>
        </w:rPr>
        <w:t> </w:t>
      </w:r>
      <w:r w:rsidRPr="0046593E">
        <w:rPr>
          <w:sz w:val="20"/>
          <w:szCs w:val="20"/>
          <w:lang w:val="ru-RU"/>
        </w:rPr>
        <w:t>“</w:t>
      </w:r>
      <w:r w:rsidRPr="001B2115">
        <w:rPr>
          <w:sz w:val="20"/>
          <w:szCs w:val="20"/>
          <w:lang w:val="ru-RU"/>
        </w:rPr>
        <w:t>Обзор промежуточной финансовой информации независимым аудитором юридического лица</w:t>
      </w:r>
      <w:r w:rsidRPr="0046593E">
        <w:rPr>
          <w:sz w:val="20"/>
          <w:szCs w:val="20"/>
          <w:lang w:val="ru-RU"/>
        </w:rPr>
        <w:t>”</w:t>
      </w:r>
      <w:r w:rsidRPr="001B2115">
        <w:rPr>
          <w:sz w:val="20"/>
          <w:szCs w:val="20"/>
          <w:lang w:val="ru-RU"/>
        </w:rPr>
        <w:t xml:space="preserve">. Обзор консолидированной промежуточной сокращенной финансовой информации включает направление запросов, преимущественно лицам, ответственным за подготовку финансовой информации и ведение бухгалтерского учета, а также проведение аналитических и других обзорных процедур. По объему обзор значительно меньше, чем аудиторская проверка, проводимая в соответствии с Международными стандартами аудита, в </w:t>
      </w:r>
      <w:proofErr w:type="gramStart"/>
      <w:r w:rsidRPr="001B2115">
        <w:rPr>
          <w:sz w:val="20"/>
          <w:szCs w:val="20"/>
          <w:lang w:val="ru-RU"/>
        </w:rPr>
        <w:t>связи</w:t>
      </w:r>
      <w:proofErr w:type="gramEnd"/>
      <w:r w:rsidRPr="001B2115">
        <w:rPr>
          <w:sz w:val="20"/>
          <w:szCs w:val="20"/>
          <w:lang w:val="ru-RU"/>
        </w:rPr>
        <w:t xml:space="preserve"> с чем мы не можем быть полностью уверены в том, что нам станут известны все существенные вопросы, которые могли бы быть выявлены в ходе аудиторской проверки. Следовательно, мы не выражаем мнения о достоверности прилагаемой консолидированной промежуточной сокращенной финансовой информации.</w:t>
      </w:r>
    </w:p>
    <w:p w:rsidR="000B3281" w:rsidRPr="000A46E3" w:rsidRDefault="000B3281" w:rsidP="000B3281">
      <w:pPr>
        <w:pStyle w:val="5"/>
        <w:jc w:val="both"/>
        <w:rPr>
          <w:i w:val="0"/>
          <w:sz w:val="20"/>
          <w:szCs w:val="20"/>
        </w:rPr>
      </w:pPr>
      <w:r w:rsidRPr="00AF2E4E">
        <w:rPr>
          <w:i w:val="0"/>
          <w:sz w:val="20"/>
          <w:szCs w:val="20"/>
        </w:rPr>
        <w:t>Вывод</w:t>
      </w:r>
    </w:p>
    <w:p w:rsidR="000B3281" w:rsidRPr="006A5778" w:rsidRDefault="000B3281" w:rsidP="000B3281">
      <w:pPr>
        <w:pStyle w:val="a1"/>
        <w:spacing w:before="120"/>
        <w:jc w:val="both"/>
        <w:rPr>
          <w:sz w:val="20"/>
          <w:szCs w:val="20"/>
          <w:lang w:val="ru-RU"/>
        </w:rPr>
      </w:pPr>
      <w:proofErr w:type="gramStart"/>
      <w:r w:rsidRPr="0030641E">
        <w:rPr>
          <w:sz w:val="20"/>
          <w:szCs w:val="20"/>
          <w:lang w:val="ru-RU"/>
        </w:rPr>
        <w:t xml:space="preserve">По результатам проведения обзора мы не обнаружили фактов, на основании которых можно было бы сделать вывод о том, что прилагаемая консолидированная промежуточная сокращенная финансовая информация Группы по состоянию на 30 июня </w:t>
      </w:r>
      <w:r>
        <w:rPr>
          <w:sz w:val="20"/>
          <w:szCs w:val="20"/>
          <w:lang w:val="ru-RU"/>
        </w:rPr>
        <w:t>2012 года</w:t>
      </w:r>
      <w:r w:rsidRPr="0030641E">
        <w:rPr>
          <w:sz w:val="20"/>
          <w:szCs w:val="20"/>
          <w:lang w:val="ru-RU"/>
        </w:rPr>
        <w:t xml:space="preserve"> и за </w:t>
      </w:r>
      <w:r>
        <w:rPr>
          <w:sz w:val="20"/>
          <w:szCs w:val="20"/>
          <w:lang w:val="ru-RU"/>
        </w:rPr>
        <w:t xml:space="preserve">три и </w:t>
      </w:r>
      <w:r w:rsidRPr="0030641E">
        <w:rPr>
          <w:sz w:val="20"/>
          <w:szCs w:val="20"/>
          <w:lang w:val="ru-RU"/>
        </w:rPr>
        <w:t xml:space="preserve">шесть месяцев, закончившихся </w:t>
      </w:r>
      <w:r>
        <w:rPr>
          <w:sz w:val="20"/>
          <w:szCs w:val="20"/>
          <w:lang w:val="ru-RU"/>
        </w:rPr>
        <w:t>30 июня 2012 года</w:t>
      </w:r>
      <w:r w:rsidRPr="0030641E">
        <w:rPr>
          <w:sz w:val="20"/>
          <w:szCs w:val="20"/>
          <w:lang w:val="ru-RU"/>
        </w:rPr>
        <w:t>, подготовлена не в соответствии, во всех существенных аспектах, с требованиями Международного стандарта финансовой отчетности (IAS) 34</w:t>
      </w:r>
      <w:proofErr w:type="gramEnd"/>
      <w:r w:rsidRPr="0030641E">
        <w:rPr>
          <w:sz w:val="20"/>
          <w:szCs w:val="20"/>
          <w:lang w:val="ru-RU"/>
        </w:rPr>
        <w:t xml:space="preserve"> </w:t>
      </w:r>
      <w:r w:rsidRPr="0046593E">
        <w:rPr>
          <w:sz w:val="20"/>
          <w:szCs w:val="20"/>
          <w:lang w:val="ru-RU"/>
        </w:rPr>
        <w:t>”</w:t>
      </w:r>
      <w:r w:rsidRPr="0030641E">
        <w:rPr>
          <w:sz w:val="20"/>
          <w:szCs w:val="20"/>
          <w:lang w:val="ru-RU"/>
        </w:rPr>
        <w:t>Промежуточная финансовая отчетность</w:t>
      </w:r>
      <w:r w:rsidRPr="0046593E">
        <w:rPr>
          <w:sz w:val="20"/>
          <w:szCs w:val="20"/>
          <w:lang w:val="ru-RU"/>
        </w:rPr>
        <w:t>”</w:t>
      </w:r>
      <w:r w:rsidRPr="0030641E">
        <w:rPr>
          <w:sz w:val="20"/>
          <w:szCs w:val="20"/>
          <w:lang w:val="ru-RU"/>
        </w:rPr>
        <w:t>.</w:t>
      </w:r>
    </w:p>
    <w:p w:rsidR="000B3281" w:rsidRPr="006A5778" w:rsidRDefault="000B3281" w:rsidP="000B3281">
      <w:pPr>
        <w:pStyle w:val="a1"/>
        <w:jc w:val="both"/>
        <w:rPr>
          <w:sz w:val="20"/>
          <w:szCs w:val="20"/>
          <w:lang w:val="ru-RU"/>
        </w:rPr>
      </w:pPr>
      <w:r w:rsidRPr="00AF2E4E">
        <w:rPr>
          <w:sz w:val="20"/>
          <w:szCs w:val="20"/>
          <w:lang w:val="ru-RU"/>
        </w:rPr>
        <w:t xml:space="preserve"> </w:t>
      </w:r>
    </w:p>
    <w:p w:rsidR="000B3281" w:rsidRPr="006A5778" w:rsidRDefault="000B3281" w:rsidP="000B3281">
      <w:pPr>
        <w:pStyle w:val="a1"/>
        <w:jc w:val="both"/>
        <w:rPr>
          <w:sz w:val="20"/>
          <w:szCs w:val="20"/>
          <w:lang w:val="ru-RU"/>
        </w:rPr>
      </w:pPr>
    </w:p>
    <w:p w:rsidR="000B3281" w:rsidRPr="006A5778" w:rsidRDefault="000B3281" w:rsidP="000B3281">
      <w:pPr>
        <w:pStyle w:val="a1"/>
        <w:rPr>
          <w:rStyle w:val="style2"/>
          <w:b/>
          <w:i/>
          <w:lang w:val="ru-RU"/>
        </w:rPr>
      </w:pPr>
    </w:p>
    <w:p w:rsidR="000B3281" w:rsidRPr="006A5778" w:rsidRDefault="000B3281" w:rsidP="000B3281">
      <w:pPr>
        <w:pStyle w:val="SigningEntity"/>
        <w:rPr>
          <w:rStyle w:val="style2"/>
          <w:b/>
          <w:i/>
          <w:lang w:val="ru-RU"/>
        </w:rPr>
      </w:pPr>
    </w:p>
    <w:p w:rsidR="000B3281" w:rsidRPr="006A5778" w:rsidRDefault="000B3281" w:rsidP="000B3281">
      <w:pPr>
        <w:pStyle w:val="a1"/>
        <w:spacing w:before="0"/>
        <w:rPr>
          <w:sz w:val="20"/>
          <w:szCs w:val="20"/>
          <w:lang w:val="ru-RU"/>
        </w:rPr>
      </w:pPr>
      <w:r w:rsidRPr="00AF2E4E">
        <w:rPr>
          <w:sz w:val="20"/>
          <w:szCs w:val="20"/>
          <w:lang w:val="ru-RU"/>
        </w:rPr>
        <w:t xml:space="preserve">ЗАО </w:t>
      </w:r>
      <w:r w:rsidRPr="00AF2E4E">
        <w:rPr>
          <w:sz w:val="20"/>
          <w:szCs w:val="20"/>
        </w:rPr>
        <w:t>“</w:t>
      </w:r>
      <w:r w:rsidRPr="00AF2E4E">
        <w:rPr>
          <w:sz w:val="20"/>
          <w:szCs w:val="20"/>
          <w:lang w:val="ru-RU"/>
        </w:rPr>
        <w:t>КПМГ</w:t>
      </w:r>
      <w:r w:rsidRPr="00AF2E4E">
        <w:rPr>
          <w:sz w:val="20"/>
          <w:szCs w:val="20"/>
        </w:rPr>
        <w:t>”</w:t>
      </w:r>
    </w:p>
    <w:p w:rsidR="000B3281" w:rsidRPr="006A5778" w:rsidRDefault="000B3281" w:rsidP="000B3281">
      <w:pPr>
        <w:pStyle w:val="a1"/>
        <w:spacing w:before="0"/>
        <w:rPr>
          <w:sz w:val="20"/>
          <w:szCs w:val="20"/>
        </w:rPr>
      </w:pPr>
      <w:r w:rsidRPr="00AF2E4E">
        <w:rPr>
          <w:sz w:val="20"/>
          <w:szCs w:val="20"/>
          <w:lang w:val="en-US"/>
        </w:rPr>
        <w:lastRenderedPageBreak/>
        <w:t xml:space="preserve">21 </w:t>
      </w:r>
      <w:r w:rsidRPr="00AF2E4E">
        <w:rPr>
          <w:sz w:val="20"/>
          <w:szCs w:val="20"/>
          <w:lang w:val="ru-RU"/>
        </w:rPr>
        <w:t>сентября</w:t>
      </w:r>
      <w:r w:rsidRPr="00AF2E4E">
        <w:rPr>
          <w:sz w:val="20"/>
          <w:szCs w:val="20"/>
          <w:lang w:val="en-US"/>
        </w:rPr>
        <w:t xml:space="preserve"> </w:t>
      </w:r>
      <w:r>
        <w:rPr>
          <w:sz w:val="20"/>
          <w:szCs w:val="20"/>
          <w:lang w:val="en-US"/>
        </w:rPr>
        <w:t>2012 года</w:t>
      </w:r>
    </w:p>
    <w:p w:rsidR="000B3281" w:rsidRPr="00CB58D8" w:rsidRDefault="000B3281" w:rsidP="000B3281">
      <w:pPr>
        <w:pStyle w:val="a1"/>
        <w:spacing w:before="0"/>
      </w:pPr>
    </w:p>
    <w:p w:rsidR="000B3281" w:rsidRPr="008D08EA" w:rsidRDefault="000B3281" w:rsidP="000B3281">
      <w:pPr>
        <w:pStyle w:val="a1"/>
        <w:ind w:right="-31"/>
        <w:sectPr w:rsidR="000B3281" w:rsidRPr="008D08EA" w:rsidSect="001421DC">
          <w:headerReference w:type="default" r:id="rId14"/>
          <w:footerReference w:type="default" r:id="rId15"/>
          <w:pgSz w:w="11907" w:h="16840" w:code="9"/>
          <w:pgMar w:top="2552" w:right="1467" w:bottom="1418" w:left="1559" w:header="964" w:footer="573" w:gutter="0"/>
          <w:cols w:space="708"/>
          <w:docGrid w:linePitch="360"/>
        </w:sectPr>
      </w:pPr>
    </w:p>
    <w:p w:rsidR="000B3281" w:rsidRPr="00FF08FB" w:rsidRDefault="000B3281" w:rsidP="000B3281">
      <w:pPr>
        <w:pStyle w:val="a1"/>
        <w:spacing w:before="0" w:after="0"/>
        <w:ind w:right="-28"/>
        <w:rPr>
          <w:sz w:val="6"/>
          <w:szCs w:val="6"/>
        </w:rPr>
      </w:pPr>
    </w:p>
    <w:tbl>
      <w:tblPr>
        <w:tblW w:w="10116" w:type="dxa"/>
        <w:tblLayout w:type="fixed"/>
        <w:tblCellMar>
          <w:left w:w="0" w:type="dxa"/>
          <w:right w:w="0" w:type="dxa"/>
        </w:tblCellMar>
        <w:tblLook w:val="0000"/>
      </w:tblPr>
      <w:tblGrid>
        <w:gridCol w:w="3828"/>
        <w:gridCol w:w="569"/>
        <w:gridCol w:w="1416"/>
        <w:gridCol w:w="38"/>
        <w:gridCol w:w="1354"/>
        <w:gridCol w:w="176"/>
        <w:gridCol w:w="1349"/>
        <w:gridCol w:w="49"/>
        <w:gridCol w:w="1337"/>
      </w:tblGrid>
      <w:tr w:rsidR="000B3281" w:rsidRPr="000B5611" w:rsidTr="001421DC">
        <w:trPr>
          <w:trHeight w:val="187"/>
        </w:trPr>
        <w:tc>
          <w:tcPr>
            <w:tcW w:w="3828" w:type="dxa"/>
            <w:shd w:val="clear" w:color="auto" w:fill="auto"/>
            <w:vAlign w:val="bottom"/>
          </w:tcPr>
          <w:p w:rsidR="000B3281" w:rsidRPr="000B5611" w:rsidRDefault="000B3281" w:rsidP="001421DC">
            <w:pPr>
              <w:pStyle w:val="tabletext0"/>
              <w:spacing w:before="0" w:after="60"/>
              <w:ind w:right="-31"/>
              <w:jc w:val="center"/>
              <w:rPr>
                <w:sz w:val="16"/>
                <w:szCs w:val="16"/>
              </w:rPr>
            </w:pPr>
          </w:p>
        </w:tc>
        <w:tc>
          <w:tcPr>
            <w:tcW w:w="569" w:type="dxa"/>
            <w:shd w:val="clear" w:color="auto" w:fill="auto"/>
            <w:vAlign w:val="bottom"/>
          </w:tcPr>
          <w:p w:rsidR="000B3281" w:rsidRPr="000B5611" w:rsidRDefault="000B3281" w:rsidP="001421DC">
            <w:pPr>
              <w:pStyle w:val="tabletext0"/>
              <w:spacing w:before="0" w:after="60"/>
              <w:ind w:right="-28"/>
              <w:jc w:val="center"/>
              <w:rPr>
                <w:b/>
                <w:bCs/>
                <w:sz w:val="16"/>
                <w:szCs w:val="16"/>
              </w:rPr>
            </w:pPr>
          </w:p>
        </w:tc>
        <w:tc>
          <w:tcPr>
            <w:tcW w:w="2808" w:type="dxa"/>
            <w:gridSpan w:val="3"/>
            <w:tcBorders>
              <w:bottom w:val="single" w:sz="4" w:space="0" w:color="auto"/>
            </w:tcBorders>
            <w:vAlign w:val="bottom"/>
          </w:tcPr>
          <w:p w:rsidR="000B3281" w:rsidRPr="000B5611" w:rsidRDefault="000B3281" w:rsidP="001421DC">
            <w:pPr>
              <w:pStyle w:val="tabletext0"/>
              <w:spacing w:before="0" w:after="0"/>
              <w:jc w:val="center"/>
              <w:rPr>
                <w:b/>
                <w:bCs/>
                <w:sz w:val="16"/>
                <w:szCs w:val="16"/>
              </w:rPr>
            </w:pPr>
            <w:r>
              <w:rPr>
                <w:b/>
                <w:bCs/>
                <w:sz w:val="16"/>
                <w:szCs w:val="16"/>
                <w:lang w:val="ru-RU"/>
              </w:rPr>
              <w:t>Шесть</w:t>
            </w:r>
            <w:r w:rsidRPr="00AF2E4E">
              <w:rPr>
                <w:b/>
                <w:bCs/>
                <w:sz w:val="16"/>
                <w:szCs w:val="16"/>
                <w:lang w:val="ru-RU"/>
              </w:rPr>
              <w:t xml:space="preserve"> месяцев,</w:t>
            </w:r>
            <w:r w:rsidRPr="00AF2E4E">
              <w:rPr>
                <w:b/>
                <w:bCs/>
                <w:sz w:val="16"/>
                <w:szCs w:val="16"/>
              </w:rPr>
              <w:t xml:space="preserve"> </w:t>
            </w:r>
          </w:p>
          <w:p w:rsidR="000B3281" w:rsidRDefault="000B3281" w:rsidP="001421DC">
            <w:pPr>
              <w:pStyle w:val="tabletext0"/>
              <w:spacing w:before="0" w:after="0"/>
              <w:jc w:val="center"/>
              <w:rPr>
                <w:b/>
                <w:bCs/>
                <w:sz w:val="16"/>
                <w:szCs w:val="16"/>
                <w:lang w:val="ru-RU"/>
              </w:rPr>
            </w:pPr>
            <w:r>
              <w:rPr>
                <w:b/>
                <w:bCs/>
                <w:sz w:val="16"/>
                <w:szCs w:val="16"/>
                <w:lang w:val="ru-RU"/>
              </w:rPr>
              <w:t>з</w:t>
            </w:r>
            <w:r w:rsidRPr="00AF2E4E">
              <w:rPr>
                <w:b/>
                <w:bCs/>
                <w:sz w:val="16"/>
                <w:szCs w:val="16"/>
                <w:lang w:val="ru-RU"/>
              </w:rPr>
              <w:t>акончивши</w:t>
            </w:r>
            <w:r>
              <w:rPr>
                <w:b/>
                <w:bCs/>
                <w:sz w:val="16"/>
                <w:szCs w:val="16"/>
                <w:lang w:val="ru-RU"/>
              </w:rPr>
              <w:t>х</w:t>
            </w:r>
            <w:r w:rsidRPr="00AF2E4E">
              <w:rPr>
                <w:b/>
                <w:bCs/>
                <w:sz w:val="16"/>
                <w:szCs w:val="16"/>
                <w:lang w:val="ru-RU"/>
              </w:rPr>
              <w:t>ся</w:t>
            </w:r>
          </w:p>
        </w:tc>
        <w:tc>
          <w:tcPr>
            <w:tcW w:w="176" w:type="dxa"/>
            <w:vAlign w:val="bottom"/>
          </w:tcPr>
          <w:p w:rsidR="000B3281" w:rsidRPr="000B5611" w:rsidRDefault="000B3281" w:rsidP="001421DC">
            <w:pPr>
              <w:pStyle w:val="tabletext0"/>
              <w:spacing w:before="0" w:after="60"/>
              <w:jc w:val="center"/>
              <w:rPr>
                <w:b/>
                <w:bCs/>
                <w:sz w:val="16"/>
                <w:szCs w:val="16"/>
              </w:rPr>
            </w:pPr>
          </w:p>
        </w:tc>
        <w:tc>
          <w:tcPr>
            <w:tcW w:w="2735" w:type="dxa"/>
            <w:gridSpan w:val="3"/>
            <w:tcBorders>
              <w:bottom w:val="single" w:sz="4" w:space="0" w:color="auto"/>
            </w:tcBorders>
            <w:vAlign w:val="bottom"/>
          </w:tcPr>
          <w:p w:rsidR="000B3281" w:rsidRPr="000B5611" w:rsidRDefault="000B3281" w:rsidP="001421DC">
            <w:pPr>
              <w:pStyle w:val="tabletext0"/>
              <w:spacing w:before="0" w:after="0"/>
              <w:jc w:val="center"/>
              <w:rPr>
                <w:b/>
                <w:bCs/>
                <w:sz w:val="16"/>
                <w:szCs w:val="16"/>
              </w:rPr>
            </w:pPr>
            <w:r>
              <w:rPr>
                <w:b/>
                <w:bCs/>
                <w:sz w:val="16"/>
                <w:szCs w:val="16"/>
                <w:lang w:val="ru-RU"/>
              </w:rPr>
              <w:t>Три</w:t>
            </w:r>
            <w:r w:rsidRPr="00AF2E4E">
              <w:rPr>
                <w:b/>
                <w:bCs/>
                <w:sz w:val="16"/>
                <w:szCs w:val="16"/>
                <w:lang w:val="ru-RU"/>
              </w:rPr>
              <w:t xml:space="preserve"> месяца,</w:t>
            </w:r>
            <w:r w:rsidRPr="00AF2E4E">
              <w:rPr>
                <w:b/>
                <w:bCs/>
                <w:sz w:val="16"/>
                <w:szCs w:val="16"/>
              </w:rPr>
              <w:t xml:space="preserve"> </w:t>
            </w:r>
          </w:p>
          <w:p w:rsidR="000B3281" w:rsidRDefault="000B3281" w:rsidP="001421DC">
            <w:pPr>
              <w:pStyle w:val="tabletext0"/>
              <w:spacing w:before="0" w:after="0"/>
              <w:jc w:val="center"/>
              <w:rPr>
                <w:b/>
                <w:bCs/>
                <w:sz w:val="16"/>
                <w:szCs w:val="16"/>
                <w:lang w:val="ru-RU"/>
              </w:rPr>
            </w:pPr>
            <w:r w:rsidRPr="00AF2E4E">
              <w:rPr>
                <w:b/>
                <w:bCs/>
                <w:sz w:val="16"/>
                <w:szCs w:val="16"/>
                <w:lang w:val="ru-RU"/>
              </w:rPr>
              <w:t>закончивши</w:t>
            </w:r>
            <w:r>
              <w:rPr>
                <w:b/>
                <w:bCs/>
                <w:sz w:val="16"/>
                <w:szCs w:val="16"/>
                <w:lang w:val="ru-RU"/>
              </w:rPr>
              <w:t>х</w:t>
            </w:r>
            <w:r w:rsidRPr="00AF2E4E">
              <w:rPr>
                <w:b/>
                <w:bCs/>
                <w:sz w:val="16"/>
                <w:szCs w:val="16"/>
                <w:lang w:val="ru-RU"/>
              </w:rPr>
              <w:t>ся</w:t>
            </w:r>
          </w:p>
        </w:tc>
      </w:tr>
      <w:tr w:rsidR="000B3281" w:rsidRPr="000B5611" w:rsidTr="001421DC">
        <w:trPr>
          <w:trHeight w:val="174"/>
        </w:trPr>
        <w:tc>
          <w:tcPr>
            <w:tcW w:w="3828" w:type="dxa"/>
            <w:shd w:val="clear" w:color="auto" w:fill="auto"/>
            <w:vAlign w:val="bottom"/>
          </w:tcPr>
          <w:p w:rsidR="000B3281" w:rsidRPr="000B5611" w:rsidRDefault="000B3281" w:rsidP="001421DC">
            <w:pPr>
              <w:pStyle w:val="tabletext0"/>
              <w:spacing w:before="0" w:after="0"/>
              <w:ind w:right="-31"/>
              <w:rPr>
                <w:sz w:val="16"/>
                <w:szCs w:val="16"/>
              </w:rPr>
            </w:pPr>
          </w:p>
        </w:tc>
        <w:tc>
          <w:tcPr>
            <w:tcW w:w="569" w:type="dxa"/>
            <w:shd w:val="clear" w:color="auto" w:fill="auto"/>
            <w:vAlign w:val="bottom"/>
          </w:tcPr>
          <w:p w:rsidR="000B3281" w:rsidRPr="000B5611" w:rsidRDefault="000B3281" w:rsidP="001421DC">
            <w:pPr>
              <w:pStyle w:val="tabletext0"/>
              <w:spacing w:before="0" w:after="0"/>
              <w:ind w:right="-28"/>
              <w:jc w:val="center"/>
              <w:rPr>
                <w:sz w:val="16"/>
                <w:szCs w:val="16"/>
              </w:rPr>
            </w:pPr>
          </w:p>
        </w:tc>
        <w:tc>
          <w:tcPr>
            <w:tcW w:w="1416" w:type="dxa"/>
            <w:tcBorders>
              <w:top w:val="single" w:sz="4" w:space="0" w:color="auto"/>
            </w:tcBorders>
            <w:vAlign w:val="bottom"/>
          </w:tcPr>
          <w:p w:rsidR="000B3281" w:rsidRPr="00C352E7" w:rsidRDefault="000B3281" w:rsidP="001421DC">
            <w:pPr>
              <w:pStyle w:val="tabletext0"/>
              <w:spacing w:before="0" w:after="0"/>
              <w:jc w:val="center"/>
              <w:rPr>
                <w:b/>
                <w:sz w:val="16"/>
                <w:szCs w:val="16"/>
                <w:lang w:val="ru-RU"/>
              </w:rPr>
            </w:pPr>
            <w:r w:rsidRPr="00AF2E4E">
              <w:rPr>
                <w:b/>
                <w:sz w:val="16"/>
                <w:szCs w:val="16"/>
              </w:rPr>
              <w:t xml:space="preserve">30 </w:t>
            </w:r>
            <w:r w:rsidRPr="00AF2E4E">
              <w:rPr>
                <w:b/>
                <w:sz w:val="16"/>
                <w:szCs w:val="16"/>
                <w:lang w:val="ru-RU"/>
              </w:rPr>
              <w:t>июня</w:t>
            </w:r>
            <w:r w:rsidRPr="00AF2E4E">
              <w:rPr>
                <w:b/>
                <w:sz w:val="16"/>
                <w:szCs w:val="16"/>
              </w:rPr>
              <w:t xml:space="preserve"> </w:t>
            </w:r>
            <w:r>
              <w:rPr>
                <w:b/>
                <w:sz w:val="16"/>
                <w:szCs w:val="16"/>
              </w:rPr>
              <w:t>2012 года</w:t>
            </w:r>
          </w:p>
        </w:tc>
        <w:tc>
          <w:tcPr>
            <w:tcW w:w="38" w:type="dxa"/>
            <w:tcBorders>
              <w:top w:val="single" w:sz="4" w:space="0" w:color="auto"/>
            </w:tcBorders>
          </w:tcPr>
          <w:p w:rsidR="000B3281" w:rsidRPr="000B5611" w:rsidRDefault="000B3281" w:rsidP="001421DC">
            <w:pPr>
              <w:pStyle w:val="tabletext0"/>
              <w:spacing w:before="0" w:after="0"/>
              <w:jc w:val="center"/>
              <w:rPr>
                <w:b/>
                <w:sz w:val="16"/>
                <w:szCs w:val="16"/>
              </w:rPr>
            </w:pPr>
          </w:p>
        </w:tc>
        <w:tc>
          <w:tcPr>
            <w:tcW w:w="1354" w:type="dxa"/>
            <w:tcBorders>
              <w:top w:val="single" w:sz="4" w:space="0" w:color="auto"/>
            </w:tcBorders>
            <w:vAlign w:val="bottom"/>
          </w:tcPr>
          <w:p w:rsidR="000B3281" w:rsidRPr="00C352E7" w:rsidRDefault="000B3281" w:rsidP="001421DC">
            <w:pPr>
              <w:pStyle w:val="tabletext0"/>
              <w:spacing w:before="0" w:after="0"/>
              <w:jc w:val="center"/>
              <w:rPr>
                <w:b/>
                <w:sz w:val="16"/>
                <w:szCs w:val="16"/>
                <w:lang w:val="ru-RU"/>
              </w:rPr>
            </w:pPr>
            <w:r w:rsidRPr="00AF2E4E">
              <w:rPr>
                <w:b/>
                <w:sz w:val="16"/>
                <w:szCs w:val="16"/>
              </w:rPr>
              <w:t xml:space="preserve">30 </w:t>
            </w:r>
            <w:r w:rsidRPr="00AF2E4E">
              <w:rPr>
                <w:b/>
                <w:sz w:val="16"/>
                <w:szCs w:val="16"/>
                <w:lang w:val="ru-RU"/>
              </w:rPr>
              <w:t>июня</w:t>
            </w:r>
            <w:r w:rsidRPr="00AF2E4E">
              <w:rPr>
                <w:b/>
                <w:sz w:val="16"/>
                <w:szCs w:val="16"/>
              </w:rPr>
              <w:t xml:space="preserve"> </w:t>
            </w:r>
            <w:r>
              <w:rPr>
                <w:b/>
                <w:sz w:val="16"/>
                <w:szCs w:val="16"/>
              </w:rPr>
              <w:t>2011 года</w:t>
            </w:r>
          </w:p>
        </w:tc>
        <w:tc>
          <w:tcPr>
            <w:tcW w:w="176" w:type="dxa"/>
          </w:tcPr>
          <w:p w:rsidR="000B3281" w:rsidRPr="000B5611" w:rsidRDefault="000B3281" w:rsidP="001421DC">
            <w:pPr>
              <w:pStyle w:val="tabletext0"/>
              <w:spacing w:before="0" w:after="0"/>
              <w:jc w:val="center"/>
              <w:rPr>
                <w:b/>
                <w:sz w:val="16"/>
                <w:szCs w:val="16"/>
              </w:rPr>
            </w:pPr>
          </w:p>
        </w:tc>
        <w:tc>
          <w:tcPr>
            <w:tcW w:w="1349" w:type="dxa"/>
            <w:tcBorders>
              <w:top w:val="single" w:sz="4" w:space="0" w:color="auto"/>
            </w:tcBorders>
            <w:vAlign w:val="bottom"/>
          </w:tcPr>
          <w:p w:rsidR="000B3281" w:rsidRPr="00C352E7" w:rsidRDefault="000B3281" w:rsidP="001421DC">
            <w:pPr>
              <w:pStyle w:val="tabletext0"/>
              <w:spacing w:before="0" w:after="0"/>
              <w:jc w:val="center"/>
              <w:rPr>
                <w:b/>
                <w:sz w:val="16"/>
                <w:szCs w:val="16"/>
                <w:lang w:val="ru-RU"/>
              </w:rPr>
            </w:pPr>
            <w:r w:rsidRPr="00AF2E4E">
              <w:rPr>
                <w:b/>
                <w:sz w:val="16"/>
                <w:szCs w:val="16"/>
              </w:rPr>
              <w:t xml:space="preserve">30 </w:t>
            </w:r>
            <w:r w:rsidRPr="00AF2E4E">
              <w:rPr>
                <w:b/>
                <w:sz w:val="16"/>
                <w:szCs w:val="16"/>
                <w:lang w:val="ru-RU"/>
              </w:rPr>
              <w:t>июня</w:t>
            </w:r>
            <w:r w:rsidRPr="00AF2E4E">
              <w:rPr>
                <w:b/>
                <w:sz w:val="16"/>
                <w:szCs w:val="16"/>
              </w:rPr>
              <w:t xml:space="preserve"> </w:t>
            </w:r>
            <w:r>
              <w:rPr>
                <w:b/>
                <w:sz w:val="16"/>
                <w:szCs w:val="16"/>
              </w:rPr>
              <w:t>2012 года</w:t>
            </w:r>
          </w:p>
        </w:tc>
        <w:tc>
          <w:tcPr>
            <w:tcW w:w="49" w:type="dxa"/>
            <w:tcBorders>
              <w:top w:val="single" w:sz="4" w:space="0" w:color="auto"/>
            </w:tcBorders>
          </w:tcPr>
          <w:p w:rsidR="000B3281" w:rsidRPr="000B5611" w:rsidRDefault="000B3281" w:rsidP="001421DC">
            <w:pPr>
              <w:pStyle w:val="tabletext0"/>
              <w:spacing w:before="0" w:after="0"/>
              <w:jc w:val="center"/>
              <w:rPr>
                <w:b/>
                <w:sz w:val="16"/>
                <w:szCs w:val="16"/>
              </w:rPr>
            </w:pPr>
          </w:p>
        </w:tc>
        <w:tc>
          <w:tcPr>
            <w:tcW w:w="1337" w:type="dxa"/>
            <w:tcBorders>
              <w:top w:val="single" w:sz="4" w:space="0" w:color="auto"/>
            </w:tcBorders>
            <w:shd w:val="clear" w:color="auto" w:fill="auto"/>
            <w:vAlign w:val="bottom"/>
          </w:tcPr>
          <w:p w:rsidR="000B3281" w:rsidRPr="00C352E7" w:rsidRDefault="000B3281" w:rsidP="001421DC">
            <w:pPr>
              <w:pStyle w:val="tabletext0"/>
              <w:spacing w:before="0" w:after="0"/>
              <w:jc w:val="center"/>
              <w:rPr>
                <w:b/>
                <w:sz w:val="16"/>
                <w:szCs w:val="16"/>
                <w:lang w:val="ru-RU"/>
              </w:rPr>
            </w:pPr>
            <w:r w:rsidRPr="00AF2E4E">
              <w:rPr>
                <w:b/>
                <w:sz w:val="16"/>
                <w:szCs w:val="16"/>
              </w:rPr>
              <w:t xml:space="preserve">30 </w:t>
            </w:r>
            <w:r w:rsidRPr="00AF2E4E">
              <w:rPr>
                <w:b/>
                <w:sz w:val="16"/>
                <w:szCs w:val="16"/>
                <w:lang w:val="ru-RU"/>
              </w:rPr>
              <w:t>июня</w:t>
            </w:r>
            <w:r w:rsidRPr="00AF2E4E">
              <w:rPr>
                <w:b/>
                <w:sz w:val="16"/>
                <w:szCs w:val="16"/>
              </w:rPr>
              <w:t xml:space="preserve"> </w:t>
            </w:r>
            <w:r>
              <w:rPr>
                <w:b/>
                <w:sz w:val="16"/>
                <w:szCs w:val="16"/>
              </w:rPr>
              <w:t>2011 года</w:t>
            </w:r>
          </w:p>
        </w:tc>
      </w:tr>
      <w:tr w:rsidR="000B3281" w:rsidRPr="000B5611" w:rsidTr="001421DC">
        <w:trPr>
          <w:trHeight w:val="451"/>
        </w:trPr>
        <w:tc>
          <w:tcPr>
            <w:tcW w:w="3828" w:type="dxa"/>
            <w:shd w:val="clear" w:color="auto" w:fill="auto"/>
            <w:vAlign w:val="bottom"/>
          </w:tcPr>
          <w:p w:rsidR="000B3281" w:rsidRPr="000B5611" w:rsidRDefault="000B3281" w:rsidP="001421DC">
            <w:pPr>
              <w:ind w:right="-31"/>
              <w:rPr>
                <w:sz w:val="16"/>
                <w:szCs w:val="16"/>
              </w:rPr>
            </w:pPr>
          </w:p>
        </w:tc>
        <w:tc>
          <w:tcPr>
            <w:tcW w:w="569" w:type="dxa"/>
            <w:shd w:val="clear" w:color="auto" w:fill="auto"/>
            <w:vAlign w:val="bottom"/>
          </w:tcPr>
          <w:p w:rsidR="000B3281" w:rsidRDefault="000B3281" w:rsidP="001421DC">
            <w:pPr>
              <w:pStyle w:val="tabletext0"/>
              <w:ind w:right="-28"/>
              <w:jc w:val="center"/>
              <w:rPr>
                <w:b/>
                <w:bCs/>
                <w:sz w:val="16"/>
                <w:szCs w:val="16"/>
                <w:lang w:val="ru-RU"/>
              </w:rPr>
            </w:pPr>
            <w:proofErr w:type="gramStart"/>
            <w:r w:rsidRPr="00AF2E4E">
              <w:rPr>
                <w:b/>
                <w:bCs/>
                <w:sz w:val="16"/>
                <w:szCs w:val="16"/>
                <w:lang w:val="ru-RU"/>
              </w:rPr>
              <w:t>Поясне</w:t>
            </w:r>
            <w:r>
              <w:rPr>
                <w:b/>
                <w:bCs/>
                <w:sz w:val="16"/>
                <w:szCs w:val="16"/>
                <w:lang w:val="ru-RU"/>
              </w:rPr>
              <w:t>-</w:t>
            </w:r>
            <w:r w:rsidRPr="00AF2E4E">
              <w:rPr>
                <w:b/>
                <w:bCs/>
                <w:sz w:val="16"/>
                <w:szCs w:val="16"/>
                <w:lang w:val="ru-RU"/>
              </w:rPr>
              <w:t>ния</w:t>
            </w:r>
            <w:proofErr w:type="gramEnd"/>
          </w:p>
        </w:tc>
        <w:tc>
          <w:tcPr>
            <w:tcW w:w="1416" w:type="dxa"/>
            <w:tcBorders>
              <w:bottom w:val="single" w:sz="4" w:space="0" w:color="auto"/>
            </w:tcBorders>
            <w:vAlign w:val="bottom"/>
          </w:tcPr>
          <w:p w:rsidR="000B3281" w:rsidRPr="000B5611" w:rsidRDefault="000B3281" w:rsidP="001421DC">
            <w:pPr>
              <w:pStyle w:val="tabletext0"/>
              <w:spacing w:before="0" w:after="0"/>
              <w:jc w:val="center"/>
              <w:rPr>
                <w:b/>
                <w:bCs/>
                <w:sz w:val="16"/>
                <w:szCs w:val="16"/>
                <w:lang w:val="en-US"/>
              </w:rPr>
            </w:pPr>
            <w:r w:rsidRPr="00AF2E4E">
              <w:rPr>
                <w:b/>
                <w:bCs/>
                <w:sz w:val="16"/>
                <w:szCs w:val="16"/>
                <w:lang w:val="ru-RU"/>
              </w:rPr>
              <w:t>тыс</w:t>
            </w:r>
            <w:r w:rsidRPr="00AF2E4E">
              <w:rPr>
                <w:b/>
                <w:bCs/>
                <w:sz w:val="16"/>
                <w:szCs w:val="16"/>
                <w:lang w:val="en-US"/>
              </w:rPr>
              <w:t xml:space="preserve">. </w:t>
            </w:r>
            <w:r w:rsidRPr="00AF2E4E">
              <w:rPr>
                <w:b/>
                <w:bCs/>
                <w:sz w:val="16"/>
                <w:szCs w:val="16"/>
                <w:lang w:val="ru-RU"/>
              </w:rPr>
              <w:t>рублей</w:t>
            </w:r>
          </w:p>
          <w:p w:rsidR="000B3281" w:rsidRDefault="000B3281" w:rsidP="001421DC">
            <w:pPr>
              <w:pStyle w:val="tabletext0"/>
              <w:spacing w:before="0" w:after="0"/>
              <w:jc w:val="center"/>
              <w:rPr>
                <w:b/>
                <w:bCs/>
                <w:sz w:val="16"/>
                <w:szCs w:val="16"/>
              </w:rPr>
            </w:pPr>
            <w:r w:rsidRPr="00AF2E4E">
              <w:rPr>
                <w:b/>
                <w:bCs/>
                <w:sz w:val="16"/>
                <w:szCs w:val="16"/>
              </w:rPr>
              <w:t>(</w:t>
            </w:r>
            <w:r>
              <w:rPr>
                <w:b/>
                <w:bCs/>
                <w:sz w:val="16"/>
                <w:szCs w:val="16"/>
                <w:lang w:val="ru-RU"/>
              </w:rPr>
              <w:t>н</w:t>
            </w:r>
            <w:r w:rsidRPr="00AF2E4E">
              <w:rPr>
                <w:b/>
                <w:bCs/>
                <w:sz w:val="16"/>
                <w:szCs w:val="16"/>
                <w:lang w:val="ru-RU"/>
              </w:rPr>
              <w:t>еаудированные данные</w:t>
            </w:r>
            <w:r w:rsidRPr="00AF2E4E">
              <w:rPr>
                <w:b/>
                <w:bCs/>
                <w:sz w:val="16"/>
                <w:szCs w:val="16"/>
              </w:rPr>
              <w:t>)</w:t>
            </w:r>
          </w:p>
        </w:tc>
        <w:tc>
          <w:tcPr>
            <w:tcW w:w="38" w:type="dxa"/>
          </w:tcPr>
          <w:p w:rsidR="000B3281" w:rsidRPr="000B5611" w:rsidRDefault="000B3281" w:rsidP="001421DC">
            <w:pPr>
              <w:pStyle w:val="tabletext0"/>
              <w:spacing w:before="0" w:after="0"/>
              <w:jc w:val="center"/>
              <w:rPr>
                <w:b/>
                <w:bCs/>
                <w:sz w:val="16"/>
                <w:szCs w:val="16"/>
              </w:rPr>
            </w:pPr>
          </w:p>
        </w:tc>
        <w:tc>
          <w:tcPr>
            <w:tcW w:w="1354" w:type="dxa"/>
            <w:tcBorders>
              <w:bottom w:val="single" w:sz="4" w:space="0" w:color="auto"/>
            </w:tcBorders>
            <w:vAlign w:val="bottom"/>
          </w:tcPr>
          <w:p w:rsidR="000B3281" w:rsidRPr="000B5611" w:rsidRDefault="000B3281" w:rsidP="001421DC">
            <w:pPr>
              <w:pStyle w:val="tabletext0"/>
              <w:spacing w:before="0" w:after="0"/>
              <w:jc w:val="center"/>
              <w:rPr>
                <w:b/>
                <w:bCs/>
                <w:sz w:val="16"/>
                <w:szCs w:val="16"/>
                <w:lang w:val="en-US"/>
              </w:rPr>
            </w:pPr>
            <w:r w:rsidRPr="00AF2E4E">
              <w:rPr>
                <w:b/>
                <w:bCs/>
                <w:sz w:val="16"/>
                <w:szCs w:val="16"/>
                <w:lang w:val="ru-RU"/>
              </w:rPr>
              <w:t>тыс</w:t>
            </w:r>
            <w:r w:rsidRPr="00AF2E4E">
              <w:rPr>
                <w:b/>
                <w:bCs/>
                <w:sz w:val="16"/>
                <w:szCs w:val="16"/>
                <w:lang w:val="en-US"/>
              </w:rPr>
              <w:t xml:space="preserve">. </w:t>
            </w:r>
            <w:r w:rsidRPr="00AF2E4E">
              <w:rPr>
                <w:b/>
                <w:bCs/>
                <w:sz w:val="16"/>
                <w:szCs w:val="16"/>
                <w:lang w:val="ru-RU"/>
              </w:rPr>
              <w:t>Рублей</w:t>
            </w:r>
          </w:p>
          <w:p w:rsidR="000B3281" w:rsidRPr="000B5611" w:rsidRDefault="000B3281" w:rsidP="001421DC">
            <w:pPr>
              <w:pStyle w:val="tabletext0"/>
              <w:spacing w:before="0" w:after="0"/>
              <w:jc w:val="center"/>
              <w:rPr>
                <w:b/>
                <w:bCs/>
                <w:sz w:val="16"/>
                <w:szCs w:val="16"/>
              </w:rPr>
            </w:pPr>
            <w:r w:rsidRPr="00AF2E4E">
              <w:rPr>
                <w:b/>
                <w:bCs/>
                <w:sz w:val="16"/>
                <w:szCs w:val="16"/>
              </w:rPr>
              <w:t>(</w:t>
            </w:r>
            <w:r>
              <w:rPr>
                <w:b/>
                <w:bCs/>
                <w:sz w:val="16"/>
                <w:szCs w:val="16"/>
                <w:lang w:val="ru-RU"/>
              </w:rPr>
              <w:t>н</w:t>
            </w:r>
            <w:r w:rsidRPr="00AF2E4E">
              <w:rPr>
                <w:b/>
                <w:bCs/>
                <w:sz w:val="16"/>
                <w:szCs w:val="16"/>
                <w:lang w:val="ru-RU"/>
              </w:rPr>
              <w:t>еаудированные данные</w:t>
            </w:r>
            <w:r w:rsidRPr="00AF2E4E">
              <w:rPr>
                <w:b/>
                <w:bCs/>
                <w:sz w:val="16"/>
                <w:szCs w:val="16"/>
              </w:rPr>
              <w:t>)</w:t>
            </w:r>
          </w:p>
        </w:tc>
        <w:tc>
          <w:tcPr>
            <w:tcW w:w="176" w:type="dxa"/>
          </w:tcPr>
          <w:p w:rsidR="000B3281" w:rsidRPr="000B5611" w:rsidRDefault="000B3281" w:rsidP="001421DC">
            <w:pPr>
              <w:pStyle w:val="tabletext0"/>
              <w:spacing w:before="0" w:after="0"/>
              <w:jc w:val="center"/>
              <w:rPr>
                <w:b/>
                <w:bCs/>
                <w:sz w:val="16"/>
                <w:szCs w:val="16"/>
              </w:rPr>
            </w:pPr>
          </w:p>
        </w:tc>
        <w:tc>
          <w:tcPr>
            <w:tcW w:w="1349" w:type="dxa"/>
            <w:tcBorders>
              <w:bottom w:val="single" w:sz="4" w:space="0" w:color="auto"/>
            </w:tcBorders>
            <w:vAlign w:val="bottom"/>
          </w:tcPr>
          <w:p w:rsidR="000B3281" w:rsidRPr="000B5611" w:rsidRDefault="000B3281" w:rsidP="001421DC">
            <w:pPr>
              <w:pStyle w:val="tabletext0"/>
              <w:spacing w:before="0" w:after="0"/>
              <w:jc w:val="center"/>
              <w:rPr>
                <w:b/>
                <w:bCs/>
                <w:sz w:val="16"/>
                <w:szCs w:val="16"/>
                <w:lang w:val="en-US"/>
              </w:rPr>
            </w:pPr>
            <w:r w:rsidRPr="00AF2E4E">
              <w:rPr>
                <w:b/>
                <w:bCs/>
                <w:sz w:val="16"/>
                <w:szCs w:val="16"/>
                <w:lang w:val="ru-RU"/>
              </w:rPr>
              <w:t>тыс</w:t>
            </w:r>
            <w:r w:rsidRPr="00AF2E4E">
              <w:rPr>
                <w:b/>
                <w:bCs/>
                <w:sz w:val="16"/>
                <w:szCs w:val="16"/>
                <w:lang w:val="en-US"/>
              </w:rPr>
              <w:t xml:space="preserve">. </w:t>
            </w:r>
            <w:r w:rsidRPr="00AF2E4E">
              <w:rPr>
                <w:b/>
                <w:bCs/>
                <w:sz w:val="16"/>
                <w:szCs w:val="16"/>
                <w:lang w:val="ru-RU"/>
              </w:rPr>
              <w:t>рублей</w:t>
            </w:r>
          </w:p>
          <w:p w:rsidR="000B3281" w:rsidRPr="000B5611" w:rsidRDefault="000B3281" w:rsidP="001421DC">
            <w:pPr>
              <w:pStyle w:val="tabletext0"/>
              <w:spacing w:before="0" w:after="0"/>
              <w:jc w:val="center"/>
              <w:rPr>
                <w:b/>
                <w:bCs/>
                <w:sz w:val="16"/>
                <w:szCs w:val="16"/>
              </w:rPr>
            </w:pPr>
            <w:r w:rsidRPr="00AF2E4E">
              <w:rPr>
                <w:b/>
                <w:bCs/>
                <w:sz w:val="16"/>
                <w:szCs w:val="16"/>
              </w:rPr>
              <w:t>(</w:t>
            </w:r>
            <w:r>
              <w:rPr>
                <w:b/>
                <w:bCs/>
                <w:sz w:val="16"/>
                <w:szCs w:val="16"/>
                <w:lang w:val="ru-RU"/>
              </w:rPr>
              <w:t>н</w:t>
            </w:r>
            <w:r w:rsidRPr="00AF2E4E">
              <w:rPr>
                <w:b/>
                <w:bCs/>
                <w:sz w:val="16"/>
                <w:szCs w:val="16"/>
                <w:lang w:val="ru-RU"/>
              </w:rPr>
              <w:t>еаудированные данные</w:t>
            </w:r>
            <w:r w:rsidRPr="00AF2E4E">
              <w:rPr>
                <w:b/>
                <w:bCs/>
                <w:sz w:val="16"/>
                <w:szCs w:val="16"/>
              </w:rPr>
              <w:t>)</w:t>
            </w:r>
          </w:p>
        </w:tc>
        <w:tc>
          <w:tcPr>
            <w:tcW w:w="49" w:type="dxa"/>
          </w:tcPr>
          <w:p w:rsidR="000B3281" w:rsidRPr="000B5611" w:rsidRDefault="000B3281" w:rsidP="001421DC">
            <w:pPr>
              <w:pStyle w:val="tabletext0"/>
              <w:spacing w:before="0" w:after="0"/>
              <w:jc w:val="center"/>
              <w:rPr>
                <w:b/>
                <w:bCs/>
                <w:sz w:val="16"/>
                <w:szCs w:val="16"/>
              </w:rPr>
            </w:pPr>
          </w:p>
        </w:tc>
        <w:tc>
          <w:tcPr>
            <w:tcW w:w="1337" w:type="dxa"/>
            <w:tcBorders>
              <w:bottom w:val="single" w:sz="4" w:space="0" w:color="auto"/>
            </w:tcBorders>
            <w:shd w:val="clear" w:color="auto" w:fill="auto"/>
            <w:vAlign w:val="bottom"/>
          </w:tcPr>
          <w:p w:rsidR="000B3281" w:rsidRPr="000B5611" w:rsidRDefault="000B3281" w:rsidP="001421DC">
            <w:pPr>
              <w:pStyle w:val="tabletext0"/>
              <w:spacing w:before="0" w:after="0"/>
              <w:jc w:val="center"/>
              <w:rPr>
                <w:b/>
                <w:bCs/>
                <w:sz w:val="16"/>
                <w:szCs w:val="16"/>
              </w:rPr>
            </w:pPr>
            <w:r w:rsidRPr="00AF2E4E">
              <w:rPr>
                <w:b/>
                <w:bCs/>
                <w:sz w:val="16"/>
                <w:szCs w:val="16"/>
                <w:lang w:val="ru-RU"/>
              </w:rPr>
              <w:t>тыс</w:t>
            </w:r>
            <w:r w:rsidRPr="00AF2E4E">
              <w:rPr>
                <w:b/>
                <w:bCs/>
                <w:sz w:val="16"/>
                <w:szCs w:val="16"/>
                <w:lang w:val="en-US"/>
              </w:rPr>
              <w:t xml:space="preserve">. </w:t>
            </w:r>
            <w:r w:rsidRPr="00AF2E4E">
              <w:rPr>
                <w:b/>
                <w:bCs/>
                <w:sz w:val="16"/>
                <w:szCs w:val="16"/>
                <w:lang w:val="ru-RU"/>
              </w:rPr>
              <w:t>рублей</w:t>
            </w:r>
            <w:r w:rsidRPr="00AF2E4E">
              <w:rPr>
                <w:b/>
                <w:bCs/>
                <w:sz w:val="16"/>
                <w:szCs w:val="16"/>
              </w:rPr>
              <w:t xml:space="preserve"> </w:t>
            </w:r>
            <w:r w:rsidRPr="00AF2E4E">
              <w:rPr>
                <w:b/>
                <w:bCs/>
                <w:sz w:val="16"/>
                <w:szCs w:val="16"/>
                <w:lang w:val="ru-RU"/>
              </w:rPr>
              <w:t>(</w:t>
            </w:r>
            <w:r>
              <w:rPr>
                <w:b/>
                <w:bCs/>
                <w:sz w:val="16"/>
                <w:szCs w:val="16"/>
                <w:lang w:val="ru-RU"/>
              </w:rPr>
              <w:t>н</w:t>
            </w:r>
            <w:r w:rsidRPr="00AF2E4E">
              <w:rPr>
                <w:b/>
                <w:bCs/>
                <w:sz w:val="16"/>
                <w:szCs w:val="16"/>
                <w:lang w:val="ru-RU"/>
              </w:rPr>
              <w:t>еаудированные данные</w:t>
            </w:r>
            <w:r w:rsidRPr="00AF2E4E">
              <w:rPr>
                <w:b/>
                <w:bCs/>
                <w:sz w:val="16"/>
                <w:szCs w:val="16"/>
              </w:rPr>
              <w:t>)</w:t>
            </w:r>
          </w:p>
        </w:tc>
      </w:tr>
      <w:tr w:rsidR="000B3281" w:rsidRPr="000B5611" w:rsidTr="001421DC">
        <w:trPr>
          <w:trHeight w:val="201"/>
        </w:trPr>
        <w:tc>
          <w:tcPr>
            <w:tcW w:w="3828" w:type="dxa"/>
            <w:shd w:val="clear" w:color="auto" w:fill="auto"/>
            <w:vAlign w:val="bottom"/>
          </w:tcPr>
          <w:p w:rsidR="000B3281" w:rsidRPr="000B5611" w:rsidRDefault="000B3281" w:rsidP="001421DC">
            <w:pPr>
              <w:pStyle w:val="tabletext0"/>
              <w:spacing w:before="0" w:after="0"/>
              <w:ind w:right="-31"/>
              <w:rPr>
                <w:sz w:val="16"/>
                <w:szCs w:val="16"/>
              </w:rPr>
            </w:pPr>
          </w:p>
        </w:tc>
        <w:tc>
          <w:tcPr>
            <w:tcW w:w="569" w:type="dxa"/>
            <w:shd w:val="clear" w:color="auto" w:fill="auto"/>
            <w:vAlign w:val="bottom"/>
          </w:tcPr>
          <w:p w:rsidR="000B3281" w:rsidRPr="000B5611" w:rsidRDefault="000B3281" w:rsidP="001421DC">
            <w:pPr>
              <w:pStyle w:val="tabletext0"/>
              <w:spacing w:before="0" w:after="0"/>
              <w:ind w:right="-28"/>
              <w:jc w:val="center"/>
              <w:rPr>
                <w:sz w:val="16"/>
                <w:szCs w:val="16"/>
              </w:rPr>
            </w:pPr>
          </w:p>
        </w:tc>
        <w:tc>
          <w:tcPr>
            <w:tcW w:w="1416" w:type="dxa"/>
            <w:tcBorders>
              <w:top w:val="single" w:sz="4" w:space="0" w:color="auto"/>
            </w:tcBorders>
          </w:tcPr>
          <w:p w:rsidR="000B3281" w:rsidRPr="000B5611" w:rsidRDefault="000B3281" w:rsidP="001421DC">
            <w:pPr>
              <w:ind w:left="343"/>
              <w:jc w:val="right"/>
              <w:rPr>
                <w:sz w:val="16"/>
                <w:szCs w:val="16"/>
              </w:rPr>
            </w:pPr>
          </w:p>
        </w:tc>
        <w:tc>
          <w:tcPr>
            <w:tcW w:w="38" w:type="dxa"/>
          </w:tcPr>
          <w:p w:rsidR="000B3281" w:rsidRPr="000B5611" w:rsidRDefault="000B3281" w:rsidP="001421DC">
            <w:pPr>
              <w:ind w:left="343"/>
              <w:jc w:val="right"/>
              <w:rPr>
                <w:sz w:val="16"/>
                <w:szCs w:val="16"/>
              </w:rPr>
            </w:pPr>
          </w:p>
        </w:tc>
        <w:tc>
          <w:tcPr>
            <w:tcW w:w="1354" w:type="dxa"/>
            <w:tcBorders>
              <w:top w:val="single" w:sz="4" w:space="0" w:color="auto"/>
            </w:tcBorders>
          </w:tcPr>
          <w:p w:rsidR="000B3281" w:rsidRPr="000B5611" w:rsidRDefault="000B3281" w:rsidP="001421DC">
            <w:pPr>
              <w:ind w:left="343"/>
              <w:jc w:val="right"/>
              <w:rPr>
                <w:sz w:val="16"/>
                <w:szCs w:val="16"/>
              </w:rPr>
            </w:pPr>
          </w:p>
        </w:tc>
        <w:tc>
          <w:tcPr>
            <w:tcW w:w="176" w:type="dxa"/>
          </w:tcPr>
          <w:p w:rsidR="000B3281" w:rsidRPr="000B5611" w:rsidRDefault="000B3281" w:rsidP="001421DC">
            <w:pPr>
              <w:ind w:left="343"/>
              <w:jc w:val="right"/>
              <w:rPr>
                <w:sz w:val="16"/>
                <w:szCs w:val="16"/>
              </w:rPr>
            </w:pPr>
          </w:p>
        </w:tc>
        <w:tc>
          <w:tcPr>
            <w:tcW w:w="1349" w:type="dxa"/>
            <w:tcBorders>
              <w:top w:val="single" w:sz="4" w:space="0" w:color="auto"/>
            </w:tcBorders>
          </w:tcPr>
          <w:p w:rsidR="000B3281" w:rsidRPr="000B5611" w:rsidRDefault="000B3281" w:rsidP="001421DC">
            <w:pPr>
              <w:ind w:left="343"/>
              <w:jc w:val="right"/>
              <w:rPr>
                <w:sz w:val="16"/>
                <w:szCs w:val="16"/>
              </w:rPr>
            </w:pPr>
          </w:p>
        </w:tc>
        <w:tc>
          <w:tcPr>
            <w:tcW w:w="49" w:type="dxa"/>
          </w:tcPr>
          <w:p w:rsidR="000B3281" w:rsidRPr="000B5611" w:rsidRDefault="000B3281" w:rsidP="001421DC">
            <w:pPr>
              <w:ind w:left="343"/>
              <w:jc w:val="right"/>
              <w:rPr>
                <w:sz w:val="16"/>
                <w:szCs w:val="16"/>
              </w:rPr>
            </w:pPr>
          </w:p>
        </w:tc>
        <w:tc>
          <w:tcPr>
            <w:tcW w:w="1337" w:type="dxa"/>
            <w:tcBorders>
              <w:top w:val="single" w:sz="4" w:space="0" w:color="auto"/>
            </w:tcBorders>
            <w:shd w:val="clear" w:color="auto" w:fill="auto"/>
          </w:tcPr>
          <w:p w:rsidR="000B3281" w:rsidRPr="000B5611" w:rsidRDefault="000B3281" w:rsidP="001421DC">
            <w:pPr>
              <w:ind w:left="343"/>
              <w:jc w:val="right"/>
              <w:rPr>
                <w:sz w:val="16"/>
                <w:szCs w:val="16"/>
              </w:rPr>
            </w:pPr>
          </w:p>
        </w:tc>
      </w:tr>
      <w:tr w:rsidR="000B3281" w:rsidRPr="000B5611" w:rsidTr="001421DC">
        <w:trPr>
          <w:trHeight w:val="228"/>
        </w:trPr>
        <w:tc>
          <w:tcPr>
            <w:tcW w:w="3828" w:type="dxa"/>
            <w:shd w:val="clear" w:color="auto" w:fill="auto"/>
            <w:vAlign w:val="center"/>
          </w:tcPr>
          <w:p w:rsidR="000B3281" w:rsidRDefault="000B3281" w:rsidP="001421DC">
            <w:pPr>
              <w:ind w:right="-31"/>
              <w:rPr>
                <w:sz w:val="16"/>
                <w:szCs w:val="16"/>
              </w:rPr>
            </w:pPr>
            <w:r w:rsidRPr="002F59F6">
              <w:rPr>
                <w:sz w:val="16"/>
                <w:szCs w:val="16"/>
              </w:rPr>
              <w:t>Общая сумма страховых премий</w:t>
            </w:r>
          </w:p>
        </w:tc>
        <w:tc>
          <w:tcPr>
            <w:tcW w:w="569" w:type="dxa"/>
            <w:shd w:val="clear" w:color="auto" w:fill="auto"/>
            <w:vAlign w:val="center"/>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29 311 154</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23 665 758</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15 918 660</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13 473 865</w:t>
            </w:r>
          </w:p>
        </w:tc>
      </w:tr>
      <w:tr w:rsidR="000B3281" w:rsidRPr="000B5611" w:rsidTr="001421DC">
        <w:trPr>
          <w:trHeight w:val="20"/>
        </w:trPr>
        <w:tc>
          <w:tcPr>
            <w:tcW w:w="3828" w:type="dxa"/>
            <w:shd w:val="clear" w:color="auto" w:fill="auto"/>
            <w:vAlign w:val="center"/>
          </w:tcPr>
          <w:p w:rsidR="000B3281" w:rsidRDefault="000B3281" w:rsidP="001421DC">
            <w:pPr>
              <w:ind w:right="-31"/>
              <w:rPr>
                <w:sz w:val="16"/>
                <w:szCs w:val="16"/>
              </w:rPr>
            </w:pPr>
            <w:r w:rsidRPr="002F59F6">
              <w:rPr>
                <w:sz w:val="16"/>
                <w:szCs w:val="16"/>
              </w:rPr>
              <w:t>Премии, переданные в перестрахование</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(1 277 303)</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(992 521)</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(568 543)</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(512 673)</w:t>
            </w:r>
          </w:p>
        </w:tc>
      </w:tr>
      <w:tr w:rsidR="000B3281" w:rsidRPr="000B5611" w:rsidTr="001421DC">
        <w:trPr>
          <w:trHeight w:val="20"/>
        </w:trPr>
        <w:tc>
          <w:tcPr>
            <w:tcW w:w="3828" w:type="dxa"/>
            <w:shd w:val="clear" w:color="auto" w:fill="auto"/>
            <w:vAlign w:val="bottom"/>
          </w:tcPr>
          <w:p w:rsidR="000B3281" w:rsidRDefault="000B3281" w:rsidP="001421DC">
            <w:pPr>
              <w:ind w:right="-31"/>
              <w:rPr>
                <w:b/>
                <w:sz w:val="16"/>
                <w:szCs w:val="16"/>
              </w:rPr>
            </w:pPr>
            <w:r>
              <w:rPr>
                <w:b/>
                <w:sz w:val="16"/>
                <w:szCs w:val="16"/>
              </w:rPr>
              <w:t>Общая сумма страховых премий, нетто перестрахование</w:t>
            </w:r>
          </w:p>
        </w:tc>
        <w:tc>
          <w:tcPr>
            <w:tcW w:w="569" w:type="dxa"/>
            <w:shd w:val="clear" w:color="auto" w:fill="auto"/>
            <w:vAlign w:val="bottom"/>
          </w:tcPr>
          <w:p w:rsidR="000B3281" w:rsidRPr="000B5611" w:rsidRDefault="000B3281" w:rsidP="001421DC">
            <w:pPr>
              <w:pStyle w:val="tabletext0"/>
              <w:ind w:right="-28"/>
              <w:jc w:val="center"/>
              <w:rPr>
                <w:b/>
                <w:sz w:val="16"/>
                <w:szCs w:val="16"/>
                <w:lang w:val="ru-RU"/>
              </w:rPr>
            </w:pPr>
          </w:p>
        </w:tc>
        <w:tc>
          <w:tcPr>
            <w:tcW w:w="1416"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sz w:val="16"/>
                <w:szCs w:val="16"/>
              </w:rPr>
              <w:t>28 033 851</w:t>
            </w:r>
          </w:p>
        </w:tc>
        <w:tc>
          <w:tcPr>
            <w:tcW w:w="38" w:type="dxa"/>
            <w:vAlign w:val="bottom"/>
          </w:tcPr>
          <w:p w:rsidR="000B3281" w:rsidRPr="000B5611" w:rsidRDefault="000B3281" w:rsidP="001421DC">
            <w:pPr>
              <w:pStyle w:val="tabletext0"/>
              <w:ind w:left="343"/>
              <w:jc w:val="right"/>
              <w:rPr>
                <w:b/>
                <w:sz w:val="16"/>
                <w:szCs w:val="16"/>
              </w:rPr>
            </w:pPr>
          </w:p>
        </w:tc>
        <w:tc>
          <w:tcPr>
            <w:tcW w:w="1354" w:type="dxa"/>
            <w:tcBorders>
              <w:top w:val="single" w:sz="4" w:space="0" w:color="auto"/>
            </w:tcBorders>
            <w:vAlign w:val="bottom"/>
          </w:tcPr>
          <w:p w:rsidR="000B3281" w:rsidRPr="000B5611" w:rsidRDefault="000B3281" w:rsidP="001421DC">
            <w:pPr>
              <w:pStyle w:val="tabletext0"/>
              <w:ind w:right="142"/>
              <w:jc w:val="right"/>
              <w:rPr>
                <w:b/>
                <w:bCs/>
                <w:sz w:val="16"/>
                <w:szCs w:val="16"/>
              </w:rPr>
            </w:pPr>
            <w:r w:rsidRPr="00AF2E4E">
              <w:rPr>
                <w:b/>
                <w:bCs/>
                <w:sz w:val="16"/>
                <w:szCs w:val="16"/>
              </w:rPr>
              <w:t>22 673 237</w:t>
            </w:r>
          </w:p>
        </w:tc>
        <w:tc>
          <w:tcPr>
            <w:tcW w:w="176" w:type="dxa"/>
            <w:vAlign w:val="bottom"/>
          </w:tcPr>
          <w:p w:rsidR="000B3281" w:rsidRPr="000B5611" w:rsidRDefault="000B3281" w:rsidP="001421DC">
            <w:pPr>
              <w:pStyle w:val="tabletext0"/>
              <w:ind w:right="142"/>
              <w:jc w:val="right"/>
              <w:rPr>
                <w:b/>
                <w:bCs/>
                <w:sz w:val="16"/>
                <w:szCs w:val="16"/>
              </w:rPr>
            </w:pPr>
          </w:p>
        </w:tc>
        <w:tc>
          <w:tcPr>
            <w:tcW w:w="1349" w:type="dxa"/>
            <w:tcBorders>
              <w:top w:val="single" w:sz="4" w:space="0" w:color="auto"/>
            </w:tcBorders>
            <w:vAlign w:val="bottom"/>
          </w:tcPr>
          <w:p w:rsidR="000B3281" w:rsidRPr="000B5611" w:rsidRDefault="000B3281" w:rsidP="001421DC">
            <w:pPr>
              <w:pStyle w:val="tabletext0"/>
              <w:ind w:right="142"/>
              <w:jc w:val="right"/>
              <w:rPr>
                <w:b/>
                <w:bCs/>
                <w:sz w:val="16"/>
                <w:szCs w:val="16"/>
              </w:rPr>
            </w:pPr>
            <w:r w:rsidRPr="00AF2E4E">
              <w:rPr>
                <w:b/>
                <w:bCs/>
                <w:sz w:val="16"/>
                <w:szCs w:val="16"/>
              </w:rPr>
              <w:t>15 350 117</w:t>
            </w:r>
          </w:p>
        </w:tc>
        <w:tc>
          <w:tcPr>
            <w:tcW w:w="49" w:type="dxa"/>
            <w:vAlign w:val="bottom"/>
          </w:tcPr>
          <w:p w:rsidR="000B3281" w:rsidRPr="000B5611" w:rsidRDefault="000B3281" w:rsidP="001421DC">
            <w:pPr>
              <w:pStyle w:val="tabletext0"/>
              <w:ind w:right="142"/>
              <w:jc w:val="right"/>
              <w:rPr>
                <w:b/>
                <w:bCs/>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right="142"/>
              <w:jc w:val="right"/>
              <w:rPr>
                <w:b/>
                <w:bCs/>
                <w:sz w:val="16"/>
                <w:szCs w:val="16"/>
              </w:rPr>
            </w:pPr>
            <w:r w:rsidRPr="00AF2E4E">
              <w:rPr>
                <w:b/>
                <w:bCs/>
                <w:sz w:val="16"/>
                <w:szCs w:val="16"/>
              </w:rPr>
              <w:t>12 961 192</w:t>
            </w:r>
          </w:p>
        </w:tc>
      </w:tr>
      <w:tr w:rsidR="000B3281" w:rsidRPr="000B5611" w:rsidTr="001421DC">
        <w:trPr>
          <w:trHeight w:val="20"/>
        </w:trPr>
        <w:tc>
          <w:tcPr>
            <w:tcW w:w="3828" w:type="dxa"/>
            <w:shd w:val="clear" w:color="auto" w:fill="auto"/>
            <w:vAlign w:val="bottom"/>
          </w:tcPr>
          <w:p w:rsidR="000B3281" w:rsidRDefault="000B3281" w:rsidP="001421DC">
            <w:pPr>
              <w:ind w:right="-31"/>
              <w:rPr>
                <w:sz w:val="16"/>
                <w:szCs w:val="16"/>
              </w:rPr>
            </w:pPr>
            <w:r>
              <w:rPr>
                <w:sz w:val="16"/>
                <w:szCs w:val="16"/>
              </w:rPr>
              <w:t>Аннулированные премии и изменение резерва под обесценение дебиторской задолженности по операциям страхования</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(2 613 827)</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(2 440 288)</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(1 361 896)</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(1 432 763)</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Изменение резерва незаработанной премии, брутто</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(3 908 045)</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(3 040 185)</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(2 923 879)</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(2 653 445)</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Изменение доли перестраховщиков в резерве незаработанной премии</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397 251</w:t>
            </w:r>
          </w:p>
        </w:tc>
        <w:tc>
          <w:tcPr>
            <w:tcW w:w="38" w:type="dxa"/>
            <w:vAlign w:val="bottom"/>
          </w:tcPr>
          <w:p w:rsidR="000B3281" w:rsidRPr="000B5611" w:rsidRDefault="000B3281" w:rsidP="001421DC">
            <w:pPr>
              <w:pStyle w:val="tabletext0"/>
              <w:ind w:left="343"/>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348 237</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151 399</w:t>
            </w:r>
          </w:p>
        </w:tc>
        <w:tc>
          <w:tcPr>
            <w:tcW w:w="49" w:type="dxa"/>
            <w:vAlign w:val="bottom"/>
          </w:tcPr>
          <w:p w:rsidR="000B3281" w:rsidRPr="000B5611" w:rsidRDefault="000B3281" w:rsidP="001421DC">
            <w:pPr>
              <w:pStyle w:val="tabletext0"/>
              <w:ind w:right="142"/>
              <w:jc w:val="right"/>
              <w:rPr>
                <w:sz w:val="16"/>
                <w:szCs w:val="16"/>
              </w:rPr>
            </w:pPr>
          </w:p>
        </w:tc>
        <w:tc>
          <w:tcPr>
            <w:tcW w:w="1337" w:type="dxa"/>
            <w:tcBorders>
              <w:bottom w:val="single" w:sz="4" w:space="0" w:color="auto"/>
            </w:tcBorders>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147 346</w:t>
            </w:r>
          </w:p>
        </w:tc>
      </w:tr>
      <w:tr w:rsidR="000B3281" w:rsidRPr="000B5611" w:rsidTr="001421DC">
        <w:trPr>
          <w:trHeight w:val="191"/>
        </w:trPr>
        <w:tc>
          <w:tcPr>
            <w:tcW w:w="3828" w:type="dxa"/>
            <w:shd w:val="clear" w:color="auto" w:fill="auto"/>
            <w:vAlign w:val="bottom"/>
          </w:tcPr>
          <w:p w:rsidR="000B3281" w:rsidRPr="000B5611" w:rsidRDefault="000B3281" w:rsidP="001421DC">
            <w:pPr>
              <w:pStyle w:val="tabletext0"/>
              <w:ind w:right="-31"/>
              <w:rPr>
                <w:b/>
                <w:sz w:val="16"/>
                <w:szCs w:val="16"/>
              </w:rPr>
            </w:pPr>
            <w:r w:rsidRPr="00AF2E4E">
              <w:rPr>
                <w:b/>
                <w:sz w:val="16"/>
                <w:szCs w:val="16"/>
                <w:lang w:val="ru-RU"/>
              </w:rPr>
              <w:t>Чистые заработанные премии</w:t>
            </w:r>
          </w:p>
        </w:tc>
        <w:tc>
          <w:tcPr>
            <w:tcW w:w="569" w:type="dxa"/>
            <w:shd w:val="clear" w:color="auto" w:fill="auto"/>
            <w:vAlign w:val="bottom"/>
          </w:tcPr>
          <w:p w:rsidR="000B3281" w:rsidRPr="000B5611" w:rsidRDefault="000B3281" w:rsidP="001421DC">
            <w:pPr>
              <w:pStyle w:val="tabletext0"/>
              <w:ind w:right="-28"/>
              <w:jc w:val="center"/>
              <w:rPr>
                <w:b/>
                <w:sz w:val="16"/>
                <w:szCs w:val="16"/>
              </w:rPr>
            </w:pPr>
          </w:p>
        </w:tc>
        <w:tc>
          <w:tcPr>
            <w:tcW w:w="1416"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sz w:val="16"/>
                <w:szCs w:val="16"/>
              </w:rPr>
              <w:t>21 909 230</w:t>
            </w:r>
          </w:p>
        </w:tc>
        <w:tc>
          <w:tcPr>
            <w:tcW w:w="38" w:type="dxa"/>
            <w:vAlign w:val="bottom"/>
          </w:tcPr>
          <w:p w:rsidR="000B3281" w:rsidRPr="000B5611" w:rsidRDefault="000B3281" w:rsidP="001421DC">
            <w:pPr>
              <w:pStyle w:val="tabletext0"/>
              <w:ind w:left="343"/>
              <w:jc w:val="right"/>
              <w:rPr>
                <w:b/>
                <w:sz w:val="16"/>
                <w:szCs w:val="16"/>
              </w:rPr>
            </w:pPr>
          </w:p>
        </w:tc>
        <w:tc>
          <w:tcPr>
            <w:tcW w:w="1354"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17 541 001</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11 215 741</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9 022 330</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Урегулированные страховые убытки, нетто перестрахование</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(12 791 813)</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(10 839 224)</w:t>
            </w:r>
          </w:p>
        </w:tc>
        <w:tc>
          <w:tcPr>
            <w:tcW w:w="176" w:type="dxa"/>
            <w:vAlign w:val="bottom"/>
          </w:tcPr>
          <w:p w:rsidR="000B3281" w:rsidRPr="000B5611" w:rsidRDefault="000B3281" w:rsidP="001421DC">
            <w:pPr>
              <w:pStyle w:val="tabletext0"/>
              <w:ind w:right="142"/>
              <w:jc w:val="right"/>
              <w:rPr>
                <w:sz w:val="16"/>
                <w:szCs w:val="16"/>
              </w:rPr>
            </w:pPr>
            <w:r w:rsidRPr="00AF2E4E">
              <w:rPr>
                <w:sz w:val="16"/>
                <w:szCs w:val="16"/>
              </w:rPr>
              <w:t> </w:t>
            </w: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(6 868 258)</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(5 931 317)</w:t>
            </w: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sz w:val="16"/>
                <w:szCs w:val="16"/>
                <w:lang w:val="ru-RU"/>
              </w:rPr>
            </w:pPr>
            <w:r w:rsidRPr="00AF2E4E">
              <w:rPr>
                <w:sz w:val="16"/>
                <w:szCs w:val="16"/>
                <w:lang w:val="ru-RU"/>
              </w:rPr>
              <w:t>Изменение резерв</w:t>
            </w:r>
            <w:r>
              <w:rPr>
                <w:sz w:val="16"/>
                <w:szCs w:val="16"/>
                <w:lang w:val="ru-RU"/>
              </w:rPr>
              <w:t>ов</w:t>
            </w:r>
            <w:r w:rsidRPr="00AF2E4E">
              <w:rPr>
                <w:sz w:val="16"/>
                <w:szCs w:val="16"/>
                <w:lang w:val="ru-RU"/>
              </w:rPr>
              <w:t xml:space="preserve"> убытков, нетто перестрахование</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(1 616 408)</w:t>
            </w:r>
          </w:p>
        </w:tc>
        <w:tc>
          <w:tcPr>
            <w:tcW w:w="38" w:type="dxa"/>
            <w:vAlign w:val="bottom"/>
          </w:tcPr>
          <w:p w:rsidR="000B3281" w:rsidRPr="000B5611" w:rsidRDefault="000B3281" w:rsidP="001421DC">
            <w:pPr>
              <w:pStyle w:val="tabletext0"/>
              <w:ind w:left="343"/>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(527 333)</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(451 096)</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(20 774)</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b/>
                <w:sz w:val="16"/>
                <w:szCs w:val="16"/>
              </w:rPr>
            </w:pPr>
            <w:r w:rsidRPr="00AF2E4E">
              <w:rPr>
                <w:b/>
                <w:sz w:val="16"/>
                <w:szCs w:val="16"/>
                <w:lang w:val="ru-RU"/>
              </w:rPr>
              <w:t>Произошедшие убытки, нетто перестрахование</w:t>
            </w:r>
          </w:p>
        </w:tc>
        <w:tc>
          <w:tcPr>
            <w:tcW w:w="569" w:type="dxa"/>
            <w:shd w:val="clear" w:color="auto" w:fill="auto"/>
            <w:vAlign w:val="bottom"/>
          </w:tcPr>
          <w:p w:rsidR="000B3281" w:rsidRPr="000B5611" w:rsidRDefault="000B3281" w:rsidP="001421DC">
            <w:pPr>
              <w:pStyle w:val="tabletext0"/>
              <w:ind w:right="-28"/>
              <w:jc w:val="center"/>
              <w:rPr>
                <w:b/>
                <w:sz w:val="16"/>
                <w:szCs w:val="16"/>
              </w:rPr>
            </w:pPr>
          </w:p>
        </w:tc>
        <w:tc>
          <w:tcPr>
            <w:tcW w:w="1416"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sz w:val="16"/>
                <w:szCs w:val="16"/>
              </w:rPr>
              <w:t>(14 408 221)</w:t>
            </w:r>
          </w:p>
        </w:tc>
        <w:tc>
          <w:tcPr>
            <w:tcW w:w="38" w:type="dxa"/>
            <w:vAlign w:val="bottom"/>
          </w:tcPr>
          <w:p w:rsidR="000B3281" w:rsidRPr="000B5611" w:rsidRDefault="000B3281" w:rsidP="001421DC">
            <w:pPr>
              <w:pStyle w:val="tabletext0"/>
              <w:ind w:left="343"/>
              <w:jc w:val="right"/>
              <w:rPr>
                <w:b/>
                <w:sz w:val="16"/>
                <w:szCs w:val="16"/>
              </w:rPr>
            </w:pPr>
          </w:p>
        </w:tc>
        <w:tc>
          <w:tcPr>
            <w:tcW w:w="1354"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(11 366 557)</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(7 319 354)</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(5 952 091)</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Доходы от суброгационных требований и реализации переданного страховщику имущества</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1 218 790</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886 451</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621 792</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488 420</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rPr>
            </w:pPr>
            <w:r w:rsidRPr="00AF2E4E">
              <w:rPr>
                <w:sz w:val="16"/>
                <w:szCs w:val="16"/>
                <w:lang w:val="ru-RU"/>
              </w:rPr>
              <w:t>Аквизиционные расходы</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5</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(5 039 428)</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(3 998 060)</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(2 547 628)</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(2 073 815)</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Чистый комиссионный доход по операциям перестрахования</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4</w:t>
            </w: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48 996</w:t>
            </w:r>
          </w:p>
        </w:tc>
        <w:tc>
          <w:tcPr>
            <w:tcW w:w="38" w:type="dxa"/>
            <w:vAlign w:val="bottom"/>
          </w:tcPr>
          <w:p w:rsidR="000B3281" w:rsidRPr="000B5611" w:rsidRDefault="000B3281" w:rsidP="001421DC">
            <w:pPr>
              <w:pStyle w:val="tabletext0"/>
              <w:ind w:left="343"/>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24 150</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13 012</w:t>
            </w:r>
          </w:p>
        </w:tc>
        <w:tc>
          <w:tcPr>
            <w:tcW w:w="49" w:type="dxa"/>
            <w:vAlign w:val="bottom"/>
          </w:tcPr>
          <w:p w:rsidR="000B3281" w:rsidRPr="000B5611" w:rsidRDefault="000B3281" w:rsidP="001421DC">
            <w:pPr>
              <w:pStyle w:val="tabletext0"/>
              <w:ind w:right="142"/>
              <w:jc w:val="right"/>
              <w:rPr>
                <w:sz w:val="16"/>
                <w:szCs w:val="16"/>
              </w:rPr>
            </w:pPr>
          </w:p>
        </w:tc>
        <w:tc>
          <w:tcPr>
            <w:tcW w:w="1337" w:type="dxa"/>
            <w:tcBorders>
              <w:bottom w:val="single" w:sz="4" w:space="0" w:color="auto"/>
            </w:tcBorders>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9 335</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rPr>
            </w:pPr>
            <w:r w:rsidRPr="00AF2E4E">
              <w:rPr>
                <w:b/>
                <w:bCs/>
                <w:sz w:val="16"/>
                <w:szCs w:val="16"/>
                <w:lang w:val="ru-RU"/>
              </w:rPr>
              <w:t>Результат от страховой деятельности</w:t>
            </w:r>
          </w:p>
        </w:tc>
        <w:tc>
          <w:tcPr>
            <w:tcW w:w="569" w:type="dxa"/>
            <w:shd w:val="clear" w:color="auto" w:fill="auto"/>
            <w:vAlign w:val="bottom"/>
          </w:tcPr>
          <w:p w:rsidR="000B3281" w:rsidRPr="000B5611" w:rsidRDefault="000B3281" w:rsidP="001421DC">
            <w:pPr>
              <w:pStyle w:val="tabletext0"/>
              <w:ind w:right="-28"/>
              <w:jc w:val="center"/>
              <w:rPr>
                <w:sz w:val="16"/>
                <w:szCs w:val="16"/>
              </w:rPr>
            </w:pPr>
          </w:p>
        </w:tc>
        <w:tc>
          <w:tcPr>
            <w:tcW w:w="1416"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sz w:val="16"/>
                <w:szCs w:val="16"/>
              </w:rPr>
              <w:t>3 729 367</w:t>
            </w:r>
          </w:p>
        </w:tc>
        <w:tc>
          <w:tcPr>
            <w:tcW w:w="38" w:type="dxa"/>
            <w:vAlign w:val="bottom"/>
          </w:tcPr>
          <w:p w:rsidR="000B3281" w:rsidRPr="000B5611" w:rsidRDefault="000B3281" w:rsidP="001421DC">
            <w:pPr>
              <w:pStyle w:val="tabletext0"/>
              <w:ind w:left="343"/>
              <w:jc w:val="right"/>
              <w:rPr>
                <w:b/>
                <w:sz w:val="16"/>
                <w:szCs w:val="16"/>
              </w:rPr>
            </w:pPr>
          </w:p>
        </w:tc>
        <w:tc>
          <w:tcPr>
            <w:tcW w:w="1354"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3 086 985</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1 983 563</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1 494 179</w:t>
            </w: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bCs/>
                <w:sz w:val="16"/>
                <w:szCs w:val="16"/>
                <w:lang w:val="ru-RU"/>
              </w:rPr>
            </w:pPr>
            <w:r w:rsidRPr="00AF2E4E">
              <w:rPr>
                <w:bCs/>
                <w:sz w:val="16"/>
                <w:szCs w:val="16"/>
                <w:lang w:val="ru-RU"/>
              </w:rPr>
              <w:t>Инвестиционный доход</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6</w:t>
            </w:r>
          </w:p>
        </w:tc>
        <w:tc>
          <w:tcPr>
            <w:tcW w:w="1416" w:type="dxa"/>
            <w:vAlign w:val="bottom"/>
          </w:tcPr>
          <w:p w:rsidR="000B3281" w:rsidRPr="000B5611" w:rsidRDefault="000B3281" w:rsidP="001421DC">
            <w:pPr>
              <w:pStyle w:val="tabletext0"/>
              <w:ind w:right="142"/>
              <w:jc w:val="right"/>
              <w:rPr>
                <w:b/>
                <w:sz w:val="16"/>
                <w:szCs w:val="16"/>
              </w:rPr>
            </w:pPr>
            <w:r w:rsidRPr="00AF2E4E">
              <w:rPr>
                <w:sz w:val="16"/>
                <w:szCs w:val="16"/>
              </w:rPr>
              <w:t>2 799 286</w:t>
            </w:r>
          </w:p>
        </w:tc>
        <w:tc>
          <w:tcPr>
            <w:tcW w:w="38" w:type="dxa"/>
            <w:vAlign w:val="bottom"/>
          </w:tcPr>
          <w:p w:rsidR="000B3281" w:rsidRPr="000B5611" w:rsidRDefault="000B3281" w:rsidP="001421DC">
            <w:pPr>
              <w:pStyle w:val="tabletext0"/>
              <w:ind w:left="343"/>
              <w:jc w:val="right"/>
              <w:rPr>
                <w:b/>
                <w:sz w:val="16"/>
                <w:szCs w:val="16"/>
              </w:rPr>
            </w:pPr>
          </w:p>
        </w:tc>
        <w:tc>
          <w:tcPr>
            <w:tcW w:w="1354" w:type="dxa"/>
            <w:vAlign w:val="bottom"/>
          </w:tcPr>
          <w:p w:rsidR="000B3281" w:rsidRPr="000B5611" w:rsidRDefault="000B3281" w:rsidP="001421DC">
            <w:pPr>
              <w:pStyle w:val="tabletext0"/>
              <w:ind w:right="142"/>
              <w:jc w:val="right"/>
              <w:rPr>
                <w:b/>
                <w:sz w:val="16"/>
                <w:szCs w:val="16"/>
              </w:rPr>
            </w:pPr>
            <w:r w:rsidRPr="00AF2E4E">
              <w:rPr>
                <w:sz w:val="16"/>
                <w:szCs w:val="16"/>
              </w:rPr>
              <w:t>2 044 940</w:t>
            </w:r>
          </w:p>
        </w:tc>
        <w:tc>
          <w:tcPr>
            <w:tcW w:w="176" w:type="dxa"/>
            <w:vAlign w:val="bottom"/>
          </w:tcPr>
          <w:p w:rsidR="000B3281" w:rsidRPr="000B5611" w:rsidRDefault="000B3281" w:rsidP="001421DC">
            <w:pPr>
              <w:pStyle w:val="tabletext0"/>
              <w:ind w:left="343"/>
              <w:jc w:val="right"/>
              <w:rPr>
                <w:b/>
                <w:sz w:val="16"/>
                <w:szCs w:val="16"/>
              </w:rPr>
            </w:pPr>
          </w:p>
        </w:tc>
        <w:tc>
          <w:tcPr>
            <w:tcW w:w="1349" w:type="dxa"/>
            <w:vAlign w:val="bottom"/>
          </w:tcPr>
          <w:p w:rsidR="000B3281" w:rsidRPr="000B5611" w:rsidRDefault="000B3281" w:rsidP="001421DC">
            <w:pPr>
              <w:pStyle w:val="tabletext0"/>
              <w:ind w:right="142"/>
              <w:jc w:val="right"/>
              <w:rPr>
                <w:b/>
                <w:sz w:val="16"/>
                <w:szCs w:val="16"/>
              </w:rPr>
            </w:pPr>
            <w:r w:rsidRPr="00AF2E4E">
              <w:rPr>
                <w:sz w:val="16"/>
                <w:szCs w:val="16"/>
              </w:rPr>
              <w:t>1 321 763</w:t>
            </w:r>
          </w:p>
        </w:tc>
        <w:tc>
          <w:tcPr>
            <w:tcW w:w="49" w:type="dxa"/>
            <w:vAlign w:val="bottom"/>
          </w:tcPr>
          <w:p w:rsidR="000B3281" w:rsidRPr="000B5611" w:rsidRDefault="000B3281" w:rsidP="001421DC">
            <w:pPr>
              <w:pStyle w:val="tabletext0"/>
              <w:ind w:right="142"/>
              <w:jc w:val="right"/>
              <w:rPr>
                <w:b/>
                <w:sz w:val="16"/>
                <w:szCs w:val="16"/>
              </w:rPr>
            </w:pPr>
          </w:p>
        </w:tc>
        <w:tc>
          <w:tcPr>
            <w:tcW w:w="1337" w:type="dxa"/>
            <w:shd w:val="clear" w:color="auto" w:fill="auto"/>
            <w:vAlign w:val="bottom"/>
          </w:tcPr>
          <w:p w:rsidR="000B3281" w:rsidRPr="000B5611" w:rsidRDefault="000B3281" w:rsidP="001421DC">
            <w:pPr>
              <w:pStyle w:val="tabletext0"/>
              <w:ind w:right="142"/>
              <w:jc w:val="right"/>
              <w:rPr>
                <w:b/>
                <w:sz w:val="16"/>
                <w:szCs w:val="16"/>
              </w:rPr>
            </w:pPr>
            <w:r w:rsidRPr="00AF2E4E">
              <w:rPr>
                <w:sz w:val="16"/>
                <w:szCs w:val="16"/>
              </w:rPr>
              <w:t>1 022 424</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rPr>
            </w:pPr>
            <w:r w:rsidRPr="00AF2E4E">
              <w:rPr>
                <w:sz w:val="16"/>
                <w:szCs w:val="16"/>
                <w:lang w:val="ru-RU"/>
              </w:rPr>
              <w:t>Процентный расход</w:t>
            </w:r>
            <w:r w:rsidRPr="00AF2E4E">
              <w:rPr>
                <w:sz w:val="16"/>
                <w:szCs w:val="16"/>
              </w:rPr>
              <w:t xml:space="preserve"> </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6</w:t>
            </w: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(453 551)</w:t>
            </w:r>
          </w:p>
        </w:tc>
        <w:tc>
          <w:tcPr>
            <w:tcW w:w="38" w:type="dxa"/>
            <w:vAlign w:val="bottom"/>
          </w:tcPr>
          <w:p w:rsidR="000B3281" w:rsidRPr="000B5611" w:rsidRDefault="000B3281" w:rsidP="001421DC">
            <w:pPr>
              <w:pStyle w:val="tabletext0"/>
              <w:ind w:left="343"/>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(149 382)</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lang w:val="ru-RU"/>
              </w:rPr>
            </w:pPr>
            <w:r w:rsidRPr="00AF2E4E">
              <w:rPr>
                <w:sz w:val="16"/>
                <w:szCs w:val="16"/>
              </w:rPr>
              <w:t>(206 724)</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(53 083)</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Доход от выбытия финансовых активов, учитываемых по амортизированной стоимости</w:t>
            </w:r>
          </w:p>
        </w:tc>
        <w:tc>
          <w:tcPr>
            <w:tcW w:w="569" w:type="dxa"/>
            <w:shd w:val="clear" w:color="auto" w:fill="auto"/>
            <w:vAlign w:val="bottom"/>
          </w:tcPr>
          <w:p w:rsidR="000B3281" w:rsidRPr="000B5611" w:rsidRDefault="000B3281" w:rsidP="001421DC">
            <w:pPr>
              <w:pStyle w:val="tabletext0"/>
              <w:ind w:right="-28"/>
              <w:jc w:val="center"/>
              <w:rPr>
                <w:sz w:val="16"/>
                <w:szCs w:val="16"/>
                <w:lang w:val="ru-RU"/>
              </w:rPr>
            </w:pP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98 273</w:t>
            </w:r>
          </w:p>
        </w:tc>
        <w:tc>
          <w:tcPr>
            <w:tcW w:w="38" w:type="dxa"/>
            <w:vAlign w:val="bottom"/>
          </w:tcPr>
          <w:p w:rsidR="000B3281" w:rsidRPr="000B5611" w:rsidRDefault="000B3281" w:rsidP="001421DC">
            <w:pPr>
              <w:pStyle w:val="tabletext0"/>
              <w:ind w:right="-1"/>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278 570</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lang w:val="ru-RU"/>
              </w:rPr>
            </w:pPr>
            <w:r w:rsidRPr="00AF2E4E">
              <w:rPr>
                <w:sz w:val="16"/>
                <w:szCs w:val="16"/>
              </w:rPr>
              <w:t>46 483</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105 744</w:t>
            </w: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sz w:val="16"/>
                <w:szCs w:val="16"/>
                <w:lang w:val="ru-RU"/>
              </w:rPr>
            </w:pPr>
            <w:r w:rsidRPr="00AF2E4E">
              <w:rPr>
                <w:sz w:val="16"/>
                <w:szCs w:val="16"/>
                <w:lang w:val="ru-RU"/>
              </w:rPr>
              <w:t>Прочие операционные доходы</w:t>
            </w:r>
            <w:r>
              <w:rPr>
                <w:sz w:val="16"/>
                <w:szCs w:val="16"/>
                <w:lang w:val="ru-RU"/>
              </w:rPr>
              <w:t xml:space="preserve"> </w:t>
            </w:r>
            <w:r w:rsidRPr="00AF2E4E">
              <w:rPr>
                <w:sz w:val="16"/>
                <w:szCs w:val="16"/>
                <w:lang w:val="ru-RU"/>
              </w:rPr>
              <w:t>(расходы)</w:t>
            </w:r>
          </w:p>
        </w:tc>
        <w:tc>
          <w:tcPr>
            <w:tcW w:w="569" w:type="dxa"/>
            <w:shd w:val="clear" w:color="auto" w:fill="auto"/>
            <w:vAlign w:val="bottom"/>
          </w:tcPr>
          <w:p w:rsidR="000B3281" w:rsidRPr="000B5611" w:rsidRDefault="000B3281" w:rsidP="001421DC">
            <w:pPr>
              <w:pStyle w:val="tabletext0"/>
              <w:ind w:right="-28"/>
              <w:jc w:val="center"/>
              <w:rPr>
                <w:sz w:val="16"/>
                <w:szCs w:val="16"/>
              </w:rPr>
            </w:pP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9 700</w:t>
            </w:r>
          </w:p>
        </w:tc>
        <w:tc>
          <w:tcPr>
            <w:tcW w:w="38" w:type="dxa"/>
            <w:vAlign w:val="bottom"/>
          </w:tcPr>
          <w:p w:rsidR="000B3281" w:rsidRPr="000B5611" w:rsidRDefault="000B3281" w:rsidP="001421DC">
            <w:pPr>
              <w:pStyle w:val="tabletext0"/>
              <w:ind w:right="-1"/>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840</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10 529</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(26 626)</w:t>
            </w: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sz w:val="16"/>
                <w:szCs w:val="16"/>
              </w:rPr>
            </w:pPr>
            <w:r>
              <w:rPr>
                <w:sz w:val="16"/>
                <w:szCs w:val="16"/>
                <w:lang w:val="ru-RU"/>
              </w:rPr>
              <w:t>А</w:t>
            </w:r>
            <w:r w:rsidRPr="00AF2E4E">
              <w:rPr>
                <w:sz w:val="16"/>
                <w:szCs w:val="16"/>
                <w:lang w:val="ru-RU"/>
              </w:rPr>
              <w:t>дминистративные расходы</w:t>
            </w:r>
          </w:p>
        </w:tc>
        <w:tc>
          <w:tcPr>
            <w:tcW w:w="569" w:type="dxa"/>
            <w:shd w:val="clear" w:color="auto" w:fill="auto"/>
            <w:vAlign w:val="bottom"/>
          </w:tcPr>
          <w:p w:rsidR="000B3281" w:rsidRPr="000B5611" w:rsidRDefault="000B3281" w:rsidP="001421DC">
            <w:pPr>
              <w:pStyle w:val="tabletext0"/>
              <w:ind w:right="-28"/>
              <w:jc w:val="center"/>
              <w:rPr>
                <w:sz w:val="16"/>
                <w:szCs w:val="16"/>
              </w:rPr>
            </w:pP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(2 779 976)</w:t>
            </w:r>
          </w:p>
        </w:tc>
        <w:tc>
          <w:tcPr>
            <w:tcW w:w="38" w:type="dxa"/>
            <w:vAlign w:val="bottom"/>
          </w:tcPr>
          <w:p w:rsidR="000B3281" w:rsidRPr="000B5611" w:rsidRDefault="000B3281" w:rsidP="001421DC">
            <w:pPr>
              <w:pStyle w:val="tabletext0"/>
              <w:ind w:right="-1"/>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sz w:val="16"/>
                <w:szCs w:val="16"/>
              </w:rPr>
              <w:t>(2 383 179)</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(1 398 529)</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(1 306 976)</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Изменение резерва под обесценение активов</w:t>
            </w:r>
          </w:p>
        </w:tc>
        <w:tc>
          <w:tcPr>
            <w:tcW w:w="569" w:type="dxa"/>
            <w:shd w:val="clear" w:color="auto" w:fill="auto"/>
            <w:vAlign w:val="bottom"/>
          </w:tcPr>
          <w:p w:rsidR="000B3281" w:rsidRPr="000B5611" w:rsidRDefault="000B3281" w:rsidP="001421DC">
            <w:pPr>
              <w:pStyle w:val="tabletext0"/>
              <w:ind w:right="-28"/>
              <w:jc w:val="center"/>
              <w:rPr>
                <w:sz w:val="16"/>
                <w:szCs w:val="16"/>
              </w:rPr>
            </w:pPr>
            <w:r w:rsidRPr="00AF2E4E">
              <w:rPr>
                <w:sz w:val="16"/>
                <w:szCs w:val="16"/>
              </w:rPr>
              <w:t>7</w:t>
            </w: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(213 710)</w:t>
            </w:r>
          </w:p>
        </w:tc>
        <w:tc>
          <w:tcPr>
            <w:tcW w:w="38" w:type="dxa"/>
            <w:vAlign w:val="bottom"/>
          </w:tcPr>
          <w:p w:rsidR="000B3281" w:rsidRPr="000B5611" w:rsidRDefault="000B3281" w:rsidP="001421DC">
            <w:pPr>
              <w:pStyle w:val="tabletext0"/>
              <w:ind w:right="-1"/>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(303 959)</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(82 807)</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(303 807)</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b/>
                <w:bCs/>
                <w:sz w:val="16"/>
                <w:szCs w:val="16"/>
                <w:lang w:val="ru-RU"/>
              </w:rPr>
            </w:pPr>
            <w:r w:rsidRPr="00AF2E4E">
              <w:rPr>
                <w:b/>
                <w:bCs/>
                <w:sz w:val="16"/>
                <w:szCs w:val="16"/>
                <w:lang w:val="ru-RU"/>
              </w:rPr>
              <w:t>Прибыль до вычета налога на прибыль</w:t>
            </w:r>
          </w:p>
        </w:tc>
        <w:tc>
          <w:tcPr>
            <w:tcW w:w="569" w:type="dxa"/>
            <w:shd w:val="clear" w:color="auto" w:fill="auto"/>
            <w:vAlign w:val="bottom"/>
          </w:tcPr>
          <w:p w:rsidR="000B3281" w:rsidRPr="000B5611" w:rsidRDefault="000B3281" w:rsidP="001421DC">
            <w:pPr>
              <w:pStyle w:val="tabletext0"/>
              <w:ind w:right="-28"/>
              <w:jc w:val="center"/>
              <w:rPr>
                <w:b/>
                <w:sz w:val="16"/>
                <w:szCs w:val="16"/>
                <w:lang w:val="ru-RU"/>
              </w:rPr>
            </w:pPr>
          </w:p>
        </w:tc>
        <w:tc>
          <w:tcPr>
            <w:tcW w:w="1416"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3 189 389</w:t>
            </w:r>
          </w:p>
        </w:tc>
        <w:tc>
          <w:tcPr>
            <w:tcW w:w="38" w:type="dxa"/>
            <w:vAlign w:val="bottom"/>
          </w:tcPr>
          <w:p w:rsidR="000B3281" w:rsidRPr="000B5611" w:rsidRDefault="000B3281" w:rsidP="001421DC">
            <w:pPr>
              <w:pStyle w:val="tabletext0"/>
              <w:ind w:right="-1"/>
              <w:jc w:val="right"/>
              <w:rPr>
                <w:b/>
                <w:sz w:val="16"/>
                <w:szCs w:val="16"/>
              </w:rPr>
            </w:pPr>
          </w:p>
        </w:tc>
        <w:tc>
          <w:tcPr>
            <w:tcW w:w="1354"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2 574 815</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1 674 278</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931 855</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Расход по налогу на прибыль</w:t>
            </w:r>
          </w:p>
        </w:tc>
        <w:tc>
          <w:tcPr>
            <w:tcW w:w="569" w:type="dxa"/>
            <w:shd w:val="clear" w:color="auto" w:fill="auto"/>
            <w:vAlign w:val="bottom"/>
          </w:tcPr>
          <w:p w:rsidR="000B3281" w:rsidRPr="000B5611" w:rsidRDefault="000B3281" w:rsidP="001421DC">
            <w:pPr>
              <w:pStyle w:val="tabletext0"/>
              <w:ind w:right="-28"/>
              <w:jc w:val="center"/>
              <w:rPr>
                <w:sz w:val="16"/>
                <w:szCs w:val="16"/>
                <w:lang w:val="ru-RU"/>
              </w:rPr>
            </w:pP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(676 910)</w:t>
            </w:r>
          </w:p>
        </w:tc>
        <w:tc>
          <w:tcPr>
            <w:tcW w:w="38" w:type="dxa"/>
            <w:vAlign w:val="bottom"/>
          </w:tcPr>
          <w:p w:rsidR="000B3281" w:rsidRPr="000B5611" w:rsidRDefault="000B3281" w:rsidP="001421DC">
            <w:pPr>
              <w:pStyle w:val="tabletext0"/>
              <w:ind w:right="-1"/>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(543 684)</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(362 263)</w:t>
            </w:r>
          </w:p>
        </w:tc>
        <w:tc>
          <w:tcPr>
            <w:tcW w:w="49" w:type="dxa"/>
            <w:vAlign w:val="bottom"/>
          </w:tcPr>
          <w:p w:rsidR="000B3281" w:rsidRPr="000B5611" w:rsidRDefault="000B3281" w:rsidP="001421DC">
            <w:pPr>
              <w:pStyle w:val="tabletext0"/>
              <w:ind w:right="142"/>
              <w:jc w:val="right"/>
              <w:rPr>
                <w:sz w:val="16"/>
                <w:szCs w:val="16"/>
              </w:rPr>
            </w:pPr>
          </w:p>
        </w:tc>
        <w:tc>
          <w:tcPr>
            <w:tcW w:w="1337" w:type="dxa"/>
            <w:tcBorders>
              <w:bottom w:val="single" w:sz="4" w:space="0" w:color="auto"/>
            </w:tcBorders>
            <w:shd w:val="clear" w:color="auto" w:fill="auto"/>
            <w:vAlign w:val="bottom"/>
          </w:tcPr>
          <w:p w:rsidR="000B3281" w:rsidRPr="000B5611" w:rsidRDefault="000B3281" w:rsidP="001421DC">
            <w:pPr>
              <w:pStyle w:val="tabletext0"/>
              <w:ind w:right="142"/>
              <w:jc w:val="right"/>
              <w:rPr>
                <w:sz w:val="16"/>
                <w:szCs w:val="16"/>
              </w:rPr>
            </w:pPr>
            <w:r w:rsidRPr="00AF2E4E">
              <w:rPr>
                <w:sz w:val="16"/>
                <w:szCs w:val="16"/>
              </w:rPr>
              <w:t>(200 401)</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b/>
                <w:sz w:val="16"/>
                <w:szCs w:val="16"/>
                <w:lang w:val="ru-RU"/>
              </w:rPr>
            </w:pPr>
            <w:r w:rsidRPr="00AF2E4E">
              <w:rPr>
                <w:b/>
                <w:sz w:val="16"/>
                <w:szCs w:val="16"/>
                <w:lang w:val="ru-RU"/>
              </w:rPr>
              <w:t>Чистая прибыль за период</w:t>
            </w:r>
          </w:p>
        </w:tc>
        <w:tc>
          <w:tcPr>
            <w:tcW w:w="569" w:type="dxa"/>
            <w:shd w:val="clear" w:color="auto" w:fill="auto"/>
            <w:vAlign w:val="bottom"/>
          </w:tcPr>
          <w:p w:rsidR="000B3281" w:rsidRPr="000B5611" w:rsidRDefault="000B3281" w:rsidP="001421DC">
            <w:pPr>
              <w:pStyle w:val="tabletext0"/>
              <w:ind w:right="-28"/>
              <w:jc w:val="center"/>
              <w:rPr>
                <w:b/>
                <w:sz w:val="16"/>
                <w:szCs w:val="16"/>
              </w:rPr>
            </w:pPr>
          </w:p>
        </w:tc>
        <w:tc>
          <w:tcPr>
            <w:tcW w:w="1416" w:type="dxa"/>
            <w:tcBorders>
              <w:top w:val="single" w:sz="4" w:space="0" w:color="auto"/>
              <w:bottom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2 512 479</w:t>
            </w:r>
          </w:p>
        </w:tc>
        <w:tc>
          <w:tcPr>
            <w:tcW w:w="38" w:type="dxa"/>
            <w:vAlign w:val="bottom"/>
          </w:tcPr>
          <w:p w:rsidR="000B3281" w:rsidRPr="000B5611" w:rsidRDefault="000B3281" w:rsidP="001421DC">
            <w:pPr>
              <w:pStyle w:val="tabletext0"/>
              <w:ind w:right="-1"/>
              <w:jc w:val="right"/>
              <w:rPr>
                <w:b/>
                <w:sz w:val="16"/>
                <w:szCs w:val="16"/>
              </w:rPr>
            </w:pPr>
          </w:p>
        </w:tc>
        <w:tc>
          <w:tcPr>
            <w:tcW w:w="1354" w:type="dxa"/>
            <w:tcBorders>
              <w:top w:val="single" w:sz="4" w:space="0" w:color="auto"/>
              <w:bottom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2 031 131</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bottom w:val="sing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1 312 015</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bottom w:val="sing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731 454</w:t>
            </w: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sz w:val="16"/>
                <w:szCs w:val="16"/>
              </w:rPr>
            </w:pPr>
            <w:r w:rsidRPr="00AF2E4E">
              <w:rPr>
                <w:b/>
                <w:sz w:val="16"/>
                <w:szCs w:val="16"/>
                <w:lang w:val="ru-RU"/>
              </w:rPr>
              <w:t>Прочая совокупная прибыль</w:t>
            </w:r>
            <w:r>
              <w:rPr>
                <w:b/>
                <w:sz w:val="16"/>
                <w:szCs w:val="16"/>
                <w:lang w:val="ru-RU"/>
              </w:rPr>
              <w:t xml:space="preserve"> </w:t>
            </w:r>
            <w:r w:rsidRPr="00AF2E4E">
              <w:rPr>
                <w:b/>
                <w:sz w:val="16"/>
                <w:szCs w:val="16"/>
                <w:lang w:val="ru-RU"/>
              </w:rPr>
              <w:t>(убыток)</w:t>
            </w:r>
          </w:p>
        </w:tc>
        <w:tc>
          <w:tcPr>
            <w:tcW w:w="569" w:type="dxa"/>
            <w:shd w:val="clear" w:color="auto" w:fill="auto"/>
            <w:vAlign w:val="bottom"/>
          </w:tcPr>
          <w:p w:rsidR="000B3281" w:rsidRPr="000B5611" w:rsidRDefault="000B3281" w:rsidP="001421DC">
            <w:pPr>
              <w:pStyle w:val="tabletext0"/>
              <w:ind w:right="-28"/>
              <w:jc w:val="center"/>
              <w:rPr>
                <w:sz w:val="16"/>
                <w:szCs w:val="16"/>
              </w:rPr>
            </w:pPr>
          </w:p>
        </w:tc>
        <w:tc>
          <w:tcPr>
            <w:tcW w:w="1416" w:type="dxa"/>
            <w:tcBorders>
              <w:top w:val="single" w:sz="4" w:space="0" w:color="auto"/>
            </w:tcBorders>
            <w:vAlign w:val="bottom"/>
          </w:tcPr>
          <w:p w:rsidR="000B3281" w:rsidRPr="000B5611" w:rsidRDefault="000B3281" w:rsidP="001421DC">
            <w:pPr>
              <w:pStyle w:val="tabletext0"/>
              <w:ind w:left="343" w:right="142"/>
              <w:jc w:val="right"/>
              <w:rPr>
                <w:sz w:val="16"/>
                <w:szCs w:val="16"/>
              </w:rPr>
            </w:pPr>
          </w:p>
        </w:tc>
        <w:tc>
          <w:tcPr>
            <w:tcW w:w="38" w:type="dxa"/>
            <w:vAlign w:val="bottom"/>
          </w:tcPr>
          <w:p w:rsidR="000B3281" w:rsidRPr="000B5611" w:rsidRDefault="000B3281" w:rsidP="001421DC">
            <w:pPr>
              <w:pStyle w:val="tabletext0"/>
              <w:ind w:left="343"/>
              <w:jc w:val="right"/>
              <w:rPr>
                <w:sz w:val="16"/>
                <w:szCs w:val="16"/>
              </w:rPr>
            </w:pPr>
          </w:p>
        </w:tc>
        <w:tc>
          <w:tcPr>
            <w:tcW w:w="1354" w:type="dxa"/>
            <w:tcBorders>
              <w:top w:val="single" w:sz="4" w:space="0" w:color="auto"/>
            </w:tcBorders>
            <w:vAlign w:val="bottom"/>
          </w:tcPr>
          <w:p w:rsidR="000B3281" w:rsidRPr="000B5611" w:rsidRDefault="000B3281" w:rsidP="001421DC">
            <w:pPr>
              <w:pStyle w:val="tabletext0"/>
              <w:ind w:left="343" w:right="142"/>
              <w:jc w:val="right"/>
              <w:rPr>
                <w:sz w:val="16"/>
                <w:szCs w:val="16"/>
              </w:rPr>
            </w:pPr>
          </w:p>
        </w:tc>
        <w:tc>
          <w:tcPr>
            <w:tcW w:w="176" w:type="dxa"/>
            <w:vAlign w:val="bottom"/>
          </w:tcPr>
          <w:p w:rsidR="000B3281" w:rsidRPr="000B5611" w:rsidRDefault="000B3281" w:rsidP="001421DC">
            <w:pPr>
              <w:pStyle w:val="tabletext0"/>
              <w:ind w:left="343" w:right="142"/>
              <w:jc w:val="right"/>
              <w:rPr>
                <w:sz w:val="16"/>
                <w:szCs w:val="16"/>
              </w:rPr>
            </w:pPr>
          </w:p>
        </w:tc>
        <w:tc>
          <w:tcPr>
            <w:tcW w:w="1349" w:type="dxa"/>
            <w:tcBorders>
              <w:top w:val="single" w:sz="4" w:space="0" w:color="auto"/>
            </w:tcBorders>
            <w:vAlign w:val="bottom"/>
          </w:tcPr>
          <w:p w:rsidR="000B3281" w:rsidRPr="000B5611" w:rsidRDefault="000B3281" w:rsidP="001421DC">
            <w:pPr>
              <w:pStyle w:val="tabletext0"/>
              <w:ind w:left="343" w:right="142"/>
              <w:jc w:val="right"/>
              <w:rPr>
                <w:sz w:val="16"/>
                <w:szCs w:val="16"/>
              </w:rPr>
            </w:pPr>
            <w:r w:rsidRPr="00AF2E4E">
              <w:rPr>
                <w:sz w:val="16"/>
                <w:szCs w:val="16"/>
              </w:rPr>
              <w:t>-</w:t>
            </w:r>
          </w:p>
        </w:tc>
        <w:tc>
          <w:tcPr>
            <w:tcW w:w="49" w:type="dxa"/>
            <w:vAlign w:val="bottom"/>
          </w:tcPr>
          <w:p w:rsidR="000B3281" w:rsidRPr="000B5611" w:rsidRDefault="000B3281" w:rsidP="001421DC">
            <w:pPr>
              <w:pStyle w:val="tabletext0"/>
              <w:ind w:left="343" w:right="142"/>
              <w:jc w:val="right"/>
              <w:rPr>
                <w:sz w:val="16"/>
                <w:szCs w:val="16"/>
              </w:rPr>
            </w:pPr>
          </w:p>
        </w:tc>
        <w:tc>
          <w:tcPr>
            <w:tcW w:w="1337" w:type="dxa"/>
            <w:tcBorders>
              <w:top w:val="single" w:sz="4" w:space="0" w:color="auto"/>
            </w:tcBorders>
            <w:shd w:val="clear" w:color="auto" w:fill="auto"/>
            <w:vAlign w:val="bottom"/>
          </w:tcPr>
          <w:p w:rsidR="000B3281" w:rsidRPr="000B5611" w:rsidRDefault="000B3281" w:rsidP="001421DC">
            <w:pPr>
              <w:pStyle w:val="tabletext0"/>
              <w:ind w:left="343" w:right="142"/>
              <w:jc w:val="right"/>
              <w:rPr>
                <w:sz w:val="16"/>
                <w:szCs w:val="16"/>
              </w:rPr>
            </w:pPr>
          </w:p>
        </w:tc>
      </w:tr>
      <w:tr w:rsidR="000B3281" w:rsidRPr="000B5611" w:rsidTr="001421DC">
        <w:trPr>
          <w:trHeight w:val="20"/>
        </w:trPr>
        <w:tc>
          <w:tcPr>
            <w:tcW w:w="3828" w:type="dxa"/>
            <w:shd w:val="clear" w:color="auto" w:fill="auto"/>
            <w:vAlign w:val="bottom"/>
          </w:tcPr>
          <w:p w:rsidR="000B3281" w:rsidRDefault="000B3281" w:rsidP="001421DC">
            <w:pPr>
              <w:pStyle w:val="tabletext0"/>
              <w:ind w:right="-31"/>
              <w:rPr>
                <w:sz w:val="16"/>
                <w:szCs w:val="16"/>
                <w:lang w:val="ru-RU"/>
              </w:rPr>
            </w:pPr>
            <w:r w:rsidRPr="00AF2E4E">
              <w:rPr>
                <w:sz w:val="16"/>
                <w:szCs w:val="16"/>
                <w:lang w:val="ru-RU"/>
              </w:rPr>
              <w:t>Изменение резерв</w:t>
            </w:r>
            <w:r>
              <w:rPr>
                <w:sz w:val="16"/>
                <w:szCs w:val="16"/>
                <w:lang w:val="ru-RU"/>
              </w:rPr>
              <w:t>а</w:t>
            </w:r>
            <w:r w:rsidRPr="00AF2E4E">
              <w:rPr>
                <w:sz w:val="16"/>
                <w:szCs w:val="16"/>
                <w:lang w:val="ru-RU"/>
              </w:rPr>
              <w:t xml:space="preserve"> </w:t>
            </w:r>
            <w:r>
              <w:rPr>
                <w:sz w:val="16"/>
                <w:szCs w:val="16"/>
                <w:lang w:val="ru-RU"/>
              </w:rPr>
              <w:t xml:space="preserve">по </w:t>
            </w:r>
            <w:r w:rsidRPr="00AF2E4E">
              <w:rPr>
                <w:sz w:val="16"/>
                <w:szCs w:val="16"/>
                <w:lang w:val="ru-RU"/>
              </w:rPr>
              <w:t>переоценк</w:t>
            </w:r>
            <w:r>
              <w:rPr>
                <w:sz w:val="16"/>
                <w:szCs w:val="16"/>
                <w:lang w:val="ru-RU"/>
              </w:rPr>
              <w:t>е</w:t>
            </w:r>
            <w:r w:rsidRPr="00AF2E4E">
              <w:rPr>
                <w:sz w:val="16"/>
                <w:szCs w:val="16"/>
                <w:lang w:val="ru-RU"/>
              </w:rPr>
              <w:t xml:space="preserve"> финансовых активов, оцениваемых по справедливой стоимости, изменения которой отражаются в составе прочей совокупной прибыли за период, за вычетом налога на прибыль</w:t>
            </w:r>
          </w:p>
        </w:tc>
        <w:tc>
          <w:tcPr>
            <w:tcW w:w="569" w:type="dxa"/>
            <w:shd w:val="clear" w:color="auto" w:fill="auto"/>
            <w:vAlign w:val="bottom"/>
          </w:tcPr>
          <w:p w:rsidR="000B3281" w:rsidRPr="000B5611" w:rsidRDefault="000B3281" w:rsidP="001421DC">
            <w:pPr>
              <w:pStyle w:val="tabletext0"/>
              <w:ind w:right="-28"/>
              <w:jc w:val="center"/>
              <w:rPr>
                <w:sz w:val="16"/>
                <w:szCs w:val="16"/>
                <w:lang w:val="ru-RU"/>
              </w:rPr>
            </w:pPr>
          </w:p>
        </w:tc>
        <w:tc>
          <w:tcPr>
            <w:tcW w:w="1416" w:type="dxa"/>
            <w:vAlign w:val="bottom"/>
          </w:tcPr>
          <w:p w:rsidR="000B3281" w:rsidRPr="000B5611" w:rsidRDefault="000B3281" w:rsidP="001421DC">
            <w:pPr>
              <w:pStyle w:val="tabletext0"/>
              <w:ind w:right="142"/>
              <w:jc w:val="right"/>
              <w:rPr>
                <w:sz w:val="16"/>
                <w:szCs w:val="16"/>
              </w:rPr>
            </w:pPr>
            <w:r w:rsidRPr="00AF2E4E">
              <w:rPr>
                <w:sz w:val="16"/>
                <w:szCs w:val="16"/>
              </w:rPr>
              <w:t>(107 368)</w:t>
            </w:r>
          </w:p>
        </w:tc>
        <w:tc>
          <w:tcPr>
            <w:tcW w:w="38" w:type="dxa"/>
            <w:vAlign w:val="bottom"/>
          </w:tcPr>
          <w:p w:rsidR="000B3281" w:rsidRPr="000B5611" w:rsidRDefault="000B3281" w:rsidP="001421DC">
            <w:pPr>
              <w:pStyle w:val="tabletext0"/>
              <w:ind w:right="-1"/>
              <w:jc w:val="right"/>
              <w:rPr>
                <w:sz w:val="16"/>
                <w:szCs w:val="16"/>
              </w:rPr>
            </w:pPr>
          </w:p>
        </w:tc>
        <w:tc>
          <w:tcPr>
            <w:tcW w:w="1354" w:type="dxa"/>
            <w:vAlign w:val="bottom"/>
          </w:tcPr>
          <w:p w:rsidR="000B3281" w:rsidRPr="000B5611" w:rsidRDefault="000B3281" w:rsidP="001421DC">
            <w:pPr>
              <w:pStyle w:val="tabletext0"/>
              <w:ind w:right="142"/>
              <w:jc w:val="right"/>
              <w:rPr>
                <w:sz w:val="16"/>
                <w:szCs w:val="16"/>
              </w:rPr>
            </w:pPr>
            <w:r w:rsidRPr="00AF2E4E">
              <w:rPr>
                <w:rFonts w:ascii="Arial" w:hAnsi="Arial" w:cs="Arial"/>
                <w:sz w:val="16"/>
                <w:szCs w:val="16"/>
              </w:rPr>
              <w:t>-</w:t>
            </w:r>
          </w:p>
        </w:tc>
        <w:tc>
          <w:tcPr>
            <w:tcW w:w="176" w:type="dxa"/>
            <w:vAlign w:val="bottom"/>
          </w:tcPr>
          <w:p w:rsidR="000B3281" w:rsidRPr="000B5611" w:rsidRDefault="000B3281" w:rsidP="001421DC">
            <w:pPr>
              <w:pStyle w:val="tabletext0"/>
              <w:ind w:right="142"/>
              <w:jc w:val="right"/>
              <w:rPr>
                <w:sz w:val="16"/>
                <w:szCs w:val="16"/>
              </w:rPr>
            </w:pPr>
          </w:p>
        </w:tc>
        <w:tc>
          <w:tcPr>
            <w:tcW w:w="1349" w:type="dxa"/>
            <w:vAlign w:val="bottom"/>
          </w:tcPr>
          <w:p w:rsidR="000B3281" w:rsidRPr="000B5611" w:rsidRDefault="000B3281" w:rsidP="001421DC">
            <w:pPr>
              <w:pStyle w:val="tabletext0"/>
              <w:ind w:right="142"/>
              <w:jc w:val="right"/>
              <w:rPr>
                <w:sz w:val="16"/>
                <w:szCs w:val="16"/>
              </w:rPr>
            </w:pPr>
            <w:r w:rsidRPr="00AF2E4E">
              <w:rPr>
                <w:sz w:val="16"/>
                <w:szCs w:val="16"/>
              </w:rPr>
              <w:t>35 307</w:t>
            </w:r>
          </w:p>
        </w:tc>
        <w:tc>
          <w:tcPr>
            <w:tcW w:w="49" w:type="dxa"/>
            <w:vAlign w:val="bottom"/>
          </w:tcPr>
          <w:p w:rsidR="000B3281" w:rsidRPr="000B5611" w:rsidRDefault="000B3281" w:rsidP="001421DC">
            <w:pPr>
              <w:pStyle w:val="tabletext0"/>
              <w:ind w:right="142"/>
              <w:jc w:val="right"/>
              <w:rPr>
                <w:sz w:val="16"/>
                <w:szCs w:val="16"/>
              </w:rPr>
            </w:pPr>
          </w:p>
        </w:tc>
        <w:tc>
          <w:tcPr>
            <w:tcW w:w="1337" w:type="dxa"/>
            <w:shd w:val="clear" w:color="auto" w:fill="auto"/>
            <w:vAlign w:val="bottom"/>
          </w:tcPr>
          <w:p w:rsidR="000B3281" w:rsidRPr="000B5611" w:rsidRDefault="000B3281" w:rsidP="001421DC">
            <w:pPr>
              <w:pStyle w:val="tabletext0"/>
              <w:ind w:right="142"/>
              <w:jc w:val="right"/>
              <w:rPr>
                <w:sz w:val="16"/>
                <w:szCs w:val="16"/>
              </w:rPr>
            </w:pPr>
            <w:r w:rsidRPr="00AF2E4E">
              <w:rPr>
                <w:rFonts w:ascii="Arial" w:hAnsi="Arial" w:cs="Arial"/>
                <w:sz w:val="16"/>
                <w:szCs w:val="16"/>
              </w:rPr>
              <w:t>-</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sz w:val="16"/>
                <w:szCs w:val="16"/>
                <w:lang w:val="ru-RU"/>
              </w:rPr>
            </w:pPr>
            <w:r w:rsidRPr="00AF2E4E">
              <w:rPr>
                <w:sz w:val="16"/>
                <w:szCs w:val="16"/>
                <w:lang w:val="ru-RU"/>
              </w:rPr>
              <w:t>Чистый доход от выбытия финансовых активов, оцениваемых по справедливой стоимости, изменения которой отражаются в составе прочей совокупной прибыли за период, за вычетом налога на прибыль</w:t>
            </w:r>
          </w:p>
        </w:tc>
        <w:tc>
          <w:tcPr>
            <w:tcW w:w="569" w:type="dxa"/>
            <w:shd w:val="clear" w:color="auto" w:fill="auto"/>
            <w:vAlign w:val="bottom"/>
          </w:tcPr>
          <w:p w:rsidR="000B3281" w:rsidRPr="000B5611" w:rsidRDefault="000B3281" w:rsidP="001421DC">
            <w:pPr>
              <w:pStyle w:val="tabletext0"/>
              <w:ind w:right="-28"/>
              <w:jc w:val="center"/>
              <w:rPr>
                <w:sz w:val="16"/>
                <w:szCs w:val="16"/>
                <w:lang w:val="ru-RU"/>
              </w:rPr>
            </w:pPr>
          </w:p>
        </w:tc>
        <w:tc>
          <w:tcPr>
            <w:tcW w:w="1416"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27 626</w:t>
            </w:r>
          </w:p>
        </w:tc>
        <w:tc>
          <w:tcPr>
            <w:tcW w:w="38" w:type="dxa"/>
            <w:vAlign w:val="bottom"/>
          </w:tcPr>
          <w:p w:rsidR="000B3281" w:rsidRPr="000B5611" w:rsidRDefault="000B3281" w:rsidP="001421DC">
            <w:pPr>
              <w:pStyle w:val="tabletext0"/>
              <w:ind w:right="-1"/>
              <w:jc w:val="right"/>
              <w:rPr>
                <w:sz w:val="16"/>
                <w:szCs w:val="16"/>
              </w:rPr>
            </w:pPr>
          </w:p>
        </w:tc>
        <w:tc>
          <w:tcPr>
            <w:tcW w:w="1354"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rFonts w:ascii="Arial" w:hAnsi="Arial" w:cs="Arial"/>
                <w:sz w:val="16"/>
                <w:szCs w:val="16"/>
              </w:rPr>
              <w:t>-</w:t>
            </w:r>
          </w:p>
        </w:tc>
        <w:tc>
          <w:tcPr>
            <w:tcW w:w="176" w:type="dxa"/>
            <w:vAlign w:val="bottom"/>
          </w:tcPr>
          <w:p w:rsidR="000B3281" w:rsidRPr="000B5611" w:rsidRDefault="000B3281" w:rsidP="001421DC">
            <w:pPr>
              <w:pStyle w:val="tabletext0"/>
              <w:ind w:right="142"/>
              <w:jc w:val="right"/>
              <w:rPr>
                <w:sz w:val="16"/>
                <w:szCs w:val="16"/>
              </w:rPr>
            </w:pPr>
          </w:p>
        </w:tc>
        <w:tc>
          <w:tcPr>
            <w:tcW w:w="1349" w:type="dxa"/>
            <w:tcBorders>
              <w:bottom w:val="single" w:sz="4" w:space="0" w:color="auto"/>
            </w:tcBorders>
            <w:vAlign w:val="bottom"/>
          </w:tcPr>
          <w:p w:rsidR="000B3281" w:rsidRPr="000B5611" w:rsidRDefault="000B3281" w:rsidP="001421DC">
            <w:pPr>
              <w:pStyle w:val="tabletext0"/>
              <w:ind w:right="142"/>
              <w:jc w:val="right"/>
              <w:rPr>
                <w:sz w:val="16"/>
                <w:szCs w:val="16"/>
              </w:rPr>
            </w:pPr>
            <w:r w:rsidRPr="00AF2E4E">
              <w:rPr>
                <w:sz w:val="16"/>
                <w:szCs w:val="16"/>
              </w:rPr>
              <w:t>-</w:t>
            </w:r>
          </w:p>
        </w:tc>
        <w:tc>
          <w:tcPr>
            <w:tcW w:w="49" w:type="dxa"/>
            <w:vAlign w:val="bottom"/>
          </w:tcPr>
          <w:p w:rsidR="000B3281" w:rsidRPr="000B5611" w:rsidRDefault="000B3281" w:rsidP="001421DC">
            <w:pPr>
              <w:pStyle w:val="tabletext0"/>
              <w:ind w:right="142"/>
              <w:jc w:val="right"/>
              <w:rPr>
                <w:sz w:val="16"/>
                <w:szCs w:val="16"/>
              </w:rPr>
            </w:pPr>
          </w:p>
        </w:tc>
        <w:tc>
          <w:tcPr>
            <w:tcW w:w="1337" w:type="dxa"/>
            <w:tcBorders>
              <w:bottom w:val="single" w:sz="4" w:space="0" w:color="auto"/>
            </w:tcBorders>
            <w:shd w:val="clear" w:color="auto" w:fill="auto"/>
            <w:vAlign w:val="bottom"/>
          </w:tcPr>
          <w:p w:rsidR="000B3281" w:rsidRPr="000B5611" w:rsidRDefault="000B3281" w:rsidP="001421DC">
            <w:pPr>
              <w:pStyle w:val="tabletext0"/>
              <w:ind w:right="142"/>
              <w:jc w:val="right"/>
              <w:rPr>
                <w:sz w:val="16"/>
                <w:szCs w:val="16"/>
              </w:rPr>
            </w:pPr>
            <w:r w:rsidRPr="00AF2E4E">
              <w:rPr>
                <w:rFonts w:ascii="Arial" w:hAnsi="Arial" w:cs="Arial"/>
                <w:sz w:val="16"/>
                <w:szCs w:val="16"/>
              </w:rPr>
              <w:t>-</w:t>
            </w:r>
          </w:p>
        </w:tc>
      </w:tr>
      <w:tr w:rsidR="000B3281" w:rsidRPr="000B5611" w:rsidTr="001421DC">
        <w:trPr>
          <w:trHeight w:val="20"/>
        </w:trPr>
        <w:tc>
          <w:tcPr>
            <w:tcW w:w="3828" w:type="dxa"/>
            <w:shd w:val="clear" w:color="auto" w:fill="auto"/>
            <w:vAlign w:val="bottom"/>
          </w:tcPr>
          <w:p w:rsidR="000B3281" w:rsidRPr="000B5611" w:rsidRDefault="000B3281" w:rsidP="001421DC">
            <w:pPr>
              <w:pStyle w:val="tabletext0"/>
              <w:ind w:right="-31"/>
              <w:rPr>
                <w:b/>
                <w:sz w:val="16"/>
                <w:szCs w:val="16"/>
                <w:lang w:val="ru-RU"/>
              </w:rPr>
            </w:pPr>
            <w:r w:rsidRPr="00AF2E4E">
              <w:rPr>
                <w:b/>
                <w:sz w:val="16"/>
                <w:szCs w:val="16"/>
                <w:lang w:val="ru-RU"/>
              </w:rPr>
              <w:t>Всего совокупной прибыли за период</w:t>
            </w:r>
          </w:p>
        </w:tc>
        <w:tc>
          <w:tcPr>
            <w:tcW w:w="569" w:type="dxa"/>
            <w:shd w:val="clear" w:color="auto" w:fill="auto"/>
            <w:vAlign w:val="bottom"/>
          </w:tcPr>
          <w:p w:rsidR="000B3281" w:rsidRPr="000B5611" w:rsidRDefault="000B3281" w:rsidP="001421DC">
            <w:pPr>
              <w:pStyle w:val="tabletext0"/>
              <w:ind w:right="-28"/>
              <w:jc w:val="center"/>
              <w:rPr>
                <w:b/>
                <w:sz w:val="16"/>
                <w:szCs w:val="16"/>
                <w:lang w:val="ru-RU"/>
              </w:rPr>
            </w:pPr>
          </w:p>
        </w:tc>
        <w:tc>
          <w:tcPr>
            <w:tcW w:w="1416" w:type="dxa"/>
            <w:tcBorders>
              <w:top w:val="single" w:sz="4" w:space="0" w:color="auto"/>
              <w:bottom w:val="doub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2 432 737</w:t>
            </w:r>
          </w:p>
        </w:tc>
        <w:tc>
          <w:tcPr>
            <w:tcW w:w="38" w:type="dxa"/>
            <w:vAlign w:val="bottom"/>
          </w:tcPr>
          <w:p w:rsidR="000B3281" w:rsidRPr="000B5611" w:rsidRDefault="000B3281" w:rsidP="001421DC">
            <w:pPr>
              <w:pStyle w:val="tabletext0"/>
              <w:ind w:right="-1"/>
              <w:jc w:val="right"/>
              <w:rPr>
                <w:b/>
                <w:sz w:val="16"/>
                <w:szCs w:val="16"/>
              </w:rPr>
            </w:pPr>
          </w:p>
        </w:tc>
        <w:tc>
          <w:tcPr>
            <w:tcW w:w="1354" w:type="dxa"/>
            <w:tcBorders>
              <w:top w:val="single" w:sz="4" w:space="0" w:color="auto"/>
              <w:bottom w:val="doub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2 031 131</w:t>
            </w:r>
          </w:p>
        </w:tc>
        <w:tc>
          <w:tcPr>
            <w:tcW w:w="176" w:type="dxa"/>
            <w:vAlign w:val="bottom"/>
          </w:tcPr>
          <w:p w:rsidR="000B3281" w:rsidRPr="000B5611" w:rsidRDefault="000B3281" w:rsidP="001421DC">
            <w:pPr>
              <w:pStyle w:val="tabletext0"/>
              <w:ind w:right="142"/>
              <w:jc w:val="right"/>
              <w:rPr>
                <w:b/>
                <w:sz w:val="16"/>
                <w:szCs w:val="16"/>
              </w:rPr>
            </w:pPr>
          </w:p>
        </w:tc>
        <w:tc>
          <w:tcPr>
            <w:tcW w:w="1349" w:type="dxa"/>
            <w:tcBorders>
              <w:top w:val="single" w:sz="4" w:space="0" w:color="auto"/>
              <w:bottom w:val="double" w:sz="4" w:space="0" w:color="auto"/>
            </w:tcBorders>
            <w:vAlign w:val="bottom"/>
          </w:tcPr>
          <w:p w:rsidR="000B3281" w:rsidRPr="000B5611" w:rsidRDefault="000B3281" w:rsidP="001421DC">
            <w:pPr>
              <w:pStyle w:val="tabletext0"/>
              <w:ind w:right="142"/>
              <w:jc w:val="right"/>
              <w:rPr>
                <w:b/>
                <w:sz w:val="16"/>
                <w:szCs w:val="16"/>
              </w:rPr>
            </w:pPr>
            <w:r w:rsidRPr="00AF2E4E">
              <w:rPr>
                <w:b/>
                <w:bCs/>
                <w:sz w:val="16"/>
                <w:szCs w:val="16"/>
              </w:rPr>
              <w:t>1 347 322</w:t>
            </w:r>
          </w:p>
        </w:tc>
        <w:tc>
          <w:tcPr>
            <w:tcW w:w="49" w:type="dxa"/>
            <w:vAlign w:val="bottom"/>
          </w:tcPr>
          <w:p w:rsidR="000B3281" w:rsidRPr="000B5611" w:rsidRDefault="000B3281" w:rsidP="001421DC">
            <w:pPr>
              <w:pStyle w:val="tabletext0"/>
              <w:ind w:right="142"/>
              <w:jc w:val="right"/>
              <w:rPr>
                <w:b/>
                <w:sz w:val="16"/>
                <w:szCs w:val="16"/>
              </w:rPr>
            </w:pPr>
          </w:p>
        </w:tc>
        <w:tc>
          <w:tcPr>
            <w:tcW w:w="1337" w:type="dxa"/>
            <w:tcBorders>
              <w:top w:val="single" w:sz="4" w:space="0" w:color="auto"/>
              <w:bottom w:val="double" w:sz="4" w:space="0" w:color="auto"/>
            </w:tcBorders>
            <w:shd w:val="clear" w:color="auto" w:fill="auto"/>
            <w:vAlign w:val="bottom"/>
          </w:tcPr>
          <w:p w:rsidR="000B3281" w:rsidRPr="000B5611" w:rsidRDefault="000B3281" w:rsidP="001421DC">
            <w:pPr>
              <w:pStyle w:val="tabletext0"/>
              <w:ind w:right="142"/>
              <w:jc w:val="right"/>
              <w:rPr>
                <w:b/>
                <w:sz w:val="16"/>
                <w:szCs w:val="16"/>
              </w:rPr>
            </w:pPr>
            <w:r w:rsidRPr="00AF2E4E">
              <w:rPr>
                <w:b/>
                <w:bCs/>
                <w:sz w:val="16"/>
                <w:szCs w:val="16"/>
              </w:rPr>
              <w:t>731 454</w:t>
            </w:r>
          </w:p>
        </w:tc>
      </w:tr>
    </w:tbl>
    <w:p w:rsidR="000B3281" w:rsidRDefault="000B3281" w:rsidP="000B3281">
      <w:pPr>
        <w:pStyle w:val="a1"/>
        <w:spacing w:before="120" w:after="0"/>
        <w:ind w:right="-28"/>
        <w:jc w:val="both"/>
        <w:rPr>
          <w:sz w:val="22"/>
          <w:szCs w:val="22"/>
          <w:lang w:val="ru-RU"/>
        </w:rPr>
      </w:pPr>
      <w:r>
        <w:rPr>
          <w:sz w:val="22"/>
          <w:szCs w:val="22"/>
          <w:lang w:val="ru-RU"/>
        </w:rPr>
        <w:t>Консолидированная промежуточная сокращенная финансовая отчетность,</w:t>
      </w:r>
      <w:r w:rsidRPr="00AF2E4E">
        <w:rPr>
          <w:sz w:val="22"/>
          <w:szCs w:val="22"/>
          <w:lang w:val="ru-RU"/>
        </w:rPr>
        <w:t xml:space="preserve"> представленная на страницах с 4 по </w:t>
      </w:r>
      <w:r>
        <w:rPr>
          <w:sz w:val="22"/>
          <w:szCs w:val="22"/>
          <w:lang w:val="ru-RU"/>
        </w:rPr>
        <w:t>29</w:t>
      </w:r>
      <w:r w:rsidRPr="00AF2E4E">
        <w:rPr>
          <w:sz w:val="22"/>
          <w:szCs w:val="22"/>
          <w:lang w:val="ru-RU"/>
        </w:rPr>
        <w:t xml:space="preserve">, была одобрена 21 </w:t>
      </w:r>
      <w:r>
        <w:rPr>
          <w:sz w:val="22"/>
          <w:szCs w:val="22"/>
          <w:lang w:val="ru-RU"/>
        </w:rPr>
        <w:t>сентября</w:t>
      </w:r>
      <w:r w:rsidRPr="00AF2E4E">
        <w:rPr>
          <w:sz w:val="22"/>
          <w:szCs w:val="22"/>
          <w:lang w:val="ru-RU"/>
        </w:rPr>
        <w:t xml:space="preserve"> </w:t>
      </w:r>
      <w:r>
        <w:rPr>
          <w:sz w:val="22"/>
          <w:szCs w:val="22"/>
          <w:lang w:val="ru-RU"/>
        </w:rPr>
        <w:t>2012 года</w:t>
      </w:r>
      <w:r w:rsidRPr="00AF2E4E">
        <w:rPr>
          <w:sz w:val="22"/>
          <w:szCs w:val="22"/>
          <w:lang w:val="ru-RU"/>
        </w:rPr>
        <w:t>.</w:t>
      </w:r>
    </w:p>
    <w:p w:rsidR="000B3281" w:rsidRPr="000B5611" w:rsidRDefault="000B3281" w:rsidP="000B3281">
      <w:pPr>
        <w:pStyle w:val="a1"/>
        <w:spacing w:before="0" w:after="0"/>
        <w:ind w:right="-28"/>
        <w:jc w:val="both"/>
        <w:rPr>
          <w:sz w:val="22"/>
          <w:szCs w:val="22"/>
          <w:lang w:val="ru-RU"/>
        </w:rPr>
      </w:pPr>
    </w:p>
    <w:p w:rsidR="000B3281" w:rsidRPr="00B9728E" w:rsidRDefault="000B3281" w:rsidP="000B3281">
      <w:pPr>
        <w:pStyle w:val="a1"/>
        <w:spacing w:before="0" w:after="0"/>
        <w:ind w:right="-28"/>
        <w:jc w:val="both"/>
        <w:rPr>
          <w:sz w:val="22"/>
          <w:szCs w:val="22"/>
          <w:lang w:val="ru-RU"/>
        </w:rPr>
      </w:pPr>
      <w:r w:rsidRPr="00AF2E4E">
        <w:rPr>
          <w:sz w:val="22"/>
          <w:szCs w:val="22"/>
          <w:lang w:val="ru-RU"/>
        </w:rPr>
        <w:t>Дмитрий Раковщик</w:t>
      </w:r>
      <w:r w:rsidRPr="00AF2E4E">
        <w:rPr>
          <w:sz w:val="22"/>
          <w:szCs w:val="22"/>
          <w:lang w:val="ru-RU"/>
        </w:rPr>
        <w:tab/>
      </w:r>
      <w:r w:rsidRPr="00AF2E4E">
        <w:rPr>
          <w:sz w:val="22"/>
          <w:szCs w:val="22"/>
          <w:lang w:val="ru-RU"/>
        </w:rPr>
        <w:tab/>
      </w:r>
      <w:r w:rsidRPr="00AF2E4E">
        <w:rPr>
          <w:sz w:val="22"/>
          <w:szCs w:val="22"/>
          <w:lang w:val="ru-RU"/>
        </w:rPr>
        <w:tab/>
      </w:r>
      <w:r w:rsidRPr="00AF2E4E">
        <w:rPr>
          <w:sz w:val="22"/>
          <w:szCs w:val="22"/>
          <w:lang w:val="ru-RU"/>
        </w:rPr>
        <w:tab/>
      </w:r>
      <w:r w:rsidRPr="00AF2E4E">
        <w:rPr>
          <w:sz w:val="22"/>
          <w:szCs w:val="22"/>
          <w:lang w:val="ru-RU"/>
        </w:rPr>
        <w:tab/>
      </w:r>
      <w:r w:rsidRPr="00AF2E4E">
        <w:rPr>
          <w:sz w:val="22"/>
          <w:szCs w:val="22"/>
          <w:lang w:val="ru-RU"/>
        </w:rPr>
        <w:tab/>
      </w:r>
      <w:r>
        <w:rPr>
          <w:sz w:val="22"/>
          <w:szCs w:val="22"/>
          <w:lang w:val="ru-RU"/>
        </w:rPr>
        <w:t>Алла Дудкина</w:t>
      </w:r>
    </w:p>
    <w:p w:rsidR="000B3281" w:rsidRPr="00914522" w:rsidRDefault="000B3281" w:rsidP="000B3281">
      <w:pPr>
        <w:pStyle w:val="a1"/>
        <w:spacing w:before="0" w:after="0"/>
        <w:ind w:left="5760" w:right="-28" w:hanging="5760"/>
        <w:rPr>
          <w:sz w:val="22"/>
          <w:szCs w:val="22"/>
          <w:lang w:val="ru-RU"/>
        </w:rPr>
        <w:sectPr w:rsidR="000B3281" w:rsidRPr="00914522" w:rsidSect="001421DC">
          <w:headerReference w:type="default" r:id="rId16"/>
          <w:footerReference w:type="default" r:id="rId17"/>
          <w:pgSz w:w="11907" w:h="16840" w:code="9"/>
          <w:pgMar w:top="1797" w:right="747" w:bottom="851" w:left="1559" w:header="964" w:footer="197" w:gutter="0"/>
          <w:pgNumType w:start="4"/>
          <w:cols w:space="708"/>
          <w:docGrid w:linePitch="360"/>
        </w:sectPr>
      </w:pPr>
      <w:r w:rsidRPr="00AF2E4E">
        <w:rPr>
          <w:sz w:val="22"/>
          <w:szCs w:val="22"/>
          <w:lang w:val="ru-RU"/>
        </w:rPr>
        <w:t>Генеральный директор</w:t>
      </w:r>
      <w:r w:rsidRPr="00AF2E4E">
        <w:rPr>
          <w:sz w:val="22"/>
          <w:szCs w:val="22"/>
          <w:lang w:val="ru-RU"/>
        </w:rPr>
        <w:tab/>
      </w:r>
      <w:r>
        <w:rPr>
          <w:sz w:val="22"/>
          <w:szCs w:val="22"/>
          <w:lang w:val="ru-RU"/>
        </w:rPr>
        <w:t>Главный Бухгалтер</w:t>
      </w:r>
    </w:p>
    <w:tbl>
      <w:tblPr>
        <w:tblW w:w="8961" w:type="dxa"/>
        <w:tblInd w:w="8" w:type="dxa"/>
        <w:tblBorders>
          <w:bottom w:val="double" w:sz="6" w:space="0" w:color="auto"/>
        </w:tblBorders>
        <w:tblLayout w:type="fixed"/>
        <w:tblCellMar>
          <w:left w:w="0" w:type="dxa"/>
          <w:right w:w="0" w:type="dxa"/>
        </w:tblCellMar>
        <w:tblLook w:val="0000"/>
      </w:tblPr>
      <w:tblGrid>
        <w:gridCol w:w="4672"/>
        <w:gridCol w:w="630"/>
        <w:gridCol w:w="1710"/>
        <w:gridCol w:w="329"/>
        <w:gridCol w:w="1620"/>
      </w:tblGrid>
      <w:tr w:rsidR="000B3281" w:rsidRPr="000B5611" w:rsidTr="001421DC">
        <w:trPr>
          <w:cantSplit/>
          <w:trHeight w:val="227"/>
        </w:trPr>
        <w:tc>
          <w:tcPr>
            <w:tcW w:w="4672" w:type="dxa"/>
            <w:tcBorders>
              <w:bottom w:val="nil"/>
            </w:tcBorders>
          </w:tcPr>
          <w:p w:rsidR="000B3281" w:rsidRPr="000B5611" w:rsidRDefault="000B3281" w:rsidP="001421DC">
            <w:pPr>
              <w:pStyle w:val="tabletext0"/>
              <w:pageBreakBefore/>
              <w:spacing w:before="0"/>
              <w:ind w:right="-28"/>
              <w:rPr>
                <w:sz w:val="18"/>
                <w:szCs w:val="18"/>
                <w:lang w:val="ru-RU"/>
              </w:rPr>
            </w:pPr>
          </w:p>
        </w:tc>
        <w:tc>
          <w:tcPr>
            <w:tcW w:w="630" w:type="dxa"/>
            <w:tcBorders>
              <w:bottom w:val="nil"/>
            </w:tcBorders>
            <w:vAlign w:val="center"/>
          </w:tcPr>
          <w:p w:rsidR="000B3281" w:rsidRPr="000B5611" w:rsidRDefault="000B3281" w:rsidP="001421DC">
            <w:pPr>
              <w:pStyle w:val="tabletext0"/>
              <w:spacing w:before="0"/>
              <w:ind w:right="-28"/>
              <w:jc w:val="center"/>
              <w:rPr>
                <w:b/>
                <w:bCs/>
                <w:sz w:val="18"/>
                <w:szCs w:val="18"/>
                <w:lang w:val="ru-RU"/>
              </w:rPr>
            </w:pPr>
          </w:p>
        </w:tc>
        <w:tc>
          <w:tcPr>
            <w:tcW w:w="1710" w:type="dxa"/>
            <w:tcBorders>
              <w:bottom w:val="nil"/>
            </w:tcBorders>
            <w:vAlign w:val="center"/>
          </w:tcPr>
          <w:p w:rsidR="000B3281" w:rsidRPr="00CF02A2" w:rsidRDefault="000B3281" w:rsidP="001421DC">
            <w:pPr>
              <w:pStyle w:val="tabletext0"/>
              <w:spacing w:before="0" w:after="0"/>
              <w:ind w:right="-28"/>
              <w:jc w:val="center"/>
              <w:rPr>
                <w:b/>
                <w:bCs/>
                <w:sz w:val="18"/>
                <w:szCs w:val="18"/>
                <w:lang w:val="ru-RU"/>
              </w:rPr>
            </w:pPr>
            <w:r w:rsidRPr="00AF2E4E">
              <w:rPr>
                <w:b/>
                <w:bCs/>
                <w:sz w:val="18"/>
                <w:szCs w:val="18"/>
              </w:rPr>
              <w:t xml:space="preserve">30 </w:t>
            </w:r>
            <w:r w:rsidRPr="00AF2E4E">
              <w:rPr>
                <w:b/>
                <w:bCs/>
                <w:sz w:val="18"/>
                <w:szCs w:val="18"/>
                <w:lang w:val="ru-RU"/>
              </w:rPr>
              <w:t>июня</w:t>
            </w:r>
            <w:r w:rsidRPr="00AF2E4E">
              <w:rPr>
                <w:b/>
                <w:bCs/>
                <w:sz w:val="18"/>
                <w:szCs w:val="18"/>
              </w:rPr>
              <w:t xml:space="preserve"> </w:t>
            </w:r>
            <w:r>
              <w:rPr>
                <w:b/>
                <w:bCs/>
                <w:sz w:val="18"/>
                <w:szCs w:val="18"/>
              </w:rPr>
              <w:t>2012 года</w:t>
            </w:r>
          </w:p>
        </w:tc>
        <w:tc>
          <w:tcPr>
            <w:tcW w:w="329" w:type="dxa"/>
            <w:tcBorders>
              <w:bottom w:val="nil"/>
            </w:tcBorders>
            <w:vAlign w:val="center"/>
          </w:tcPr>
          <w:p w:rsidR="000B3281" w:rsidRPr="000B5611" w:rsidRDefault="000B3281" w:rsidP="001421DC">
            <w:pPr>
              <w:pStyle w:val="tabletext0"/>
              <w:spacing w:before="0" w:after="0"/>
              <w:ind w:right="-28"/>
              <w:jc w:val="center"/>
              <w:rPr>
                <w:b/>
                <w:bCs/>
                <w:sz w:val="18"/>
                <w:szCs w:val="18"/>
              </w:rPr>
            </w:pPr>
          </w:p>
        </w:tc>
        <w:tc>
          <w:tcPr>
            <w:tcW w:w="1620" w:type="dxa"/>
            <w:tcBorders>
              <w:bottom w:val="nil"/>
            </w:tcBorders>
            <w:vAlign w:val="center"/>
          </w:tcPr>
          <w:p w:rsidR="000B3281" w:rsidRPr="000B5611" w:rsidRDefault="000B3281" w:rsidP="001421DC">
            <w:pPr>
              <w:pStyle w:val="tabletext0"/>
              <w:spacing w:before="0" w:after="0"/>
              <w:ind w:right="-28"/>
              <w:jc w:val="center"/>
              <w:rPr>
                <w:b/>
                <w:bCs/>
                <w:sz w:val="18"/>
                <w:szCs w:val="18"/>
              </w:rPr>
            </w:pPr>
          </w:p>
        </w:tc>
      </w:tr>
      <w:tr w:rsidR="000B3281" w:rsidRPr="000B5611" w:rsidTr="001421DC">
        <w:trPr>
          <w:cantSplit/>
          <w:trHeight w:val="227"/>
        </w:trPr>
        <w:tc>
          <w:tcPr>
            <w:tcW w:w="4672" w:type="dxa"/>
            <w:tcBorders>
              <w:top w:val="nil"/>
            </w:tcBorders>
          </w:tcPr>
          <w:p w:rsidR="000B3281" w:rsidRPr="000B5611" w:rsidRDefault="000B3281" w:rsidP="001421DC">
            <w:pPr>
              <w:pStyle w:val="tabletext0"/>
              <w:ind w:right="-31"/>
              <w:rPr>
                <w:sz w:val="18"/>
                <w:szCs w:val="18"/>
              </w:rPr>
            </w:pPr>
          </w:p>
        </w:tc>
        <w:tc>
          <w:tcPr>
            <w:tcW w:w="630" w:type="dxa"/>
            <w:tcBorders>
              <w:top w:val="nil"/>
            </w:tcBorders>
            <w:vAlign w:val="bottom"/>
          </w:tcPr>
          <w:p w:rsidR="000B3281" w:rsidRDefault="000B3281" w:rsidP="001421DC">
            <w:pPr>
              <w:pStyle w:val="tabletext0"/>
              <w:spacing w:after="0"/>
              <w:ind w:right="-28"/>
              <w:jc w:val="center"/>
              <w:rPr>
                <w:b/>
                <w:bCs/>
                <w:sz w:val="18"/>
                <w:szCs w:val="18"/>
                <w:lang w:val="ru-RU"/>
              </w:rPr>
            </w:pPr>
            <w:proofErr w:type="gramStart"/>
            <w:r w:rsidRPr="00AF2E4E">
              <w:rPr>
                <w:b/>
                <w:bCs/>
                <w:sz w:val="18"/>
                <w:szCs w:val="18"/>
                <w:lang w:val="ru-RU"/>
              </w:rPr>
              <w:t>Поясне</w:t>
            </w:r>
            <w:r>
              <w:rPr>
                <w:b/>
                <w:bCs/>
                <w:sz w:val="18"/>
                <w:szCs w:val="18"/>
                <w:lang w:val="ru-RU"/>
              </w:rPr>
              <w:t>-</w:t>
            </w:r>
            <w:r w:rsidRPr="00AF2E4E">
              <w:rPr>
                <w:b/>
                <w:bCs/>
                <w:sz w:val="18"/>
                <w:szCs w:val="18"/>
                <w:lang w:val="ru-RU"/>
              </w:rPr>
              <w:t>ния</w:t>
            </w:r>
            <w:proofErr w:type="gramEnd"/>
          </w:p>
        </w:tc>
        <w:tc>
          <w:tcPr>
            <w:tcW w:w="1710" w:type="dxa"/>
            <w:tcBorders>
              <w:top w:val="nil"/>
              <w:bottom w:val="single" w:sz="4" w:space="0" w:color="auto"/>
            </w:tcBorders>
            <w:vAlign w:val="center"/>
          </w:tcPr>
          <w:p w:rsidR="000B3281" w:rsidRPr="000B5611" w:rsidRDefault="000B3281" w:rsidP="001421DC">
            <w:pPr>
              <w:pStyle w:val="tabletext0"/>
              <w:spacing w:before="0" w:after="0"/>
              <w:ind w:right="-31"/>
              <w:jc w:val="center"/>
              <w:rPr>
                <w:b/>
                <w:bCs/>
                <w:sz w:val="18"/>
                <w:szCs w:val="18"/>
                <w:lang w:val="ru-RU"/>
              </w:rPr>
            </w:pPr>
            <w:r w:rsidRPr="00AF2E4E">
              <w:rPr>
                <w:b/>
                <w:bCs/>
                <w:sz w:val="18"/>
                <w:szCs w:val="18"/>
                <w:lang w:val="ru-RU"/>
              </w:rPr>
              <w:t>тыс</w:t>
            </w:r>
            <w:r w:rsidRPr="00AF2E4E">
              <w:rPr>
                <w:b/>
                <w:bCs/>
                <w:sz w:val="18"/>
                <w:szCs w:val="18"/>
                <w:lang w:val="en-US"/>
              </w:rPr>
              <w:t xml:space="preserve">. </w:t>
            </w:r>
            <w:r w:rsidRPr="00AF2E4E">
              <w:rPr>
                <w:b/>
                <w:bCs/>
                <w:sz w:val="18"/>
                <w:szCs w:val="18"/>
                <w:lang w:val="ru-RU"/>
              </w:rPr>
              <w:t>рублей</w:t>
            </w:r>
          </w:p>
          <w:p w:rsidR="000B3281" w:rsidRDefault="000B3281" w:rsidP="001421DC">
            <w:pPr>
              <w:pStyle w:val="tabletext0"/>
              <w:spacing w:before="0" w:after="0"/>
              <w:ind w:right="-31"/>
              <w:jc w:val="center"/>
              <w:rPr>
                <w:b/>
                <w:bCs/>
                <w:sz w:val="18"/>
                <w:szCs w:val="18"/>
              </w:rPr>
            </w:pPr>
            <w:r w:rsidRPr="00AF2E4E">
              <w:rPr>
                <w:b/>
                <w:bCs/>
                <w:sz w:val="18"/>
                <w:szCs w:val="18"/>
              </w:rPr>
              <w:t>(</w:t>
            </w:r>
            <w:r w:rsidRPr="00AF2E4E">
              <w:rPr>
                <w:b/>
                <w:bCs/>
                <w:sz w:val="18"/>
                <w:szCs w:val="18"/>
                <w:lang w:val="ru-RU"/>
              </w:rPr>
              <w:t>неаудированные данные</w:t>
            </w:r>
            <w:r w:rsidRPr="00AF2E4E">
              <w:rPr>
                <w:b/>
                <w:bCs/>
                <w:sz w:val="18"/>
                <w:szCs w:val="18"/>
              </w:rPr>
              <w:t>)</w:t>
            </w:r>
          </w:p>
        </w:tc>
        <w:tc>
          <w:tcPr>
            <w:tcW w:w="329" w:type="dxa"/>
            <w:tcBorders>
              <w:top w:val="nil"/>
              <w:bottom w:val="nil"/>
            </w:tcBorders>
            <w:vAlign w:val="center"/>
          </w:tcPr>
          <w:p w:rsidR="000B3281" w:rsidRPr="000B5611" w:rsidRDefault="000B3281" w:rsidP="001421DC">
            <w:pPr>
              <w:pStyle w:val="tabletext0"/>
              <w:spacing w:before="0" w:after="0"/>
              <w:ind w:right="-31"/>
              <w:jc w:val="center"/>
              <w:rPr>
                <w:b/>
                <w:bCs/>
                <w:sz w:val="18"/>
                <w:szCs w:val="18"/>
              </w:rPr>
            </w:pPr>
          </w:p>
        </w:tc>
        <w:tc>
          <w:tcPr>
            <w:tcW w:w="1620" w:type="dxa"/>
            <w:tcBorders>
              <w:top w:val="nil"/>
              <w:bottom w:val="single" w:sz="4" w:space="0" w:color="auto"/>
            </w:tcBorders>
            <w:vAlign w:val="center"/>
          </w:tcPr>
          <w:p w:rsidR="000B3281" w:rsidRPr="00CF02A2" w:rsidRDefault="000B3281" w:rsidP="001421DC">
            <w:pPr>
              <w:pStyle w:val="tabletext0"/>
              <w:spacing w:before="0" w:after="0"/>
              <w:ind w:right="-31"/>
              <w:jc w:val="center"/>
              <w:rPr>
                <w:b/>
                <w:bCs/>
                <w:sz w:val="18"/>
                <w:szCs w:val="18"/>
                <w:lang w:val="ru-RU"/>
              </w:rPr>
            </w:pPr>
            <w:r w:rsidRPr="00AF2E4E">
              <w:rPr>
                <w:b/>
                <w:bCs/>
                <w:sz w:val="18"/>
                <w:szCs w:val="18"/>
              </w:rPr>
              <w:t xml:space="preserve">31 </w:t>
            </w:r>
            <w:r w:rsidRPr="00AF2E4E">
              <w:rPr>
                <w:b/>
                <w:bCs/>
                <w:sz w:val="18"/>
                <w:szCs w:val="18"/>
                <w:lang w:val="ru-RU"/>
              </w:rPr>
              <w:t>декабря</w:t>
            </w:r>
            <w:r w:rsidRPr="00AF2E4E">
              <w:rPr>
                <w:b/>
                <w:bCs/>
                <w:sz w:val="18"/>
                <w:szCs w:val="18"/>
              </w:rPr>
              <w:t xml:space="preserve"> </w:t>
            </w:r>
            <w:r>
              <w:rPr>
                <w:b/>
                <w:bCs/>
                <w:sz w:val="18"/>
                <w:szCs w:val="18"/>
              </w:rPr>
              <w:t>2011 года</w:t>
            </w:r>
          </w:p>
          <w:p w:rsidR="000B3281" w:rsidRPr="000B5611" w:rsidRDefault="000B3281" w:rsidP="001421DC">
            <w:pPr>
              <w:pStyle w:val="tabletext0"/>
              <w:spacing w:before="0" w:after="0"/>
              <w:ind w:right="-31"/>
              <w:jc w:val="center"/>
              <w:rPr>
                <w:b/>
                <w:bCs/>
                <w:sz w:val="18"/>
                <w:szCs w:val="18"/>
                <w:lang w:val="ru-RU"/>
              </w:rPr>
            </w:pPr>
            <w:r w:rsidRPr="00AF2E4E">
              <w:rPr>
                <w:b/>
                <w:bCs/>
                <w:sz w:val="18"/>
                <w:szCs w:val="18"/>
                <w:lang w:val="ru-RU"/>
              </w:rPr>
              <w:t>тыс</w:t>
            </w:r>
            <w:r w:rsidRPr="00AF2E4E">
              <w:rPr>
                <w:b/>
                <w:bCs/>
                <w:sz w:val="18"/>
                <w:szCs w:val="18"/>
                <w:lang w:val="en-US"/>
              </w:rPr>
              <w:t xml:space="preserve">. </w:t>
            </w:r>
            <w:r w:rsidRPr="00AF2E4E">
              <w:rPr>
                <w:b/>
                <w:bCs/>
                <w:sz w:val="18"/>
                <w:szCs w:val="18"/>
                <w:lang w:val="ru-RU"/>
              </w:rPr>
              <w:t>рублей</w:t>
            </w:r>
          </w:p>
        </w:tc>
      </w:tr>
      <w:tr w:rsidR="000B3281" w:rsidRPr="000B5611" w:rsidTr="001421DC">
        <w:trPr>
          <w:cantSplit/>
          <w:trHeight w:val="227"/>
        </w:trPr>
        <w:tc>
          <w:tcPr>
            <w:tcW w:w="4672" w:type="dxa"/>
          </w:tcPr>
          <w:p w:rsidR="000B3281" w:rsidRPr="000B5611" w:rsidRDefault="000B3281" w:rsidP="001421DC">
            <w:pPr>
              <w:pStyle w:val="tabletext0"/>
              <w:ind w:right="-31"/>
              <w:rPr>
                <w:b/>
                <w:bCs/>
                <w:sz w:val="18"/>
                <w:szCs w:val="18"/>
              </w:rPr>
            </w:pPr>
            <w:r>
              <w:rPr>
                <w:b/>
                <w:bCs/>
                <w:sz w:val="18"/>
                <w:szCs w:val="18"/>
                <w:lang w:val="ru-RU"/>
              </w:rPr>
              <w:t>АКТИВЫ</w:t>
            </w:r>
          </w:p>
        </w:tc>
        <w:tc>
          <w:tcPr>
            <w:tcW w:w="630" w:type="dxa"/>
            <w:vAlign w:val="center"/>
          </w:tcPr>
          <w:p w:rsidR="000B3281" w:rsidRPr="000B5611" w:rsidRDefault="000B3281" w:rsidP="001421DC">
            <w:pPr>
              <w:pStyle w:val="tabletext0"/>
              <w:ind w:right="-31"/>
              <w:jc w:val="center"/>
              <w:rPr>
                <w:sz w:val="18"/>
                <w:szCs w:val="18"/>
              </w:rPr>
            </w:pPr>
          </w:p>
        </w:tc>
        <w:tc>
          <w:tcPr>
            <w:tcW w:w="1710" w:type="dxa"/>
            <w:tcBorders>
              <w:top w:val="single" w:sz="4" w:space="0" w:color="auto"/>
            </w:tcBorders>
            <w:vAlign w:val="center"/>
          </w:tcPr>
          <w:p w:rsidR="000B3281" w:rsidRPr="000B5611" w:rsidRDefault="000B3281" w:rsidP="001421DC">
            <w:pPr>
              <w:pStyle w:val="tabletext0"/>
              <w:tabs>
                <w:tab w:val="decimal" w:pos="1559"/>
              </w:tabs>
              <w:ind w:right="-31"/>
              <w:jc w:val="center"/>
              <w:rPr>
                <w:sz w:val="18"/>
                <w:szCs w:val="18"/>
              </w:rPr>
            </w:pPr>
          </w:p>
        </w:tc>
        <w:tc>
          <w:tcPr>
            <w:tcW w:w="329" w:type="dxa"/>
            <w:tcBorders>
              <w:top w:val="nil"/>
              <w:bottom w:val="nil"/>
            </w:tcBorders>
            <w:vAlign w:val="center"/>
          </w:tcPr>
          <w:p w:rsidR="000B3281" w:rsidRPr="000B5611" w:rsidRDefault="000B3281" w:rsidP="001421DC">
            <w:pPr>
              <w:pStyle w:val="tabletext0"/>
              <w:tabs>
                <w:tab w:val="decimal" w:pos="1559"/>
              </w:tabs>
              <w:ind w:right="-31"/>
              <w:jc w:val="center"/>
              <w:rPr>
                <w:sz w:val="18"/>
                <w:szCs w:val="18"/>
              </w:rPr>
            </w:pPr>
          </w:p>
        </w:tc>
        <w:tc>
          <w:tcPr>
            <w:tcW w:w="1620" w:type="dxa"/>
            <w:tcBorders>
              <w:top w:val="single" w:sz="4" w:space="0" w:color="auto"/>
            </w:tcBorders>
          </w:tcPr>
          <w:p w:rsidR="000B3281" w:rsidRPr="000B5611" w:rsidRDefault="000B3281" w:rsidP="001421DC">
            <w:pPr>
              <w:pStyle w:val="tabletext0"/>
              <w:tabs>
                <w:tab w:val="decimal" w:pos="1559"/>
              </w:tabs>
              <w:ind w:right="-31"/>
              <w:jc w:val="right"/>
              <w:rPr>
                <w:sz w:val="18"/>
                <w:szCs w:val="18"/>
              </w:rPr>
            </w:pP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Основные средства</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3 054 577</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en-US"/>
              </w:rPr>
            </w:pPr>
          </w:p>
        </w:tc>
        <w:tc>
          <w:tcPr>
            <w:tcW w:w="1620" w:type="dxa"/>
            <w:vAlign w:val="bottom"/>
          </w:tcPr>
          <w:p w:rsidR="000B3281" w:rsidRPr="000B5611" w:rsidRDefault="000B3281" w:rsidP="001421DC">
            <w:pPr>
              <w:pStyle w:val="tabletext0"/>
              <w:spacing w:before="40" w:after="40"/>
              <w:ind w:right="146"/>
              <w:jc w:val="right"/>
              <w:rPr>
                <w:sz w:val="18"/>
                <w:szCs w:val="18"/>
                <w:lang w:val="en-US"/>
              </w:rPr>
            </w:pPr>
            <w:r w:rsidRPr="00AF2E4E">
              <w:rPr>
                <w:sz w:val="18"/>
                <w:szCs w:val="18"/>
              </w:rPr>
              <w:t>3 145 840</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Инвестиционная недвижимость</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693 256</w:t>
            </w:r>
          </w:p>
        </w:tc>
        <w:tc>
          <w:tcPr>
            <w:tcW w:w="329" w:type="dxa"/>
            <w:tcBorders>
              <w:bottom w:val="nil"/>
            </w:tcBorders>
            <w:vAlign w:val="bottom"/>
          </w:tcPr>
          <w:p w:rsidR="000B3281" w:rsidRPr="000B5611" w:rsidRDefault="000B3281" w:rsidP="001421DC">
            <w:pPr>
              <w:pStyle w:val="tabletext0"/>
              <w:spacing w:before="40" w:after="40"/>
              <w:jc w:val="right"/>
              <w:rPr>
                <w:sz w:val="18"/>
                <w:szCs w:val="18"/>
                <w:lang w:val="en-US"/>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799 152</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Отложенные аквизиционные расходы</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r w:rsidRPr="00AF2E4E">
              <w:rPr>
                <w:sz w:val="18"/>
                <w:szCs w:val="18"/>
              </w:rPr>
              <w:t>5</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6 169 184</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5 580 716</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Прочие активы</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3 648 826</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en-US"/>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3 784 627</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Активы по производным финансовым инструментам</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en-US"/>
              </w:rPr>
            </w:pPr>
            <w:r w:rsidRPr="00AF2E4E">
              <w:rPr>
                <w:sz w:val="18"/>
                <w:szCs w:val="18"/>
                <w:lang w:val="en-US"/>
              </w:rPr>
              <w:t>8</w:t>
            </w:r>
          </w:p>
        </w:tc>
        <w:tc>
          <w:tcPr>
            <w:tcW w:w="1710" w:type="dxa"/>
            <w:vAlign w:val="bottom"/>
          </w:tcPr>
          <w:p w:rsidR="000B3281" w:rsidRPr="000B5611" w:rsidDel="004313BC" w:rsidRDefault="000B3281" w:rsidP="001421DC">
            <w:pPr>
              <w:pStyle w:val="tabletext0"/>
              <w:spacing w:before="40" w:after="40"/>
              <w:ind w:right="146"/>
              <w:jc w:val="right"/>
              <w:rPr>
                <w:sz w:val="18"/>
                <w:szCs w:val="18"/>
                <w:highlight w:val="yellow"/>
              </w:rPr>
            </w:pPr>
            <w:r w:rsidRPr="00AF2E4E">
              <w:rPr>
                <w:sz w:val="18"/>
                <w:szCs w:val="18"/>
              </w:rPr>
              <w:t>99 985</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en-US"/>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10 041</w:t>
            </w:r>
          </w:p>
        </w:tc>
      </w:tr>
      <w:tr w:rsidR="000B3281" w:rsidRPr="00914522" w:rsidTr="001421DC">
        <w:trPr>
          <w:cantSplit/>
          <w:trHeight w:val="227"/>
        </w:trPr>
        <w:tc>
          <w:tcPr>
            <w:tcW w:w="4672" w:type="dxa"/>
            <w:vAlign w:val="bottom"/>
          </w:tcPr>
          <w:p w:rsidR="000B3281" w:rsidRPr="000B5611" w:rsidRDefault="000B3281" w:rsidP="001421DC">
            <w:pPr>
              <w:pStyle w:val="tabletext0"/>
              <w:spacing w:before="40" w:after="40"/>
              <w:ind w:right="146"/>
              <w:rPr>
                <w:sz w:val="18"/>
                <w:szCs w:val="18"/>
                <w:lang w:val="ru-RU"/>
              </w:rPr>
            </w:pPr>
            <w:r w:rsidRPr="00AF2E4E">
              <w:rPr>
                <w:sz w:val="18"/>
                <w:szCs w:val="18"/>
                <w:lang w:val="ru-RU"/>
              </w:rPr>
              <w:t>Финансовые инструменты, оцениваемые по справедливой стоимости:</w:t>
            </w:r>
          </w:p>
        </w:tc>
        <w:tc>
          <w:tcPr>
            <w:tcW w:w="630" w:type="dxa"/>
            <w:tcBorders>
              <w:bottom w:val="nil"/>
            </w:tcBorders>
            <w:shd w:val="clear" w:color="auto" w:fill="auto"/>
            <w:vAlign w:val="center"/>
          </w:tcPr>
          <w:p w:rsidR="000B3281" w:rsidRPr="000B5611" w:rsidRDefault="000B3281" w:rsidP="001421DC">
            <w:pPr>
              <w:pStyle w:val="tabelLinks"/>
              <w:spacing w:before="40" w:after="40"/>
              <w:ind w:right="-31"/>
              <w:jc w:val="center"/>
              <w:rPr>
                <w:rFonts w:ascii="Times New Roman" w:hAnsi="Times New Roman"/>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lang w:val="ru-RU"/>
              </w:rPr>
            </w:pPr>
          </w:p>
        </w:tc>
        <w:tc>
          <w:tcPr>
            <w:tcW w:w="329" w:type="dxa"/>
            <w:tcBorders>
              <w:bottom w:val="nil"/>
            </w:tcBorders>
            <w:vAlign w:val="bottom"/>
          </w:tcPr>
          <w:p w:rsidR="000B3281" w:rsidRPr="000B5611" w:rsidRDefault="000B3281" w:rsidP="001421DC">
            <w:pPr>
              <w:pStyle w:val="tabelLinks"/>
              <w:spacing w:before="40" w:after="40"/>
              <w:ind w:right="-31"/>
              <w:jc w:val="right"/>
              <w:rPr>
                <w:rFonts w:ascii="Times New Roman" w:hAnsi="Times New Roman"/>
                <w:szCs w:val="18"/>
                <w:lang w:val="ru-RU"/>
              </w:rPr>
            </w:pPr>
          </w:p>
        </w:tc>
        <w:tc>
          <w:tcPr>
            <w:tcW w:w="1620" w:type="dxa"/>
            <w:vAlign w:val="bottom"/>
          </w:tcPr>
          <w:p w:rsidR="000B3281" w:rsidRPr="000B5611" w:rsidRDefault="000B3281" w:rsidP="001421DC">
            <w:pPr>
              <w:pStyle w:val="tabletext0"/>
              <w:spacing w:before="40" w:after="40"/>
              <w:ind w:right="146"/>
              <w:jc w:val="right"/>
              <w:rPr>
                <w:sz w:val="18"/>
                <w:szCs w:val="18"/>
                <w:lang w:val="ru-RU"/>
              </w:rPr>
            </w:pP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 xml:space="preserve">- </w:t>
            </w:r>
            <w:proofErr w:type="gramStart"/>
            <w:r w:rsidRPr="00AF2E4E">
              <w:rPr>
                <w:sz w:val="18"/>
                <w:szCs w:val="18"/>
                <w:lang w:val="ru-RU"/>
              </w:rPr>
              <w:t>изменения</w:t>
            </w:r>
            <w:proofErr w:type="gramEnd"/>
            <w:r w:rsidRPr="00AF2E4E">
              <w:rPr>
                <w:sz w:val="18"/>
                <w:szCs w:val="18"/>
                <w:lang w:val="ru-RU"/>
              </w:rPr>
              <w:t xml:space="preserve"> которой отражаются в составе прибыли или убытка за период</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r w:rsidRPr="00AF2E4E">
              <w:rPr>
                <w:sz w:val="18"/>
                <w:szCs w:val="18"/>
              </w:rPr>
              <w:t>9</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3 289 025</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2 343 646</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 xml:space="preserve">- </w:t>
            </w:r>
            <w:proofErr w:type="gramStart"/>
            <w:r w:rsidRPr="00AF2E4E">
              <w:rPr>
                <w:sz w:val="18"/>
                <w:szCs w:val="18"/>
                <w:lang w:val="ru-RU"/>
              </w:rPr>
              <w:t>изменения</w:t>
            </w:r>
            <w:proofErr w:type="gramEnd"/>
            <w:r w:rsidRPr="00AF2E4E">
              <w:rPr>
                <w:sz w:val="18"/>
                <w:szCs w:val="18"/>
                <w:lang w:val="ru-RU"/>
              </w:rPr>
              <w:t xml:space="preserve"> которой отражаются в составе прочей совокупной прибыли за период</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r w:rsidRPr="00AF2E4E">
              <w:rPr>
                <w:sz w:val="18"/>
                <w:szCs w:val="18"/>
              </w:rPr>
              <w:t>10</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1 324 779</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2 365 691</w:t>
            </w:r>
          </w:p>
        </w:tc>
      </w:tr>
      <w:tr w:rsidR="000B3281" w:rsidRPr="00914522"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Финансовые активы, оцениваемые по амортизированной стоимости:</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lang w:val="ru-RU"/>
              </w:rPr>
            </w:pP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ru-RU"/>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lang w:val="ru-RU"/>
              </w:rPr>
            </w:pPr>
          </w:p>
        </w:tc>
      </w:tr>
      <w:tr w:rsidR="000B3281" w:rsidRPr="000B5611" w:rsidTr="001421DC">
        <w:trPr>
          <w:cantSplit/>
          <w:trHeight w:val="227"/>
        </w:trPr>
        <w:tc>
          <w:tcPr>
            <w:tcW w:w="4672" w:type="dxa"/>
            <w:vAlign w:val="bottom"/>
          </w:tcPr>
          <w:p w:rsidR="000B3281" w:rsidRPr="000B5611" w:rsidRDefault="000B3281" w:rsidP="001421DC">
            <w:pPr>
              <w:pStyle w:val="tabletext0"/>
              <w:numPr>
                <w:ilvl w:val="0"/>
                <w:numId w:val="0"/>
              </w:numPr>
              <w:spacing w:before="40" w:after="40"/>
              <w:ind w:right="-31"/>
              <w:rPr>
                <w:sz w:val="18"/>
                <w:szCs w:val="18"/>
                <w:lang w:val="en-US"/>
              </w:rPr>
            </w:pPr>
            <w:r w:rsidRPr="00AF2E4E">
              <w:rPr>
                <w:sz w:val="18"/>
                <w:szCs w:val="18"/>
              </w:rPr>
              <w:t xml:space="preserve">- </w:t>
            </w:r>
            <w:r w:rsidRPr="00AF2E4E">
              <w:rPr>
                <w:sz w:val="18"/>
                <w:szCs w:val="18"/>
                <w:lang w:val="ru-RU"/>
              </w:rPr>
              <w:t>займы выданные</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en-US"/>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4 104 320</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en-US"/>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3 256 709</w:t>
            </w:r>
          </w:p>
        </w:tc>
      </w:tr>
      <w:tr w:rsidR="000B3281" w:rsidRPr="000B5611" w:rsidTr="001421DC">
        <w:trPr>
          <w:cantSplit/>
          <w:trHeight w:val="227"/>
        </w:trPr>
        <w:tc>
          <w:tcPr>
            <w:tcW w:w="4672" w:type="dxa"/>
            <w:vAlign w:val="bottom"/>
          </w:tcPr>
          <w:p w:rsidR="000B3281" w:rsidRPr="000B5611" w:rsidRDefault="000B3281" w:rsidP="001421DC">
            <w:pPr>
              <w:pStyle w:val="tabletext0"/>
              <w:numPr>
                <w:ilvl w:val="0"/>
                <w:numId w:val="0"/>
              </w:numPr>
              <w:spacing w:before="40" w:after="40"/>
              <w:ind w:right="-31"/>
              <w:rPr>
                <w:sz w:val="18"/>
                <w:szCs w:val="18"/>
                <w:lang w:val="ru-RU"/>
              </w:rPr>
            </w:pPr>
            <w:r w:rsidRPr="00AF2E4E">
              <w:rPr>
                <w:sz w:val="18"/>
                <w:szCs w:val="18"/>
                <w:lang w:val="ru-RU"/>
              </w:rPr>
              <w:t>- финансовые инструменты, оцениваемые по амортизированной стоимости</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en-US"/>
              </w:rPr>
            </w:pPr>
            <w:r w:rsidRPr="00AF2E4E">
              <w:rPr>
                <w:sz w:val="18"/>
                <w:szCs w:val="18"/>
              </w:rPr>
              <w:t>1</w:t>
            </w:r>
            <w:r w:rsidRPr="00AF2E4E">
              <w:rPr>
                <w:sz w:val="18"/>
                <w:szCs w:val="18"/>
                <w:lang w:val="en-US"/>
              </w:rPr>
              <w:t>1</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18 443 560</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 xml:space="preserve">27 614 </w:t>
            </w:r>
            <w:r w:rsidRPr="00AF2E4E">
              <w:rPr>
                <w:sz w:val="18"/>
                <w:szCs w:val="18"/>
                <w:lang w:val="ru-RU"/>
              </w:rPr>
              <w:t>735</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 xml:space="preserve">Доля перестраховщиков в страховых резервах </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r w:rsidRPr="00AF2E4E">
              <w:rPr>
                <w:sz w:val="18"/>
                <w:szCs w:val="18"/>
              </w:rPr>
              <w:t>12</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2 419 608</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1 090 411</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 xml:space="preserve">Дебиторская задолженность по операциям страхования и перестрахования </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14 470 286</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11 034 937</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Депозиты в банках</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tcBorders>
              <w:bottom w:val="nil"/>
            </w:tcBorders>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21 859 244</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lang w:val="en-US"/>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20 749 618</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Денежные и приравненные к ним средства</w:t>
            </w:r>
          </w:p>
        </w:tc>
        <w:tc>
          <w:tcPr>
            <w:tcW w:w="630" w:type="dxa"/>
            <w:tcBorders>
              <w:bottom w:val="nil"/>
            </w:tcBorders>
            <w:shd w:val="clear" w:color="auto" w:fill="auto"/>
            <w:vAlign w:val="center"/>
          </w:tcPr>
          <w:p w:rsidR="000B3281" w:rsidRPr="000B5611" w:rsidRDefault="000B3281" w:rsidP="001421DC">
            <w:pPr>
              <w:pStyle w:val="tabletext0"/>
              <w:spacing w:before="40" w:after="40"/>
              <w:ind w:right="-31"/>
              <w:jc w:val="center"/>
              <w:rPr>
                <w:sz w:val="18"/>
                <w:szCs w:val="18"/>
                <w:lang w:val="ru-RU"/>
              </w:rPr>
            </w:pPr>
          </w:p>
        </w:tc>
        <w:tc>
          <w:tcPr>
            <w:tcW w:w="1710" w:type="dxa"/>
            <w:tcBorders>
              <w:bottom w:val="single" w:sz="4" w:space="0" w:color="auto"/>
            </w:tcBorders>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3 888 362</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sz w:val="18"/>
                <w:szCs w:val="18"/>
              </w:rPr>
            </w:pPr>
          </w:p>
        </w:tc>
        <w:tc>
          <w:tcPr>
            <w:tcW w:w="1620" w:type="dxa"/>
            <w:tcBorders>
              <w:bottom w:val="nil"/>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2 110 320</w:t>
            </w:r>
          </w:p>
        </w:tc>
      </w:tr>
      <w:tr w:rsidR="000B3281" w:rsidRPr="000B5611" w:rsidTr="001421DC">
        <w:trPr>
          <w:cantSplit/>
          <w:trHeight w:val="227"/>
        </w:trPr>
        <w:tc>
          <w:tcPr>
            <w:tcW w:w="4672" w:type="dxa"/>
            <w:tcBorders>
              <w:bottom w:val="nil"/>
            </w:tcBorders>
            <w:vAlign w:val="center"/>
          </w:tcPr>
          <w:p w:rsidR="000B3281" w:rsidRPr="000B5611" w:rsidRDefault="000B3281" w:rsidP="001421DC">
            <w:pPr>
              <w:pStyle w:val="tabletext0"/>
              <w:spacing w:before="40" w:after="40"/>
              <w:ind w:right="-31"/>
              <w:rPr>
                <w:b/>
                <w:sz w:val="18"/>
                <w:szCs w:val="18"/>
              </w:rPr>
            </w:pPr>
            <w:r w:rsidRPr="00AF2E4E">
              <w:rPr>
                <w:b/>
                <w:sz w:val="18"/>
                <w:szCs w:val="18"/>
                <w:lang w:val="ru-RU"/>
              </w:rPr>
              <w:t>Всего активов</w:t>
            </w:r>
          </w:p>
        </w:tc>
        <w:tc>
          <w:tcPr>
            <w:tcW w:w="630" w:type="dxa"/>
            <w:tcBorders>
              <w:bottom w:val="nil"/>
            </w:tcBorders>
            <w:vAlign w:val="center"/>
          </w:tcPr>
          <w:p w:rsidR="000B3281" w:rsidRPr="000B5611" w:rsidRDefault="000B3281" w:rsidP="001421DC">
            <w:pPr>
              <w:pStyle w:val="tabletext0"/>
              <w:spacing w:before="40" w:after="40"/>
              <w:ind w:right="-31"/>
              <w:jc w:val="center"/>
              <w:rPr>
                <w:sz w:val="18"/>
                <w:szCs w:val="18"/>
              </w:rPr>
            </w:pPr>
          </w:p>
        </w:tc>
        <w:tc>
          <w:tcPr>
            <w:tcW w:w="1710" w:type="dxa"/>
            <w:tcBorders>
              <w:top w:val="single" w:sz="4" w:space="0" w:color="auto"/>
              <w:bottom w:val="double" w:sz="4" w:space="0" w:color="auto"/>
            </w:tcBorders>
            <w:vAlign w:val="bottom"/>
          </w:tcPr>
          <w:p w:rsidR="000B3281" w:rsidRPr="000B5611" w:rsidRDefault="000B3281" w:rsidP="001421DC">
            <w:pPr>
              <w:pStyle w:val="tabletext0"/>
              <w:spacing w:before="40" w:after="40"/>
              <w:ind w:right="146"/>
              <w:jc w:val="right"/>
              <w:rPr>
                <w:b/>
                <w:sz w:val="18"/>
                <w:szCs w:val="18"/>
                <w:highlight w:val="yellow"/>
              </w:rPr>
            </w:pPr>
            <w:r w:rsidRPr="00AF2E4E">
              <w:rPr>
                <w:b/>
                <w:bCs/>
                <w:sz w:val="18"/>
                <w:szCs w:val="18"/>
              </w:rPr>
              <w:t>83 465 012</w:t>
            </w:r>
          </w:p>
        </w:tc>
        <w:tc>
          <w:tcPr>
            <w:tcW w:w="329" w:type="dxa"/>
            <w:tcBorders>
              <w:bottom w:val="nil"/>
            </w:tcBorders>
            <w:vAlign w:val="bottom"/>
          </w:tcPr>
          <w:p w:rsidR="000B3281" w:rsidRPr="000B5611" w:rsidRDefault="000B3281" w:rsidP="001421DC">
            <w:pPr>
              <w:pStyle w:val="tabletext0"/>
              <w:tabs>
                <w:tab w:val="decimal" w:pos="1559"/>
              </w:tabs>
              <w:spacing w:before="40" w:after="40"/>
              <w:jc w:val="right"/>
              <w:rPr>
                <w:b/>
                <w:sz w:val="18"/>
                <w:szCs w:val="18"/>
                <w:lang w:val="en-US"/>
              </w:rPr>
            </w:pPr>
          </w:p>
        </w:tc>
        <w:tc>
          <w:tcPr>
            <w:tcW w:w="1620" w:type="dxa"/>
            <w:tcBorders>
              <w:top w:val="single" w:sz="4" w:space="0" w:color="auto"/>
              <w:bottom w:val="double" w:sz="4" w:space="0" w:color="auto"/>
            </w:tcBorders>
            <w:vAlign w:val="bottom"/>
          </w:tcPr>
          <w:p w:rsidR="000B3281" w:rsidRPr="000B5611" w:rsidRDefault="000B3281" w:rsidP="001421DC">
            <w:pPr>
              <w:pStyle w:val="tabletext0"/>
              <w:spacing w:before="40" w:after="40"/>
              <w:ind w:right="146"/>
              <w:jc w:val="right"/>
              <w:rPr>
                <w:b/>
                <w:sz w:val="18"/>
                <w:szCs w:val="18"/>
                <w:lang w:val="en-US"/>
              </w:rPr>
            </w:pPr>
            <w:r w:rsidRPr="00AF2E4E">
              <w:rPr>
                <w:b/>
                <w:sz w:val="18"/>
                <w:szCs w:val="18"/>
              </w:rPr>
              <w:t>83 886 44</w:t>
            </w:r>
            <w:r w:rsidRPr="00AF2E4E">
              <w:rPr>
                <w:b/>
                <w:sz w:val="18"/>
                <w:szCs w:val="18"/>
                <w:lang w:val="en-US"/>
              </w:rPr>
              <w:t>3</w:t>
            </w:r>
          </w:p>
        </w:tc>
      </w:tr>
      <w:tr w:rsidR="000B3281" w:rsidRPr="000B5611" w:rsidTr="001421DC">
        <w:trPr>
          <w:cantSplit/>
          <w:trHeight w:val="227"/>
        </w:trPr>
        <w:tc>
          <w:tcPr>
            <w:tcW w:w="4672" w:type="dxa"/>
          </w:tcPr>
          <w:p w:rsidR="000B3281" w:rsidRPr="000B5611" w:rsidRDefault="000B3281" w:rsidP="001421DC">
            <w:pPr>
              <w:pStyle w:val="tabletext0"/>
              <w:spacing w:before="40" w:after="40"/>
              <w:ind w:right="-31"/>
              <w:rPr>
                <w:sz w:val="18"/>
                <w:szCs w:val="18"/>
              </w:rPr>
            </w:pPr>
          </w:p>
        </w:tc>
        <w:tc>
          <w:tcPr>
            <w:tcW w:w="630" w:type="dxa"/>
            <w:vAlign w:val="center"/>
          </w:tcPr>
          <w:p w:rsidR="000B3281" w:rsidRPr="000B5611" w:rsidRDefault="000B3281" w:rsidP="001421DC">
            <w:pPr>
              <w:pStyle w:val="tabletext0"/>
              <w:spacing w:before="40" w:after="40"/>
              <w:ind w:right="-31"/>
              <w:jc w:val="center"/>
              <w:rPr>
                <w:b/>
                <w:bCs/>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rPr>
            </w:pP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tcBorders>
              <w:top w:val="double" w:sz="4" w:space="0" w:color="auto"/>
            </w:tcBorders>
            <w:vAlign w:val="bottom"/>
          </w:tcPr>
          <w:p w:rsidR="000B3281" w:rsidRPr="000B5611" w:rsidRDefault="000B3281" w:rsidP="001421DC">
            <w:pPr>
              <w:pStyle w:val="tabletext0"/>
              <w:spacing w:before="40" w:after="40"/>
              <w:jc w:val="right"/>
              <w:rPr>
                <w:sz w:val="18"/>
                <w:szCs w:val="18"/>
              </w:rPr>
            </w:pPr>
          </w:p>
        </w:tc>
      </w:tr>
      <w:tr w:rsidR="000B3281" w:rsidRPr="000B5611" w:rsidTr="001421DC">
        <w:trPr>
          <w:cantSplit/>
          <w:trHeight w:val="227"/>
        </w:trPr>
        <w:tc>
          <w:tcPr>
            <w:tcW w:w="4672" w:type="dxa"/>
          </w:tcPr>
          <w:p w:rsidR="000B3281" w:rsidRPr="000B5611" w:rsidRDefault="000B3281" w:rsidP="001421DC">
            <w:pPr>
              <w:pStyle w:val="tabletext0"/>
              <w:spacing w:before="40" w:after="40"/>
              <w:ind w:right="-31"/>
              <w:rPr>
                <w:b/>
                <w:bCs/>
                <w:sz w:val="18"/>
                <w:szCs w:val="18"/>
              </w:rPr>
            </w:pPr>
            <w:r>
              <w:rPr>
                <w:b/>
                <w:bCs/>
                <w:sz w:val="18"/>
                <w:szCs w:val="18"/>
                <w:lang w:val="ru-RU"/>
              </w:rPr>
              <w:t>ОБЯЗАТЕЛЬСТВА И СОБСТВЕННЫЕ СРЕДСТВА</w:t>
            </w:r>
          </w:p>
        </w:tc>
        <w:tc>
          <w:tcPr>
            <w:tcW w:w="630" w:type="dxa"/>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rPr>
            </w:pP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jc w:val="right"/>
              <w:rPr>
                <w:sz w:val="18"/>
                <w:szCs w:val="18"/>
              </w:rPr>
            </w:pPr>
          </w:p>
        </w:tc>
      </w:tr>
      <w:tr w:rsidR="000B3281" w:rsidRPr="000B5611" w:rsidTr="001421DC">
        <w:trPr>
          <w:cantSplit/>
          <w:trHeight w:val="227"/>
        </w:trPr>
        <w:tc>
          <w:tcPr>
            <w:tcW w:w="4672" w:type="dxa"/>
          </w:tcPr>
          <w:p w:rsidR="000B3281" w:rsidRPr="000B5611" w:rsidRDefault="000B3281" w:rsidP="001421DC">
            <w:pPr>
              <w:pStyle w:val="tabletext0"/>
              <w:spacing w:before="40" w:after="40"/>
              <w:ind w:right="-31"/>
              <w:rPr>
                <w:b/>
                <w:bCs/>
                <w:sz w:val="18"/>
                <w:szCs w:val="18"/>
              </w:rPr>
            </w:pPr>
            <w:r w:rsidRPr="00AF2E4E">
              <w:rPr>
                <w:b/>
                <w:bCs/>
                <w:sz w:val="18"/>
                <w:szCs w:val="18"/>
                <w:lang w:val="ru-RU"/>
              </w:rPr>
              <w:t>Обязательства</w:t>
            </w:r>
          </w:p>
        </w:tc>
        <w:tc>
          <w:tcPr>
            <w:tcW w:w="630" w:type="dxa"/>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rPr>
            </w:pP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jc w:val="right"/>
              <w:rPr>
                <w:sz w:val="18"/>
                <w:szCs w:val="18"/>
              </w:rPr>
            </w:pPr>
          </w:p>
        </w:tc>
      </w:tr>
      <w:tr w:rsidR="000B3281" w:rsidRPr="000B5611" w:rsidTr="001421DC">
        <w:trPr>
          <w:cantSplit/>
          <w:trHeight w:val="236"/>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Страховые резервы</w:t>
            </w:r>
          </w:p>
        </w:tc>
        <w:tc>
          <w:tcPr>
            <w:tcW w:w="630" w:type="dxa"/>
            <w:shd w:val="clear" w:color="auto" w:fill="auto"/>
            <w:vAlign w:val="bottom"/>
          </w:tcPr>
          <w:p w:rsidR="000B3281" w:rsidRDefault="000B3281" w:rsidP="001421DC">
            <w:pPr>
              <w:pStyle w:val="tabletext0"/>
              <w:spacing w:before="40" w:after="40"/>
              <w:ind w:right="-31"/>
              <w:jc w:val="center"/>
              <w:rPr>
                <w:sz w:val="18"/>
                <w:szCs w:val="18"/>
              </w:rPr>
            </w:pPr>
            <w:r w:rsidRPr="00AF2E4E">
              <w:rPr>
                <w:sz w:val="18"/>
                <w:szCs w:val="18"/>
              </w:rPr>
              <w:t>12</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45 042 894</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38 586 495</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Обязательства по сделкам РЕПО</w:t>
            </w:r>
          </w:p>
        </w:tc>
        <w:tc>
          <w:tcPr>
            <w:tcW w:w="630" w:type="dxa"/>
            <w:shd w:val="clear" w:color="auto" w:fill="auto"/>
            <w:vAlign w:val="center"/>
          </w:tcPr>
          <w:p w:rsidR="000B3281" w:rsidRPr="000B5611" w:rsidRDefault="000B3281" w:rsidP="001421DC">
            <w:pPr>
              <w:pStyle w:val="tabelLinks"/>
              <w:spacing w:before="40" w:after="40"/>
              <w:ind w:right="-31"/>
              <w:jc w:val="center"/>
              <w:rPr>
                <w:rFonts w:ascii="Times New Roman" w:hAnsi="Times New Roman"/>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5 899 085</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14 030 566</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Обязательства по производным финансовым инструментам</w:t>
            </w:r>
          </w:p>
        </w:tc>
        <w:tc>
          <w:tcPr>
            <w:tcW w:w="630" w:type="dxa"/>
            <w:shd w:val="clear" w:color="auto" w:fill="auto"/>
            <w:vAlign w:val="center"/>
          </w:tcPr>
          <w:p w:rsidR="000B3281" w:rsidRPr="000B5611" w:rsidDel="001E4338" w:rsidRDefault="000B3281" w:rsidP="001421DC">
            <w:pPr>
              <w:pStyle w:val="tabelLinks"/>
              <w:spacing w:before="40" w:after="40"/>
              <w:ind w:right="-31"/>
              <w:jc w:val="center"/>
              <w:rPr>
                <w:rFonts w:ascii="Times New Roman" w:hAnsi="Times New Roman"/>
                <w:szCs w:val="18"/>
              </w:rPr>
            </w:pPr>
            <w:r w:rsidRPr="00AF2E4E">
              <w:rPr>
                <w:rFonts w:ascii="Times New Roman" w:hAnsi="Times New Roman"/>
                <w:szCs w:val="18"/>
              </w:rPr>
              <w:t>8</w:t>
            </w:r>
          </w:p>
        </w:tc>
        <w:tc>
          <w:tcPr>
            <w:tcW w:w="1710" w:type="dxa"/>
            <w:vAlign w:val="bottom"/>
          </w:tcPr>
          <w:p w:rsidR="000B3281" w:rsidRPr="000B5611" w:rsidDel="00383097" w:rsidRDefault="000B3281" w:rsidP="001421DC">
            <w:pPr>
              <w:pStyle w:val="tabletext0"/>
              <w:spacing w:before="40" w:after="40"/>
              <w:ind w:right="146"/>
              <w:jc w:val="right"/>
              <w:rPr>
                <w:sz w:val="18"/>
                <w:szCs w:val="18"/>
                <w:highlight w:val="yellow"/>
              </w:rPr>
            </w:pPr>
            <w:r w:rsidRPr="00AF2E4E">
              <w:rPr>
                <w:sz w:val="18"/>
                <w:szCs w:val="18"/>
              </w:rPr>
              <w:t>945 118</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539 625</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lang w:val="ru-RU"/>
              </w:rPr>
            </w:pPr>
            <w:r w:rsidRPr="00AF2E4E">
              <w:rPr>
                <w:sz w:val="18"/>
                <w:szCs w:val="18"/>
                <w:lang w:val="ru-RU"/>
              </w:rPr>
              <w:t>Кредиторская задолженность по операциям страхования и перестрахования</w:t>
            </w:r>
          </w:p>
        </w:tc>
        <w:tc>
          <w:tcPr>
            <w:tcW w:w="630" w:type="dxa"/>
            <w:shd w:val="clear" w:color="auto" w:fill="auto"/>
            <w:vAlign w:val="center"/>
          </w:tcPr>
          <w:p w:rsidR="000B3281" w:rsidRPr="000B5611" w:rsidDel="001E4338" w:rsidRDefault="000B3281" w:rsidP="001421DC">
            <w:pPr>
              <w:pStyle w:val="tabelLinks"/>
              <w:spacing w:before="40" w:after="40"/>
              <w:ind w:right="-31"/>
              <w:jc w:val="center"/>
              <w:rPr>
                <w:rFonts w:ascii="Times New Roman" w:hAnsi="Times New Roman"/>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5 167 638</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4 339 847</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Прочие обязательства</w:t>
            </w:r>
          </w:p>
        </w:tc>
        <w:tc>
          <w:tcPr>
            <w:tcW w:w="630" w:type="dxa"/>
            <w:shd w:val="clear" w:color="auto" w:fill="auto"/>
            <w:vAlign w:val="center"/>
          </w:tcPr>
          <w:p w:rsidR="000B3281" w:rsidRPr="000B5611" w:rsidRDefault="000B3281" w:rsidP="001421DC">
            <w:pPr>
              <w:pStyle w:val="tabelLinks"/>
              <w:spacing w:before="40" w:after="40"/>
              <w:ind w:right="-31"/>
              <w:jc w:val="center"/>
              <w:rPr>
                <w:rFonts w:ascii="Times New Roman" w:hAnsi="Times New Roman"/>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1 144 168</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987 967</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Заемные средства</w:t>
            </w:r>
            <w:r w:rsidRPr="00AF2E4E">
              <w:rPr>
                <w:sz w:val="18"/>
                <w:szCs w:val="18"/>
              </w:rPr>
              <w:t xml:space="preserve"> </w:t>
            </w:r>
          </w:p>
        </w:tc>
        <w:tc>
          <w:tcPr>
            <w:tcW w:w="630" w:type="dxa"/>
            <w:shd w:val="clear" w:color="auto" w:fill="auto"/>
            <w:vAlign w:val="center"/>
          </w:tcPr>
          <w:p w:rsidR="000B3281" w:rsidRPr="000B5611" w:rsidRDefault="000B3281" w:rsidP="001421DC">
            <w:pPr>
              <w:pStyle w:val="tabelLinks"/>
              <w:spacing w:before="40" w:after="40"/>
              <w:ind w:right="-31"/>
              <w:jc w:val="center"/>
              <w:rPr>
                <w:rFonts w:ascii="Times New Roman" w:hAnsi="Times New Roman"/>
                <w:szCs w:val="18"/>
              </w:rPr>
            </w:pPr>
            <w:r w:rsidRPr="00AF2E4E">
              <w:rPr>
                <w:rFonts w:ascii="Times New Roman" w:hAnsi="Times New Roman"/>
                <w:szCs w:val="18"/>
              </w:rPr>
              <w:t>13</w:t>
            </w:r>
          </w:p>
        </w:tc>
        <w:tc>
          <w:tcPr>
            <w:tcW w:w="171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7 615 111</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10 044 469</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Обязательства по отложенному налогу</w:t>
            </w:r>
          </w:p>
        </w:tc>
        <w:tc>
          <w:tcPr>
            <w:tcW w:w="630" w:type="dxa"/>
            <w:shd w:val="clear" w:color="auto" w:fill="auto"/>
            <w:vAlign w:val="center"/>
          </w:tcPr>
          <w:p w:rsidR="000B3281" w:rsidRPr="000B5611" w:rsidRDefault="000B3281" w:rsidP="001421DC">
            <w:pPr>
              <w:pStyle w:val="tabelLinks"/>
              <w:spacing w:before="40" w:after="40"/>
              <w:ind w:right="-31"/>
              <w:jc w:val="center"/>
              <w:rPr>
                <w:rFonts w:ascii="Times New Roman" w:hAnsi="Times New Roman"/>
                <w:szCs w:val="18"/>
              </w:rPr>
            </w:pPr>
          </w:p>
        </w:tc>
        <w:tc>
          <w:tcPr>
            <w:tcW w:w="1710" w:type="dxa"/>
            <w:tcBorders>
              <w:bottom w:val="single" w:sz="4" w:space="0" w:color="auto"/>
            </w:tcBorders>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243 705</w:t>
            </w:r>
          </w:p>
        </w:tc>
        <w:tc>
          <w:tcPr>
            <w:tcW w:w="329" w:type="dxa"/>
            <w:vAlign w:val="bottom"/>
          </w:tcPr>
          <w:p w:rsidR="000B3281" w:rsidRPr="000B5611" w:rsidRDefault="000B3281" w:rsidP="001421DC">
            <w:pPr>
              <w:pStyle w:val="tabelLinks"/>
              <w:tabs>
                <w:tab w:val="decimal" w:pos="1559"/>
              </w:tabs>
              <w:spacing w:before="40" w:after="40"/>
              <w:jc w:val="right"/>
              <w:rPr>
                <w:szCs w:val="18"/>
              </w:rPr>
            </w:pPr>
          </w:p>
        </w:tc>
        <w:tc>
          <w:tcPr>
            <w:tcW w:w="1620" w:type="dxa"/>
            <w:tcBorders>
              <w:bottom w:val="single" w:sz="4" w:space="0" w:color="auto"/>
            </w:tcBorders>
            <w:vAlign w:val="bottom"/>
          </w:tcPr>
          <w:p w:rsidR="000B3281" w:rsidRPr="000B5611" w:rsidRDefault="000B3281" w:rsidP="001421DC">
            <w:pPr>
              <w:pStyle w:val="tabletext0"/>
              <w:spacing w:before="40" w:after="40"/>
              <w:ind w:right="146"/>
              <w:jc w:val="right"/>
              <w:rPr>
                <w:sz w:val="18"/>
                <w:szCs w:val="18"/>
              </w:rPr>
            </w:pPr>
            <w:r w:rsidRPr="00AF2E4E">
              <w:rPr>
                <w:sz w:val="18"/>
                <w:szCs w:val="18"/>
              </w:rPr>
              <w:t>382 918</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b/>
                <w:sz w:val="18"/>
                <w:szCs w:val="18"/>
              </w:rPr>
            </w:pPr>
            <w:r w:rsidRPr="00AF2E4E">
              <w:rPr>
                <w:b/>
                <w:sz w:val="18"/>
                <w:szCs w:val="18"/>
                <w:lang w:val="ru-RU"/>
              </w:rPr>
              <w:t>Всего обязательств</w:t>
            </w:r>
          </w:p>
        </w:tc>
        <w:tc>
          <w:tcPr>
            <w:tcW w:w="630" w:type="dxa"/>
            <w:shd w:val="clear" w:color="auto" w:fill="auto"/>
            <w:vAlign w:val="center"/>
          </w:tcPr>
          <w:p w:rsidR="000B3281" w:rsidRPr="000B5611" w:rsidRDefault="000B3281" w:rsidP="001421DC">
            <w:pPr>
              <w:pStyle w:val="tabletext0"/>
              <w:spacing w:before="40" w:after="40"/>
              <w:ind w:right="-31"/>
              <w:jc w:val="center"/>
              <w:rPr>
                <w:b/>
                <w:sz w:val="18"/>
                <w:szCs w:val="18"/>
              </w:rPr>
            </w:pPr>
          </w:p>
        </w:tc>
        <w:tc>
          <w:tcPr>
            <w:tcW w:w="1710" w:type="dxa"/>
            <w:tcBorders>
              <w:top w:val="single" w:sz="4" w:space="0" w:color="auto"/>
              <w:bottom w:val="single" w:sz="4" w:space="0" w:color="auto"/>
            </w:tcBorders>
            <w:vAlign w:val="bottom"/>
          </w:tcPr>
          <w:p w:rsidR="000B3281" w:rsidRPr="000B5611" w:rsidRDefault="000B3281" w:rsidP="001421DC">
            <w:pPr>
              <w:pStyle w:val="tabletext0"/>
              <w:spacing w:before="40" w:after="40"/>
              <w:ind w:right="146"/>
              <w:jc w:val="right"/>
              <w:rPr>
                <w:b/>
                <w:sz w:val="18"/>
                <w:szCs w:val="18"/>
                <w:highlight w:val="yellow"/>
              </w:rPr>
            </w:pPr>
            <w:r w:rsidRPr="00AF2E4E">
              <w:rPr>
                <w:b/>
                <w:bCs/>
                <w:sz w:val="18"/>
                <w:szCs w:val="18"/>
              </w:rPr>
              <w:t>66 057 719</w:t>
            </w:r>
          </w:p>
        </w:tc>
        <w:tc>
          <w:tcPr>
            <w:tcW w:w="329" w:type="dxa"/>
            <w:vAlign w:val="bottom"/>
          </w:tcPr>
          <w:p w:rsidR="000B3281" w:rsidRPr="000B5611" w:rsidRDefault="000B3281" w:rsidP="001421DC">
            <w:pPr>
              <w:pStyle w:val="tabletext0"/>
              <w:tabs>
                <w:tab w:val="decimal" w:pos="1559"/>
              </w:tabs>
              <w:spacing w:before="40" w:after="40"/>
              <w:jc w:val="right"/>
              <w:rPr>
                <w:b/>
                <w:sz w:val="18"/>
                <w:szCs w:val="18"/>
                <w:lang w:val="en-US"/>
              </w:rPr>
            </w:pPr>
          </w:p>
        </w:tc>
        <w:tc>
          <w:tcPr>
            <w:tcW w:w="1620" w:type="dxa"/>
            <w:tcBorders>
              <w:top w:val="single" w:sz="4" w:space="0" w:color="auto"/>
              <w:bottom w:val="single" w:sz="6" w:space="0" w:color="auto"/>
            </w:tcBorders>
            <w:vAlign w:val="bottom"/>
          </w:tcPr>
          <w:p w:rsidR="000B3281" w:rsidRPr="000B5611" w:rsidRDefault="000B3281" w:rsidP="001421DC">
            <w:pPr>
              <w:pStyle w:val="tabletext0"/>
              <w:spacing w:before="40" w:after="40"/>
              <w:ind w:right="146"/>
              <w:jc w:val="right"/>
              <w:rPr>
                <w:b/>
                <w:sz w:val="18"/>
                <w:szCs w:val="18"/>
              </w:rPr>
            </w:pPr>
            <w:r w:rsidRPr="00AF2E4E">
              <w:rPr>
                <w:b/>
                <w:sz w:val="18"/>
                <w:szCs w:val="18"/>
                <w:lang w:val="ru-RU"/>
              </w:rPr>
              <w:t>68 911 88</w:t>
            </w:r>
            <w:r w:rsidRPr="00AF2E4E">
              <w:rPr>
                <w:b/>
                <w:sz w:val="18"/>
                <w:szCs w:val="18"/>
                <w:lang w:val="en-US"/>
              </w:rPr>
              <w:t>7</w:t>
            </w: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b/>
                <w:bCs/>
                <w:sz w:val="18"/>
                <w:szCs w:val="18"/>
              </w:rPr>
            </w:pPr>
          </w:p>
        </w:tc>
        <w:tc>
          <w:tcPr>
            <w:tcW w:w="630" w:type="dxa"/>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tcBorders>
              <w:top w:val="single" w:sz="4" w:space="0" w:color="auto"/>
            </w:tcBorders>
            <w:vAlign w:val="bottom"/>
          </w:tcPr>
          <w:p w:rsidR="000B3281" w:rsidRPr="000B5611" w:rsidRDefault="000B3281" w:rsidP="001421DC">
            <w:pPr>
              <w:pStyle w:val="tabletext0"/>
              <w:spacing w:before="40" w:after="40"/>
              <w:ind w:right="146"/>
              <w:jc w:val="right"/>
              <w:rPr>
                <w:sz w:val="18"/>
                <w:szCs w:val="18"/>
                <w:highlight w:val="yellow"/>
              </w:rPr>
            </w:pP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tcBorders>
              <w:top w:val="single" w:sz="6" w:space="0" w:color="auto"/>
            </w:tcBorders>
            <w:vAlign w:val="bottom"/>
          </w:tcPr>
          <w:p w:rsidR="000B3281" w:rsidRPr="000B5611" w:rsidRDefault="000B3281" w:rsidP="001421DC">
            <w:pPr>
              <w:pStyle w:val="tabletext0"/>
              <w:spacing w:before="40" w:after="40"/>
              <w:ind w:right="146"/>
              <w:jc w:val="right"/>
              <w:rPr>
                <w:sz w:val="18"/>
                <w:szCs w:val="18"/>
              </w:rPr>
            </w:pPr>
          </w:p>
        </w:tc>
      </w:tr>
      <w:tr w:rsidR="000B3281" w:rsidRPr="000B5611" w:rsidTr="001421DC">
        <w:trPr>
          <w:cantSplit/>
          <w:trHeight w:val="227"/>
        </w:trPr>
        <w:tc>
          <w:tcPr>
            <w:tcW w:w="4672" w:type="dxa"/>
            <w:vAlign w:val="bottom"/>
          </w:tcPr>
          <w:p w:rsidR="000B3281" w:rsidRPr="000B5611" w:rsidRDefault="000B3281" w:rsidP="001421DC">
            <w:pPr>
              <w:pStyle w:val="tabletext0"/>
              <w:spacing w:before="40" w:after="40"/>
              <w:ind w:right="-31"/>
              <w:rPr>
                <w:b/>
                <w:bCs/>
                <w:sz w:val="18"/>
                <w:szCs w:val="18"/>
              </w:rPr>
            </w:pPr>
            <w:r w:rsidRPr="00AF2E4E">
              <w:rPr>
                <w:b/>
                <w:bCs/>
                <w:sz w:val="18"/>
                <w:szCs w:val="18"/>
                <w:lang w:val="ru-RU"/>
              </w:rPr>
              <w:t>Собственные средства</w:t>
            </w:r>
          </w:p>
        </w:tc>
        <w:tc>
          <w:tcPr>
            <w:tcW w:w="630" w:type="dxa"/>
            <w:shd w:val="clear" w:color="auto" w:fill="auto"/>
            <w:vAlign w:val="center"/>
          </w:tcPr>
          <w:p w:rsidR="000B3281" w:rsidRPr="000B5611" w:rsidRDefault="000B3281" w:rsidP="001421DC">
            <w:pPr>
              <w:pStyle w:val="tabletext0"/>
              <w:spacing w:before="40" w:after="40"/>
              <w:ind w:right="-31"/>
              <w:jc w:val="center"/>
              <w:rPr>
                <w:sz w:val="18"/>
                <w:szCs w:val="18"/>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ind w:right="146"/>
              <w:jc w:val="center"/>
              <w:rPr>
                <w:sz w:val="18"/>
                <w:szCs w:val="18"/>
              </w:rPr>
            </w:pP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Акционерный капитал</w:t>
            </w:r>
          </w:p>
        </w:tc>
        <w:tc>
          <w:tcPr>
            <w:tcW w:w="630" w:type="dxa"/>
            <w:vAlign w:val="center"/>
          </w:tcPr>
          <w:p w:rsidR="000B3281" w:rsidRPr="000B5611" w:rsidRDefault="000B3281" w:rsidP="001421DC">
            <w:pPr>
              <w:pStyle w:val="tabletext0"/>
              <w:spacing w:before="40" w:after="40"/>
              <w:ind w:right="-31"/>
              <w:jc w:val="center"/>
              <w:rPr>
                <w:sz w:val="18"/>
                <w:szCs w:val="18"/>
                <w:lang w:val="en-US"/>
              </w:rPr>
            </w:pPr>
            <w:r w:rsidRPr="00AF2E4E">
              <w:rPr>
                <w:sz w:val="18"/>
                <w:szCs w:val="18"/>
              </w:rPr>
              <w:t>1</w:t>
            </w:r>
            <w:r w:rsidRPr="00AF2E4E">
              <w:rPr>
                <w:sz w:val="18"/>
                <w:szCs w:val="18"/>
                <w:lang w:val="en-US"/>
              </w:rPr>
              <w:t>4</w:t>
            </w: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258 080</w:t>
            </w: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258 080</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Добавочный капитал</w:t>
            </w:r>
          </w:p>
        </w:tc>
        <w:tc>
          <w:tcPr>
            <w:tcW w:w="630" w:type="dxa"/>
            <w:vAlign w:val="center"/>
          </w:tcPr>
          <w:p w:rsidR="000B3281" w:rsidRPr="000B5611" w:rsidRDefault="000B3281" w:rsidP="001421DC">
            <w:pPr>
              <w:pStyle w:val="tabletext0"/>
              <w:spacing w:before="40" w:after="40"/>
              <w:ind w:right="-31"/>
              <w:jc w:val="center"/>
              <w:rPr>
                <w:sz w:val="18"/>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rPr>
            </w:pPr>
            <w:r w:rsidRPr="00AF2E4E">
              <w:rPr>
                <w:sz w:val="18"/>
                <w:szCs w:val="18"/>
              </w:rPr>
              <w:t>2 341 016</w:t>
            </w: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2 341 016</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Резервы по переоценке</w:t>
            </w:r>
          </w:p>
        </w:tc>
        <w:tc>
          <w:tcPr>
            <w:tcW w:w="630" w:type="dxa"/>
            <w:vAlign w:val="center"/>
          </w:tcPr>
          <w:p w:rsidR="000B3281" w:rsidRPr="000B5611" w:rsidRDefault="000B3281" w:rsidP="001421DC">
            <w:pPr>
              <w:pStyle w:val="tabletext0"/>
              <w:spacing w:before="40" w:after="40"/>
              <w:ind w:right="-31"/>
              <w:jc w:val="center"/>
              <w:rPr>
                <w:sz w:val="18"/>
                <w:szCs w:val="18"/>
                <w:lang w:val="ru-RU"/>
              </w:rPr>
            </w:pPr>
          </w:p>
        </w:tc>
        <w:tc>
          <w:tcPr>
            <w:tcW w:w="1710" w:type="dxa"/>
            <w:vAlign w:val="bottom"/>
          </w:tcPr>
          <w:p w:rsidR="000B3281" w:rsidRPr="000B5611" w:rsidRDefault="000B3281" w:rsidP="001421DC">
            <w:pPr>
              <w:pStyle w:val="tabletext0"/>
              <w:spacing w:before="40" w:after="40"/>
              <w:ind w:right="146"/>
              <w:jc w:val="right"/>
              <w:rPr>
                <w:sz w:val="18"/>
                <w:szCs w:val="18"/>
                <w:highlight w:val="yellow"/>
                <w:lang w:val="en-US"/>
              </w:rPr>
            </w:pPr>
            <w:r w:rsidRPr="00AF2E4E">
              <w:rPr>
                <w:sz w:val="18"/>
                <w:szCs w:val="18"/>
              </w:rPr>
              <w:t>444 114</w:t>
            </w: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lang w:val="en-US"/>
              </w:rPr>
            </w:pPr>
            <w:r w:rsidRPr="00AF2E4E">
              <w:rPr>
                <w:sz w:val="18"/>
                <w:szCs w:val="18"/>
              </w:rPr>
              <w:t>381 126</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sz w:val="18"/>
                <w:szCs w:val="18"/>
                <w:lang w:val="ru-RU"/>
              </w:rPr>
              <w:t>Нераспределенная прибыль</w:t>
            </w:r>
          </w:p>
        </w:tc>
        <w:tc>
          <w:tcPr>
            <w:tcW w:w="630" w:type="dxa"/>
            <w:vAlign w:val="center"/>
          </w:tcPr>
          <w:p w:rsidR="000B3281" w:rsidRPr="000B5611" w:rsidRDefault="000B3281" w:rsidP="001421DC">
            <w:pPr>
              <w:pStyle w:val="tabletext0"/>
              <w:spacing w:before="40" w:after="40"/>
              <w:ind w:right="-31"/>
              <w:jc w:val="center"/>
              <w:rPr>
                <w:sz w:val="18"/>
                <w:szCs w:val="18"/>
                <w:lang w:val="en-US"/>
              </w:rPr>
            </w:pPr>
          </w:p>
        </w:tc>
        <w:tc>
          <w:tcPr>
            <w:tcW w:w="1710" w:type="dxa"/>
            <w:tcBorders>
              <w:bottom w:val="single" w:sz="4" w:space="0" w:color="auto"/>
            </w:tcBorders>
            <w:vAlign w:val="bottom"/>
          </w:tcPr>
          <w:p w:rsidR="000B3281" w:rsidRPr="000B5611" w:rsidRDefault="000B3281" w:rsidP="001421DC">
            <w:pPr>
              <w:pStyle w:val="tabletext0"/>
              <w:spacing w:before="40" w:after="40"/>
              <w:ind w:right="146"/>
              <w:jc w:val="right"/>
              <w:rPr>
                <w:sz w:val="18"/>
                <w:szCs w:val="18"/>
                <w:highlight w:val="yellow"/>
                <w:lang w:val="en-US"/>
              </w:rPr>
            </w:pPr>
            <w:r w:rsidRPr="00AF2E4E">
              <w:rPr>
                <w:sz w:val="18"/>
                <w:szCs w:val="18"/>
              </w:rPr>
              <w:t>14 364 083</w:t>
            </w:r>
          </w:p>
        </w:tc>
        <w:tc>
          <w:tcPr>
            <w:tcW w:w="329" w:type="dxa"/>
            <w:vAlign w:val="center"/>
          </w:tcPr>
          <w:p w:rsidR="000B3281" w:rsidRPr="000B5611" w:rsidRDefault="000B3281" w:rsidP="001421DC">
            <w:pPr>
              <w:pStyle w:val="tabletext0"/>
              <w:tabs>
                <w:tab w:val="decimal" w:pos="1559"/>
              </w:tabs>
              <w:spacing w:before="40" w:after="40"/>
              <w:jc w:val="center"/>
              <w:rPr>
                <w:sz w:val="18"/>
                <w:szCs w:val="18"/>
              </w:rPr>
            </w:pPr>
          </w:p>
        </w:tc>
        <w:tc>
          <w:tcPr>
            <w:tcW w:w="1620" w:type="dxa"/>
            <w:vAlign w:val="bottom"/>
          </w:tcPr>
          <w:p w:rsidR="000B3281" w:rsidRPr="000B5611" w:rsidRDefault="000B3281" w:rsidP="001421DC">
            <w:pPr>
              <w:pStyle w:val="tabletext0"/>
              <w:spacing w:before="40" w:after="40"/>
              <w:ind w:right="146"/>
              <w:jc w:val="right"/>
              <w:rPr>
                <w:sz w:val="18"/>
                <w:szCs w:val="18"/>
              </w:rPr>
            </w:pPr>
            <w:r w:rsidRPr="00AF2E4E">
              <w:rPr>
                <w:sz w:val="18"/>
                <w:szCs w:val="18"/>
              </w:rPr>
              <w:t>11 994 334</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sz w:val="18"/>
                <w:szCs w:val="18"/>
              </w:rPr>
            </w:pPr>
            <w:r w:rsidRPr="00AF2E4E">
              <w:rPr>
                <w:b/>
                <w:sz w:val="18"/>
                <w:szCs w:val="18"/>
                <w:lang w:val="ru-RU"/>
              </w:rPr>
              <w:t>Всего собственных средств</w:t>
            </w:r>
            <w:r w:rsidRPr="00AF2E4E">
              <w:rPr>
                <w:b/>
                <w:sz w:val="18"/>
                <w:szCs w:val="18"/>
              </w:rPr>
              <w:t xml:space="preserve"> </w:t>
            </w:r>
          </w:p>
        </w:tc>
        <w:tc>
          <w:tcPr>
            <w:tcW w:w="630" w:type="dxa"/>
            <w:vAlign w:val="bottom"/>
          </w:tcPr>
          <w:p w:rsidR="000B3281" w:rsidRPr="000B5611" w:rsidRDefault="000B3281" w:rsidP="001421DC">
            <w:pPr>
              <w:pStyle w:val="tabletext0"/>
              <w:spacing w:before="40" w:after="40"/>
              <w:ind w:right="-31"/>
              <w:jc w:val="center"/>
              <w:rPr>
                <w:sz w:val="18"/>
                <w:szCs w:val="18"/>
              </w:rPr>
            </w:pPr>
          </w:p>
        </w:tc>
        <w:tc>
          <w:tcPr>
            <w:tcW w:w="1710" w:type="dxa"/>
            <w:tcBorders>
              <w:top w:val="single" w:sz="4" w:space="0" w:color="auto"/>
              <w:bottom w:val="single" w:sz="4" w:space="0" w:color="auto"/>
            </w:tcBorders>
            <w:vAlign w:val="bottom"/>
          </w:tcPr>
          <w:p w:rsidR="000B3281" w:rsidRPr="000B5611" w:rsidRDefault="000B3281" w:rsidP="001421DC">
            <w:pPr>
              <w:pStyle w:val="tabletext0"/>
              <w:spacing w:before="40" w:after="40"/>
              <w:ind w:right="146"/>
              <w:jc w:val="right"/>
              <w:rPr>
                <w:b/>
                <w:sz w:val="18"/>
                <w:szCs w:val="18"/>
                <w:highlight w:val="yellow"/>
              </w:rPr>
            </w:pPr>
            <w:r w:rsidRPr="00AF2E4E">
              <w:rPr>
                <w:b/>
                <w:bCs/>
                <w:sz w:val="18"/>
                <w:szCs w:val="18"/>
              </w:rPr>
              <w:t>17 407 293</w:t>
            </w:r>
          </w:p>
        </w:tc>
        <w:tc>
          <w:tcPr>
            <w:tcW w:w="329" w:type="dxa"/>
            <w:vAlign w:val="bottom"/>
          </w:tcPr>
          <w:p w:rsidR="000B3281" w:rsidRPr="000B5611" w:rsidRDefault="000B3281" w:rsidP="001421DC">
            <w:pPr>
              <w:pStyle w:val="tabletext0"/>
              <w:tabs>
                <w:tab w:val="decimal" w:pos="1559"/>
              </w:tabs>
              <w:spacing w:before="40" w:after="40"/>
              <w:jc w:val="center"/>
              <w:rPr>
                <w:b/>
                <w:sz w:val="18"/>
                <w:szCs w:val="18"/>
                <w:lang w:val="en-US"/>
              </w:rPr>
            </w:pPr>
          </w:p>
        </w:tc>
        <w:tc>
          <w:tcPr>
            <w:tcW w:w="1620" w:type="dxa"/>
            <w:tcBorders>
              <w:top w:val="single" w:sz="4" w:space="0" w:color="auto"/>
              <w:bottom w:val="single" w:sz="4" w:space="0" w:color="auto"/>
            </w:tcBorders>
            <w:vAlign w:val="bottom"/>
          </w:tcPr>
          <w:p w:rsidR="000B3281" w:rsidRPr="000B5611" w:rsidRDefault="000B3281" w:rsidP="001421DC">
            <w:pPr>
              <w:pStyle w:val="tabletext0"/>
              <w:spacing w:before="40" w:after="40"/>
              <w:ind w:right="146"/>
              <w:jc w:val="right"/>
              <w:rPr>
                <w:b/>
                <w:sz w:val="18"/>
                <w:szCs w:val="18"/>
              </w:rPr>
            </w:pPr>
            <w:r w:rsidRPr="00AF2E4E">
              <w:rPr>
                <w:b/>
                <w:bCs/>
                <w:sz w:val="18"/>
                <w:szCs w:val="18"/>
              </w:rPr>
              <w:t>14 974 556</w:t>
            </w:r>
          </w:p>
        </w:tc>
      </w:tr>
      <w:tr w:rsidR="000B3281" w:rsidRPr="000B5611" w:rsidTr="001421DC">
        <w:tblPrEx>
          <w:tblBorders>
            <w:bottom w:val="none" w:sz="0" w:space="0" w:color="auto"/>
          </w:tblBorders>
        </w:tblPrEx>
        <w:trPr>
          <w:cantSplit/>
          <w:trHeight w:val="227"/>
        </w:trPr>
        <w:tc>
          <w:tcPr>
            <w:tcW w:w="4672" w:type="dxa"/>
            <w:vAlign w:val="bottom"/>
          </w:tcPr>
          <w:p w:rsidR="000B3281" w:rsidRPr="000B5611" w:rsidRDefault="000B3281" w:rsidP="001421DC">
            <w:pPr>
              <w:pStyle w:val="tabletext0"/>
              <w:spacing w:before="40" w:after="40"/>
              <w:ind w:right="-31"/>
              <w:rPr>
                <w:b/>
                <w:sz w:val="18"/>
                <w:szCs w:val="18"/>
                <w:lang w:val="ru-RU"/>
              </w:rPr>
            </w:pPr>
            <w:r w:rsidRPr="00AF2E4E">
              <w:rPr>
                <w:b/>
                <w:sz w:val="18"/>
                <w:szCs w:val="18"/>
                <w:lang w:val="ru-RU"/>
              </w:rPr>
              <w:t>Всего обязательств и собственных средств</w:t>
            </w:r>
          </w:p>
        </w:tc>
        <w:tc>
          <w:tcPr>
            <w:tcW w:w="630" w:type="dxa"/>
            <w:vAlign w:val="bottom"/>
          </w:tcPr>
          <w:p w:rsidR="000B3281" w:rsidRPr="000B5611" w:rsidRDefault="000B3281" w:rsidP="001421DC">
            <w:pPr>
              <w:pStyle w:val="tabletext0"/>
              <w:spacing w:before="40" w:after="40"/>
              <w:ind w:right="-31"/>
              <w:jc w:val="center"/>
              <w:rPr>
                <w:sz w:val="18"/>
                <w:szCs w:val="18"/>
                <w:lang w:val="ru-RU"/>
              </w:rPr>
            </w:pPr>
          </w:p>
        </w:tc>
        <w:tc>
          <w:tcPr>
            <w:tcW w:w="1710" w:type="dxa"/>
            <w:tcBorders>
              <w:top w:val="single" w:sz="4" w:space="0" w:color="auto"/>
              <w:bottom w:val="double" w:sz="4" w:space="0" w:color="auto"/>
            </w:tcBorders>
            <w:vAlign w:val="bottom"/>
          </w:tcPr>
          <w:p w:rsidR="000B3281" w:rsidRPr="000B5611" w:rsidRDefault="000B3281" w:rsidP="001421DC">
            <w:pPr>
              <w:pStyle w:val="tabletext0"/>
              <w:spacing w:before="40" w:after="40"/>
              <w:ind w:right="146"/>
              <w:jc w:val="right"/>
              <w:rPr>
                <w:b/>
                <w:sz w:val="18"/>
                <w:szCs w:val="18"/>
                <w:highlight w:val="yellow"/>
              </w:rPr>
            </w:pPr>
            <w:r w:rsidRPr="00AF2E4E">
              <w:rPr>
                <w:b/>
                <w:bCs/>
                <w:sz w:val="18"/>
                <w:szCs w:val="18"/>
              </w:rPr>
              <w:t>83 465 012</w:t>
            </w:r>
          </w:p>
        </w:tc>
        <w:tc>
          <w:tcPr>
            <w:tcW w:w="329" w:type="dxa"/>
            <w:vAlign w:val="bottom"/>
          </w:tcPr>
          <w:p w:rsidR="000B3281" w:rsidRPr="000B5611" w:rsidRDefault="000B3281" w:rsidP="001421DC">
            <w:pPr>
              <w:pStyle w:val="tabletext0"/>
              <w:tabs>
                <w:tab w:val="decimal" w:pos="1559"/>
              </w:tabs>
              <w:spacing w:before="40" w:after="40"/>
              <w:jc w:val="center"/>
              <w:rPr>
                <w:b/>
                <w:sz w:val="18"/>
                <w:szCs w:val="18"/>
                <w:lang w:val="en-US"/>
              </w:rPr>
            </w:pPr>
          </w:p>
        </w:tc>
        <w:tc>
          <w:tcPr>
            <w:tcW w:w="1620" w:type="dxa"/>
            <w:tcBorders>
              <w:top w:val="single" w:sz="4" w:space="0" w:color="auto"/>
              <w:bottom w:val="double" w:sz="4" w:space="0" w:color="auto"/>
            </w:tcBorders>
            <w:vAlign w:val="bottom"/>
          </w:tcPr>
          <w:p w:rsidR="000B3281" w:rsidRPr="000B5611" w:rsidRDefault="000B3281" w:rsidP="001421DC">
            <w:pPr>
              <w:pStyle w:val="tabletext0"/>
              <w:spacing w:before="40" w:after="40"/>
              <w:ind w:right="146"/>
              <w:jc w:val="right"/>
              <w:rPr>
                <w:b/>
                <w:sz w:val="18"/>
                <w:szCs w:val="18"/>
              </w:rPr>
            </w:pPr>
            <w:r w:rsidRPr="00AF2E4E">
              <w:rPr>
                <w:b/>
                <w:bCs/>
                <w:sz w:val="18"/>
                <w:szCs w:val="18"/>
              </w:rPr>
              <w:t>83 886 443</w:t>
            </w:r>
          </w:p>
        </w:tc>
      </w:tr>
    </w:tbl>
    <w:p w:rsidR="000B3281" w:rsidRPr="00E61296" w:rsidRDefault="000B3281" w:rsidP="000B3281">
      <w:pPr>
        <w:pStyle w:val="tabletext0"/>
        <w:tabs>
          <w:tab w:val="left" w:pos="4680"/>
        </w:tabs>
        <w:spacing w:before="240" w:after="120"/>
        <w:rPr>
          <w:sz w:val="18"/>
          <w:szCs w:val="18"/>
          <w:lang w:val="en-US"/>
        </w:rPr>
        <w:sectPr w:rsidR="000B3281" w:rsidRPr="00E61296" w:rsidSect="001421DC">
          <w:headerReference w:type="default" r:id="rId18"/>
          <w:footerReference w:type="default" r:id="rId19"/>
          <w:headerReference w:type="first" r:id="rId20"/>
          <w:type w:val="continuous"/>
          <w:pgSz w:w="11907" w:h="16840" w:code="9"/>
          <w:pgMar w:top="1258" w:right="747" w:bottom="899" w:left="1559" w:header="720" w:footer="197" w:gutter="0"/>
          <w:cols w:space="708"/>
          <w:docGrid w:linePitch="360"/>
        </w:sectPr>
      </w:pPr>
      <w:r w:rsidRPr="00AF2E4E">
        <w:rPr>
          <w:sz w:val="18"/>
          <w:szCs w:val="18"/>
          <w:lang w:val="ru-RU"/>
        </w:rPr>
        <w:t>Забалансовые и условные обязательства</w:t>
      </w:r>
      <w:r w:rsidRPr="00AF2E4E">
        <w:rPr>
          <w:sz w:val="18"/>
          <w:szCs w:val="18"/>
        </w:rPr>
        <w:tab/>
        <w:t>1</w:t>
      </w:r>
      <w:r w:rsidRPr="00AF2E4E">
        <w:rPr>
          <w:sz w:val="18"/>
          <w:szCs w:val="18"/>
          <w:lang w:val="en-US"/>
        </w:rPr>
        <w:t>5</w:t>
      </w:r>
      <w:r w:rsidRPr="00AF2E4E">
        <w:rPr>
          <w:sz w:val="18"/>
          <w:szCs w:val="18"/>
        </w:rPr>
        <w:t>-1</w:t>
      </w:r>
      <w:r w:rsidRPr="00AF2E4E">
        <w:rPr>
          <w:sz w:val="18"/>
          <w:szCs w:val="18"/>
          <w:lang w:val="en-US"/>
        </w:rPr>
        <w:t>6</w:t>
      </w:r>
    </w:p>
    <w:tbl>
      <w:tblPr>
        <w:tblW w:w="9471" w:type="dxa"/>
        <w:tblLayout w:type="fixed"/>
        <w:tblCellMar>
          <w:left w:w="0" w:type="dxa"/>
          <w:right w:w="0" w:type="dxa"/>
        </w:tblCellMar>
        <w:tblLook w:val="0000"/>
      </w:tblPr>
      <w:tblGrid>
        <w:gridCol w:w="5220"/>
        <w:gridCol w:w="361"/>
        <w:gridCol w:w="1799"/>
        <w:gridCol w:w="279"/>
        <w:gridCol w:w="1791"/>
        <w:gridCol w:w="21"/>
      </w:tblGrid>
      <w:tr w:rsidR="000B3281" w:rsidRPr="00914522" w:rsidTr="001421DC">
        <w:trPr>
          <w:cantSplit/>
        </w:trPr>
        <w:tc>
          <w:tcPr>
            <w:tcW w:w="5220" w:type="dxa"/>
            <w:shd w:val="clear" w:color="auto" w:fill="auto"/>
            <w:vAlign w:val="bottom"/>
          </w:tcPr>
          <w:p w:rsidR="000B3281" w:rsidRPr="003F0D41" w:rsidRDefault="000B3281" w:rsidP="001421DC">
            <w:pPr>
              <w:pStyle w:val="tabletext0"/>
              <w:keepNext/>
              <w:spacing w:before="240"/>
              <w:ind w:right="-31"/>
              <w:rPr>
                <w:b/>
                <w:sz w:val="18"/>
                <w:szCs w:val="18"/>
              </w:rPr>
            </w:pPr>
          </w:p>
        </w:tc>
        <w:tc>
          <w:tcPr>
            <w:tcW w:w="361" w:type="dxa"/>
            <w:shd w:val="clear" w:color="auto" w:fill="auto"/>
            <w:vAlign w:val="bottom"/>
          </w:tcPr>
          <w:p w:rsidR="000B3281" w:rsidRPr="003F0D41" w:rsidRDefault="000B3281" w:rsidP="001421DC">
            <w:pPr>
              <w:pStyle w:val="tabletext0"/>
              <w:keepNext/>
              <w:spacing w:before="240"/>
              <w:ind w:right="-31"/>
              <w:jc w:val="center"/>
              <w:rPr>
                <w:sz w:val="18"/>
                <w:szCs w:val="18"/>
              </w:rPr>
            </w:pPr>
          </w:p>
        </w:tc>
        <w:tc>
          <w:tcPr>
            <w:tcW w:w="1799" w:type="dxa"/>
          </w:tcPr>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 xml:space="preserve">Шесть месяцев, </w:t>
            </w:r>
          </w:p>
          <w:p w:rsidR="000B3281" w:rsidRPr="003F0D41" w:rsidRDefault="000B3281" w:rsidP="001421DC">
            <w:pPr>
              <w:pStyle w:val="tabletext0"/>
              <w:keepNext/>
              <w:keepLines/>
              <w:spacing w:before="0" w:after="0"/>
              <w:jc w:val="center"/>
              <w:outlineLvl w:val="1"/>
              <w:rPr>
                <w:b/>
                <w:bCs/>
                <w:sz w:val="18"/>
                <w:szCs w:val="18"/>
                <w:lang w:val="ru-RU"/>
              </w:rPr>
            </w:pPr>
            <w:r w:rsidRPr="0046593E">
              <w:rPr>
                <w:b/>
                <w:bCs/>
                <w:sz w:val="18"/>
                <w:szCs w:val="18"/>
                <w:lang w:val="ru-RU"/>
              </w:rPr>
              <w:t>закончившихся</w:t>
            </w:r>
          </w:p>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30 июня 2012 года</w:t>
            </w:r>
          </w:p>
        </w:tc>
        <w:tc>
          <w:tcPr>
            <w:tcW w:w="279" w:type="dxa"/>
          </w:tcPr>
          <w:p w:rsidR="000B3281" w:rsidRPr="003F0D41" w:rsidRDefault="000B3281" w:rsidP="001421DC">
            <w:pPr>
              <w:pStyle w:val="tabletext0"/>
              <w:keepNext/>
              <w:keepLines/>
              <w:spacing w:before="0" w:after="0"/>
              <w:jc w:val="center"/>
              <w:outlineLvl w:val="0"/>
              <w:rPr>
                <w:b/>
                <w:bCs/>
                <w:sz w:val="18"/>
                <w:szCs w:val="18"/>
                <w:lang w:val="ru-RU"/>
              </w:rPr>
            </w:pPr>
          </w:p>
        </w:tc>
        <w:tc>
          <w:tcPr>
            <w:tcW w:w="1791" w:type="dxa"/>
            <w:shd w:val="clear" w:color="auto" w:fill="auto"/>
            <w:vAlign w:val="bottom"/>
          </w:tcPr>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Шесть месяцев,</w:t>
            </w:r>
          </w:p>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закончившихся</w:t>
            </w:r>
          </w:p>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30 июня 2011 года</w:t>
            </w:r>
          </w:p>
        </w:tc>
        <w:tc>
          <w:tcPr>
            <w:tcW w:w="21" w:type="dxa"/>
            <w:vAlign w:val="bottom"/>
          </w:tcPr>
          <w:p w:rsidR="000B3281" w:rsidRPr="00F55227" w:rsidRDefault="000B3281" w:rsidP="001421DC">
            <w:pPr>
              <w:pStyle w:val="tabletext0"/>
              <w:keepNext/>
              <w:tabs>
                <w:tab w:val="decimal" w:pos="1559"/>
              </w:tabs>
              <w:spacing w:before="240"/>
              <w:ind w:right="4"/>
              <w:rPr>
                <w:b/>
                <w:lang w:val="ru-RU"/>
              </w:rPr>
            </w:pPr>
          </w:p>
        </w:tc>
      </w:tr>
      <w:tr w:rsidR="000B3281" w:rsidRPr="008D08EA" w:rsidTr="001421DC">
        <w:trPr>
          <w:cantSplit/>
        </w:trPr>
        <w:tc>
          <w:tcPr>
            <w:tcW w:w="5220" w:type="dxa"/>
            <w:shd w:val="clear" w:color="auto" w:fill="auto"/>
            <w:vAlign w:val="bottom"/>
          </w:tcPr>
          <w:p w:rsidR="000B3281" w:rsidRPr="003F0D41" w:rsidRDefault="000B3281" w:rsidP="001421DC">
            <w:pPr>
              <w:pStyle w:val="tabletext0"/>
              <w:keepNext/>
              <w:keepLines/>
              <w:spacing w:before="240"/>
              <w:ind w:right="-31"/>
              <w:outlineLvl w:val="0"/>
              <w:rPr>
                <w:b/>
                <w:sz w:val="18"/>
                <w:szCs w:val="18"/>
                <w:lang w:val="ru-RU"/>
              </w:rPr>
            </w:pPr>
          </w:p>
        </w:tc>
        <w:tc>
          <w:tcPr>
            <w:tcW w:w="361" w:type="dxa"/>
            <w:shd w:val="clear" w:color="auto" w:fill="auto"/>
            <w:vAlign w:val="bottom"/>
          </w:tcPr>
          <w:p w:rsidR="000B3281" w:rsidRPr="003F0D41" w:rsidRDefault="000B3281" w:rsidP="001421DC">
            <w:pPr>
              <w:pStyle w:val="tabletext0"/>
              <w:keepNext/>
              <w:keepLines/>
              <w:spacing w:before="240"/>
              <w:ind w:right="-31"/>
              <w:jc w:val="center"/>
              <w:outlineLvl w:val="0"/>
              <w:rPr>
                <w:sz w:val="18"/>
                <w:szCs w:val="18"/>
                <w:lang w:val="ru-RU"/>
              </w:rPr>
            </w:pPr>
          </w:p>
        </w:tc>
        <w:tc>
          <w:tcPr>
            <w:tcW w:w="1799" w:type="dxa"/>
            <w:tcBorders>
              <w:bottom w:val="single" w:sz="4" w:space="0" w:color="auto"/>
            </w:tcBorders>
          </w:tcPr>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тыс</w:t>
            </w:r>
            <w:r w:rsidRPr="0046593E">
              <w:rPr>
                <w:b/>
                <w:bCs/>
                <w:sz w:val="18"/>
                <w:szCs w:val="18"/>
                <w:lang w:val="en-US"/>
              </w:rPr>
              <w:t xml:space="preserve">. </w:t>
            </w:r>
            <w:r w:rsidRPr="0046593E">
              <w:rPr>
                <w:b/>
                <w:bCs/>
                <w:sz w:val="18"/>
                <w:szCs w:val="18"/>
                <w:lang w:val="ru-RU"/>
              </w:rPr>
              <w:t>рублей</w:t>
            </w:r>
          </w:p>
          <w:p w:rsidR="000B3281" w:rsidRPr="003F0D41" w:rsidRDefault="000B3281" w:rsidP="001421DC">
            <w:pPr>
              <w:pStyle w:val="tabletext0"/>
              <w:spacing w:before="0" w:after="0"/>
              <w:jc w:val="center"/>
              <w:rPr>
                <w:b/>
                <w:bCs/>
                <w:sz w:val="18"/>
                <w:szCs w:val="18"/>
              </w:rPr>
            </w:pPr>
            <w:r w:rsidRPr="0046593E">
              <w:rPr>
                <w:b/>
                <w:bCs/>
                <w:sz w:val="18"/>
                <w:szCs w:val="18"/>
              </w:rPr>
              <w:t>(</w:t>
            </w:r>
            <w:r w:rsidRPr="0046593E">
              <w:rPr>
                <w:b/>
                <w:bCs/>
                <w:sz w:val="18"/>
                <w:szCs w:val="18"/>
                <w:lang w:val="ru-RU"/>
              </w:rPr>
              <w:t>неаудированные данные</w:t>
            </w:r>
            <w:r w:rsidRPr="0046593E">
              <w:rPr>
                <w:b/>
                <w:bCs/>
                <w:sz w:val="18"/>
                <w:szCs w:val="18"/>
              </w:rPr>
              <w:t>)</w:t>
            </w:r>
          </w:p>
        </w:tc>
        <w:tc>
          <w:tcPr>
            <w:tcW w:w="279" w:type="dxa"/>
          </w:tcPr>
          <w:p w:rsidR="000B3281" w:rsidRPr="003F0D41" w:rsidRDefault="000B3281" w:rsidP="001421DC">
            <w:pPr>
              <w:pStyle w:val="tabletext0"/>
              <w:keepNext/>
              <w:keepLines/>
              <w:spacing w:before="0" w:after="0"/>
              <w:jc w:val="center"/>
              <w:outlineLvl w:val="0"/>
              <w:rPr>
                <w:b/>
                <w:bCs/>
                <w:sz w:val="18"/>
                <w:szCs w:val="18"/>
              </w:rPr>
            </w:pPr>
          </w:p>
        </w:tc>
        <w:tc>
          <w:tcPr>
            <w:tcW w:w="1791" w:type="dxa"/>
            <w:tcBorders>
              <w:bottom w:val="single" w:sz="4" w:space="0" w:color="auto"/>
            </w:tcBorders>
            <w:shd w:val="clear" w:color="auto" w:fill="auto"/>
          </w:tcPr>
          <w:p w:rsidR="000B3281" w:rsidRPr="003F0D41" w:rsidRDefault="000B3281" w:rsidP="001421DC">
            <w:pPr>
              <w:pStyle w:val="tabletext0"/>
              <w:spacing w:before="0" w:after="0"/>
              <w:jc w:val="center"/>
              <w:rPr>
                <w:b/>
                <w:bCs/>
                <w:sz w:val="18"/>
                <w:szCs w:val="18"/>
                <w:lang w:val="ru-RU"/>
              </w:rPr>
            </w:pPr>
            <w:r w:rsidRPr="0046593E">
              <w:rPr>
                <w:b/>
                <w:bCs/>
                <w:sz w:val="18"/>
                <w:szCs w:val="18"/>
                <w:lang w:val="ru-RU"/>
              </w:rPr>
              <w:t>тыс</w:t>
            </w:r>
            <w:r w:rsidRPr="0046593E">
              <w:rPr>
                <w:b/>
                <w:bCs/>
                <w:sz w:val="18"/>
                <w:szCs w:val="18"/>
                <w:lang w:val="en-US"/>
              </w:rPr>
              <w:t xml:space="preserve">. </w:t>
            </w:r>
            <w:r w:rsidRPr="0046593E">
              <w:rPr>
                <w:b/>
                <w:bCs/>
                <w:sz w:val="18"/>
                <w:szCs w:val="18"/>
                <w:lang w:val="ru-RU"/>
              </w:rPr>
              <w:t>рублей</w:t>
            </w:r>
          </w:p>
          <w:p w:rsidR="000B3281" w:rsidRPr="003F0D41" w:rsidRDefault="000B3281" w:rsidP="001421DC">
            <w:pPr>
              <w:pStyle w:val="tabletext0"/>
              <w:spacing w:before="0" w:after="0"/>
              <w:jc w:val="center"/>
              <w:rPr>
                <w:b/>
                <w:bCs/>
                <w:sz w:val="18"/>
                <w:szCs w:val="18"/>
              </w:rPr>
            </w:pPr>
            <w:r w:rsidRPr="0046593E">
              <w:rPr>
                <w:b/>
                <w:bCs/>
                <w:sz w:val="18"/>
                <w:szCs w:val="18"/>
              </w:rPr>
              <w:t xml:space="preserve"> (</w:t>
            </w:r>
            <w:r w:rsidRPr="0046593E">
              <w:rPr>
                <w:b/>
                <w:bCs/>
                <w:sz w:val="18"/>
                <w:szCs w:val="18"/>
                <w:lang w:val="ru-RU"/>
              </w:rPr>
              <w:t>неаудированные данные</w:t>
            </w:r>
            <w:r w:rsidRPr="0046593E">
              <w:rPr>
                <w:b/>
                <w:bCs/>
                <w:sz w:val="18"/>
                <w:szCs w:val="18"/>
              </w:rPr>
              <w:t>)</w:t>
            </w:r>
          </w:p>
        </w:tc>
        <w:tc>
          <w:tcPr>
            <w:tcW w:w="21" w:type="dxa"/>
            <w:vAlign w:val="bottom"/>
          </w:tcPr>
          <w:p w:rsidR="000B3281" w:rsidRPr="008D08EA" w:rsidRDefault="000B3281" w:rsidP="001421DC">
            <w:pPr>
              <w:pStyle w:val="tabletext0"/>
              <w:keepNext/>
              <w:tabs>
                <w:tab w:val="decimal" w:pos="1559"/>
              </w:tabs>
              <w:spacing w:before="240"/>
              <w:ind w:right="4"/>
              <w:rPr>
                <w:b/>
              </w:rPr>
            </w:pPr>
          </w:p>
        </w:tc>
      </w:tr>
      <w:tr w:rsidR="000B3281" w:rsidRPr="000A5735" w:rsidTr="001421DC">
        <w:trPr>
          <w:cantSplit/>
          <w:trHeight w:val="146"/>
        </w:trPr>
        <w:tc>
          <w:tcPr>
            <w:tcW w:w="5220" w:type="dxa"/>
            <w:shd w:val="clear" w:color="auto" w:fill="auto"/>
            <w:vAlign w:val="bottom"/>
          </w:tcPr>
          <w:p w:rsidR="000B3281" w:rsidRPr="003F0D41" w:rsidRDefault="000B3281" w:rsidP="001421DC">
            <w:pPr>
              <w:pStyle w:val="tabletext0"/>
              <w:keepNext/>
              <w:keepLines/>
              <w:spacing w:before="0" w:after="0"/>
              <w:ind w:right="-28"/>
              <w:outlineLvl w:val="0"/>
              <w:rPr>
                <w:sz w:val="18"/>
                <w:szCs w:val="18"/>
              </w:rPr>
            </w:pPr>
          </w:p>
        </w:tc>
        <w:tc>
          <w:tcPr>
            <w:tcW w:w="361" w:type="dxa"/>
            <w:shd w:val="clear" w:color="auto" w:fill="auto"/>
            <w:vAlign w:val="bottom"/>
          </w:tcPr>
          <w:p w:rsidR="000B3281" w:rsidRPr="003F0D41" w:rsidRDefault="000B3281" w:rsidP="001421DC">
            <w:pPr>
              <w:pStyle w:val="tabletext0"/>
              <w:keepNext/>
              <w:keepLines/>
              <w:spacing w:before="0" w:after="0"/>
              <w:ind w:right="-31"/>
              <w:jc w:val="center"/>
              <w:outlineLvl w:val="0"/>
              <w:rPr>
                <w:sz w:val="18"/>
                <w:szCs w:val="18"/>
              </w:rPr>
            </w:pPr>
          </w:p>
        </w:tc>
        <w:tc>
          <w:tcPr>
            <w:tcW w:w="1799" w:type="dxa"/>
            <w:tcBorders>
              <w:top w:val="single" w:sz="4" w:space="0" w:color="auto"/>
            </w:tcBorders>
            <w:vAlign w:val="bottom"/>
          </w:tcPr>
          <w:p w:rsidR="000B3281" w:rsidRPr="003F0D41" w:rsidRDefault="000B3281" w:rsidP="001421DC">
            <w:pPr>
              <w:pStyle w:val="tabletext0"/>
              <w:keepNext/>
              <w:keepLines/>
              <w:spacing w:before="0" w:after="0"/>
              <w:ind w:right="111"/>
              <w:jc w:val="right"/>
              <w:outlineLvl w:val="0"/>
              <w:rPr>
                <w:sz w:val="18"/>
                <w:szCs w:val="18"/>
                <w:lang w:val="en-US"/>
              </w:rPr>
            </w:pPr>
          </w:p>
        </w:tc>
        <w:tc>
          <w:tcPr>
            <w:tcW w:w="279" w:type="dxa"/>
            <w:vAlign w:val="bottom"/>
          </w:tcPr>
          <w:p w:rsidR="000B3281" w:rsidRPr="003F0D41" w:rsidRDefault="000B3281" w:rsidP="001421DC">
            <w:pPr>
              <w:pStyle w:val="tabletext0"/>
              <w:keepNext/>
              <w:keepLines/>
              <w:tabs>
                <w:tab w:val="decimal" w:pos="1559"/>
              </w:tabs>
              <w:spacing w:before="0" w:after="0"/>
              <w:ind w:right="4"/>
              <w:jc w:val="right"/>
              <w:outlineLvl w:val="0"/>
              <w:rPr>
                <w:sz w:val="18"/>
                <w:szCs w:val="18"/>
                <w:lang w:val="en-US"/>
              </w:rPr>
            </w:pPr>
          </w:p>
        </w:tc>
        <w:tc>
          <w:tcPr>
            <w:tcW w:w="1791" w:type="dxa"/>
            <w:tcBorders>
              <w:top w:val="single" w:sz="4" w:space="0" w:color="auto"/>
            </w:tcBorders>
            <w:shd w:val="clear" w:color="auto" w:fill="auto"/>
            <w:vAlign w:val="bottom"/>
          </w:tcPr>
          <w:p w:rsidR="000B3281" w:rsidRPr="003F0D41" w:rsidRDefault="000B3281" w:rsidP="001421DC">
            <w:pPr>
              <w:pStyle w:val="tabletext0"/>
              <w:keepNext/>
              <w:keepLines/>
              <w:spacing w:before="0" w:after="0"/>
              <w:ind w:right="111"/>
              <w:jc w:val="right"/>
              <w:outlineLvl w:val="0"/>
              <w:rPr>
                <w:sz w:val="18"/>
                <w:szCs w:val="18"/>
                <w:lang w:val="en-US"/>
              </w:rPr>
            </w:pPr>
          </w:p>
        </w:tc>
        <w:tc>
          <w:tcPr>
            <w:tcW w:w="21" w:type="dxa"/>
            <w:vAlign w:val="bottom"/>
          </w:tcPr>
          <w:p w:rsidR="000B3281" w:rsidRPr="000A5735" w:rsidRDefault="000B3281" w:rsidP="001421DC">
            <w:pPr>
              <w:pStyle w:val="tabletext0"/>
              <w:keepNext/>
              <w:tabs>
                <w:tab w:val="decimal" w:pos="1559"/>
              </w:tabs>
              <w:spacing w:before="0" w:after="0"/>
              <w:ind w:right="6"/>
              <w:rPr>
                <w:sz w:val="16"/>
                <w:szCs w:val="16"/>
              </w:rPr>
            </w:pPr>
          </w:p>
        </w:tc>
      </w:tr>
      <w:tr w:rsidR="000B3281" w:rsidRPr="0025494C" w:rsidTr="001421DC">
        <w:trPr>
          <w:cantSplit/>
          <w:trHeight w:val="20"/>
        </w:trPr>
        <w:tc>
          <w:tcPr>
            <w:tcW w:w="5220" w:type="dxa"/>
            <w:shd w:val="clear" w:color="auto" w:fill="auto"/>
            <w:vAlign w:val="bottom"/>
          </w:tcPr>
          <w:p w:rsidR="000B3281" w:rsidRPr="003F0D41" w:rsidRDefault="000B3281" w:rsidP="001421DC">
            <w:pPr>
              <w:pStyle w:val="tabletext0"/>
              <w:keepNext/>
              <w:ind w:right="-28"/>
              <w:rPr>
                <w:bCs/>
                <w:sz w:val="18"/>
                <w:szCs w:val="18"/>
                <w:lang w:val="ru-RU"/>
              </w:rPr>
            </w:pPr>
            <w:r w:rsidRPr="0046593E">
              <w:rPr>
                <w:bCs/>
                <w:sz w:val="18"/>
                <w:szCs w:val="18"/>
                <w:lang w:val="ru-RU"/>
              </w:rPr>
              <w:t>Чистые денежные средства, полученные от операционной деятельности</w:t>
            </w:r>
          </w:p>
        </w:tc>
        <w:tc>
          <w:tcPr>
            <w:tcW w:w="361" w:type="dxa"/>
            <w:shd w:val="clear" w:color="auto" w:fill="auto"/>
            <w:vAlign w:val="bottom"/>
          </w:tcPr>
          <w:p w:rsidR="000B3281" w:rsidRPr="003F0D41" w:rsidRDefault="000B3281" w:rsidP="001421DC">
            <w:pPr>
              <w:pStyle w:val="tabletext0"/>
              <w:keepNext/>
              <w:ind w:right="-31"/>
              <w:jc w:val="center"/>
              <w:rPr>
                <w:sz w:val="18"/>
                <w:szCs w:val="18"/>
                <w:lang w:val="ru-RU"/>
              </w:rPr>
            </w:pPr>
          </w:p>
        </w:tc>
        <w:tc>
          <w:tcPr>
            <w:tcW w:w="1799" w:type="dxa"/>
            <w:vAlign w:val="bottom"/>
          </w:tcPr>
          <w:p w:rsidR="000B3281" w:rsidRPr="003F0D41" w:rsidRDefault="000B3281" w:rsidP="001421DC">
            <w:pPr>
              <w:pStyle w:val="tabletext0"/>
              <w:keepNext/>
              <w:ind w:right="111"/>
              <w:jc w:val="right"/>
              <w:rPr>
                <w:sz w:val="18"/>
                <w:szCs w:val="18"/>
                <w:lang w:val="en-US"/>
              </w:rPr>
            </w:pPr>
            <w:r w:rsidRPr="0046593E">
              <w:rPr>
                <w:sz w:val="18"/>
                <w:szCs w:val="18"/>
              </w:rPr>
              <w:t>4 348 563</w:t>
            </w:r>
          </w:p>
        </w:tc>
        <w:tc>
          <w:tcPr>
            <w:tcW w:w="279" w:type="dxa"/>
            <w:vAlign w:val="bottom"/>
          </w:tcPr>
          <w:p w:rsidR="000B3281" w:rsidRPr="003F0D41" w:rsidRDefault="000B3281" w:rsidP="001421DC">
            <w:pPr>
              <w:pStyle w:val="tabletext0"/>
              <w:keepNext/>
              <w:keepLines/>
              <w:tabs>
                <w:tab w:val="decimal" w:pos="1559"/>
              </w:tabs>
              <w:ind w:right="4"/>
              <w:jc w:val="right"/>
              <w:outlineLvl w:val="1"/>
              <w:rPr>
                <w:sz w:val="18"/>
                <w:szCs w:val="18"/>
                <w:lang w:val="en-US"/>
              </w:rPr>
            </w:pPr>
          </w:p>
        </w:tc>
        <w:tc>
          <w:tcPr>
            <w:tcW w:w="1791" w:type="dxa"/>
            <w:shd w:val="clear" w:color="auto" w:fill="auto"/>
            <w:vAlign w:val="bottom"/>
          </w:tcPr>
          <w:p w:rsidR="000B3281" w:rsidRPr="003F0D41" w:rsidRDefault="000B3281" w:rsidP="001421DC">
            <w:pPr>
              <w:pStyle w:val="tabletext0"/>
              <w:keepNext/>
              <w:ind w:right="111"/>
              <w:jc w:val="right"/>
              <w:rPr>
                <w:sz w:val="18"/>
                <w:szCs w:val="18"/>
                <w:lang w:val="en-US"/>
              </w:rPr>
            </w:pPr>
            <w:r w:rsidRPr="0046593E">
              <w:rPr>
                <w:sz w:val="18"/>
                <w:szCs w:val="18"/>
              </w:rPr>
              <w:t>5 071 390</w:t>
            </w:r>
          </w:p>
        </w:tc>
        <w:tc>
          <w:tcPr>
            <w:tcW w:w="21" w:type="dxa"/>
            <w:vAlign w:val="bottom"/>
          </w:tcPr>
          <w:p w:rsidR="000B3281" w:rsidRPr="0025494C" w:rsidRDefault="000B3281" w:rsidP="001421DC">
            <w:pPr>
              <w:pStyle w:val="tabletext0"/>
              <w:keepNext/>
              <w:tabs>
                <w:tab w:val="decimal" w:pos="1559"/>
              </w:tabs>
              <w:ind w:right="6"/>
            </w:pPr>
          </w:p>
        </w:tc>
      </w:tr>
      <w:tr w:rsidR="000B3281" w:rsidRPr="0025494C" w:rsidTr="001421DC">
        <w:trPr>
          <w:cantSplit/>
          <w:trHeight w:val="20"/>
        </w:trPr>
        <w:tc>
          <w:tcPr>
            <w:tcW w:w="5220" w:type="dxa"/>
            <w:shd w:val="clear" w:color="auto" w:fill="auto"/>
            <w:vAlign w:val="bottom"/>
          </w:tcPr>
          <w:p w:rsidR="000B3281" w:rsidRPr="0046593E" w:rsidRDefault="000B3281" w:rsidP="001421DC">
            <w:pPr>
              <w:pStyle w:val="tabletext0"/>
              <w:keepNext/>
              <w:ind w:right="-28"/>
              <w:rPr>
                <w:bCs/>
                <w:sz w:val="18"/>
                <w:szCs w:val="18"/>
                <w:lang w:val="ru-RU"/>
              </w:rPr>
            </w:pPr>
            <w:proofErr w:type="gramStart"/>
            <w:r w:rsidRPr="0046593E">
              <w:rPr>
                <w:bCs/>
                <w:sz w:val="18"/>
                <w:szCs w:val="18"/>
                <w:lang w:val="ru-RU"/>
              </w:rPr>
              <w:t>Чистые денежные средства, полученные</w:t>
            </w:r>
            <w:r>
              <w:rPr>
                <w:bCs/>
                <w:sz w:val="18"/>
                <w:szCs w:val="18"/>
                <w:lang w:val="ru-RU"/>
              </w:rPr>
              <w:t xml:space="preserve"> от </w:t>
            </w:r>
            <w:r w:rsidRPr="0046593E">
              <w:rPr>
                <w:bCs/>
                <w:sz w:val="18"/>
                <w:szCs w:val="18"/>
                <w:lang w:val="ru-RU"/>
              </w:rPr>
              <w:t>(использованные</w:t>
            </w:r>
            <w:r>
              <w:rPr>
                <w:bCs/>
                <w:sz w:val="18"/>
                <w:szCs w:val="18"/>
                <w:lang w:val="ru-RU"/>
              </w:rPr>
              <w:t xml:space="preserve"> в</w:t>
            </w:r>
            <w:r w:rsidRPr="0046593E">
              <w:rPr>
                <w:bCs/>
                <w:sz w:val="18"/>
                <w:szCs w:val="18"/>
                <w:lang w:val="ru-RU"/>
              </w:rPr>
              <w:t>) инвестиционной деятельности</w:t>
            </w:r>
            <w:proofErr w:type="gramEnd"/>
          </w:p>
        </w:tc>
        <w:tc>
          <w:tcPr>
            <w:tcW w:w="361" w:type="dxa"/>
            <w:shd w:val="clear" w:color="auto" w:fill="auto"/>
            <w:vAlign w:val="bottom"/>
          </w:tcPr>
          <w:p w:rsidR="000B3281" w:rsidRPr="003F0D41" w:rsidRDefault="000B3281" w:rsidP="001421DC">
            <w:pPr>
              <w:pStyle w:val="tabletext0"/>
              <w:keepNext/>
              <w:ind w:right="-31"/>
              <w:jc w:val="center"/>
              <w:rPr>
                <w:sz w:val="18"/>
                <w:szCs w:val="18"/>
                <w:lang w:val="ru-RU"/>
              </w:rPr>
            </w:pPr>
          </w:p>
        </w:tc>
        <w:tc>
          <w:tcPr>
            <w:tcW w:w="1799" w:type="dxa"/>
            <w:vAlign w:val="bottom"/>
          </w:tcPr>
          <w:p w:rsidR="000B3281" w:rsidRPr="003F0D41" w:rsidRDefault="000B3281" w:rsidP="001421DC">
            <w:pPr>
              <w:pStyle w:val="tabletext0"/>
              <w:keepNext/>
              <w:ind w:right="111"/>
              <w:jc w:val="right"/>
              <w:rPr>
                <w:sz w:val="18"/>
                <w:szCs w:val="18"/>
                <w:lang w:val="en-US"/>
              </w:rPr>
            </w:pPr>
            <w:r w:rsidRPr="0046593E">
              <w:rPr>
                <w:sz w:val="18"/>
                <w:szCs w:val="18"/>
              </w:rPr>
              <w:t>8 166 355</w:t>
            </w:r>
          </w:p>
        </w:tc>
        <w:tc>
          <w:tcPr>
            <w:tcW w:w="279" w:type="dxa"/>
            <w:vAlign w:val="bottom"/>
          </w:tcPr>
          <w:p w:rsidR="000B3281" w:rsidRPr="003F0D41" w:rsidRDefault="000B3281" w:rsidP="001421DC">
            <w:pPr>
              <w:pStyle w:val="tabletext0"/>
              <w:keepNext/>
              <w:keepLines/>
              <w:tabs>
                <w:tab w:val="decimal" w:pos="1559"/>
              </w:tabs>
              <w:ind w:right="4"/>
              <w:jc w:val="right"/>
              <w:outlineLvl w:val="1"/>
              <w:rPr>
                <w:sz w:val="18"/>
                <w:szCs w:val="18"/>
                <w:lang w:val="en-US"/>
              </w:rPr>
            </w:pPr>
          </w:p>
        </w:tc>
        <w:tc>
          <w:tcPr>
            <w:tcW w:w="1791" w:type="dxa"/>
            <w:shd w:val="clear" w:color="auto" w:fill="auto"/>
            <w:vAlign w:val="bottom"/>
          </w:tcPr>
          <w:p w:rsidR="000B3281" w:rsidRPr="003F0D41" w:rsidRDefault="000B3281" w:rsidP="001421DC">
            <w:pPr>
              <w:pStyle w:val="tabletext0"/>
              <w:keepNext/>
              <w:ind w:right="111"/>
              <w:jc w:val="right"/>
              <w:rPr>
                <w:sz w:val="18"/>
                <w:szCs w:val="18"/>
                <w:lang w:val="en-US"/>
              </w:rPr>
            </w:pPr>
            <w:r w:rsidRPr="0046593E">
              <w:rPr>
                <w:sz w:val="18"/>
                <w:szCs w:val="18"/>
              </w:rPr>
              <w:t>(6 982 329)</w:t>
            </w:r>
          </w:p>
        </w:tc>
        <w:tc>
          <w:tcPr>
            <w:tcW w:w="21" w:type="dxa"/>
            <w:vAlign w:val="bottom"/>
          </w:tcPr>
          <w:p w:rsidR="000B3281" w:rsidRPr="0025494C" w:rsidRDefault="000B3281" w:rsidP="001421DC">
            <w:pPr>
              <w:pStyle w:val="tabletext0"/>
              <w:keepNext/>
              <w:tabs>
                <w:tab w:val="decimal" w:pos="1559"/>
              </w:tabs>
              <w:ind w:right="6"/>
            </w:pPr>
          </w:p>
        </w:tc>
      </w:tr>
      <w:tr w:rsidR="000B3281" w:rsidRPr="0025494C" w:rsidTr="001421DC">
        <w:trPr>
          <w:cantSplit/>
          <w:trHeight w:val="20"/>
        </w:trPr>
        <w:tc>
          <w:tcPr>
            <w:tcW w:w="5220" w:type="dxa"/>
            <w:shd w:val="clear" w:color="auto" w:fill="auto"/>
            <w:vAlign w:val="bottom"/>
          </w:tcPr>
          <w:p w:rsidR="000B3281" w:rsidRPr="003F0D41" w:rsidRDefault="000B3281" w:rsidP="001421DC">
            <w:pPr>
              <w:pStyle w:val="tabletext0"/>
              <w:keepNext/>
              <w:ind w:right="-28"/>
              <w:rPr>
                <w:bCs/>
                <w:sz w:val="18"/>
                <w:szCs w:val="18"/>
                <w:lang w:val="ru-RU"/>
              </w:rPr>
            </w:pPr>
            <w:r w:rsidRPr="0046593E">
              <w:rPr>
                <w:bCs/>
                <w:sz w:val="18"/>
                <w:szCs w:val="18"/>
                <w:lang w:val="ru-RU"/>
              </w:rPr>
              <w:t>Чистые денежные средства, использованные в финансовой деятельности</w:t>
            </w:r>
          </w:p>
        </w:tc>
        <w:tc>
          <w:tcPr>
            <w:tcW w:w="361" w:type="dxa"/>
            <w:shd w:val="clear" w:color="auto" w:fill="auto"/>
            <w:vAlign w:val="bottom"/>
          </w:tcPr>
          <w:p w:rsidR="000B3281" w:rsidRPr="003F0D41" w:rsidRDefault="000B3281" w:rsidP="001421DC">
            <w:pPr>
              <w:pStyle w:val="tabletext0"/>
              <w:keepNext/>
              <w:ind w:right="-31"/>
              <w:jc w:val="center"/>
              <w:rPr>
                <w:sz w:val="18"/>
                <w:szCs w:val="18"/>
                <w:lang w:val="ru-RU"/>
              </w:rPr>
            </w:pPr>
          </w:p>
        </w:tc>
        <w:tc>
          <w:tcPr>
            <w:tcW w:w="1799" w:type="dxa"/>
            <w:tcBorders>
              <w:bottom w:val="single" w:sz="4" w:space="0" w:color="auto"/>
            </w:tcBorders>
            <w:vAlign w:val="bottom"/>
          </w:tcPr>
          <w:p w:rsidR="000B3281" w:rsidRPr="003F0D41" w:rsidRDefault="000B3281" w:rsidP="001421DC">
            <w:pPr>
              <w:pStyle w:val="tabletext0"/>
              <w:keepNext/>
              <w:ind w:right="111"/>
              <w:jc w:val="right"/>
              <w:rPr>
                <w:sz w:val="18"/>
                <w:szCs w:val="18"/>
                <w:lang w:val="en-US"/>
              </w:rPr>
            </w:pPr>
            <w:r w:rsidRPr="0046593E">
              <w:rPr>
                <w:sz w:val="18"/>
                <w:szCs w:val="18"/>
              </w:rPr>
              <w:t>(10 736 876)</w:t>
            </w:r>
          </w:p>
        </w:tc>
        <w:tc>
          <w:tcPr>
            <w:tcW w:w="279" w:type="dxa"/>
            <w:vAlign w:val="bottom"/>
          </w:tcPr>
          <w:p w:rsidR="000B3281" w:rsidRPr="003F0D41" w:rsidRDefault="000B3281" w:rsidP="001421DC">
            <w:pPr>
              <w:pStyle w:val="tabletext0"/>
              <w:keepNext/>
              <w:keepLines/>
              <w:tabs>
                <w:tab w:val="decimal" w:pos="1559"/>
              </w:tabs>
              <w:ind w:right="4"/>
              <w:jc w:val="right"/>
              <w:outlineLvl w:val="1"/>
              <w:rPr>
                <w:sz w:val="18"/>
                <w:szCs w:val="18"/>
                <w:lang w:val="en-US"/>
              </w:rPr>
            </w:pPr>
          </w:p>
        </w:tc>
        <w:tc>
          <w:tcPr>
            <w:tcW w:w="1791" w:type="dxa"/>
            <w:tcBorders>
              <w:bottom w:val="single" w:sz="4" w:space="0" w:color="auto"/>
            </w:tcBorders>
            <w:shd w:val="clear" w:color="auto" w:fill="auto"/>
            <w:vAlign w:val="bottom"/>
          </w:tcPr>
          <w:p w:rsidR="000B3281" w:rsidRPr="003F0D41" w:rsidRDefault="000B3281" w:rsidP="001421DC">
            <w:pPr>
              <w:pStyle w:val="tabletext0"/>
              <w:keepNext/>
              <w:ind w:right="111"/>
              <w:jc w:val="right"/>
              <w:rPr>
                <w:sz w:val="18"/>
                <w:szCs w:val="18"/>
              </w:rPr>
            </w:pPr>
            <w:r w:rsidRPr="0046593E">
              <w:rPr>
                <w:sz w:val="18"/>
                <w:szCs w:val="18"/>
              </w:rPr>
              <w:t>(1 405 106)</w:t>
            </w:r>
          </w:p>
        </w:tc>
        <w:tc>
          <w:tcPr>
            <w:tcW w:w="21" w:type="dxa"/>
            <w:vAlign w:val="bottom"/>
          </w:tcPr>
          <w:p w:rsidR="000B3281" w:rsidRPr="0025494C" w:rsidRDefault="000B3281" w:rsidP="001421DC">
            <w:pPr>
              <w:pStyle w:val="tabletext0"/>
              <w:keepNext/>
              <w:tabs>
                <w:tab w:val="decimal" w:pos="1559"/>
              </w:tabs>
              <w:ind w:right="6"/>
            </w:pPr>
          </w:p>
        </w:tc>
      </w:tr>
      <w:tr w:rsidR="000B3281" w:rsidRPr="0025494C" w:rsidTr="001421DC">
        <w:trPr>
          <w:cantSplit/>
          <w:trHeight w:val="20"/>
        </w:trPr>
        <w:tc>
          <w:tcPr>
            <w:tcW w:w="5220" w:type="dxa"/>
            <w:shd w:val="clear" w:color="auto" w:fill="auto"/>
            <w:vAlign w:val="bottom"/>
          </w:tcPr>
          <w:p w:rsidR="000B3281" w:rsidRPr="0046593E" w:rsidRDefault="000B3281" w:rsidP="001421DC">
            <w:pPr>
              <w:pStyle w:val="tabletext0"/>
              <w:ind w:right="-28"/>
              <w:rPr>
                <w:b/>
                <w:bCs/>
                <w:sz w:val="18"/>
                <w:szCs w:val="18"/>
                <w:lang w:val="ru-RU"/>
              </w:rPr>
            </w:pPr>
            <w:r w:rsidRPr="0046593E">
              <w:rPr>
                <w:b/>
                <w:bCs/>
                <w:sz w:val="18"/>
                <w:szCs w:val="18"/>
                <w:lang w:val="ru-RU"/>
              </w:rPr>
              <w:t>Чистое увеличение</w:t>
            </w:r>
            <w:r>
              <w:rPr>
                <w:b/>
                <w:bCs/>
                <w:sz w:val="18"/>
                <w:szCs w:val="18"/>
                <w:lang w:val="ru-RU"/>
              </w:rPr>
              <w:t xml:space="preserve"> </w:t>
            </w:r>
            <w:r w:rsidRPr="0046593E">
              <w:rPr>
                <w:b/>
                <w:bCs/>
                <w:sz w:val="18"/>
                <w:szCs w:val="18"/>
                <w:lang w:val="ru-RU"/>
              </w:rPr>
              <w:t>(уменьшение) денежных и приравненных к ним средств</w:t>
            </w:r>
          </w:p>
        </w:tc>
        <w:tc>
          <w:tcPr>
            <w:tcW w:w="361" w:type="dxa"/>
            <w:shd w:val="clear" w:color="auto" w:fill="auto"/>
            <w:vAlign w:val="bottom"/>
          </w:tcPr>
          <w:p w:rsidR="000B3281" w:rsidRPr="003F0D41" w:rsidRDefault="000B3281" w:rsidP="001421DC">
            <w:pPr>
              <w:pStyle w:val="tabletext0"/>
              <w:ind w:right="-31"/>
              <w:rPr>
                <w:b/>
                <w:sz w:val="18"/>
                <w:szCs w:val="18"/>
                <w:lang w:val="ru-RU"/>
              </w:rPr>
            </w:pPr>
          </w:p>
        </w:tc>
        <w:tc>
          <w:tcPr>
            <w:tcW w:w="1799" w:type="dxa"/>
            <w:tcBorders>
              <w:top w:val="single" w:sz="4" w:space="0" w:color="auto"/>
            </w:tcBorders>
            <w:vAlign w:val="bottom"/>
          </w:tcPr>
          <w:p w:rsidR="000B3281" w:rsidRPr="003F0D41" w:rsidRDefault="000B3281" w:rsidP="001421DC">
            <w:pPr>
              <w:pStyle w:val="tabletext0"/>
              <w:keepNext/>
              <w:ind w:right="111"/>
              <w:jc w:val="right"/>
              <w:rPr>
                <w:b/>
                <w:sz w:val="18"/>
                <w:szCs w:val="18"/>
                <w:lang w:val="en-US"/>
              </w:rPr>
            </w:pPr>
            <w:r w:rsidRPr="0046593E">
              <w:rPr>
                <w:b/>
                <w:bCs/>
                <w:sz w:val="18"/>
                <w:szCs w:val="18"/>
              </w:rPr>
              <w:t>1 778 042</w:t>
            </w:r>
          </w:p>
        </w:tc>
        <w:tc>
          <w:tcPr>
            <w:tcW w:w="279" w:type="dxa"/>
            <w:vAlign w:val="bottom"/>
          </w:tcPr>
          <w:p w:rsidR="000B3281" w:rsidRPr="003F0D41" w:rsidRDefault="000B3281" w:rsidP="001421DC">
            <w:pPr>
              <w:pStyle w:val="tabletext0"/>
              <w:keepNext/>
              <w:keepLines/>
              <w:tabs>
                <w:tab w:val="decimal" w:pos="1559"/>
              </w:tabs>
              <w:ind w:right="4"/>
              <w:jc w:val="right"/>
              <w:outlineLvl w:val="1"/>
              <w:rPr>
                <w:b/>
                <w:sz w:val="18"/>
                <w:szCs w:val="18"/>
                <w:lang w:val="en-US"/>
              </w:rPr>
            </w:pPr>
          </w:p>
        </w:tc>
        <w:tc>
          <w:tcPr>
            <w:tcW w:w="1791" w:type="dxa"/>
            <w:tcBorders>
              <w:top w:val="single" w:sz="4" w:space="0" w:color="auto"/>
            </w:tcBorders>
            <w:shd w:val="clear" w:color="auto" w:fill="auto"/>
            <w:vAlign w:val="bottom"/>
          </w:tcPr>
          <w:p w:rsidR="000B3281" w:rsidRPr="003F0D41" w:rsidRDefault="000B3281" w:rsidP="001421DC">
            <w:pPr>
              <w:pStyle w:val="tabletext0"/>
              <w:keepNext/>
              <w:ind w:right="111"/>
              <w:jc w:val="right"/>
              <w:rPr>
                <w:b/>
                <w:sz w:val="18"/>
                <w:szCs w:val="18"/>
                <w:lang w:val="en-US"/>
              </w:rPr>
            </w:pPr>
            <w:r w:rsidRPr="0046593E">
              <w:rPr>
                <w:b/>
                <w:bCs/>
                <w:sz w:val="18"/>
                <w:szCs w:val="18"/>
              </w:rPr>
              <w:t>(3 316 045)</w:t>
            </w:r>
          </w:p>
        </w:tc>
        <w:tc>
          <w:tcPr>
            <w:tcW w:w="21" w:type="dxa"/>
            <w:vAlign w:val="bottom"/>
          </w:tcPr>
          <w:p w:rsidR="000B3281" w:rsidRPr="0025494C" w:rsidRDefault="000B3281" w:rsidP="001421DC">
            <w:pPr>
              <w:pStyle w:val="tabletext0"/>
              <w:tabs>
                <w:tab w:val="decimal" w:pos="1559"/>
              </w:tabs>
              <w:ind w:right="6"/>
              <w:rPr>
                <w:b/>
              </w:rPr>
            </w:pPr>
          </w:p>
        </w:tc>
      </w:tr>
      <w:tr w:rsidR="000B3281" w:rsidRPr="008D08EA" w:rsidTr="001421DC">
        <w:trPr>
          <w:cantSplit/>
          <w:trHeight w:val="20"/>
        </w:trPr>
        <w:tc>
          <w:tcPr>
            <w:tcW w:w="5220" w:type="dxa"/>
            <w:shd w:val="clear" w:color="auto" w:fill="auto"/>
            <w:vAlign w:val="bottom"/>
          </w:tcPr>
          <w:p w:rsidR="000B3281" w:rsidRPr="003F0D41" w:rsidRDefault="000B3281" w:rsidP="001421DC">
            <w:pPr>
              <w:pStyle w:val="tabletext0"/>
              <w:keepNext/>
              <w:ind w:right="-28"/>
              <w:rPr>
                <w:bCs/>
                <w:sz w:val="18"/>
                <w:szCs w:val="18"/>
                <w:lang w:val="ru-RU"/>
              </w:rPr>
            </w:pPr>
            <w:r w:rsidRPr="0046593E">
              <w:rPr>
                <w:bCs/>
                <w:sz w:val="18"/>
                <w:szCs w:val="18"/>
                <w:lang w:val="ru-RU"/>
              </w:rPr>
              <w:t xml:space="preserve">Денежные и приравненные к ним средства </w:t>
            </w:r>
            <w:r>
              <w:rPr>
                <w:bCs/>
                <w:sz w:val="18"/>
                <w:szCs w:val="18"/>
                <w:lang w:val="ru-RU"/>
              </w:rPr>
              <w:t xml:space="preserve">по состоянию </w:t>
            </w:r>
            <w:r w:rsidRPr="0046593E">
              <w:rPr>
                <w:bCs/>
                <w:sz w:val="18"/>
                <w:szCs w:val="18"/>
                <w:lang w:val="ru-RU"/>
              </w:rPr>
              <w:t>на начало периода</w:t>
            </w:r>
          </w:p>
        </w:tc>
        <w:tc>
          <w:tcPr>
            <w:tcW w:w="361" w:type="dxa"/>
            <w:shd w:val="clear" w:color="auto" w:fill="auto"/>
          </w:tcPr>
          <w:p w:rsidR="000B3281" w:rsidRPr="003F0D41" w:rsidRDefault="000B3281" w:rsidP="001421DC">
            <w:pPr>
              <w:pStyle w:val="tabletext0"/>
              <w:ind w:right="-31"/>
              <w:jc w:val="center"/>
              <w:rPr>
                <w:sz w:val="18"/>
                <w:szCs w:val="18"/>
                <w:lang w:val="ru-RU"/>
              </w:rPr>
            </w:pPr>
          </w:p>
        </w:tc>
        <w:tc>
          <w:tcPr>
            <w:tcW w:w="1799" w:type="dxa"/>
            <w:tcBorders>
              <w:bottom w:val="single" w:sz="4" w:space="0" w:color="auto"/>
            </w:tcBorders>
            <w:vAlign w:val="bottom"/>
          </w:tcPr>
          <w:p w:rsidR="000B3281" w:rsidRPr="003F0D41" w:rsidRDefault="000B3281" w:rsidP="001421DC">
            <w:pPr>
              <w:pStyle w:val="tabletext0"/>
              <w:keepNext/>
              <w:ind w:right="111"/>
              <w:jc w:val="right"/>
              <w:rPr>
                <w:sz w:val="18"/>
                <w:szCs w:val="18"/>
                <w:lang w:val="en-US"/>
              </w:rPr>
            </w:pPr>
            <w:r w:rsidRPr="0046593E">
              <w:rPr>
                <w:sz w:val="18"/>
                <w:szCs w:val="18"/>
              </w:rPr>
              <w:t>2 110 320</w:t>
            </w:r>
          </w:p>
        </w:tc>
        <w:tc>
          <w:tcPr>
            <w:tcW w:w="279" w:type="dxa"/>
            <w:vAlign w:val="bottom"/>
          </w:tcPr>
          <w:p w:rsidR="000B3281" w:rsidRPr="003F0D41" w:rsidRDefault="000B3281" w:rsidP="001421DC">
            <w:pPr>
              <w:pStyle w:val="tabletext0"/>
              <w:keepNext/>
              <w:keepLines/>
              <w:tabs>
                <w:tab w:val="decimal" w:pos="1559"/>
              </w:tabs>
              <w:ind w:right="4"/>
              <w:jc w:val="right"/>
              <w:outlineLvl w:val="1"/>
              <w:rPr>
                <w:sz w:val="18"/>
                <w:szCs w:val="18"/>
                <w:lang w:val="en-US"/>
              </w:rPr>
            </w:pPr>
          </w:p>
        </w:tc>
        <w:tc>
          <w:tcPr>
            <w:tcW w:w="1791" w:type="dxa"/>
            <w:tcBorders>
              <w:bottom w:val="single" w:sz="4" w:space="0" w:color="auto"/>
            </w:tcBorders>
            <w:shd w:val="clear" w:color="auto" w:fill="auto"/>
            <w:vAlign w:val="bottom"/>
          </w:tcPr>
          <w:p w:rsidR="000B3281" w:rsidRPr="003F0D41" w:rsidRDefault="000B3281" w:rsidP="001421DC">
            <w:pPr>
              <w:pStyle w:val="tabletext0"/>
              <w:keepNext/>
              <w:ind w:right="111"/>
              <w:jc w:val="right"/>
              <w:rPr>
                <w:sz w:val="18"/>
                <w:szCs w:val="18"/>
                <w:lang w:val="en-US"/>
              </w:rPr>
            </w:pPr>
            <w:r w:rsidRPr="0046593E">
              <w:rPr>
                <w:sz w:val="18"/>
                <w:szCs w:val="18"/>
              </w:rPr>
              <w:t>5 782 087</w:t>
            </w:r>
          </w:p>
        </w:tc>
        <w:tc>
          <w:tcPr>
            <w:tcW w:w="21" w:type="dxa"/>
          </w:tcPr>
          <w:p w:rsidR="000B3281" w:rsidRPr="008D08EA" w:rsidRDefault="000B3281" w:rsidP="001421DC">
            <w:pPr>
              <w:pStyle w:val="tabletext0"/>
              <w:tabs>
                <w:tab w:val="decimal" w:pos="1559"/>
              </w:tabs>
              <w:ind w:right="6"/>
            </w:pPr>
          </w:p>
        </w:tc>
      </w:tr>
      <w:tr w:rsidR="000B3281" w:rsidRPr="0001314A" w:rsidTr="001421DC">
        <w:trPr>
          <w:cantSplit/>
          <w:trHeight w:val="20"/>
        </w:trPr>
        <w:tc>
          <w:tcPr>
            <w:tcW w:w="5220" w:type="dxa"/>
            <w:shd w:val="clear" w:color="auto" w:fill="auto"/>
          </w:tcPr>
          <w:p w:rsidR="000B3281" w:rsidRPr="003F0D41" w:rsidRDefault="000B3281" w:rsidP="001421DC">
            <w:pPr>
              <w:pStyle w:val="tabletext0"/>
              <w:keepNext/>
              <w:ind w:right="-28"/>
              <w:rPr>
                <w:b/>
                <w:bCs/>
                <w:sz w:val="18"/>
                <w:szCs w:val="18"/>
                <w:lang w:val="ru-RU"/>
              </w:rPr>
            </w:pPr>
            <w:r w:rsidRPr="0046593E">
              <w:rPr>
                <w:b/>
                <w:bCs/>
                <w:sz w:val="18"/>
                <w:szCs w:val="18"/>
                <w:lang w:val="ru-RU"/>
              </w:rPr>
              <w:t xml:space="preserve">Денежные и приравненные к ним средства </w:t>
            </w:r>
            <w:r>
              <w:rPr>
                <w:b/>
                <w:bCs/>
                <w:sz w:val="18"/>
                <w:szCs w:val="18"/>
                <w:lang w:val="ru-RU"/>
              </w:rPr>
              <w:t xml:space="preserve">по состоянию </w:t>
            </w:r>
            <w:r w:rsidRPr="0046593E">
              <w:rPr>
                <w:b/>
                <w:bCs/>
                <w:sz w:val="18"/>
                <w:szCs w:val="18"/>
                <w:lang w:val="ru-RU"/>
              </w:rPr>
              <w:t>на конец периода</w:t>
            </w:r>
          </w:p>
        </w:tc>
        <w:tc>
          <w:tcPr>
            <w:tcW w:w="361" w:type="dxa"/>
            <w:shd w:val="clear" w:color="auto" w:fill="auto"/>
          </w:tcPr>
          <w:p w:rsidR="000B3281" w:rsidRPr="003F0D41" w:rsidRDefault="000B3281" w:rsidP="001421DC">
            <w:pPr>
              <w:pStyle w:val="tabletext0"/>
              <w:ind w:right="-31"/>
              <w:jc w:val="center"/>
              <w:rPr>
                <w:b/>
                <w:sz w:val="18"/>
                <w:szCs w:val="18"/>
                <w:lang w:val="ru-RU"/>
              </w:rPr>
            </w:pPr>
          </w:p>
        </w:tc>
        <w:tc>
          <w:tcPr>
            <w:tcW w:w="1799" w:type="dxa"/>
            <w:tcBorders>
              <w:top w:val="single" w:sz="4" w:space="0" w:color="auto"/>
              <w:bottom w:val="double" w:sz="4" w:space="0" w:color="auto"/>
            </w:tcBorders>
            <w:vAlign w:val="bottom"/>
          </w:tcPr>
          <w:p w:rsidR="000B3281" w:rsidRPr="003F0D41" w:rsidRDefault="000B3281" w:rsidP="001421DC">
            <w:pPr>
              <w:pStyle w:val="tabletext0"/>
              <w:keepNext/>
              <w:ind w:right="111"/>
              <w:jc w:val="right"/>
              <w:rPr>
                <w:b/>
                <w:sz w:val="18"/>
                <w:szCs w:val="18"/>
                <w:lang w:val="en-US"/>
              </w:rPr>
            </w:pPr>
            <w:r w:rsidRPr="0046593E">
              <w:rPr>
                <w:b/>
                <w:bCs/>
                <w:sz w:val="18"/>
                <w:szCs w:val="18"/>
              </w:rPr>
              <w:t>3 888 362</w:t>
            </w:r>
          </w:p>
        </w:tc>
        <w:tc>
          <w:tcPr>
            <w:tcW w:w="279" w:type="dxa"/>
            <w:vAlign w:val="bottom"/>
          </w:tcPr>
          <w:p w:rsidR="000B3281" w:rsidRPr="003F0D41" w:rsidRDefault="000B3281" w:rsidP="001421DC">
            <w:pPr>
              <w:pStyle w:val="tabletext0"/>
              <w:keepNext/>
              <w:keepLines/>
              <w:tabs>
                <w:tab w:val="decimal" w:pos="1559"/>
              </w:tabs>
              <w:ind w:right="4"/>
              <w:jc w:val="right"/>
              <w:outlineLvl w:val="1"/>
              <w:rPr>
                <w:b/>
                <w:sz w:val="18"/>
                <w:szCs w:val="18"/>
                <w:lang w:val="en-US"/>
              </w:rPr>
            </w:pPr>
          </w:p>
        </w:tc>
        <w:tc>
          <w:tcPr>
            <w:tcW w:w="1791" w:type="dxa"/>
            <w:tcBorders>
              <w:top w:val="single" w:sz="4" w:space="0" w:color="auto"/>
              <w:bottom w:val="double" w:sz="4" w:space="0" w:color="auto"/>
            </w:tcBorders>
            <w:shd w:val="clear" w:color="auto" w:fill="auto"/>
            <w:vAlign w:val="bottom"/>
          </w:tcPr>
          <w:p w:rsidR="000B3281" w:rsidRPr="003F0D41" w:rsidRDefault="000B3281" w:rsidP="001421DC">
            <w:pPr>
              <w:pStyle w:val="tabletext0"/>
              <w:keepNext/>
              <w:ind w:right="111"/>
              <w:jc w:val="right"/>
              <w:rPr>
                <w:b/>
                <w:sz w:val="18"/>
                <w:szCs w:val="18"/>
                <w:lang w:val="en-US"/>
              </w:rPr>
            </w:pPr>
            <w:r w:rsidRPr="0046593E">
              <w:rPr>
                <w:b/>
                <w:bCs/>
                <w:sz w:val="18"/>
                <w:szCs w:val="18"/>
              </w:rPr>
              <w:t>2 466 042</w:t>
            </w:r>
          </w:p>
        </w:tc>
        <w:tc>
          <w:tcPr>
            <w:tcW w:w="21" w:type="dxa"/>
          </w:tcPr>
          <w:p w:rsidR="000B3281" w:rsidRPr="0001314A" w:rsidRDefault="000B3281" w:rsidP="001421DC">
            <w:pPr>
              <w:pStyle w:val="tabletext0"/>
              <w:tabs>
                <w:tab w:val="decimal" w:pos="1559"/>
              </w:tabs>
              <w:ind w:right="6"/>
              <w:rPr>
                <w:b/>
              </w:rPr>
            </w:pPr>
          </w:p>
        </w:tc>
      </w:tr>
    </w:tbl>
    <w:p w:rsidR="000B3281" w:rsidRPr="008D08EA" w:rsidRDefault="000B3281" w:rsidP="000B3281">
      <w:pPr>
        <w:pStyle w:val="a1"/>
        <w:ind w:right="-31"/>
        <w:sectPr w:rsidR="000B3281" w:rsidRPr="008D08EA" w:rsidSect="001421DC">
          <w:headerReference w:type="default" r:id="rId21"/>
          <w:footerReference w:type="default" r:id="rId22"/>
          <w:headerReference w:type="first" r:id="rId23"/>
          <w:pgSz w:w="11907" w:h="16840" w:code="9"/>
          <w:pgMar w:top="1977" w:right="1107" w:bottom="1418" w:left="1559" w:header="964" w:footer="197" w:gutter="0"/>
          <w:cols w:space="708"/>
          <w:docGrid w:linePitch="360"/>
        </w:sectPr>
      </w:pPr>
    </w:p>
    <w:tbl>
      <w:tblPr>
        <w:tblW w:w="4871" w:type="pct"/>
        <w:tblLayout w:type="fixed"/>
        <w:tblCellMar>
          <w:left w:w="0" w:type="dxa"/>
          <w:right w:w="0" w:type="dxa"/>
        </w:tblCellMar>
        <w:tblLook w:val="0000"/>
      </w:tblPr>
      <w:tblGrid>
        <w:gridCol w:w="4674"/>
        <w:gridCol w:w="1522"/>
        <w:gridCol w:w="173"/>
        <w:gridCol w:w="1540"/>
        <w:gridCol w:w="180"/>
        <w:gridCol w:w="1438"/>
        <w:gridCol w:w="180"/>
        <w:gridCol w:w="1633"/>
        <w:gridCol w:w="180"/>
        <w:gridCol w:w="1521"/>
        <w:gridCol w:w="99"/>
        <w:gridCol w:w="1261"/>
      </w:tblGrid>
      <w:tr w:rsidR="000B3281" w:rsidRPr="00E61296" w:rsidTr="001421DC">
        <w:trPr>
          <w:trHeight w:val="593"/>
        </w:trPr>
        <w:tc>
          <w:tcPr>
            <w:tcW w:w="4674" w:type="dxa"/>
          </w:tcPr>
          <w:p w:rsidR="000B3281" w:rsidRPr="00E61296" w:rsidDel="0005048E" w:rsidRDefault="000B3281" w:rsidP="001421DC">
            <w:pPr>
              <w:pStyle w:val="tabelLinks"/>
              <w:ind w:right="-31"/>
              <w:rPr>
                <w:b/>
                <w:bCs/>
                <w:sz w:val="16"/>
                <w:szCs w:val="16"/>
              </w:rPr>
            </w:pPr>
          </w:p>
        </w:tc>
        <w:tc>
          <w:tcPr>
            <w:tcW w:w="1522" w:type="dxa"/>
            <w:vAlign w:val="bottom"/>
          </w:tcPr>
          <w:p w:rsidR="000B3281" w:rsidRDefault="000B3281" w:rsidP="001421DC">
            <w:pPr>
              <w:jc w:val="center"/>
              <w:rPr>
                <w:b/>
                <w:bCs/>
                <w:sz w:val="18"/>
                <w:szCs w:val="18"/>
              </w:rPr>
            </w:pPr>
            <w:bookmarkStart w:id="109" w:name="ChangesEquity"/>
            <w:r w:rsidRPr="002F59F6">
              <w:rPr>
                <w:b/>
                <w:bCs/>
                <w:sz w:val="18"/>
                <w:szCs w:val="18"/>
              </w:rPr>
              <w:t>Акционерный капитал</w:t>
            </w:r>
            <w:bookmarkEnd w:id="109"/>
          </w:p>
        </w:tc>
        <w:tc>
          <w:tcPr>
            <w:tcW w:w="173" w:type="dxa"/>
            <w:tcBorders>
              <w:left w:val="nil"/>
            </w:tcBorders>
            <w:vAlign w:val="bottom"/>
          </w:tcPr>
          <w:p w:rsidR="000B3281" w:rsidRDefault="000B3281" w:rsidP="001421DC">
            <w:pPr>
              <w:jc w:val="center"/>
              <w:rPr>
                <w:b/>
                <w:bCs/>
                <w:sz w:val="18"/>
                <w:szCs w:val="18"/>
              </w:rPr>
            </w:pPr>
          </w:p>
        </w:tc>
        <w:tc>
          <w:tcPr>
            <w:tcW w:w="1540" w:type="dxa"/>
            <w:vAlign w:val="bottom"/>
          </w:tcPr>
          <w:p w:rsidR="000B3281" w:rsidRDefault="000B3281" w:rsidP="001421DC">
            <w:pPr>
              <w:jc w:val="center"/>
              <w:rPr>
                <w:b/>
                <w:bCs/>
                <w:sz w:val="18"/>
                <w:szCs w:val="18"/>
              </w:rPr>
            </w:pPr>
            <w:r w:rsidRPr="002F59F6">
              <w:rPr>
                <w:b/>
                <w:bCs/>
                <w:sz w:val="18"/>
                <w:szCs w:val="18"/>
              </w:rPr>
              <w:t>Добавочный капитал</w:t>
            </w:r>
          </w:p>
        </w:tc>
        <w:tc>
          <w:tcPr>
            <w:tcW w:w="180" w:type="dxa"/>
            <w:vAlign w:val="bottom"/>
          </w:tcPr>
          <w:p w:rsidR="000B3281" w:rsidRDefault="000B3281" w:rsidP="001421DC">
            <w:pPr>
              <w:jc w:val="center"/>
              <w:rPr>
                <w:b/>
                <w:bCs/>
                <w:sz w:val="18"/>
                <w:szCs w:val="18"/>
              </w:rPr>
            </w:pPr>
          </w:p>
        </w:tc>
        <w:tc>
          <w:tcPr>
            <w:tcW w:w="1438" w:type="dxa"/>
            <w:vAlign w:val="bottom"/>
          </w:tcPr>
          <w:p w:rsidR="000B3281" w:rsidRDefault="000B3281" w:rsidP="001421DC">
            <w:pPr>
              <w:jc w:val="center"/>
              <w:rPr>
                <w:b/>
                <w:bCs/>
                <w:sz w:val="18"/>
                <w:szCs w:val="18"/>
              </w:rPr>
            </w:pPr>
            <w:r w:rsidRPr="002F59F6">
              <w:rPr>
                <w:b/>
                <w:bCs/>
                <w:sz w:val="18"/>
                <w:szCs w:val="18"/>
              </w:rPr>
              <w:t>Резерв переоценки основных средств</w:t>
            </w:r>
          </w:p>
        </w:tc>
        <w:tc>
          <w:tcPr>
            <w:tcW w:w="180" w:type="dxa"/>
            <w:vAlign w:val="bottom"/>
          </w:tcPr>
          <w:p w:rsidR="000B3281" w:rsidRDefault="000B3281" w:rsidP="001421DC">
            <w:pPr>
              <w:jc w:val="center"/>
              <w:rPr>
                <w:b/>
                <w:bCs/>
                <w:sz w:val="18"/>
                <w:szCs w:val="18"/>
              </w:rPr>
            </w:pPr>
          </w:p>
        </w:tc>
        <w:tc>
          <w:tcPr>
            <w:tcW w:w="1633" w:type="dxa"/>
            <w:vAlign w:val="bottom"/>
          </w:tcPr>
          <w:p w:rsidR="000B3281" w:rsidRDefault="000B3281" w:rsidP="001421DC">
            <w:pPr>
              <w:jc w:val="center"/>
              <w:rPr>
                <w:b/>
                <w:bCs/>
                <w:sz w:val="18"/>
                <w:szCs w:val="18"/>
              </w:rPr>
            </w:pPr>
            <w:r w:rsidRPr="002337A5">
              <w:rPr>
                <w:b/>
                <w:bCs/>
                <w:sz w:val="18"/>
                <w:szCs w:val="18"/>
              </w:rPr>
              <w:t>Резерв переоценки финансовых инструментов, оцениваемых по справедливой стоимости, изменения которой отражаются в составе прочей совокупной прибыли за период</w:t>
            </w:r>
          </w:p>
        </w:tc>
        <w:tc>
          <w:tcPr>
            <w:tcW w:w="180" w:type="dxa"/>
            <w:vAlign w:val="bottom"/>
          </w:tcPr>
          <w:p w:rsidR="000B3281" w:rsidRDefault="000B3281" w:rsidP="001421DC">
            <w:pPr>
              <w:jc w:val="center"/>
              <w:rPr>
                <w:b/>
                <w:bCs/>
                <w:sz w:val="18"/>
                <w:szCs w:val="18"/>
              </w:rPr>
            </w:pPr>
          </w:p>
        </w:tc>
        <w:tc>
          <w:tcPr>
            <w:tcW w:w="1521" w:type="dxa"/>
            <w:vAlign w:val="bottom"/>
          </w:tcPr>
          <w:p w:rsidR="000B3281" w:rsidRDefault="000B3281" w:rsidP="001421DC">
            <w:pPr>
              <w:jc w:val="center"/>
              <w:rPr>
                <w:b/>
                <w:bCs/>
                <w:sz w:val="18"/>
                <w:szCs w:val="18"/>
              </w:rPr>
            </w:pPr>
            <w:r w:rsidRPr="002F59F6">
              <w:rPr>
                <w:b/>
                <w:bCs/>
                <w:sz w:val="18"/>
                <w:szCs w:val="18"/>
              </w:rPr>
              <w:t>Нераспределенная прибыль</w:t>
            </w:r>
          </w:p>
        </w:tc>
        <w:tc>
          <w:tcPr>
            <w:tcW w:w="99" w:type="dxa"/>
            <w:vAlign w:val="bottom"/>
          </w:tcPr>
          <w:p w:rsidR="000B3281" w:rsidRDefault="000B3281" w:rsidP="001421DC">
            <w:pPr>
              <w:jc w:val="center"/>
              <w:rPr>
                <w:b/>
                <w:bCs/>
                <w:sz w:val="18"/>
                <w:szCs w:val="18"/>
              </w:rPr>
            </w:pPr>
          </w:p>
        </w:tc>
        <w:tc>
          <w:tcPr>
            <w:tcW w:w="1261" w:type="dxa"/>
            <w:vAlign w:val="bottom"/>
          </w:tcPr>
          <w:p w:rsidR="000B3281" w:rsidRDefault="000B3281" w:rsidP="001421DC">
            <w:pPr>
              <w:jc w:val="center"/>
              <w:rPr>
                <w:b/>
                <w:bCs/>
                <w:sz w:val="18"/>
                <w:szCs w:val="18"/>
              </w:rPr>
            </w:pPr>
            <w:r w:rsidRPr="002F59F6">
              <w:rPr>
                <w:b/>
                <w:bCs/>
                <w:sz w:val="18"/>
                <w:szCs w:val="18"/>
              </w:rPr>
              <w:t>Всего собственных средств</w:t>
            </w:r>
          </w:p>
        </w:tc>
      </w:tr>
      <w:tr w:rsidR="000B3281" w:rsidRPr="00E61296" w:rsidTr="001421DC">
        <w:trPr>
          <w:trHeight w:val="216"/>
        </w:trPr>
        <w:tc>
          <w:tcPr>
            <w:tcW w:w="4674" w:type="dxa"/>
          </w:tcPr>
          <w:p w:rsidR="000B3281" w:rsidRDefault="000B3281" w:rsidP="001421DC">
            <w:pPr>
              <w:jc w:val="center"/>
              <w:rPr>
                <w:b/>
                <w:bCs/>
                <w:szCs w:val="18"/>
              </w:rPr>
            </w:pPr>
          </w:p>
        </w:tc>
        <w:tc>
          <w:tcPr>
            <w:tcW w:w="1522"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c>
          <w:tcPr>
            <w:tcW w:w="173" w:type="dxa"/>
            <w:vAlign w:val="bottom"/>
          </w:tcPr>
          <w:p w:rsidR="000B3281" w:rsidRDefault="000B3281" w:rsidP="001421DC">
            <w:pPr>
              <w:jc w:val="center"/>
              <w:rPr>
                <w:b/>
                <w:bCs/>
                <w:sz w:val="18"/>
                <w:szCs w:val="18"/>
              </w:rPr>
            </w:pPr>
          </w:p>
        </w:tc>
        <w:tc>
          <w:tcPr>
            <w:tcW w:w="1540"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c>
          <w:tcPr>
            <w:tcW w:w="180" w:type="dxa"/>
            <w:vAlign w:val="bottom"/>
          </w:tcPr>
          <w:p w:rsidR="000B3281" w:rsidRDefault="000B3281" w:rsidP="001421DC">
            <w:pPr>
              <w:jc w:val="center"/>
              <w:rPr>
                <w:b/>
                <w:bCs/>
                <w:sz w:val="18"/>
                <w:szCs w:val="18"/>
              </w:rPr>
            </w:pPr>
          </w:p>
        </w:tc>
        <w:tc>
          <w:tcPr>
            <w:tcW w:w="1438"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c>
          <w:tcPr>
            <w:tcW w:w="180" w:type="dxa"/>
            <w:vAlign w:val="bottom"/>
          </w:tcPr>
          <w:p w:rsidR="000B3281" w:rsidRDefault="000B3281" w:rsidP="001421DC">
            <w:pPr>
              <w:jc w:val="center"/>
              <w:rPr>
                <w:b/>
                <w:bCs/>
                <w:sz w:val="18"/>
                <w:szCs w:val="18"/>
              </w:rPr>
            </w:pPr>
          </w:p>
        </w:tc>
        <w:tc>
          <w:tcPr>
            <w:tcW w:w="1633"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c>
          <w:tcPr>
            <w:tcW w:w="180" w:type="dxa"/>
            <w:vAlign w:val="bottom"/>
          </w:tcPr>
          <w:p w:rsidR="000B3281" w:rsidRDefault="000B3281" w:rsidP="001421DC">
            <w:pPr>
              <w:jc w:val="center"/>
              <w:rPr>
                <w:b/>
                <w:bCs/>
                <w:sz w:val="18"/>
                <w:szCs w:val="18"/>
              </w:rPr>
            </w:pPr>
          </w:p>
        </w:tc>
        <w:tc>
          <w:tcPr>
            <w:tcW w:w="1521"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c>
          <w:tcPr>
            <w:tcW w:w="99" w:type="dxa"/>
            <w:vAlign w:val="bottom"/>
          </w:tcPr>
          <w:p w:rsidR="000B3281" w:rsidRDefault="000B3281" w:rsidP="001421DC">
            <w:pPr>
              <w:jc w:val="center"/>
              <w:rPr>
                <w:b/>
                <w:bCs/>
                <w:sz w:val="18"/>
                <w:szCs w:val="18"/>
              </w:rPr>
            </w:pPr>
          </w:p>
        </w:tc>
        <w:tc>
          <w:tcPr>
            <w:tcW w:w="1261" w:type="dxa"/>
            <w:tcBorders>
              <w:bottom w:val="single" w:sz="4" w:space="0" w:color="auto"/>
            </w:tcBorders>
            <w:vAlign w:val="bottom"/>
          </w:tcPr>
          <w:p w:rsidR="000B3281" w:rsidRDefault="000B3281" w:rsidP="001421DC">
            <w:pPr>
              <w:jc w:val="center"/>
              <w:rPr>
                <w:b/>
                <w:bCs/>
                <w:sz w:val="18"/>
                <w:szCs w:val="18"/>
              </w:rPr>
            </w:pPr>
            <w:r w:rsidRPr="002F59F6">
              <w:rPr>
                <w:b/>
                <w:bCs/>
                <w:sz w:val="18"/>
                <w:szCs w:val="18"/>
              </w:rPr>
              <w:t>тыс. рублей</w:t>
            </w:r>
          </w:p>
        </w:tc>
      </w:tr>
      <w:tr w:rsidR="000B3281" w:rsidRPr="00E61296" w:rsidTr="001421DC">
        <w:trPr>
          <w:trHeight w:val="395"/>
        </w:trPr>
        <w:tc>
          <w:tcPr>
            <w:tcW w:w="4674" w:type="dxa"/>
            <w:vAlign w:val="bottom"/>
          </w:tcPr>
          <w:p w:rsidR="000B3281" w:rsidRDefault="000B3281" w:rsidP="001421DC">
            <w:pPr>
              <w:pStyle w:val="tabletext0"/>
              <w:ind w:right="-31"/>
              <w:rPr>
                <w:b/>
                <w:sz w:val="16"/>
                <w:szCs w:val="16"/>
                <w:lang w:val="ru-RU"/>
              </w:rPr>
            </w:pPr>
            <w:r w:rsidRPr="00AF2E4E">
              <w:rPr>
                <w:b/>
                <w:sz w:val="16"/>
                <w:szCs w:val="16"/>
                <w:lang w:val="ru-RU"/>
              </w:rPr>
              <w:t xml:space="preserve">Остаток </w:t>
            </w:r>
            <w:r>
              <w:rPr>
                <w:b/>
                <w:sz w:val="16"/>
                <w:szCs w:val="16"/>
                <w:lang w:val="ru-RU"/>
              </w:rPr>
              <w:t xml:space="preserve">по состоянию </w:t>
            </w:r>
            <w:r w:rsidRPr="00AF2E4E">
              <w:rPr>
                <w:b/>
                <w:sz w:val="16"/>
                <w:szCs w:val="16"/>
                <w:lang w:val="ru-RU"/>
              </w:rPr>
              <w:t>на</w:t>
            </w:r>
            <w:r w:rsidRPr="0046593E">
              <w:rPr>
                <w:b/>
                <w:sz w:val="16"/>
                <w:szCs w:val="16"/>
                <w:lang w:val="ru-RU"/>
              </w:rPr>
              <w:t xml:space="preserve"> 1 </w:t>
            </w:r>
            <w:r w:rsidRPr="00AF2E4E">
              <w:rPr>
                <w:b/>
                <w:sz w:val="16"/>
                <w:szCs w:val="16"/>
                <w:lang w:val="ru-RU"/>
              </w:rPr>
              <w:t>января</w:t>
            </w:r>
            <w:r w:rsidRPr="0046593E">
              <w:rPr>
                <w:b/>
                <w:sz w:val="16"/>
                <w:szCs w:val="16"/>
                <w:lang w:val="ru-RU"/>
              </w:rPr>
              <w:t xml:space="preserve"> 2011 года</w:t>
            </w:r>
          </w:p>
        </w:tc>
        <w:tc>
          <w:tcPr>
            <w:tcW w:w="1522" w:type="dxa"/>
            <w:tcBorders>
              <w:top w:val="single" w:sz="4" w:space="0" w:color="auto"/>
            </w:tcBorders>
            <w:vAlign w:val="bottom"/>
          </w:tcPr>
          <w:p w:rsidR="000B3281" w:rsidRDefault="000B3281" w:rsidP="001421DC">
            <w:pPr>
              <w:pStyle w:val="numbertablehead"/>
              <w:ind w:right="85"/>
              <w:rPr>
                <w:sz w:val="16"/>
                <w:szCs w:val="16"/>
                <w:highlight w:val="yellow"/>
                <w:lang w:val="ru-RU"/>
              </w:rPr>
            </w:pPr>
            <w:r w:rsidRPr="00AF2E4E">
              <w:rPr>
                <w:bCs/>
                <w:sz w:val="16"/>
                <w:szCs w:val="16"/>
              </w:rPr>
              <w:t>258 080</w:t>
            </w:r>
          </w:p>
        </w:tc>
        <w:tc>
          <w:tcPr>
            <w:tcW w:w="173" w:type="dxa"/>
            <w:vAlign w:val="bottom"/>
          </w:tcPr>
          <w:p w:rsidR="000B3281" w:rsidRPr="00E61296" w:rsidRDefault="000B3281" w:rsidP="001421DC">
            <w:pPr>
              <w:pStyle w:val="tabletext0"/>
              <w:keepNext/>
              <w:keepLines/>
              <w:ind w:right="-31"/>
              <w:outlineLvl w:val="1"/>
              <w:rPr>
                <w:b/>
                <w:sz w:val="16"/>
                <w:szCs w:val="16"/>
                <w:highlight w:val="yellow"/>
              </w:rPr>
            </w:pPr>
          </w:p>
        </w:tc>
        <w:tc>
          <w:tcPr>
            <w:tcW w:w="1540" w:type="dxa"/>
            <w:tcBorders>
              <w:top w:val="single" w:sz="4" w:space="0" w:color="auto"/>
            </w:tcBorders>
            <w:vAlign w:val="bottom"/>
          </w:tcPr>
          <w:p w:rsidR="000B3281" w:rsidRDefault="000B3281" w:rsidP="001421DC">
            <w:pPr>
              <w:pStyle w:val="numbertablehead"/>
              <w:tabs>
                <w:tab w:val="left" w:pos="1442"/>
              </w:tabs>
              <w:ind w:right="85"/>
              <w:rPr>
                <w:sz w:val="16"/>
                <w:szCs w:val="16"/>
                <w:highlight w:val="yellow"/>
                <w:lang w:val="ru-RU"/>
              </w:rPr>
            </w:pPr>
            <w:r w:rsidRPr="00AF2E4E">
              <w:rPr>
                <w:bCs/>
                <w:sz w:val="16"/>
                <w:szCs w:val="16"/>
              </w:rPr>
              <w:t>2 341 016</w:t>
            </w:r>
          </w:p>
        </w:tc>
        <w:tc>
          <w:tcPr>
            <w:tcW w:w="180" w:type="dxa"/>
            <w:vAlign w:val="bottom"/>
          </w:tcPr>
          <w:p w:rsidR="000B3281" w:rsidRPr="00E61296" w:rsidRDefault="000B3281" w:rsidP="001421DC">
            <w:pPr>
              <w:pStyle w:val="tabletext0"/>
              <w:keepNext/>
              <w:keepLines/>
              <w:ind w:right="-31"/>
              <w:outlineLvl w:val="1"/>
              <w:rPr>
                <w:b/>
                <w:sz w:val="16"/>
                <w:szCs w:val="16"/>
              </w:rPr>
            </w:pPr>
          </w:p>
        </w:tc>
        <w:tc>
          <w:tcPr>
            <w:tcW w:w="1438" w:type="dxa"/>
            <w:tcBorders>
              <w:top w:val="single" w:sz="4" w:space="0" w:color="auto"/>
            </w:tcBorders>
            <w:vAlign w:val="bottom"/>
          </w:tcPr>
          <w:p w:rsidR="000B3281" w:rsidRDefault="000B3281" w:rsidP="001421DC">
            <w:pPr>
              <w:pStyle w:val="numbertablehead"/>
              <w:ind w:right="85"/>
              <w:rPr>
                <w:sz w:val="16"/>
                <w:szCs w:val="16"/>
                <w:lang w:val="ru-RU"/>
              </w:rPr>
            </w:pPr>
            <w:r w:rsidRPr="00AF2E4E">
              <w:rPr>
                <w:bCs/>
                <w:sz w:val="16"/>
                <w:szCs w:val="16"/>
              </w:rPr>
              <w:t>571 277</w:t>
            </w:r>
          </w:p>
        </w:tc>
        <w:tc>
          <w:tcPr>
            <w:tcW w:w="180" w:type="dxa"/>
            <w:vAlign w:val="bottom"/>
          </w:tcPr>
          <w:p w:rsidR="000B3281" w:rsidRPr="00E61296" w:rsidDel="00C945EE" w:rsidRDefault="000B3281" w:rsidP="001421DC">
            <w:pPr>
              <w:pStyle w:val="tabletext0"/>
              <w:keepNext/>
              <w:keepLines/>
              <w:ind w:right="-31"/>
              <w:outlineLvl w:val="1"/>
              <w:rPr>
                <w:b/>
                <w:sz w:val="16"/>
                <w:szCs w:val="16"/>
              </w:rPr>
            </w:pPr>
          </w:p>
        </w:tc>
        <w:tc>
          <w:tcPr>
            <w:tcW w:w="1633" w:type="dxa"/>
            <w:tcBorders>
              <w:top w:val="single" w:sz="4" w:space="0" w:color="auto"/>
            </w:tcBorders>
            <w:vAlign w:val="bottom"/>
          </w:tcPr>
          <w:p w:rsidR="000B3281" w:rsidRDefault="000B3281" w:rsidP="001421DC">
            <w:pPr>
              <w:pStyle w:val="numbertablehead"/>
              <w:ind w:right="85"/>
              <w:rPr>
                <w:sz w:val="16"/>
                <w:szCs w:val="16"/>
                <w:lang w:val="ru-RU"/>
              </w:rPr>
            </w:pPr>
            <w:r w:rsidRPr="00AF2E4E">
              <w:rPr>
                <w:bCs/>
                <w:sz w:val="16"/>
                <w:szCs w:val="16"/>
              </w:rPr>
              <w:t>-</w:t>
            </w:r>
          </w:p>
        </w:tc>
        <w:tc>
          <w:tcPr>
            <w:tcW w:w="180" w:type="dxa"/>
            <w:vAlign w:val="bottom"/>
          </w:tcPr>
          <w:p w:rsidR="000B3281" w:rsidRPr="00E61296" w:rsidDel="00C945EE" w:rsidRDefault="000B3281" w:rsidP="001421DC">
            <w:pPr>
              <w:pStyle w:val="tabletext0"/>
              <w:keepNext/>
              <w:keepLines/>
              <w:ind w:right="-31"/>
              <w:outlineLvl w:val="1"/>
              <w:rPr>
                <w:b/>
                <w:sz w:val="16"/>
                <w:szCs w:val="16"/>
              </w:rPr>
            </w:pPr>
          </w:p>
        </w:tc>
        <w:tc>
          <w:tcPr>
            <w:tcW w:w="1521" w:type="dxa"/>
            <w:tcBorders>
              <w:top w:val="single" w:sz="4" w:space="0" w:color="auto"/>
            </w:tcBorders>
            <w:vAlign w:val="bottom"/>
          </w:tcPr>
          <w:p w:rsidR="000B3281" w:rsidRPr="00E61296" w:rsidRDefault="000B3281" w:rsidP="001421DC">
            <w:pPr>
              <w:pStyle w:val="numbertablehead"/>
              <w:ind w:right="85"/>
              <w:rPr>
                <w:sz w:val="16"/>
                <w:szCs w:val="16"/>
                <w:lang w:val="ru-RU"/>
              </w:rPr>
            </w:pPr>
            <w:r w:rsidRPr="00AF2E4E">
              <w:rPr>
                <w:bCs/>
                <w:sz w:val="16"/>
                <w:szCs w:val="16"/>
              </w:rPr>
              <w:t>11 219 357</w:t>
            </w:r>
          </w:p>
        </w:tc>
        <w:tc>
          <w:tcPr>
            <w:tcW w:w="99" w:type="dxa"/>
            <w:vAlign w:val="bottom"/>
          </w:tcPr>
          <w:p w:rsidR="000B3281" w:rsidRPr="00E61296" w:rsidDel="00C945EE" w:rsidRDefault="000B3281" w:rsidP="001421DC">
            <w:pPr>
              <w:pStyle w:val="tabletext0"/>
              <w:keepNext/>
              <w:keepLines/>
              <w:ind w:right="-31"/>
              <w:outlineLvl w:val="1"/>
              <w:rPr>
                <w:b/>
                <w:sz w:val="16"/>
                <w:szCs w:val="16"/>
              </w:rPr>
            </w:pPr>
          </w:p>
        </w:tc>
        <w:tc>
          <w:tcPr>
            <w:tcW w:w="1261" w:type="dxa"/>
            <w:tcBorders>
              <w:top w:val="single" w:sz="4" w:space="0" w:color="auto"/>
            </w:tcBorders>
            <w:vAlign w:val="bottom"/>
          </w:tcPr>
          <w:p w:rsidR="000B3281" w:rsidRPr="00E61296" w:rsidRDefault="000B3281" w:rsidP="001421DC">
            <w:pPr>
              <w:pStyle w:val="numbertablehead"/>
              <w:ind w:right="85"/>
              <w:rPr>
                <w:sz w:val="16"/>
                <w:szCs w:val="16"/>
                <w:lang w:val="ru-RU"/>
              </w:rPr>
            </w:pPr>
            <w:r w:rsidRPr="00AF2E4E">
              <w:rPr>
                <w:bCs/>
                <w:sz w:val="16"/>
                <w:szCs w:val="16"/>
              </w:rPr>
              <w:t>14 389 730</w:t>
            </w:r>
          </w:p>
        </w:tc>
      </w:tr>
      <w:tr w:rsidR="000B3281" w:rsidRPr="00E61296" w:rsidTr="001421DC">
        <w:trPr>
          <w:trHeight w:val="319"/>
        </w:trPr>
        <w:tc>
          <w:tcPr>
            <w:tcW w:w="4674" w:type="dxa"/>
            <w:vAlign w:val="bottom"/>
          </w:tcPr>
          <w:p w:rsidR="000B3281" w:rsidRDefault="000B3281" w:rsidP="001421DC">
            <w:pPr>
              <w:pStyle w:val="tabletext0"/>
              <w:ind w:right="-31"/>
              <w:rPr>
                <w:sz w:val="16"/>
                <w:szCs w:val="16"/>
                <w:lang w:val="ru-RU"/>
              </w:rPr>
            </w:pPr>
            <w:r w:rsidRPr="00AF2E4E">
              <w:rPr>
                <w:sz w:val="16"/>
                <w:szCs w:val="16"/>
                <w:lang w:val="ru-RU"/>
              </w:rPr>
              <w:t>Всего совокупной прибыли за период (неаудированные данные)</w:t>
            </w:r>
          </w:p>
        </w:tc>
        <w:tc>
          <w:tcPr>
            <w:tcW w:w="1522" w:type="dxa"/>
            <w:vAlign w:val="bottom"/>
          </w:tcPr>
          <w:p w:rsidR="000B3281" w:rsidRDefault="000B3281" w:rsidP="001421DC">
            <w:pPr>
              <w:pStyle w:val="numbertablehead"/>
              <w:ind w:right="85"/>
              <w:rPr>
                <w:b w:val="0"/>
                <w:sz w:val="16"/>
                <w:szCs w:val="16"/>
                <w:lang w:val="ru-RU"/>
              </w:rPr>
            </w:pPr>
            <w:r w:rsidRPr="00AF2E4E">
              <w:rPr>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vAlign w:val="bottom"/>
          </w:tcPr>
          <w:p w:rsidR="000B3281" w:rsidRDefault="000B3281" w:rsidP="001421DC">
            <w:pPr>
              <w:pStyle w:val="numbertablehead"/>
              <w:tabs>
                <w:tab w:val="left" w:pos="1442"/>
              </w:tabs>
              <w:ind w:right="85"/>
              <w:rPr>
                <w:b w:val="0"/>
                <w:sz w:val="16"/>
                <w:szCs w:val="16"/>
                <w:lang w:val="ru-RU"/>
              </w:rPr>
            </w:pPr>
            <w:r w:rsidRPr="00AF2E4E">
              <w:rPr>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vAlign w:val="bottom"/>
          </w:tcPr>
          <w:p w:rsidR="000B3281" w:rsidRDefault="000B3281" w:rsidP="001421DC">
            <w:pPr>
              <w:pStyle w:val="numbertablehead"/>
              <w:ind w:right="85"/>
              <w:rPr>
                <w:b w:val="0"/>
                <w:sz w:val="16"/>
                <w:szCs w:val="16"/>
                <w:lang w:val="ru-RU"/>
              </w:rPr>
            </w:pPr>
            <w:r w:rsidRPr="00AF2E4E">
              <w:rPr>
                <w:sz w:val="16"/>
                <w:szCs w:val="16"/>
              </w:rPr>
              <w:t>-</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vAlign w:val="bottom"/>
          </w:tcPr>
          <w:p w:rsidR="000B3281" w:rsidRDefault="000B3281" w:rsidP="001421DC">
            <w:pPr>
              <w:pStyle w:val="numbertablehead"/>
              <w:ind w:right="85"/>
              <w:rPr>
                <w:b w:val="0"/>
                <w:sz w:val="16"/>
                <w:szCs w:val="16"/>
              </w:rPr>
            </w:pPr>
            <w:r w:rsidRPr="00AF2E4E">
              <w:rPr>
                <w:sz w:val="16"/>
                <w:szCs w:val="16"/>
              </w:rPr>
              <w:t>-</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vAlign w:val="bottom"/>
          </w:tcPr>
          <w:p w:rsidR="000B3281" w:rsidRPr="00E61296" w:rsidRDefault="000B3281" w:rsidP="001421DC">
            <w:pPr>
              <w:pStyle w:val="numbertablehead"/>
              <w:ind w:right="85"/>
              <w:rPr>
                <w:b w:val="0"/>
                <w:sz w:val="16"/>
                <w:szCs w:val="16"/>
              </w:rPr>
            </w:pPr>
            <w:r w:rsidRPr="00AF2E4E">
              <w:rPr>
                <w:b w:val="0"/>
                <w:sz w:val="16"/>
                <w:szCs w:val="16"/>
              </w:rPr>
              <w:t>2 031 131</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261" w:type="dxa"/>
            <w:vAlign w:val="bottom"/>
          </w:tcPr>
          <w:p w:rsidR="000B3281" w:rsidRPr="00E61296" w:rsidRDefault="000B3281" w:rsidP="001421DC">
            <w:pPr>
              <w:pStyle w:val="numbertablehead"/>
              <w:ind w:right="85"/>
              <w:rPr>
                <w:sz w:val="16"/>
                <w:szCs w:val="16"/>
              </w:rPr>
            </w:pPr>
            <w:r w:rsidRPr="00AF2E4E">
              <w:rPr>
                <w:sz w:val="16"/>
                <w:szCs w:val="16"/>
              </w:rPr>
              <w:t>2 031 131</w:t>
            </w:r>
          </w:p>
        </w:tc>
      </w:tr>
      <w:tr w:rsidR="000B3281" w:rsidRPr="00E61296" w:rsidTr="001421DC">
        <w:trPr>
          <w:trHeight w:val="319"/>
        </w:trPr>
        <w:tc>
          <w:tcPr>
            <w:tcW w:w="4674" w:type="dxa"/>
            <w:vAlign w:val="bottom"/>
          </w:tcPr>
          <w:p w:rsidR="000B3281" w:rsidRDefault="000B3281" w:rsidP="001421DC">
            <w:pPr>
              <w:pStyle w:val="tabletext0"/>
              <w:ind w:right="-31"/>
              <w:rPr>
                <w:sz w:val="16"/>
                <w:szCs w:val="16"/>
                <w:lang w:val="ru-RU"/>
              </w:rPr>
            </w:pPr>
            <w:r w:rsidRPr="00AF2E4E">
              <w:rPr>
                <w:noProof/>
                <w:sz w:val="16"/>
                <w:szCs w:val="16"/>
                <w:lang w:val="ru-RU"/>
              </w:rPr>
              <w:t>Выбытие основных средств за вычетом отложенного</w:t>
            </w:r>
            <w:r w:rsidRPr="00AF2E4E">
              <w:rPr>
                <w:sz w:val="16"/>
                <w:szCs w:val="16"/>
                <w:lang w:val="ru-RU"/>
              </w:rPr>
              <w:t xml:space="preserve"> налога в размере 4</w:t>
            </w:r>
            <w:r w:rsidRPr="00AF2E4E">
              <w:rPr>
                <w:sz w:val="16"/>
                <w:szCs w:val="16"/>
                <w:lang w:val="en-US"/>
              </w:rPr>
              <w:t> </w:t>
            </w:r>
            <w:r w:rsidRPr="00AF2E4E">
              <w:rPr>
                <w:sz w:val="16"/>
                <w:szCs w:val="16"/>
                <w:lang w:val="ru-RU"/>
              </w:rPr>
              <w:t>112 тыс. рублей (неаудированные данные)</w:t>
            </w:r>
          </w:p>
        </w:tc>
        <w:tc>
          <w:tcPr>
            <w:tcW w:w="1522" w:type="dxa"/>
            <w:vAlign w:val="bottom"/>
          </w:tcPr>
          <w:p w:rsidR="000B3281" w:rsidRDefault="000B3281" w:rsidP="001421DC">
            <w:pPr>
              <w:pStyle w:val="numbertablehead"/>
              <w:ind w:right="85"/>
              <w:rPr>
                <w:b w:val="0"/>
                <w:sz w:val="16"/>
                <w:szCs w:val="16"/>
                <w:lang w:val="ru-RU"/>
              </w:rPr>
            </w:pPr>
            <w:r w:rsidRPr="00AF2E4E">
              <w:rPr>
                <w:sz w:val="16"/>
                <w:szCs w:val="16"/>
                <w:lang w:val="ru-RU"/>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lang w:val="ru-RU"/>
              </w:rPr>
            </w:pPr>
          </w:p>
        </w:tc>
        <w:tc>
          <w:tcPr>
            <w:tcW w:w="1540" w:type="dxa"/>
            <w:vAlign w:val="bottom"/>
          </w:tcPr>
          <w:p w:rsidR="000B3281" w:rsidRDefault="000B3281" w:rsidP="001421DC">
            <w:pPr>
              <w:pStyle w:val="numbertablehead"/>
              <w:tabs>
                <w:tab w:val="left" w:pos="1442"/>
              </w:tabs>
              <w:ind w:right="85"/>
              <w:rPr>
                <w:b w:val="0"/>
                <w:sz w:val="16"/>
                <w:szCs w:val="16"/>
                <w:lang w:val="ru-RU"/>
              </w:rPr>
            </w:pPr>
            <w:r w:rsidRPr="00AF2E4E">
              <w:rPr>
                <w:sz w:val="16"/>
                <w:szCs w:val="16"/>
                <w:lang w:val="ru-RU"/>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lang w:val="ru-RU"/>
              </w:rPr>
            </w:pPr>
          </w:p>
        </w:tc>
        <w:tc>
          <w:tcPr>
            <w:tcW w:w="1438" w:type="dxa"/>
            <w:vAlign w:val="bottom"/>
          </w:tcPr>
          <w:p w:rsidR="000B3281" w:rsidRDefault="000B3281" w:rsidP="001421DC">
            <w:pPr>
              <w:pStyle w:val="numbertablehead"/>
              <w:ind w:right="85"/>
              <w:rPr>
                <w:b w:val="0"/>
                <w:sz w:val="16"/>
                <w:szCs w:val="16"/>
                <w:lang w:val="ru-RU"/>
              </w:rPr>
            </w:pPr>
            <w:r w:rsidRPr="00AF2E4E">
              <w:rPr>
                <w:b w:val="0"/>
                <w:sz w:val="16"/>
                <w:szCs w:val="16"/>
                <w:lang w:val="ru-RU"/>
              </w:rPr>
              <w:t>(16 448)</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lang w:val="ru-RU"/>
              </w:rPr>
            </w:pPr>
          </w:p>
        </w:tc>
        <w:tc>
          <w:tcPr>
            <w:tcW w:w="1633" w:type="dxa"/>
            <w:vAlign w:val="bottom"/>
          </w:tcPr>
          <w:p w:rsidR="000B3281" w:rsidRDefault="000B3281" w:rsidP="001421DC">
            <w:pPr>
              <w:pStyle w:val="numbertablehead"/>
              <w:ind w:right="85"/>
              <w:rPr>
                <w:b w:val="0"/>
                <w:sz w:val="16"/>
                <w:szCs w:val="16"/>
                <w:lang w:val="ru-RU"/>
              </w:rPr>
            </w:pPr>
            <w:r w:rsidRPr="00AF2E4E">
              <w:rPr>
                <w:sz w:val="16"/>
                <w:szCs w:val="16"/>
                <w:lang w:val="ru-RU"/>
              </w:rPr>
              <w:t>-</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lang w:val="ru-RU"/>
              </w:rPr>
            </w:pPr>
          </w:p>
        </w:tc>
        <w:tc>
          <w:tcPr>
            <w:tcW w:w="1521" w:type="dxa"/>
            <w:vAlign w:val="bottom"/>
          </w:tcPr>
          <w:p w:rsidR="000B3281" w:rsidRPr="00E61296" w:rsidDel="00E35C8B" w:rsidRDefault="000B3281" w:rsidP="001421DC">
            <w:pPr>
              <w:pStyle w:val="numbertablehead"/>
              <w:ind w:right="85"/>
              <w:rPr>
                <w:b w:val="0"/>
                <w:sz w:val="16"/>
                <w:szCs w:val="16"/>
                <w:lang w:val="ru-RU"/>
              </w:rPr>
            </w:pPr>
            <w:r w:rsidRPr="00AF2E4E">
              <w:rPr>
                <w:sz w:val="16"/>
                <w:szCs w:val="16"/>
                <w:lang w:val="ru-RU"/>
              </w:rPr>
              <w:t>-</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lang w:val="ru-RU"/>
              </w:rPr>
            </w:pPr>
          </w:p>
        </w:tc>
        <w:tc>
          <w:tcPr>
            <w:tcW w:w="1261" w:type="dxa"/>
            <w:vAlign w:val="bottom"/>
          </w:tcPr>
          <w:p w:rsidR="000B3281" w:rsidRPr="00E61296" w:rsidDel="00E35C8B" w:rsidRDefault="000B3281" w:rsidP="001421DC">
            <w:pPr>
              <w:pStyle w:val="numbertablehead"/>
              <w:ind w:right="85"/>
              <w:rPr>
                <w:sz w:val="16"/>
                <w:szCs w:val="16"/>
                <w:lang w:val="ru-RU"/>
              </w:rPr>
            </w:pPr>
            <w:r w:rsidRPr="00AF2E4E">
              <w:rPr>
                <w:sz w:val="16"/>
                <w:szCs w:val="16"/>
                <w:lang w:val="ru-RU"/>
              </w:rPr>
              <w:t>(16 448)</w:t>
            </w:r>
          </w:p>
        </w:tc>
      </w:tr>
      <w:tr w:rsidR="000B3281" w:rsidRPr="00E61296" w:rsidTr="001421DC">
        <w:trPr>
          <w:trHeight w:val="319"/>
        </w:trPr>
        <w:tc>
          <w:tcPr>
            <w:tcW w:w="4674" w:type="dxa"/>
            <w:vAlign w:val="bottom"/>
          </w:tcPr>
          <w:p w:rsidR="000B3281" w:rsidRPr="00E61296" w:rsidRDefault="000B3281" w:rsidP="001421DC">
            <w:pPr>
              <w:pStyle w:val="tabletext0"/>
              <w:ind w:right="-31"/>
              <w:rPr>
                <w:sz w:val="16"/>
                <w:szCs w:val="16"/>
                <w:lang w:val="ru-RU"/>
              </w:rPr>
            </w:pPr>
            <w:r w:rsidRPr="00AF2E4E">
              <w:rPr>
                <w:sz w:val="16"/>
                <w:szCs w:val="16"/>
                <w:lang w:val="ru-RU"/>
              </w:rPr>
              <w:t>Дивиденды (неаудированные данные)</w:t>
            </w:r>
          </w:p>
        </w:tc>
        <w:tc>
          <w:tcPr>
            <w:tcW w:w="1522" w:type="dxa"/>
            <w:tcBorders>
              <w:bottom w:val="single" w:sz="4" w:space="0" w:color="auto"/>
            </w:tcBorders>
            <w:vAlign w:val="bottom"/>
          </w:tcPr>
          <w:p w:rsidR="000B3281" w:rsidRDefault="000B3281" w:rsidP="001421DC">
            <w:pPr>
              <w:pStyle w:val="numbertablehead"/>
              <w:ind w:right="85"/>
              <w:rPr>
                <w:b w:val="0"/>
                <w:sz w:val="16"/>
                <w:szCs w:val="16"/>
                <w:lang w:val="ru-RU"/>
              </w:rPr>
            </w:pPr>
            <w:r w:rsidRPr="00AF2E4E">
              <w:rPr>
                <w:sz w:val="16"/>
                <w:szCs w:val="16"/>
                <w:lang w:val="ru-RU"/>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lang w:val="ru-RU"/>
              </w:rPr>
            </w:pPr>
          </w:p>
        </w:tc>
        <w:tc>
          <w:tcPr>
            <w:tcW w:w="1540" w:type="dxa"/>
            <w:tcBorders>
              <w:bottom w:val="single" w:sz="4" w:space="0" w:color="auto"/>
            </w:tcBorders>
            <w:vAlign w:val="bottom"/>
          </w:tcPr>
          <w:p w:rsidR="000B3281" w:rsidRDefault="000B3281" w:rsidP="001421DC">
            <w:pPr>
              <w:pStyle w:val="numbertablehead"/>
              <w:tabs>
                <w:tab w:val="left" w:pos="1442"/>
              </w:tabs>
              <w:ind w:right="85"/>
              <w:rPr>
                <w:b w:val="0"/>
                <w:sz w:val="16"/>
                <w:szCs w:val="16"/>
                <w:lang w:val="ru-RU"/>
              </w:rPr>
            </w:pPr>
            <w:r w:rsidRPr="00AF2E4E">
              <w:rPr>
                <w:sz w:val="16"/>
                <w:szCs w:val="16"/>
                <w:lang w:val="ru-RU"/>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lang w:val="ru-RU"/>
              </w:rPr>
            </w:pPr>
          </w:p>
        </w:tc>
        <w:tc>
          <w:tcPr>
            <w:tcW w:w="1438" w:type="dxa"/>
            <w:tcBorders>
              <w:bottom w:val="single" w:sz="4" w:space="0" w:color="auto"/>
            </w:tcBorders>
            <w:vAlign w:val="bottom"/>
          </w:tcPr>
          <w:p w:rsidR="000B3281" w:rsidRDefault="000B3281" w:rsidP="001421DC">
            <w:pPr>
              <w:pStyle w:val="numbertablehead"/>
              <w:ind w:right="85"/>
              <w:rPr>
                <w:b w:val="0"/>
                <w:sz w:val="16"/>
                <w:szCs w:val="16"/>
                <w:lang w:val="ru-RU"/>
              </w:rPr>
            </w:pPr>
            <w:r w:rsidRPr="00AF2E4E">
              <w:rPr>
                <w:sz w:val="16"/>
                <w:szCs w:val="16"/>
                <w:lang w:val="ru-RU"/>
              </w:rPr>
              <w:t>-</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lang w:val="ru-RU"/>
              </w:rPr>
            </w:pPr>
          </w:p>
        </w:tc>
        <w:tc>
          <w:tcPr>
            <w:tcW w:w="1633" w:type="dxa"/>
            <w:tcBorders>
              <w:bottom w:val="single" w:sz="4" w:space="0" w:color="auto"/>
            </w:tcBorders>
            <w:vAlign w:val="bottom"/>
          </w:tcPr>
          <w:p w:rsidR="000B3281" w:rsidRDefault="000B3281" w:rsidP="001421DC">
            <w:pPr>
              <w:pStyle w:val="numbertablehead"/>
              <w:ind w:right="85"/>
              <w:rPr>
                <w:b w:val="0"/>
                <w:sz w:val="16"/>
                <w:szCs w:val="16"/>
                <w:lang w:val="ru-RU"/>
              </w:rPr>
            </w:pPr>
            <w:r w:rsidRPr="00AF2E4E">
              <w:rPr>
                <w:sz w:val="16"/>
                <w:szCs w:val="16"/>
                <w:lang w:val="ru-RU"/>
              </w:rPr>
              <w:t>-</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lang w:val="ru-RU"/>
              </w:rPr>
            </w:pPr>
          </w:p>
        </w:tc>
        <w:tc>
          <w:tcPr>
            <w:tcW w:w="1521" w:type="dxa"/>
            <w:tcBorders>
              <w:bottom w:val="single" w:sz="4" w:space="0" w:color="auto"/>
            </w:tcBorders>
            <w:vAlign w:val="bottom"/>
          </w:tcPr>
          <w:p w:rsidR="000B3281" w:rsidRPr="00E61296" w:rsidRDefault="000B3281" w:rsidP="001421DC">
            <w:pPr>
              <w:pStyle w:val="numbertablehead"/>
              <w:ind w:right="85"/>
              <w:rPr>
                <w:b w:val="0"/>
                <w:sz w:val="16"/>
                <w:szCs w:val="16"/>
                <w:lang w:val="ru-RU"/>
              </w:rPr>
            </w:pPr>
            <w:r w:rsidRPr="00AF2E4E">
              <w:rPr>
                <w:b w:val="0"/>
                <w:sz w:val="16"/>
                <w:szCs w:val="16"/>
                <w:lang w:val="ru-RU"/>
              </w:rPr>
              <w:t>(2 817 900)</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lang w:val="ru-RU"/>
              </w:rPr>
            </w:pPr>
          </w:p>
        </w:tc>
        <w:tc>
          <w:tcPr>
            <w:tcW w:w="1261" w:type="dxa"/>
            <w:tcBorders>
              <w:bottom w:val="single" w:sz="4" w:space="0" w:color="auto"/>
            </w:tcBorders>
            <w:vAlign w:val="bottom"/>
          </w:tcPr>
          <w:p w:rsidR="000B3281" w:rsidRPr="00E61296" w:rsidRDefault="000B3281" w:rsidP="001421DC">
            <w:pPr>
              <w:pStyle w:val="numbertablehead"/>
              <w:ind w:right="85"/>
              <w:rPr>
                <w:sz w:val="16"/>
                <w:szCs w:val="16"/>
                <w:lang w:val="ru-RU"/>
              </w:rPr>
            </w:pPr>
            <w:r w:rsidRPr="00AF2E4E">
              <w:rPr>
                <w:sz w:val="16"/>
                <w:szCs w:val="16"/>
                <w:lang w:val="ru-RU"/>
              </w:rPr>
              <w:t>(2 817 900)</w:t>
            </w:r>
          </w:p>
        </w:tc>
      </w:tr>
      <w:tr w:rsidR="000B3281" w:rsidRPr="00E61296" w:rsidTr="001421DC">
        <w:trPr>
          <w:trHeight w:val="339"/>
        </w:trPr>
        <w:tc>
          <w:tcPr>
            <w:tcW w:w="4674" w:type="dxa"/>
            <w:vAlign w:val="bottom"/>
          </w:tcPr>
          <w:p w:rsidR="000B3281" w:rsidRDefault="000B3281" w:rsidP="001421DC">
            <w:pPr>
              <w:pStyle w:val="tabletext0"/>
              <w:spacing w:before="40" w:after="40"/>
              <w:ind w:right="-28"/>
              <w:rPr>
                <w:b/>
                <w:sz w:val="16"/>
                <w:szCs w:val="16"/>
                <w:lang w:val="ru-RU"/>
              </w:rPr>
            </w:pPr>
            <w:r w:rsidRPr="00AF2E4E">
              <w:rPr>
                <w:b/>
                <w:bCs/>
                <w:sz w:val="16"/>
                <w:szCs w:val="16"/>
                <w:lang w:val="ru-RU"/>
              </w:rPr>
              <w:t xml:space="preserve">Остаток </w:t>
            </w:r>
            <w:r>
              <w:rPr>
                <w:b/>
                <w:sz w:val="16"/>
                <w:szCs w:val="16"/>
                <w:lang w:val="ru-RU"/>
              </w:rPr>
              <w:t xml:space="preserve">по состоянию </w:t>
            </w:r>
            <w:r w:rsidRPr="00AF2E4E">
              <w:rPr>
                <w:b/>
                <w:bCs/>
                <w:sz w:val="16"/>
                <w:szCs w:val="16"/>
                <w:lang w:val="ru-RU"/>
              </w:rPr>
              <w:t xml:space="preserve">на 30 июня </w:t>
            </w:r>
            <w:r>
              <w:rPr>
                <w:b/>
                <w:bCs/>
                <w:sz w:val="16"/>
                <w:szCs w:val="16"/>
                <w:lang w:val="ru-RU"/>
              </w:rPr>
              <w:t>2011 года</w:t>
            </w:r>
            <w:r w:rsidRPr="00AF2E4E">
              <w:rPr>
                <w:b/>
                <w:bCs/>
                <w:sz w:val="16"/>
                <w:szCs w:val="16"/>
                <w:lang w:val="ru-RU"/>
              </w:rPr>
              <w:t xml:space="preserve"> (</w:t>
            </w:r>
            <w:r w:rsidRPr="00AF2E4E">
              <w:rPr>
                <w:b/>
                <w:sz w:val="16"/>
                <w:szCs w:val="16"/>
                <w:lang w:val="ru-RU"/>
              </w:rPr>
              <w:t>неаудированные данные</w:t>
            </w:r>
            <w:r w:rsidRPr="00AF2E4E">
              <w:rPr>
                <w:b/>
                <w:bCs/>
                <w:sz w:val="16"/>
                <w:szCs w:val="16"/>
                <w:lang w:val="ru-RU"/>
              </w:rPr>
              <w:t>)</w:t>
            </w:r>
          </w:p>
        </w:tc>
        <w:tc>
          <w:tcPr>
            <w:tcW w:w="1522" w:type="dxa"/>
            <w:tcBorders>
              <w:top w:val="single" w:sz="4" w:space="0" w:color="auto"/>
              <w:bottom w:val="double" w:sz="4" w:space="0" w:color="auto"/>
            </w:tcBorders>
            <w:vAlign w:val="bottom"/>
          </w:tcPr>
          <w:p w:rsidR="000B3281" w:rsidRDefault="000B3281" w:rsidP="001421DC">
            <w:pPr>
              <w:pStyle w:val="tabletext0"/>
              <w:spacing w:after="0"/>
              <w:ind w:right="85"/>
              <w:jc w:val="right"/>
              <w:rPr>
                <w:b/>
                <w:sz w:val="16"/>
                <w:szCs w:val="16"/>
                <w:lang w:val="ru-RU"/>
              </w:rPr>
            </w:pPr>
            <w:r w:rsidRPr="00AF2E4E">
              <w:rPr>
                <w:b/>
                <w:bCs/>
                <w:sz w:val="16"/>
                <w:szCs w:val="16"/>
              </w:rPr>
              <w:t>258 080</w:t>
            </w:r>
          </w:p>
        </w:tc>
        <w:tc>
          <w:tcPr>
            <w:tcW w:w="173" w:type="dxa"/>
            <w:vAlign w:val="bottom"/>
          </w:tcPr>
          <w:p w:rsidR="000B3281" w:rsidRPr="00E61296" w:rsidRDefault="000B3281" w:rsidP="001421DC">
            <w:pPr>
              <w:pStyle w:val="tabletext0"/>
              <w:keepNext/>
              <w:keepLines/>
              <w:tabs>
                <w:tab w:val="decimal" w:pos="1440"/>
              </w:tabs>
              <w:spacing w:after="0"/>
              <w:ind w:right="113"/>
              <w:jc w:val="right"/>
              <w:outlineLvl w:val="1"/>
              <w:rPr>
                <w:b/>
                <w:sz w:val="16"/>
                <w:szCs w:val="16"/>
              </w:rPr>
            </w:pPr>
          </w:p>
        </w:tc>
        <w:tc>
          <w:tcPr>
            <w:tcW w:w="1540" w:type="dxa"/>
            <w:tcBorders>
              <w:top w:val="single" w:sz="4" w:space="0" w:color="auto"/>
              <w:bottom w:val="double" w:sz="4" w:space="0" w:color="auto"/>
            </w:tcBorders>
            <w:vAlign w:val="bottom"/>
          </w:tcPr>
          <w:p w:rsidR="000B3281" w:rsidRDefault="000B3281" w:rsidP="001421DC">
            <w:pPr>
              <w:pStyle w:val="tabletext0"/>
              <w:tabs>
                <w:tab w:val="left" w:pos="1442"/>
              </w:tabs>
              <w:spacing w:after="0"/>
              <w:ind w:right="113"/>
              <w:jc w:val="right"/>
              <w:rPr>
                <w:b/>
                <w:sz w:val="16"/>
                <w:szCs w:val="16"/>
                <w:lang w:val="ru-RU"/>
              </w:rPr>
            </w:pPr>
            <w:r w:rsidRPr="00AF2E4E">
              <w:rPr>
                <w:b/>
                <w:bCs/>
                <w:sz w:val="16"/>
                <w:szCs w:val="16"/>
              </w:rPr>
              <w:t>2 341 016</w:t>
            </w:r>
          </w:p>
        </w:tc>
        <w:tc>
          <w:tcPr>
            <w:tcW w:w="180" w:type="dxa"/>
            <w:vAlign w:val="bottom"/>
          </w:tcPr>
          <w:p w:rsidR="000B3281" w:rsidRPr="00E61296" w:rsidRDefault="000B3281" w:rsidP="001421DC">
            <w:pPr>
              <w:pStyle w:val="tabletext0"/>
              <w:keepNext/>
              <w:keepLines/>
              <w:spacing w:after="0"/>
              <w:ind w:right="113"/>
              <w:jc w:val="right"/>
              <w:outlineLvl w:val="1"/>
              <w:rPr>
                <w:b/>
                <w:sz w:val="16"/>
                <w:szCs w:val="16"/>
              </w:rPr>
            </w:pPr>
          </w:p>
        </w:tc>
        <w:tc>
          <w:tcPr>
            <w:tcW w:w="1438" w:type="dxa"/>
            <w:tcBorders>
              <w:top w:val="single" w:sz="4" w:space="0" w:color="auto"/>
              <w:bottom w:val="double" w:sz="4" w:space="0" w:color="auto"/>
            </w:tcBorders>
            <w:vAlign w:val="bottom"/>
          </w:tcPr>
          <w:p w:rsidR="000B3281" w:rsidRDefault="000B3281" w:rsidP="001421DC">
            <w:pPr>
              <w:pStyle w:val="tabletext0"/>
              <w:spacing w:after="0"/>
              <w:ind w:right="85"/>
              <w:jc w:val="right"/>
              <w:rPr>
                <w:b/>
                <w:sz w:val="16"/>
                <w:szCs w:val="16"/>
                <w:lang w:val="ru-RU"/>
              </w:rPr>
            </w:pPr>
            <w:r w:rsidRPr="00AF2E4E">
              <w:rPr>
                <w:b/>
                <w:bCs/>
                <w:sz w:val="16"/>
                <w:szCs w:val="16"/>
              </w:rPr>
              <w:t>554 829</w:t>
            </w:r>
          </w:p>
        </w:tc>
        <w:tc>
          <w:tcPr>
            <w:tcW w:w="180" w:type="dxa"/>
            <w:vAlign w:val="bottom"/>
          </w:tcPr>
          <w:p w:rsidR="000B3281" w:rsidRPr="00E61296" w:rsidRDefault="000B3281" w:rsidP="001421DC">
            <w:pPr>
              <w:pStyle w:val="tabletext0"/>
              <w:keepNext/>
              <w:keepLines/>
              <w:tabs>
                <w:tab w:val="decimal" w:pos="1260"/>
              </w:tabs>
              <w:spacing w:after="0"/>
              <w:ind w:right="113"/>
              <w:jc w:val="right"/>
              <w:outlineLvl w:val="1"/>
              <w:rPr>
                <w:b/>
                <w:sz w:val="16"/>
                <w:szCs w:val="16"/>
              </w:rPr>
            </w:pPr>
          </w:p>
        </w:tc>
        <w:tc>
          <w:tcPr>
            <w:tcW w:w="1633" w:type="dxa"/>
            <w:tcBorders>
              <w:top w:val="single" w:sz="4" w:space="0" w:color="auto"/>
              <w:bottom w:val="double" w:sz="4" w:space="0" w:color="auto"/>
            </w:tcBorders>
            <w:vAlign w:val="bottom"/>
          </w:tcPr>
          <w:p w:rsidR="000B3281" w:rsidRDefault="000B3281" w:rsidP="001421DC">
            <w:pPr>
              <w:pStyle w:val="tabletext0"/>
              <w:spacing w:after="0"/>
              <w:ind w:right="85"/>
              <w:jc w:val="right"/>
              <w:rPr>
                <w:b/>
                <w:bCs/>
                <w:sz w:val="16"/>
                <w:szCs w:val="16"/>
              </w:rPr>
            </w:pPr>
            <w:r w:rsidRPr="00AF2E4E">
              <w:rPr>
                <w:b/>
                <w:bCs/>
                <w:sz w:val="16"/>
                <w:szCs w:val="16"/>
              </w:rPr>
              <w:t>-</w:t>
            </w:r>
          </w:p>
        </w:tc>
        <w:tc>
          <w:tcPr>
            <w:tcW w:w="180" w:type="dxa"/>
            <w:vAlign w:val="bottom"/>
          </w:tcPr>
          <w:p w:rsidR="000B3281" w:rsidRPr="00E61296" w:rsidRDefault="000B3281" w:rsidP="001421DC">
            <w:pPr>
              <w:pStyle w:val="tabletext0"/>
              <w:keepNext/>
              <w:keepLines/>
              <w:tabs>
                <w:tab w:val="decimal" w:pos="1260"/>
              </w:tabs>
              <w:spacing w:after="0"/>
              <w:ind w:right="113"/>
              <w:jc w:val="right"/>
              <w:outlineLvl w:val="1"/>
              <w:rPr>
                <w:b/>
                <w:sz w:val="16"/>
                <w:szCs w:val="16"/>
              </w:rPr>
            </w:pPr>
          </w:p>
        </w:tc>
        <w:tc>
          <w:tcPr>
            <w:tcW w:w="1521" w:type="dxa"/>
            <w:tcBorders>
              <w:top w:val="single" w:sz="4" w:space="0" w:color="auto"/>
              <w:bottom w:val="double" w:sz="4" w:space="0" w:color="auto"/>
            </w:tcBorders>
            <w:vAlign w:val="bottom"/>
          </w:tcPr>
          <w:p w:rsidR="000B3281" w:rsidRPr="00E61296" w:rsidRDefault="000B3281" w:rsidP="001421DC">
            <w:pPr>
              <w:pStyle w:val="numbertablehead"/>
              <w:ind w:right="85"/>
              <w:rPr>
                <w:sz w:val="16"/>
                <w:szCs w:val="16"/>
              </w:rPr>
            </w:pPr>
            <w:r w:rsidRPr="00AF2E4E">
              <w:rPr>
                <w:bCs/>
                <w:sz w:val="16"/>
                <w:szCs w:val="16"/>
              </w:rPr>
              <w:t>10 432 588</w:t>
            </w:r>
          </w:p>
        </w:tc>
        <w:tc>
          <w:tcPr>
            <w:tcW w:w="99" w:type="dxa"/>
            <w:vAlign w:val="bottom"/>
          </w:tcPr>
          <w:p w:rsidR="000B3281" w:rsidRPr="00E61296" w:rsidRDefault="000B3281" w:rsidP="001421DC">
            <w:pPr>
              <w:pStyle w:val="tabletext0"/>
              <w:keepNext/>
              <w:keepLines/>
              <w:spacing w:after="0"/>
              <w:ind w:right="113"/>
              <w:jc w:val="right"/>
              <w:outlineLvl w:val="1"/>
              <w:rPr>
                <w:b/>
                <w:bCs/>
                <w:sz w:val="16"/>
                <w:szCs w:val="16"/>
              </w:rPr>
            </w:pPr>
          </w:p>
        </w:tc>
        <w:tc>
          <w:tcPr>
            <w:tcW w:w="1261" w:type="dxa"/>
            <w:tcBorders>
              <w:top w:val="single" w:sz="4" w:space="0" w:color="auto"/>
              <w:bottom w:val="double" w:sz="4" w:space="0" w:color="auto"/>
            </w:tcBorders>
            <w:vAlign w:val="bottom"/>
          </w:tcPr>
          <w:p w:rsidR="000B3281" w:rsidRPr="00E61296" w:rsidRDefault="000B3281" w:rsidP="001421DC">
            <w:pPr>
              <w:pStyle w:val="numbertablehead"/>
              <w:ind w:right="85"/>
              <w:rPr>
                <w:sz w:val="16"/>
                <w:szCs w:val="16"/>
              </w:rPr>
            </w:pPr>
            <w:r w:rsidRPr="00AF2E4E">
              <w:rPr>
                <w:bCs/>
                <w:sz w:val="16"/>
                <w:szCs w:val="16"/>
              </w:rPr>
              <w:t>13 586 513</w:t>
            </w:r>
          </w:p>
        </w:tc>
      </w:tr>
      <w:tr w:rsidR="000B3281" w:rsidRPr="00E61296" w:rsidTr="001421DC">
        <w:trPr>
          <w:trHeight w:val="393"/>
        </w:trPr>
        <w:tc>
          <w:tcPr>
            <w:tcW w:w="4674" w:type="dxa"/>
            <w:vAlign w:val="bottom"/>
          </w:tcPr>
          <w:p w:rsidR="000B3281" w:rsidRDefault="000B3281" w:rsidP="001421DC">
            <w:pPr>
              <w:pStyle w:val="tabletext0"/>
              <w:ind w:right="-31"/>
              <w:rPr>
                <w:b/>
                <w:sz w:val="16"/>
                <w:szCs w:val="16"/>
                <w:lang w:val="ru-RU"/>
              </w:rPr>
            </w:pPr>
            <w:r w:rsidRPr="00AF2E4E">
              <w:rPr>
                <w:b/>
                <w:bCs/>
                <w:sz w:val="16"/>
                <w:szCs w:val="16"/>
                <w:lang w:val="ru-RU"/>
              </w:rPr>
              <w:t xml:space="preserve">Остаток </w:t>
            </w:r>
            <w:r>
              <w:rPr>
                <w:b/>
                <w:sz w:val="16"/>
                <w:szCs w:val="16"/>
                <w:lang w:val="ru-RU"/>
              </w:rPr>
              <w:t xml:space="preserve">по состоянию </w:t>
            </w:r>
            <w:r w:rsidRPr="00AF2E4E">
              <w:rPr>
                <w:b/>
                <w:bCs/>
                <w:sz w:val="16"/>
                <w:szCs w:val="16"/>
                <w:lang w:val="ru-RU"/>
              </w:rPr>
              <w:t>на</w:t>
            </w:r>
            <w:r w:rsidRPr="0046593E">
              <w:rPr>
                <w:b/>
                <w:bCs/>
                <w:sz w:val="16"/>
                <w:szCs w:val="16"/>
                <w:lang w:val="ru-RU"/>
              </w:rPr>
              <w:t xml:space="preserve"> 1 </w:t>
            </w:r>
            <w:r w:rsidRPr="00AF2E4E">
              <w:rPr>
                <w:b/>
                <w:bCs/>
                <w:sz w:val="16"/>
                <w:szCs w:val="16"/>
                <w:lang w:val="ru-RU"/>
              </w:rPr>
              <w:t>января</w:t>
            </w:r>
            <w:r w:rsidRPr="0046593E">
              <w:rPr>
                <w:b/>
                <w:bCs/>
                <w:sz w:val="16"/>
                <w:szCs w:val="16"/>
                <w:lang w:val="ru-RU"/>
              </w:rPr>
              <w:t xml:space="preserve"> 2012 года</w:t>
            </w:r>
          </w:p>
        </w:tc>
        <w:tc>
          <w:tcPr>
            <w:tcW w:w="1522" w:type="dxa"/>
            <w:tcBorders>
              <w:top w:val="double" w:sz="4" w:space="0" w:color="auto"/>
            </w:tcBorders>
            <w:vAlign w:val="bottom"/>
          </w:tcPr>
          <w:p w:rsidR="000B3281" w:rsidRDefault="000B3281" w:rsidP="001421DC">
            <w:pPr>
              <w:pStyle w:val="numbertablehead"/>
              <w:ind w:right="85"/>
              <w:rPr>
                <w:sz w:val="16"/>
                <w:szCs w:val="16"/>
                <w:highlight w:val="yellow"/>
                <w:lang w:val="ru-RU"/>
              </w:rPr>
            </w:pPr>
            <w:r w:rsidRPr="00AF2E4E">
              <w:rPr>
                <w:bCs/>
                <w:sz w:val="16"/>
                <w:szCs w:val="16"/>
              </w:rPr>
              <w:t>258 080</w:t>
            </w:r>
          </w:p>
        </w:tc>
        <w:tc>
          <w:tcPr>
            <w:tcW w:w="173" w:type="dxa"/>
            <w:vAlign w:val="bottom"/>
          </w:tcPr>
          <w:p w:rsidR="000B3281" w:rsidRPr="00E61296" w:rsidRDefault="000B3281" w:rsidP="001421DC">
            <w:pPr>
              <w:pStyle w:val="tabletext0"/>
              <w:keepNext/>
              <w:keepLines/>
              <w:ind w:right="-31"/>
              <w:outlineLvl w:val="1"/>
              <w:rPr>
                <w:b/>
                <w:sz w:val="16"/>
                <w:szCs w:val="16"/>
                <w:highlight w:val="yellow"/>
              </w:rPr>
            </w:pPr>
          </w:p>
        </w:tc>
        <w:tc>
          <w:tcPr>
            <w:tcW w:w="1540" w:type="dxa"/>
            <w:tcBorders>
              <w:top w:val="double" w:sz="4" w:space="0" w:color="auto"/>
            </w:tcBorders>
            <w:vAlign w:val="bottom"/>
          </w:tcPr>
          <w:p w:rsidR="000B3281" w:rsidRDefault="000B3281" w:rsidP="001421DC">
            <w:pPr>
              <w:pStyle w:val="numbertablehead"/>
              <w:tabs>
                <w:tab w:val="left" w:pos="1442"/>
              </w:tabs>
              <w:ind w:right="85"/>
              <w:rPr>
                <w:sz w:val="16"/>
                <w:szCs w:val="16"/>
                <w:highlight w:val="yellow"/>
                <w:lang w:val="ru-RU"/>
              </w:rPr>
            </w:pPr>
            <w:r w:rsidRPr="00AF2E4E">
              <w:rPr>
                <w:bCs/>
                <w:sz w:val="16"/>
                <w:szCs w:val="16"/>
              </w:rPr>
              <w:t>2 341 016</w:t>
            </w:r>
          </w:p>
        </w:tc>
        <w:tc>
          <w:tcPr>
            <w:tcW w:w="180" w:type="dxa"/>
            <w:vAlign w:val="bottom"/>
          </w:tcPr>
          <w:p w:rsidR="000B3281" w:rsidRPr="00E61296" w:rsidRDefault="000B3281" w:rsidP="001421DC">
            <w:pPr>
              <w:pStyle w:val="tabletext0"/>
              <w:keepNext/>
              <w:keepLines/>
              <w:ind w:right="-31"/>
              <w:outlineLvl w:val="1"/>
              <w:rPr>
                <w:b/>
                <w:sz w:val="16"/>
                <w:szCs w:val="16"/>
              </w:rPr>
            </w:pPr>
          </w:p>
        </w:tc>
        <w:tc>
          <w:tcPr>
            <w:tcW w:w="1438" w:type="dxa"/>
            <w:tcBorders>
              <w:top w:val="double" w:sz="4" w:space="0" w:color="auto"/>
            </w:tcBorders>
            <w:vAlign w:val="bottom"/>
          </w:tcPr>
          <w:p w:rsidR="000B3281" w:rsidRDefault="000B3281" w:rsidP="001421DC">
            <w:pPr>
              <w:pStyle w:val="numbertablehead"/>
              <w:ind w:right="85"/>
              <w:rPr>
                <w:sz w:val="16"/>
                <w:szCs w:val="16"/>
                <w:lang w:val="ru-RU"/>
              </w:rPr>
            </w:pPr>
            <w:r w:rsidRPr="00AF2E4E">
              <w:rPr>
                <w:bCs/>
                <w:sz w:val="16"/>
                <w:szCs w:val="16"/>
              </w:rPr>
              <w:t>688 183</w:t>
            </w:r>
          </w:p>
        </w:tc>
        <w:tc>
          <w:tcPr>
            <w:tcW w:w="180" w:type="dxa"/>
            <w:vAlign w:val="bottom"/>
          </w:tcPr>
          <w:p w:rsidR="000B3281" w:rsidRPr="00E61296" w:rsidDel="00C945EE" w:rsidRDefault="000B3281" w:rsidP="001421DC">
            <w:pPr>
              <w:pStyle w:val="tabletext0"/>
              <w:keepNext/>
              <w:keepLines/>
              <w:ind w:right="-31"/>
              <w:outlineLvl w:val="1"/>
              <w:rPr>
                <w:b/>
                <w:sz w:val="16"/>
                <w:szCs w:val="16"/>
              </w:rPr>
            </w:pPr>
          </w:p>
        </w:tc>
        <w:tc>
          <w:tcPr>
            <w:tcW w:w="1633" w:type="dxa"/>
            <w:tcBorders>
              <w:top w:val="double" w:sz="4" w:space="0" w:color="auto"/>
            </w:tcBorders>
            <w:vAlign w:val="bottom"/>
          </w:tcPr>
          <w:p w:rsidR="000B3281" w:rsidRDefault="000B3281" w:rsidP="001421DC">
            <w:pPr>
              <w:pStyle w:val="numbertablehead"/>
              <w:ind w:right="85"/>
              <w:rPr>
                <w:sz w:val="16"/>
                <w:szCs w:val="16"/>
                <w:lang w:val="ru-RU"/>
              </w:rPr>
            </w:pPr>
            <w:r w:rsidRPr="00AF2E4E">
              <w:rPr>
                <w:bCs/>
                <w:sz w:val="16"/>
                <w:szCs w:val="16"/>
              </w:rPr>
              <w:t>(307 057)</w:t>
            </w:r>
          </w:p>
        </w:tc>
        <w:tc>
          <w:tcPr>
            <w:tcW w:w="180" w:type="dxa"/>
            <w:vAlign w:val="bottom"/>
          </w:tcPr>
          <w:p w:rsidR="000B3281" w:rsidRPr="00E61296" w:rsidDel="00C945EE" w:rsidRDefault="000B3281" w:rsidP="001421DC">
            <w:pPr>
              <w:pStyle w:val="tabletext0"/>
              <w:keepNext/>
              <w:keepLines/>
              <w:ind w:right="-31"/>
              <w:outlineLvl w:val="1"/>
              <w:rPr>
                <w:b/>
                <w:sz w:val="16"/>
                <w:szCs w:val="16"/>
              </w:rPr>
            </w:pPr>
          </w:p>
        </w:tc>
        <w:tc>
          <w:tcPr>
            <w:tcW w:w="1521" w:type="dxa"/>
            <w:tcBorders>
              <w:top w:val="double" w:sz="4" w:space="0" w:color="auto"/>
            </w:tcBorders>
            <w:vAlign w:val="bottom"/>
          </w:tcPr>
          <w:p w:rsidR="000B3281" w:rsidRPr="00E61296" w:rsidRDefault="000B3281" w:rsidP="001421DC">
            <w:pPr>
              <w:pStyle w:val="numbertablehead"/>
              <w:ind w:right="85"/>
              <w:rPr>
                <w:sz w:val="16"/>
                <w:szCs w:val="16"/>
                <w:lang w:val="ru-RU"/>
              </w:rPr>
            </w:pPr>
            <w:r w:rsidRPr="00AF2E4E">
              <w:rPr>
                <w:bCs/>
                <w:sz w:val="16"/>
                <w:szCs w:val="16"/>
              </w:rPr>
              <w:t>11 994 334</w:t>
            </w:r>
          </w:p>
        </w:tc>
        <w:tc>
          <w:tcPr>
            <w:tcW w:w="99" w:type="dxa"/>
            <w:vAlign w:val="bottom"/>
          </w:tcPr>
          <w:p w:rsidR="000B3281" w:rsidRPr="00E61296" w:rsidDel="00C945EE" w:rsidRDefault="000B3281" w:rsidP="001421DC">
            <w:pPr>
              <w:pStyle w:val="tabletext0"/>
              <w:keepNext/>
              <w:keepLines/>
              <w:ind w:right="-31"/>
              <w:outlineLvl w:val="1"/>
              <w:rPr>
                <w:b/>
                <w:sz w:val="16"/>
                <w:szCs w:val="16"/>
              </w:rPr>
            </w:pPr>
          </w:p>
        </w:tc>
        <w:tc>
          <w:tcPr>
            <w:tcW w:w="1261" w:type="dxa"/>
            <w:tcBorders>
              <w:top w:val="double" w:sz="4" w:space="0" w:color="auto"/>
            </w:tcBorders>
            <w:vAlign w:val="bottom"/>
          </w:tcPr>
          <w:p w:rsidR="000B3281" w:rsidRPr="00E61296" w:rsidRDefault="000B3281" w:rsidP="001421DC">
            <w:pPr>
              <w:pStyle w:val="numbertablehead"/>
              <w:ind w:right="85"/>
              <w:rPr>
                <w:sz w:val="16"/>
                <w:szCs w:val="16"/>
                <w:lang w:val="ru-RU"/>
              </w:rPr>
            </w:pPr>
            <w:r w:rsidRPr="00AF2E4E">
              <w:rPr>
                <w:bCs/>
                <w:sz w:val="16"/>
                <w:szCs w:val="16"/>
              </w:rPr>
              <w:t>14 974 556</w:t>
            </w:r>
          </w:p>
        </w:tc>
      </w:tr>
      <w:tr w:rsidR="000B3281" w:rsidRPr="00E61296" w:rsidTr="001421DC">
        <w:trPr>
          <w:trHeight w:val="246"/>
        </w:trPr>
        <w:tc>
          <w:tcPr>
            <w:tcW w:w="4674" w:type="dxa"/>
            <w:vAlign w:val="bottom"/>
          </w:tcPr>
          <w:p w:rsidR="000B3281" w:rsidRPr="00E61296" w:rsidDel="00475137" w:rsidRDefault="000B3281" w:rsidP="001421DC">
            <w:pPr>
              <w:pStyle w:val="tabletext0"/>
              <w:ind w:right="-31"/>
              <w:rPr>
                <w:sz w:val="16"/>
                <w:szCs w:val="16"/>
                <w:lang w:val="ru-RU"/>
              </w:rPr>
            </w:pPr>
            <w:r>
              <w:rPr>
                <w:sz w:val="16"/>
                <w:szCs w:val="16"/>
                <w:lang w:val="ru-RU"/>
              </w:rPr>
              <w:t>Чистая п</w:t>
            </w:r>
            <w:r w:rsidRPr="00AF2E4E">
              <w:rPr>
                <w:sz w:val="16"/>
                <w:szCs w:val="16"/>
                <w:lang w:val="ru-RU"/>
              </w:rPr>
              <w:t>рибыль за период (неаудированные данные)</w:t>
            </w:r>
          </w:p>
        </w:tc>
        <w:tc>
          <w:tcPr>
            <w:tcW w:w="1522" w:type="dxa"/>
            <w:vAlign w:val="bottom"/>
          </w:tcPr>
          <w:p w:rsidR="000B3281" w:rsidRDefault="000B3281" w:rsidP="001421DC">
            <w:pPr>
              <w:pStyle w:val="numbertablehead"/>
              <w:ind w:right="85"/>
              <w:rPr>
                <w:b w:val="0"/>
                <w:sz w:val="16"/>
                <w:szCs w:val="16"/>
                <w:lang w:val="en-US"/>
              </w:rPr>
            </w:pPr>
            <w:r w:rsidRPr="00AF2E4E">
              <w:rPr>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vAlign w:val="bottom"/>
          </w:tcPr>
          <w:p w:rsidR="000B3281" w:rsidRDefault="000B3281" w:rsidP="001421DC">
            <w:pPr>
              <w:pStyle w:val="numbertablehead"/>
              <w:tabs>
                <w:tab w:val="left" w:pos="1442"/>
              </w:tabs>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vAlign w:val="bottom"/>
          </w:tcPr>
          <w:p w:rsidR="000B3281" w:rsidRDefault="000B3281" w:rsidP="001421DC">
            <w:pPr>
              <w:pStyle w:val="numbertablehead"/>
              <w:ind w:right="85"/>
              <w:rPr>
                <w:b w:val="0"/>
                <w:sz w:val="16"/>
                <w:szCs w:val="16"/>
                <w:lang w:val="en-US"/>
              </w:rPr>
            </w:pPr>
            <w:r w:rsidRPr="00AF2E4E">
              <w:rPr>
                <w:sz w:val="16"/>
                <w:szCs w:val="16"/>
              </w:rPr>
              <w:t>-</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vAlign w:val="bottom"/>
          </w:tcPr>
          <w:p w:rsidR="000B3281" w:rsidRDefault="000B3281" w:rsidP="001421DC">
            <w:pPr>
              <w:pStyle w:val="numbertablehead"/>
              <w:ind w:right="85"/>
              <w:rPr>
                <w:b w:val="0"/>
                <w:sz w:val="16"/>
                <w:szCs w:val="16"/>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vAlign w:val="bottom"/>
          </w:tcPr>
          <w:p w:rsidR="000B3281" w:rsidRPr="00E61296" w:rsidRDefault="000B3281" w:rsidP="001421DC">
            <w:pPr>
              <w:pStyle w:val="numbertablehead"/>
              <w:ind w:right="85"/>
              <w:rPr>
                <w:b w:val="0"/>
                <w:sz w:val="16"/>
                <w:szCs w:val="16"/>
              </w:rPr>
            </w:pPr>
            <w:r w:rsidRPr="00AF2E4E">
              <w:rPr>
                <w:b w:val="0"/>
                <w:sz w:val="16"/>
                <w:szCs w:val="16"/>
              </w:rPr>
              <w:t>2 512 479</w:t>
            </w:r>
          </w:p>
        </w:tc>
        <w:tc>
          <w:tcPr>
            <w:tcW w:w="99" w:type="dxa"/>
            <w:vAlign w:val="bottom"/>
          </w:tcPr>
          <w:p w:rsidR="000B3281" w:rsidRPr="00E61296" w:rsidRDefault="000B3281" w:rsidP="001421DC">
            <w:pPr>
              <w:pStyle w:val="tabletext0"/>
              <w:tabs>
                <w:tab w:val="decimal" w:pos="1260"/>
              </w:tabs>
              <w:ind w:right="113"/>
              <w:jc w:val="right"/>
              <w:rPr>
                <w:sz w:val="16"/>
                <w:szCs w:val="16"/>
              </w:rPr>
            </w:pPr>
          </w:p>
        </w:tc>
        <w:tc>
          <w:tcPr>
            <w:tcW w:w="1261" w:type="dxa"/>
            <w:vAlign w:val="bottom"/>
          </w:tcPr>
          <w:p w:rsidR="000B3281" w:rsidRPr="00E61296" w:rsidRDefault="000B3281" w:rsidP="001421DC">
            <w:pPr>
              <w:pStyle w:val="numbertablehead"/>
              <w:ind w:right="85"/>
              <w:rPr>
                <w:sz w:val="16"/>
                <w:szCs w:val="16"/>
              </w:rPr>
            </w:pPr>
            <w:r w:rsidRPr="00AF2E4E">
              <w:rPr>
                <w:sz w:val="16"/>
                <w:szCs w:val="16"/>
              </w:rPr>
              <w:t>2 512 479</w:t>
            </w:r>
          </w:p>
        </w:tc>
      </w:tr>
      <w:tr w:rsidR="000B3281" w:rsidRPr="00914522" w:rsidTr="001421DC">
        <w:trPr>
          <w:trHeight w:val="246"/>
        </w:trPr>
        <w:tc>
          <w:tcPr>
            <w:tcW w:w="4674" w:type="dxa"/>
            <w:vAlign w:val="bottom"/>
          </w:tcPr>
          <w:p w:rsidR="000B3281" w:rsidRPr="00E61296" w:rsidRDefault="000B3281" w:rsidP="001421DC">
            <w:pPr>
              <w:pStyle w:val="tabletext0"/>
              <w:ind w:right="-31"/>
              <w:rPr>
                <w:b/>
                <w:sz w:val="16"/>
                <w:szCs w:val="16"/>
                <w:lang w:val="ru-RU"/>
              </w:rPr>
            </w:pPr>
            <w:r w:rsidRPr="00AF2E4E">
              <w:rPr>
                <w:b/>
                <w:bCs/>
                <w:sz w:val="16"/>
                <w:szCs w:val="16"/>
                <w:lang w:val="ru-RU"/>
              </w:rPr>
              <w:t>Прочая совокупная прибыль (</w:t>
            </w:r>
            <w:r w:rsidRPr="00AF2E4E">
              <w:rPr>
                <w:b/>
                <w:sz w:val="16"/>
                <w:szCs w:val="16"/>
                <w:lang w:val="ru-RU"/>
              </w:rPr>
              <w:t>неаудированные данные</w:t>
            </w:r>
            <w:r w:rsidRPr="00AF2E4E">
              <w:rPr>
                <w:b/>
                <w:bCs/>
                <w:sz w:val="16"/>
                <w:szCs w:val="16"/>
                <w:lang w:val="ru-RU"/>
              </w:rPr>
              <w:t>)</w:t>
            </w:r>
          </w:p>
        </w:tc>
        <w:tc>
          <w:tcPr>
            <w:tcW w:w="1522" w:type="dxa"/>
            <w:vAlign w:val="bottom"/>
          </w:tcPr>
          <w:p w:rsidR="000B3281" w:rsidRDefault="000B3281" w:rsidP="001421DC">
            <w:pPr>
              <w:pStyle w:val="numbertablehead"/>
              <w:ind w:right="85"/>
              <w:rPr>
                <w:sz w:val="16"/>
                <w:szCs w:val="16"/>
                <w:lang w:val="ru-RU"/>
              </w:rPr>
            </w:pPr>
          </w:p>
        </w:tc>
        <w:tc>
          <w:tcPr>
            <w:tcW w:w="173" w:type="dxa"/>
            <w:vAlign w:val="bottom"/>
          </w:tcPr>
          <w:p w:rsidR="000B3281" w:rsidRPr="00E61296" w:rsidRDefault="000B3281" w:rsidP="001421DC">
            <w:pPr>
              <w:pStyle w:val="tabletext0"/>
              <w:tabs>
                <w:tab w:val="decimal" w:pos="1440"/>
              </w:tabs>
              <w:ind w:right="113"/>
              <w:jc w:val="right"/>
              <w:rPr>
                <w:sz w:val="16"/>
                <w:szCs w:val="16"/>
                <w:lang w:val="ru-RU"/>
              </w:rPr>
            </w:pPr>
          </w:p>
        </w:tc>
        <w:tc>
          <w:tcPr>
            <w:tcW w:w="1540" w:type="dxa"/>
            <w:vAlign w:val="bottom"/>
          </w:tcPr>
          <w:p w:rsidR="000B3281" w:rsidRDefault="000B3281" w:rsidP="001421DC">
            <w:pPr>
              <w:pStyle w:val="numbertablehead"/>
              <w:tabs>
                <w:tab w:val="left" w:pos="1442"/>
              </w:tabs>
              <w:ind w:right="85"/>
              <w:rPr>
                <w:b w:val="0"/>
                <w:sz w:val="16"/>
                <w:szCs w:val="16"/>
                <w:lang w:val="ru-RU"/>
              </w:rPr>
            </w:pPr>
          </w:p>
        </w:tc>
        <w:tc>
          <w:tcPr>
            <w:tcW w:w="180" w:type="dxa"/>
            <w:vAlign w:val="bottom"/>
          </w:tcPr>
          <w:p w:rsidR="000B3281" w:rsidRPr="00E61296" w:rsidRDefault="000B3281" w:rsidP="001421DC">
            <w:pPr>
              <w:pStyle w:val="tabletext0"/>
              <w:tabs>
                <w:tab w:val="decimal" w:pos="1440"/>
              </w:tabs>
              <w:ind w:right="113"/>
              <w:jc w:val="right"/>
              <w:rPr>
                <w:sz w:val="16"/>
                <w:szCs w:val="16"/>
                <w:lang w:val="ru-RU"/>
              </w:rPr>
            </w:pPr>
          </w:p>
        </w:tc>
        <w:tc>
          <w:tcPr>
            <w:tcW w:w="1438" w:type="dxa"/>
            <w:vAlign w:val="bottom"/>
          </w:tcPr>
          <w:p w:rsidR="000B3281" w:rsidRDefault="000B3281" w:rsidP="001421DC">
            <w:pPr>
              <w:pStyle w:val="numbertablehead"/>
              <w:ind w:right="85"/>
              <w:rPr>
                <w:b w:val="0"/>
                <w:sz w:val="16"/>
                <w:szCs w:val="16"/>
                <w:lang w:val="ru-RU"/>
              </w:rPr>
            </w:pPr>
          </w:p>
        </w:tc>
        <w:tc>
          <w:tcPr>
            <w:tcW w:w="180" w:type="dxa"/>
            <w:vAlign w:val="bottom"/>
          </w:tcPr>
          <w:p w:rsidR="000B3281" w:rsidRPr="00E61296" w:rsidRDefault="000B3281" w:rsidP="001421DC">
            <w:pPr>
              <w:pStyle w:val="tabletext0"/>
              <w:tabs>
                <w:tab w:val="decimal" w:pos="1260"/>
              </w:tabs>
              <w:ind w:right="113"/>
              <w:jc w:val="right"/>
              <w:rPr>
                <w:sz w:val="16"/>
                <w:szCs w:val="16"/>
                <w:lang w:val="ru-RU"/>
              </w:rPr>
            </w:pPr>
          </w:p>
        </w:tc>
        <w:tc>
          <w:tcPr>
            <w:tcW w:w="1633" w:type="dxa"/>
            <w:vAlign w:val="bottom"/>
          </w:tcPr>
          <w:p w:rsidR="000B3281" w:rsidRDefault="000B3281" w:rsidP="001421DC">
            <w:pPr>
              <w:pStyle w:val="numbertablehead"/>
              <w:ind w:right="85"/>
              <w:rPr>
                <w:b w:val="0"/>
                <w:sz w:val="16"/>
                <w:szCs w:val="16"/>
                <w:lang w:val="ru-RU"/>
              </w:rPr>
            </w:pPr>
          </w:p>
        </w:tc>
        <w:tc>
          <w:tcPr>
            <w:tcW w:w="180" w:type="dxa"/>
            <w:vAlign w:val="bottom"/>
          </w:tcPr>
          <w:p w:rsidR="000B3281" w:rsidRPr="00E61296" w:rsidRDefault="000B3281" w:rsidP="001421DC">
            <w:pPr>
              <w:pStyle w:val="tabletext0"/>
              <w:tabs>
                <w:tab w:val="decimal" w:pos="1260"/>
              </w:tabs>
              <w:ind w:right="113"/>
              <w:rPr>
                <w:sz w:val="16"/>
                <w:szCs w:val="16"/>
                <w:lang w:val="ru-RU"/>
              </w:rPr>
            </w:pPr>
          </w:p>
        </w:tc>
        <w:tc>
          <w:tcPr>
            <w:tcW w:w="1521" w:type="dxa"/>
            <w:vAlign w:val="bottom"/>
          </w:tcPr>
          <w:p w:rsidR="000B3281" w:rsidRPr="00E61296" w:rsidRDefault="000B3281" w:rsidP="001421DC">
            <w:pPr>
              <w:pStyle w:val="numbertablehead"/>
              <w:ind w:right="85"/>
              <w:rPr>
                <w:b w:val="0"/>
                <w:sz w:val="16"/>
                <w:szCs w:val="16"/>
                <w:lang w:val="ru-RU"/>
              </w:rPr>
            </w:pPr>
          </w:p>
        </w:tc>
        <w:tc>
          <w:tcPr>
            <w:tcW w:w="99" w:type="dxa"/>
            <w:vAlign w:val="bottom"/>
          </w:tcPr>
          <w:p w:rsidR="000B3281" w:rsidRPr="00E61296" w:rsidRDefault="000B3281" w:rsidP="001421DC">
            <w:pPr>
              <w:pStyle w:val="tabletext0"/>
              <w:tabs>
                <w:tab w:val="decimal" w:pos="1260"/>
              </w:tabs>
              <w:ind w:right="113"/>
              <w:jc w:val="right"/>
              <w:rPr>
                <w:sz w:val="16"/>
                <w:szCs w:val="16"/>
                <w:lang w:val="ru-RU"/>
              </w:rPr>
            </w:pPr>
          </w:p>
        </w:tc>
        <w:tc>
          <w:tcPr>
            <w:tcW w:w="1261" w:type="dxa"/>
            <w:vAlign w:val="bottom"/>
          </w:tcPr>
          <w:p w:rsidR="000B3281" w:rsidRPr="00E61296" w:rsidRDefault="000B3281" w:rsidP="001421DC">
            <w:pPr>
              <w:pStyle w:val="numbertablehead"/>
              <w:ind w:right="85"/>
              <w:rPr>
                <w:sz w:val="16"/>
                <w:szCs w:val="16"/>
                <w:lang w:val="ru-RU"/>
              </w:rPr>
            </w:pPr>
          </w:p>
        </w:tc>
      </w:tr>
      <w:tr w:rsidR="000B3281" w:rsidRPr="00E61296" w:rsidTr="001421DC">
        <w:trPr>
          <w:trHeight w:val="246"/>
        </w:trPr>
        <w:tc>
          <w:tcPr>
            <w:tcW w:w="4674" w:type="dxa"/>
            <w:vAlign w:val="bottom"/>
          </w:tcPr>
          <w:p w:rsidR="000B3281" w:rsidRDefault="000B3281" w:rsidP="001421DC">
            <w:pPr>
              <w:pStyle w:val="tabletext0"/>
              <w:ind w:right="-31"/>
              <w:rPr>
                <w:sz w:val="16"/>
                <w:szCs w:val="16"/>
                <w:lang w:val="ru-RU"/>
              </w:rPr>
            </w:pPr>
            <w:r>
              <w:rPr>
                <w:noProof/>
                <w:sz w:val="16"/>
                <w:szCs w:val="16"/>
                <w:lang w:val="ru-RU"/>
              </w:rPr>
              <w:t>Выбытие основных средств за вычетом отложенного</w:t>
            </w:r>
            <w:r>
              <w:rPr>
                <w:sz w:val="16"/>
                <w:szCs w:val="16"/>
                <w:lang w:val="ru-RU"/>
              </w:rPr>
              <w:t xml:space="preserve"> налога в размере</w:t>
            </w:r>
            <w:r w:rsidRPr="00AF2E4E">
              <w:rPr>
                <w:sz w:val="16"/>
                <w:szCs w:val="16"/>
                <w:lang w:val="ru-RU"/>
              </w:rPr>
              <w:t xml:space="preserve"> 5 364 </w:t>
            </w:r>
            <w:r>
              <w:rPr>
                <w:sz w:val="16"/>
                <w:szCs w:val="16"/>
                <w:lang w:val="ru-RU"/>
              </w:rPr>
              <w:t>тыс. рублей (неаудированные данные)</w:t>
            </w:r>
          </w:p>
        </w:tc>
        <w:tc>
          <w:tcPr>
            <w:tcW w:w="1522" w:type="dxa"/>
            <w:vAlign w:val="bottom"/>
          </w:tcPr>
          <w:p w:rsidR="000B3281" w:rsidRDefault="000B3281" w:rsidP="001421DC">
            <w:pPr>
              <w:pStyle w:val="numbertablehead"/>
              <w:ind w:right="85"/>
              <w:rPr>
                <w:b w:val="0"/>
                <w:sz w:val="16"/>
                <w:szCs w:val="16"/>
                <w:lang w:val="en-US"/>
              </w:rPr>
            </w:pPr>
            <w:r w:rsidRPr="00AF2E4E">
              <w:rPr>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vAlign w:val="bottom"/>
          </w:tcPr>
          <w:p w:rsidR="000B3281" w:rsidRDefault="000B3281" w:rsidP="001421DC">
            <w:pPr>
              <w:pStyle w:val="numbertablehead"/>
              <w:tabs>
                <w:tab w:val="left" w:pos="1442"/>
              </w:tabs>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vAlign w:val="bottom"/>
          </w:tcPr>
          <w:p w:rsidR="000B3281" w:rsidRDefault="000B3281" w:rsidP="001421DC">
            <w:pPr>
              <w:pStyle w:val="numbertablehead"/>
              <w:ind w:right="85"/>
              <w:rPr>
                <w:b w:val="0"/>
                <w:sz w:val="16"/>
                <w:szCs w:val="16"/>
                <w:lang w:val="en-US"/>
              </w:rPr>
            </w:pPr>
            <w:r w:rsidRPr="00AF2E4E">
              <w:rPr>
                <w:b w:val="0"/>
                <w:sz w:val="16"/>
                <w:szCs w:val="16"/>
              </w:rPr>
              <w:t>(21 456)</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vAlign w:val="bottom"/>
          </w:tcPr>
          <w:p w:rsidR="000B3281" w:rsidRDefault="000B3281" w:rsidP="001421DC">
            <w:pPr>
              <w:pStyle w:val="numbertablehead"/>
              <w:ind w:right="85"/>
              <w:rPr>
                <w:b w:val="0"/>
                <w:sz w:val="16"/>
                <w:szCs w:val="16"/>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vAlign w:val="bottom"/>
          </w:tcPr>
          <w:p w:rsidR="000B3281" w:rsidRPr="00E61296" w:rsidRDefault="000B3281" w:rsidP="001421DC">
            <w:pPr>
              <w:pStyle w:val="numbertablehead"/>
              <w:ind w:right="85"/>
              <w:rPr>
                <w:b w:val="0"/>
                <w:sz w:val="16"/>
                <w:szCs w:val="16"/>
              </w:rPr>
            </w:pPr>
            <w:r w:rsidRPr="00AF2E4E">
              <w:rPr>
                <w:b w:val="0"/>
                <w:sz w:val="16"/>
                <w:szCs w:val="16"/>
              </w:rPr>
              <w:t>21 456</w:t>
            </w:r>
          </w:p>
        </w:tc>
        <w:tc>
          <w:tcPr>
            <w:tcW w:w="99" w:type="dxa"/>
            <w:vAlign w:val="bottom"/>
          </w:tcPr>
          <w:p w:rsidR="000B3281" w:rsidRPr="00E61296" w:rsidRDefault="000B3281" w:rsidP="001421DC">
            <w:pPr>
              <w:pStyle w:val="tabletext0"/>
              <w:tabs>
                <w:tab w:val="decimal" w:pos="1260"/>
              </w:tabs>
              <w:ind w:right="113"/>
              <w:jc w:val="right"/>
              <w:rPr>
                <w:sz w:val="16"/>
                <w:szCs w:val="16"/>
              </w:rPr>
            </w:pPr>
          </w:p>
        </w:tc>
        <w:tc>
          <w:tcPr>
            <w:tcW w:w="1261" w:type="dxa"/>
            <w:vAlign w:val="bottom"/>
          </w:tcPr>
          <w:p w:rsidR="000B3281" w:rsidRPr="00E61296" w:rsidRDefault="000B3281" w:rsidP="001421DC">
            <w:pPr>
              <w:pStyle w:val="numbertablehead"/>
              <w:ind w:right="85"/>
              <w:rPr>
                <w:sz w:val="16"/>
                <w:szCs w:val="16"/>
              </w:rPr>
            </w:pPr>
            <w:r w:rsidRPr="00AF2E4E">
              <w:rPr>
                <w:sz w:val="16"/>
                <w:szCs w:val="16"/>
              </w:rPr>
              <w:t>-</w:t>
            </w:r>
          </w:p>
        </w:tc>
      </w:tr>
      <w:tr w:rsidR="000B3281" w:rsidRPr="00E61296" w:rsidTr="001421DC">
        <w:trPr>
          <w:trHeight w:val="246"/>
        </w:trPr>
        <w:tc>
          <w:tcPr>
            <w:tcW w:w="4674" w:type="dxa"/>
            <w:vAlign w:val="bottom"/>
          </w:tcPr>
          <w:p w:rsidR="000B3281" w:rsidRPr="00E61296" w:rsidRDefault="000B3281" w:rsidP="001421DC">
            <w:pPr>
              <w:pStyle w:val="tabletext0"/>
              <w:ind w:right="-31"/>
              <w:rPr>
                <w:sz w:val="16"/>
                <w:szCs w:val="16"/>
                <w:lang w:val="ru-RU"/>
              </w:rPr>
            </w:pPr>
            <w:r>
              <w:rPr>
                <w:sz w:val="16"/>
                <w:szCs w:val="16"/>
                <w:lang w:val="ru-RU"/>
              </w:rPr>
              <w:t xml:space="preserve">Переоценка финансовых активов, оцениваемых  по справедливой стоимости, изменения которой отражаются в составе прочей совокупной прибыли за период, за вычетом отложенного налога в размере </w:t>
            </w:r>
            <w:r w:rsidRPr="00AF2E4E">
              <w:rPr>
                <w:sz w:val="16"/>
                <w:szCs w:val="16"/>
                <w:lang w:val="ru-RU"/>
              </w:rPr>
              <w:t xml:space="preserve">26 842 </w:t>
            </w:r>
            <w:r>
              <w:rPr>
                <w:sz w:val="16"/>
                <w:szCs w:val="16"/>
                <w:lang w:val="ru-RU"/>
              </w:rPr>
              <w:t>тыс. рублей (неаудированные данные)</w:t>
            </w:r>
          </w:p>
        </w:tc>
        <w:tc>
          <w:tcPr>
            <w:tcW w:w="1522" w:type="dxa"/>
            <w:vAlign w:val="bottom"/>
          </w:tcPr>
          <w:p w:rsidR="000B3281" w:rsidRDefault="000B3281" w:rsidP="001421DC">
            <w:pPr>
              <w:pStyle w:val="numbertablehead"/>
              <w:ind w:right="85"/>
              <w:rPr>
                <w:b w:val="0"/>
                <w:sz w:val="16"/>
                <w:szCs w:val="16"/>
                <w:lang w:val="en-US"/>
              </w:rPr>
            </w:pPr>
            <w:r w:rsidRPr="00AF2E4E">
              <w:rPr>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vAlign w:val="bottom"/>
          </w:tcPr>
          <w:p w:rsidR="000B3281" w:rsidRDefault="000B3281" w:rsidP="001421DC">
            <w:pPr>
              <w:pStyle w:val="numbertablehead"/>
              <w:tabs>
                <w:tab w:val="left" w:pos="1442"/>
              </w:tabs>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vAlign w:val="bottom"/>
          </w:tcPr>
          <w:p w:rsidR="000B3281" w:rsidRDefault="000B3281" w:rsidP="001421DC">
            <w:pPr>
              <w:pStyle w:val="numbertablehead"/>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vAlign w:val="bottom"/>
          </w:tcPr>
          <w:p w:rsidR="000B3281" w:rsidRDefault="000B3281" w:rsidP="001421DC">
            <w:pPr>
              <w:pStyle w:val="numbertablehead"/>
              <w:ind w:right="85"/>
              <w:rPr>
                <w:b w:val="0"/>
                <w:sz w:val="16"/>
                <w:szCs w:val="16"/>
              </w:rPr>
            </w:pPr>
            <w:r w:rsidRPr="00AF2E4E">
              <w:rPr>
                <w:b w:val="0"/>
                <w:sz w:val="16"/>
                <w:szCs w:val="16"/>
              </w:rPr>
              <w:t>(107 368)</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vAlign w:val="bottom"/>
          </w:tcPr>
          <w:p w:rsidR="000B3281" w:rsidRPr="00E61296" w:rsidRDefault="000B3281" w:rsidP="001421DC">
            <w:pPr>
              <w:pStyle w:val="numbertablehead"/>
              <w:ind w:right="85"/>
              <w:rPr>
                <w:b w:val="0"/>
                <w:sz w:val="16"/>
                <w:szCs w:val="16"/>
              </w:rPr>
            </w:pPr>
            <w:r w:rsidRPr="00AF2E4E">
              <w:rPr>
                <w:b w:val="0"/>
                <w:sz w:val="16"/>
                <w:szCs w:val="16"/>
              </w:rPr>
              <w:t>-</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261" w:type="dxa"/>
            <w:vAlign w:val="bottom"/>
          </w:tcPr>
          <w:p w:rsidR="000B3281" w:rsidRPr="00E61296" w:rsidRDefault="000B3281" w:rsidP="001421DC">
            <w:pPr>
              <w:pStyle w:val="numbertablehead"/>
              <w:ind w:right="85"/>
              <w:rPr>
                <w:sz w:val="16"/>
                <w:szCs w:val="16"/>
              </w:rPr>
            </w:pPr>
            <w:r w:rsidRPr="00AF2E4E">
              <w:rPr>
                <w:sz w:val="16"/>
                <w:szCs w:val="16"/>
              </w:rPr>
              <w:t xml:space="preserve"> (107 368)</w:t>
            </w:r>
          </w:p>
        </w:tc>
      </w:tr>
      <w:tr w:rsidR="000B3281" w:rsidRPr="00E61296" w:rsidTr="001421DC">
        <w:trPr>
          <w:trHeight w:val="246"/>
        </w:trPr>
        <w:tc>
          <w:tcPr>
            <w:tcW w:w="4674" w:type="dxa"/>
          </w:tcPr>
          <w:p w:rsidR="000B3281" w:rsidRDefault="000B3281" w:rsidP="001421DC">
            <w:pPr>
              <w:pStyle w:val="tabletext0"/>
              <w:rPr>
                <w:sz w:val="16"/>
                <w:szCs w:val="16"/>
                <w:lang w:val="ru-RU"/>
              </w:rPr>
            </w:pPr>
            <w:r>
              <w:rPr>
                <w:sz w:val="16"/>
                <w:szCs w:val="16"/>
                <w:lang w:val="ru-RU"/>
              </w:rPr>
              <w:t>Выбытие финансовых активов, оцениваемых  по справедливой стоимости, изменения которой отражаются в составе прочей совокупной прибыли за период, за вычетом отложенного налога в размере</w:t>
            </w:r>
            <w:r w:rsidRPr="00AF2E4E">
              <w:rPr>
                <w:sz w:val="16"/>
                <w:szCs w:val="16"/>
                <w:lang w:val="ru-RU"/>
              </w:rPr>
              <w:t xml:space="preserve"> 6 907 </w:t>
            </w:r>
            <w:r>
              <w:rPr>
                <w:sz w:val="16"/>
                <w:szCs w:val="16"/>
                <w:lang w:val="ru-RU"/>
              </w:rPr>
              <w:t>тыс. рублей (неаудированные данные)</w:t>
            </w:r>
          </w:p>
        </w:tc>
        <w:tc>
          <w:tcPr>
            <w:tcW w:w="1522" w:type="dxa"/>
            <w:tcBorders>
              <w:bottom w:val="single" w:sz="4" w:space="0" w:color="auto"/>
            </w:tcBorders>
            <w:vAlign w:val="bottom"/>
          </w:tcPr>
          <w:p w:rsidR="000B3281" w:rsidRDefault="000B3281" w:rsidP="001421DC">
            <w:pPr>
              <w:pStyle w:val="numbertablehead"/>
              <w:ind w:right="85"/>
              <w:rPr>
                <w:b w:val="0"/>
                <w:sz w:val="16"/>
                <w:szCs w:val="16"/>
                <w:lang w:val="en-US"/>
              </w:rPr>
            </w:pPr>
            <w:r w:rsidRPr="00AF2E4E">
              <w:rPr>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tcBorders>
              <w:bottom w:val="single" w:sz="4" w:space="0" w:color="auto"/>
            </w:tcBorders>
            <w:vAlign w:val="bottom"/>
          </w:tcPr>
          <w:p w:rsidR="000B3281" w:rsidRDefault="000B3281" w:rsidP="001421DC">
            <w:pPr>
              <w:pStyle w:val="numbertablehead"/>
              <w:tabs>
                <w:tab w:val="left" w:pos="1442"/>
              </w:tabs>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tcBorders>
              <w:bottom w:val="single" w:sz="4" w:space="0" w:color="auto"/>
            </w:tcBorders>
            <w:vAlign w:val="bottom"/>
          </w:tcPr>
          <w:p w:rsidR="000B3281" w:rsidRDefault="000B3281" w:rsidP="001421DC">
            <w:pPr>
              <w:pStyle w:val="numbertablehead"/>
              <w:ind w:right="85"/>
              <w:rPr>
                <w:b w:val="0"/>
                <w:sz w:val="16"/>
                <w:szCs w:val="16"/>
                <w:lang w:val="en-US"/>
              </w:rPr>
            </w:pPr>
            <w:r w:rsidRPr="00AF2E4E">
              <w:rPr>
                <w:b w:val="0"/>
                <w:sz w:val="16"/>
                <w:szCs w:val="16"/>
              </w:rPr>
              <w:t>-</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tcBorders>
              <w:bottom w:val="single" w:sz="4" w:space="0" w:color="auto"/>
            </w:tcBorders>
            <w:vAlign w:val="bottom"/>
          </w:tcPr>
          <w:p w:rsidR="000B3281" w:rsidRDefault="000B3281" w:rsidP="001421DC">
            <w:pPr>
              <w:pStyle w:val="numbertablehead"/>
              <w:ind w:right="85"/>
              <w:rPr>
                <w:b w:val="0"/>
                <w:sz w:val="16"/>
                <w:szCs w:val="16"/>
              </w:rPr>
            </w:pPr>
            <w:r w:rsidRPr="00AF2E4E">
              <w:rPr>
                <w:b w:val="0"/>
                <w:sz w:val="16"/>
                <w:szCs w:val="16"/>
              </w:rPr>
              <w:t>191 812</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tcBorders>
              <w:bottom w:val="single" w:sz="4" w:space="0" w:color="auto"/>
            </w:tcBorders>
            <w:vAlign w:val="bottom"/>
          </w:tcPr>
          <w:p w:rsidR="000B3281" w:rsidRPr="00E61296" w:rsidRDefault="000B3281" w:rsidP="001421DC">
            <w:pPr>
              <w:pStyle w:val="numbertablehead"/>
              <w:ind w:right="85"/>
              <w:rPr>
                <w:b w:val="0"/>
                <w:sz w:val="16"/>
                <w:szCs w:val="16"/>
              </w:rPr>
            </w:pPr>
            <w:r w:rsidRPr="00AF2E4E">
              <w:rPr>
                <w:b w:val="0"/>
                <w:sz w:val="16"/>
                <w:szCs w:val="16"/>
              </w:rPr>
              <w:t>(164 186)</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261" w:type="dxa"/>
            <w:tcBorders>
              <w:bottom w:val="single" w:sz="4" w:space="0" w:color="auto"/>
            </w:tcBorders>
            <w:vAlign w:val="bottom"/>
          </w:tcPr>
          <w:p w:rsidR="000B3281" w:rsidRPr="00E61296" w:rsidRDefault="000B3281" w:rsidP="001421DC">
            <w:pPr>
              <w:pStyle w:val="numbertablehead"/>
              <w:ind w:right="85"/>
              <w:rPr>
                <w:sz w:val="16"/>
                <w:szCs w:val="16"/>
              </w:rPr>
            </w:pPr>
            <w:r w:rsidRPr="00AF2E4E">
              <w:rPr>
                <w:sz w:val="16"/>
                <w:szCs w:val="16"/>
              </w:rPr>
              <w:t xml:space="preserve">27 626 </w:t>
            </w:r>
          </w:p>
        </w:tc>
      </w:tr>
      <w:tr w:rsidR="000B3281" w:rsidRPr="00E61296" w:rsidTr="001421DC">
        <w:trPr>
          <w:trHeight w:val="246"/>
        </w:trPr>
        <w:tc>
          <w:tcPr>
            <w:tcW w:w="4674" w:type="dxa"/>
            <w:vAlign w:val="bottom"/>
          </w:tcPr>
          <w:p w:rsidR="000B3281" w:rsidRPr="00E61296" w:rsidRDefault="000B3281" w:rsidP="001421DC">
            <w:pPr>
              <w:pStyle w:val="tabletext0"/>
              <w:ind w:right="-31"/>
              <w:rPr>
                <w:sz w:val="16"/>
                <w:szCs w:val="16"/>
                <w:lang w:val="ru-RU"/>
              </w:rPr>
            </w:pPr>
            <w:r w:rsidRPr="00AF2E4E">
              <w:rPr>
                <w:bCs/>
                <w:sz w:val="16"/>
                <w:szCs w:val="16"/>
                <w:lang w:val="ru-RU"/>
              </w:rPr>
              <w:t xml:space="preserve">Всего прочей совокупной прибыли </w:t>
            </w:r>
            <w:r>
              <w:rPr>
                <w:sz w:val="16"/>
                <w:szCs w:val="16"/>
                <w:lang w:val="ru-RU"/>
              </w:rPr>
              <w:t xml:space="preserve"> (неаудированные данные</w:t>
            </w:r>
            <w:r w:rsidRPr="00AF2E4E">
              <w:rPr>
                <w:bCs/>
                <w:sz w:val="16"/>
                <w:szCs w:val="16"/>
                <w:lang w:val="ru-RU"/>
              </w:rPr>
              <w:t>)</w:t>
            </w:r>
          </w:p>
        </w:tc>
        <w:tc>
          <w:tcPr>
            <w:tcW w:w="1522" w:type="dxa"/>
            <w:tcBorders>
              <w:bottom w:val="single" w:sz="4" w:space="0" w:color="auto"/>
            </w:tcBorders>
            <w:vAlign w:val="bottom"/>
          </w:tcPr>
          <w:p w:rsidR="000B3281" w:rsidRDefault="000B3281" w:rsidP="001421DC">
            <w:pPr>
              <w:pStyle w:val="numbertablehead"/>
              <w:ind w:right="85"/>
              <w:rPr>
                <w:b w:val="0"/>
                <w:sz w:val="16"/>
                <w:szCs w:val="16"/>
              </w:rPr>
            </w:pPr>
            <w:r w:rsidRPr="00AF2E4E">
              <w:rPr>
                <w:b w:val="0"/>
                <w:bCs/>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540" w:type="dxa"/>
            <w:tcBorders>
              <w:bottom w:val="single" w:sz="4" w:space="0" w:color="auto"/>
            </w:tcBorders>
            <w:vAlign w:val="bottom"/>
          </w:tcPr>
          <w:p w:rsidR="000B3281" w:rsidRDefault="000B3281" w:rsidP="001421DC">
            <w:pPr>
              <w:pStyle w:val="numbertablehead"/>
              <w:tabs>
                <w:tab w:val="left" w:pos="1442"/>
              </w:tabs>
              <w:ind w:right="85"/>
              <w:rPr>
                <w:b w:val="0"/>
                <w:sz w:val="16"/>
                <w:szCs w:val="16"/>
              </w:rPr>
            </w:pPr>
            <w:r w:rsidRPr="00AF2E4E">
              <w:rPr>
                <w:b w:val="0"/>
                <w:bCs/>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sz w:val="16"/>
                <w:szCs w:val="16"/>
              </w:rPr>
            </w:pPr>
          </w:p>
        </w:tc>
        <w:tc>
          <w:tcPr>
            <w:tcW w:w="1438" w:type="dxa"/>
            <w:tcBorders>
              <w:bottom w:val="single" w:sz="4" w:space="0" w:color="auto"/>
            </w:tcBorders>
            <w:vAlign w:val="bottom"/>
          </w:tcPr>
          <w:p w:rsidR="000B3281" w:rsidRDefault="000B3281" w:rsidP="001421DC">
            <w:pPr>
              <w:pStyle w:val="numbertablehead"/>
              <w:ind w:right="85"/>
              <w:rPr>
                <w:b w:val="0"/>
                <w:sz w:val="16"/>
                <w:szCs w:val="16"/>
              </w:rPr>
            </w:pPr>
            <w:r w:rsidRPr="00AF2E4E">
              <w:rPr>
                <w:b w:val="0"/>
                <w:sz w:val="16"/>
                <w:szCs w:val="16"/>
              </w:rPr>
              <w:t>(21 456)</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633" w:type="dxa"/>
            <w:tcBorders>
              <w:bottom w:val="single" w:sz="4" w:space="0" w:color="auto"/>
            </w:tcBorders>
            <w:vAlign w:val="bottom"/>
          </w:tcPr>
          <w:p w:rsidR="000B3281" w:rsidRDefault="000B3281" w:rsidP="001421DC">
            <w:pPr>
              <w:pStyle w:val="numbertablehead"/>
              <w:ind w:right="85"/>
              <w:rPr>
                <w:b w:val="0"/>
                <w:sz w:val="16"/>
                <w:szCs w:val="16"/>
              </w:rPr>
            </w:pPr>
            <w:r w:rsidRPr="00AF2E4E">
              <w:rPr>
                <w:b w:val="0"/>
                <w:bCs/>
                <w:sz w:val="16"/>
                <w:szCs w:val="16"/>
              </w:rPr>
              <w:t>84 444</w:t>
            </w:r>
          </w:p>
        </w:tc>
        <w:tc>
          <w:tcPr>
            <w:tcW w:w="180" w:type="dxa"/>
            <w:vAlign w:val="bottom"/>
          </w:tcPr>
          <w:p w:rsidR="000B3281" w:rsidRPr="00E61296" w:rsidRDefault="000B3281" w:rsidP="001421DC">
            <w:pPr>
              <w:pStyle w:val="tabletext0"/>
              <w:keepNext/>
              <w:keepLines/>
              <w:tabs>
                <w:tab w:val="decimal" w:pos="1260"/>
              </w:tabs>
              <w:ind w:right="113"/>
              <w:outlineLvl w:val="1"/>
              <w:rPr>
                <w:sz w:val="16"/>
                <w:szCs w:val="16"/>
              </w:rPr>
            </w:pPr>
          </w:p>
        </w:tc>
        <w:tc>
          <w:tcPr>
            <w:tcW w:w="1521" w:type="dxa"/>
            <w:tcBorders>
              <w:bottom w:val="single" w:sz="4" w:space="0" w:color="auto"/>
            </w:tcBorders>
            <w:vAlign w:val="bottom"/>
          </w:tcPr>
          <w:p w:rsidR="000B3281" w:rsidRPr="00E61296" w:rsidRDefault="000B3281" w:rsidP="001421DC">
            <w:pPr>
              <w:pStyle w:val="numbertablehead"/>
              <w:ind w:right="85"/>
              <w:rPr>
                <w:b w:val="0"/>
                <w:sz w:val="16"/>
                <w:szCs w:val="16"/>
              </w:rPr>
            </w:pPr>
            <w:r w:rsidRPr="00AF2E4E">
              <w:rPr>
                <w:b w:val="0"/>
                <w:bCs/>
                <w:sz w:val="16"/>
                <w:szCs w:val="16"/>
              </w:rPr>
              <w:t xml:space="preserve"> (142 730)</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261" w:type="dxa"/>
            <w:tcBorders>
              <w:bottom w:val="single" w:sz="4" w:space="0" w:color="auto"/>
            </w:tcBorders>
            <w:vAlign w:val="bottom"/>
          </w:tcPr>
          <w:p w:rsidR="000B3281" w:rsidRPr="00E61296" w:rsidRDefault="000B3281" w:rsidP="001421DC">
            <w:pPr>
              <w:pStyle w:val="numbertablehead"/>
              <w:ind w:right="85"/>
              <w:rPr>
                <w:sz w:val="16"/>
                <w:szCs w:val="16"/>
              </w:rPr>
            </w:pPr>
            <w:r w:rsidRPr="00AF2E4E">
              <w:rPr>
                <w:bCs/>
                <w:sz w:val="16"/>
                <w:szCs w:val="16"/>
              </w:rPr>
              <w:t xml:space="preserve"> (79 742)</w:t>
            </w:r>
          </w:p>
        </w:tc>
      </w:tr>
      <w:tr w:rsidR="000B3281" w:rsidRPr="00E61296" w:rsidTr="001421DC">
        <w:trPr>
          <w:trHeight w:val="246"/>
        </w:trPr>
        <w:tc>
          <w:tcPr>
            <w:tcW w:w="4674" w:type="dxa"/>
            <w:vAlign w:val="bottom"/>
          </w:tcPr>
          <w:p w:rsidR="000B3281" w:rsidRPr="00E61296" w:rsidRDefault="000B3281" w:rsidP="001421DC">
            <w:pPr>
              <w:pStyle w:val="tabletext0"/>
              <w:ind w:right="-31"/>
              <w:rPr>
                <w:sz w:val="16"/>
                <w:szCs w:val="16"/>
                <w:lang w:val="ru-RU"/>
              </w:rPr>
            </w:pPr>
            <w:r w:rsidRPr="00AF2E4E">
              <w:rPr>
                <w:b/>
                <w:bCs/>
                <w:sz w:val="16"/>
                <w:szCs w:val="16"/>
                <w:lang w:val="ru-RU"/>
              </w:rPr>
              <w:t>Всего совокупной прибыли (</w:t>
            </w:r>
            <w:r w:rsidRPr="00AF2E4E">
              <w:rPr>
                <w:b/>
                <w:sz w:val="16"/>
                <w:szCs w:val="16"/>
                <w:lang w:val="ru-RU"/>
              </w:rPr>
              <w:t>неаудированные данные</w:t>
            </w:r>
            <w:r w:rsidRPr="00AF2E4E">
              <w:rPr>
                <w:b/>
                <w:bCs/>
                <w:sz w:val="16"/>
                <w:szCs w:val="16"/>
                <w:lang w:val="ru-RU"/>
              </w:rPr>
              <w:t>)</w:t>
            </w:r>
          </w:p>
        </w:tc>
        <w:tc>
          <w:tcPr>
            <w:tcW w:w="1522" w:type="dxa"/>
            <w:tcBorders>
              <w:top w:val="single" w:sz="4" w:space="0" w:color="auto"/>
            </w:tcBorders>
            <w:vAlign w:val="bottom"/>
          </w:tcPr>
          <w:p w:rsidR="000B3281" w:rsidRDefault="000B3281" w:rsidP="001421DC">
            <w:pPr>
              <w:pStyle w:val="numbertablehead"/>
              <w:ind w:right="85"/>
              <w:rPr>
                <w:sz w:val="16"/>
                <w:szCs w:val="16"/>
                <w:lang w:val="en-US"/>
              </w:rPr>
            </w:pPr>
            <w:r w:rsidRPr="00AF2E4E">
              <w:rPr>
                <w:b w:val="0"/>
                <w:bCs/>
                <w:sz w:val="16"/>
                <w:szCs w:val="16"/>
              </w:rPr>
              <w:t>-</w:t>
            </w:r>
          </w:p>
        </w:tc>
        <w:tc>
          <w:tcPr>
            <w:tcW w:w="173" w:type="dxa"/>
            <w:vAlign w:val="bottom"/>
          </w:tcPr>
          <w:p w:rsidR="000B3281" w:rsidRPr="00E61296" w:rsidRDefault="000B3281" w:rsidP="001421DC">
            <w:pPr>
              <w:pStyle w:val="tabletext0"/>
              <w:keepNext/>
              <w:keepLines/>
              <w:tabs>
                <w:tab w:val="decimal" w:pos="1440"/>
              </w:tabs>
              <w:ind w:right="113"/>
              <w:jc w:val="right"/>
              <w:outlineLvl w:val="1"/>
              <w:rPr>
                <w:b/>
                <w:sz w:val="16"/>
                <w:szCs w:val="16"/>
              </w:rPr>
            </w:pPr>
          </w:p>
        </w:tc>
        <w:tc>
          <w:tcPr>
            <w:tcW w:w="1540" w:type="dxa"/>
            <w:tcBorders>
              <w:top w:val="single" w:sz="4" w:space="0" w:color="auto"/>
            </w:tcBorders>
            <w:vAlign w:val="bottom"/>
          </w:tcPr>
          <w:p w:rsidR="000B3281" w:rsidRDefault="000B3281" w:rsidP="001421DC">
            <w:pPr>
              <w:pStyle w:val="numbertablehead"/>
              <w:tabs>
                <w:tab w:val="left" w:pos="1442"/>
              </w:tabs>
              <w:ind w:right="85"/>
              <w:rPr>
                <w:sz w:val="16"/>
                <w:szCs w:val="16"/>
                <w:lang w:val="en-US"/>
              </w:rPr>
            </w:pPr>
            <w:r w:rsidRPr="00AF2E4E">
              <w:rPr>
                <w:b w:val="0"/>
                <w:bCs/>
                <w:sz w:val="16"/>
                <w:szCs w:val="16"/>
              </w:rPr>
              <w:t>-</w:t>
            </w:r>
          </w:p>
        </w:tc>
        <w:tc>
          <w:tcPr>
            <w:tcW w:w="180" w:type="dxa"/>
            <w:vAlign w:val="bottom"/>
          </w:tcPr>
          <w:p w:rsidR="000B3281" w:rsidRPr="00E61296" w:rsidRDefault="000B3281" w:rsidP="001421DC">
            <w:pPr>
              <w:pStyle w:val="tabletext0"/>
              <w:keepNext/>
              <w:keepLines/>
              <w:tabs>
                <w:tab w:val="decimal" w:pos="1440"/>
              </w:tabs>
              <w:ind w:right="113"/>
              <w:jc w:val="right"/>
              <w:outlineLvl w:val="1"/>
              <w:rPr>
                <w:b/>
                <w:sz w:val="16"/>
                <w:szCs w:val="16"/>
              </w:rPr>
            </w:pPr>
          </w:p>
        </w:tc>
        <w:tc>
          <w:tcPr>
            <w:tcW w:w="1438" w:type="dxa"/>
            <w:tcBorders>
              <w:top w:val="single" w:sz="4" w:space="0" w:color="auto"/>
            </w:tcBorders>
            <w:vAlign w:val="bottom"/>
          </w:tcPr>
          <w:p w:rsidR="000B3281" w:rsidRDefault="000B3281" w:rsidP="001421DC">
            <w:pPr>
              <w:pStyle w:val="numbertablehead"/>
              <w:ind w:right="85"/>
              <w:rPr>
                <w:sz w:val="16"/>
                <w:szCs w:val="16"/>
                <w:lang w:val="en-US"/>
              </w:rPr>
            </w:pPr>
            <w:r w:rsidRPr="00AF2E4E">
              <w:rPr>
                <w:sz w:val="16"/>
                <w:szCs w:val="16"/>
              </w:rPr>
              <w:t>(21 456)</w:t>
            </w:r>
          </w:p>
        </w:tc>
        <w:tc>
          <w:tcPr>
            <w:tcW w:w="180" w:type="dxa"/>
            <w:vAlign w:val="bottom"/>
          </w:tcPr>
          <w:p w:rsidR="000B3281" w:rsidRPr="00E61296" w:rsidRDefault="000B3281" w:rsidP="001421DC">
            <w:pPr>
              <w:pStyle w:val="tabletext0"/>
              <w:keepNext/>
              <w:keepLines/>
              <w:tabs>
                <w:tab w:val="decimal" w:pos="1260"/>
              </w:tabs>
              <w:ind w:right="113"/>
              <w:jc w:val="right"/>
              <w:outlineLvl w:val="1"/>
              <w:rPr>
                <w:b/>
                <w:sz w:val="16"/>
                <w:szCs w:val="16"/>
              </w:rPr>
            </w:pPr>
          </w:p>
        </w:tc>
        <w:tc>
          <w:tcPr>
            <w:tcW w:w="1633" w:type="dxa"/>
            <w:tcBorders>
              <w:top w:val="single" w:sz="4" w:space="0" w:color="auto"/>
            </w:tcBorders>
            <w:vAlign w:val="bottom"/>
          </w:tcPr>
          <w:p w:rsidR="000B3281" w:rsidRDefault="000B3281" w:rsidP="001421DC">
            <w:pPr>
              <w:pStyle w:val="numbertablehead"/>
              <w:ind w:right="85"/>
              <w:rPr>
                <w:sz w:val="16"/>
                <w:szCs w:val="16"/>
              </w:rPr>
            </w:pPr>
            <w:r w:rsidRPr="00AF2E4E">
              <w:rPr>
                <w:bCs/>
                <w:sz w:val="16"/>
                <w:szCs w:val="16"/>
              </w:rPr>
              <w:t>84 444</w:t>
            </w:r>
          </w:p>
        </w:tc>
        <w:tc>
          <w:tcPr>
            <w:tcW w:w="180" w:type="dxa"/>
            <w:vAlign w:val="bottom"/>
          </w:tcPr>
          <w:p w:rsidR="000B3281" w:rsidRPr="00E61296" w:rsidRDefault="000B3281" w:rsidP="001421DC">
            <w:pPr>
              <w:pStyle w:val="tabletext0"/>
              <w:keepNext/>
              <w:keepLines/>
              <w:tabs>
                <w:tab w:val="decimal" w:pos="1260"/>
              </w:tabs>
              <w:ind w:right="113"/>
              <w:outlineLvl w:val="1"/>
              <w:rPr>
                <w:b/>
                <w:sz w:val="16"/>
                <w:szCs w:val="16"/>
              </w:rPr>
            </w:pPr>
          </w:p>
        </w:tc>
        <w:tc>
          <w:tcPr>
            <w:tcW w:w="1521" w:type="dxa"/>
            <w:tcBorders>
              <w:top w:val="single" w:sz="4" w:space="0" w:color="auto"/>
            </w:tcBorders>
            <w:vAlign w:val="bottom"/>
          </w:tcPr>
          <w:p w:rsidR="000B3281" w:rsidRPr="00E61296" w:rsidRDefault="000B3281" w:rsidP="001421DC">
            <w:pPr>
              <w:pStyle w:val="numbertablehead"/>
              <w:ind w:right="85"/>
              <w:rPr>
                <w:bCs/>
                <w:sz w:val="16"/>
                <w:szCs w:val="16"/>
              </w:rPr>
            </w:pPr>
            <w:r w:rsidRPr="00AF2E4E">
              <w:rPr>
                <w:bCs/>
                <w:sz w:val="16"/>
                <w:szCs w:val="16"/>
              </w:rPr>
              <w:t>2 369 749</w:t>
            </w:r>
          </w:p>
        </w:tc>
        <w:tc>
          <w:tcPr>
            <w:tcW w:w="99" w:type="dxa"/>
            <w:vAlign w:val="bottom"/>
          </w:tcPr>
          <w:p w:rsidR="000B3281" w:rsidRPr="00E61296" w:rsidRDefault="000B3281" w:rsidP="001421DC">
            <w:pPr>
              <w:pStyle w:val="tabletext0"/>
              <w:keepNext/>
              <w:keepLines/>
              <w:tabs>
                <w:tab w:val="decimal" w:pos="1260"/>
              </w:tabs>
              <w:ind w:right="113"/>
              <w:jc w:val="right"/>
              <w:outlineLvl w:val="1"/>
              <w:rPr>
                <w:sz w:val="16"/>
                <w:szCs w:val="16"/>
              </w:rPr>
            </w:pPr>
          </w:p>
        </w:tc>
        <w:tc>
          <w:tcPr>
            <w:tcW w:w="1261" w:type="dxa"/>
            <w:tcBorders>
              <w:top w:val="single" w:sz="4" w:space="0" w:color="auto"/>
            </w:tcBorders>
            <w:vAlign w:val="bottom"/>
          </w:tcPr>
          <w:p w:rsidR="000B3281" w:rsidRPr="00E61296" w:rsidRDefault="000B3281" w:rsidP="001421DC">
            <w:pPr>
              <w:pStyle w:val="numbertablehead"/>
              <w:ind w:right="85"/>
              <w:rPr>
                <w:sz w:val="16"/>
                <w:szCs w:val="16"/>
              </w:rPr>
            </w:pPr>
            <w:r w:rsidRPr="00AF2E4E">
              <w:rPr>
                <w:bCs/>
                <w:sz w:val="16"/>
                <w:szCs w:val="16"/>
              </w:rPr>
              <w:t>2 432 737</w:t>
            </w:r>
          </w:p>
        </w:tc>
      </w:tr>
      <w:tr w:rsidR="000B3281" w:rsidRPr="00E61296" w:rsidTr="001421DC">
        <w:trPr>
          <w:trHeight w:val="323"/>
        </w:trPr>
        <w:tc>
          <w:tcPr>
            <w:tcW w:w="4674" w:type="dxa"/>
            <w:vAlign w:val="bottom"/>
          </w:tcPr>
          <w:p w:rsidR="000B3281" w:rsidRDefault="000B3281" w:rsidP="001421DC">
            <w:pPr>
              <w:pStyle w:val="tabletext0"/>
              <w:spacing w:before="40" w:after="40"/>
              <w:ind w:right="-28"/>
              <w:rPr>
                <w:b/>
                <w:sz w:val="16"/>
                <w:szCs w:val="16"/>
                <w:lang w:val="ru-RU"/>
              </w:rPr>
            </w:pPr>
            <w:r w:rsidRPr="00AF2E4E">
              <w:rPr>
                <w:b/>
                <w:bCs/>
                <w:sz w:val="16"/>
                <w:szCs w:val="16"/>
                <w:lang w:val="ru-RU"/>
              </w:rPr>
              <w:t xml:space="preserve">Остаток </w:t>
            </w:r>
            <w:r>
              <w:rPr>
                <w:b/>
                <w:sz w:val="16"/>
                <w:szCs w:val="16"/>
                <w:lang w:val="ru-RU"/>
              </w:rPr>
              <w:t xml:space="preserve">по состоянию </w:t>
            </w:r>
            <w:r w:rsidRPr="00AF2E4E">
              <w:rPr>
                <w:b/>
                <w:bCs/>
                <w:sz w:val="16"/>
                <w:szCs w:val="16"/>
                <w:lang w:val="ru-RU"/>
              </w:rPr>
              <w:t xml:space="preserve">на 30 июня </w:t>
            </w:r>
            <w:r>
              <w:rPr>
                <w:b/>
                <w:bCs/>
                <w:sz w:val="16"/>
                <w:szCs w:val="16"/>
                <w:lang w:val="ru-RU"/>
              </w:rPr>
              <w:t>2012 года</w:t>
            </w:r>
            <w:r w:rsidRPr="00AF2E4E">
              <w:rPr>
                <w:b/>
                <w:bCs/>
                <w:sz w:val="16"/>
                <w:szCs w:val="16"/>
                <w:lang w:val="ru-RU"/>
              </w:rPr>
              <w:t xml:space="preserve"> (</w:t>
            </w:r>
            <w:r>
              <w:rPr>
                <w:b/>
                <w:sz w:val="16"/>
                <w:szCs w:val="16"/>
                <w:lang w:val="ru-RU"/>
              </w:rPr>
              <w:t>неаудированные данные</w:t>
            </w:r>
            <w:r w:rsidRPr="00AF2E4E">
              <w:rPr>
                <w:b/>
                <w:bCs/>
                <w:sz w:val="16"/>
                <w:szCs w:val="16"/>
                <w:lang w:val="ru-RU"/>
              </w:rPr>
              <w:t>)</w:t>
            </w:r>
          </w:p>
        </w:tc>
        <w:tc>
          <w:tcPr>
            <w:tcW w:w="1522" w:type="dxa"/>
            <w:tcBorders>
              <w:top w:val="single" w:sz="4" w:space="0" w:color="auto"/>
              <w:bottom w:val="double" w:sz="4" w:space="0" w:color="auto"/>
            </w:tcBorders>
            <w:vAlign w:val="bottom"/>
          </w:tcPr>
          <w:p w:rsidR="000B3281" w:rsidRDefault="000B3281" w:rsidP="001421DC">
            <w:pPr>
              <w:pStyle w:val="tabletext0"/>
              <w:spacing w:after="0"/>
              <w:ind w:right="85"/>
              <w:jc w:val="right"/>
              <w:rPr>
                <w:b/>
                <w:bCs/>
                <w:sz w:val="16"/>
                <w:szCs w:val="16"/>
              </w:rPr>
            </w:pPr>
            <w:r w:rsidRPr="00AF2E4E">
              <w:rPr>
                <w:b/>
                <w:bCs/>
                <w:sz w:val="16"/>
                <w:szCs w:val="16"/>
              </w:rPr>
              <w:t>258 080</w:t>
            </w:r>
          </w:p>
        </w:tc>
        <w:tc>
          <w:tcPr>
            <w:tcW w:w="173" w:type="dxa"/>
            <w:vAlign w:val="bottom"/>
          </w:tcPr>
          <w:p w:rsidR="000B3281" w:rsidRPr="00E61296" w:rsidRDefault="000B3281" w:rsidP="001421DC">
            <w:pPr>
              <w:pStyle w:val="tabletext0"/>
              <w:keepNext/>
              <w:keepLines/>
              <w:tabs>
                <w:tab w:val="decimal" w:pos="1440"/>
              </w:tabs>
              <w:spacing w:after="0"/>
              <w:ind w:right="113"/>
              <w:jc w:val="right"/>
              <w:outlineLvl w:val="1"/>
              <w:rPr>
                <w:b/>
                <w:bCs/>
                <w:sz w:val="16"/>
                <w:szCs w:val="16"/>
              </w:rPr>
            </w:pPr>
          </w:p>
        </w:tc>
        <w:tc>
          <w:tcPr>
            <w:tcW w:w="1540" w:type="dxa"/>
            <w:tcBorders>
              <w:top w:val="single" w:sz="4" w:space="0" w:color="auto"/>
              <w:bottom w:val="double" w:sz="4" w:space="0" w:color="auto"/>
            </w:tcBorders>
            <w:vAlign w:val="bottom"/>
          </w:tcPr>
          <w:p w:rsidR="000B3281" w:rsidRDefault="000B3281" w:rsidP="001421DC">
            <w:pPr>
              <w:pStyle w:val="tabletext0"/>
              <w:tabs>
                <w:tab w:val="left" w:pos="1442"/>
              </w:tabs>
              <w:spacing w:after="0"/>
              <w:ind w:right="113"/>
              <w:jc w:val="right"/>
              <w:rPr>
                <w:b/>
                <w:bCs/>
                <w:sz w:val="16"/>
                <w:szCs w:val="16"/>
              </w:rPr>
            </w:pPr>
            <w:r w:rsidRPr="00AF2E4E">
              <w:rPr>
                <w:b/>
                <w:bCs/>
                <w:sz w:val="16"/>
                <w:szCs w:val="16"/>
              </w:rPr>
              <w:t>2 341 016</w:t>
            </w:r>
          </w:p>
        </w:tc>
        <w:tc>
          <w:tcPr>
            <w:tcW w:w="180" w:type="dxa"/>
            <w:tcBorders>
              <w:left w:val="nil"/>
            </w:tcBorders>
            <w:vAlign w:val="bottom"/>
          </w:tcPr>
          <w:p w:rsidR="000B3281" w:rsidRPr="00E61296" w:rsidRDefault="000B3281" w:rsidP="001421DC">
            <w:pPr>
              <w:pStyle w:val="tabletext0"/>
              <w:keepNext/>
              <w:keepLines/>
              <w:spacing w:after="0"/>
              <w:ind w:right="113"/>
              <w:jc w:val="right"/>
              <w:outlineLvl w:val="1"/>
              <w:rPr>
                <w:b/>
                <w:bCs/>
                <w:sz w:val="16"/>
                <w:szCs w:val="16"/>
              </w:rPr>
            </w:pPr>
          </w:p>
        </w:tc>
        <w:tc>
          <w:tcPr>
            <w:tcW w:w="1438" w:type="dxa"/>
            <w:tcBorders>
              <w:top w:val="single" w:sz="4" w:space="0" w:color="auto"/>
              <w:bottom w:val="double" w:sz="4" w:space="0" w:color="auto"/>
            </w:tcBorders>
            <w:vAlign w:val="bottom"/>
          </w:tcPr>
          <w:p w:rsidR="000B3281" w:rsidRDefault="000B3281" w:rsidP="001421DC">
            <w:pPr>
              <w:pStyle w:val="tabletext0"/>
              <w:spacing w:after="0"/>
              <w:ind w:right="85"/>
              <w:jc w:val="right"/>
              <w:rPr>
                <w:b/>
                <w:bCs/>
                <w:sz w:val="16"/>
                <w:szCs w:val="16"/>
              </w:rPr>
            </w:pPr>
            <w:r w:rsidRPr="00AF2E4E">
              <w:rPr>
                <w:b/>
                <w:bCs/>
                <w:sz w:val="16"/>
                <w:szCs w:val="16"/>
              </w:rPr>
              <w:t>666 727</w:t>
            </w:r>
          </w:p>
        </w:tc>
        <w:tc>
          <w:tcPr>
            <w:tcW w:w="180" w:type="dxa"/>
            <w:vAlign w:val="bottom"/>
          </w:tcPr>
          <w:p w:rsidR="000B3281" w:rsidRPr="00E61296" w:rsidRDefault="000B3281" w:rsidP="001421DC">
            <w:pPr>
              <w:pStyle w:val="tabletext0"/>
              <w:keepNext/>
              <w:keepLines/>
              <w:tabs>
                <w:tab w:val="decimal" w:pos="1260"/>
              </w:tabs>
              <w:spacing w:after="0"/>
              <w:ind w:right="113"/>
              <w:jc w:val="right"/>
              <w:outlineLvl w:val="1"/>
              <w:rPr>
                <w:b/>
                <w:bCs/>
                <w:sz w:val="16"/>
                <w:szCs w:val="16"/>
              </w:rPr>
            </w:pPr>
          </w:p>
        </w:tc>
        <w:tc>
          <w:tcPr>
            <w:tcW w:w="1633" w:type="dxa"/>
            <w:tcBorders>
              <w:top w:val="single" w:sz="4" w:space="0" w:color="auto"/>
              <w:bottom w:val="double" w:sz="4" w:space="0" w:color="auto"/>
            </w:tcBorders>
            <w:vAlign w:val="bottom"/>
          </w:tcPr>
          <w:p w:rsidR="000B3281" w:rsidRDefault="000B3281" w:rsidP="001421DC">
            <w:pPr>
              <w:pStyle w:val="tabletext0"/>
              <w:spacing w:after="0"/>
              <w:ind w:right="85"/>
              <w:jc w:val="right"/>
              <w:rPr>
                <w:b/>
                <w:bCs/>
                <w:sz w:val="16"/>
                <w:szCs w:val="16"/>
              </w:rPr>
            </w:pPr>
            <w:r w:rsidRPr="00AF2E4E">
              <w:rPr>
                <w:b/>
                <w:bCs/>
                <w:sz w:val="16"/>
                <w:szCs w:val="16"/>
              </w:rPr>
              <w:t>(222 613)</w:t>
            </w:r>
          </w:p>
        </w:tc>
        <w:tc>
          <w:tcPr>
            <w:tcW w:w="180" w:type="dxa"/>
            <w:vAlign w:val="bottom"/>
          </w:tcPr>
          <w:p w:rsidR="000B3281" w:rsidRPr="00E61296" w:rsidRDefault="000B3281" w:rsidP="001421DC">
            <w:pPr>
              <w:pStyle w:val="tabletext0"/>
              <w:keepNext/>
              <w:keepLines/>
              <w:tabs>
                <w:tab w:val="decimal" w:pos="1260"/>
              </w:tabs>
              <w:spacing w:after="0"/>
              <w:ind w:right="113"/>
              <w:jc w:val="right"/>
              <w:outlineLvl w:val="1"/>
              <w:rPr>
                <w:b/>
                <w:bCs/>
                <w:sz w:val="16"/>
                <w:szCs w:val="16"/>
              </w:rPr>
            </w:pPr>
          </w:p>
        </w:tc>
        <w:tc>
          <w:tcPr>
            <w:tcW w:w="1521" w:type="dxa"/>
            <w:tcBorders>
              <w:top w:val="single" w:sz="4" w:space="0" w:color="auto"/>
              <w:bottom w:val="double" w:sz="4" w:space="0" w:color="auto"/>
            </w:tcBorders>
            <w:vAlign w:val="bottom"/>
          </w:tcPr>
          <w:p w:rsidR="000B3281" w:rsidRPr="00E61296" w:rsidRDefault="000B3281" w:rsidP="001421DC">
            <w:pPr>
              <w:pStyle w:val="numbertablehead"/>
              <w:ind w:right="85"/>
              <w:rPr>
                <w:bCs/>
                <w:sz w:val="16"/>
                <w:szCs w:val="16"/>
              </w:rPr>
            </w:pPr>
            <w:r w:rsidRPr="00AF2E4E">
              <w:rPr>
                <w:bCs/>
                <w:sz w:val="16"/>
                <w:szCs w:val="16"/>
              </w:rPr>
              <w:t>14 364 083</w:t>
            </w:r>
          </w:p>
        </w:tc>
        <w:tc>
          <w:tcPr>
            <w:tcW w:w="99" w:type="dxa"/>
            <w:vAlign w:val="bottom"/>
          </w:tcPr>
          <w:p w:rsidR="000B3281" w:rsidRPr="00E61296" w:rsidRDefault="000B3281" w:rsidP="001421DC">
            <w:pPr>
              <w:pStyle w:val="tabletext0"/>
              <w:spacing w:after="0"/>
              <w:ind w:right="113"/>
              <w:jc w:val="right"/>
              <w:rPr>
                <w:b/>
                <w:bCs/>
                <w:sz w:val="16"/>
                <w:szCs w:val="16"/>
              </w:rPr>
            </w:pPr>
          </w:p>
        </w:tc>
        <w:tc>
          <w:tcPr>
            <w:tcW w:w="1261" w:type="dxa"/>
            <w:tcBorders>
              <w:top w:val="single" w:sz="4" w:space="0" w:color="auto"/>
              <w:bottom w:val="double" w:sz="4" w:space="0" w:color="auto"/>
            </w:tcBorders>
            <w:vAlign w:val="bottom"/>
          </w:tcPr>
          <w:p w:rsidR="000B3281" w:rsidRPr="00E61296" w:rsidRDefault="000B3281" w:rsidP="001421DC">
            <w:pPr>
              <w:pStyle w:val="numbertablehead"/>
              <w:ind w:right="85"/>
              <w:rPr>
                <w:bCs/>
                <w:sz w:val="16"/>
                <w:szCs w:val="16"/>
              </w:rPr>
            </w:pPr>
            <w:r w:rsidRPr="00AF2E4E">
              <w:rPr>
                <w:bCs/>
                <w:sz w:val="16"/>
                <w:szCs w:val="16"/>
              </w:rPr>
              <w:t>17 407 293</w:t>
            </w:r>
          </w:p>
        </w:tc>
      </w:tr>
    </w:tbl>
    <w:p w:rsidR="000B3281" w:rsidRPr="001A304E" w:rsidRDefault="000B3281" w:rsidP="000B3281">
      <w:pPr>
        <w:pStyle w:val="a1"/>
        <w:spacing w:before="0" w:after="0"/>
        <w:rPr>
          <w:sz w:val="22"/>
          <w:szCs w:val="22"/>
        </w:rPr>
        <w:sectPr w:rsidR="000B3281" w:rsidRPr="001A304E" w:rsidSect="001421DC">
          <w:headerReference w:type="default" r:id="rId24"/>
          <w:footerReference w:type="default" r:id="rId25"/>
          <w:headerReference w:type="first" r:id="rId26"/>
          <w:pgSz w:w="16840" w:h="11907" w:orient="landscape" w:code="9"/>
          <w:pgMar w:top="540" w:right="640" w:bottom="180" w:left="1418" w:header="964" w:footer="198" w:gutter="0"/>
          <w:cols w:space="708"/>
          <w:docGrid w:linePitch="360"/>
        </w:sectPr>
      </w:pPr>
    </w:p>
    <w:tbl>
      <w:tblPr>
        <w:tblW w:w="5000" w:type="pct"/>
        <w:tblLook w:val="01E0"/>
      </w:tblPr>
      <w:tblGrid>
        <w:gridCol w:w="655"/>
        <w:gridCol w:w="8442"/>
      </w:tblGrid>
      <w:tr w:rsidR="000B3281" w:rsidRPr="00992B14" w:rsidTr="001421DC">
        <w:trPr>
          <w:trHeight w:val="345"/>
        </w:trPr>
        <w:tc>
          <w:tcPr>
            <w:tcW w:w="360" w:type="pct"/>
          </w:tcPr>
          <w:p w:rsidR="000B3281" w:rsidRPr="00992B14" w:rsidRDefault="000B3281" w:rsidP="001421DC">
            <w:pPr>
              <w:pStyle w:val="1"/>
              <w:spacing w:before="240" w:after="240"/>
              <w:rPr>
                <w:rFonts w:ascii="Univers 45 Light" w:hAnsi="Univers 45 Light"/>
              </w:rPr>
            </w:pPr>
            <w:bookmarkStart w:id="110" w:name="_Toc58139727"/>
            <w:bookmarkStart w:id="111" w:name="book1"/>
            <w:bookmarkStart w:id="112" w:name="_Ref114028112"/>
            <w:r w:rsidRPr="00992B14">
              <w:lastRenderedPageBreak/>
              <w:t>1</w:t>
            </w:r>
          </w:p>
        </w:tc>
        <w:tc>
          <w:tcPr>
            <w:tcW w:w="4640" w:type="pct"/>
          </w:tcPr>
          <w:p w:rsidR="000B3281" w:rsidRPr="00B45425" w:rsidRDefault="000B3281" w:rsidP="001421DC">
            <w:pPr>
              <w:pStyle w:val="1"/>
              <w:spacing w:before="240" w:after="240"/>
            </w:pPr>
            <w:r>
              <w:t>Введение</w:t>
            </w:r>
          </w:p>
        </w:tc>
      </w:tr>
    </w:tbl>
    <w:bookmarkEnd w:id="110"/>
    <w:bookmarkEnd w:id="111"/>
    <w:bookmarkEnd w:id="112"/>
    <w:p w:rsidR="000B3281" w:rsidRDefault="000B3281" w:rsidP="000B3281">
      <w:pPr>
        <w:tabs>
          <w:tab w:val="num" w:pos="964"/>
        </w:tabs>
        <w:spacing w:after="120"/>
        <w:rPr>
          <w:b/>
          <w:sz w:val="22"/>
          <w:szCs w:val="22"/>
        </w:rPr>
      </w:pPr>
      <w:r w:rsidRPr="00B45425">
        <w:rPr>
          <w:b/>
          <w:sz w:val="22"/>
          <w:szCs w:val="22"/>
        </w:rPr>
        <w:t>Основные виды деятельности</w:t>
      </w:r>
    </w:p>
    <w:p w:rsidR="000B3281" w:rsidRDefault="000B3281" w:rsidP="000B3281">
      <w:pPr>
        <w:pStyle w:val="a1"/>
        <w:keepLines/>
        <w:spacing w:before="0" w:after="120"/>
        <w:ind w:right="-31"/>
        <w:jc w:val="both"/>
        <w:rPr>
          <w:sz w:val="22"/>
          <w:szCs w:val="22"/>
          <w:lang w:val="ru-RU"/>
        </w:rPr>
      </w:pPr>
      <w:bookmarkStart w:id="113" w:name="_Ref64020203"/>
      <w:r w:rsidRPr="00AF2E4E">
        <w:rPr>
          <w:sz w:val="22"/>
          <w:szCs w:val="22"/>
          <w:lang w:val="ru-RU"/>
        </w:rPr>
        <w:t xml:space="preserve">Данная консолидированная промежуточная сокращенная финансовая отчетность </w:t>
      </w:r>
      <w:bookmarkStart w:id="114" w:name="OLE_LINK84"/>
      <w:r w:rsidRPr="00AF2E4E">
        <w:rPr>
          <w:sz w:val="22"/>
          <w:szCs w:val="22"/>
          <w:lang w:val="ru-RU"/>
        </w:rPr>
        <w:t xml:space="preserve">включает финансовую отчетность материнской компании </w:t>
      </w:r>
      <w:bookmarkEnd w:id="114"/>
      <w:r w:rsidRPr="00AF2E4E">
        <w:rPr>
          <w:sz w:val="22"/>
          <w:szCs w:val="22"/>
          <w:lang w:val="ru-RU"/>
        </w:rPr>
        <w:t xml:space="preserve">ОСАО РЕСО-Гарантия (далее - “Компания”) и </w:t>
      </w:r>
      <w:r>
        <w:rPr>
          <w:sz w:val="22"/>
          <w:szCs w:val="22"/>
          <w:lang w:val="ru-RU"/>
        </w:rPr>
        <w:t>его</w:t>
      </w:r>
      <w:r w:rsidRPr="00AF2E4E">
        <w:rPr>
          <w:sz w:val="22"/>
          <w:szCs w:val="22"/>
          <w:lang w:val="ru-RU"/>
        </w:rPr>
        <w:t xml:space="preserve"> дочерних обществ (далее совместно именуемых “Группа”).</w:t>
      </w:r>
    </w:p>
    <w:p w:rsidR="000B3281" w:rsidRDefault="000B3281" w:rsidP="000B3281">
      <w:pPr>
        <w:pStyle w:val="a1"/>
        <w:spacing w:before="0" w:after="120"/>
        <w:jc w:val="both"/>
        <w:rPr>
          <w:sz w:val="22"/>
          <w:szCs w:val="22"/>
          <w:lang w:val="ru-RU"/>
        </w:rPr>
      </w:pPr>
      <w:r>
        <w:rPr>
          <w:sz w:val="22"/>
          <w:szCs w:val="22"/>
          <w:lang w:val="ru-RU"/>
        </w:rPr>
        <w:t xml:space="preserve">Компания создана в форме открытого страхового акционерного общества в Российской Федерации в 1991 году.  </w:t>
      </w:r>
      <w:proofErr w:type="gramStart"/>
      <w:r>
        <w:rPr>
          <w:sz w:val="22"/>
          <w:szCs w:val="22"/>
          <w:lang w:val="ru-RU"/>
        </w:rPr>
        <w:t xml:space="preserve">Юридический адрес Компании: 125047, Российская Федерация, </w:t>
      </w:r>
      <w:r>
        <w:rPr>
          <w:sz w:val="22"/>
          <w:szCs w:val="22"/>
          <w:lang w:val="ru-RU"/>
        </w:rPr>
        <w:br/>
        <w:t>г. Москва, ул. Гашека, д. 12, стр. 1.</w:t>
      </w:r>
      <w:proofErr w:type="gramEnd"/>
    </w:p>
    <w:p w:rsidR="000B3281" w:rsidRDefault="000B3281" w:rsidP="000B3281">
      <w:pPr>
        <w:pStyle w:val="a1"/>
        <w:spacing w:before="0" w:after="120"/>
        <w:jc w:val="both"/>
        <w:rPr>
          <w:sz w:val="22"/>
          <w:szCs w:val="22"/>
          <w:lang w:val="ru-RU"/>
        </w:rPr>
      </w:pPr>
      <w:r>
        <w:rPr>
          <w:sz w:val="22"/>
          <w:szCs w:val="22"/>
          <w:lang w:val="ru-RU"/>
        </w:rPr>
        <w:t xml:space="preserve">Компания имеет лицензии на осуществление 105 видов страхования на территории Российской Федерации. </w:t>
      </w:r>
      <w:proofErr w:type="gramStart"/>
      <w:r>
        <w:rPr>
          <w:sz w:val="22"/>
          <w:szCs w:val="22"/>
          <w:lang w:val="ru-RU"/>
        </w:rPr>
        <w:t xml:space="preserve">Дочерними компаниями ОСАО РЕСО-Гарантия по состоянию на </w:t>
      </w:r>
      <w:r>
        <w:rPr>
          <w:sz w:val="22"/>
          <w:szCs w:val="22"/>
          <w:lang w:val="ru-RU"/>
        </w:rPr>
        <w:br/>
        <w:t xml:space="preserve">30 июня 2012 года являются ООО “Общество страхования жизни РЕСО-Гарантия”, осуществляющее страхование жизни, “Оскарлия” Лимитед, являющаяся холдинговой компанией, и ПИФ </w:t>
      </w:r>
      <w:r w:rsidRPr="0046593E">
        <w:rPr>
          <w:sz w:val="22"/>
          <w:szCs w:val="22"/>
          <w:lang w:val="ru-RU"/>
        </w:rPr>
        <w:t>“</w:t>
      </w:r>
      <w:r>
        <w:rPr>
          <w:sz w:val="22"/>
          <w:szCs w:val="22"/>
          <w:lang w:val="ru-RU"/>
        </w:rPr>
        <w:t>Мировые Рынки Капитала</w:t>
      </w:r>
      <w:r w:rsidRPr="0046593E">
        <w:rPr>
          <w:sz w:val="22"/>
          <w:szCs w:val="22"/>
          <w:lang w:val="ru-RU"/>
        </w:rPr>
        <w:t>”</w:t>
      </w:r>
      <w:r>
        <w:rPr>
          <w:sz w:val="22"/>
          <w:szCs w:val="22"/>
          <w:lang w:val="ru-RU"/>
        </w:rPr>
        <w:t>, являющийся регулируемым паевым инвестиционным фондом.</w:t>
      </w:r>
      <w:proofErr w:type="gramEnd"/>
    </w:p>
    <w:p w:rsidR="000B3281" w:rsidRDefault="000B3281" w:rsidP="000B3281">
      <w:pPr>
        <w:pStyle w:val="a1"/>
        <w:spacing w:before="0" w:after="120"/>
        <w:ind w:right="-31"/>
        <w:jc w:val="both"/>
        <w:rPr>
          <w:sz w:val="22"/>
          <w:szCs w:val="22"/>
          <w:lang w:val="ru-RU"/>
        </w:rPr>
      </w:pPr>
      <w:r w:rsidRPr="00AF2E4E">
        <w:rPr>
          <w:sz w:val="22"/>
          <w:szCs w:val="22"/>
          <w:lang w:val="ru-RU"/>
        </w:rPr>
        <w:t xml:space="preserve">По состоянию на 30 </w:t>
      </w:r>
      <w:r>
        <w:rPr>
          <w:sz w:val="22"/>
          <w:szCs w:val="22"/>
          <w:lang w:val="ru-RU"/>
        </w:rPr>
        <w:t>июня</w:t>
      </w:r>
      <w:r w:rsidRPr="00AF2E4E">
        <w:rPr>
          <w:sz w:val="22"/>
          <w:szCs w:val="22"/>
          <w:lang w:val="ru-RU"/>
        </w:rPr>
        <w:t xml:space="preserve"> </w:t>
      </w:r>
      <w:r>
        <w:rPr>
          <w:sz w:val="22"/>
          <w:szCs w:val="22"/>
          <w:lang w:val="ru-RU"/>
        </w:rPr>
        <w:t>2012 года</w:t>
      </w:r>
      <w:r w:rsidRPr="00AF2E4E">
        <w:rPr>
          <w:sz w:val="22"/>
          <w:szCs w:val="22"/>
          <w:lang w:val="ru-RU"/>
        </w:rPr>
        <w:t xml:space="preserve"> Компания имеет 71 филиал (31 </w:t>
      </w:r>
      <w:r>
        <w:rPr>
          <w:sz w:val="22"/>
          <w:szCs w:val="22"/>
          <w:lang w:val="ru-RU"/>
        </w:rPr>
        <w:t>декабря 2011 года</w:t>
      </w:r>
      <w:r w:rsidRPr="00AF2E4E">
        <w:rPr>
          <w:sz w:val="22"/>
          <w:szCs w:val="22"/>
          <w:lang w:val="ru-RU"/>
        </w:rPr>
        <w:t xml:space="preserve">: 71 </w:t>
      </w:r>
      <w:r>
        <w:rPr>
          <w:sz w:val="22"/>
          <w:szCs w:val="22"/>
          <w:lang w:val="ru-RU"/>
        </w:rPr>
        <w:t>филиал</w:t>
      </w:r>
      <w:r w:rsidRPr="00AF2E4E">
        <w:rPr>
          <w:sz w:val="22"/>
          <w:szCs w:val="22"/>
          <w:lang w:val="ru-RU"/>
        </w:rPr>
        <w:t xml:space="preserve">) на территории Российской Федерации. По состоянию на 30 июня </w:t>
      </w:r>
      <w:r>
        <w:rPr>
          <w:sz w:val="22"/>
          <w:szCs w:val="22"/>
          <w:lang w:val="ru-RU"/>
        </w:rPr>
        <w:t>2012 года</w:t>
      </w:r>
      <w:r w:rsidRPr="00AF2E4E">
        <w:rPr>
          <w:sz w:val="22"/>
          <w:szCs w:val="22"/>
          <w:lang w:val="ru-RU"/>
        </w:rPr>
        <w:t xml:space="preserve"> Компания насчитывает </w:t>
      </w:r>
      <w:r>
        <w:rPr>
          <w:sz w:val="22"/>
          <w:szCs w:val="22"/>
          <w:lang w:val="ru-RU"/>
        </w:rPr>
        <w:t>6 713</w:t>
      </w:r>
      <w:r w:rsidRPr="00AF2E4E">
        <w:rPr>
          <w:sz w:val="22"/>
          <w:szCs w:val="22"/>
          <w:lang w:val="ru-RU"/>
        </w:rPr>
        <w:t xml:space="preserve"> штатных сотрудников и </w:t>
      </w:r>
      <w:r>
        <w:rPr>
          <w:sz w:val="22"/>
          <w:szCs w:val="22"/>
          <w:lang w:val="ru-RU"/>
        </w:rPr>
        <w:t xml:space="preserve">20 198 </w:t>
      </w:r>
      <w:r w:rsidRPr="00AF2E4E">
        <w:rPr>
          <w:sz w:val="22"/>
          <w:szCs w:val="22"/>
          <w:lang w:val="ru-RU"/>
        </w:rPr>
        <w:t xml:space="preserve">агентов, работающих на комиссионной основе  (31 </w:t>
      </w:r>
      <w:r>
        <w:rPr>
          <w:sz w:val="22"/>
          <w:szCs w:val="22"/>
          <w:lang w:val="ru-RU"/>
        </w:rPr>
        <w:t>декабря</w:t>
      </w:r>
      <w:r w:rsidRPr="00AF2E4E">
        <w:rPr>
          <w:sz w:val="22"/>
          <w:szCs w:val="22"/>
          <w:lang w:val="ru-RU"/>
        </w:rPr>
        <w:t xml:space="preserve"> </w:t>
      </w:r>
      <w:r>
        <w:rPr>
          <w:sz w:val="22"/>
          <w:szCs w:val="22"/>
          <w:lang w:val="ru-RU"/>
        </w:rPr>
        <w:t>2011 года</w:t>
      </w:r>
      <w:r w:rsidRPr="00AF2E4E">
        <w:rPr>
          <w:sz w:val="22"/>
          <w:szCs w:val="22"/>
          <w:lang w:val="ru-RU"/>
        </w:rPr>
        <w:t xml:space="preserve">: 6 503 </w:t>
      </w:r>
      <w:r>
        <w:rPr>
          <w:sz w:val="22"/>
          <w:szCs w:val="22"/>
          <w:lang w:val="ru-RU"/>
        </w:rPr>
        <w:t xml:space="preserve">штатных сотрудника и </w:t>
      </w:r>
      <w:r w:rsidRPr="00AF2E4E">
        <w:rPr>
          <w:sz w:val="22"/>
          <w:szCs w:val="22"/>
          <w:lang w:val="ru-RU"/>
        </w:rPr>
        <w:t xml:space="preserve">19 257 </w:t>
      </w:r>
      <w:r>
        <w:rPr>
          <w:sz w:val="22"/>
          <w:szCs w:val="22"/>
          <w:lang w:val="ru-RU"/>
        </w:rPr>
        <w:t>агентов, работающих на комиссионной основе</w:t>
      </w:r>
      <w:r w:rsidRPr="00AF2E4E">
        <w:rPr>
          <w:sz w:val="22"/>
          <w:szCs w:val="22"/>
          <w:lang w:val="ru-RU"/>
        </w:rPr>
        <w:t>).</w:t>
      </w:r>
    </w:p>
    <w:p w:rsidR="000B3281" w:rsidRDefault="000B3281" w:rsidP="000B3281">
      <w:pPr>
        <w:pStyle w:val="a1"/>
        <w:spacing w:before="0" w:after="0"/>
        <w:ind w:right="-31"/>
        <w:jc w:val="both"/>
        <w:rPr>
          <w:sz w:val="22"/>
          <w:szCs w:val="22"/>
          <w:lang w:val="ru-RU"/>
        </w:rPr>
      </w:pPr>
    </w:p>
    <w:p w:rsidR="000B3281" w:rsidRDefault="000B3281" w:rsidP="000B3281">
      <w:pPr>
        <w:pStyle w:val="a1"/>
        <w:spacing w:before="0" w:after="0"/>
        <w:ind w:right="-31"/>
        <w:jc w:val="both"/>
        <w:rPr>
          <w:b/>
          <w:sz w:val="22"/>
          <w:szCs w:val="22"/>
          <w:lang w:val="ru-RU"/>
        </w:rPr>
      </w:pPr>
      <w:r>
        <w:rPr>
          <w:b/>
          <w:sz w:val="22"/>
          <w:szCs w:val="22"/>
          <w:lang w:val="ru-RU"/>
        </w:rPr>
        <w:t>Условия осуществления хозяйственной деятельности в Российской Федерации</w:t>
      </w:r>
    </w:p>
    <w:p w:rsidR="000B3281" w:rsidRDefault="000B3281" w:rsidP="000B3281">
      <w:pPr>
        <w:pStyle w:val="a1"/>
        <w:spacing w:before="0" w:after="0"/>
        <w:ind w:right="-31"/>
        <w:jc w:val="both"/>
        <w:rPr>
          <w:sz w:val="22"/>
          <w:szCs w:val="22"/>
          <w:lang w:val="ru-RU"/>
        </w:rPr>
      </w:pPr>
    </w:p>
    <w:p w:rsidR="000B3281" w:rsidRDefault="000B3281" w:rsidP="000B3281">
      <w:pPr>
        <w:pStyle w:val="a1"/>
        <w:spacing w:before="0" w:after="0"/>
        <w:ind w:right="-31"/>
        <w:jc w:val="both"/>
        <w:rPr>
          <w:sz w:val="22"/>
          <w:szCs w:val="22"/>
          <w:lang w:val="ru-RU"/>
        </w:rPr>
      </w:pPr>
      <w:r w:rsidRPr="00AF2E4E">
        <w:rPr>
          <w:sz w:val="22"/>
          <w:szCs w:val="22"/>
          <w:lang w:val="ru-RU"/>
        </w:rPr>
        <w:t>Последние годы Российская Федерация переживает период политических и экономических изменений, которые оказали и могут продолжать оказывать значительное влияние на операции предприятий, осуществляющих деятельность в Российской Федерации. Вследствие этого, осуществление финансово-хозяйственной деятельности в Российской Федерации связано с рисками, которые не характерны для рынков других стран. Кроме того, недавнее сокращение объемов рынка капитала и рынка кредитования привело к еще большей неопределенности экономической ситуации. Прилагаемая консолидированная промежуточная сокращенная финансовая отчетность отражает оценку руководством возможного влияния существующих условий осуществления финансово-хозяйственной деятельности на результаты деятельности и финансовое положение Группы. Последующее развитие условий осуществления финансово-хозяйственной деятельности может отличаться от оценки руководства.</w:t>
      </w:r>
    </w:p>
    <w:p w:rsidR="000B3281" w:rsidRDefault="000B3281" w:rsidP="000B3281">
      <w:pPr>
        <w:pStyle w:val="a1"/>
        <w:spacing w:before="0" w:after="0"/>
        <w:ind w:right="-31"/>
        <w:jc w:val="both"/>
        <w:rPr>
          <w:sz w:val="22"/>
          <w:szCs w:val="22"/>
          <w:lang w:val="ru-RU"/>
        </w:rPr>
      </w:pPr>
      <w:bookmarkStart w:id="115" w:name="_Toc58139728"/>
      <w:bookmarkEnd w:id="113"/>
    </w:p>
    <w:tbl>
      <w:tblPr>
        <w:tblW w:w="5000" w:type="pct"/>
        <w:tblLook w:val="01E0"/>
      </w:tblPr>
      <w:tblGrid>
        <w:gridCol w:w="655"/>
        <w:gridCol w:w="8442"/>
      </w:tblGrid>
      <w:tr w:rsidR="000B3281" w:rsidRPr="00CF02A2" w:rsidTr="001421DC">
        <w:trPr>
          <w:trHeight w:val="624"/>
        </w:trPr>
        <w:tc>
          <w:tcPr>
            <w:tcW w:w="360" w:type="pct"/>
          </w:tcPr>
          <w:bookmarkEnd w:id="115"/>
          <w:p w:rsidR="000B3281" w:rsidRPr="00992B14" w:rsidRDefault="000B3281" w:rsidP="001421DC">
            <w:pPr>
              <w:pStyle w:val="1"/>
              <w:spacing w:before="240" w:after="240"/>
              <w:rPr>
                <w:rFonts w:ascii="Univers 45 Light" w:hAnsi="Univers 45 Light"/>
              </w:rPr>
            </w:pPr>
            <w:r w:rsidRPr="00992B14">
              <w:t>2</w:t>
            </w:r>
          </w:p>
        </w:tc>
        <w:tc>
          <w:tcPr>
            <w:tcW w:w="4640" w:type="pct"/>
          </w:tcPr>
          <w:p w:rsidR="000B3281" w:rsidRDefault="000B3281" w:rsidP="001421DC">
            <w:pPr>
              <w:pStyle w:val="1"/>
              <w:spacing w:before="240" w:after="240"/>
            </w:pPr>
            <w:r>
              <w:t xml:space="preserve">Основы </w:t>
            </w:r>
            <w:r w:rsidRPr="00F85248">
              <w:t xml:space="preserve">составления </w:t>
            </w:r>
          </w:p>
        </w:tc>
      </w:tr>
    </w:tbl>
    <w:p w:rsidR="000B3281" w:rsidRDefault="000B3281" w:rsidP="000B3281">
      <w:pPr>
        <w:pStyle w:val="a1"/>
        <w:ind w:right="-31"/>
        <w:jc w:val="both"/>
        <w:rPr>
          <w:b/>
          <w:sz w:val="22"/>
          <w:szCs w:val="22"/>
          <w:lang w:val="ru-RU"/>
        </w:rPr>
      </w:pPr>
      <w:r w:rsidRPr="00F85248">
        <w:rPr>
          <w:b/>
          <w:sz w:val="22"/>
          <w:szCs w:val="22"/>
          <w:lang w:val="ru-RU"/>
        </w:rPr>
        <w:t>Применяемые стандарты</w:t>
      </w:r>
    </w:p>
    <w:p w:rsidR="000B3281" w:rsidRDefault="000B3281" w:rsidP="000B3281">
      <w:pPr>
        <w:pStyle w:val="a1"/>
        <w:ind w:right="-31"/>
        <w:jc w:val="both"/>
        <w:rPr>
          <w:sz w:val="22"/>
          <w:szCs w:val="22"/>
          <w:lang w:val="ru-RU"/>
        </w:rPr>
      </w:pPr>
      <w:r w:rsidRPr="002F59F6">
        <w:rPr>
          <w:sz w:val="22"/>
          <w:szCs w:val="22"/>
          <w:lang w:val="ru-RU"/>
        </w:rPr>
        <w:t xml:space="preserve">Прилагаемая консолидированная промежуточная сокращенная финансовая отчетность подготовлена в соответствии с Международным стандартом финансовой отчетности </w:t>
      </w:r>
      <w:r>
        <w:rPr>
          <w:sz w:val="22"/>
          <w:szCs w:val="22"/>
          <w:lang w:val="ru-RU"/>
        </w:rPr>
        <w:t>(далее</w:t>
      </w:r>
      <w:r w:rsidRPr="0046593E">
        <w:rPr>
          <w:sz w:val="22"/>
          <w:szCs w:val="22"/>
          <w:lang w:val="ru-RU"/>
        </w:rPr>
        <w:t xml:space="preserve"> - “</w:t>
      </w:r>
      <w:r w:rsidRPr="002F59F6">
        <w:rPr>
          <w:sz w:val="22"/>
          <w:szCs w:val="22"/>
          <w:lang w:val="ru-RU"/>
        </w:rPr>
        <w:t>МСФО</w:t>
      </w:r>
      <w:r w:rsidRPr="0046593E">
        <w:rPr>
          <w:sz w:val="22"/>
          <w:szCs w:val="22"/>
          <w:lang w:val="ru-RU"/>
        </w:rPr>
        <w:t>”)</w:t>
      </w:r>
      <w:r w:rsidRPr="00AF2E4E">
        <w:rPr>
          <w:sz w:val="22"/>
          <w:szCs w:val="22"/>
          <w:lang w:val="ru-RU"/>
        </w:rPr>
        <w:t xml:space="preserve"> </w:t>
      </w:r>
      <w:r>
        <w:rPr>
          <w:sz w:val="22"/>
          <w:szCs w:val="22"/>
          <w:lang w:val="ru-RU"/>
        </w:rPr>
        <w:t>(</w:t>
      </w:r>
      <w:r>
        <w:rPr>
          <w:sz w:val="22"/>
          <w:szCs w:val="22"/>
        </w:rPr>
        <w:t>IAS</w:t>
      </w:r>
      <w:r>
        <w:rPr>
          <w:sz w:val="22"/>
          <w:szCs w:val="22"/>
          <w:lang w:val="ru-RU"/>
        </w:rPr>
        <w:t>)</w:t>
      </w:r>
      <w:r w:rsidRPr="00AF2E4E">
        <w:rPr>
          <w:sz w:val="22"/>
          <w:szCs w:val="22"/>
          <w:lang w:val="ru-RU"/>
        </w:rPr>
        <w:t xml:space="preserve"> 34 </w:t>
      </w:r>
      <w:r w:rsidRPr="0046593E">
        <w:rPr>
          <w:sz w:val="22"/>
          <w:szCs w:val="22"/>
          <w:lang w:val="ru-RU"/>
        </w:rPr>
        <w:t>“Промежуточная финансовая отчетность”</w:t>
      </w:r>
      <w:r w:rsidRPr="00AF2E4E">
        <w:rPr>
          <w:sz w:val="22"/>
          <w:szCs w:val="22"/>
          <w:lang w:val="ru-RU"/>
        </w:rPr>
        <w:t xml:space="preserve">. </w:t>
      </w:r>
      <w:r>
        <w:rPr>
          <w:sz w:val="22"/>
          <w:szCs w:val="22"/>
          <w:lang w:val="ru-RU"/>
        </w:rPr>
        <w:t xml:space="preserve">Она не включает всю информацию, необходимую для полной финансовой отчетности и должна рассматриваться вместе с консолидированной финансовой отчетностью Группы за год, закончившийся </w:t>
      </w:r>
      <w:r w:rsidRPr="00AF2E4E">
        <w:rPr>
          <w:sz w:val="22"/>
          <w:szCs w:val="22"/>
          <w:lang w:val="ru-RU"/>
        </w:rPr>
        <w:t>31</w:t>
      </w:r>
      <w:r>
        <w:rPr>
          <w:sz w:val="22"/>
          <w:szCs w:val="22"/>
        </w:rPr>
        <w:t> </w:t>
      </w:r>
      <w:r>
        <w:rPr>
          <w:sz w:val="22"/>
          <w:szCs w:val="22"/>
          <w:lang w:val="ru-RU"/>
        </w:rPr>
        <w:t>декабря</w:t>
      </w:r>
      <w:r w:rsidRPr="00AF2E4E">
        <w:rPr>
          <w:sz w:val="22"/>
          <w:szCs w:val="22"/>
          <w:lang w:val="ru-RU"/>
        </w:rPr>
        <w:t xml:space="preserve"> </w:t>
      </w:r>
      <w:r>
        <w:rPr>
          <w:sz w:val="22"/>
          <w:szCs w:val="22"/>
          <w:lang w:val="ru-RU"/>
        </w:rPr>
        <w:t>2011 года</w:t>
      </w:r>
      <w:r w:rsidRPr="00AF2E4E">
        <w:rPr>
          <w:sz w:val="22"/>
          <w:szCs w:val="22"/>
          <w:lang w:val="ru-RU"/>
        </w:rPr>
        <w:t xml:space="preserve">, </w:t>
      </w:r>
      <w:r>
        <w:rPr>
          <w:sz w:val="22"/>
          <w:szCs w:val="22"/>
          <w:lang w:val="ru-RU"/>
        </w:rPr>
        <w:t>так как данная</w:t>
      </w:r>
      <w:r w:rsidRPr="00AF2E4E">
        <w:rPr>
          <w:sz w:val="22"/>
          <w:szCs w:val="22"/>
          <w:lang w:val="ru-RU"/>
        </w:rPr>
        <w:t xml:space="preserve"> консолидированная промежуточная </w:t>
      </w:r>
      <w:r>
        <w:rPr>
          <w:sz w:val="22"/>
          <w:szCs w:val="22"/>
          <w:lang w:val="ru-RU"/>
        </w:rPr>
        <w:t xml:space="preserve">сокращенная </w:t>
      </w:r>
      <w:r w:rsidRPr="00AF2E4E">
        <w:rPr>
          <w:sz w:val="22"/>
          <w:szCs w:val="22"/>
          <w:lang w:val="ru-RU"/>
        </w:rPr>
        <w:t xml:space="preserve">финансовая отчетность </w:t>
      </w:r>
      <w:r>
        <w:rPr>
          <w:sz w:val="22"/>
          <w:szCs w:val="22"/>
          <w:lang w:val="ru-RU"/>
        </w:rPr>
        <w:t>представляет собой обновление ранее выпущенной финансовой информации.</w:t>
      </w:r>
    </w:p>
    <w:p w:rsidR="000B3281" w:rsidRDefault="000B3281" w:rsidP="000B3281">
      <w:pPr>
        <w:spacing w:after="200" w:line="276" w:lineRule="auto"/>
        <w:rPr>
          <w:sz w:val="22"/>
          <w:szCs w:val="22"/>
        </w:rPr>
      </w:pPr>
    </w:p>
    <w:tbl>
      <w:tblPr>
        <w:tblW w:w="5000" w:type="pct"/>
        <w:tblLook w:val="01E0"/>
      </w:tblPr>
      <w:tblGrid>
        <w:gridCol w:w="655"/>
        <w:gridCol w:w="8442"/>
      </w:tblGrid>
      <w:tr w:rsidR="000B3281" w:rsidRPr="00CF02A2" w:rsidTr="001421DC">
        <w:trPr>
          <w:trHeight w:val="624"/>
        </w:trPr>
        <w:tc>
          <w:tcPr>
            <w:tcW w:w="360" w:type="pct"/>
          </w:tcPr>
          <w:p w:rsidR="000B3281" w:rsidRPr="00992B14" w:rsidRDefault="000B3281" w:rsidP="001421DC">
            <w:pPr>
              <w:pStyle w:val="1"/>
              <w:spacing w:before="240" w:after="240"/>
              <w:rPr>
                <w:rFonts w:ascii="Univers 45 Light" w:hAnsi="Univers 45 Light"/>
              </w:rPr>
            </w:pPr>
            <w:r w:rsidRPr="00992B14">
              <w:lastRenderedPageBreak/>
              <w:t>2</w:t>
            </w:r>
          </w:p>
        </w:tc>
        <w:tc>
          <w:tcPr>
            <w:tcW w:w="4640" w:type="pct"/>
          </w:tcPr>
          <w:p w:rsidR="000B3281" w:rsidRDefault="000B3281" w:rsidP="001421DC">
            <w:pPr>
              <w:pStyle w:val="1"/>
              <w:spacing w:before="240" w:after="240"/>
            </w:pPr>
            <w:r>
              <w:t xml:space="preserve">Основы </w:t>
            </w:r>
            <w:r w:rsidRPr="00F85248">
              <w:t xml:space="preserve">составления </w:t>
            </w:r>
            <w:r>
              <w:t xml:space="preserve"> (продолжение)</w:t>
            </w:r>
          </w:p>
        </w:tc>
      </w:tr>
    </w:tbl>
    <w:p w:rsidR="000B3281" w:rsidRDefault="000B3281" w:rsidP="000B3281">
      <w:pPr>
        <w:pStyle w:val="a1"/>
        <w:ind w:right="-31"/>
        <w:jc w:val="both"/>
        <w:rPr>
          <w:b/>
          <w:sz w:val="22"/>
          <w:szCs w:val="22"/>
          <w:lang w:val="ru-RU"/>
        </w:rPr>
      </w:pPr>
      <w:r w:rsidRPr="00AF2E4E">
        <w:rPr>
          <w:b/>
          <w:sz w:val="22"/>
          <w:szCs w:val="22"/>
          <w:lang w:val="ru-RU"/>
        </w:rPr>
        <w:t>Принципы оценки финансовых показателей</w:t>
      </w:r>
    </w:p>
    <w:p w:rsidR="000B3281" w:rsidRDefault="000B3281" w:rsidP="000B3281">
      <w:pPr>
        <w:pStyle w:val="a1"/>
        <w:jc w:val="both"/>
        <w:rPr>
          <w:sz w:val="22"/>
          <w:szCs w:val="22"/>
          <w:lang w:val="ru-RU"/>
        </w:rPr>
      </w:pPr>
      <w:proofErr w:type="gramStart"/>
      <w:r w:rsidRPr="00AF2E4E">
        <w:rPr>
          <w:sz w:val="22"/>
          <w:szCs w:val="22"/>
          <w:lang w:val="ru-RU"/>
        </w:rPr>
        <w:t xml:space="preserve">Консолидированная промежуточная сокращенная финансовая отчетность подготовлена в соответствии с принципом учета по фактическим затратам, за исключением финансовых инструментов, оцениваемых по справедливой стоимости, изменения которой отражаются в составе прибыли или убытка за период, финансовых инструментов, оцениваемых по справедливой стоимости, изменения которой отражаются в составе прочей совокупной прибыли за период, а также зданий и инвестиционной </w:t>
      </w:r>
      <w:r>
        <w:rPr>
          <w:sz w:val="22"/>
          <w:szCs w:val="22"/>
          <w:lang w:val="ru-RU"/>
        </w:rPr>
        <w:t>недвижимости</w:t>
      </w:r>
      <w:r w:rsidRPr="00AF2E4E">
        <w:rPr>
          <w:sz w:val="22"/>
          <w:szCs w:val="22"/>
          <w:lang w:val="ru-RU"/>
        </w:rPr>
        <w:t>, отраженных по справедливой стоимости.</w:t>
      </w:r>
      <w:proofErr w:type="gramEnd"/>
    </w:p>
    <w:p w:rsidR="000B3281" w:rsidRPr="007B1351" w:rsidRDefault="000B3281" w:rsidP="000B3281">
      <w:pPr>
        <w:tabs>
          <w:tab w:val="num" w:pos="964"/>
        </w:tabs>
        <w:spacing w:before="60"/>
        <w:jc w:val="both"/>
        <w:rPr>
          <w:b/>
          <w:sz w:val="22"/>
          <w:szCs w:val="22"/>
        </w:rPr>
      </w:pPr>
      <w:bookmarkStart w:id="116" w:name="_Toc58139729"/>
      <w:r>
        <w:rPr>
          <w:b/>
          <w:sz w:val="22"/>
          <w:szCs w:val="22"/>
        </w:rPr>
        <w:t>Изменения в представлении данных</w:t>
      </w:r>
    </w:p>
    <w:p w:rsidR="000B3281" w:rsidRPr="007B1351" w:rsidRDefault="000B3281" w:rsidP="000B3281">
      <w:pPr>
        <w:spacing w:before="120"/>
        <w:jc w:val="both"/>
        <w:rPr>
          <w:sz w:val="22"/>
          <w:szCs w:val="22"/>
        </w:rPr>
      </w:pPr>
      <w:r>
        <w:rPr>
          <w:sz w:val="22"/>
          <w:szCs w:val="22"/>
        </w:rPr>
        <w:t xml:space="preserve">Сравнительные данные были изменены в целях соответствия изменениям в представлении данных за текущий год. </w:t>
      </w:r>
    </w:p>
    <w:p w:rsidR="000B3281" w:rsidRPr="007B1351" w:rsidRDefault="000B3281" w:rsidP="000B3281">
      <w:pPr>
        <w:spacing w:before="60"/>
        <w:jc w:val="both"/>
        <w:rPr>
          <w:sz w:val="22"/>
          <w:szCs w:val="22"/>
        </w:rPr>
      </w:pPr>
      <w:proofErr w:type="gramStart"/>
      <w:r>
        <w:rPr>
          <w:sz w:val="22"/>
          <w:szCs w:val="22"/>
        </w:rPr>
        <w:t xml:space="preserve">В консолидированном </w:t>
      </w:r>
      <w:r w:rsidRPr="00AF2E4E">
        <w:rPr>
          <w:sz w:val="22"/>
          <w:szCs w:val="22"/>
        </w:rPr>
        <w:t xml:space="preserve">промежуточном сокращенном </w:t>
      </w:r>
      <w:r>
        <w:rPr>
          <w:sz w:val="22"/>
          <w:szCs w:val="22"/>
        </w:rPr>
        <w:t xml:space="preserve">отчете о совокупной прибыли  за шесть месяцев, закончившихся 30 июня 2012 года, </w:t>
      </w:r>
      <w:r>
        <w:rPr>
          <w:color w:val="000000"/>
          <w:sz w:val="22"/>
          <w:szCs w:val="22"/>
        </w:rPr>
        <w:t xml:space="preserve">внешние расходы на урегулирование убытков в размере </w:t>
      </w:r>
      <w:r w:rsidRPr="00AF2E4E">
        <w:rPr>
          <w:sz w:val="22"/>
          <w:szCs w:val="22"/>
        </w:rPr>
        <w:t>334</w:t>
      </w:r>
      <w:r>
        <w:rPr>
          <w:sz w:val="22"/>
          <w:szCs w:val="22"/>
        </w:rPr>
        <w:t> </w:t>
      </w:r>
      <w:r w:rsidRPr="00AF2E4E">
        <w:rPr>
          <w:sz w:val="22"/>
          <w:szCs w:val="22"/>
        </w:rPr>
        <w:t xml:space="preserve">957 </w:t>
      </w:r>
      <w:r>
        <w:rPr>
          <w:color w:val="000000"/>
          <w:sz w:val="22"/>
          <w:szCs w:val="22"/>
        </w:rPr>
        <w:t xml:space="preserve">тыс. рублей, которые ранее отражались по отдельной строке в </w:t>
      </w:r>
      <w:r>
        <w:rPr>
          <w:sz w:val="22"/>
          <w:szCs w:val="22"/>
        </w:rPr>
        <w:t>консолидированном промежуточном сокращенном отчете о совокупной прибыли  за шесть месяцев, закончившихся 30 июня 2011 года</w:t>
      </w:r>
      <w:r>
        <w:rPr>
          <w:color w:val="000000"/>
          <w:sz w:val="22"/>
          <w:szCs w:val="22"/>
        </w:rPr>
        <w:t xml:space="preserve">, были включены в состав </w:t>
      </w:r>
      <w:r>
        <w:rPr>
          <w:sz w:val="22"/>
          <w:szCs w:val="22"/>
        </w:rPr>
        <w:t>строки “Урегулированные страховые убытки, нетто перестрахование”.</w:t>
      </w:r>
      <w:proofErr w:type="gramEnd"/>
    </w:p>
    <w:p w:rsidR="000B3281" w:rsidRDefault="000B3281" w:rsidP="000B3281">
      <w:pPr>
        <w:pStyle w:val="a1"/>
        <w:keepLines/>
        <w:spacing w:after="120"/>
        <w:ind w:right="-31"/>
        <w:jc w:val="both"/>
        <w:rPr>
          <w:sz w:val="22"/>
          <w:szCs w:val="22"/>
          <w:lang w:val="ru-RU"/>
        </w:rPr>
      </w:pPr>
      <w:proofErr w:type="gramStart"/>
      <w:r>
        <w:rPr>
          <w:sz w:val="22"/>
          <w:szCs w:val="22"/>
          <w:lang w:val="ru-RU"/>
        </w:rPr>
        <w:t>В консолидированном промежуточном сокращенном отчете о движении денежных средств за шесть месяцев, закончившихся 30 июня 2012 года, следующие движения денежных средств, которые ранее были включены в состав движения денежных средств от операционной деятельности в консолидированном промежуточном сокращенном отчете о движении денежных средств  за шесть месяцев, закончившихся 30 июня 2011 года, были включены в состав движения денежных средств от инвестиционной деятельности</w:t>
      </w:r>
      <w:proofErr w:type="gramEnd"/>
      <w:r>
        <w:rPr>
          <w:sz w:val="22"/>
          <w:szCs w:val="22"/>
          <w:lang w:val="ru-RU"/>
        </w:rPr>
        <w:t xml:space="preserve">: </w:t>
      </w:r>
      <w:proofErr w:type="gramStart"/>
      <w:r>
        <w:rPr>
          <w:sz w:val="22"/>
          <w:szCs w:val="22"/>
          <w:lang w:val="ru-RU"/>
        </w:rPr>
        <w:t>движение денежных средств по финансовым инструментам, оцениваемым по справедливой стоимости, изменения которой отражаются в составе прибыли или убытка за период, движение денежных средств по финансовым инструментам, оцениваемым по справедливой стоимости, изменения которой отражаются в составе прочей совокупной прибыли за период, движение денежных средств по займам выданным, а также движение денежных средств по депозитам в банках.</w:t>
      </w:r>
      <w:proofErr w:type="gramEnd"/>
    </w:p>
    <w:p w:rsidR="000B3281" w:rsidRPr="007B1351" w:rsidRDefault="000B3281" w:rsidP="000B3281">
      <w:pPr>
        <w:spacing w:before="120"/>
        <w:jc w:val="both"/>
        <w:rPr>
          <w:sz w:val="22"/>
          <w:szCs w:val="22"/>
        </w:rPr>
      </w:pPr>
      <w:proofErr w:type="gramStart"/>
      <w:r>
        <w:rPr>
          <w:sz w:val="22"/>
          <w:szCs w:val="22"/>
        </w:rPr>
        <w:t xml:space="preserve">В консолидированном промежуточном сокращенном отчете о движении денежных средств за шесть месяцев, закончившихся 30 июня 2012 года, движение денежных средств по кредиторской задолженности по сделкам РЕПО, которое в консолидированном </w:t>
      </w:r>
      <w:r w:rsidRPr="00AF2E4E">
        <w:rPr>
          <w:sz w:val="22"/>
          <w:szCs w:val="22"/>
        </w:rPr>
        <w:t xml:space="preserve">промежуточном сокращенном </w:t>
      </w:r>
      <w:r>
        <w:rPr>
          <w:sz w:val="22"/>
          <w:szCs w:val="22"/>
        </w:rPr>
        <w:t>отчете о движении денежных средств за шесть месяцев, закончившихся 30 июня 2011 года, было включено в состав движения денежных средств от операционной деятельности, было включено в состав движения денежных</w:t>
      </w:r>
      <w:proofErr w:type="gramEnd"/>
      <w:r>
        <w:rPr>
          <w:sz w:val="22"/>
          <w:szCs w:val="22"/>
        </w:rPr>
        <w:t xml:space="preserve"> средств от финансовой деятельности.</w:t>
      </w:r>
    </w:p>
    <w:p w:rsidR="000B3281" w:rsidRDefault="000B3281" w:rsidP="000B3281">
      <w:pPr>
        <w:spacing w:before="120"/>
        <w:jc w:val="both"/>
        <w:rPr>
          <w:sz w:val="22"/>
          <w:szCs w:val="22"/>
        </w:rPr>
      </w:pPr>
      <w:r>
        <w:rPr>
          <w:sz w:val="22"/>
          <w:szCs w:val="22"/>
        </w:rPr>
        <w:t>Влияние вышеназванных реклассификаций на консолидированный промежуточн</w:t>
      </w:r>
      <w:r w:rsidRPr="00AF2E4E">
        <w:rPr>
          <w:sz w:val="22"/>
          <w:szCs w:val="22"/>
        </w:rPr>
        <w:t xml:space="preserve">ый сокращенный </w:t>
      </w:r>
      <w:r>
        <w:rPr>
          <w:sz w:val="22"/>
          <w:szCs w:val="22"/>
        </w:rPr>
        <w:t>отчет о движении денежных средств за шесть месяцев, закончившихся 30 июня 2011 года, представлено в таблице далее:</w:t>
      </w:r>
    </w:p>
    <w:p w:rsidR="000B3281" w:rsidRDefault="000B3281" w:rsidP="000B3281">
      <w:pPr>
        <w:spacing w:after="200" w:line="276" w:lineRule="auto"/>
        <w:rPr>
          <w:sz w:val="22"/>
          <w:szCs w:val="22"/>
        </w:rPr>
      </w:pPr>
      <w:r>
        <w:rPr>
          <w:sz w:val="22"/>
          <w:szCs w:val="22"/>
        </w:rPr>
        <w:br w:type="page"/>
      </w:r>
    </w:p>
    <w:tbl>
      <w:tblPr>
        <w:tblW w:w="5000" w:type="pct"/>
        <w:tblLook w:val="01E0"/>
      </w:tblPr>
      <w:tblGrid>
        <w:gridCol w:w="655"/>
        <w:gridCol w:w="8442"/>
      </w:tblGrid>
      <w:tr w:rsidR="000B3281" w:rsidRPr="00CF02A2" w:rsidTr="001421DC">
        <w:trPr>
          <w:trHeight w:val="345"/>
        </w:trPr>
        <w:tc>
          <w:tcPr>
            <w:tcW w:w="360" w:type="pct"/>
          </w:tcPr>
          <w:p w:rsidR="000B3281" w:rsidRPr="00992B14" w:rsidRDefault="000B3281" w:rsidP="001421DC">
            <w:pPr>
              <w:pStyle w:val="1"/>
              <w:spacing w:before="240" w:after="240"/>
              <w:rPr>
                <w:rFonts w:ascii="Univers 45 Light" w:hAnsi="Univers 45 Light"/>
              </w:rPr>
            </w:pPr>
            <w:r w:rsidRPr="00992B14">
              <w:t>2</w:t>
            </w:r>
          </w:p>
        </w:tc>
        <w:tc>
          <w:tcPr>
            <w:tcW w:w="4640" w:type="pct"/>
          </w:tcPr>
          <w:p w:rsidR="000B3281" w:rsidRDefault="000B3281" w:rsidP="001421DC">
            <w:pPr>
              <w:pStyle w:val="1"/>
              <w:spacing w:before="240" w:after="240"/>
            </w:pPr>
            <w:r>
              <w:t>Основы</w:t>
            </w:r>
            <w:r w:rsidRPr="00F85248">
              <w:t xml:space="preserve"> составления </w:t>
            </w:r>
            <w:r w:rsidRPr="00E14556">
              <w:t>(</w:t>
            </w:r>
            <w:r>
              <w:t>продолжение</w:t>
            </w:r>
            <w:r w:rsidRPr="00E14556">
              <w:t>)</w:t>
            </w:r>
          </w:p>
        </w:tc>
      </w:tr>
    </w:tbl>
    <w:p w:rsidR="000B3281" w:rsidRPr="005B420E" w:rsidRDefault="000B3281" w:rsidP="000B3281">
      <w:pPr>
        <w:spacing w:before="60"/>
        <w:jc w:val="both"/>
        <w:rPr>
          <w:sz w:val="22"/>
          <w:szCs w:val="22"/>
        </w:rPr>
      </w:pPr>
    </w:p>
    <w:tbl>
      <w:tblPr>
        <w:tblW w:w="9309" w:type="dxa"/>
        <w:tblLayout w:type="fixed"/>
        <w:tblCellMar>
          <w:left w:w="0" w:type="dxa"/>
          <w:right w:w="0" w:type="dxa"/>
        </w:tblCellMar>
        <w:tblLook w:val="0000"/>
      </w:tblPr>
      <w:tblGrid>
        <w:gridCol w:w="4410"/>
        <w:gridCol w:w="180"/>
        <w:gridCol w:w="1440"/>
        <w:gridCol w:w="180"/>
        <w:gridCol w:w="1260"/>
        <w:gridCol w:w="180"/>
        <w:gridCol w:w="1659"/>
      </w:tblGrid>
      <w:tr w:rsidR="000B3281" w:rsidRPr="00914522" w:rsidTr="001421DC">
        <w:trPr>
          <w:trHeight w:val="705"/>
        </w:trPr>
        <w:tc>
          <w:tcPr>
            <w:tcW w:w="4410" w:type="dxa"/>
            <w:shd w:val="clear" w:color="auto" w:fill="auto"/>
            <w:vAlign w:val="bottom"/>
          </w:tcPr>
          <w:p w:rsidR="000B3281" w:rsidRPr="001A30EC" w:rsidRDefault="000B3281" w:rsidP="001421DC">
            <w:pPr>
              <w:pStyle w:val="tabletext0"/>
              <w:spacing w:before="40" w:after="40"/>
              <w:ind w:right="-31"/>
              <w:jc w:val="center"/>
              <w:rPr>
                <w:sz w:val="18"/>
                <w:szCs w:val="18"/>
                <w:lang w:val="ru-RU"/>
              </w:rPr>
            </w:pPr>
          </w:p>
        </w:tc>
        <w:tc>
          <w:tcPr>
            <w:tcW w:w="180" w:type="dxa"/>
            <w:shd w:val="clear" w:color="auto" w:fill="auto"/>
            <w:vAlign w:val="bottom"/>
          </w:tcPr>
          <w:p w:rsidR="000B3281" w:rsidRPr="001A30EC" w:rsidRDefault="000B3281" w:rsidP="001421DC">
            <w:pPr>
              <w:pStyle w:val="tabletext0"/>
              <w:spacing w:before="40" w:after="40"/>
              <w:ind w:right="-31"/>
              <w:jc w:val="center"/>
              <w:rPr>
                <w:bCs/>
                <w:sz w:val="18"/>
                <w:szCs w:val="18"/>
                <w:lang w:val="ru-RU"/>
              </w:rPr>
            </w:pPr>
          </w:p>
        </w:tc>
        <w:tc>
          <w:tcPr>
            <w:tcW w:w="1440" w:type="dxa"/>
            <w:shd w:val="clear" w:color="auto" w:fill="auto"/>
            <w:vAlign w:val="bottom"/>
          </w:tcPr>
          <w:p w:rsidR="000B3281" w:rsidRDefault="000B3281" w:rsidP="001421DC">
            <w:pPr>
              <w:pStyle w:val="tabletext0"/>
              <w:spacing w:before="40" w:after="40"/>
              <w:ind w:right="105"/>
              <w:jc w:val="center"/>
              <w:rPr>
                <w:b/>
                <w:bCs/>
                <w:sz w:val="18"/>
                <w:szCs w:val="18"/>
                <w:lang w:val="ru-RU"/>
              </w:rPr>
            </w:pPr>
            <w:r>
              <w:rPr>
                <w:b/>
                <w:sz w:val="18"/>
                <w:szCs w:val="18"/>
                <w:lang w:val="ru-RU"/>
              </w:rPr>
              <w:t>Отражено в предыдущей финансовой отчетности</w:t>
            </w:r>
          </w:p>
        </w:tc>
        <w:tc>
          <w:tcPr>
            <w:tcW w:w="180" w:type="dxa"/>
            <w:shd w:val="clear" w:color="auto" w:fill="auto"/>
            <w:vAlign w:val="bottom"/>
          </w:tcPr>
          <w:p w:rsidR="000B3281" w:rsidRPr="001A30EC" w:rsidRDefault="000B3281" w:rsidP="001421DC">
            <w:pPr>
              <w:pStyle w:val="tabletext0"/>
              <w:spacing w:before="40" w:after="40"/>
              <w:ind w:right="105"/>
              <w:jc w:val="center"/>
              <w:rPr>
                <w:b/>
                <w:bCs/>
                <w:sz w:val="18"/>
                <w:szCs w:val="18"/>
                <w:lang w:val="ru-RU"/>
              </w:rPr>
            </w:pPr>
          </w:p>
        </w:tc>
        <w:tc>
          <w:tcPr>
            <w:tcW w:w="1260" w:type="dxa"/>
            <w:shd w:val="clear" w:color="auto" w:fill="auto"/>
            <w:vAlign w:val="bottom"/>
          </w:tcPr>
          <w:p w:rsidR="000B3281" w:rsidRPr="001A30EC" w:rsidRDefault="000B3281" w:rsidP="001421DC">
            <w:pPr>
              <w:pStyle w:val="tabletext0"/>
              <w:spacing w:before="40" w:after="40"/>
              <w:ind w:right="105"/>
              <w:jc w:val="center"/>
              <w:rPr>
                <w:b/>
                <w:bCs/>
                <w:sz w:val="18"/>
                <w:szCs w:val="18"/>
              </w:rPr>
            </w:pPr>
            <w:r>
              <w:rPr>
                <w:rFonts w:eastAsia="Arial Unicode MS"/>
                <w:b/>
                <w:sz w:val="18"/>
                <w:szCs w:val="18"/>
                <w:lang w:val="ru-RU"/>
              </w:rPr>
              <w:t>Сумма рекласси-фикации</w:t>
            </w:r>
          </w:p>
        </w:tc>
        <w:tc>
          <w:tcPr>
            <w:tcW w:w="180" w:type="dxa"/>
            <w:vAlign w:val="bottom"/>
          </w:tcPr>
          <w:p w:rsidR="000B3281" w:rsidRPr="001A30EC" w:rsidRDefault="000B3281" w:rsidP="001421DC">
            <w:pPr>
              <w:pStyle w:val="tabletext0"/>
              <w:spacing w:before="40" w:after="40"/>
              <w:ind w:right="105"/>
              <w:jc w:val="center"/>
              <w:rPr>
                <w:b/>
                <w:bCs/>
                <w:sz w:val="18"/>
                <w:szCs w:val="18"/>
              </w:rPr>
            </w:pPr>
          </w:p>
        </w:tc>
        <w:tc>
          <w:tcPr>
            <w:tcW w:w="1659" w:type="dxa"/>
            <w:vAlign w:val="bottom"/>
          </w:tcPr>
          <w:p w:rsidR="000B3281" w:rsidRPr="001A30EC" w:rsidRDefault="000B3281" w:rsidP="001421DC">
            <w:pPr>
              <w:pStyle w:val="tabletext0"/>
              <w:spacing w:before="40" w:after="40"/>
              <w:ind w:right="105"/>
              <w:jc w:val="center"/>
              <w:rPr>
                <w:b/>
                <w:bCs/>
                <w:sz w:val="18"/>
                <w:szCs w:val="18"/>
                <w:lang w:val="ru-RU"/>
              </w:rPr>
            </w:pPr>
            <w:r>
              <w:rPr>
                <w:b/>
                <w:sz w:val="18"/>
                <w:szCs w:val="18"/>
                <w:lang w:val="ru-RU"/>
              </w:rPr>
              <w:t>Отражено в настоящей финансовой отчетности</w:t>
            </w:r>
          </w:p>
        </w:tc>
      </w:tr>
      <w:tr w:rsidR="000B3281" w:rsidRPr="007B1351" w:rsidTr="001421DC">
        <w:tc>
          <w:tcPr>
            <w:tcW w:w="4410" w:type="dxa"/>
            <w:shd w:val="clear" w:color="auto" w:fill="auto"/>
            <w:vAlign w:val="bottom"/>
          </w:tcPr>
          <w:p w:rsidR="000B3281" w:rsidRPr="00BE73FC" w:rsidRDefault="000B3281" w:rsidP="001421DC">
            <w:pPr>
              <w:spacing w:before="40"/>
              <w:ind w:right="-31"/>
              <w:rPr>
                <w:sz w:val="18"/>
                <w:szCs w:val="18"/>
              </w:rPr>
            </w:pPr>
          </w:p>
        </w:tc>
        <w:tc>
          <w:tcPr>
            <w:tcW w:w="180" w:type="dxa"/>
            <w:shd w:val="clear" w:color="auto" w:fill="auto"/>
            <w:vAlign w:val="bottom"/>
          </w:tcPr>
          <w:p w:rsidR="000B3281" w:rsidRPr="00BE73FC" w:rsidRDefault="000B3281" w:rsidP="001421DC">
            <w:pPr>
              <w:pStyle w:val="tabletext0"/>
              <w:spacing w:before="40" w:after="40"/>
              <w:ind w:right="-31"/>
              <w:jc w:val="center"/>
              <w:rPr>
                <w:b/>
                <w:bCs/>
                <w:sz w:val="18"/>
                <w:szCs w:val="18"/>
                <w:lang w:val="ru-RU"/>
              </w:rPr>
            </w:pPr>
          </w:p>
        </w:tc>
        <w:tc>
          <w:tcPr>
            <w:tcW w:w="1440" w:type="dxa"/>
            <w:tcBorders>
              <w:bottom w:val="single" w:sz="4" w:space="0" w:color="auto"/>
            </w:tcBorders>
            <w:shd w:val="clear" w:color="auto" w:fill="auto"/>
            <w:vAlign w:val="bottom"/>
          </w:tcPr>
          <w:p w:rsidR="000B3281" w:rsidRPr="001A30EC" w:rsidRDefault="000B3281" w:rsidP="001421DC">
            <w:pPr>
              <w:pStyle w:val="tabletext0"/>
              <w:spacing w:before="40" w:after="40"/>
              <w:ind w:right="105"/>
              <w:jc w:val="center"/>
              <w:rPr>
                <w:b/>
                <w:bCs/>
                <w:sz w:val="18"/>
                <w:szCs w:val="18"/>
              </w:rPr>
            </w:pPr>
            <w:r w:rsidRPr="002F59F6">
              <w:rPr>
                <w:rFonts w:eastAsia="Arial Unicode MS"/>
                <w:b/>
                <w:bCs/>
                <w:sz w:val="18"/>
                <w:szCs w:val="18"/>
                <w:lang w:val="ru-RU"/>
              </w:rPr>
              <w:t>тыс. рублей</w:t>
            </w:r>
          </w:p>
        </w:tc>
        <w:tc>
          <w:tcPr>
            <w:tcW w:w="180" w:type="dxa"/>
            <w:shd w:val="clear" w:color="auto" w:fill="auto"/>
            <w:vAlign w:val="bottom"/>
          </w:tcPr>
          <w:p w:rsidR="000B3281" w:rsidRPr="001A30EC" w:rsidRDefault="000B3281" w:rsidP="001421DC">
            <w:pPr>
              <w:pStyle w:val="tabletext0"/>
              <w:spacing w:before="40" w:after="40"/>
              <w:ind w:right="105"/>
              <w:jc w:val="center"/>
              <w:rPr>
                <w:b/>
                <w:bCs/>
                <w:sz w:val="18"/>
                <w:szCs w:val="18"/>
              </w:rPr>
            </w:pPr>
          </w:p>
        </w:tc>
        <w:tc>
          <w:tcPr>
            <w:tcW w:w="1260" w:type="dxa"/>
            <w:tcBorders>
              <w:bottom w:val="single" w:sz="4" w:space="0" w:color="auto"/>
            </w:tcBorders>
            <w:shd w:val="clear" w:color="auto" w:fill="auto"/>
            <w:vAlign w:val="bottom"/>
          </w:tcPr>
          <w:p w:rsidR="000B3281" w:rsidRPr="001A30EC" w:rsidRDefault="000B3281" w:rsidP="001421DC">
            <w:pPr>
              <w:pStyle w:val="tabletext0"/>
              <w:spacing w:before="40" w:after="40"/>
              <w:ind w:right="105"/>
              <w:jc w:val="center"/>
              <w:rPr>
                <w:b/>
                <w:bCs/>
                <w:sz w:val="18"/>
                <w:szCs w:val="18"/>
              </w:rPr>
            </w:pPr>
            <w:r w:rsidRPr="002F59F6">
              <w:rPr>
                <w:rFonts w:eastAsia="Arial Unicode MS"/>
                <w:b/>
                <w:bCs/>
                <w:sz w:val="18"/>
                <w:szCs w:val="18"/>
                <w:lang w:val="ru-RU"/>
              </w:rPr>
              <w:t>тыс. рублей</w:t>
            </w:r>
          </w:p>
        </w:tc>
        <w:tc>
          <w:tcPr>
            <w:tcW w:w="180" w:type="dxa"/>
          </w:tcPr>
          <w:p w:rsidR="000B3281" w:rsidRPr="001A30EC" w:rsidRDefault="000B3281" w:rsidP="001421DC">
            <w:pPr>
              <w:pStyle w:val="tabletext0"/>
              <w:spacing w:before="40" w:after="40"/>
              <w:ind w:right="105"/>
              <w:jc w:val="center"/>
              <w:rPr>
                <w:b/>
                <w:bCs/>
                <w:sz w:val="18"/>
                <w:szCs w:val="18"/>
              </w:rPr>
            </w:pPr>
          </w:p>
        </w:tc>
        <w:tc>
          <w:tcPr>
            <w:tcW w:w="1659" w:type="dxa"/>
            <w:tcBorders>
              <w:bottom w:val="single" w:sz="4" w:space="0" w:color="auto"/>
            </w:tcBorders>
          </w:tcPr>
          <w:p w:rsidR="000B3281" w:rsidRPr="001A30EC" w:rsidRDefault="000B3281" w:rsidP="001421DC">
            <w:pPr>
              <w:pStyle w:val="tabletext0"/>
              <w:spacing w:before="40" w:after="40"/>
              <w:ind w:right="105"/>
              <w:jc w:val="center"/>
              <w:rPr>
                <w:b/>
                <w:bCs/>
                <w:sz w:val="18"/>
                <w:szCs w:val="18"/>
              </w:rPr>
            </w:pPr>
            <w:r w:rsidRPr="002F59F6">
              <w:rPr>
                <w:rFonts w:eastAsia="Arial Unicode MS"/>
                <w:b/>
                <w:bCs/>
                <w:sz w:val="18"/>
                <w:szCs w:val="18"/>
                <w:lang w:val="ru-RU"/>
              </w:rPr>
              <w:t>тыс. рублей</w:t>
            </w:r>
          </w:p>
        </w:tc>
      </w:tr>
      <w:tr w:rsidR="000B3281" w:rsidRPr="007B1351" w:rsidTr="001421DC">
        <w:trPr>
          <w:trHeight w:val="272"/>
        </w:trPr>
        <w:tc>
          <w:tcPr>
            <w:tcW w:w="4410" w:type="dxa"/>
            <w:shd w:val="clear" w:color="auto" w:fill="auto"/>
            <w:vAlign w:val="bottom"/>
          </w:tcPr>
          <w:p w:rsidR="000B3281" w:rsidRPr="001A30EC" w:rsidRDefault="000B3281" w:rsidP="001421DC">
            <w:pPr>
              <w:pStyle w:val="tabletext0"/>
              <w:spacing w:before="40" w:after="40"/>
              <w:ind w:right="-31"/>
              <w:rPr>
                <w:sz w:val="18"/>
                <w:szCs w:val="18"/>
              </w:rPr>
            </w:pPr>
          </w:p>
        </w:tc>
        <w:tc>
          <w:tcPr>
            <w:tcW w:w="180" w:type="dxa"/>
            <w:shd w:val="clear" w:color="auto" w:fill="auto"/>
            <w:vAlign w:val="bottom"/>
          </w:tcPr>
          <w:p w:rsidR="000B3281" w:rsidRPr="001A30EC" w:rsidRDefault="000B3281" w:rsidP="001421DC">
            <w:pPr>
              <w:pStyle w:val="tabletext0"/>
              <w:spacing w:before="40" w:after="40"/>
              <w:ind w:right="-31"/>
              <w:jc w:val="center"/>
              <w:rPr>
                <w:b/>
                <w:sz w:val="18"/>
                <w:szCs w:val="18"/>
              </w:rPr>
            </w:pPr>
          </w:p>
        </w:tc>
        <w:tc>
          <w:tcPr>
            <w:tcW w:w="1440" w:type="dxa"/>
            <w:tcBorders>
              <w:top w:val="single" w:sz="4" w:space="0" w:color="auto"/>
            </w:tcBorders>
            <w:shd w:val="clear" w:color="auto" w:fill="auto"/>
            <w:vAlign w:val="bottom"/>
          </w:tcPr>
          <w:p w:rsidR="000B3281" w:rsidRPr="001A30EC" w:rsidRDefault="000B3281" w:rsidP="001421DC">
            <w:pPr>
              <w:spacing w:before="40"/>
              <w:ind w:right="105"/>
              <w:rPr>
                <w:sz w:val="18"/>
                <w:szCs w:val="18"/>
              </w:rPr>
            </w:pPr>
          </w:p>
        </w:tc>
        <w:tc>
          <w:tcPr>
            <w:tcW w:w="180" w:type="dxa"/>
            <w:shd w:val="clear" w:color="auto" w:fill="auto"/>
            <w:vAlign w:val="bottom"/>
          </w:tcPr>
          <w:p w:rsidR="000B3281" w:rsidRPr="001A30EC" w:rsidRDefault="000B3281" w:rsidP="001421DC">
            <w:pPr>
              <w:pStyle w:val="tabletext0"/>
              <w:tabs>
                <w:tab w:val="decimal" w:pos="1559"/>
              </w:tabs>
              <w:spacing w:before="40" w:after="40"/>
              <w:ind w:right="105"/>
              <w:rPr>
                <w:sz w:val="18"/>
                <w:szCs w:val="18"/>
              </w:rPr>
            </w:pPr>
          </w:p>
        </w:tc>
        <w:tc>
          <w:tcPr>
            <w:tcW w:w="1260" w:type="dxa"/>
            <w:tcBorders>
              <w:top w:val="single" w:sz="4" w:space="0" w:color="auto"/>
            </w:tcBorders>
            <w:shd w:val="clear" w:color="auto" w:fill="auto"/>
            <w:vAlign w:val="bottom"/>
          </w:tcPr>
          <w:p w:rsidR="000B3281" w:rsidRPr="001A30EC" w:rsidRDefault="000B3281" w:rsidP="001421DC">
            <w:pPr>
              <w:pStyle w:val="tabletext0"/>
              <w:tabs>
                <w:tab w:val="decimal" w:pos="1559"/>
              </w:tabs>
              <w:spacing w:before="40" w:after="40"/>
              <w:ind w:right="105"/>
              <w:rPr>
                <w:sz w:val="18"/>
                <w:szCs w:val="18"/>
              </w:rPr>
            </w:pPr>
          </w:p>
        </w:tc>
        <w:tc>
          <w:tcPr>
            <w:tcW w:w="180" w:type="dxa"/>
          </w:tcPr>
          <w:p w:rsidR="000B3281" w:rsidRPr="001A30EC" w:rsidRDefault="000B3281" w:rsidP="001421DC">
            <w:pPr>
              <w:pStyle w:val="tabletext0"/>
              <w:tabs>
                <w:tab w:val="decimal" w:pos="1559"/>
              </w:tabs>
              <w:spacing w:before="40" w:after="40"/>
              <w:ind w:right="105"/>
              <w:rPr>
                <w:sz w:val="18"/>
                <w:szCs w:val="18"/>
              </w:rPr>
            </w:pPr>
          </w:p>
        </w:tc>
        <w:tc>
          <w:tcPr>
            <w:tcW w:w="1659" w:type="dxa"/>
            <w:tcBorders>
              <w:top w:val="single" w:sz="4" w:space="0" w:color="auto"/>
            </w:tcBorders>
          </w:tcPr>
          <w:p w:rsidR="000B3281" w:rsidRPr="001A30EC" w:rsidRDefault="000B3281" w:rsidP="001421DC">
            <w:pPr>
              <w:pStyle w:val="tabletext0"/>
              <w:tabs>
                <w:tab w:val="decimal" w:pos="1559"/>
              </w:tabs>
              <w:spacing w:before="40" w:after="40"/>
              <w:ind w:right="105"/>
              <w:rPr>
                <w:sz w:val="18"/>
                <w:szCs w:val="18"/>
              </w:rPr>
            </w:pPr>
          </w:p>
        </w:tc>
      </w:tr>
      <w:tr w:rsidR="000B3281" w:rsidRPr="007B1351" w:rsidTr="001421DC">
        <w:trPr>
          <w:trHeight w:val="354"/>
        </w:trPr>
        <w:tc>
          <w:tcPr>
            <w:tcW w:w="4410" w:type="dxa"/>
            <w:shd w:val="clear" w:color="auto" w:fill="auto"/>
            <w:vAlign w:val="bottom"/>
          </w:tcPr>
          <w:p w:rsidR="000B3281" w:rsidRDefault="000B3281" w:rsidP="001421DC">
            <w:pPr>
              <w:rPr>
                <w:color w:val="000000"/>
                <w:sz w:val="18"/>
                <w:szCs w:val="18"/>
              </w:rPr>
            </w:pPr>
            <w:r w:rsidRPr="002F59F6">
              <w:rPr>
                <w:bCs/>
                <w:sz w:val="18"/>
                <w:szCs w:val="18"/>
              </w:rPr>
              <w:t>Чистые денежные средства, (использованные</w:t>
            </w:r>
            <w:r>
              <w:rPr>
                <w:bCs/>
                <w:sz w:val="18"/>
                <w:szCs w:val="18"/>
              </w:rPr>
              <w:t xml:space="preserve"> в</w:t>
            </w:r>
            <w:r w:rsidRPr="002F59F6">
              <w:rPr>
                <w:bCs/>
                <w:sz w:val="18"/>
                <w:szCs w:val="18"/>
              </w:rPr>
              <w:t>)</w:t>
            </w:r>
            <w:r>
              <w:rPr>
                <w:bCs/>
                <w:sz w:val="18"/>
                <w:szCs w:val="18"/>
              </w:rPr>
              <w:t xml:space="preserve"> </w:t>
            </w:r>
            <w:r w:rsidRPr="002F59F6">
              <w:rPr>
                <w:bCs/>
                <w:sz w:val="18"/>
                <w:szCs w:val="18"/>
              </w:rPr>
              <w:t>полученные от операционной деятельности</w:t>
            </w:r>
          </w:p>
        </w:tc>
        <w:tc>
          <w:tcPr>
            <w:tcW w:w="180" w:type="dxa"/>
            <w:shd w:val="clear" w:color="auto" w:fill="auto"/>
            <w:vAlign w:val="bottom"/>
          </w:tcPr>
          <w:p w:rsidR="000B3281" w:rsidRPr="001A30EC" w:rsidRDefault="000B3281" w:rsidP="001421DC">
            <w:pPr>
              <w:jc w:val="center"/>
              <w:rPr>
                <w:color w:val="000000"/>
                <w:sz w:val="18"/>
                <w:szCs w:val="18"/>
              </w:rPr>
            </w:pPr>
          </w:p>
        </w:tc>
        <w:tc>
          <w:tcPr>
            <w:tcW w:w="1440" w:type="dxa"/>
            <w:shd w:val="clear" w:color="auto" w:fill="auto"/>
            <w:vAlign w:val="bottom"/>
          </w:tcPr>
          <w:p w:rsidR="000B3281" w:rsidRPr="001A30EC" w:rsidRDefault="000B3281" w:rsidP="001421DC">
            <w:pPr>
              <w:ind w:right="90"/>
              <w:jc w:val="right"/>
              <w:rPr>
                <w:sz w:val="18"/>
                <w:szCs w:val="18"/>
              </w:rPr>
            </w:pPr>
            <w:r w:rsidRPr="002F59F6">
              <w:rPr>
                <w:sz w:val="18"/>
                <w:szCs w:val="18"/>
              </w:rPr>
              <w:t>(1 647 806)</w:t>
            </w:r>
          </w:p>
        </w:tc>
        <w:tc>
          <w:tcPr>
            <w:tcW w:w="180" w:type="dxa"/>
            <w:shd w:val="clear" w:color="auto" w:fill="auto"/>
            <w:vAlign w:val="bottom"/>
          </w:tcPr>
          <w:p w:rsidR="000B3281" w:rsidRPr="001A30EC" w:rsidRDefault="000B3281" w:rsidP="001421DC">
            <w:pPr>
              <w:rPr>
                <w:sz w:val="18"/>
                <w:szCs w:val="18"/>
              </w:rPr>
            </w:pPr>
          </w:p>
        </w:tc>
        <w:tc>
          <w:tcPr>
            <w:tcW w:w="1260" w:type="dxa"/>
            <w:shd w:val="clear" w:color="auto" w:fill="auto"/>
            <w:vAlign w:val="bottom"/>
          </w:tcPr>
          <w:p w:rsidR="000B3281" w:rsidRPr="001A30EC" w:rsidRDefault="000B3281" w:rsidP="001421DC">
            <w:pPr>
              <w:ind w:right="136"/>
              <w:jc w:val="right"/>
              <w:rPr>
                <w:sz w:val="18"/>
                <w:szCs w:val="18"/>
              </w:rPr>
            </w:pPr>
            <w:r w:rsidRPr="002F59F6">
              <w:rPr>
                <w:sz w:val="18"/>
                <w:szCs w:val="18"/>
              </w:rPr>
              <w:t>6 719 196</w:t>
            </w:r>
          </w:p>
        </w:tc>
        <w:tc>
          <w:tcPr>
            <w:tcW w:w="180" w:type="dxa"/>
            <w:vAlign w:val="bottom"/>
          </w:tcPr>
          <w:p w:rsidR="000B3281" w:rsidRPr="001A30EC" w:rsidRDefault="000B3281" w:rsidP="001421DC">
            <w:pPr>
              <w:rPr>
                <w:sz w:val="18"/>
                <w:szCs w:val="18"/>
              </w:rPr>
            </w:pPr>
          </w:p>
        </w:tc>
        <w:tc>
          <w:tcPr>
            <w:tcW w:w="1659" w:type="dxa"/>
            <w:vAlign w:val="bottom"/>
          </w:tcPr>
          <w:p w:rsidR="000B3281" w:rsidRPr="001A30EC" w:rsidRDefault="000B3281" w:rsidP="001421DC">
            <w:pPr>
              <w:ind w:right="90"/>
              <w:jc w:val="right"/>
              <w:rPr>
                <w:sz w:val="18"/>
                <w:szCs w:val="18"/>
              </w:rPr>
            </w:pPr>
            <w:r w:rsidRPr="002F59F6">
              <w:rPr>
                <w:sz w:val="18"/>
                <w:szCs w:val="18"/>
              </w:rPr>
              <w:t>5 071 390</w:t>
            </w:r>
          </w:p>
        </w:tc>
      </w:tr>
      <w:tr w:rsidR="000B3281" w:rsidRPr="007B1351" w:rsidTr="001421DC">
        <w:trPr>
          <w:trHeight w:val="345"/>
        </w:trPr>
        <w:tc>
          <w:tcPr>
            <w:tcW w:w="4410" w:type="dxa"/>
            <w:shd w:val="clear" w:color="auto" w:fill="auto"/>
            <w:vAlign w:val="bottom"/>
          </w:tcPr>
          <w:p w:rsidR="000B3281" w:rsidRPr="001A30EC" w:rsidRDefault="000B3281" w:rsidP="001421DC">
            <w:pPr>
              <w:rPr>
                <w:color w:val="000000"/>
                <w:sz w:val="18"/>
                <w:szCs w:val="18"/>
              </w:rPr>
            </w:pPr>
            <w:r w:rsidRPr="002F59F6">
              <w:rPr>
                <w:bCs/>
                <w:sz w:val="18"/>
                <w:szCs w:val="18"/>
              </w:rPr>
              <w:t>Чистые денежные средства, использованные в инвестиционной деятельности</w:t>
            </w:r>
          </w:p>
        </w:tc>
        <w:tc>
          <w:tcPr>
            <w:tcW w:w="180" w:type="dxa"/>
            <w:shd w:val="clear" w:color="auto" w:fill="auto"/>
            <w:vAlign w:val="bottom"/>
          </w:tcPr>
          <w:p w:rsidR="000B3281" w:rsidRPr="001A30EC" w:rsidRDefault="000B3281" w:rsidP="001421DC">
            <w:pPr>
              <w:jc w:val="center"/>
              <w:rPr>
                <w:color w:val="000000"/>
                <w:sz w:val="18"/>
                <w:szCs w:val="18"/>
              </w:rPr>
            </w:pPr>
          </w:p>
        </w:tc>
        <w:tc>
          <w:tcPr>
            <w:tcW w:w="1440" w:type="dxa"/>
            <w:shd w:val="clear" w:color="auto" w:fill="auto"/>
            <w:vAlign w:val="bottom"/>
          </w:tcPr>
          <w:p w:rsidR="000B3281" w:rsidRPr="001A30EC" w:rsidRDefault="000B3281" w:rsidP="001421DC">
            <w:pPr>
              <w:ind w:right="90"/>
              <w:jc w:val="right"/>
              <w:rPr>
                <w:sz w:val="18"/>
                <w:szCs w:val="18"/>
              </w:rPr>
            </w:pPr>
            <w:r w:rsidRPr="002F59F6">
              <w:rPr>
                <w:sz w:val="18"/>
                <w:szCs w:val="18"/>
              </w:rPr>
              <w:t>(1 668 239)</w:t>
            </w:r>
          </w:p>
        </w:tc>
        <w:tc>
          <w:tcPr>
            <w:tcW w:w="180" w:type="dxa"/>
            <w:shd w:val="clear" w:color="auto" w:fill="auto"/>
            <w:vAlign w:val="bottom"/>
          </w:tcPr>
          <w:p w:rsidR="000B3281" w:rsidRPr="001A30EC" w:rsidRDefault="000B3281" w:rsidP="001421DC">
            <w:pPr>
              <w:rPr>
                <w:sz w:val="18"/>
                <w:szCs w:val="18"/>
              </w:rPr>
            </w:pPr>
          </w:p>
        </w:tc>
        <w:tc>
          <w:tcPr>
            <w:tcW w:w="1260" w:type="dxa"/>
            <w:shd w:val="clear" w:color="auto" w:fill="auto"/>
            <w:vAlign w:val="bottom"/>
          </w:tcPr>
          <w:p w:rsidR="000B3281" w:rsidRPr="001A30EC" w:rsidRDefault="000B3281" w:rsidP="001421DC">
            <w:pPr>
              <w:ind w:right="136"/>
              <w:jc w:val="right"/>
              <w:rPr>
                <w:sz w:val="18"/>
                <w:szCs w:val="18"/>
              </w:rPr>
            </w:pPr>
            <w:r w:rsidRPr="002F59F6">
              <w:rPr>
                <w:sz w:val="18"/>
                <w:szCs w:val="18"/>
              </w:rPr>
              <w:t>(5 314 090)</w:t>
            </w:r>
          </w:p>
        </w:tc>
        <w:tc>
          <w:tcPr>
            <w:tcW w:w="180" w:type="dxa"/>
            <w:vAlign w:val="bottom"/>
          </w:tcPr>
          <w:p w:rsidR="000B3281" w:rsidRPr="001A30EC" w:rsidRDefault="000B3281" w:rsidP="001421DC">
            <w:pPr>
              <w:rPr>
                <w:sz w:val="18"/>
                <w:szCs w:val="18"/>
              </w:rPr>
            </w:pPr>
          </w:p>
        </w:tc>
        <w:tc>
          <w:tcPr>
            <w:tcW w:w="1659" w:type="dxa"/>
            <w:vAlign w:val="bottom"/>
          </w:tcPr>
          <w:p w:rsidR="000B3281" w:rsidRPr="001A30EC" w:rsidRDefault="000B3281" w:rsidP="001421DC">
            <w:pPr>
              <w:ind w:right="90"/>
              <w:jc w:val="right"/>
              <w:rPr>
                <w:sz w:val="18"/>
                <w:szCs w:val="18"/>
              </w:rPr>
            </w:pPr>
            <w:r w:rsidRPr="002F59F6">
              <w:rPr>
                <w:sz w:val="18"/>
                <w:szCs w:val="18"/>
              </w:rPr>
              <w:t>(6 982 329)</w:t>
            </w:r>
          </w:p>
        </w:tc>
      </w:tr>
      <w:tr w:rsidR="000B3281" w:rsidRPr="007B1351" w:rsidTr="001421DC">
        <w:trPr>
          <w:trHeight w:val="345"/>
        </w:trPr>
        <w:tc>
          <w:tcPr>
            <w:tcW w:w="4410" w:type="dxa"/>
            <w:shd w:val="clear" w:color="auto" w:fill="auto"/>
            <w:vAlign w:val="bottom"/>
          </w:tcPr>
          <w:p w:rsidR="000B3281" w:rsidRPr="001A30EC" w:rsidRDefault="000B3281" w:rsidP="001421DC">
            <w:pPr>
              <w:rPr>
                <w:sz w:val="18"/>
                <w:szCs w:val="18"/>
              </w:rPr>
            </w:pPr>
            <w:r w:rsidRPr="002F59F6">
              <w:rPr>
                <w:sz w:val="18"/>
                <w:szCs w:val="18"/>
              </w:rPr>
              <w:t xml:space="preserve">Чистые денежные средства, </w:t>
            </w:r>
            <w:r>
              <w:rPr>
                <w:sz w:val="18"/>
                <w:szCs w:val="18"/>
              </w:rPr>
              <w:t>использованные в</w:t>
            </w:r>
            <w:r w:rsidRPr="002F59F6">
              <w:rPr>
                <w:sz w:val="18"/>
                <w:szCs w:val="18"/>
              </w:rPr>
              <w:t xml:space="preserve"> финансовой деятельности</w:t>
            </w:r>
          </w:p>
        </w:tc>
        <w:tc>
          <w:tcPr>
            <w:tcW w:w="180" w:type="dxa"/>
            <w:shd w:val="clear" w:color="auto" w:fill="auto"/>
            <w:vAlign w:val="bottom"/>
          </w:tcPr>
          <w:p w:rsidR="000B3281" w:rsidRPr="001A30EC" w:rsidRDefault="000B3281" w:rsidP="001421DC">
            <w:pPr>
              <w:jc w:val="center"/>
              <w:rPr>
                <w:color w:val="000000"/>
                <w:sz w:val="18"/>
                <w:szCs w:val="18"/>
              </w:rPr>
            </w:pPr>
          </w:p>
        </w:tc>
        <w:tc>
          <w:tcPr>
            <w:tcW w:w="1440" w:type="dxa"/>
            <w:shd w:val="clear" w:color="auto" w:fill="auto"/>
            <w:vAlign w:val="bottom"/>
          </w:tcPr>
          <w:p w:rsidR="000B3281" w:rsidRPr="001A30EC" w:rsidRDefault="000B3281" w:rsidP="001421DC">
            <w:pPr>
              <w:ind w:right="90"/>
              <w:jc w:val="right"/>
              <w:rPr>
                <w:sz w:val="18"/>
                <w:szCs w:val="18"/>
              </w:rPr>
            </w:pPr>
            <w:r w:rsidRPr="002F59F6">
              <w:rPr>
                <w:sz w:val="18"/>
                <w:szCs w:val="18"/>
              </w:rPr>
              <w:t>-</w:t>
            </w:r>
          </w:p>
        </w:tc>
        <w:tc>
          <w:tcPr>
            <w:tcW w:w="180" w:type="dxa"/>
            <w:shd w:val="clear" w:color="auto" w:fill="auto"/>
            <w:vAlign w:val="bottom"/>
          </w:tcPr>
          <w:p w:rsidR="000B3281" w:rsidRPr="001A30EC" w:rsidRDefault="000B3281" w:rsidP="001421DC">
            <w:pPr>
              <w:rPr>
                <w:sz w:val="18"/>
                <w:szCs w:val="18"/>
              </w:rPr>
            </w:pPr>
          </w:p>
        </w:tc>
        <w:tc>
          <w:tcPr>
            <w:tcW w:w="1260" w:type="dxa"/>
            <w:shd w:val="clear" w:color="auto" w:fill="auto"/>
            <w:vAlign w:val="bottom"/>
          </w:tcPr>
          <w:p w:rsidR="000B3281" w:rsidRPr="001A30EC" w:rsidRDefault="000B3281" w:rsidP="001421DC">
            <w:pPr>
              <w:ind w:right="136"/>
              <w:jc w:val="right"/>
              <w:rPr>
                <w:sz w:val="18"/>
                <w:szCs w:val="18"/>
              </w:rPr>
            </w:pPr>
            <w:r w:rsidRPr="002F59F6">
              <w:rPr>
                <w:sz w:val="18"/>
                <w:szCs w:val="18"/>
              </w:rPr>
              <w:t>(1 405 106)</w:t>
            </w:r>
          </w:p>
        </w:tc>
        <w:tc>
          <w:tcPr>
            <w:tcW w:w="180" w:type="dxa"/>
            <w:vAlign w:val="bottom"/>
          </w:tcPr>
          <w:p w:rsidR="000B3281" w:rsidRPr="001A30EC" w:rsidRDefault="000B3281" w:rsidP="001421DC">
            <w:pPr>
              <w:rPr>
                <w:sz w:val="18"/>
                <w:szCs w:val="18"/>
              </w:rPr>
            </w:pPr>
          </w:p>
        </w:tc>
        <w:tc>
          <w:tcPr>
            <w:tcW w:w="1659" w:type="dxa"/>
            <w:vAlign w:val="bottom"/>
          </w:tcPr>
          <w:p w:rsidR="000B3281" w:rsidRPr="001A30EC" w:rsidRDefault="000B3281" w:rsidP="001421DC">
            <w:pPr>
              <w:ind w:right="90"/>
              <w:jc w:val="right"/>
              <w:rPr>
                <w:sz w:val="18"/>
                <w:szCs w:val="18"/>
              </w:rPr>
            </w:pPr>
            <w:r w:rsidRPr="002F59F6">
              <w:rPr>
                <w:sz w:val="18"/>
                <w:szCs w:val="18"/>
              </w:rPr>
              <w:t>(1 405 106)</w:t>
            </w:r>
          </w:p>
        </w:tc>
      </w:tr>
      <w:tr w:rsidR="000B3281" w:rsidRPr="007B1351" w:rsidTr="001421DC">
        <w:trPr>
          <w:trHeight w:val="345"/>
        </w:trPr>
        <w:tc>
          <w:tcPr>
            <w:tcW w:w="4410" w:type="dxa"/>
            <w:shd w:val="clear" w:color="auto" w:fill="auto"/>
            <w:vAlign w:val="bottom"/>
          </w:tcPr>
          <w:p w:rsidR="000B3281" w:rsidRPr="001A30EC" w:rsidRDefault="000B3281" w:rsidP="001421DC">
            <w:pPr>
              <w:rPr>
                <w:sz w:val="18"/>
                <w:szCs w:val="18"/>
              </w:rPr>
            </w:pPr>
            <w:r w:rsidRPr="002F59F6">
              <w:rPr>
                <w:sz w:val="18"/>
                <w:szCs w:val="18"/>
              </w:rPr>
              <w:t>Денежные и приравненные к ним средства на конец периода</w:t>
            </w:r>
          </w:p>
        </w:tc>
        <w:tc>
          <w:tcPr>
            <w:tcW w:w="180" w:type="dxa"/>
            <w:shd w:val="clear" w:color="auto" w:fill="auto"/>
            <w:vAlign w:val="bottom"/>
          </w:tcPr>
          <w:p w:rsidR="000B3281" w:rsidRPr="001A30EC" w:rsidRDefault="000B3281" w:rsidP="001421DC">
            <w:pPr>
              <w:jc w:val="center"/>
              <w:rPr>
                <w:color w:val="000000"/>
                <w:sz w:val="18"/>
                <w:szCs w:val="18"/>
              </w:rPr>
            </w:pPr>
          </w:p>
        </w:tc>
        <w:tc>
          <w:tcPr>
            <w:tcW w:w="1440" w:type="dxa"/>
            <w:shd w:val="clear" w:color="auto" w:fill="auto"/>
            <w:vAlign w:val="bottom"/>
          </w:tcPr>
          <w:p w:rsidR="000B3281" w:rsidRPr="001A30EC" w:rsidRDefault="000B3281" w:rsidP="001421DC">
            <w:pPr>
              <w:ind w:right="90"/>
              <w:jc w:val="right"/>
              <w:rPr>
                <w:sz w:val="18"/>
                <w:szCs w:val="18"/>
              </w:rPr>
            </w:pPr>
            <w:r w:rsidRPr="002F59F6">
              <w:rPr>
                <w:bCs/>
                <w:color w:val="000000"/>
                <w:sz w:val="18"/>
                <w:szCs w:val="18"/>
              </w:rPr>
              <w:t>2 466 042</w:t>
            </w:r>
          </w:p>
        </w:tc>
        <w:tc>
          <w:tcPr>
            <w:tcW w:w="180" w:type="dxa"/>
            <w:shd w:val="clear" w:color="auto" w:fill="auto"/>
            <w:vAlign w:val="bottom"/>
          </w:tcPr>
          <w:p w:rsidR="000B3281" w:rsidRPr="001A30EC" w:rsidRDefault="000B3281" w:rsidP="001421DC">
            <w:pPr>
              <w:rPr>
                <w:sz w:val="18"/>
                <w:szCs w:val="18"/>
              </w:rPr>
            </w:pPr>
          </w:p>
        </w:tc>
        <w:tc>
          <w:tcPr>
            <w:tcW w:w="1260" w:type="dxa"/>
            <w:shd w:val="clear" w:color="auto" w:fill="auto"/>
            <w:vAlign w:val="bottom"/>
          </w:tcPr>
          <w:p w:rsidR="000B3281" w:rsidRPr="001A30EC" w:rsidRDefault="000B3281" w:rsidP="001421DC">
            <w:pPr>
              <w:ind w:right="136"/>
              <w:jc w:val="right"/>
              <w:rPr>
                <w:sz w:val="18"/>
                <w:szCs w:val="18"/>
              </w:rPr>
            </w:pPr>
            <w:r w:rsidRPr="002F59F6">
              <w:rPr>
                <w:bCs/>
                <w:color w:val="000000"/>
                <w:sz w:val="18"/>
                <w:szCs w:val="18"/>
              </w:rPr>
              <w:t>-</w:t>
            </w:r>
          </w:p>
        </w:tc>
        <w:tc>
          <w:tcPr>
            <w:tcW w:w="180" w:type="dxa"/>
            <w:vAlign w:val="bottom"/>
          </w:tcPr>
          <w:p w:rsidR="000B3281" w:rsidRPr="001A30EC" w:rsidRDefault="000B3281" w:rsidP="001421DC">
            <w:pPr>
              <w:rPr>
                <w:sz w:val="18"/>
                <w:szCs w:val="18"/>
              </w:rPr>
            </w:pPr>
          </w:p>
        </w:tc>
        <w:tc>
          <w:tcPr>
            <w:tcW w:w="1659" w:type="dxa"/>
            <w:vAlign w:val="bottom"/>
          </w:tcPr>
          <w:p w:rsidR="000B3281" w:rsidRPr="001A30EC" w:rsidRDefault="000B3281" w:rsidP="001421DC">
            <w:pPr>
              <w:ind w:right="90"/>
              <w:jc w:val="right"/>
              <w:rPr>
                <w:sz w:val="18"/>
                <w:szCs w:val="18"/>
              </w:rPr>
            </w:pPr>
            <w:r w:rsidRPr="002F59F6">
              <w:rPr>
                <w:bCs/>
                <w:color w:val="000000"/>
                <w:sz w:val="18"/>
                <w:szCs w:val="18"/>
              </w:rPr>
              <w:t>2 466 042</w:t>
            </w:r>
          </w:p>
        </w:tc>
      </w:tr>
    </w:tbl>
    <w:p w:rsidR="000B3281" w:rsidRPr="007B1351" w:rsidRDefault="000B3281" w:rsidP="000B3281">
      <w:pPr>
        <w:spacing w:before="120"/>
        <w:jc w:val="both"/>
        <w:rPr>
          <w:sz w:val="22"/>
          <w:szCs w:val="22"/>
        </w:rPr>
      </w:pPr>
      <w:r>
        <w:rPr>
          <w:sz w:val="22"/>
          <w:szCs w:val="22"/>
        </w:rPr>
        <w:t xml:space="preserve">Руководство считает, что в результате данных реклассификаций результаты операций Группы и консолидированный </w:t>
      </w:r>
      <w:r w:rsidRPr="00AF2E4E">
        <w:rPr>
          <w:sz w:val="22"/>
          <w:szCs w:val="22"/>
        </w:rPr>
        <w:t xml:space="preserve">промежуточный сокращенный </w:t>
      </w:r>
      <w:r>
        <w:rPr>
          <w:sz w:val="22"/>
          <w:szCs w:val="22"/>
        </w:rPr>
        <w:t>отчет о движении денежных сре</w:t>
      </w:r>
      <w:proofErr w:type="gramStart"/>
      <w:r>
        <w:rPr>
          <w:sz w:val="22"/>
          <w:szCs w:val="22"/>
        </w:rPr>
        <w:t>дств пр</w:t>
      </w:r>
      <w:proofErr w:type="gramEnd"/>
      <w:r>
        <w:rPr>
          <w:sz w:val="22"/>
          <w:szCs w:val="22"/>
        </w:rPr>
        <w:t>едставлены в виде, который более точно представляет структуру лежащих в основе трансакций.</w:t>
      </w:r>
    </w:p>
    <w:p w:rsidR="000B3281" w:rsidRDefault="000B3281" w:rsidP="000B3281">
      <w:pPr>
        <w:pStyle w:val="a1"/>
        <w:ind w:right="-31"/>
        <w:jc w:val="both"/>
        <w:rPr>
          <w:b/>
          <w:sz w:val="22"/>
          <w:szCs w:val="22"/>
          <w:lang w:val="ru-RU"/>
        </w:rPr>
      </w:pPr>
      <w:bookmarkStart w:id="117" w:name="SegRep1"/>
      <w:bookmarkEnd w:id="116"/>
    </w:p>
    <w:p w:rsidR="000B3281" w:rsidRDefault="000B3281" w:rsidP="000B3281">
      <w:pPr>
        <w:pStyle w:val="a1"/>
        <w:ind w:right="-31"/>
        <w:jc w:val="both"/>
        <w:rPr>
          <w:b/>
          <w:sz w:val="22"/>
          <w:szCs w:val="22"/>
          <w:lang w:val="ru-RU"/>
        </w:rPr>
      </w:pPr>
      <w:r>
        <w:rPr>
          <w:b/>
          <w:sz w:val="22"/>
          <w:szCs w:val="22"/>
          <w:lang w:val="ru-RU"/>
        </w:rPr>
        <w:t>Валюта представления данных консолидированной промежуточной сокращенной финансовой отчетности</w:t>
      </w:r>
    </w:p>
    <w:p w:rsidR="000B3281" w:rsidRDefault="000B3281" w:rsidP="000B3281">
      <w:pPr>
        <w:pStyle w:val="a1"/>
        <w:jc w:val="both"/>
        <w:rPr>
          <w:sz w:val="22"/>
          <w:szCs w:val="22"/>
          <w:lang w:val="ru-RU"/>
        </w:rPr>
      </w:pPr>
      <w:r w:rsidRPr="00AF2E4E">
        <w:rPr>
          <w:sz w:val="22"/>
          <w:szCs w:val="22"/>
          <w:lang w:val="ru-RU"/>
        </w:rPr>
        <w:t>Консолидированная промежуточная сокращенная финансовая отчетность представлена в российских рублях. Российский рубль является функциональной валютой Компан</w:t>
      </w:r>
      <w:proofErr w:type="gramStart"/>
      <w:r w:rsidRPr="00AF2E4E">
        <w:rPr>
          <w:sz w:val="22"/>
          <w:szCs w:val="22"/>
          <w:lang w:val="ru-RU"/>
        </w:rPr>
        <w:t>ии и её</w:t>
      </w:r>
      <w:proofErr w:type="gramEnd"/>
      <w:r w:rsidRPr="00AF2E4E">
        <w:rPr>
          <w:sz w:val="22"/>
          <w:szCs w:val="22"/>
          <w:lang w:val="ru-RU"/>
        </w:rPr>
        <w:t xml:space="preserve"> дочерних обществ. </w:t>
      </w:r>
    </w:p>
    <w:p w:rsidR="000B3281" w:rsidRDefault="000B3281" w:rsidP="000B3281">
      <w:pPr>
        <w:pStyle w:val="a1"/>
        <w:jc w:val="both"/>
        <w:rPr>
          <w:sz w:val="22"/>
          <w:szCs w:val="22"/>
          <w:lang w:val="ru-RU"/>
        </w:rPr>
      </w:pPr>
      <w:r w:rsidRPr="00AF2E4E">
        <w:rPr>
          <w:sz w:val="22"/>
          <w:szCs w:val="22"/>
          <w:lang w:val="ru-RU"/>
        </w:rPr>
        <w:t xml:space="preserve">Все данные </w:t>
      </w:r>
      <w:r>
        <w:rPr>
          <w:sz w:val="22"/>
          <w:szCs w:val="22"/>
          <w:lang w:val="ru-RU"/>
        </w:rPr>
        <w:t>финансовой информации</w:t>
      </w:r>
      <w:r w:rsidRPr="00AF2E4E">
        <w:rPr>
          <w:sz w:val="22"/>
          <w:szCs w:val="22"/>
          <w:lang w:val="ru-RU"/>
        </w:rPr>
        <w:t xml:space="preserve"> были округлены с точностью до целых тысяч рублей.</w:t>
      </w:r>
    </w:p>
    <w:p w:rsidR="000B3281" w:rsidRDefault="000B3281" w:rsidP="000B3281">
      <w:pPr>
        <w:pStyle w:val="a1"/>
        <w:spacing w:before="120"/>
        <w:ind w:right="-31"/>
        <w:jc w:val="both"/>
        <w:rPr>
          <w:b/>
          <w:sz w:val="22"/>
          <w:szCs w:val="22"/>
          <w:lang w:val="ru-RU"/>
        </w:rPr>
      </w:pPr>
    </w:p>
    <w:p w:rsidR="000B3281" w:rsidRDefault="000B3281" w:rsidP="000B3281">
      <w:pPr>
        <w:pStyle w:val="a1"/>
        <w:spacing w:before="120"/>
        <w:ind w:right="-31"/>
        <w:jc w:val="both"/>
        <w:rPr>
          <w:b/>
          <w:i/>
          <w:sz w:val="22"/>
          <w:szCs w:val="22"/>
          <w:lang w:val="ru-RU"/>
        </w:rPr>
      </w:pPr>
      <w:r>
        <w:rPr>
          <w:b/>
          <w:sz w:val="22"/>
          <w:szCs w:val="22"/>
          <w:lang w:val="ru-RU"/>
        </w:rPr>
        <w:t>Использование оценок и суждений</w:t>
      </w:r>
      <w:r w:rsidRPr="00AF2E4E">
        <w:rPr>
          <w:b/>
          <w:i/>
          <w:sz w:val="22"/>
          <w:szCs w:val="22"/>
          <w:lang w:val="ru-RU"/>
        </w:rPr>
        <w:t xml:space="preserve"> </w:t>
      </w:r>
    </w:p>
    <w:p w:rsidR="000B3281" w:rsidRDefault="000B3281" w:rsidP="000B3281">
      <w:pPr>
        <w:pStyle w:val="a1"/>
        <w:spacing w:before="120"/>
        <w:ind w:right="-31"/>
        <w:jc w:val="both"/>
        <w:rPr>
          <w:sz w:val="22"/>
          <w:szCs w:val="22"/>
          <w:lang w:val="ru-RU"/>
        </w:rPr>
      </w:pPr>
      <w:r w:rsidRPr="00AF2E4E">
        <w:rPr>
          <w:sz w:val="22"/>
          <w:szCs w:val="22"/>
          <w:lang w:val="ru-RU"/>
        </w:rPr>
        <w:t xml:space="preserve">Подготовка финансовой отчетности в соответствии с </w:t>
      </w:r>
      <w:r>
        <w:rPr>
          <w:sz w:val="22"/>
          <w:szCs w:val="22"/>
          <w:lang w:val="ru-RU"/>
        </w:rPr>
        <w:t>МСФО</w:t>
      </w:r>
      <w:r w:rsidRPr="00AF2E4E">
        <w:rPr>
          <w:sz w:val="22"/>
          <w:szCs w:val="22"/>
          <w:lang w:val="ru-RU"/>
        </w:rPr>
        <w:t xml:space="preserve"> требует от руководства использования ряда суждений, оценок и предположений, которые оказывают влияние на применение политик и </w:t>
      </w:r>
      <w:r>
        <w:rPr>
          <w:sz w:val="22"/>
          <w:szCs w:val="22"/>
          <w:lang w:val="ru-RU"/>
        </w:rPr>
        <w:t>величины</w:t>
      </w:r>
      <w:r w:rsidRPr="00AF2E4E">
        <w:rPr>
          <w:sz w:val="22"/>
          <w:szCs w:val="22"/>
          <w:lang w:val="ru-RU"/>
        </w:rPr>
        <w:t xml:space="preserve"> активов и обязательств, дохода и расхода. Оценки и связанные с ними предположения основаны на историческом опыте и различных прочих факторах, приемлемых при определенных условиях, в результате которых формируются суждения о балансовой стоимости активов и обязательств, которые недоступны из других источников. Несмотря на то, что эти оценки основаны на информации </w:t>
      </w:r>
      <w:r>
        <w:rPr>
          <w:sz w:val="22"/>
          <w:szCs w:val="22"/>
          <w:lang w:val="ru-RU"/>
        </w:rPr>
        <w:t>р</w:t>
      </w:r>
      <w:r w:rsidRPr="00AF2E4E">
        <w:rPr>
          <w:sz w:val="22"/>
          <w:szCs w:val="22"/>
          <w:lang w:val="ru-RU"/>
        </w:rPr>
        <w:t>уководства о текущих событиях и действиях, фактические результаты могут отличаться от указанных оценок</w:t>
      </w:r>
      <w:r>
        <w:rPr>
          <w:sz w:val="22"/>
          <w:szCs w:val="22"/>
          <w:lang w:val="ru-RU"/>
        </w:rPr>
        <w:t>.</w:t>
      </w:r>
    </w:p>
    <w:p w:rsidR="000B3281" w:rsidRDefault="000B3281" w:rsidP="000B3281">
      <w:pPr>
        <w:pStyle w:val="a1"/>
        <w:spacing w:before="120"/>
        <w:ind w:right="-31"/>
        <w:jc w:val="both"/>
        <w:rPr>
          <w:sz w:val="22"/>
          <w:szCs w:val="22"/>
          <w:lang w:val="ru-RU"/>
        </w:rPr>
      </w:pPr>
      <w:r w:rsidRPr="00AF2E4E">
        <w:rPr>
          <w:sz w:val="22"/>
          <w:szCs w:val="22"/>
          <w:lang w:val="ru-RU"/>
        </w:rPr>
        <w:t xml:space="preserve">Оценки и лежащие в их основе предположения непрерывно пересматриваются. </w:t>
      </w:r>
      <w:proofErr w:type="gramStart"/>
      <w:r w:rsidRPr="00AF2E4E">
        <w:rPr>
          <w:sz w:val="22"/>
          <w:szCs w:val="22"/>
          <w:lang w:val="ru-RU"/>
        </w:rPr>
        <w:t>Изменения в оценках признаются в том периоде, когда оценка была пересмотрена, если изменение влияет только на этот период, или в периоде пересмотра оценки и будущих периодах, если изменение влияет и на текущий, и на будущие периоды.</w:t>
      </w:r>
      <w:proofErr w:type="gramEnd"/>
    </w:p>
    <w:p w:rsidR="000B3281" w:rsidRDefault="000B3281" w:rsidP="000B3281">
      <w:pPr>
        <w:pStyle w:val="a1"/>
        <w:spacing w:before="120"/>
        <w:ind w:right="-31"/>
        <w:jc w:val="both"/>
        <w:rPr>
          <w:sz w:val="22"/>
          <w:szCs w:val="22"/>
          <w:lang w:val="ru-RU"/>
        </w:rPr>
      </w:pPr>
      <w:r w:rsidRPr="00AF2E4E">
        <w:rPr>
          <w:sz w:val="22"/>
          <w:szCs w:val="22"/>
          <w:lang w:val="ru-RU"/>
        </w:rPr>
        <w:t xml:space="preserve">При подготовке данной </w:t>
      </w:r>
      <w:r>
        <w:rPr>
          <w:sz w:val="22"/>
          <w:szCs w:val="22"/>
          <w:lang w:val="ru-RU"/>
        </w:rPr>
        <w:t xml:space="preserve">консолидированной промежуточной сокращенной финансовой отчетности были использованы те же существенные суждения руководства и ключевые </w:t>
      </w:r>
      <w:r>
        <w:rPr>
          <w:sz w:val="22"/>
          <w:szCs w:val="22"/>
          <w:lang w:val="ru-RU"/>
        </w:rPr>
        <w:lastRenderedPageBreak/>
        <w:t>источники оценки неопределенности остались теми же, что и при подготовке консолидированной финансовой отчетности за год, закончившийся 31 декабря 2011 года.</w:t>
      </w:r>
    </w:p>
    <w:tbl>
      <w:tblPr>
        <w:tblW w:w="5000" w:type="pct"/>
        <w:tblLook w:val="01E0"/>
      </w:tblPr>
      <w:tblGrid>
        <w:gridCol w:w="655"/>
        <w:gridCol w:w="8442"/>
      </w:tblGrid>
      <w:tr w:rsidR="000B3281" w:rsidRPr="00981461" w:rsidTr="001421DC">
        <w:trPr>
          <w:trHeight w:val="345"/>
        </w:trPr>
        <w:tc>
          <w:tcPr>
            <w:tcW w:w="360" w:type="pct"/>
          </w:tcPr>
          <w:p w:rsidR="000B3281" w:rsidRPr="00981461" w:rsidRDefault="000B3281" w:rsidP="001421DC">
            <w:pPr>
              <w:pStyle w:val="1"/>
              <w:spacing w:before="240" w:after="240"/>
            </w:pPr>
            <w:r w:rsidRPr="00AF2E4E">
              <w:t>3</w:t>
            </w:r>
          </w:p>
        </w:tc>
        <w:tc>
          <w:tcPr>
            <w:tcW w:w="4640" w:type="pct"/>
          </w:tcPr>
          <w:p w:rsidR="000B3281" w:rsidRPr="00981461" w:rsidRDefault="000B3281" w:rsidP="001421DC">
            <w:pPr>
              <w:pStyle w:val="1"/>
              <w:spacing w:before="240" w:after="240"/>
            </w:pPr>
            <w:r w:rsidRPr="00AF2E4E">
              <w:t>Основные принципы учетной политики</w:t>
            </w:r>
          </w:p>
        </w:tc>
      </w:tr>
    </w:tbl>
    <w:p w:rsidR="000B3281" w:rsidRDefault="000B3281" w:rsidP="000B3281">
      <w:pPr>
        <w:pStyle w:val="a1"/>
        <w:keepNext/>
        <w:keepLines/>
        <w:spacing w:after="120"/>
        <w:ind w:right="-31"/>
        <w:jc w:val="both"/>
        <w:rPr>
          <w:sz w:val="22"/>
          <w:szCs w:val="22"/>
          <w:lang w:val="ru-RU"/>
        </w:rPr>
      </w:pPr>
      <w:r>
        <w:rPr>
          <w:sz w:val="22"/>
          <w:szCs w:val="22"/>
          <w:lang w:val="ru-RU"/>
        </w:rPr>
        <w:t xml:space="preserve">Положения учетной политики, использованные Группой при подготовке настоящей консолидированной промежуточной сокращенной финансовой отчетности, соответствуют  положениям, использованным при подготовке консолидированной финансовой отчетности за год, закончившийся 31 декабря 2011 года. </w:t>
      </w:r>
    </w:p>
    <w:tbl>
      <w:tblPr>
        <w:tblW w:w="4941" w:type="pct"/>
        <w:tblInd w:w="18" w:type="dxa"/>
        <w:tblLook w:val="01E0"/>
      </w:tblPr>
      <w:tblGrid>
        <w:gridCol w:w="547"/>
        <w:gridCol w:w="8443"/>
      </w:tblGrid>
      <w:tr w:rsidR="000B3281" w:rsidRPr="007B1351" w:rsidTr="001421DC">
        <w:trPr>
          <w:trHeight w:val="345"/>
        </w:trPr>
        <w:tc>
          <w:tcPr>
            <w:tcW w:w="304" w:type="pct"/>
          </w:tcPr>
          <w:p w:rsidR="000B3281" w:rsidRPr="007B1351" w:rsidRDefault="000B3281" w:rsidP="001421DC">
            <w:pPr>
              <w:pStyle w:val="1"/>
              <w:spacing w:before="240" w:after="240"/>
            </w:pPr>
            <w:r w:rsidRPr="00AF2E4E">
              <w:t>4</w:t>
            </w:r>
          </w:p>
        </w:tc>
        <w:tc>
          <w:tcPr>
            <w:tcW w:w="4696" w:type="pct"/>
          </w:tcPr>
          <w:p w:rsidR="000B3281" w:rsidRPr="00E533F2" w:rsidRDefault="000B3281" w:rsidP="001421DC">
            <w:pPr>
              <w:pStyle w:val="1"/>
              <w:spacing w:before="240" w:after="240"/>
            </w:pPr>
            <w:r>
              <w:t>Сегментная отчетность</w:t>
            </w:r>
          </w:p>
        </w:tc>
      </w:tr>
    </w:tbl>
    <w:p w:rsidR="000B3281" w:rsidRDefault="000B3281" w:rsidP="000B3281">
      <w:pPr>
        <w:pStyle w:val="a1"/>
        <w:keepLines/>
        <w:spacing w:before="120" w:after="120"/>
        <w:jc w:val="both"/>
        <w:rPr>
          <w:noProof/>
          <w:sz w:val="22"/>
          <w:szCs w:val="22"/>
          <w:lang w:val="ru-RU"/>
        </w:rPr>
      </w:pPr>
      <w:r w:rsidRPr="00AF2E4E">
        <w:rPr>
          <w:sz w:val="22"/>
          <w:szCs w:val="22"/>
          <w:lang w:val="ru-RU"/>
        </w:rPr>
        <w:t xml:space="preserve">Группа имеет семь отчетных сегментов, которые, как описано далее, являются основными стратегическими </w:t>
      </w:r>
      <w:r>
        <w:rPr>
          <w:sz w:val="22"/>
          <w:szCs w:val="22"/>
          <w:lang w:val="ru-RU"/>
        </w:rPr>
        <w:t>операционными сегментами</w:t>
      </w:r>
      <w:r w:rsidRPr="00AF2E4E">
        <w:rPr>
          <w:sz w:val="22"/>
          <w:szCs w:val="22"/>
          <w:lang w:val="ru-RU"/>
        </w:rPr>
        <w:t xml:space="preserve"> Группы. Указанные </w:t>
      </w:r>
      <w:r>
        <w:rPr>
          <w:sz w:val="22"/>
          <w:szCs w:val="22"/>
          <w:lang w:val="ru-RU"/>
        </w:rPr>
        <w:t>стратегические операционные сегменты</w:t>
      </w:r>
      <w:r w:rsidRPr="00AF2E4E">
        <w:rPr>
          <w:sz w:val="22"/>
          <w:szCs w:val="22"/>
          <w:lang w:val="ru-RU"/>
        </w:rPr>
        <w:t xml:space="preserve"> предлагают различные продукты и услуги для различных клиентов и управляются раздельно, поскольку требуют применения различных технологий, рыночных стратегий и уровня обслуживания: </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Автострахование (КАСКО) – данный сегмент включает добровольное страхование автотранспортных средств;</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Страхование автогражданской ответственности – данный сегмент включает страхование гражданской ответственности владельцев автотранспортных средств (добровольное и обязательное)</w:t>
      </w:r>
      <w:r w:rsidRPr="00A14226">
        <w:rPr>
          <w:sz w:val="22"/>
          <w:szCs w:val="22"/>
          <w:lang w:val="ru-RU"/>
        </w:rPr>
        <w:t>;</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Медицинское страхование – данный сегмент включает добровольное медицинское страхование;</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Страхование промышленной собственности – данный сегмент включает страхование имущества предприятий;</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Страхование частной собственности  – данный сегмент включает ипотечное страхование  и страхование дачных участков и домов;</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Страхование ответственности владельцев опасных объектов (ОСОПО) – данный сегмент включает обязательное страхование гражданской ответственности владельцев опасных объектов;</w:t>
      </w:r>
    </w:p>
    <w:p w:rsidR="000B3281" w:rsidRPr="007B1351" w:rsidRDefault="000B3281" w:rsidP="000B3281">
      <w:pPr>
        <w:pStyle w:val="ABC-paragrahinNotes"/>
        <w:numPr>
          <w:ilvl w:val="0"/>
          <w:numId w:val="12"/>
        </w:numPr>
        <w:spacing w:after="80"/>
        <w:ind w:left="346" w:hanging="346"/>
        <w:rPr>
          <w:sz w:val="22"/>
          <w:szCs w:val="22"/>
          <w:lang w:val="ru-RU"/>
        </w:rPr>
      </w:pPr>
      <w:r>
        <w:rPr>
          <w:sz w:val="22"/>
          <w:szCs w:val="22"/>
          <w:lang w:val="ru-RU"/>
        </w:rPr>
        <w:t>Прочее - данный сегмент включает страхование грузов, страхование ответственности третьих лиц (отличной от автогражданской), страхование морских судов, страхование выезжающих за рубеж, страхование по полису Зеленая карта, страхование жизни, страхование от несчастного случая.</w:t>
      </w:r>
    </w:p>
    <w:p w:rsidR="000B3281" w:rsidRDefault="000B3281" w:rsidP="000B3281">
      <w:pPr>
        <w:pStyle w:val="a1"/>
        <w:jc w:val="both"/>
        <w:rPr>
          <w:noProof/>
          <w:sz w:val="22"/>
          <w:szCs w:val="22"/>
          <w:lang w:val="ru-RU"/>
        </w:rPr>
      </w:pPr>
      <w:r>
        <w:rPr>
          <w:noProof/>
          <w:sz w:val="22"/>
          <w:szCs w:val="22"/>
          <w:lang w:val="ru-RU"/>
        </w:rPr>
        <w:t xml:space="preserve">Информация в отношении результатов деятельности каждого отчетного сегмента приводится далее. Результаты деятельности каждого сегмента оцениваются на основании результата от страховой деятельности. Указанная информация включается во внутренние отчеты руководству Группы. </w:t>
      </w:r>
    </w:p>
    <w:p w:rsidR="000B3281" w:rsidRDefault="000B3281" w:rsidP="000B3281">
      <w:pPr>
        <w:pStyle w:val="a1"/>
        <w:jc w:val="both"/>
        <w:rPr>
          <w:noProof/>
          <w:sz w:val="22"/>
          <w:szCs w:val="22"/>
          <w:lang w:val="ru-RU"/>
        </w:rPr>
      </w:pPr>
      <w:r>
        <w:rPr>
          <w:noProof/>
          <w:sz w:val="22"/>
          <w:szCs w:val="22"/>
          <w:lang w:val="ru-RU"/>
        </w:rPr>
        <w:t>Группа не составляет отчеты о совокупной величине активов и обязательств по каждому отчетному сегменту, поскольку подобная информация не подготавливается и не используется лицом, ответственным за принятие операционных решений.</w:t>
      </w:r>
    </w:p>
    <w:p w:rsidR="000B3281" w:rsidRDefault="000B3281" w:rsidP="000B3281">
      <w:pPr>
        <w:pStyle w:val="a1"/>
        <w:keepLines/>
        <w:spacing w:before="120" w:after="120"/>
        <w:jc w:val="both"/>
        <w:rPr>
          <w:noProof/>
          <w:sz w:val="22"/>
          <w:szCs w:val="22"/>
          <w:lang w:val="ru-RU"/>
        </w:rPr>
      </w:pPr>
      <w:r>
        <w:rPr>
          <w:noProof/>
          <w:sz w:val="22"/>
          <w:szCs w:val="22"/>
          <w:lang w:val="ru-RU"/>
        </w:rPr>
        <w:t>Операции Группы сосредоточены в Российской Федерации.</w:t>
      </w:r>
    </w:p>
    <w:p w:rsidR="000B3281" w:rsidRPr="00981461" w:rsidRDefault="000B3281" w:rsidP="000B3281">
      <w:pPr>
        <w:spacing w:after="200" w:line="276" w:lineRule="auto"/>
        <w:jc w:val="both"/>
        <w:rPr>
          <w:sz w:val="22"/>
          <w:szCs w:val="22"/>
        </w:rPr>
        <w:sectPr w:rsidR="000B3281" w:rsidRPr="00981461" w:rsidSect="001421DC">
          <w:headerReference w:type="even" r:id="rId27"/>
          <w:headerReference w:type="default" r:id="rId28"/>
          <w:footerReference w:type="default" r:id="rId29"/>
          <w:pgSz w:w="11907" w:h="16840" w:code="9"/>
          <w:pgMar w:top="213" w:right="1467" w:bottom="1418" w:left="1559" w:header="964" w:footer="147" w:gutter="0"/>
          <w:cols w:space="708"/>
          <w:docGrid w:linePitch="360"/>
        </w:sectPr>
      </w:pPr>
    </w:p>
    <w:tbl>
      <w:tblPr>
        <w:tblW w:w="5161" w:type="pct"/>
        <w:tblInd w:w="108" w:type="dxa"/>
        <w:tblLook w:val="01E0"/>
      </w:tblPr>
      <w:tblGrid>
        <w:gridCol w:w="716"/>
        <w:gridCol w:w="14208"/>
      </w:tblGrid>
      <w:tr w:rsidR="000B3281" w:rsidRPr="00A30189" w:rsidTr="001421DC">
        <w:trPr>
          <w:trHeight w:val="334"/>
        </w:trPr>
        <w:tc>
          <w:tcPr>
            <w:tcW w:w="240" w:type="pct"/>
          </w:tcPr>
          <w:p w:rsidR="000B3281" w:rsidRDefault="000B3281" w:rsidP="001421DC">
            <w:pPr>
              <w:pStyle w:val="1"/>
              <w:spacing w:before="0"/>
            </w:pPr>
            <w:bookmarkStart w:id="118" w:name="_Ref63921180"/>
            <w:bookmarkStart w:id="119" w:name="_Ref112131475"/>
            <w:bookmarkEnd w:id="117"/>
            <w:r>
              <w:lastRenderedPageBreak/>
              <w:t>4</w:t>
            </w:r>
          </w:p>
        </w:tc>
        <w:tc>
          <w:tcPr>
            <w:tcW w:w="4760" w:type="pct"/>
          </w:tcPr>
          <w:p w:rsidR="000B3281" w:rsidRDefault="000B3281" w:rsidP="001421DC">
            <w:pPr>
              <w:pStyle w:val="1"/>
              <w:spacing w:before="0"/>
            </w:pPr>
            <w:r w:rsidRPr="00981461">
              <w:t>Сегментная отчетность</w:t>
            </w:r>
            <w:r>
              <w:t xml:space="preserve"> (продолжение)</w:t>
            </w:r>
          </w:p>
        </w:tc>
      </w:tr>
    </w:tbl>
    <w:p w:rsidR="000B3281" w:rsidRPr="00F5676F" w:rsidRDefault="000B3281" w:rsidP="000B3281">
      <w:pPr>
        <w:rPr>
          <w:sz w:val="16"/>
          <w:szCs w:val="16"/>
          <w:lang w:val="en-US"/>
        </w:rPr>
      </w:pPr>
    </w:p>
    <w:tbl>
      <w:tblPr>
        <w:tblW w:w="15038" w:type="dxa"/>
        <w:tblInd w:w="93" w:type="dxa"/>
        <w:tblLayout w:type="fixed"/>
        <w:tblLook w:val="04A0"/>
      </w:tblPr>
      <w:tblGrid>
        <w:gridCol w:w="4695"/>
        <w:gridCol w:w="1104"/>
        <w:gridCol w:w="409"/>
        <w:gridCol w:w="990"/>
        <w:gridCol w:w="409"/>
        <w:gridCol w:w="958"/>
        <w:gridCol w:w="236"/>
        <w:gridCol w:w="1204"/>
        <w:gridCol w:w="270"/>
        <w:gridCol w:w="990"/>
        <w:gridCol w:w="236"/>
        <w:gridCol w:w="844"/>
        <w:gridCol w:w="236"/>
        <w:gridCol w:w="1114"/>
        <w:gridCol w:w="236"/>
        <w:gridCol w:w="1107"/>
      </w:tblGrid>
      <w:tr w:rsidR="000B3281" w:rsidRPr="009F373F" w:rsidTr="001421DC">
        <w:trPr>
          <w:trHeight w:val="181"/>
        </w:trPr>
        <w:tc>
          <w:tcPr>
            <w:tcW w:w="4695" w:type="dxa"/>
            <w:tcBorders>
              <w:top w:val="nil"/>
              <w:left w:val="nil"/>
              <w:bottom w:val="nil"/>
              <w:right w:val="nil"/>
            </w:tcBorders>
            <w:shd w:val="clear" w:color="auto" w:fill="auto"/>
            <w:noWrap/>
            <w:hideMark/>
          </w:tcPr>
          <w:p w:rsidR="000B3281" w:rsidRDefault="000B3281" w:rsidP="001421DC">
            <w:pPr>
              <w:rPr>
                <w:b/>
                <w:bCs/>
                <w:sz w:val="15"/>
                <w:szCs w:val="15"/>
              </w:rPr>
            </w:pPr>
            <w:r>
              <w:rPr>
                <w:b/>
                <w:bCs/>
                <w:iCs/>
                <w:sz w:val="15"/>
                <w:szCs w:val="15"/>
              </w:rPr>
              <w:t>Шесть месяцев, закончившихся</w:t>
            </w:r>
            <w:r w:rsidRPr="00AF2E4E">
              <w:rPr>
                <w:b/>
                <w:bCs/>
                <w:iCs/>
                <w:sz w:val="15"/>
                <w:szCs w:val="15"/>
              </w:rPr>
              <w:t xml:space="preserve"> 30 </w:t>
            </w:r>
            <w:r>
              <w:rPr>
                <w:b/>
                <w:bCs/>
                <w:iCs/>
                <w:sz w:val="15"/>
                <w:szCs w:val="15"/>
              </w:rPr>
              <w:t>июня</w:t>
            </w:r>
            <w:r w:rsidRPr="00AF2E4E">
              <w:rPr>
                <w:b/>
                <w:bCs/>
                <w:iCs/>
                <w:sz w:val="15"/>
                <w:szCs w:val="15"/>
              </w:rPr>
              <w:t xml:space="preserve"> </w:t>
            </w:r>
            <w:r>
              <w:rPr>
                <w:b/>
                <w:bCs/>
                <w:iCs/>
                <w:sz w:val="15"/>
                <w:szCs w:val="15"/>
              </w:rPr>
              <w:t xml:space="preserve">2012 года </w:t>
            </w:r>
            <w:r w:rsidRPr="00AF2E4E">
              <w:rPr>
                <w:b/>
                <w:bCs/>
                <w:iCs/>
                <w:sz w:val="15"/>
                <w:szCs w:val="15"/>
              </w:rPr>
              <w:t>(</w:t>
            </w:r>
            <w:r>
              <w:rPr>
                <w:b/>
                <w:bCs/>
                <w:iCs/>
                <w:sz w:val="15"/>
                <w:szCs w:val="15"/>
              </w:rPr>
              <w:t>неаудированные данные</w:t>
            </w:r>
            <w:r w:rsidRPr="00AF2E4E">
              <w:rPr>
                <w:b/>
                <w:bCs/>
                <w:iCs/>
                <w:sz w:val="15"/>
                <w:szCs w:val="15"/>
              </w:rPr>
              <w:t>)</w:t>
            </w:r>
          </w:p>
        </w:tc>
        <w:tc>
          <w:tcPr>
            <w:tcW w:w="1104" w:type="dxa"/>
            <w:vMerge w:val="restart"/>
            <w:tcBorders>
              <w:top w:val="nil"/>
              <w:left w:val="nil"/>
              <w:right w:val="nil"/>
            </w:tcBorders>
            <w:shd w:val="clear" w:color="auto" w:fill="auto"/>
            <w:vAlign w:val="bottom"/>
            <w:hideMark/>
          </w:tcPr>
          <w:p w:rsidR="000B3281" w:rsidRPr="009F373F" w:rsidRDefault="000B3281" w:rsidP="001421DC">
            <w:pPr>
              <w:jc w:val="center"/>
              <w:rPr>
                <w:b/>
                <w:bCs/>
                <w:sz w:val="15"/>
                <w:szCs w:val="15"/>
              </w:rPr>
            </w:pPr>
            <w:r>
              <w:rPr>
                <w:b/>
                <w:bCs/>
                <w:sz w:val="15"/>
                <w:szCs w:val="15"/>
              </w:rPr>
              <w:t>Авт</w:t>
            </w:r>
            <w:proofErr w:type="gramStart"/>
            <w:r>
              <w:rPr>
                <w:b/>
                <w:bCs/>
                <w:sz w:val="15"/>
                <w:szCs w:val="15"/>
              </w:rPr>
              <w:t>о-</w:t>
            </w:r>
            <w:proofErr w:type="gramEnd"/>
            <w:r>
              <w:rPr>
                <w:b/>
                <w:bCs/>
                <w:sz w:val="15"/>
                <w:szCs w:val="15"/>
              </w:rPr>
              <w:t xml:space="preserve">         страхование</w:t>
            </w:r>
          </w:p>
          <w:p w:rsidR="000B3281" w:rsidRPr="009F373F" w:rsidRDefault="000B3281" w:rsidP="001421DC">
            <w:pPr>
              <w:jc w:val="center"/>
              <w:rPr>
                <w:b/>
                <w:bCs/>
                <w:sz w:val="15"/>
                <w:szCs w:val="15"/>
              </w:rPr>
            </w:pPr>
            <w:r>
              <w:rPr>
                <w:b/>
                <w:bCs/>
                <w:sz w:val="15"/>
                <w:szCs w:val="15"/>
              </w:rPr>
              <w:t>(КАСКО)</w:t>
            </w:r>
          </w:p>
        </w:tc>
        <w:tc>
          <w:tcPr>
            <w:tcW w:w="409" w:type="dxa"/>
            <w:tcBorders>
              <w:top w:val="nil"/>
              <w:left w:val="nil"/>
              <w:right w:val="nil"/>
            </w:tcBorders>
            <w:shd w:val="clear" w:color="auto" w:fill="auto"/>
            <w:hideMark/>
          </w:tcPr>
          <w:p w:rsidR="000B3281" w:rsidRPr="009F373F" w:rsidRDefault="000B3281" w:rsidP="001421DC">
            <w:pPr>
              <w:jc w:val="center"/>
              <w:rPr>
                <w:b/>
                <w:bCs/>
                <w:sz w:val="15"/>
                <w:szCs w:val="15"/>
              </w:rPr>
            </w:pPr>
          </w:p>
        </w:tc>
        <w:tc>
          <w:tcPr>
            <w:tcW w:w="990" w:type="dxa"/>
            <w:vMerge w:val="restart"/>
            <w:tcBorders>
              <w:top w:val="nil"/>
              <w:left w:val="nil"/>
              <w:right w:val="nil"/>
            </w:tcBorders>
            <w:shd w:val="clear" w:color="auto" w:fill="auto"/>
            <w:vAlign w:val="bottom"/>
            <w:hideMark/>
          </w:tcPr>
          <w:p w:rsidR="000B3281" w:rsidRPr="00006612" w:rsidRDefault="000B3281" w:rsidP="001421DC">
            <w:pPr>
              <w:jc w:val="center"/>
              <w:rPr>
                <w:b/>
                <w:bCs/>
                <w:sz w:val="15"/>
                <w:szCs w:val="15"/>
              </w:rPr>
            </w:pPr>
            <w:r w:rsidRPr="00A00F29">
              <w:rPr>
                <w:b/>
                <w:bCs/>
                <w:sz w:val="13"/>
                <w:szCs w:val="15"/>
              </w:rPr>
              <w:t xml:space="preserve">Страхование </w:t>
            </w:r>
            <w:proofErr w:type="gramStart"/>
            <w:r w:rsidRPr="00A00F29">
              <w:rPr>
                <w:b/>
                <w:bCs/>
                <w:sz w:val="13"/>
                <w:szCs w:val="15"/>
              </w:rPr>
              <w:t>автограж-данской</w:t>
            </w:r>
            <w:proofErr w:type="gramEnd"/>
            <w:r w:rsidRPr="00A00F29">
              <w:rPr>
                <w:b/>
                <w:bCs/>
                <w:sz w:val="13"/>
                <w:szCs w:val="15"/>
              </w:rPr>
              <w:t xml:space="preserve"> ответствен-ности</w:t>
            </w:r>
          </w:p>
        </w:tc>
        <w:tc>
          <w:tcPr>
            <w:tcW w:w="409" w:type="dxa"/>
            <w:tcBorders>
              <w:top w:val="nil"/>
              <w:left w:val="nil"/>
              <w:right w:val="nil"/>
            </w:tcBorders>
            <w:shd w:val="clear" w:color="auto" w:fill="auto"/>
            <w:hideMark/>
          </w:tcPr>
          <w:p w:rsidR="000B3281" w:rsidRPr="009F373F" w:rsidRDefault="000B3281" w:rsidP="001421DC">
            <w:pPr>
              <w:jc w:val="center"/>
              <w:rPr>
                <w:b/>
                <w:bCs/>
                <w:sz w:val="15"/>
                <w:szCs w:val="15"/>
              </w:rPr>
            </w:pPr>
          </w:p>
        </w:tc>
        <w:tc>
          <w:tcPr>
            <w:tcW w:w="958" w:type="dxa"/>
            <w:vMerge w:val="restart"/>
            <w:tcBorders>
              <w:top w:val="nil"/>
              <w:left w:val="nil"/>
              <w:right w:val="nil"/>
            </w:tcBorders>
            <w:shd w:val="clear" w:color="auto" w:fill="auto"/>
            <w:vAlign w:val="bottom"/>
            <w:hideMark/>
          </w:tcPr>
          <w:p w:rsidR="000B3281" w:rsidRPr="009F373F" w:rsidRDefault="000B3281" w:rsidP="001421DC">
            <w:pPr>
              <w:jc w:val="center"/>
              <w:rPr>
                <w:b/>
                <w:bCs/>
                <w:sz w:val="15"/>
                <w:szCs w:val="15"/>
              </w:rPr>
            </w:pPr>
            <w:proofErr w:type="gramStart"/>
            <w:r>
              <w:rPr>
                <w:b/>
                <w:bCs/>
                <w:sz w:val="15"/>
                <w:szCs w:val="15"/>
              </w:rPr>
              <w:t>Медицин-ское</w:t>
            </w:r>
            <w:proofErr w:type="gramEnd"/>
            <w:r>
              <w:rPr>
                <w:b/>
                <w:bCs/>
                <w:sz w:val="15"/>
                <w:szCs w:val="15"/>
              </w:rPr>
              <w:t xml:space="preserve"> страхова-ние</w:t>
            </w:r>
          </w:p>
        </w:tc>
        <w:tc>
          <w:tcPr>
            <w:tcW w:w="236" w:type="dxa"/>
            <w:tcBorders>
              <w:top w:val="nil"/>
              <w:left w:val="nil"/>
              <w:right w:val="nil"/>
            </w:tcBorders>
            <w:shd w:val="clear" w:color="auto" w:fill="auto"/>
            <w:noWrap/>
            <w:vAlign w:val="bottom"/>
            <w:hideMark/>
          </w:tcPr>
          <w:p w:rsidR="000B3281" w:rsidRPr="009F373F" w:rsidRDefault="000B3281" w:rsidP="001421DC">
            <w:pPr>
              <w:rPr>
                <w:sz w:val="15"/>
                <w:szCs w:val="15"/>
              </w:rPr>
            </w:pPr>
          </w:p>
        </w:tc>
        <w:tc>
          <w:tcPr>
            <w:tcW w:w="1204" w:type="dxa"/>
            <w:vMerge w:val="restart"/>
            <w:tcBorders>
              <w:top w:val="nil"/>
              <w:left w:val="nil"/>
              <w:right w:val="nil"/>
            </w:tcBorders>
            <w:shd w:val="clear" w:color="auto" w:fill="auto"/>
            <w:vAlign w:val="bottom"/>
            <w:hideMark/>
          </w:tcPr>
          <w:p w:rsidR="000B3281" w:rsidRPr="009F373F" w:rsidRDefault="000B3281" w:rsidP="001421DC">
            <w:pPr>
              <w:jc w:val="center"/>
              <w:rPr>
                <w:b/>
                <w:bCs/>
                <w:sz w:val="15"/>
                <w:szCs w:val="15"/>
              </w:rPr>
            </w:pPr>
            <w:r>
              <w:rPr>
                <w:b/>
                <w:bCs/>
                <w:sz w:val="15"/>
                <w:szCs w:val="15"/>
              </w:rPr>
              <w:t xml:space="preserve">Страхование </w:t>
            </w:r>
            <w:proofErr w:type="gramStart"/>
            <w:r>
              <w:rPr>
                <w:b/>
                <w:bCs/>
                <w:sz w:val="15"/>
                <w:szCs w:val="15"/>
              </w:rPr>
              <w:t>промышлен-ной</w:t>
            </w:r>
            <w:proofErr w:type="gramEnd"/>
            <w:r>
              <w:rPr>
                <w:b/>
                <w:bCs/>
                <w:sz w:val="15"/>
                <w:szCs w:val="15"/>
              </w:rPr>
              <w:t xml:space="preserve"> собственности </w:t>
            </w:r>
          </w:p>
        </w:tc>
        <w:tc>
          <w:tcPr>
            <w:tcW w:w="270" w:type="dxa"/>
            <w:tcBorders>
              <w:top w:val="nil"/>
              <w:left w:val="nil"/>
              <w:right w:val="nil"/>
            </w:tcBorders>
            <w:shd w:val="clear" w:color="auto" w:fill="auto"/>
            <w:hideMark/>
          </w:tcPr>
          <w:p w:rsidR="000B3281" w:rsidRPr="009F373F" w:rsidRDefault="000B3281" w:rsidP="001421DC">
            <w:pPr>
              <w:jc w:val="center"/>
              <w:rPr>
                <w:b/>
                <w:bCs/>
                <w:sz w:val="15"/>
                <w:szCs w:val="15"/>
              </w:rPr>
            </w:pPr>
          </w:p>
        </w:tc>
        <w:tc>
          <w:tcPr>
            <w:tcW w:w="990" w:type="dxa"/>
            <w:vMerge w:val="restart"/>
            <w:tcBorders>
              <w:top w:val="nil"/>
              <w:left w:val="nil"/>
              <w:right w:val="nil"/>
            </w:tcBorders>
            <w:vAlign w:val="bottom"/>
          </w:tcPr>
          <w:p w:rsidR="000B3281" w:rsidRPr="009F373F" w:rsidRDefault="000B3281" w:rsidP="001421DC">
            <w:pPr>
              <w:jc w:val="center"/>
              <w:rPr>
                <w:b/>
                <w:bCs/>
                <w:sz w:val="15"/>
                <w:szCs w:val="15"/>
              </w:rPr>
            </w:pPr>
            <w:proofErr w:type="gramStart"/>
            <w:r>
              <w:rPr>
                <w:b/>
                <w:bCs/>
                <w:sz w:val="15"/>
                <w:szCs w:val="15"/>
              </w:rPr>
              <w:t>Страхова-ние</w:t>
            </w:r>
            <w:proofErr w:type="gramEnd"/>
            <w:r>
              <w:rPr>
                <w:b/>
                <w:bCs/>
                <w:sz w:val="15"/>
                <w:szCs w:val="15"/>
              </w:rPr>
              <w:t xml:space="preserve"> частной собствен-ности</w:t>
            </w:r>
          </w:p>
        </w:tc>
        <w:tc>
          <w:tcPr>
            <w:tcW w:w="236" w:type="dxa"/>
            <w:tcBorders>
              <w:top w:val="nil"/>
              <w:left w:val="nil"/>
              <w:right w:val="nil"/>
            </w:tcBorders>
          </w:tcPr>
          <w:p w:rsidR="000B3281" w:rsidRPr="009F373F" w:rsidRDefault="000B3281" w:rsidP="001421DC">
            <w:pPr>
              <w:jc w:val="center"/>
              <w:rPr>
                <w:b/>
                <w:bCs/>
                <w:sz w:val="15"/>
                <w:szCs w:val="15"/>
              </w:rPr>
            </w:pPr>
          </w:p>
        </w:tc>
        <w:tc>
          <w:tcPr>
            <w:tcW w:w="844" w:type="dxa"/>
            <w:vMerge w:val="restart"/>
            <w:tcBorders>
              <w:top w:val="nil"/>
              <w:left w:val="nil"/>
              <w:right w:val="nil"/>
            </w:tcBorders>
            <w:vAlign w:val="bottom"/>
          </w:tcPr>
          <w:p w:rsidR="000B3281" w:rsidRDefault="000B3281" w:rsidP="001421DC">
            <w:pPr>
              <w:jc w:val="center"/>
              <w:rPr>
                <w:b/>
                <w:bCs/>
                <w:sz w:val="15"/>
                <w:szCs w:val="15"/>
              </w:rPr>
            </w:pPr>
            <w:r w:rsidRPr="00452EDA">
              <w:rPr>
                <w:b/>
                <w:bCs/>
                <w:sz w:val="13"/>
                <w:szCs w:val="15"/>
              </w:rPr>
              <w:t>ОСОПО</w:t>
            </w:r>
          </w:p>
        </w:tc>
        <w:tc>
          <w:tcPr>
            <w:tcW w:w="236" w:type="dxa"/>
            <w:tcBorders>
              <w:top w:val="nil"/>
              <w:left w:val="nil"/>
              <w:right w:val="nil"/>
            </w:tcBorders>
          </w:tcPr>
          <w:p w:rsidR="000B3281" w:rsidRPr="009F373F" w:rsidRDefault="000B3281" w:rsidP="001421DC">
            <w:pPr>
              <w:jc w:val="center"/>
              <w:rPr>
                <w:b/>
                <w:bCs/>
                <w:sz w:val="15"/>
                <w:szCs w:val="15"/>
              </w:rPr>
            </w:pPr>
          </w:p>
        </w:tc>
        <w:tc>
          <w:tcPr>
            <w:tcW w:w="1114" w:type="dxa"/>
            <w:vMerge w:val="restart"/>
            <w:tcBorders>
              <w:top w:val="nil"/>
              <w:left w:val="nil"/>
              <w:right w:val="nil"/>
            </w:tcBorders>
            <w:shd w:val="clear" w:color="auto" w:fill="auto"/>
            <w:vAlign w:val="bottom"/>
            <w:hideMark/>
          </w:tcPr>
          <w:p w:rsidR="000B3281" w:rsidRPr="009F373F" w:rsidRDefault="000B3281" w:rsidP="001421DC">
            <w:pPr>
              <w:jc w:val="center"/>
              <w:rPr>
                <w:b/>
                <w:bCs/>
                <w:sz w:val="15"/>
                <w:szCs w:val="15"/>
              </w:rPr>
            </w:pPr>
            <w:r>
              <w:rPr>
                <w:b/>
                <w:bCs/>
                <w:sz w:val="15"/>
                <w:szCs w:val="15"/>
              </w:rPr>
              <w:t>Прочие виды страхования</w:t>
            </w:r>
          </w:p>
        </w:tc>
        <w:tc>
          <w:tcPr>
            <w:tcW w:w="236" w:type="dxa"/>
            <w:tcBorders>
              <w:top w:val="nil"/>
              <w:left w:val="nil"/>
              <w:right w:val="nil"/>
            </w:tcBorders>
            <w:shd w:val="clear" w:color="auto" w:fill="auto"/>
            <w:hideMark/>
          </w:tcPr>
          <w:p w:rsidR="000B3281" w:rsidRPr="009F373F" w:rsidRDefault="000B3281" w:rsidP="001421DC">
            <w:pPr>
              <w:jc w:val="center"/>
              <w:rPr>
                <w:b/>
                <w:bCs/>
                <w:sz w:val="15"/>
                <w:szCs w:val="15"/>
              </w:rPr>
            </w:pPr>
          </w:p>
        </w:tc>
        <w:tc>
          <w:tcPr>
            <w:tcW w:w="1107" w:type="dxa"/>
            <w:tcBorders>
              <w:top w:val="nil"/>
              <w:left w:val="nil"/>
              <w:right w:val="nil"/>
            </w:tcBorders>
            <w:shd w:val="clear" w:color="auto" w:fill="auto"/>
            <w:hideMark/>
          </w:tcPr>
          <w:p w:rsidR="000B3281" w:rsidRPr="009F373F" w:rsidRDefault="000B3281" w:rsidP="001421DC">
            <w:pPr>
              <w:jc w:val="center"/>
              <w:rPr>
                <w:b/>
                <w:bCs/>
                <w:sz w:val="15"/>
                <w:szCs w:val="15"/>
              </w:rPr>
            </w:pPr>
          </w:p>
        </w:tc>
      </w:tr>
      <w:tr w:rsidR="000B3281" w:rsidRPr="009F373F" w:rsidTr="001421DC">
        <w:trPr>
          <w:trHeight w:val="270"/>
        </w:trPr>
        <w:tc>
          <w:tcPr>
            <w:tcW w:w="4695" w:type="dxa"/>
            <w:tcBorders>
              <w:top w:val="nil"/>
              <w:left w:val="nil"/>
              <w:bottom w:val="nil"/>
              <w:right w:val="nil"/>
            </w:tcBorders>
            <w:shd w:val="clear" w:color="auto" w:fill="auto"/>
            <w:noWrap/>
            <w:vAlign w:val="bottom"/>
            <w:hideMark/>
          </w:tcPr>
          <w:p w:rsidR="000B3281" w:rsidRDefault="000B3281" w:rsidP="001421DC">
            <w:pPr>
              <w:rPr>
                <w:b/>
                <w:bCs/>
                <w:sz w:val="15"/>
                <w:szCs w:val="15"/>
              </w:rPr>
            </w:pPr>
            <w:r>
              <w:rPr>
                <w:b/>
                <w:bCs/>
                <w:sz w:val="15"/>
                <w:szCs w:val="15"/>
              </w:rPr>
              <w:t>тыс</w:t>
            </w:r>
            <w:r w:rsidRPr="00AF2E4E">
              <w:rPr>
                <w:b/>
                <w:bCs/>
                <w:sz w:val="15"/>
                <w:szCs w:val="15"/>
                <w:lang w:val="en-US"/>
              </w:rPr>
              <w:t xml:space="preserve">. </w:t>
            </w:r>
            <w:r>
              <w:rPr>
                <w:b/>
                <w:bCs/>
                <w:sz w:val="15"/>
                <w:szCs w:val="15"/>
              </w:rPr>
              <w:t>рублей</w:t>
            </w:r>
          </w:p>
        </w:tc>
        <w:tc>
          <w:tcPr>
            <w:tcW w:w="1104" w:type="dxa"/>
            <w:vMerge/>
            <w:tcBorders>
              <w:top w:val="nil"/>
              <w:left w:val="nil"/>
              <w:bottom w:val="single" w:sz="4" w:space="0" w:color="auto"/>
              <w:right w:val="nil"/>
            </w:tcBorders>
            <w:vAlign w:val="center"/>
            <w:hideMark/>
          </w:tcPr>
          <w:p w:rsidR="000B3281" w:rsidRPr="009F373F" w:rsidRDefault="000B3281" w:rsidP="001421DC">
            <w:pPr>
              <w:rPr>
                <w:b/>
                <w:bCs/>
                <w:sz w:val="15"/>
                <w:szCs w:val="15"/>
                <w:lang w:val="en-US"/>
              </w:rPr>
            </w:pPr>
          </w:p>
        </w:tc>
        <w:tc>
          <w:tcPr>
            <w:tcW w:w="409" w:type="dxa"/>
            <w:tcBorders>
              <w:top w:val="nil"/>
              <w:left w:val="nil"/>
              <w:right w:val="nil"/>
            </w:tcBorders>
            <w:shd w:val="clear" w:color="auto" w:fill="auto"/>
            <w:hideMark/>
          </w:tcPr>
          <w:p w:rsidR="000B3281" w:rsidRPr="009F373F" w:rsidRDefault="000B3281" w:rsidP="001421DC">
            <w:pPr>
              <w:jc w:val="center"/>
              <w:rPr>
                <w:b/>
                <w:bCs/>
                <w:sz w:val="15"/>
                <w:szCs w:val="15"/>
                <w:lang w:val="en-US"/>
              </w:rPr>
            </w:pPr>
          </w:p>
        </w:tc>
        <w:tc>
          <w:tcPr>
            <w:tcW w:w="990" w:type="dxa"/>
            <w:vMerge/>
            <w:tcBorders>
              <w:top w:val="nil"/>
              <w:left w:val="nil"/>
              <w:bottom w:val="single" w:sz="4" w:space="0" w:color="auto"/>
              <w:right w:val="nil"/>
            </w:tcBorders>
            <w:vAlign w:val="center"/>
            <w:hideMark/>
          </w:tcPr>
          <w:p w:rsidR="000B3281" w:rsidRPr="009F373F" w:rsidRDefault="000B3281" w:rsidP="001421DC">
            <w:pPr>
              <w:rPr>
                <w:b/>
                <w:bCs/>
                <w:sz w:val="15"/>
                <w:szCs w:val="15"/>
                <w:lang w:val="en-US"/>
              </w:rPr>
            </w:pPr>
          </w:p>
        </w:tc>
        <w:tc>
          <w:tcPr>
            <w:tcW w:w="409" w:type="dxa"/>
            <w:tcBorders>
              <w:top w:val="nil"/>
              <w:left w:val="nil"/>
              <w:right w:val="nil"/>
            </w:tcBorders>
            <w:shd w:val="clear" w:color="auto" w:fill="auto"/>
            <w:hideMark/>
          </w:tcPr>
          <w:p w:rsidR="000B3281" w:rsidRPr="009F373F" w:rsidRDefault="000B3281" w:rsidP="001421DC">
            <w:pPr>
              <w:jc w:val="center"/>
              <w:rPr>
                <w:b/>
                <w:bCs/>
                <w:sz w:val="15"/>
                <w:szCs w:val="15"/>
                <w:lang w:val="en-US"/>
              </w:rPr>
            </w:pPr>
          </w:p>
        </w:tc>
        <w:tc>
          <w:tcPr>
            <w:tcW w:w="958" w:type="dxa"/>
            <w:vMerge/>
            <w:tcBorders>
              <w:top w:val="nil"/>
              <w:left w:val="nil"/>
              <w:bottom w:val="single" w:sz="4" w:space="0" w:color="auto"/>
              <w:right w:val="nil"/>
            </w:tcBorders>
            <w:vAlign w:val="center"/>
            <w:hideMark/>
          </w:tcPr>
          <w:p w:rsidR="000B3281" w:rsidRPr="009F373F" w:rsidRDefault="000B3281" w:rsidP="001421DC">
            <w:pPr>
              <w:rPr>
                <w:b/>
                <w:bCs/>
                <w:sz w:val="15"/>
                <w:szCs w:val="15"/>
                <w:lang w:val="en-US"/>
              </w:rPr>
            </w:pPr>
          </w:p>
        </w:tc>
        <w:tc>
          <w:tcPr>
            <w:tcW w:w="236" w:type="dxa"/>
            <w:tcBorders>
              <w:top w:val="nil"/>
              <w:left w:val="nil"/>
              <w:right w:val="nil"/>
            </w:tcBorders>
            <w:shd w:val="clear" w:color="auto" w:fill="auto"/>
            <w:noWrap/>
            <w:vAlign w:val="bottom"/>
            <w:hideMark/>
          </w:tcPr>
          <w:p w:rsidR="000B3281" w:rsidRPr="009F373F" w:rsidRDefault="000B3281" w:rsidP="001421DC">
            <w:pPr>
              <w:rPr>
                <w:sz w:val="15"/>
                <w:szCs w:val="15"/>
                <w:lang w:val="en-US"/>
              </w:rPr>
            </w:pPr>
          </w:p>
        </w:tc>
        <w:tc>
          <w:tcPr>
            <w:tcW w:w="1204" w:type="dxa"/>
            <w:vMerge/>
            <w:tcBorders>
              <w:top w:val="nil"/>
              <w:left w:val="nil"/>
              <w:bottom w:val="single" w:sz="4" w:space="0" w:color="auto"/>
              <w:right w:val="nil"/>
            </w:tcBorders>
            <w:vAlign w:val="center"/>
            <w:hideMark/>
          </w:tcPr>
          <w:p w:rsidR="000B3281" w:rsidRPr="009F373F" w:rsidRDefault="000B3281" w:rsidP="001421DC">
            <w:pPr>
              <w:rPr>
                <w:b/>
                <w:bCs/>
                <w:sz w:val="15"/>
                <w:szCs w:val="15"/>
                <w:lang w:val="en-US"/>
              </w:rPr>
            </w:pPr>
          </w:p>
        </w:tc>
        <w:tc>
          <w:tcPr>
            <w:tcW w:w="270" w:type="dxa"/>
            <w:tcBorders>
              <w:top w:val="nil"/>
              <w:left w:val="nil"/>
              <w:right w:val="nil"/>
            </w:tcBorders>
            <w:shd w:val="clear" w:color="auto" w:fill="auto"/>
            <w:hideMark/>
          </w:tcPr>
          <w:p w:rsidR="000B3281" w:rsidRPr="009F373F" w:rsidRDefault="000B3281" w:rsidP="001421DC">
            <w:pPr>
              <w:jc w:val="center"/>
              <w:rPr>
                <w:b/>
                <w:bCs/>
                <w:sz w:val="15"/>
                <w:szCs w:val="15"/>
                <w:lang w:val="en-US"/>
              </w:rPr>
            </w:pPr>
          </w:p>
        </w:tc>
        <w:tc>
          <w:tcPr>
            <w:tcW w:w="990" w:type="dxa"/>
            <w:vMerge/>
            <w:tcBorders>
              <w:left w:val="nil"/>
              <w:bottom w:val="single" w:sz="4" w:space="0" w:color="auto"/>
              <w:right w:val="nil"/>
            </w:tcBorders>
            <w:vAlign w:val="bottom"/>
          </w:tcPr>
          <w:p w:rsidR="000B3281" w:rsidRPr="009F373F" w:rsidRDefault="000B3281" w:rsidP="001421DC">
            <w:pPr>
              <w:jc w:val="center"/>
              <w:rPr>
                <w:b/>
                <w:bCs/>
                <w:sz w:val="15"/>
                <w:szCs w:val="15"/>
                <w:lang w:val="en-US"/>
              </w:rPr>
            </w:pPr>
          </w:p>
        </w:tc>
        <w:tc>
          <w:tcPr>
            <w:tcW w:w="236" w:type="dxa"/>
            <w:tcBorders>
              <w:left w:val="nil"/>
              <w:right w:val="nil"/>
            </w:tcBorders>
          </w:tcPr>
          <w:p w:rsidR="000B3281" w:rsidRPr="009F373F" w:rsidRDefault="000B3281" w:rsidP="001421DC">
            <w:pPr>
              <w:rPr>
                <w:b/>
                <w:bCs/>
                <w:sz w:val="15"/>
                <w:szCs w:val="15"/>
                <w:lang w:val="en-US"/>
              </w:rPr>
            </w:pPr>
          </w:p>
        </w:tc>
        <w:tc>
          <w:tcPr>
            <w:tcW w:w="844" w:type="dxa"/>
            <w:vMerge/>
            <w:tcBorders>
              <w:left w:val="nil"/>
              <w:bottom w:val="single" w:sz="4" w:space="0" w:color="auto"/>
              <w:right w:val="nil"/>
            </w:tcBorders>
            <w:vAlign w:val="center"/>
          </w:tcPr>
          <w:p w:rsidR="000B3281" w:rsidRPr="009F373F" w:rsidRDefault="000B3281" w:rsidP="001421DC">
            <w:pPr>
              <w:rPr>
                <w:b/>
                <w:bCs/>
                <w:sz w:val="15"/>
                <w:szCs w:val="15"/>
                <w:lang w:val="en-US"/>
              </w:rPr>
            </w:pPr>
          </w:p>
        </w:tc>
        <w:tc>
          <w:tcPr>
            <w:tcW w:w="236" w:type="dxa"/>
            <w:tcBorders>
              <w:left w:val="nil"/>
              <w:right w:val="nil"/>
            </w:tcBorders>
          </w:tcPr>
          <w:p w:rsidR="000B3281" w:rsidRPr="009F373F" w:rsidRDefault="000B3281" w:rsidP="001421DC">
            <w:pPr>
              <w:rPr>
                <w:b/>
                <w:bCs/>
                <w:sz w:val="15"/>
                <w:szCs w:val="15"/>
                <w:lang w:val="en-US"/>
              </w:rPr>
            </w:pPr>
          </w:p>
        </w:tc>
        <w:tc>
          <w:tcPr>
            <w:tcW w:w="1114" w:type="dxa"/>
            <w:vMerge/>
            <w:tcBorders>
              <w:top w:val="nil"/>
              <w:left w:val="nil"/>
              <w:bottom w:val="single" w:sz="4" w:space="0" w:color="auto"/>
              <w:right w:val="nil"/>
            </w:tcBorders>
            <w:vAlign w:val="center"/>
            <w:hideMark/>
          </w:tcPr>
          <w:p w:rsidR="000B3281" w:rsidRPr="009F373F" w:rsidRDefault="000B3281" w:rsidP="001421DC">
            <w:pPr>
              <w:rPr>
                <w:b/>
                <w:bCs/>
                <w:sz w:val="15"/>
                <w:szCs w:val="15"/>
                <w:lang w:val="en-US"/>
              </w:rPr>
            </w:pPr>
          </w:p>
        </w:tc>
        <w:tc>
          <w:tcPr>
            <w:tcW w:w="236" w:type="dxa"/>
            <w:tcBorders>
              <w:top w:val="nil"/>
              <w:left w:val="nil"/>
              <w:right w:val="nil"/>
            </w:tcBorders>
            <w:shd w:val="clear" w:color="auto" w:fill="auto"/>
            <w:hideMark/>
          </w:tcPr>
          <w:p w:rsidR="000B3281" w:rsidRPr="009F373F" w:rsidRDefault="000B3281" w:rsidP="001421DC">
            <w:pPr>
              <w:jc w:val="center"/>
              <w:rPr>
                <w:b/>
                <w:bCs/>
                <w:sz w:val="15"/>
                <w:szCs w:val="15"/>
                <w:lang w:val="en-US"/>
              </w:rPr>
            </w:pPr>
          </w:p>
        </w:tc>
        <w:tc>
          <w:tcPr>
            <w:tcW w:w="1107" w:type="dxa"/>
            <w:tcBorders>
              <w:top w:val="nil"/>
              <w:left w:val="nil"/>
              <w:bottom w:val="single" w:sz="4" w:space="0" w:color="auto"/>
              <w:right w:val="nil"/>
            </w:tcBorders>
            <w:shd w:val="clear" w:color="auto" w:fill="auto"/>
            <w:vAlign w:val="bottom"/>
            <w:hideMark/>
          </w:tcPr>
          <w:p w:rsidR="000B3281" w:rsidRPr="009F373F" w:rsidRDefault="000B3281" w:rsidP="001421DC">
            <w:pPr>
              <w:jc w:val="center"/>
              <w:rPr>
                <w:b/>
                <w:bCs/>
                <w:sz w:val="15"/>
                <w:szCs w:val="15"/>
                <w:lang w:val="en-US"/>
              </w:rPr>
            </w:pPr>
            <w:r>
              <w:rPr>
                <w:b/>
                <w:bCs/>
                <w:sz w:val="15"/>
                <w:szCs w:val="15"/>
              </w:rPr>
              <w:t>Всего</w:t>
            </w:r>
          </w:p>
        </w:tc>
      </w:tr>
      <w:tr w:rsidR="000B3281" w:rsidRPr="005731EE" w:rsidTr="001421DC">
        <w:trPr>
          <w:trHeight w:val="62"/>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sz w:val="12"/>
                <w:szCs w:val="12"/>
                <w:lang w:val="en-US"/>
              </w:rPr>
            </w:pPr>
          </w:p>
        </w:tc>
        <w:tc>
          <w:tcPr>
            <w:tcW w:w="1104" w:type="dxa"/>
            <w:tcBorders>
              <w:top w:val="single" w:sz="4" w:space="0" w:color="auto"/>
              <w:left w:val="nil"/>
              <w:right w:val="nil"/>
            </w:tcBorders>
            <w:shd w:val="clear" w:color="auto" w:fill="auto"/>
            <w:noWrap/>
            <w:vAlign w:val="bottom"/>
            <w:hideMark/>
          </w:tcPr>
          <w:p w:rsidR="000B3281" w:rsidRPr="005731EE" w:rsidRDefault="000B3281" w:rsidP="001421DC">
            <w:pPr>
              <w:jc w:val="right"/>
              <w:rPr>
                <w:sz w:val="12"/>
                <w:szCs w:val="12"/>
                <w:lang w:val="en-US"/>
              </w:rPr>
            </w:pPr>
          </w:p>
        </w:tc>
        <w:tc>
          <w:tcPr>
            <w:tcW w:w="409" w:type="dxa"/>
            <w:tcBorders>
              <w:left w:val="nil"/>
              <w:right w:val="nil"/>
            </w:tcBorders>
            <w:shd w:val="clear" w:color="auto" w:fill="auto"/>
            <w:vAlign w:val="bottom"/>
            <w:hideMark/>
          </w:tcPr>
          <w:p w:rsidR="000B3281" w:rsidRPr="005731EE" w:rsidRDefault="000B3281" w:rsidP="001421DC">
            <w:pPr>
              <w:jc w:val="right"/>
              <w:rPr>
                <w:sz w:val="12"/>
                <w:szCs w:val="12"/>
                <w:lang w:val="en-US"/>
              </w:rPr>
            </w:pPr>
          </w:p>
        </w:tc>
        <w:tc>
          <w:tcPr>
            <w:tcW w:w="990" w:type="dxa"/>
            <w:tcBorders>
              <w:top w:val="single" w:sz="4" w:space="0" w:color="auto"/>
              <w:left w:val="nil"/>
              <w:right w:val="nil"/>
            </w:tcBorders>
            <w:shd w:val="clear" w:color="auto" w:fill="auto"/>
            <w:noWrap/>
            <w:vAlign w:val="bottom"/>
            <w:hideMark/>
          </w:tcPr>
          <w:p w:rsidR="000B3281" w:rsidRPr="005731EE" w:rsidRDefault="000B3281" w:rsidP="001421DC">
            <w:pPr>
              <w:jc w:val="right"/>
              <w:rPr>
                <w:sz w:val="12"/>
                <w:szCs w:val="12"/>
                <w:lang w:val="en-US"/>
              </w:rPr>
            </w:pPr>
          </w:p>
        </w:tc>
        <w:tc>
          <w:tcPr>
            <w:tcW w:w="409" w:type="dxa"/>
            <w:tcBorders>
              <w:left w:val="nil"/>
              <w:right w:val="nil"/>
            </w:tcBorders>
            <w:shd w:val="clear" w:color="auto" w:fill="auto"/>
            <w:vAlign w:val="bottom"/>
            <w:hideMark/>
          </w:tcPr>
          <w:p w:rsidR="000B3281" w:rsidRPr="005731EE" w:rsidRDefault="000B3281" w:rsidP="001421DC">
            <w:pPr>
              <w:jc w:val="right"/>
              <w:rPr>
                <w:sz w:val="12"/>
                <w:szCs w:val="12"/>
                <w:lang w:val="en-US"/>
              </w:rPr>
            </w:pPr>
          </w:p>
        </w:tc>
        <w:tc>
          <w:tcPr>
            <w:tcW w:w="958" w:type="dxa"/>
            <w:tcBorders>
              <w:top w:val="single" w:sz="4" w:space="0" w:color="auto"/>
              <w:left w:val="nil"/>
              <w:right w:val="nil"/>
            </w:tcBorders>
            <w:shd w:val="clear" w:color="auto" w:fill="auto"/>
            <w:noWrap/>
            <w:vAlign w:val="bottom"/>
            <w:hideMark/>
          </w:tcPr>
          <w:p w:rsidR="000B3281" w:rsidRPr="005731EE" w:rsidRDefault="000B3281" w:rsidP="001421DC">
            <w:pPr>
              <w:jc w:val="right"/>
              <w:rPr>
                <w:sz w:val="12"/>
                <w:szCs w:val="12"/>
                <w:lang w:val="en-US"/>
              </w:rPr>
            </w:pPr>
          </w:p>
        </w:tc>
        <w:tc>
          <w:tcPr>
            <w:tcW w:w="236" w:type="dxa"/>
            <w:tcBorders>
              <w:left w:val="nil"/>
              <w:right w:val="nil"/>
            </w:tcBorders>
            <w:shd w:val="clear" w:color="auto" w:fill="auto"/>
            <w:vAlign w:val="bottom"/>
            <w:hideMark/>
          </w:tcPr>
          <w:p w:rsidR="000B3281" w:rsidRPr="005731EE" w:rsidRDefault="000B3281" w:rsidP="001421DC">
            <w:pPr>
              <w:jc w:val="right"/>
              <w:rPr>
                <w:sz w:val="12"/>
                <w:szCs w:val="12"/>
                <w:lang w:val="en-US"/>
              </w:rPr>
            </w:pPr>
          </w:p>
        </w:tc>
        <w:tc>
          <w:tcPr>
            <w:tcW w:w="1204" w:type="dxa"/>
            <w:tcBorders>
              <w:top w:val="single" w:sz="4" w:space="0" w:color="auto"/>
              <w:left w:val="nil"/>
              <w:right w:val="nil"/>
            </w:tcBorders>
            <w:shd w:val="clear" w:color="auto" w:fill="auto"/>
            <w:noWrap/>
            <w:vAlign w:val="bottom"/>
            <w:hideMark/>
          </w:tcPr>
          <w:p w:rsidR="000B3281" w:rsidRPr="005731EE" w:rsidRDefault="000B3281" w:rsidP="001421DC">
            <w:pPr>
              <w:jc w:val="right"/>
              <w:rPr>
                <w:sz w:val="12"/>
                <w:szCs w:val="12"/>
                <w:lang w:val="en-US"/>
              </w:rPr>
            </w:pPr>
          </w:p>
        </w:tc>
        <w:tc>
          <w:tcPr>
            <w:tcW w:w="270" w:type="dxa"/>
            <w:tcBorders>
              <w:left w:val="nil"/>
              <w:right w:val="nil"/>
            </w:tcBorders>
            <w:shd w:val="clear" w:color="auto" w:fill="auto"/>
            <w:vAlign w:val="bottom"/>
            <w:hideMark/>
          </w:tcPr>
          <w:p w:rsidR="000B3281" w:rsidRPr="005731EE" w:rsidRDefault="000B3281" w:rsidP="001421DC">
            <w:pPr>
              <w:jc w:val="right"/>
              <w:rPr>
                <w:sz w:val="12"/>
                <w:szCs w:val="12"/>
                <w:lang w:val="en-US"/>
              </w:rPr>
            </w:pPr>
          </w:p>
        </w:tc>
        <w:tc>
          <w:tcPr>
            <w:tcW w:w="990" w:type="dxa"/>
            <w:tcBorders>
              <w:top w:val="single" w:sz="4" w:space="0" w:color="auto"/>
              <w:left w:val="nil"/>
              <w:right w:val="nil"/>
            </w:tcBorders>
          </w:tcPr>
          <w:p w:rsidR="000B3281" w:rsidRPr="005731EE" w:rsidRDefault="000B3281" w:rsidP="001421DC">
            <w:pPr>
              <w:jc w:val="right"/>
              <w:rPr>
                <w:sz w:val="12"/>
                <w:szCs w:val="12"/>
                <w:lang w:val="en-US"/>
              </w:rPr>
            </w:pPr>
          </w:p>
        </w:tc>
        <w:tc>
          <w:tcPr>
            <w:tcW w:w="236" w:type="dxa"/>
            <w:tcBorders>
              <w:left w:val="nil"/>
              <w:right w:val="nil"/>
            </w:tcBorders>
          </w:tcPr>
          <w:p w:rsidR="000B3281" w:rsidRPr="005731EE" w:rsidRDefault="000B3281" w:rsidP="001421DC">
            <w:pPr>
              <w:jc w:val="right"/>
              <w:rPr>
                <w:sz w:val="12"/>
                <w:szCs w:val="12"/>
                <w:lang w:val="en-US"/>
              </w:rPr>
            </w:pPr>
          </w:p>
        </w:tc>
        <w:tc>
          <w:tcPr>
            <w:tcW w:w="844" w:type="dxa"/>
            <w:tcBorders>
              <w:top w:val="single" w:sz="4" w:space="0" w:color="auto"/>
              <w:left w:val="nil"/>
              <w:right w:val="nil"/>
            </w:tcBorders>
            <w:vAlign w:val="bottom"/>
          </w:tcPr>
          <w:p w:rsidR="000B3281" w:rsidRPr="005731EE" w:rsidRDefault="000B3281" w:rsidP="001421DC">
            <w:pPr>
              <w:jc w:val="right"/>
              <w:rPr>
                <w:sz w:val="12"/>
                <w:szCs w:val="12"/>
                <w:lang w:val="en-US"/>
              </w:rPr>
            </w:pPr>
          </w:p>
        </w:tc>
        <w:tc>
          <w:tcPr>
            <w:tcW w:w="236" w:type="dxa"/>
            <w:tcBorders>
              <w:left w:val="nil"/>
              <w:right w:val="nil"/>
            </w:tcBorders>
          </w:tcPr>
          <w:p w:rsidR="000B3281" w:rsidRPr="005731EE" w:rsidRDefault="000B3281" w:rsidP="001421DC">
            <w:pPr>
              <w:jc w:val="right"/>
              <w:rPr>
                <w:sz w:val="12"/>
                <w:szCs w:val="12"/>
                <w:lang w:val="en-US"/>
              </w:rPr>
            </w:pPr>
          </w:p>
        </w:tc>
        <w:tc>
          <w:tcPr>
            <w:tcW w:w="1114" w:type="dxa"/>
            <w:tcBorders>
              <w:top w:val="single" w:sz="4" w:space="0" w:color="auto"/>
              <w:left w:val="nil"/>
              <w:right w:val="nil"/>
            </w:tcBorders>
            <w:shd w:val="clear" w:color="auto" w:fill="auto"/>
            <w:vAlign w:val="bottom"/>
            <w:hideMark/>
          </w:tcPr>
          <w:p w:rsidR="000B3281" w:rsidRPr="005731EE" w:rsidRDefault="000B3281" w:rsidP="001421DC">
            <w:pPr>
              <w:jc w:val="right"/>
              <w:rPr>
                <w:sz w:val="12"/>
                <w:szCs w:val="12"/>
                <w:lang w:val="en-US"/>
              </w:rPr>
            </w:pPr>
          </w:p>
        </w:tc>
        <w:tc>
          <w:tcPr>
            <w:tcW w:w="236" w:type="dxa"/>
            <w:tcBorders>
              <w:left w:val="nil"/>
              <w:right w:val="nil"/>
            </w:tcBorders>
            <w:shd w:val="clear" w:color="auto" w:fill="auto"/>
            <w:hideMark/>
          </w:tcPr>
          <w:p w:rsidR="000B3281" w:rsidRPr="005731EE" w:rsidRDefault="000B3281" w:rsidP="001421DC">
            <w:pPr>
              <w:jc w:val="right"/>
              <w:rPr>
                <w:sz w:val="12"/>
                <w:szCs w:val="12"/>
                <w:lang w:val="en-US"/>
              </w:rPr>
            </w:pPr>
          </w:p>
        </w:tc>
        <w:tc>
          <w:tcPr>
            <w:tcW w:w="1107" w:type="dxa"/>
            <w:tcBorders>
              <w:top w:val="single" w:sz="4" w:space="0" w:color="auto"/>
              <w:left w:val="nil"/>
              <w:right w:val="nil"/>
            </w:tcBorders>
            <w:shd w:val="clear" w:color="auto" w:fill="auto"/>
            <w:hideMark/>
          </w:tcPr>
          <w:p w:rsidR="000B3281" w:rsidRPr="005731EE" w:rsidRDefault="000B3281" w:rsidP="001421DC">
            <w:pPr>
              <w:jc w:val="right"/>
              <w:rPr>
                <w:sz w:val="12"/>
                <w:szCs w:val="12"/>
                <w:lang w:val="en-US"/>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lang w:val="en-US"/>
              </w:rPr>
            </w:pPr>
            <w:r w:rsidRPr="00AF2E4E">
              <w:rPr>
                <w:sz w:val="15"/>
                <w:szCs w:val="15"/>
              </w:rPr>
              <w:t>Общая сумма страховых премий</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11 748 768</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5 526 099</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5 082 587</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2 406 812</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vAlign w:val="bottom"/>
          </w:tcPr>
          <w:p w:rsidR="000B3281" w:rsidRPr="009F373F" w:rsidRDefault="000B3281" w:rsidP="001421DC">
            <w:pPr>
              <w:jc w:val="right"/>
              <w:rPr>
                <w:sz w:val="15"/>
                <w:szCs w:val="15"/>
                <w:lang w:val="en-US"/>
              </w:rPr>
            </w:pPr>
            <w:r>
              <w:rPr>
                <w:sz w:val="15"/>
                <w:szCs w:val="15"/>
              </w:rPr>
              <w:t>2 413 891</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right w:val="nil"/>
            </w:tcBorders>
            <w:vAlign w:val="bottom"/>
          </w:tcPr>
          <w:p w:rsidR="000B3281" w:rsidRPr="009F373F" w:rsidRDefault="000B3281" w:rsidP="001421DC">
            <w:pPr>
              <w:jc w:val="right"/>
              <w:rPr>
                <w:sz w:val="15"/>
                <w:szCs w:val="15"/>
              </w:rPr>
            </w:pPr>
            <w:r>
              <w:rPr>
                <w:sz w:val="15"/>
                <w:szCs w:val="15"/>
              </w:rPr>
              <w:t>421 589</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1 711 408</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top w:val="nil"/>
              <w:left w:val="nil"/>
              <w:right w:val="nil"/>
            </w:tcBorders>
            <w:shd w:val="clear" w:color="auto" w:fill="auto"/>
            <w:vAlign w:val="bottom"/>
            <w:hideMark/>
          </w:tcPr>
          <w:p w:rsidR="000B3281" w:rsidRPr="009F373F" w:rsidRDefault="000B3281" w:rsidP="001421DC">
            <w:pPr>
              <w:jc w:val="right"/>
              <w:rPr>
                <w:sz w:val="15"/>
                <w:szCs w:val="15"/>
              </w:rPr>
            </w:pPr>
            <w:r>
              <w:rPr>
                <w:sz w:val="15"/>
                <w:szCs w:val="15"/>
              </w:rPr>
              <w:t>29 311 154</w:t>
            </w:r>
          </w:p>
        </w:tc>
      </w:tr>
      <w:tr w:rsidR="000B3281" w:rsidRPr="009F373F" w:rsidTr="001421DC">
        <w:trPr>
          <w:trHeight w:val="262"/>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lang w:val="en-US"/>
              </w:rPr>
            </w:pPr>
            <w:r w:rsidRPr="00AF2E4E">
              <w:rPr>
                <w:sz w:val="15"/>
                <w:szCs w:val="15"/>
              </w:rPr>
              <w:t>Премии, переданные в перестрахование</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(34 994)</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(13 986)</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(92 759)</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(931 462)</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lang w:val="en-US"/>
              </w:rPr>
            </w:pPr>
            <w:r>
              <w:rPr>
                <w:sz w:val="15"/>
                <w:szCs w:val="15"/>
              </w:rPr>
              <w:t>(5 012)</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(23 147)</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(175 943)</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(1 277 303)</w:t>
            </w:r>
          </w:p>
        </w:tc>
      </w:tr>
      <w:tr w:rsidR="000B3281" w:rsidRPr="007B7CDF" w:rsidTr="001421DC">
        <w:trPr>
          <w:trHeight w:val="152"/>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58"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2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bottom w:val="nil"/>
              <w:right w:val="nil"/>
            </w:tcBorders>
            <w:vAlign w:val="bottom"/>
          </w:tcPr>
          <w:p w:rsidR="000B3281" w:rsidRPr="007B7CDF" w:rsidRDefault="000B3281" w:rsidP="001421DC">
            <w:pPr>
              <w:jc w:val="right"/>
              <w:rPr>
                <w:sz w:val="12"/>
                <w:szCs w:val="12"/>
                <w:lang w:val="en-US"/>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844" w:type="dxa"/>
            <w:tcBorders>
              <w:top w:val="single" w:sz="4" w:space="0" w:color="auto"/>
              <w:left w:val="nil"/>
              <w:bottom w:val="nil"/>
              <w:right w:val="nil"/>
            </w:tcBorders>
            <w:vAlign w:val="bottom"/>
          </w:tcPr>
          <w:p w:rsidR="000B3281" w:rsidRPr="007B7CDF" w:rsidRDefault="000B3281" w:rsidP="001421DC">
            <w:pPr>
              <w:jc w:val="right"/>
              <w:rPr>
                <w:sz w:val="12"/>
                <w:szCs w:val="12"/>
                <w:lang w:val="en-US"/>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111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107"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rPr>
            </w:pPr>
            <w:r>
              <w:rPr>
                <w:b/>
                <w:bCs/>
                <w:color w:val="000000"/>
                <w:sz w:val="15"/>
                <w:szCs w:val="15"/>
              </w:rPr>
              <w:t>Общая сумма страховых премий, нетто перестрахование</w:t>
            </w:r>
          </w:p>
        </w:tc>
        <w:tc>
          <w:tcPr>
            <w:tcW w:w="1104"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11 713 774</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5 512 113</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958"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4 989 828</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1204"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1 475 350</w:t>
            </w:r>
          </w:p>
        </w:tc>
        <w:tc>
          <w:tcPr>
            <w:tcW w:w="270"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nil"/>
              <w:right w:val="nil"/>
            </w:tcBorders>
            <w:vAlign w:val="bottom"/>
          </w:tcPr>
          <w:p w:rsidR="000B3281" w:rsidRPr="009F373F" w:rsidRDefault="000B3281" w:rsidP="001421DC">
            <w:pPr>
              <w:jc w:val="right"/>
              <w:rPr>
                <w:b/>
                <w:bCs/>
                <w:sz w:val="15"/>
                <w:szCs w:val="15"/>
              </w:rPr>
            </w:pPr>
            <w:r>
              <w:rPr>
                <w:b/>
                <w:bCs/>
                <w:sz w:val="15"/>
                <w:szCs w:val="15"/>
              </w:rPr>
              <w:t>2 408 879</w:t>
            </w:r>
          </w:p>
        </w:tc>
        <w:tc>
          <w:tcPr>
            <w:tcW w:w="236" w:type="dxa"/>
            <w:tcBorders>
              <w:top w:val="nil"/>
              <w:left w:val="nil"/>
              <w:bottom w:val="nil"/>
              <w:right w:val="nil"/>
            </w:tcBorders>
            <w:vAlign w:val="bottom"/>
          </w:tcPr>
          <w:p w:rsidR="000B3281" w:rsidRPr="009F373F" w:rsidRDefault="000B3281" w:rsidP="001421DC">
            <w:pPr>
              <w:jc w:val="right"/>
              <w:rPr>
                <w:b/>
                <w:bCs/>
                <w:sz w:val="15"/>
                <w:szCs w:val="15"/>
              </w:rPr>
            </w:pPr>
          </w:p>
        </w:tc>
        <w:tc>
          <w:tcPr>
            <w:tcW w:w="844" w:type="dxa"/>
            <w:tcBorders>
              <w:top w:val="nil"/>
              <w:left w:val="nil"/>
              <w:bottom w:val="nil"/>
              <w:right w:val="nil"/>
            </w:tcBorders>
            <w:vAlign w:val="bottom"/>
          </w:tcPr>
          <w:p w:rsidR="000B3281" w:rsidRPr="009F373F" w:rsidRDefault="000B3281" w:rsidP="001421DC">
            <w:pPr>
              <w:jc w:val="right"/>
              <w:rPr>
                <w:b/>
                <w:bCs/>
                <w:sz w:val="15"/>
                <w:szCs w:val="15"/>
              </w:rPr>
            </w:pPr>
            <w:r>
              <w:rPr>
                <w:b/>
                <w:bCs/>
                <w:sz w:val="15"/>
                <w:szCs w:val="15"/>
              </w:rPr>
              <w:t>398 442</w:t>
            </w:r>
          </w:p>
        </w:tc>
        <w:tc>
          <w:tcPr>
            <w:tcW w:w="236" w:type="dxa"/>
            <w:tcBorders>
              <w:top w:val="nil"/>
              <w:left w:val="nil"/>
              <w:bottom w:val="nil"/>
              <w:right w:val="nil"/>
            </w:tcBorders>
            <w:vAlign w:val="bottom"/>
          </w:tcPr>
          <w:p w:rsidR="000B3281" w:rsidRPr="009F373F" w:rsidRDefault="000B3281" w:rsidP="001421DC">
            <w:pPr>
              <w:jc w:val="right"/>
              <w:rPr>
                <w:b/>
                <w:bCs/>
                <w:sz w:val="15"/>
                <w:szCs w:val="15"/>
              </w:rPr>
            </w:pPr>
          </w:p>
        </w:tc>
        <w:tc>
          <w:tcPr>
            <w:tcW w:w="1114"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1 535 465</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1107" w:type="dxa"/>
            <w:tcBorders>
              <w:top w:val="nil"/>
              <w:left w:val="nil"/>
              <w:bottom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28 033 851</w:t>
            </w:r>
          </w:p>
        </w:tc>
      </w:tr>
      <w:tr w:rsidR="000B3281" w:rsidRPr="007B7CDF" w:rsidTr="001421DC">
        <w:trPr>
          <w:trHeight w:val="172"/>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2"/>
                <w:szCs w:val="12"/>
              </w:rPr>
            </w:pPr>
          </w:p>
        </w:tc>
        <w:tc>
          <w:tcPr>
            <w:tcW w:w="409"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990"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2"/>
                <w:szCs w:val="12"/>
              </w:rPr>
            </w:pPr>
          </w:p>
        </w:tc>
        <w:tc>
          <w:tcPr>
            <w:tcW w:w="409"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958"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2"/>
                <w:szCs w:val="12"/>
              </w:rPr>
            </w:pP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120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990" w:type="dxa"/>
            <w:tcBorders>
              <w:top w:val="nil"/>
              <w:left w:val="nil"/>
              <w:bottom w:val="nil"/>
              <w:right w:val="nil"/>
            </w:tcBorders>
            <w:vAlign w:val="bottom"/>
          </w:tcPr>
          <w:p w:rsidR="000B3281" w:rsidRPr="007B7CDF" w:rsidRDefault="000B3281" w:rsidP="001421DC">
            <w:pPr>
              <w:jc w:val="right"/>
              <w:rPr>
                <w:b/>
                <w:bCs/>
                <w:sz w:val="12"/>
                <w:szCs w:val="12"/>
              </w:rPr>
            </w:pPr>
          </w:p>
        </w:tc>
        <w:tc>
          <w:tcPr>
            <w:tcW w:w="236" w:type="dxa"/>
            <w:tcBorders>
              <w:top w:val="nil"/>
              <w:left w:val="nil"/>
              <w:bottom w:val="nil"/>
              <w:right w:val="nil"/>
            </w:tcBorders>
            <w:vAlign w:val="bottom"/>
          </w:tcPr>
          <w:p w:rsidR="000B3281" w:rsidRPr="007B7CDF" w:rsidRDefault="000B3281" w:rsidP="001421DC">
            <w:pPr>
              <w:jc w:val="right"/>
              <w:rPr>
                <w:b/>
                <w:bCs/>
                <w:sz w:val="12"/>
                <w:szCs w:val="12"/>
              </w:rPr>
            </w:pPr>
          </w:p>
        </w:tc>
        <w:tc>
          <w:tcPr>
            <w:tcW w:w="844" w:type="dxa"/>
            <w:tcBorders>
              <w:top w:val="nil"/>
              <w:left w:val="nil"/>
              <w:bottom w:val="nil"/>
              <w:right w:val="nil"/>
            </w:tcBorders>
            <w:vAlign w:val="bottom"/>
          </w:tcPr>
          <w:p w:rsidR="000B3281" w:rsidRPr="007B7CDF" w:rsidRDefault="000B3281" w:rsidP="001421DC">
            <w:pPr>
              <w:jc w:val="right"/>
              <w:rPr>
                <w:b/>
                <w:bCs/>
                <w:sz w:val="12"/>
                <w:szCs w:val="12"/>
              </w:rPr>
            </w:pPr>
          </w:p>
        </w:tc>
        <w:tc>
          <w:tcPr>
            <w:tcW w:w="236" w:type="dxa"/>
            <w:tcBorders>
              <w:top w:val="nil"/>
              <w:left w:val="nil"/>
              <w:bottom w:val="nil"/>
              <w:right w:val="nil"/>
            </w:tcBorders>
            <w:vAlign w:val="bottom"/>
          </w:tcPr>
          <w:p w:rsidR="000B3281" w:rsidRPr="007B7CDF" w:rsidRDefault="000B3281" w:rsidP="001421DC">
            <w:pPr>
              <w:jc w:val="right"/>
              <w:rPr>
                <w:b/>
                <w:bCs/>
                <w:sz w:val="12"/>
                <w:szCs w:val="12"/>
              </w:rPr>
            </w:pPr>
          </w:p>
        </w:tc>
        <w:tc>
          <w:tcPr>
            <w:tcW w:w="1114"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c>
          <w:tcPr>
            <w:tcW w:w="1107" w:type="dxa"/>
            <w:tcBorders>
              <w:top w:val="nil"/>
              <w:left w:val="nil"/>
              <w:bottom w:val="nil"/>
              <w:right w:val="nil"/>
            </w:tcBorders>
            <w:shd w:val="clear" w:color="auto" w:fill="auto"/>
            <w:vAlign w:val="bottom"/>
            <w:hideMark/>
          </w:tcPr>
          <w:p w:rsidR="000B3281" w:rsidRPr="007B7CDF" w:rsidRDefault="000B3281" w:rsidP="001421DC">
            <w:pPr>
              <w:jc w:val="right"/>
              <w:rPr>
                <w:b/>
                <w:bCs/>
                <w:sz w:val="12"/>
                <w:szCs w:val="12"/>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color w:val="000000"/>
                <w:sz w:val="15"/>
                <w:szCs w:val="15"/>
              </w:rPr>
              <w:t>Аннулированные премии и изменение резерва под обесценение дебиторской задолженности по операциям страхования</w:t>
            </w:r>
          </w:p>
        </w:tc>
        <w:tc>
          <w:tcPr>
            <w:tcW w:w="11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(704 915)</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(135 652)</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58"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(219 041)</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2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(305 886)</w:t>
            </w:r>
          </w:p>
        </w:tc>
        <w:tc>
          <w:tcPr>
            <w:tcW w:w="270" w:type="dxa"/>
            <w:tcBorders>
              <w:top w:val="nil"/>
              <w:left w:val="nil"/>
              <w:bottom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nil"/>
              <w:left w:val="nil"/>
              <w:bottom w:val="nil"/>
              <w:right w:val="nil"/>
            </w:tcBorders>
            <w:vAlign w:val="bottom"/>
          </w:tcPr>
          <w:p w:rsidR="000B3281" w:rsidRPr="009F373F" w:rsidRDefault="000B3281" w:rsidP="001421DC">
            <w:pPr>
              <w:jc w:val="right"/>
              <w:rPr>
                <w:sz w:val="15"/>
                <w:szCs w:val="15"/>
                <w:lang w:val="en-US"/>
              </w:rPr>
            </w:pPr>
            <w:r>
              <w:rPr>
                <w:sz w:val="15"/>
                <w:szCs w:val="15"/>
              </w:rPr>
              <w:t>(1 073 041)</w:t>
            </w:r>
          </w:p>
        </w:tc>
        <w:tc>
          <w:tcPr>
            <w:tcW w:w="236" w:type="dxa"/>
            <w:tcBorders>
              <w:top w:val="nil"/>
              <w:left w:val="nil"/>
              <w:bottom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nil"/>
              <w:right w:val="nil"/>
            </w:tcBorders>
            <w:vAlign w:val="bottom"/>
          </w:tcPr>
          <w:p w:rsidR="000B3281" w:rsidRPr="009F373F" w:rsidRDefault="000B3281" w:rsidP="001421DC">
            <w:pPr>
              <w:jc w:val="right"/>
              <w:rPr>
                <w:sz w:val="15"/>
                <w:szCs w:val="15"/>
              </w:rPr>
            </w:pPr>
            <w:r>
              <w:rPr>
                <w:sz w:val="15"/>
                <w:szCs w:val="15"/>
              </w:rPr>
              <w:t>(1 048)</w:t>
            </w:r>
          </w:p>
        </w:tc>
        <w:tc>
          <w:tcPr>
            <w:tcW w:w="236" w:type="dxa"/>
            <w:tcBorders>
              <w:top w:val="nil"/>
              <w:left w:val="nil"/>
              <w:bottom w:val="nil"/>
              <w:right w:val="nil"/>
            </w:tcBorders>
            <w:vAlign w:val="bottom"/>
          </w:tcPr>
          <w:p w:rsidR="000B3281" w:rsidRPr="009F373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(174 244)</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r>
              <w:rPr>
                <w:sz w:val="15"/>
                <w:szCs w:val="15"/>
              </w:rPr>
              <w:t>(2 613 827)</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color w:val="000000"/>
                <w:sz w:val="15"/>
                <w:szCs w:val="15"/>
              </w:rPr>
              <w:t>Изменение резерва незаработанной премии, брутто</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(737 499)</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(150 695)</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(1 859 357)</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(302 217)</w:t>
            </w:r>
          </w:p>
        </w:tc>
        <w:tc>
          <w:tcPr>
            <w:tcW w:w="270" w:type="dxa"/>
            <w:tcBorders>
              <w:top w:val="nil"/>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nil"/>
              <w:left w:val="nil"/>
              <w:right w:val="nil"/>
            </w:tcBorders>
            <w:vAlign w:val="bottom"/>
          </w:tcPr>
          <w:p w:rsidR="000B3281" w:rsidRPr="009F373F" w:rsidRDefault="000B3281" w:rsidP="001421DC">
            <w:pPr>
              <w:jc w:val="right"/>
              <w:rPr>
                <w:sz w:val="15"/>
                <w:szCs w:val="15"/>
                <w:lang w:val="en-US"/>
              </w:rPr>
            </w:pPr>
            <w:r>
              <w:rPr>
                <w:sz w:val="15"/>
                <w:szCs w:val="15"/>
              </w:rPr>
              <w:t>(344 773)</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right w:val="nil"/>
            </w:tcBorders>
            <w:vAlign w:val="bottom"/>
          </w:tcPr>
          <w:p w:rsidR="000B3281" w:rsidRPr="009F373F" w:rsidRDefault="000B3281" w:rsidP="001421DC">
            <w:pPr>
              <w:jc w:val="right"/>
              <w:rPr>
                <w:sz w:val="15"/>
                <w:szCs w:val="15"/>
              </w:rPr>
            </w:pPr>
            <w:r>
              <w:rPr>
                <w:sz w:val="15"/>
                <w:szCs w:val="15"/>
              </w:rPr>
              <w:t>(261 079)</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(252 425)</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r>
              <w:rPr>
                <w:sz w:val="15"/>
                <w:szCs w:val="15"/>
              </w:rPr>
              <w:t>(3 908 045)</w:t>
            </w:r>
          </w:p>
        </w:tc>
      </w:tr>
      <w:tr w:rsidR="000B3281" w:rsidRPr="009F373F" w:rsidTr="001421DC">
        <w:trPr>
          <w:trHeight w:val="270"/>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color w:val="000000"/>
                <w:sz w:val="15"/>
                <w:szCs w:val="15"/>
              </w:rPr>
              <w:t>Изменение доли перестраховщиков в резерве незаработанной премии</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(55 766)</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4 145</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40 261</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356 398</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lang w:val="en-US"/>
              </w:rPr>
            </w:pPr>
            <w:r>
              <w:rPr>
                <w:sz w:val="15"/>
                <w:szCs w:val="15"/>
              </w:rPr>
              <w:t>(2 519)</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9 005</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45 727</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397 251</w:t>
            </w:r>
          </w:p>
        </w:tc>
      </w:tr>
      <w:tr w:rsidR="000B3281" w:rsidRPr="007B7CDF" w:rsidTr="001421DC">
        <w:trPr>
          <w:trHeight w:val="16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58"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2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bottom w:val="nil"/>
              <w:right w:val="nil"/>
            </w:tcBorders>
            <w:vAlign w:val="bottom"/>
          </w:tcPr>
          <w:p w:rsidR="000B3281" w:rsidRPr="007B7CDF" w:rsidRDefault="000B3281" w:rsidP="001421DC">
            <w:pPr>
              <w:jc w:val="right"/>
              <w:rPr>
                <w:sz w:val="12"/>
                <w:szCs w:val="12"/>
                <w:lang w:val="en-US"/>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844" w:type="dxa"/>
            <w:tcBorders>
              <w:top w:val="single" w:sz="4" w:space="0" w:color="auto"/>
              <w:left w:val="nil"/>
              <w:right w:val="nil"/>
            </w:tcBorders>
            <w:vAlign w:val="bottom"/>
          </w:tcPr>
          <w:p w:rsidR="000B3281" w:rsidRPr="007B7CDF" w:rsidRDefault="000B3281" w:rsidP="001421DC">
            <w:pPr>
              <w:jc w:val="right"/>
              <w:rPr>
                <w:sz w:val="12"/>
                <w:szCs w:val="12"/>
                <w:lang w:val="en-US"/>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111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lang w:val="en-US"/>
              </w:rPr>
            </w:pPr>
            <w:r w:rsidRPr="00AF2E4E">
              <w:rPr>
                <w:sz w:val="12"/>
                <w:szCs w:val="12"/>
              </w:rPr>
              <w:t> </w:t>
            </w: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107"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lang w:val="en-US"/>
              </w:rPr>
            </w:pPr>
            <w:r w:rsidRPr="00AF2E4E">
              <w:rPr>
                <w:sz w:val="12"/>
                <w:szCs w:val="12"/>
              </w:rPr>
              <w:t> </w:t>
            </w:r>
          </w:p>
        </w:tc>
      </w:tr>
      <w:tr w:rsidR="000B3281" w:rsidRPr="009F373F" w:rsidTr="001421DC">
        <w:trPr>
          <w:trHeight w:val="270"/>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rPr>
            </w:pPr>
            <w:r>
              <w:rPr>
                <w:b/>
                <w:bCs/>
                <w:color w:val="000000"/>
                <w:sz w:val="15"/>
                <w:szCs w:val="15"/>
              </w:rPr>
              <w:t>Чистые заработанные премии</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10 215 594</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5 229 911</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2 951 691</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1 223 645</w:t>
            </w:r>
          </w:p>
        </w:tc>
        <w:tc>
          <w:tcPr>
            <w:tcW w:w="270"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right w:val="nil"/>
            </w:tcBorders>
            <w:vAlign w:val="bottom"/>
          </w:tcPr>
          <w:p w:rsidR="000B3281" w:rsidRPr="009F373F" w:rsidRDefault="000B3281" w:rsidP="001421DC">
            <w:pPr>
              <w:jc w:val="right"/>
              <w:rPr>
                <w:b/>
                <w:bCs/>
                <w:sz w:val="15"/>
                <w:szCs w:val="15"/>
              </w:rPr>
            </w:pPr>
            <w:r>
              <w:rPr>
                <w:b/>
                <w:bCs/>
                <w:sz w:val="15"/>
                <w:szCs w:val="15"/>
              </w:rPr>
              <w:t>988 546</w:t>
            </w:r>
          </w:p>
        </w:tc>
        <w:tc>
          <w:tcPr>
            <w:tcW w:w="236" w:type="dxa"/>
            <w:tcBorders>
              <w:top w:val="nil"/>
              <w:left w:val="nil"/>
              <w:right w:val="nil"/>
            </w:tcBorders>
            <w:vAlign w:val="bottom"/>
          </w:tcPr>
          <w:p w:rsidR="000B3281" w:rsidRPr="009F373F" w:rsidRDefault="000B3281" w:rsidP="001421DC">
            <w:pPr>
              <w:jc w:val="right"/>
              <w:rPr>
                <w:b/>
                <w:bCs/>
                <w:sz w:val="15"/>
                <w:szCs w:val="15"/>
              </w:rPr>
            </w:pPr>
          </w:p>
        </w:tc>
        <w:tc>
          <w:tcPr>
            <w:tcW w:w="844" w:type="dxa"/>
            <w:tcBorders>
              <w:top w:val="nil"/>
              <w:left w:val="nil"/>
              <w:right w:val="nil"/>
            </w:tcBorders>
            <w:vAlign w:val="bottom"/>
          </w:tcPr>
          <w:p w:rsidR="000B3281" w:rsidRPr="009F373F" w:rsidRDefault="000B3281" w:rsidP="001421DC">
            <w:pPr>
              <w:jc w:val="right"/>
              <w:rPr>
                <w:b/>
                <w:bCs/>
                <w:sz w:val="15"/>
                <w:szCs w:val="15"/>
              </w:rPr>
            </w:pPr>
            <w:r>
              <w:rPr>
                <w:b/>
                <w:bCs/>
                <w:sz w:val="15"/>
                <w:szCs w:val="15"/>
              </w:rPr>
              <w:t>145 320</w:t>
            </w:r>
          </w:p>
        </w:tc>
        <w:tc>
          <w:tcPr>
            <w:tcW w:w="236" w:type="dxa"/>
            <w:tcBorders>
              <w:top w:val="nil"/>
              <w:left w:val="nil"/>
              <w:right w:val="nil"/>
            </w:tcBorders>
            <w:vAlign w:val="bottom"/>
          </w:tcPr>
          <w:p w:rsidR="000B3281" w:rsidRPr="009F373F" w:rsidRDefault="000B3281" w:rsidP="001421DC">
            <w:pPr>
              <w:jc w:val="right"/>
              <w:rPr>
                <w:b/>
                <w:bCs/>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1 154 523</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1107" w:type="dxa"/>
            <w:tcBorders>
              <w:top w:val="nil"/>
              <w:left w:val="nil"/>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21 909 230</w:t>
            </w:r>
          </w:p>
        </w:tc>
      </w:tr>
      <w:tr w:rsidR="000B3281" w:rsidRPr="007B7CDF" w:rsidTr="001421DC">
        <w:trPr>
          <w:trHeight w:val="62"/>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04"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58"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04"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bottom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rPr>
            </w:pPr>
          </w:p>
        </w:tc>
        <w:tc>
          <w:tcPr>
            <w:tcW w:w="844" w:type="dxa"/>
            <w:tcBorders>
              <w:left w:val="nil"/>
              <w:bottom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rPr>
            </w:pPr>
          </w:p>
        </w:tc>
        <w:tc>
          <w:tcPr>
            <w:tcW w:w="1114"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107"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Default="000B3281" w:rsidP="001421DC">
            <w:pPr>
              <w:rPr>
                <w:color w:val="000000"/>
                <w:sz w:val="15"/>
                <w:szCs w:val="15"/>
              </w:rPr>
            </w:pPr>
            <w:r>
              <w:rPr>
                <w:sz w:val="15"/>
                <w:szCs w:val="15"/>
              </w:rPr>
              <w:t>Урегулированные страховые убытки</w:t>
            </w:r>
          </w:p>
        </w:tc>
        <w:tc>
          <w:tcPr>
            <w:tcW w:w="11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(6 737 505)</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(2 635 247)</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(2 231 309)</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(255 017)</w:t>
            </w:r>
          </w:p>
        </w:tc>
        <w:tc>
          <w:tcPr>
            <w:tcW w:w="270"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nil"/>
              <w:right w:val="nil"/>
            </w:tcBorders>
            <w:vAlign w:val="bottom"/>
          </w:tcPr>
          <w:p w:rsidR="000B3281" w:rsidRPr="009F373F" w:rsidRDefault="000B3281" w:rsidP="001421DC">
            <w:pPr>
              <w:jc w:val="right"/>
              <w:rPr>
                <w:sz w:val="15"/>
                <w:szCs w:val="15"/>
                <w:lang w:val="en-US"/>
              </w:rPr>
            </w:pPr>
            <w:r>
              <w:rPr>
                <w:sz w:val="15"/>
                <w:szCs w:val="15"/>
              </w:rPr>
              <w:t>(270 982)</w:t>
            </w:r>
          </w:p>
        </w:tc>
        <w:tc>
          <w:tcPr>
            <w:tcW w:w="236" w:type="dxa"/>
            <w:tcBorders>
              <w:top w:val="nil"/>
              <w:left w:val="nil"/>
              <w:bottom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nil"/>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bottom w:val="nil"/>
              <w:right w:val="nil"/>
            </w:tcBorders>
            <w:vAlign w:val="bottom"/>
          </w:tcPr>
          <w:p w:rsidR="000B3281" w:rsidRPr="009F373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(504 196)</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(12 634 256)</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sz w:val="15"/>
                <w:szCs w:val="15"/>
              </w:rPr>
              <w:t>Внешние расходы на урегулирование убытков</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(123 113)</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(195 572)</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(1 048)</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(9 833)</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vAlign w:val="bottom"/>
          </w:tcPr>
          <w:p w:rsidR="000B3281" w:rsidRPr="009F373F" w:rsidRDefault="000B3281" w:rsidP="001421DC">
            <w:pPr>
              <w:jc w:val="right"/>
              <w:rPr>
                <w:sz w:val="15"/>
                <w:szCs w:val="15"/>
              </w:rPr>
            </w:pPr>
            <w:r>
              <w:rPr>
                <w:sz w:val="15"/>
                <w:szCs w:val="15"/>
              </w:rPr>
              <w:t>(5 703)</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(27 187)</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(362 456)</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Default="000B3281" w:rsidP="001421DC">
            <w:pPr>
              <w:rPr>
                <w:color w:val="000000"/>
                <w:sz w:val="15"/>
                <w:szCs w:val="15"/>
              </w:rPr>
            </w:pPr>
            <w:r>
              <w:rPr>
                <w:sz w:val="15"/>
                <w:szCs w:val="15"/>
              </w:rPr>
              <w:t xml:space="preserve">Доля перестраховщиков в урегулированных страховых убытках </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120 363</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r>
              <w:rPr>
                <w:sz w:val="15"/>
                <w:szCs w:val="15"/>
              </w:rPr>
              <w:t> </w:t>
            </w: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27 732</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27 026</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29 778</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204 899</w:t>
            </w:r>
          </w:p>
        </w:tc>
      </w:tr>
      <w:tr w:rsidR="000B3281" w:rsidRPr="007B7CDF" w:rsidTr="001421DC">
        <w:trPr>
          <w:trHeight w:val="9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58"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20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844"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rPr>
            </w:pPr>
          </w:p>
        </w:tc>
        <w:tc>
          <w:tcPr>
            <w:tcW w:w="111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107"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9F373F" w:rsidTr="001421DC">
        <w:trPr>
          <w:trHeight w:val="329"/>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b/>
                <w:sz w:val="15"/>
                <w:szCs w:val="15"/>
              </w:rPr>
              <w:t>Урегулированные страховые убытки, нетто перестрахование</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(6 740 255)</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(2 830 819)</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(2 204 625)</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(237 824)</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vAlign w:val="bottom"/>
          </w:tcPr>
          <w:p w:rsidR="000B3281" w:rsidRPr="009F373F" w:rsidRDefault="000B3281" w:rsidP="001421DC">
            <w:pPr>
              <w:jc w:val="right"/>
              <w:rPr>
                <w:sz w:val="15"/>
                <w:szCs w:val="15"/>
              </w:rPr>
            </w:pPr>
            <w:r>
              <w:rPr>
                <w:b/>
                <w:bCs/>
                <w:sz w:val="15"/>
                <w:szCs w:val="15"/>
              </w:rPr>
              <w:t>(276 685)</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right w:val="nil"/>
            </w:tcBorders>
            <w:vAlign w:val="bottom"/>
          </w:tcPr>
          <w:p w:rsidR="000B3281" w:rsidRPr="009F373F" w:rsidRDefault="000B3281" w:rsidP="001421DC">
            <w:pPr>
              <w:jc w:val="right"/>
              <w:rPr>
                <w:b/>
                <w:bCs/>
                <w:sz w:val="15"/>
                <w:szCs w:val="15"/>
              </w:rPr>
            </w:pPr>
            <w:r>
              <w:rPr>
                <w:b/>
                <w:bCs/>
                <w:sz w:val="15"/>
                <w:szCs w:val="15"/>
              </w:rPr>
              <w:t>-</w:t>
            </w:r>
          </w:p>
        </w:tc>
        <w:tc>
          <w:tcPr>
            <w:tcW w:w="236" w:type="dxa"/>
            <w:tcBorders>
              <w:top w:val="nil"/>
              <w:left w:val="nil"/>
              <w:right w:val="nil"/>
            </w:tcBorders>
            <w:vAlign w:val="bottom"/>
          </w:tcPr>
          <w:p w:rsidR="000B3281" w:rsidRPr="009F373F" w:rsidRDefault="000B3281" w:rsidP="001421DC">
            <w:pPr>
              <w:jc w:val="right"/>
              <w:rPr>
                <w:b/>
                <w:bCs/>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(501 605)</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(12 791 813)</w:t>
            </w:r>
          </w:p>
        </w:tc>
      </w:tr>
      <w:tr w:rsidR="000B3281" w:rsidRPr="007B7CDF" w:rsidTr="001421DC">
        <w:trPr>
          <w:trHeight w:val="80"/>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lang w:val="en-US"/>
              </w:rPr>
            </w:pPr>
          </w:p>
        </w:tc>
        <w:tc>
          <w:tcPr>
            <w:tcW w:w="1104"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409"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58"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204"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990" w:type="dxa"/>
            <w:tcBorders>
              <w:left w:val="nil"/>
              <w:bottom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lang w:val="en-US"/>
              </w:rPr>
            </w:pPr>
          </w:p>
        </w:tc>
        <w:tc>
          <w:tcPr>
            <w:tcW w:w="844" w:type="dxa"/>
            <w:tcBorders>
              <w:left w:val="nil"/>
              <w:bottom w:val="nil"/>
              <w:right w:val="nil"/>
            </w:tcBorders>
            <w:vAlign w:val="bottom"/>
          </w:tcPr>
          <w:p w:rsidR="000B3281" w:rsidRPr="007B7CDF" w:rsidRDefault="000B3281" w:rsidP="001421DC">
            <w:pPr>
              <w:jc w:val="right"/>
              <w:rPr>
                <w:sz w:val="12"/>
                <w:szCs w:val="12"/>
              </w:rPr>
            </w:pPr>
          </w:p>
        </w:tc>
        <w:tc>
          <w:tcPr>
            <w:tcW w:w="236" w:type="dxa"/>
            <w:tcBorders>
              <w:left w:val="nil"/>
              <w:bottom w:val="nil"/>
              <w:right w:val="nil"/>
            </w:tcBorders>
            <w:vAlign w:val="bottom"/>
          </w:tcPr>
          <w:p w:rsidR="000B3281" w:rsidRPr="007B7CDF" w:rsidRDefault="000B3281" w:rsidP="001421DC">
            <w:pPr>
              <w:jc w:val="right"/>
              <w:rPr>
                <w:sz w:val="12"/>
                <w:szCs w:val="12"/>
              </w:rPr>
            </w:pPr>
          </w:p>
        </w:tc>
        <w:tc>
          <w:tcPr>
            <w:tcW w:w="1114"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2"/>
                <w:szCs w:val="12"/>
                <w:lang w:val="en-US"/>
              </w:rPr>
            </w:pPr>
          </w:p>
        </w:tc>
        <w:tc>
          <w:tcPr>
            <w:tcW w:w="1107"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sz w:val="15"/>
                <w:szCs w:val="15"/>
              </w:rPr>
              <w:t>Изменение резервов произошедших, но незаявленных убытков</w:t>
            </w:r>
          </w:p>
        </w:tc>
        <w:tc>
          <w:tcPr>
            <w:tcW w:w="11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60 596</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(81 778)</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(57 092)</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67 492</w:t>
            </w:r>
          </w:p>
        </w:tc>
        <w:tc>
          <w:tcPr>
            <w:tcW w:w="270"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nil"/>
              <w:right w:val="nil"/>
            </w:tcBorders>
            <w:vAlign w:val="bottom"/>
          </w:tcPr>
          <w:p w:rsidR="000B3281" w:rsidRPr="009F373F" w:rsidRDefault="000B3281" w:rsidP="001421DC">
            <w:pPr>
              <w:jc w:val="right"/>
              <w:rPr>
                <w:sz w:val="15"/>
                <w:szCs w:val="15"/>
              </w:rPr>
            </w:pPr>
            <w:r>
              <w:rPr>
                <w:sz w:val="15"/>
                <w:szCs w:val="15"/>
              </w:rPr>
              <w:t>(4 054)</w:t>
            </w:r>
          </w:p>
        </w:tc>
        <w:tc>
          <w:tcPr>
            <w:tcW w:w="236" w:type="dxa"/>
            <w:tcBorders>
              <w:top w:val="nil"/>
              <w:left w:val="nil"/>
              <w:bottom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nil"/>
              <w:right w:val="nil"/>
            </w:tcBorders>
            <w:vAlign w:val="bottom"/>
          </w:tcPr>
          <w:p w:rsidR="000B3281" w:rsidRPr="009F373F" w:rsidRDefault="000B3281" w:rsidP="001421DC">
            <w:pPr>
              <w:jc w:val="right"/>
              <w:rPr>
                <w:sz w:val="15"/>
                <w:szCs w:val="15"/>
              </w:rPr>
            </w:pPr>
            <w:r>
              <w:rPr>
                <w:sz w:val="15"/>
                <w:szCs w:val="15"/>
              </w:rPr>
              <w:t>(14 902)</w:t>
            </w:r>
          </w:p>
        </w:tc>
        <w:tc>
          <w:tcPr>
            <w:tcW w:w="236" w:type="dxa"/>
            <w:tcBorders>
              <w:top w:val="nil"/>
              <w:left w:val="nil"/>
              <w:bottom w:val="nil"/>
              <w:right w:val="nil"/>
            </w:tcBorders>
            <w:vAlign w:val="bottom"/>
          </w:tcPr>
          <w:p w:rsidR="000B3281" w:rsidRPr="009F373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(143 720)</w:t>
            </w:r>
          </w:p>
        </w:tc>
        <w:tc>
          <w:tcPr>
            <w:tcW w:w="236"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(173 458)</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sz w:val="15"/>
                <w:szCs w:val="15"/>
              </w:rPr>
            </w:pPr>
            <w:r w:rsidRPr="00AF2E4E">
              <w:rPr>
                <w:sz w:val="15"/>
                <w:szCs w:val="15"/>
              </w:rPr>
              <w:t>Изменение резервов заявленных, но неурегулированных убытков</w:t>
            </w:r>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(1 000 577)</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(4 499)</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(1 158 596)</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right w:val="nil"/>
            </w:tcBorders>
            <w:vAlign w:val="bottom"/>
          </w:tcPr>
          <w:p w:rsidR="000B3281" w:rsidRPr="009F373F" w:rsidRDefault="000B3281" w:rsidP="001421DC">
            <w:pPr>
              <w:jc w:val="right"/>
              <w:rPr>
                <w:sz w:val="15"/>
                <w:szCs w:val="15"/>
              </w:rPr>
            </w:pPr>
            <w:r>
              <w:rPr>
                <w:sz w:val="15"/>
                <w:szCs w:val="15"/>
              </w:rPr>
              <w:t>(2 908)</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right w:val="nil"/>
            </w:tcBorders>
            <w:vAlign w:val="bottom"/>
          </w:tcPr>
          <w:p w:rsidR="000B3281" w:rsidRPr="009F373F" w:rsidRDefault="000B3281" w:rsidP="001421DC">
            <w:pPr>
              <w:jc w:val="right"/>
              <w:rPr>
                <w:sz w:val="15"/>
                <w:szCs w:val="15"/>
              </w:rPr>
            </w:pPr>
            <w:r>
              <w:rPr>
                <w:sz w:val="15"/>
                <w:szCs w:val="15"/>
              </w:rPr>
              <w:t>(208)</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(181 127)</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(2 347 915)</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sz w:val="15"/>
                <w:szCs w:val="15"/>
              </w:rPr>
            </w:pPr>
            <w:r w:rsidRPr="00AF2E4E">
              <w:rPr>
                <w:sz w:val="15"/>
                <w:szCs w:val="15"/>
              </w:rPr>
              <w:t>Изменение резервов по страхованию жизни</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(26 981)</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(26 981)</w:t>
            </w:r>
          </w:p>
        </w:tc>
      </w:tr>
      <w:tr w:rsidR="000B3281" w:rsidRPr="009F373F" w:rsidTr="001421DC">
        <w:trPr>
          <w:trHeight w:val="91"/>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(939 981)</w:t>
            </w:r>
          </w:p>
        </w:tc>
        <w:tc>
          <w:tcPr>
            <w:tcW w:w="409" w:type="dxa"/>
            <w:tcBorders>
              <w:left w:val="nil"/>
              <w:right w:val="nil"/>
            </w:tcBorders>
            <w:shd w:val="clear" w:color="auto" w:fill="auto"/>
            <w:vAlign w:val="bottom"/>
            <w:hideMark/>
          </w:tcPr>
          <w:p w:rsidR="000B3281" w:rsidRPr="009F373F" w:rsidRDefault="000B3281" w:rsidP="001421DC">
            <w:pPr>
              <w:jc w:val="right"/>
              <w:rPr>
                <w:b/>
                <w:sz w:val="15"/>
                <w:szCs w:val="15"/>
                <w:lang w:val="en-US"/>
              </w:rPr>
            </w:pPr>
          </w:p>
        </w:tc>
        <w:tc>
          <w:tcPr>
            <w:tcW w:w="990"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(86 277)</w:t>
            </w:r>
          </w:p>
        </w:tc>
        <w:tc>
          <w:tcPr>
            <w:tcW w:w="409" w:type="dxa"/>
            <w:tcBorders>
              <w:left w:val="nil"/>
              <w:right w:val="nil"/>
            </w:tcBorders>
            <w:shd w:val="clear" w:color="auto" w:fill="auto"/>
            <w:vAlign w:val="bottom"/>
            <w:hideMark/>
          </w:tcPr>
          <w:p w:rsidR="000B3281" w:rsidRPr="009F373F" w:rsidRDefault="000B3281" w:rsidP="001421DC">
            <w:pPr>
              <w:jc w:val="right"/>
              <w:rPr>
                <w:b/>
                <w:sz w:val="15"/>
                <w:szCs w:val="15"/>
                <w:lang w:val="en-US"/>
              </w:rPr>
            </w:pPr>
          </w:p>
        </w:tc>
        <w:tc>
          <w:tcPr>
            <w:tcW w:w="958"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(57 092)</w:t>
            </w:r>
          </w:p>
        </w:tc>
        <w:tc>
          <w:tcPr>
            <w:tcW w:w="236" w:type="dxa"/>
            <w:tcBorders>
              <w:left w:val="nil"/>
              <w:right w:val="nil"/>
            </w:tcBorders>
            <w:shd w:val="clear" w:color="auto" w:fill="auto"/>
            <w:vAlign w:val="bottom"/>
            <w:hideMark/>
          </w:tcPr>
          <w:p w:rsidR="000B3281" w:rsidRPr="009F373F" w:rsidRDefault="000B3281" w:rsidP="001421DC">
            <w:pPr>
              <w:jc w:val="right"/>
              <w:rPr>
                <w:b/>
                <w:sz w:val="15"/>
                <w:szCs w:val="15"/>
                <w:lang w:val="en-US"/>
              </w:rPr>
            </w:pPr>
          </w:p>
        </w:tc>
        <w:tc>
          <w:tcPr>
            <w:tcW w:w="12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(1 091 104)</w:t>
            </w:r>
          </w:p>
        </w:tc>
        <w:tc>
          <w:tcPr>
            <w:tcW w:w="270" w:type="dxa"/>
            <w:tcBorders>
              <w:left w:val="nil"/>
              <w:right w:val="nil"/>
            </w:tcBorders>
            <w:shd w:val="clear" w:color="auto" w:fill="auto"/>
            <w:vAlign w:val="bottom"/>
            <w:hideMark/>
          </w:tcPr>
          <w:p w:rsidR="000B3281" w:rsidRPr="009F373F" w:rsidRDefault="000B3281" w:rsidP="001421DC">
            <w:pPr>
              <w:jc w:val="right"/>
              <w:rPr>
                <w:b/>
                <w:sz w:val="15"/>
                <w:szCs w:val="15"/>
                <w:lang w:val="en-US"/>
              </w:rPr>
            </w:pPr>
          </w:p>
        </w:tc>
        <w:tc>
          <w:tcPr>
            <w:tcW w:w="990" w:type="dxa"/>
            <w:tcBorders>
              <w:top w:val="single" w:sz="4" w:space="0" w:color="auto"/>
              <w:left w:val="nil"/>
              <w:right w:val="nil"/>
            </w:tcBorders>
            <w:vAlign w:val="bottom"/>
          </w:tcPr>
          <w:p w:rsidR="000B3281" w:rsidRPr="009F373F" w:rsidRDefault="000B3281" w:rsidP="001421DC">
            <w:pPr>
              <w:jc w:val="right"/>
              <w:rPr>
                <w:b/>
                <w:sz w:val="15"/>
                <w:szCs w:val="15"/>
              </w:rPr>
            </w:pPr>
            <w:r>
              <w:rPr>
                <w:b/>
                <w:sz w:val="15"/>
                <w:szCs w:val="15"/>
              </w:rPr>
              <w:t>(6 962)</w:t>
            </w:r>
          </w:p>
        </w:tc>
        <w:tc>
          <w:tcPr>
            <w:tcW w:w="236" w:type="dxa"/>
            <w:tcBorders>
              <w:left w:val="nil"/>
              <w:right w:val="nil"/>
            </w:tcBorders>
            <w:vAlign w:val="bottom"/>
          </w:tcPr>
          <w:p w:rsidR="000B3281" w:rsidRPr="009F373F" w:rsidRDefault="000B3281" w:rsidP="001421DC">
            <w:pPr>
              <w:jc w:val="right"/>
              <w:rPr>
                <w:b/>
                <w:sz w:val="15"/>
                <w:szCs w:val="15"/>
                <w:lang w:val="en-US"/>
              </w:rPr>
            </w:pPr>
          </w:p>
        </w:tc>
        <w:tc>
          <w:tcPr>
            <w:tcW w:w="844" w:type="dxa"/>
            <w:tcBorders>
              <w:top w:val="single" w:sz="4" w:space="0" w:color="auto"/>
              <w:left w:val="nil"/>
              <w:right w:val="nil"/>
            </w:tcBorders>
            <w:vAlign w:val="bottom"/>
          </w:tcPr>
          <w:p w:rsidR="000B3281" w:rsidRPr="009F373F" w:rsidRDefault="000B3281" w:rsidP="001421DC">
            <w:pPr>
              <w:jc w:val="right"/>
              <w:rPr>
                <w:b/>
                <w:bCs/>
                <w:sz w:val="15"/>
                <w:szCs w:val="15"/>
              </w:rPr>
            </w:pPr>
            <w:r>
              <w:rPr>
                <w:b/>
                <w:sz w:val="15"/>
                <w:szCs w:val="15"/>
              </w:rPr>
              <w:t>(15 110)</w:t>
            </w:r>
          </w:p>
        </w:tc>
        <w:tc>
          <w:tcPr>
            <w:tcW w:w="236" w:type="dxa"/>
            <w:tcBorders>
              <w:left w:val="nil"/>
              <w:right w:val="nil"/>
            </w:tcBorders>
            <w:vAlign w:val="bottom"/>
          </w:tcPr>
          <w:p w:rsidR="000B3281" w:rsidRPr="009F373F" w:rsidRDefault="000B3281" w:rsidP="001421DC">
            <w:pPr>
              <w:jc w:val="right"/>
              <w:rPr>
                <w:b/>
                <w:bCs/>
                <w:sz w:val="15"/>
                <w:szCs w:val="15"/>
              </w:rPr>
            </w:pPr>
          </w:p>
        </w:tc>
        <w:tc>
          <w:tcPr>
            <w:tcW w:w="111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(351 828)</w:t>
            </w:r>
          </w:p>
        </w:tc>
        <w:tc>
          <w:tcPr>
            <w:tcW w:w="236" w:type="dxa"/>
            <w:tcBorders>
              <w:left w:val="nil"/>
              <w:right w:val="nil"/>
            </w:tcBorders>
            <w:shd w:val="clear" w:color="auto" w:fill="auto"/>
            <w:vAlign w:val="bottom"/>
            <w:hideMark/>
          </w:tcPr>
          <w:p w:rsidR="000B3281" w:rsidRPr="009F373F" w:rsidRDefault="000B3281" w:rsidP="001421DC">
            <w:pPr>
              <w:jc w:val="right"/>
              <w:rPr>
                <w:b/>
                <w:sz w:val="15"/>
                <w:szCs w:val="15"/>
                <w:lang w:val="en-US"/>
              </w:rPr>
            </w:pPr>
          </w:p>
        </w:tc>
        <w:tc>
          <w:tcPr>
            <w:tcW w:w="1107"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sz w:val="15"/>
                <w:szCs w:val="15"/>
              </w:rPr>
            </w:pPr>
            <w:r>
              <w:rPr>
                <w:b/>
                <w:sz w:val="15"/>
                <w:szCs w:val="15"/>
              </w:rPr>
              <w:t>(2 548 354)</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bCs/>
                <w:sz w:val="15"/>
                <w:szCs w:val="15"/>
              </w:rPr>
              <w:t>Изменение доли перестраховщиков в резервах убытков</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654</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22</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908 158</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4 143</w:t>
            </w:r>
          </w:p>
        </w:tc>
        <w:tc>
          <w:tcPr>
            <w:tcW w:w="236" w:type="dxa"/>
            <w:tcBorders>
              <w:top w:val="nil"/>
              <w:left w:val="nil"/>
              <w:right w:val="nil"/>
            </w:tcBorders>
            <w:vAlign w:val="bottom"/>
          </w:tcPr>
          <w:p w:rsidR="000B3281" w:rsidRPr="009F373F" w:rsidRDefault="000B3281" w:rsidP="001421DC">
            <w:pPr>
              <w:jc w:val="right"/>
              <w:rPr>
                <w:sz w:val="15"/>
                <w:szCs w:val="15"/>
                <w:lang w:val="en-US"/>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18 969</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931 946</w:t>
            </w:r>
          </w:p>
        </w:tc>
      </w:tr>
      <w:tr w:rsidR="000B3281" w:rsidRPr="009F373F" w:rsidTr="001421DC">
        <w:trPr>
          <w:trHeight w:val="109"/>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c>
          <w:tcPr>
            <w:tcW w:w="409" w:type="dxa"/>
            <w:tcBorders>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c>
          <w:tcPr>
            <w:tcW w:w="409" w:type="dxa"/>
            <w:tcBorders>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58"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c>
          <w:tcPr>
            <w:tcW w:w="236" w:type="dxa"/>
            <w:tcBorders>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204"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c>
          <w:tcPr>
            <w:tcW w:w="270" w:type="dxa"/>
            <w:tcBorders>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990" w:type="dxa"/>
            <w:tcBorders>
              <w:top w:val="single" w:sz="4" w:space="0" w:color="auto"/>
              <w:left w:val="nil"/>
              <w:right w:val="nil"/>
            </w:tcBorders>
            <w:vAlign w:val="bottom"/>
          </w:tcPr>
          <w:p w:rsidR="000B3281" w:rsidRPr="009F373F" w:rsidRDefault="000B3281" w:rsidP="001421DC">
            <w:pPr>
              <w:jc w:val="right"/>
              <w:rPr>
                <w:sz w:val="15"/>
                <w:szCs w:val="15"/>
                <w:lang w:val="en-US"/>
              </w:rPr>
            </w:pPr>
          </w:p>
        </w:tc>
        <w:tc>
          <w:tcPr>
            <w:tcW w:w="236" w:type="dxa"/>
            <w:tcBorders>
              <w:left w:val="nil"/>
              <w:right w:val="nil"/>
            </w:tcBorders>
            <w:vAlign w:val="bottom"/>
          </w:tcPr>
          <w:p w:rsidR="000B3281" w:rsidRPr="009F373F" w:rsidRDefault="000B3281" w:rsidP="001421DC">
            <w:pPr>
              <w:jc w:val="right"/>
              <w:rPr>
                <w:sz w:val="15"/>
                <w:szCs w:val="15"/>
                <w:lang w:val="en-US"/>
              </w:rPr>
            </w:pPr>
          </w:p>
        </w:tc>
        <w:tc>
          <w:tcPr>
            <w:tcW w:w="844" w:type="dxa"/>
            <w:tcBorders>
              <w:top w:val="single" w:sz="4" w:space="0" w:color="auto"/>
              <w:left w:val="nil"/>
              <w:right w:val="nil"/>
            </w:tcBorders>
            <w:vAlign w:val="bottom"/>
          </w:tcPr>
          <w:p w:rsidR="000B3281" w:rsidRPr="009F373F" w:rsidDel="007D0250" w:rsidRDefault="000B3281" w:rsidP="001421DC">
            <w:pPr>
              <w:jc w:val="right"/>
              <w:rPr>
                <w:sz w:val="15"/>
                <w:szCs w:val="15"/>
              </w:rPr>
            </w:pPr>
          </w:p>
        </w:tc>
        <w:tc>
          <w:tcPr>
            <w:tcW w:w="236" w:type="dxa"/>
            <w:tcBorders>
              <w:left w:val="nil"/>
              <w:right w:val="nil"/>
            </w:tcBorders>
            <w:vAlign w:val="bottom"/>
          </w:tcPr>
          <w:p w:rsidR="000B3281" w:rsidRPr="009F373F" w:rsidDel="007D0250" w:rsidRDefault="000B3281" w:rsidP="001421DC">
            <w:pPr>
              <w:jc w:val="right"/>
              <w:rPr>
                <w:sz w:val="15"/>
                <w:szCs w:val="15"/>
              </w:rPr>
            </w:pPr>
          </w:p>
        </w:tc>
        <w:tc>
          <w:tcPr>
            <w:tcW w:w="1114"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c>
          <w:tcPr>
            <w:tcW w:w="236" w:type="dxa"/>
            <w:tcBorders>
              <w:left w:val="nil"/>
              <w:right w:val="nil"/>
            </w:tcBorders>
            <w:shd w:val="clear" w:color="auto" w:fill="auto"/>
            <w:vAlign w:val="bottom"/>
            <w:hideMark/>
          </w:tcPr>
          <w:p w:rsidR="000B3281" w:rsidRPr="009F373F" w:rsidRDefault="000B3281" w:rsidP="001421DC">
            <w:pPr>
              <w:jc w:val="right"/>
              <w:rPr>
                <w:sz w:val="15"/>
                <w:szCs w:val="15"/>
                <w:lang w:val="en-US"/>
              </w:rPr>
            </w:pPr>
          </w:p>
        </w:tc>
        <w:tc>
          <w:tcPr>
            <w:tcW w:w="1107" w:type="dxa"/>
            <w:tcBorders>
              <w:top w:val="single" w:sz="4" w:space="0" w:color="auto"/>
              <w:left w:val="nil"/>
              <w:right w:val="nil"/>
            </w:tcBorders>
            <w:shd w:val="clear" w:color="auto" w:fill="auto"/>
            <w:noWrap/>
            <w:vAlign w:val="bottom"/>
            <w:hideMark/>
          </w:tcPr>
          <w:p w:rsidR="000B3281" w:rsidRPr="009F373F" w:rsidRDefault="000B3281" w:rsidP="001421DC">
            <w:pPr>
              <w:jc w:val="right"/>
              <w:rPr>
                <w:sz w:val="15"/>
                <w:szCs w:val="15"/>
                <w:lang w:val="en-US"/>
              </w:rPr>
            </w:pPr>
          </w:p>
        </w:tc>
      </w:tr>
      <w:tr w:rsidR="000B3281" w:rsidRPr="009F373F" w:rsidTr="001421DC">
        <w:trPr>
          <w:trHeight w:val="134"/>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rPr>
            </w:pPr>
            <w:r>
              <w:rPr>
                <w:b/>
                <w:bCs/>
                <w:sz w:val="15"/>
                <w:szCs w:val="15"/>
              </w:rPr>
              <w:t>Изменение резервов убытков, нетто перестрахование</w:t>
            </w:r>
          </w:p>
        </w:tc>
        <w:tc>
          <w:tcPr>
            <w:tcW w:w="1104" w:type="dxa"/>
            <w:tcBorders>
              <w:left w:val="nil"/>
              <w:bottom w:val="single" w:sz="4" w:space="0" w:color="auto"/>
              <w:right w:val="nil"/>
            </w:tcBorders>
            <w:shd w:val="clear" w:color="auto" w:fill="auto"/>
            <w:noWrap/>
            <w:vAlign w:val="bottom"/>
            <w:hideMark/>
          </w:tcPr>
          <w:p w:rsidR="000B3281" w:rsidRPr="009F373F" w:rsidRDefault="000B3281" w:rsidP="001421DC">
            <w:pPr>
              <w:jc w:val="right"/>
              <w:rPr>
                <w:b/>
                <w:bCs/>
                <w:sz w:val="15"/>
                <w:szCs w:val="15"/>
                <w:lang w:val="en-US"/>
              </w:rPr>
            </w:pPr>
            <w:r>
              <w:rPr>
                <w:b/>
                <w:sz w:val="15"/>
                <w:szCs w:val="15"/>
              </w:rPr>
              <w:t>(939 327)</w:t>
            </w:r>
          </w:p>
        </w:tc>
        <w:tc>
          <w:tcPr>
            <w:tcW w:w="409"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left w:val="nil"/>
              <w:bottom w:val="single" w:sz="4" w:space="0" w:color="auto"/>
              <w:right w:val="nil"/>
            </w:tcBorders>
            <w:shd w:val="clear" w:color="auto" w:fill="auto"/>
            <w:noWrap/>
            <w:vAlign w:val="bottom"/>
            <w:hideMark/>
          </w:tcPr>
          <w:p w:rsidR="000B3281" w:rsidRPr="009F373F" w:rsidRDefault="000B3281" w:rsidP="001421DC">
            <w:pPr>
              <w:jc w:val="right"/>
              <w:rPr>
                <w:b/>
                <w:bCs/>
                <w:sz w:val="15"/>
                <w:szCs w:val="15"/>
                <w:lang w:val="en-US"/>
              </w:rPr>
            </w:pPr>
            <w:r>
              <w:rPr>
                <w:b/>
                <w:sz w:val="15"/>
                <w:szCs w:val="15"/>
              </w:rPr>
              <w:t>(86 255)</w:t>
            </w:r>
          </w:p>
        </w:tc>
        <w:tc>
          <w:tcPr>
            <w:tcW w:w="409" w:type="dxa"/>
            <w:tcBorders>
              <w:left w:val="nil"/>
              <w:right w:val="nil"/>
            </w:tcBorders>
            <w:shd w:val="clear" w:color="auto" w:fill="auto"/>
            <w:vAlign w:val="bottom"/>
            <w:hideMark/>
          </w:tcPr>
          <w:p w:rsidR="000B3281" w:rsidRPr="009F373F" w:rsidRDefault="000B3281" w:rsidP="001421DC">
            <w:pPr>
              <w:spacing w:before="40"/>
              <w:jc w:val="right"/>
              <w:rPr>
                <w:b/>
                <w:bCs/>
                <w:sz w:val="15"/>
                <w:szCs w:val="15"/>
                <w:lang w:val="en-US"/>
              </w:rPr>
            </w:pPr>
          </w:p>
        </w:tc>
        <w:tc>
          <w:tcPr>
            <w:tcW w:w="958" w:type="dxa"/>
            <w:tcBorders>
              <w:left w:val="nil"/>
              <w:bottom w:val="single" w:sz="4" w:space="0" w:color="auto"/>
              <w:right w:val="nil"/>
            </w:tcBorders>
            <w:shd w:val="clear" w:color="auto" w:fill="auto"/>
            <w:noWrap/>
            <w:vAlign w:val="bottom"/>
            <w:hideMark/>
          </w:tcPr>
          <w:p w:rsidR="000B3281" w:rsidRPr="009F373F" w:rsidRDefault="000B3281" w:rsidP="001421DC">
            <w:pPr>
              <w:jc w:val="right"/>
              <w:rPr>
                <w:b/>
                <w:bCs/>
                <w:sz w:val="15"/>
                <w:szCs w:val="15"/>
                <w:lang w:val="en-US"/>
              </w:rPr>
            </w:pPr>
            <w:r>
              <w:rPr>
                <w:b/>
                <w:sz w:val="15"/>
                <w:szCs w:val="15"/>
              </w:rPr>
              <w:t>(57 092)</w:t>
            </w: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204" w:type="dxa"/>
            <w:tcBorders>
              <w:left w:val="nil"/>
              <w:bottom w:val="single" w:sz="4" w:space="0" w:color="auto"/>
              <w:right w:val="nil"/>
            </w:tcBorders>
            <w:shd w:val="clear" w:color="auto" w:fill="auto"/>
            <w:noWrap/>
            <w:vAlign w:val="bottom"/>
            <w:hideMark/>
          </w:tcPr>
          <w:p w:rsidR="000B3281" w:rsidRPr="009F373F" w:rsidRDefault="000B3281" w:rsidP="001421DC">
            <w:pPr>
              <w:jc w:val="right"/>
              <w:rPr>
                <w:b/>
                <w:bCs/>
                <w:sz w:val="15"/>
                <w:szCs w:val="15"/>
                <w:lang w:val="en-US"/>
              </w:rPr>
            </w:pPr>
            <w:r>
              <w:rPr>
                <w:b/>
                <w:sz w:val="15"/>
                <w:szCs w:val="15"/>
              </w:rPr>
              <w:t>(182 946)</w:t>
            </w:r>
          </w:p>
        </w:tc>
        <w:tc>
          <w:tcPr>
            <w:tcW w:w="270"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left w:val="nil"/>
              <w:bottom w:val="single" w:sz="4" w:space="0" w:color="auto"/>
              <w:right w:val="nil"/>
            </w:tcBorders>
            <w:vAlign w:val="bottom"/>
          </w:tcPr>
          <w:p w:rsidR="000B3281" w:rsidRPr="009F373F" w:rsidRDefault="000B3281" w:rsidP="001421DC">
            <w:pPr>
              <w:jc w:val="right"/>
              <w:rPr>
                <w:b/>
                <w:bCs/>
                <w:sz w:val="15"/>
                <w:szCs w:val="15"/>
                <w:lang w:val="en-US"/>
              </w:rPr>
            </w:pPr>
            <w:r>
              <w:rPr>
                <w:b/>
                <w:sz w:val="15"/>
                <w:szCs w:val="15"/>
              </w:rPr>
              <w:t>(2 819)</w:t>
            </w:r>
          </w:p>
        </w:tc>
        <w:tc>
          <w:tcPr>
            <w:tcW w:w="236" w:type="dxa"/>
            <w:tcBorders>
              <w:left w:val="nil"/>
              <w:right w:val="nil"/>
            </w:tcBorders>
            <w:vAlign w:val="bottom"/>
          </w:tcPr>
          <w:p w:rsidR="000B3281" w:rsidRPr="009F373F" w:rsidRDefault="000B3281" w:rsidP="001421DC">
            <w:pPr>
              <w:jc w:val="right"/>
              <w:rPr>
                <w:b/>
                <w:bCs/>
                <w:sz w:val="15"/>
                <w:szCs w:val="15"/>
                <w:lang w:val="en-US"/>
              </w:rPr>
            </w:pPr>
          </w:p>
        </w:tc>
        <w:tc>
          <w:tcPr>
            <w:tcW w:w="844" w:type="dxa"/>
            <w:tcBorders>
              <w:left w:val="nil"/>
              <w:bottom w:val="single" w:sz="4" w:space="0" w:color="auto"/>
              <w:right w:val="nil"/>
            </w:tcBorders>
            <w:vAlign w:val="bottom"/>
          </w:tcPr>
          <w:p w:rsidR="000B3281" w:rsidRPr="009F373F" w:rsidRDefault="000B3281" w:rsidP="001421DC">
            <w:pPr>
              <w:jc w:val="right"/>
              <w:rPr>
                <w:b/>
                <w:bCs/>
                <w:sz w:val="15"/>
                <w:szCs w:val="15"/>
              </w:rPr>
            </w:pPr>
            <w:r>
              <w:rPr>
                <w:b/>
                <w:sz w:val="15"/>
                <w:szCs w:val="15"/>
              </w:rPr>
              <w:t>(15 110)</w:t>
            </w:r>
          </w:p>
        </w:tc>
        <w:tc>
          <w:tcPr>
            <w:tcW w:w="236" w:type="dxa"/>
            <w:tcBorders>
              <w:left w:val="nil"/>
              <w:right w:val="nil"/>
            </w:tcBorders>
            <w:vAlign w:val="bottom"/>
          </w:tcPr>
          <w:p w:rsidR="000B3281" w:rsidRPr="009F373F" w:rsidRDefault="000B3281" w:rsidP="001421DC">
            <w:pPr>
              <w:jc w:val="right"/>
              <w:rPr>
                <w:b/>
                <w:bCs/>
                <w:sz w:val="15"/>
                <w:szCs w:val="15"/>
              </w:rPr>
            </w:pPr>
          </w:p>
        </w:tc>
        <w:tc>
          <w:tcPr>
            <w:tcW w:w="1114" w:type="dxa"/>
            <w:tcBorders>
              <w:left w:val="nil"/>
              <w:bottom w:val="single" w:sz="4" w:space="0" w:color="auto"/>
              <w:right w:val="nil"/>
            </w:tcBorders>
            <w:shd w:val="clear" w:color="auto" w:fill="auto"/>
            <w:vAlign w:val="bottom"/>
            <w:hideMark/>
          </w:tcPr>
          <w:p w:rsidR="000B3281" w:rsidRPr="009F373F" w:rsidRDefault="000B3281" w:rsidP="001421DC">
            <w:pPr>
              <w:jc w:val="right"/>
              <w:rPr>
                <w:b/>
                <w:bCs/>
                <w:sz w:val="15"/>
                <w:szCs w:val="15"/>
                <w:lang w:val="en-US"/>
              </w:rPr>
            </w:pPr>
            <w:r>
              <w:rPr>
                <w:b/>
                <w:sz w:val="15"/>
                <w:szCs w:val="15"/>
              </w:rPr>
              <w:t>(332 859)</w:t>
            </w: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107" w:type="dxa"/>
            <w:tcBorders>
              <w:left w:val="nil"/>
              <w:bottom w:val="single" w:sz="4" w:space="0" w:color="auto"/>
              <w:right w:val="nil"/>
            </w:tcBorders>
            <w:shd w:val="clear" w:color="auto" w:fill="auto"/>
            <w:vAlign w:val="bottom"/>
            <w:hideMark/>
          </w:tcPr>
          <w:p w:rsidR="000B3281" w:rsidRPr="009F373F" w:rsidRDefault="000B3281" w:rsidP="001421DC">
            <w:pPr>
              <w:jc w:val="right"/>
              <w:rPr>
                <w:b/>
                <w:bCs/>
                <w:sz w:val="15"/>
                <w:szCs w:val="15"/>
                <w:lang w:val="en-US"/>
              </w:rPr>
            </w:pPr>
            <w:r>
              <w:rPr>
                <w:b/>
                <w:sz w:val="15"/>
                <w:szCs w:val="15"/>
              </w:rPr>
              <w:t>(1 616 408)</w:t>
            </w:r>
          </w:p>
        </w:tc>
      </w:tr>
      <w:tr w:rsidR="000B3281" w:rsidRPr="009F373F" w:rsidTr="001421DC">
        <w:trPr>
          <w:trHeight w:val="82"/>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c>
          <w:tcPr>
            <w:tcW w:w="409"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c>
          <w:tcPr>
            <w:tcW w:w="409"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58"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2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c>
          <w:tcPr>
            <w:tcW w:w="270"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990" w:type="dxa"/>
            <w:tcBorders>
              <w:top w:val="single" w:sz="4" w:space="0" w:color="auto"/>
              <w:left w:val="nil"/>
              <w:right w:val="nil"/>
            </w:tcBorders>
            <w:vAlign w:val="bottom"/>
          </w:tcPr>
          <w:p w:rsidR="000B3281" w:rsidRPr="009F373F" w:rsidRDefault="000B3281" w:rsidP="001421DC">
            <w:pPr>
              <w:jc w:val="right"/>
              <w:rPr>
                <w:b/>
                <w:bCs/>
                <w:sz w:val="15"/>
                <w:szCs w:val="15"/>
                <w:lang w:val="en-US"/>
              </w:rPr>
            </w:pPr>
          </w:p>
        </w:tc>
        <w:tc>
          <w:tcPr>
            <w:tcW w:w="236" w:type="dxa"/>
            <w:tcBorders>
              <w:left w:val="nil"/>
              <w:right w:val="nil"/>
            </w:tcBorders>
            <w:vAlign w:val="bottom"/>
          </w:tcPr>
          <w:p w:rsidR="000B3281" w:rsidRPr="009F373F" w:rsidRDefault="000B3281" w:rsidP="001421DC">
            <w:pPr>
              <w:jc w:val="right"/>
              <w:rPr>
                <w:b/>
                <w:bCs/>
                <w:sz w:val="15"/>
                <w:szCs w:val="15"/>
                <w:lang w:val="en-US"/>
              </w:rPr>
            </w:pPr>
          </w:p>
        </w:tc>
        <w:tc>
          <w:tcPr>
            <w:tcW w:w="844" w:type="dxa"/>
            <w:tcBorders>
              <w:top w:val="single" w:sz="4" w:space="0" w:color="auto"/>
              <w:left w:val="nil"/>
              <w:right w:val="nil"/>
            </w:tcBorders>
            <w:vAlign w:val="bottom"/>
          </w:tcPr>
          <w:p w:rsidR="000B3281" w:rsidRPr="009F373F" w:rsidDel="007D0250" w:rsidRDefault="000B3281" w:rsidP="001421DC">
            <w:pPr>
              <w:jc w:val="right"/>
              <w:rPr>
                <w:b/>
                <w:bCs/>
                <w:sz w:val="15"/>
                <w:szCs w:val="15"/>
              </w:rPr>
            </w:pPr>
          </w:p>
        </w:tc>
        <w:tc>
          <w:tcPr>
            <w:tcW w:w="236" w:type="dxa"/>
            <w:tcBorders>
              <w:left w:val="nil"/>
              <w:right w:val="nil"/>
            </w:tcBorders>
            <w:vAlign w:val="bottom"/>
          </w:tcPr>
          <w:p w:rsidR="000B3281" w:rsidRPr="009F373F" w:rsidDel="007D0250" w:rsidRDefault="000B3281" w:rsidP="001421DC">
            <w:pPr>
              <w:jc w:val="right"/>
              <w:rPr>
                <w:b/>
                <w:bCs/>
                <w:sz w:val="15"/>
                <w:szCs w:val="15"/>
              </w:rPr>
            </w:pPr>
          </w:p>
        </w:tc>
        <w:tc>
          <w:tcPr>
            <w:tcW w:w="111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lang w:val="en-US"/>
              </w:rPr>
            </w:pPr>
          </w:p>
        </w:tc>
        <w:tc>
          <w:tcPr>
            <w:tcW w:w="1107"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lang w:val="en-US"/>
              </w:rPr>
            </w:pPr>
          </w:p>
        </w:tc>
      </w:tr>
      <w:tr w:rsidR="000B3281" w:rsidRPr="009F373F" w:rsidTr="001421DC">
        <w:trPr>
          <w:trHeight w:val="107"/>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b/>
                <w:bCs/>
                <w:sz w:val="15"/>
                <w:szCs w:val="15"/>
              </w:rPr>
              <w:t>Произошедшие убытки, нетто перестрахование</w:t>
            </w:r>
          </w:p>
        </w:tc>
        <w:tc>
          <w:tcPr>
            <w:tcW w:w="1104" w:type="dxa"/>
            <w:tcBorders>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(7 679 582)</w:t>
            </w:r>
          </w:p>
        </w:tc>
        <w:tc>
          <w:tcPr>
            <w:tcW w:w="409" w:type="dxa"/>
            <w:tcBorders>
              <w:left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(2 917 074)</w:t>
            </w:r>
          </w:p>
        </w:tc>
        <w:tc>
          <w:tcPr>
            <w:tcW w:w="409" w:type="dxa"/>
            <w:tcBorders>
              <w:left w:val="nil"/>
              <w:right w:val="nil"/>
            </w:tcBorders>
            <w:shd w:val="clear" w:color="auto" w:fill="auto"/>
            <w:vAlign w:val="bottom"/>
            <w:hideMark/>
          </w:tcPr>
          <w:p w:rsidR="000B3281" w:rsidRPr="009F373F" w:rsidRDefault="000B3281" w:rsidP="001421DC">
            <w:pPr>
              <w:jc w:val="right"/>
              <w:rPr>
                <w:sz w:val="15"/>
                <w:szCs w:val="15"/>
              </w:rPr>
            </w:pPr>
          </w:p>
        </w:tc>
        <w:tc>
          <w:tcPr>
            <w:tcW w:w="958" w:type="dxa"/>
            <w:tcBorders>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(2 261 717)</w:t>
            </w:r>
          </w:p>
        </w:tc>
        <w:tc>
          <w:tcPr>
            <w:tcW w:w="236" w:type="dxa"/>
            <w:tcBorders>
              <w:left w:val="nil"/>
              <w:right w:val="nil"/>
            </w:tcBorders>
            <w:shd w:val="clear" w:color="auto" w:fill="auto"/>
            <w:vAlign w:val="bottom"/>
            <w:hideMark/>
          </w:tcPr>
          <w:p w:rsidR="000B3281" w:rsidRPr="009F373F" w:rsidRDefault="000B3281" w:rsidP="001421DC">
            <w:pPr>
              <w:jc w:val="right"/>
              <w:rPr>
                <w:sz w:val="15"/>
                <w:szCs w:val="15"/>
              </w:rPr>
            </w:pPr>
          </w:p>
        </w:tc>
        <w:tc>
          <w:tcPr>
            <w:tcW w:w="1204" w:type="dxa"/>
            <w:tcBorders>
              <w:left w:val="nil"/>
              <w:right w:val="nil"/>
            </w:tcBorders>
            <w:shd w:val="clear" w:color="auto" w:fill="auto"/>
            <w:noWrap/>
            <w:vAlign w:val="bottom"/>
            <w:hideMark/>
          </w:tcPr>
          <w:p w:rsidR="000B3281" w:rsidRPr="009F373F" w:rsidRDefault="000B3281" w:rsidP="001421DC">
            <w:pPr>
              <w:jc w:val="right"/>
              <w:rPr>
                <w:sz w:val="15"/>
                <w:szCs w:val="15"/>
              </w:rPr>
            </w:pPr>
            <w:r>
              <w:rPr>
                <w:b/>
                <w:bCs/>
                <w:sz w:val="15"/>
                <w:szCs w:val="15"/>
              </w:rPr>
              <w:t>(420 770)</w:t>
            </w:r>
          </w:p>
        </w:tc>
        <w:tc>
          <w:tcPr>
            <w:tcW w:w="270" w:type="dxa"/>
            <w:tcBorders>
              <w:left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left w:val="nil"/>
              <w:right w:val="nil"/>
            </w:tcBorders>
            <w:vAlign w:val="bottom"/>
          </w:tcPr>
          <w:p w:rsidR="000B3281" w:rsidRPr="009F373F" w:rsidRDefault="000B3281" w:rsidP="001421DC">
            <w:pPr>
              <w:jc w:val="right"/>
              <w:rPr>
                <w:sz w:val="15"/>
                <w:szCs w:val="15"/>
              </w:rPr>
            </w:pPr>
            <w:r>
              <w:rPr>
                <w:b/>
                <w:bCs/>
                <w:sz w:val="15"/>
                <w:szCs w:val="15"/>
              </w:rPr>
              <w:t>(279 504)</w:t>
            </w:r>
          </w:p>
        </w:tc>
        <w:tc>
          <w:tcPr>
            <w:tcW w:w="236" w:type="dxa"/>
            <w:tcBorders>
              <w:left w:val="nil"/>
              <w:right w:val="nil"/>
            </w:tcBorders>
            <w:vAlign w:val="bottom"/>
          </w:tcPr>
          <w:p w:rsidR="000B3281" w:rsidRPr="009F373F" w:rsidRDefault="000B3281" w:rsidP="001421DC">
            <w:pPr>
              <w:jc w:val="right"/>
              <w:rPr>
                <w:sz w:val="15"/>
                <w:szCs w:val="15"/>
              </w:rPr>
            </w:pPr>
          </w:p>
        </w:tc>
        <w:tc>
          <w:tcPr>
            <w:tcW w:w="844" w:type="dxa"/>
            <w:tcBorders>
              <w:left w:val="nil"/>
              <w:right w:val="nil"/>
            </w:tcBorders>
            <w:vAlign w:val="bottom"/>
          </w:tcPr>
          <w:p w:rsidR="000B3281" w:rsidRPr="009F373F" w:rsidRDefault="000B3281" w:rsidP="001421DC">
            <w:pPr>
              <w:jc w:val="right"/>
              <w:rPr>
                <w:b/>
                <w:bCs/>
                <w:sz w:val="15"/>
                <w:szCs w:val="15"/>
              </w:rPr>
            </w:pPr>
            <w:r>
              <w:rPr>
                <w:b/>
                <w:bCs/>
                <w:sz w:val="15"/>
                <w:szCs w:val="15"/>
              </w:rPr>
              <w:t>(15 110)</w:t>
            </w:r>
          </w:p>
        </w:tc>
        <w:tc>
          <w:tcPr>
            <w:tcW w:w="236" w:type="dxa"/>
            <w:tcBorders>
              <w:left w:val="nil"/>
              <w:right w:val="nil"/>
            </w:tcBorders>
            <w:vAlign w:val="bottom"/>
          </w:tcPr>
          <w:p w:rsidR="000B3281" w:rsidRPr="009F373F" w:rsidRDefault="000B3281" w:rsidP="001421DC">
            <w:pPr>
              <w:jc w:val="right"/>
              <w:rPr>
                <w:b/>
                <w:bCs/>
                <w:sz w:val="15"/>
                <w:szCs w:val="15"/>
              </w:rPr>
            </w:pPr>
          </w:p>
        </w:tc>
        <w:tc>
          <w:tcPr>
            <w:tcW w:w="1114" w:type="dxa"/>
            <w:tcBorders>
              <w:left w:val="nil"/>
              <w:right w:val="nil"/>
            </w:tcBorders>
            <w:shd w:val="clear" w:color="auto" w:fill="auto"/>
            <w:vAlign w:val="bottom"/>
            <w:hideMark/>
          </w:tcPr>
          <w:p w:rsidR="000B3281" w:rsidRPr="009F373F" w:rsidRDefault="000B3281" w:rsidP="001421DC">
            <w:pPr>
              <w:jc w:val="right"/>
              <w:rPr>
                <w:sz w:val="15"/>
                <w:szCs w:val="15"/>
              </w:rPr>
            </w:pPr>
            <w:r>
              <w:rPr>
                <w:b/>
                <w:bCs/>
                <w:sz w:val="15"/>
                <w:szCs w:val="15"/>
              </w:rPr>
              <w:t>(834 464)</w:t>
            </w:r>
          </w:p>
        </w:tc>
        <w:tc>
          <w:tcPr>
            <w:tcW w:w="236" w:type="dxa"/>
            <w:tcBorders>
              <w:left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left w:val="nil"/>
              <w:right w:val="nil"/>
            </w:tcBorders>
            <w:shd w:val="clear" w:color="auto" w:fill="auto"/>
            <w:vAlign w:val="bottom"/>
            <w:hideMark/>
          </w:tcPr>
          <w:p w:rsidR="000B3281" w:rsidRPr="009F373F" w:rsidRDefault="000B3281" w:rsidP="001421DC">
            <w:pPr>
              <w:jc w:val="right"/>
              <w:rPr>
                <w:sz w:val="15"/>
                <w:szCs w:val="15"/>
              </w:rPr>
            </w:pPr>
            <w:r>
              <w:rPr>
                <w:b/>
                <w:bCs/>
                <w:sz w:val="15"/>
                <w:szCs w:val="15"/>
              </w:rPr>
              <w:t>(14 408 221)</w:t>
            </w:r>
          </w:p>
        </w:tc>
      </w:tr>
      <w:tr w:rsidR="000B3281" w:rsidRPr="009F373F" w:rsidTr="001421DC">
        <w:trPr>
          <w:trHeight w:val="107"/>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sz w:val="15"/>
                <w:szCs w:val="15"/>
              </w:rPr>
            </w:pPr>
          </w:p>
        </w:tc>
        <w:tc>
          <w:tcPr>
            <w:tcW w:w="1104" w:type="dxa"/>
            <w:tcBorders>
              <w:left w:val="nil"/>
              <w:bottom w:val="nil"/>
              <w:right w:val="nil"/>
            </w:tcBorders>
            <w:shd w:val="clear" w:color="auto" w:fill="auto"/>
            <w:noWrap/>
            <w:vAlign w:val="bottom"/>
            <w:hideMark/>
          </w:tcPr>
          <w:p w:rsidR="000B3281" w:rsidRPr="009F373F" w:rsidRDefault="000B3281" w:rsidP="001421DC">
            <w:pPr>
              <w:jc w:val="right"/>
              <w:rPr>
                <w:b/>
                <w:bCs/>
                <w:sz w:val="15"/>
                <w:szCs w:val="15"/>
              </w:rPr>
            </w:pPr>
          </w:p>
        </w:tc>
        <w:tc>
          <w:tcPr>
            <w:tcW w:w="409" w:type="dxa"/>
            <w:tcBorders>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left w:val="nil"/>
              <w:bottom w:val="nil"/>
              <w:right w:val="nil"/>
            </w:tcBorders>
            <w:shd w:val="clear" w:color="auto" w:fill="auto"/>
            <w:noWrap/>
            <w:vAlign w:val="bottom"/>
            <w:hideMark/>
          </w:tcPr>
          <w:p w:rsidR="000B3281" w:rsidRPr="009F373F" w:rsidRDefault="000B3281" w:rsidP="001421DC">
            <w:pPr>
              <w:jc w:val="right"/>
              <w:rPr>
                <w:b/>
                <w:bCs/>
                <w:sz w:val="15"/>
                <w:szCs w:val="15"/>
              </w:rPr>
            </w:pPr>
          </w:p>
        </w:tc>
        <w:tc>
          <w:tcPr>
            <w:tcW w:w="409" w:type="dxa"/>
            <w:tcBorders>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958" w:type="dxa"/>
            <w:tcBorders>
              <w:left w:val="nil"/>
              <w:bottom w:val="nil"/>
              <w:right w:val="nil"/>
            </w:tcBorders>
            <w:shd w:val="clear" w:color="auto" w:fill="auto"/>
            <w:noWrap/>
            <w:vAlign w:val="bottom"/>
            <w:hideMark/>
          </w:tcPr>
          <w:p w:rsidR="000B3281" w:rsidRPr="009F373F" w:rsidRDefault="000B3281" w:rsidP="001421DC">
            <w:pPr>
              <w:jc w:val="right"/>
              <w:rPr>
                <w:b/>
                <w:bCs/>
                <w:sz w:val="15"/>
                <w:szCs w:val="15"/>
              </w:rPr>
            </w:pPr>
          </w:p>
        </w:tc>
        <w:tc>
          <w:tcPr>
            <w:tcW w:w="236" w:type="dxa"/>
            <w:tcBorders>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1204" w:type="dxa"/>
            <w:tcBorders>
              <w:left w:val="nil"/>
              <w:bottom w:val="nil"/>
              <w:right w:val="nil"/>
            </w:tcBorders>
            <w:shd w:val="clear" w:color="auto" w:fill="auto"/>
            <w:noWrap/>
            <w:vAlign w:val="bottom"/>
            <w:hideMark/>
          </w:tcPr>
          <w:p w:rsidR="000B3281" w:rsidRPr="009F373F" w:rsidRDefault="000B3281" w:rsidP="001421DC">
            <w:pPr>
              <w:jc w:val="right"/>
              <w:rPr>
                <w:b/>
                <w:bCs/>
                <w:sz w:val="15"/>
                <w:szCs w:val="15"/>
              </w:rPr>
            </w:pPr>
          </w:p>
        </w:tc>
        <w:tc>
          <w:tcPr>
            <w:tcW w:w="270" w:type="dxa"/>
            <w:tcBorders>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left w:val="nil"/>
              <w:bottom w:val="nil"/>
              <w:right w:val="nil"/>
            </w:tcBorders>
            <w:vAlign w:val="bottom"/>
          </w:tcPr>
          <w:p w:rsidR="000B3281" w:rsidRPr="009F373F" w:rsidRDefault="000B3281" w:rsidP="001421DC">
            <w:pPr>
              <w:jc w:val="right"/>
              <w:rPr>
                <w:b/>
                <w:bCs/>
                <w:sz w:val="15"/>
                <w:szCs w:val="15"/>
              </w:rPr>
            </w:pPr>
          </w:p>
        </w:tc>
        <w:tc>
          <w:tcPr>
            <w:tcW w:w="236" w:type="dxa"/>
            <w:tcBorders>
              <w:left w:val="nil"/>
              <w:bottom w:val="nil"/>
              <w:right w:val="nil"/>
            </w:tcBorders>
            <w:vAlign w:val="bottom"/>
          </w:tcPr>
          <w:p w:rsidR="000B3281" w:rsidRPr="009F373F" w:rsidRDefault="000B3281" w:rsidP="001421DC">
            <w:pPr>
              <w:jc w:val="right"/>
              <w:rPr>
                <w:sz w:val="15"/>
                <w:szCs w:val="15"/>
              </w:rPr>
            </w:pPr>
          </w:p>
        </w:tc>
        <w:tc>
          <w:tcPr>
            <w:tcW w:w="844" w:type="dxa"/>
            <w:tcBorders>
              <w:left w:val="nil"/>
              <w:bottom w:val="nil"/>
              <w:right w:val="nil"/>
            </w:tcBorders>
            <w:vAlign w:val="bottom"/>
          </w:tcPr>
          <w:p w:rsidR="000B3281" w:rsidRPr="009F373F" w:rsidRDefault="000B3281" w:rsidP="001421DC">
            <w:pPr>
              <w:jc w:val="right"/>
              <w:rPr>
                <w:b/>
                <w:bCs/>
                <w:sz w:val="15"/>
                <w:szCs w:val="15"/>
              </w:rPr>
            </w:pPr>
          </w:p>
        </w:tc>
        <w:tc>
          <w:tcPr>
            <w:tcW w:w="236" w:type="dxa"/>
            <w:tcBorders>
              <w:left w:val="nil"/>
              <w:bottom w:val="nil"/>
              <w:right w:val="nil"/>
            </w:tcBorders>
            <w:vAlign w:val="bottom"/>
          </w:tcPr>
          <w:p w:rsidR="000B3281" w:rsidRPr="009F373F" w:rsidRDefault="000B3281" w:rsidP="001421DC">
            <w:pPr>
              <w:jc w:val="right"/>
              <w:rPr>
                <w:b/>
                <w:bCs/>
                <w:sz w:val="15"/>
                <w:szCs w:val="15"/>
              </w:rPr>
            </w:pPr>
          </w:p>
        </w:tc>
        <w:tc>
          <w:tcPr>
            <w:tcW w:w="1114" w:type="dxa"/>
            <w:tcBorders>
              <w:left w:val="nil"/>
              <w:bottom w:val="nil"/>
              <w:right w:val="nil"/>
            </w:tcBorders>
            <w:shd w:val="clear" w:color="auto" w:fill="auto"/>
            <w:vAlign w:val="bottom"/>
            <w:hideMark/>
          </w:tcPr>
          <w:p w:rsidR="000B3281" w:rsidRPr="009F373F" w:rsidRDefault="000B3281" w:rsidP="001421DC">
            <w:pPr>
              <w:jc w:val="right"/>
              <w:rPr>
                <w:b/>
                <w:bCs/>
                <w:sz w:val="15"/>
                <w:szCs w:val="15"/>
              </w:rPr>
            </w:pPr>
          </w:p>
        </w:tc>
        <w:tc>
          <w:tcPr>
            <w:tcW w:w="236" w:type="dxa"/>
            <w:tcBorders>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left w:val="nil"/>
              <w:bottom w:val="nil"/>
              <w:right w:val="nil"/>
            </w:tcBorders>
            <w:shd w:val="clear" w:color="auto" w:fill="auto"/>
            <w:vAlign w:val="bottom"/>
            <w:hideMark/>
          </w:tcPr>
          <w:p w:rsidR="000B3281" w:rsidRPr="009F373F" w:rsidRDefault="000B3281" w:rsidP="001421DC">
            <w:pPr>
              <w:jc w:val="right"/>
              <w:rPr>
                <w:b/>
                <w:sz w:val="15"/>
                <w:szCs w:val="15"/>
              </w:rPr>
            </w:pP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color w:val="000000"/>
                <w:sz w:val="15"/>
                <w:szCs w:val="15"/>
              </w:rPr>
              <w:t>Доходы от суброгационных требований и реализации переданного страховщику имущества</w:t>
            </w:r>
          </w:p>
        </w:tc>
        <w:tc>
          <w:tcPr>
            <w:tcW w:w="11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1 228 456</w:t>
            </w:r>
          </w:p>
        </w:tc>
        <w:tc>
          <w:tcPr>
            <w:tcW w:w="409"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12 176</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958"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204"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lang w:val="en-US"/>
              </w:rPr>
            </w:pPr>
            <w:r>
              <w:rPr>
                <w:sz w:val="15"/>
                <w:szCs w:val="15"/>
              </w:rPr>
              <w:t>-</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top w:val="nil"/>
              <w:left w:val="nil"/>
              <w:bottom w:val="nil"/>
              <w:right w:val="nil"/>
            </w:tcBorders>
            <w:vAlign w:val="bottom"/>
          </w:tcPr>
          <w:p w:rsidR="000B3281" w:rsidRPr="009F373F" w:rsidRDefault="000B3281" w:rsidP="001421DC">
            <w:pPr>
              <w:jc w:val="right"/>
              <w:rPr>
                <w:sz w:val="15"/>
                <w:szCs w:val="15"/>
                <w:lang w:val="en-US"/>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844" w:type="dxa"/>
            <w:tcBorders>
              <w:top w:val="nil"/>
              <w:left w:val="nil"/>
              <w:bottom w:val="nil"/>
              <w:right w:val="nil"/>
            </w:tcBorders>
            <w:vAlign w:val="bottom"/>
          </w:tcPr>
          <w:p w:rsidR="000B3281" w:rsidRPr="009F373F" w:rsidRDefault="000B3281" w:rsidP="001421DC">
            <w:pPr>
              <w:jc w:val="right"/>
              <w:rPr>
                <w:sz w:val="15"/>
                <w:szCs w:val="15"/>
              </w:rPr>
            </w:pPr>
            <w:r>
              <w:rPr>
                <w:sz w:val="15"/>
                <w:szCs w:val="15"/>
              </w:rPr>
              <w:t>-</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nil"/>
              <w:right w:val="nil"/>
            </w:tcBorders>
            <w:shd w:val="clear" w:color="auto" w:fill="auto"/>
            <w:vAlign w:val="bottom"/>
            <w:hideMark/>
          </w:tcPr>
          <w:p w:rsidR="000B3281" w:rsidRPr="009F373F" w:rsidRDefault="000B3281" w:rsidP="001421DC">
            <w:pPr>
              <w:jc w:val="right"/>
              <w:rPr>
                <w:sz w:val="15"/>
                <w:szCs w:val="15"/>
              </w:rPr>
            </w:pPr>
            <w:r>
              <w:rPr>
                <w:sz w:val="15"/>
                <w:szCs w:val="15"/>
              </w:rPr>
              <w:t>(21 842)</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top w:val="nil"/>
              <w:left w:val="nil"/>
              <w:bottom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1 218 790</w:t>
            </w:r>
          </w:p>
        </w:tc>
      </w:tr>
      <w:tr w:rsidR="000B3281" w:rsidRPr="009F373F" w:rsidTr="001421DC">
        <w:trPr>
          <w:trHeight w:val="255"/>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bookmarkStart w:id="120" w:name="_Toc296192171"/>
            <w:bookmarkStart w:id="121" w:name="_Toc302999119"/>
            <w:r>
              <w:rPr>
                <w:color w:val="000000"/>
                <w:sz w:val="15"/>
                <w:szCs w:val="15"/>
              </w:rPr>
              <w:lastRenderedPageBreak/>
              <w:t>Аквизиционные расходы</w:t>
            </w:r>
            <w:bookmarkEnd w:id="120"/>
            <w:bookmarkEnd w:id="121"/>
          </w:p>
        </w:tc>
        <w:tc>
          <w:tcPr>
            <w:tcW w:w="11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(2 320 404)</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(1 165 354)</w:t>
            </w:r>
          </w:p>
        </w:tc>
        <w:tc>
          <w:tcPr>
            <w:tcW w:w="409"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958"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(351 331)</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204"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(544 376)</w:t>
            </w:r>
          </w:p>
        </w:tc>
        <w:tc>
          <w:tcPr>
            <w:tcW w:w="270"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990" w:type="dxa"/>
            <w:tcBorders>
              <w:top w:val="nil"/>
              <w:left w:val="nil"/>
              <w:right w:val="nil"/>
            </w:tcBorders>
            <w:vAlign w:val="bottom"/>
          </w:tcPr>
          <w:p w:rsidR="000B3281" w:rsidRPr="009F373F" w:rsidRDefault="000B3281" w:rsidP="001421DC">
            <w:pPr>
              <w:jc w:val="right"/>
              <w:rPr>
                <w:sz w:val="15"/>
                <w:szCs w:val="15"/>
              </w:rPr>
            </w:pPr>
            <w:r>
              <w:rPr>
                <w:sz w:val="15"/>
                <w:szCs w:val="15"/>
              </w:rPr>
              <w:t>(312 125)</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844" w:type="dxa"/>
            <w:tcBorders>
              <w:top w:val="nil"/>
              <w:left w:val="nil"/>
              <w:right w:val="nil"/>
            </w:tcBorders>
            <w:vAlign w:val="bottom"/>
          </w:tcPr>
          <w:p w:rsidR="000B3281" w:rsidRPr="009F373F" w:rsidRDefault="000B3281" w:rsidP="001421DC">
            <w:pPr>
              <w:jc w:val="right"/>
              <w:rPr>
                <w:sz w:val="15"/>
                <w:szCs w:val="15"/>
              </w:rPr>
            </w:pPr>
            <w:r>
              <w:rPr>
                <w:sz w:val="15"/>
                <w:szCs w:val="15"/>
              </w:rPr>
              <w:t>(55 531)</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right w:val="nil"/>
            </w:tcBorders>
            <w:shd w:val="clear" w:color="auto" w:fill="auto"/>
            <w:vAlign w:val="bottom"/>
            <w:hideMark/>
          </w:tcPr>
          <w:p w:rsidR="000B3281" w:rsidRPr="009F373F" w:rsidRDefault="000B3281" w:rsidP="001421DC">
            <w:pPr>
              <w:jc w:val="right"/>
              <w:rPr>
                <w:sz w:val="15"/>
                <w:szCs w:val="15"/>
              </w:rPr>
            </w:pPr>
            <w:r>
              <w:rPr>
                <w:sz w:val="15"/>
                <w:szCs w:val="15"/>
              </w:rPr>
              <w:t>(290 307)</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top w:val="nil"/>
              <w:left w:val="nil"/>
              <w:right w:val="nil"/>
            </w:tcBorders>
            <w:shd w:val="clear" w:color="auto" w:fill="auto"/>
            <w:noWrap/>
            <w:vAlign w:val="bottom"/>
            <w:hideMark/>
          </w:tcPr>
          <w:p w:rsidR="000B3281" w:rsidRPr="009F373F" w:rsidRDefault="000B3281" w:rsidP="001421DC">
            <w:pPr>
              <w:jc w:val="right"/>
              <w:rPr>
                <w:sz w:val="15"/>
                <w:szCs w:val="15"/>
              </w:rPr>
            </w:pPr>
            <w:r>
              <w:rPr>
                <w:sz w:val="15"/>
                <w:szCs w:val="15"/>
              </w:rPr>
              <w:t>(5 039 428)</w:t>
            </w:r>
          </w:p>
        </w:tc>
      </w:tr>
      <w:tr w:rsidR="000B3281" w:rsidRPr="009F373F" w:rsidTr="001421DC">
        <w:trPr>
          <w:trHeight w:val="270"/>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color w:val="000000"/>
                <w:sz w:val="15"/>
                <w:szCs w:val="15"/>
              </w:rPr>
            </w:pPr>
            <w:r>
              <w:rPr>
                <w:color w:val="000000"/>
                <w:sz w:val="15"/>
                <w:szCs w:val="15"/>
              </w:rPr>
              <w:t>Чистый комиссионный доход по операциям перестрахования</w:t>
            </w:r>
          </w:p>
        </w:tc>
        <w:tc>
          <w:tcPr>
            <w:tcW w:w="11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3 104</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461</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58"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13 571</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1204" w:type="dxa"/>
            <w:tcBorders>
              <w:top w:val="nil"/>
              <w:left w:val="nil"/>
              <w:bottom w:val="single" w:sz="4" w:space="0" w:color="auto"/>
              <w:right w:val="nil"/>
            </w:tcBorders>
            <w:shd w:val="clear" w:color="auto" w:fill="auto"/>
            <w:noWrap/>
            <w:vAlign w:val="bottom"/>
            <w:hideMark/>
          </w:tcPr>
          <w:p w:rsidR="000B3281" w:rsidRPr="009F373F" w:rsidRDefault="000B3281" w:rsidP="001421DC">
            <w:pPr>
              <w:jc w:val="right"/>
              <w:rPr>
                <w:sz w:val="15"/>
                <w:szCs w:val="15"/>
              </w:rPr>
            </w:pPr>
            <w:r>
              <w:rPr>
                <w:sz w:val="15"/>
                <w:szCs w:val="15"/>
              </w:rPr>
              <w:t>18 479</w:t>
            </w:r>
          </w:p>
        </w:tc>
        <w:tc>
          <w:tcPr>
            <w:tcW w:w="270"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431</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844" w:type="dxa"/>
            <w:tcBorders>
              <w:top w:val="nil"/>
              <w:left w:val="nil"/>
              <w:bottom w:val="single" w:sz="4" w:space="0" w:color="auto"/>
              <w:right w:val="nil"/>
            </w:tcBorders>
            <w:vAlign w:val="bottom"/>
          </w:tcPr>
          <w:p w:rsidR="000B3281" w:rsidRPr="009F373F" w:rsidRDefault="000B3281" w:rsidP="001421DC">
            <w:pPr>
              <w:jc w:val="right"/>
              <w:rPr>
                <w:sz w:val="15"/>
                <w:szCs w:val="15"/>
              </w:rPr>
            </w:pPr>
            <w:r>
              <w:rPr>
                <w:sz w:val="15"/>
                <w:szCs w:val="15"/>
              </w:rPr>
              <w:t>5 324</w:t>
            </w:r>
          </w:p>
        </w:tc>
        <w:tc>
          <w:tcPr>
            <w:tcW w:w="236" w:type="dxa"/>
            <w:tcBorders>
              <w:top w:val="nil"/>
              <w:left w:val="nil"/>
              <w:right w:val="nil"/>
            </w:tcBorders>
            <w:vAlign w:val="bottom"/>
          </w:tcPr>
          <w:p w:rsidR="000B3281" w:rsidRPr="009F373F" w:rsidRDefault="000B3281" w:rsidP="001421DC">
            <w:pPr>
              <w:jc w:val="right"/>
              <w:rPr>
                <w:sz w:val="15"/>
                <w:szCs w:val="15"/>
              </w:rPr>
            </w:pPr>
          </w:p>
        </w:tc>
        <w:tc>
          <w:tcPr>
            <w:tcW w:w="1114" w:type="dxa"/>
            <w:tcBorders>
              <w:top w:val="nil"/>
              <w:left w:val="nil"/>
              <w:bottom w:val="single" w:sz="4" w:space="0" w:color="auto"/>
              <w:right w:val="nil"/>
            </w:tcBorders>
            <w:shd w:val="clear" w:color="auto" w:fill="auto"/>
            <w:vAlign w:val="bottom"/>
            <w:hideMark/>
          </w:tcPr>
          <w:p w:rsidR="000B3281" w:rsidRPr="009F373F" w:rsidRDefault="000B3281" w:rsidP="001421DC">
            <w:pPr>
              <w:jc w:val="right"/>
              <w:rPr>
                <w:sz w:val="15"/>
                <w:szCs w:val="15"/>
              </w:rPr>
            </w:pPr>
            <w:r>
              <w:rPr>
                <w:sz w:val="15"/>
                <w:szCs w:val="15"/>
              </w:rPr>
              <w:t>7 626</w:t>
            </w:r>
          </w:p>
        </w:tc>
        <w:tc>
          <w:tcPr>
            <w:tcW w:w="236" w:type="dxa"/>
            <w:tcBorders>
              <w:top w:val="nil"/>
              <w:left w:val="nil"/>
              <w:right w:val="nil"/>
            </w:tcBorders>
            <w:shd w:val="clear" w:color="auto" w:fill="auto"/>
            <w:vAlign w:val="bottom"/>
            <w:hideMark/>
          </w:tcPr>
          <w:p w:rsidR="000B3281" w:rsidRPr="009F373F" w:rsidRDefault="000B3281" w:rsidP="001421DC">
            <w:pPr>
              <w:jc w:val="right"/>
              <w:rPr>
                <w:sz w:val="15"/>
                <w:szCs w:val="15"/>
              </w:rPr>
            </w:pPr>
          </w:p>
        </w:tc>
        <w:tc>
          <w:tcPr>
            <w:tcW w:w="1107" w:type="dxa"/>
            <w:tcBorders>
              <w:top w:val="nil"/>
              <w:left w:val="nil"/>
              <w:bottom w:val="single" w:sz="4" w:space="0" w:color="auto"/>
              <w:right w:val="nil"/>
            </w:tcBorders>
            <w:shd w:val="clear" w:color="auto" w:fill="auto"/>
            <w:vAlign w:val="bottom"/>
            <w:hideMark/>
          </w:tcPr>
          <w:p w:rsidR="000B3281" w:rsidRPr="009F373F" w:rsidRDefault="000B3281" w:rsidP="001421DC">
            <w:pPr>
              <w:jc w:val="right"/>
              <w:rPr>
                <w:sz w:val="15"/>
                <w:szCs w:val="15"/>
              </w:rPr>
            </w:pPr>
            <w:r>
              <w:rPr>
                <w:sz w:val="15"/>
                <w:szCs w:val="15"/>
              </w:rPr>
              <w:t>48 996</w:t>
            </w:r>
          </w:p>
        </w:tc>
      </w:tr>
      <w:tr w:rsidR="000B3281" w:rsidRPr="009F373F" w:rsidTr="001421DC">
        <w:trPr>
          <w:trHeight w:val="107"/>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rPr>
            </w:pPr>
          </w:p>
        </w:tc>
        <w:tc>
          <w:tcPr>
            <w:tcW w:w="11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rPr>
            </w:pPr>
          </w:p>
        </w:tc>
        <w:tc>
          <w:tcPr>
            <w:tcW w:w="409" w:type="dxa"/>
            <w:tcBorders>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rPr>
            </w:pPr>
          </w:p>
        </w:tc>
        <w:tc>
          <w:tcPr>
            <w:tcW w:w="409" w:type="dxa"/>
            <w:tcBorders>
              <w:left w:val="nil"/>
              <w:right w:val="nil"/>
            </w:tcBorders>
            <w:shd w:val="clear" w:color="auto" w:fill="auto"/>
            <w:vAlign w:val="bottom"/>
            <w:hideMark/>
          </w:tcPr>
          <w:p w:rsidR="000B3281" w:rsidRPr="009F373F" w:rsidRDefault="000B3281" w:rsidP="001421DC">
            <w:pPr>
              <w:jc w:val="right"/>
              <w:rPr>
                <w:b/>
                <w:bCs/>
                <w:sz w:val="15"/>
                <w:szCs w:val="15"/>
              </w:rPr>
            </w:pPr>
          </w:p>
        </w:tc>
        <w:tc>
          <w:tcPr>
            <w:tcW w:w="958"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rPr>
            </w:pP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rPr>
            </w:pPr>
          </w:p>
        </w:tc>
        <w:tc>
          <w:tcPr>
            <w:tcW w:w="1204" w:type="dxa"/>
            <w:tcBorders>
              <w:top w:val="single" w:sz="4" w:space="0" w:color="auto"/>
              <w:left w:val="nil"/>
              <w:right w:val="nil"/>
            </w:tcBorders>
            <w:shd w:val="clear" w:color="auto" w:fill="auto"/>
            <w:noWrap/>
            <w:vAlign w:val="bottom"/>
            <w:hideMark/>
          </w:tcPr>
          <w:p w:rsidR="000B3281" w:rsidRPr="009F373F" w:rsidRDefault="000B3281" w:rsidP="001421DC">
            <w:pPr>
              <w:jc w:val="right"/>
              <w:rPr>
                <w:b/>
                <w:bCs/>
                <w:sz w:val="15"/>
                <w:szCs w:val="15"/>
              </w:rPr>
            </w:pPr>
          </w:p>
        </w:tc>
        <w:tc>
          <w:tcPr>
            <w:tcW w:w="270" w:type="dxa"/>
            <w:tcBorders>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single" w:sz="4" w:space="0" w:color="auto"/>
              <w:left w:val="nil"/>
              <w:right w:val="nil"/>
            </w:tcBorders>
            <w:vAlign w:val="bottom"/>
          </w:tcPr>
          <w:p w:rsidR="000B3281" w:rsidRPr="009F373F" w:rsidRDefault="000B3281" w:rsidP="001421DC">
            <w:pPr>
              <w:jc w:val="right"/>
              <w:rPr>
                <w:b/>
                <w:bCs/>
                <w:sz w:val="15"/>
                <w:szCs w:val="15"/>
              </w:rPr>
            </w:pPr>
          </w:p>
        </w:tc>
        <w:tc>
          <w:tcPr>
            <w:tcW w:w="236" w:type="dxa"/>
            <w:tcBorders>
              <w:left w:val="nil"/>
              <w:right w:val="nil"/>
            </w:tcBorders>
            <w:vAlign w:val="bottom"/>
          </w:tcPr>
          <w:p w:rsidR="000B3281" w:rsidRPr="009F373F" w:rsidRDefault="000B3281" w:rsidP="001421DC">
            <w:pPr>
              <w:jc w:val="right"/>
              <w:rPr>
                <w:b/>
                <w:bCs/>
                <w:sz w:val="15"/>
                <w:szCs w:val="15"/>
              </w:rPr>
            </w:pPr>
          </w:p>
        </w:tc>
        <w:tc>
          <w:tcPr>
            <w:tcW w:w="844" w:type="dxa"/>
            <w:tcBorders>
              <w:top w:val="single" w:sz="4" w:space="0" w:color="auto"/>
              <w:left w:val="nil"/>
              <w:right w:val="nil"/>
            </w:tcBorders>
            <w:vAlign w:val="bottom"/>
          </w:tcPr>
          <w:p w:rsidR="000B3281" w:rsidRPr="009F373F" w:rsidRDefault="000B3281" w:rsidP="001421DC">
            <w:pPr>
              <w:jc w:val="right"/>
              <w:rPr>
                <w:b/>
                <w:bCs/>
                <w:sz w:val="15"/>
                <w:szCs w:val="15"/>
              </w:rPr>
            </w:pPr>
          </w:p>
        </w:tc>
        <w:tc>
          <w:tcPr>
            <w:tcW w:w="236" w:type="dxa"/>
            <w:tcBorders>
              <w:left w:val="nil"/>
              <w:right w:val="nil"/>
            </w:tcBorders>
            <w:vAlign w:val="bottom"/>
          </w:tcPr>
          <w:p w:rsidR="000B3281" w:rsidRPr="009F373F" w:rsidRDefault="000B3281" w:rsidP="001421DC">
            <w:pPr>
              <w:jc w:val="right"/>
              <w:rPr>
                <w:b/>
                <w:bCs/>
                <w:sz w:val="15"/>
                <w:szCs w:val="15"/>
              </w:rPr>
            </w:pPr>
          </w:p>
        </w:tc>
        <w:tc>
          <w:tcPr>
            <w:tcW w:w="1114" w:type="dxa"/>
            <w:tcBorders>
              <w:top w:val="single" w:sz="4" w:space="0" w:color="auto"/>
              <w:left w:val="nil"/>
              <w:right w:val="nil"/>
            </w:tcBorders>
            <w:shd w:val="clear" w:color="auto" w:fill="auto"/>
            <w:vAlign w:val="bottom"/>
            <w:hideMark/>
          </w:tcPr>
          <w:p w:rsidR="000B3281" w:rsidRPr="009F373F" w:rsidRDefault="000B3281" w:rsidP="001421DC">
            <w:pPr>
              <w:jc w:val="right"/>
              <w:rPr>
                <w:b/>
                <w:bCs/>
                <w:sz w:val="15"/>
                <w:szCs w:val="15"/>
              </w:rPr>
            </w:pPr>
          </w:p>
        </w:tc>
        <w:tc>
          <w:tcPr>
            <w:tcW w:w="236" w:type="dxa"/>
            <w:tcBorders>
              <w:left w:val="nil"/>
              <w:right w:val="nil"/>
            </w:tcBorders>
            <w:shd w:val="clear" w:color="auto" w:fill="auto"/>
            <w:vAlign w:val="bottom"/>
            <w:hideMark/>
          </w:tcPr>
          <w:p w:rsidR="000B3281" w:rsidRPr="009F373F" w:rsidRDefault="000B3281" w:rsidP="001421DC">
            <w:pPr>
              <w:jc w:val="right"/>
              <w:rPr>
                <w:b/>
                <w:bCs/>
                <w:sz w:val="15"/>
                <w:szCs w:val="15"/>
              </w:rPr>
            </w:pPr>
          </w:p>
        </w:tc>
        <w:tc>
          <w:tcPr>
            <w:tcW w:w="1107" w:type="dxa"/>
            <w:tcBorders>
              <w:top w:val="single" w:sz="4" w:space="0" w:color="auto"/>
              <w:left w:val="nil"/>
              <w:right w:val="nil"/>
            </w:tcBorders>
            <w:shd w:val="clear" w:color="auto" w:fill="auto"/>
            <w:vAlign w:val="bottom"/>
            <w:hideMark/>
          </w:tcPr>
          <w:p w:rsidR="000B3281" w:rsidRPr="009F373F" w:rsidRDefault="000B3281" w:rsidP="001421DC">
            <w:pPr>
              <w:jc w:val="right"/>
              <w:rPr>
                <w:b/>
                <w:bCs/>
                <w:sz w:val="15"/>
                <w:szCs w:val="15"/>
              </w:rPr>
            </w:pPr>
          </w:p>
        </w:tc>
      </w:tr>
      <w:tr w:rsidR="000B3281" w:rsidRPr="009F373F" w:rsidTr="001421DC">
        <w:trPr>
          <w:trHeight w:val="244"/>
        </w:trPr>
        <w:tc>
          <w:tcPr>
            <w:tcW w:w="4695" w:type="dxa"/>
            <w:tcBorders>
              <w:top w:val="nil"/>
              <w:left w:val="nil"/>
              <w:bottom w:val="nil"/>
              <w:right w:val="nil"/>
            </w:tcBorders>
            <w:shd w:val="clear" w:color="auto" w:fill="auto"/>
            <w:noWrap/>
            <w:vAlign w:val="bottom"/>
            <w:hideMark/>
          </w:tcPr>
          <w:p w:rsidR="000B3281" w:rsidRPr="009F373F" w:rsidRDefault="000B3281" w:rsidP="001421DC">
            <w:pPr>
              <w:rPr>
                <w:b/>
                <w:bCs/>
                <w:color w:val="000000"/>
                <w:sz w:val="15"/>
                <w:szCs w:val="15"/>
              </w:rPr>
            </w:pPr>
            <w:r>
              <w:rPr>
                <w:b/>
                <w:bCs/>
                <w:color w:val="000000"/>
                <w:sz w:val="15"/>
                <w:szCs w:val="15"/>
              </w:rPr>
              <w:t xml:space="preserve">Результат от страховой деятельности </w:t>
            </w:r>
          </w:p>
        </w:tc>
        <w:tc>
          <w:tcPr>
            <w:tcW w:w="1104"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1 447 168</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1 160 120</w:t>
            </w:r>
          </w:p>
        </w:tc>
        <w:tc>
          <w:tcPr>
            <w:tcW w:w="409"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58"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352 214</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1204"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276 978</w:t>
            </w:r>
          </w:p>
        </w:tc>
        <w:tc>
          <w:tcPr>
            <w:tcW w:w="270"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p>
        </w:tc>
        <w:tc>
          <w:tcPr>
            <w:tcW w:w="990" w:type="dxa"/>
            <w:tcBorders>
              <w:top w:val="nil"/>
              <w:left w:val="nil"/>
              <w:bottom w:val="double" w:sz="6" w:space="0" w:color="auto"/>
              <w:right w:val="nil"/>
            </w:tcBorders>
            <w:vAlign w:val="bottom"/>
          </w:tcPr>
          <w:p w:rsidR="000B3281" w:rsidRPr="009F373F" w:rsidRDefault="000B3281" w:rsidP="001421DC">
            <w:pPr>
              <w:jc w:val="right"/>
              <w:rPr>
                <w:b/>
                <w:bCs/>
                <w:sz w:val="15"/>
                <w:szCs w:val="15"/>
              </w:rPr>
            </w:pPr>
            <w:r>
              <w:rPr>
                <w:b/>
                <w:bCs/>
                <w:sz w:val="15"/>
                <w:szCs w:val="15"/>
              </w:rPr>
              <w:t>397 348</w:t>
            </w:r>
          </w:p>
        </w:tc>
        <w:tc>
          <w:tcPr>
            <w:tcW w:w="236" w:type="dxa"/>
            <w:tcBorders>
              <w:top w:val="nil"/>
              <w:left w:val="nil"/>
              <w:right w:val="nil"/>
            </w:tcBorders>
            <w:vAlign w:val="bottom"/>
          </w:tcPr>
          <w:p w:rsidR="000B3281" w:rsidRPr="009F373F" w:rsidRDefault="000B3281" w:rsidP="001421DC">
            <w:pPr>
              <w:jc w:val="right"/>
              <w:rPr>
                <w:b/>
                <w:bCs/>
                <w:sz w:val="15"/>
                <w:szCs w:val="15"/>
              </w:rPr>
            </w:pPr>
          </w:p>
        </w:tc>
        <w:tc>
          <w:tcPr>
            <w:tcW w:w="844" w:type="dxa"/>
            <w:tcBorders>
              <w:top w:val="nil"/>
              <w:left w:val="nil"/>
              <w:bottom w:val="double" w:sz="6" w:space="0" w:color="auto"/>
              <w:right w:val="nil"/>
            </w:tcBorders>
            <w:vAlign w:val="bottom"/>
          </w:tcPr>
          <w:p w:rsidR="000B3281" w:rsidRPr="009F373F" w:rsidRDefault="000B3281" w:rsidP="001421DC">
            <w:pPr>
              <w:jc w:val="right"/>
              <w:rPr>
                <w:b/>
                <w:bCs/>
                <w:sz w:val="15"/>
                <w:szCs w:val="15"/>
              </w:rPr>
            </w:pPr>
            <w:r>
              <w:rPr>
                <w:b/>
                <w:bCs/>
                <w:sz w:val="15"/>
                <w:szCs w:val="15"/>
              </w:rPr>
              <w:t>80 003</w:t>
            </w:r>
          </w:p>
        </w:tc>
        <w:tc>
          <w:tcPr>
            <w:tcW w:w="236" w:type="dxa"/>
            <w:tcBorders>
              <w:top w:val="nil"/>
              <w:left w:val="nil"/>
              <w:right w:val="nil"/>
            </w:tcBorders>
            <w:vAlign w:val="bottom"/>
          </w:tcPr>
          <w:p w:rsidR="000B3281" w:rsidRPr="009F373F" w:rsidRDefault="000B3281" w:rsidP="001421DC">
            <w:pPr>
              <w:jc w:val="right"/>
              <w:rPr>
                <w:b/>
                <w:bCs/>
                <w:sz w:val="15"/>
                <w:szCs w:val="15"/>
              </w:rPr>
            </w:pPr>
          </w:p>
        </w:tc>
        <w:tc>
          <w:tcPr>
            <w:tcW w:w="1114"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15 536</w:t>
            </w:r>
          </w:p>
        </w:tc>
        <w:tc>
          <w:tcPr>
            <w:tcW w:w="236" w:type="dxa"/>
            <w:tcBorders>
              <w:top w:val="nil"/>
              <w:left w:val="nil"/>
              <w:right w:val="nil"/>
            </w:tcBorders>
            <w:shd w:val="clear" w:color="auto" w:fill="auto"/>
            <w:vAlign w:val="bottom"/>
            <w:hideMark/>
          </w:tcPr>
          <w:p w:rsidR="000B3281" w:rsidRPr="009F373F" w:rsidRDefault="000B3281" w:rsidP="001421DC">
            <w:pPr>
              <w:jc w:val="right"/>
              <w:rPr>
                <w:b/>
                <w:bCs/>
                <w:sz w:val="15"/>
                <w:szCs w:val="15"/>
              </w:rPr>
            </w:pPr>
            <w:r>
              <w:rPr>
                <w:b/>
                <w:bCs/>
                <w:sz w:val="15"/>
                <w:szCs w:val="15"/>
              </w:rPr>
              <w:t> </w:t>
            </w:r>
          </w:p>
        </w:tc>
        <w:tc>
          <w:tcPr>
            <w:tcW w:w="1107" w:type="dxa"/>
            <w:tcBorders>
              <w:top w:val="nil"/>
              <w:left w:val="nil"/>
              <w:bottom w:val="double" w:sz="6" w:space="0" w:color="auto"/>
              <w:right w:val="nil"/>
            </w:tcBorders>
            <w:shd w:val="clear" w:color="auto" w:fill="auto"/>
            <w:noWrap/>
            <w:vAlign w:val="bottom"/>
            <w:hideMark/>
          </w:tcPr>
          <w:p w:rsidR="000B3281" w:rsidRPr="009F373F" w:rsidRDefault="000B3281" w:rsidP="001421DC">
            <w:pPr>
              <w:jc w:val="right"/>
              <w:rPr>
                <w:b/>
                <w:bCs/>
                <w:sz w:val="15"/>
                <w:szCs w:val="15"/>
              </w:rPr>
            </w:pPr>
            <w:r>
              <w:rPr>
                <w:b/>
                <w:bCs/>
                <w:sz w:val="15"/>
                <w:szCs w:val="15"/>
              </w:rPr>
              <w:t>3 729 367</w:t>
            </w:r>
          </w:p>
        </w:tc>
      </w:tr>
    </w:tbl>
    <w:p w:rsidR="000B3281" w:rsidRDefault="000B3281" w:rsidP="000B3281"/>
    <w:tbl>
      <w:tblPr>
        <w:tblW w:w="9864" w:type="dxa"/>
        <w:tblInd w:w="93" w:type="dxa"/>
        <w:tblLayout w:type="fixed"/>
        <w:tblLook w:val="01E0"/>
      </w:tblPr>
      <w:tblGrid>
        <w:gridCol w:w="735"/>
        <w:gridCol w:w="9129"/>
      </w:tblGrid>
      <w:tr w:rsidR="000B3281" w:rsidRPr="00A30189" w:rsidTr="001421DC">
        <w:trPr>
          <w:trHeight w:val="334"/>
        </w:trPr>
        <w:tc>
          <w:tcPr>
            <w:tcW w:w="735" w:type="dxa"/>
          </w:tcPr>
          <w:p w:rsidR="000B3281" w:rsidRDefault="000B3281" w:rsidP="001421DC">
            <w:pPr>
              <w:pStyle w:val="1"/>
              <w:spacing w:before="0"/>
            </w:pPr>
            <w:r>
              <w:t>4</w:t>
            </w:r>
          </w:p>
        </w:tc>
        <w:tc>
          <w:tcPr>
            <w:tcW w:w="9129" w:type="dxa"/>
          </w:tcPr>
          <w:p w:rsidR="000B3281" w:rsidRDefault="000B3281" w:rsidP="001421DC">
            <w:pPr>
              <w:pStyle w:val="1"/>
              <w:spacing w:before="0"/>
            </w:pPr>
            <w:r w:rsidRPr="00F61361">
              <w:t>Сегментная отчетность (продолжение)</w:t>
            </w:r>
          </w:p>
        </w:tc>
      </w:tr>
    </w:tbl>
    <w:p w:rsidR="000B3281" w:rsidRPr="005731EE" w:rsidRDefault="000B3281" w:rsidP="000B3281">
      <w:pPr>
        <w:rPr>
          <w:sz w:val="10"/>
          <w:szCs w:val="10"/>
          <w:lang w:val="en-US"/>
        </w:rPr>
      </w:pPr>
    </w:p>
    <w:tbl>
      <w:tblPr>
        <w:tblW w:w="14827" w:type="dxa"/>
        <w:tblInd w:w="93" w:type="dxa"/>
        <w:tblLayout w:type="fixed"/>
        <w:tblLook w:val="04A0"/>
      </w:tblPr>
      <w:tblGrid>
        <w:gridCol w:w="4695"/>
        <w:gridCol w:w="1170"/>
        <w:gridCol w:w="270"/>
        <w:gridCol w:w="990"/>
        <w:gridCol w:w="270"/>
        <w:gridCol w:w="990"/>
        <w:gridCol w:w="270"/>
        <w:gridCol w:w="1260"/>
        <w:gridCol w:w="270"/>
        <w:gridCol w:w="990"/>
        <w:gridCol w:w="270"/>
        <w:gridCol w:w="720"/>
        <w:gridCol w:w="252"/>
        <w:gridCol w:w="1096"/>
        <w:gridCol w:w="270"/>
        <w:gridCol w:w="1044"/>
      </w:tblGrid>
      <w:tr w:rsidR="000B3281" w:rsidRPr="005731EE" w:rsidTr="001421DC">
        <w:trPr>
          <w:trHeight w:val="199"/>
        </w:trPr>
        <w:tc>
          <w:tcPr>
            <w:tcW w:w="4695" w:type="dxa"/>
            <w:tcBorders>
              <w:top w:val="nil"/>
              <w:left w:val="nil"/>
              <w:bottom w:val="nil"/>
              <w:right w:val="nil"/>
            </w:tcBorders>
            <w:shd w:val="clear" w:color="auto" w:fill="auto"/>
            <w:noWrap/>
            <w:hideMark/>
          </w:tcPr>
          <w:p w:rsidR="000B3281" w:rsidRDefault="000B3281" w:rsidP="001421DC">
            <w:pPr>
              <w:rPr>
                <w:b/>
                <w:bCs/>
                <w:sz w:val="15"/>
                <w:szCs w:val="15"/>
              </w:rPr>
            </w:pPr>
            <w:r>
              <w:rPr>
                <w:b/>
                <w:bCs/>
                <w:iCs/>
                <w:sz w:val="15"/>
                <w:szCs w:val="15"/>
              </w:rPr>
              <w:t>Шесть месяцев, закончившихся 30 июня 2011 года (неаудированные данные)</w:t>
            </w:r>
          </w:p>
        </w:tc>
        <w:tc>
          <w:tcPr>
            <w:tcW w:w="1170" w:type="dxa"/>
            <w:vMerge w:val="restart"/>
            <w:tcBorders>
              <w:top w:val="nil"/>
              <w:left w:val="nil"/>
              <w:right w:val="nil"/>
            </w:tcBorders>
            <w:shd w:val="clear" w:color="auto" w:fill="auto"/>
            <w:vAlign w:val="bottom"/>
            <w:hideMark/>
          </w:tcPr>
          <w:p w:rsidR="000B3281" w:rsidRPr="005731EE" w:rsidRDefault="000B3281" w:rsidP="001421DC">
            <w:pPr>
              <w:jc w:val="center"/>
              <w:rPr>
                <w:b/>
                <w:bCs/>
                <w:sz w:val="15"/>
                <w:szCs w:val="15"/>
              </w:rPr>
            </w:pPr>
            <w:r>
              <w:rPr>
                <w:b/>
                <w:bCs/>
                <w:sz w:val="15"/>
                <w:szCs w:val="15"/>
              </w:rPr>
              <w:t>Авт</w:t>
            </w:r>
            <w:proofErr w:type="gramStart"/>
            <w:r>
              <w:rPr>
                <w:b/>
                <w:bCs/>
                <w:sz w:val="15"/>
                <w:szCs w:val="15"/>
              </w:rPr>
              <w:t>о-</w:t>
            </w:r>
            <w:proofErr w:type="gramEnd"/>
            <w:r>
              <w:rPr>
                <w:b/>
                <w:bCs/>
                <w:sz w:val="15"/>
                <w:szCs w:val="15"/>
              </w:rPr>
              <w:t xml:space="preserve">         страхование</w:t>
            </w:r>
          </w:p>
          <w:p w:rsidR="000B3281" w:rsidRPr="005731EE" w:rsidRDefault="000B3281" w:rsidP="001421DC">
            <w:pPr>
              <w:jc w:val="center"/>
              <w:rPr>
                <w:b/>
                <w:bCs/>
                <w:sz w:val="15"/>
                <w:szCs w:val="15"/>
              </w:rPr>
            </w:pPr>
            <w:r>
              <w:rPr>
                <w:b/>
                <w:bCs/>
                <w:sz w:val="15"/>
                <w:szCs w:val="15"/>
              </w:rPr>
              <w:t>(КАСКО)</w:t>
            </w: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val="restart"/>
            <w:tcBorders>
              <w:top w:val="nil"/>
              <w:left w:val="nil"/>
              <w:right w:val="nil"/>
            </w:tcBorders>
            <w:shd w:val="clear" w:color="auto" w:fill="auto"/>
            <w:vAlign w:val="bottom"/>
            <w:hideMark/>
          </w:tcPr>
          <w:p w:rsidR="000B3281" w:rsidRPr="005731EE" w:rsidRDefault="000B3281" w:rsidP="001421DC">
            <w:pPr>
              <w:jc w:val="center"/>
              <w:rPr>
                <w:b/>
                <w:bCs/>
                <w:sz w:val="15"/>
                <w:szCs w:val="15"/>
              </w:rPr>
            </w:pPr>
            <w:r w:rsidRPr="00A00F29">
              <w:rPr>
                <w:b/>
                <w:bCs/>
                <w:sz w:val="13"/>
                <w:szCs w:val="15"/>
              </w:rPr>
              <w:t xml:space="preserve">Страхование </w:t>
            </w:r>
            <w:proofErr w:type="gramStart"/>
            <w:r w:rsidRPr="00A00F29">
              <w:rPr>
                <w:b/>
                <w:bCs/>
                <w:sz w:val="13"/>
                <w:szCs w:val="15"/>
              </w:rPr>
              <w:t>автограж-данской</w:t>
            </w:r>
            <w:proofErr w:type="gramEnd"/>
            <w:r w:rsidRPr="00A00F29">
              <w:rPr>
                <w:b/>
                <w:bCs/>
                <w:sz w:val="13"/>
                <w:szCs w:val="15"/>
              </w:rPr>
              <w:t xml:space="preserve"> ответствен</w:t>
            </w:r>
            <w:r>
              <w:rPr>
                <w:b/>
                <w:bCs/>
                <w:sz w:val="13"/>
                <w:szCs w:val="15"/>
              </w:rPr>
              <w:t>-</w:t>
            </w:r>
            <w:r w:rsidRPr="00A00F29">
              <w:rPr>
                <w:b/>
                <w:bCs/>
                <w:sz w:val="13"/>
                <w:szCs w:val="15"/>
              </w:rPr>
              <w:t>ности</w:t>
            </w: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val="restart"/>
            <w:tcBorders>
              <w:top w:val="nil"/>
              <w:left w:val="nil"/>
              <w:right w:val="nil"/>
            </w:tcBorders>
            <w:shd w:val="clear" w:color="auto" w:fill="auto"/>
            <w:vAlign w:val="bottom"/>
            <w:hideMark/>
          </w:tcPr>
          <w:p w:rsidR="000B3281" w:rsidRPr="005731EE" w:rsidRDefault="000B3281" w:rsidP="001421DC">
            <w:pPr>
              <w:jc w:val="center"/>
              <w:rPr>
                <w:b/>
                <w:bCs/>
                <w:sz w:val="15"/>
                <w:szCs w:val="15"/>
              </w:rPr>
            </w:pPr>
            <w:proofErr w:type="gramStart"/>
            <w:r>
              <w:rPr>
                <w:b/>
                <w:bCs/>
                <w:sz w:val="15"/>
                <w:szCs w:val="15"/>
              </w:rPr>
              <w:t>Медицин-ское</w:t>
            </w:r>
            <w:proofErr w:type="gramEnd"/>
            <w:r>
              <w:rPr>
                <w:b/>
                <w:bCs/>
                <w:sz w:val="15"/>
                <w:szCs w:val="15"/>
              </w:rPr>
              <w:t xml:space="preserve"> страхова-ние</w:t>
            </w:r>
          </w:p>
        </w:tc>
        <w:tc>
          <w:tcPr>
            <w:tcW w:w="270" w:type="dxa"/>
            <w:tcBorders>
              <w:top w:val="nil"/>
              <w:left w:val="nil"/>
              <w:right w:val="nil"/>
            </w:tcBorders>
            <w:shd w:val="clear" w:color="auto" w:fill="auto"/>
            <w:noWrap/>
            <w:vAlign w:val="bottom"/>
            <w:hideMark/>
          </w:tcPr>
          <w:p w:rsidR="000B3281" w:rsidRPr="005731EE" w:rsidRDefault="000B3281" w:rsidP="001421DC">
            <w:pPr>
              <w:rPr>
                <w:sz w:val="15"/>
                <w:szCs w:val="15"/>
              </w:rPr>
            </w:pPr>
          </w:p>
        </w:tc>
        <w:tc>
          <w:tcPr>
            <w:tcW w:w="1260" w:type="dxa"/>
            <w:vMerge w:val="restart"/>
            <w:tcBorders>
              <w:top w:val="nil"/>
              <w:left w:val="nil"/>
              <w:right w:val="nil"/>
            </w:tcBorders>
            <w:shd w:val="clear" w:color="auto" w:fill="auto"/>
            <w:vAlign w:val="bottom"/>
            <w:hideMark/>
          </w:tcPr>
          <w:p w:rsidR="000B3281" w:rsidRPr="005731EE" w:rsidRDefault="000B3281" w:rsidP="001421DC">
            <w:pPr>
              <w:jc w:val="center"/>
              <w:rPr>
                <w:b/>
                <w:bCs/>
                <w:sz w:val="15"/>
                <w:szCs w:val="15"/>
              </w:rPr>
            </w:pPr>
            <w:r>
              <w:rPr>
                <w:b/>
                <w:bCs/>
                <w:sz w:val="15"/>
                <w:szCs w:val="15"/>
              </w:rPr>
              <w:t xml:space="preserve">Страхование </w:t>
            </w:r>
            <w:proofErr w:type="gramStart"/>
            <w:r>
              <w:rPr>
                <w:b/>
                <w:bCs/>
                <w:sz w:val="15"/>
                <w:szCs w:val="15"/>
              </w:rPr>
              <w:t>промышлен-ной</w:t>
            </w:r>
            <w:proofErr w:type="gramEnd"/>
            <w:r>
              <w:rPr>
                <w:b/>
                <w:bCs/>
                <w:sz w:val="15"/>
                <w:szCs w:val="15"/>
              </w:rPr>
              <w:t xml:space="preserve"> собственности</w:t>
            </w: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val="restart"/>
            <w:tcBorders>
              <w:top w:val="nil"/>
              <w:left w:val="nil"/>
              <w:right w:val="nil"/>
            </w:tcBorders>
            <w:vAlign w:val="bottom"/>
          </w:tcPr>
          <w:p w:rsidR="000B3281" w:rsidRPr="005731EE" w:rsidRDefault="000B3281" w:rsidP="001421DC">
            <w:pPr>
              <w:jc w:val="center"/>
              <w:rPr>
                <w:b/>
                <w:bCs/>
                <w:sz w:val="15"/>
                <w:szCs w:val="15"/>
              </w:rPr>
            </w:pPr>
            <w:proofErr w:type="gramStart"/>
            <w:r>
              <w:rPr>
                <w:b/>
                <w:bCs/>
                <w:sz w:val="15"/>
                <w:szCs w:val="15"/>
              </w:rPr>
              <w:t>Страхова-ние</w:t>
            </w:r>
            <w:proofErr w:type="gramEnd"/>
            <w:r>
              <w:rPr>
                <w:b/>
                <w:bCs/>
                <w:sz w:val="15"/>
                <w:szCs w:val="15"/>
              </w:rPr>
              <w:t xml:space="preserve"> частной собствен-ности</w:t>
            </w:r>
          </w:p>
        </w:tc>
        <w:tc>
          <w:tcPr>
            <w:tcW w:w="270" w:type="dxa"/>
            <w:tcBorders>
              <w:top w:val="nil"/>
              <w:left w:val="nil"/>
              <w:right w:val="nil"/>
            </w:tcBorders>
          </w:tcPr>
          <w:p w:rsidR="000B3281" w:rsidRPr="005731EE" w:rsidRDefault="000B3281" w:rsidP="001421DC">
            <w:pPr>
              <w:jc w:val="center"/>
              <w:rPr>
                <w:b/>
                <w:bCs/>
                <w:sz w:val="15"/>
                <w:szCs w:val="15"/>
              </w:rPr>
            </w:pPr>
          </w:p>
        </w:tc>
        <w:tc>
          <w:tcPr>
            <w:tcW w:w="720" w:type="dxa"/>
            <w:vMerge w:val="restart"/>
            <w:tcBorders>
              <w:top w:val="nil"/>
              <w:left w:val="nil"/>
              <w:right w:val="nil"/>
            </w:tcBorders>
            <w:vAlign w:val="bottom"/>
          </w:tcPr>
          <w:p w:rsidR="000B3281" w:rsidRDefault="000B3281" w:rsidP="001421DC">
            <w:pPr>
              <w:jc w:val="center"/>
              <w:rPr>
                <w:b/>
                <w:bCs/>
                <w:sz w:val="15"/>
                <w:szCs w:val="15"/>
              </w:rPr>
            </w:pPr>
            <w:r w:rsidRPr="00452EDA">
              <w:rPr>
                <w:b/>
                <w:bCs/>
                <w:sz w:val="13"/>
                <w:szCs w:val="15"/>
              </w:rPr>
              <w:t>ОСОПО</w:t>
            </w:r>
          </w:p>
        </w:tc>
        <w:tc>
          <w:tcPr>
            <w:tcW w:w="252" w:type="dxa"/>
            <w:tcBorders>
              <w:top w:val="nil"/>
              <w:left w:val="nil"/>
              <w:right w:val="nil"/>
            </w:tcBorders>
          </w:tcPr>
          <w:p w:rsidR="000B3281" w:rsidRPr="005731EE" w:rsidRDefault="000B3281" w:rsidP="001421DC">
            <w:pPr>
              <w:jc w:val="center"/>
              <w:rPr>
                <w:b/>
                <w:bCs/>
                <w:sz w:val="15"/>
                <w:szCs w:val="15"/>
              </w:rPr>
            </w:pPr>
          </w:p>
        </w:tc>
        <w:tc>
          <w:tcPr>
            <w:tcW w:w="1096" w:type="dxa"/>
            <w:vMerge w:val="restart"/>
            <w:tcBorders>
              <w:top w:val="nil"/>
              <w:left w:val="nil"/>
              <w:right w:val="nil"/>
            </w:tcBorders>
            <w:shd w:val="clear" w:color="auto" w:fill="auto"/>
            <w:vAlign w:val="bottom"/>
            <w:hideMark/>
          </w:tcPr>
          <w:p w:rsidR="000B3281" w:rsidRPr="005731EE" w:rsidRDefault="000B3281" w:rsidP="001421DC">
            <w:pPr>
              <w:jc w:val="center"/>
              <w:rPr>
                <w:b/>
                <w:bCs/>
                <w:sz w:val="15"/>
                <w:szCs w:val="15"/>
              </w:rPr>
            </w:pPr>
            <w:r>
              <w:rPr>
                <w:b/>
                <w:bCs/>
                <w:sz w:val="15"/>
                <w:szCs w:val="15"/>
              </w:rPr>
              <w:t>Прочие виды страхования</w:t>
            </w: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1044" w:type="dxa"/>
            <w:tcBorders>
              <w:top w:val="nil"/>
              <w:left w:val="nil"/>
              <w:right w:val="nil"/>
            </w:tcBorders>
            <w:shd w:val="clear" w:color="auto" w:fill="auto"/>
            <w:hideMark/>
          </w:tcPr>
          <w:p w:rsidR="000B3281" w:rsidRPr="005731EE" w:rsidRDefault="000B3281" w:rsidP="001421DC">
            <w:pPr>
              <w:jc w:val="center"/>
              <w:rPr>
                <w:b/>
                <w:bCs/>
                <w:sz w:val="15"/>
                <w:szCs w:val="15"/>
              </w:rPr>
            </w:pPr>
          </w:p>
        </w:tc>
      </w:tr>
      <w:tr w:rsidR="000B3281" w:rsidRPr="005731EE" w:rsidTr="001421DC">
        <w:trPr>
          <w:trHeight w:val="206"/>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sz w:val="15"/>
                <w:szCs w:val="15"/>
              </w:rPr>
            </w:pPr>
            <w:r>
              <w:rPr>
                <w:b/>
                <w:bCs/>
                <w:sz w:val="15"/>
                <w:szCs w:val="15"/>
              </w:rPr>
              <w:t>тыс</w:t>
            </w:r>
            <w:r>
              <w:rPr>
                <w:b/>
                <w:bCs/>
                <w:sz w:val="15"/>
                <w:szCs w:val="15"/>
                <w:lang w:val="en-US"/>
              </w:rPr>
              <w:t xml:space="preserve">. </w:t>
            </w:r>
            <w:r>
              <w:rPr>
                <w:b/>
                <w:bCs/>
                <w:sz w:val="15"/>
                <w:szCs w:val="15"/>
              </w:rPr>
              <w:t>рублей</w:t>
            </w:r>
          </w:p>
        </w:tc>
        <w:tc>
          <w:tcPr>
            <w:tcW w:w="1170" w:type="dxa"/>
            <w:vMerge/>
            <w:tcBorders>
              <w:top w:val="nil"/>
              <w:left w:val="nil"/>
              <w:bottom w:val="single" w:sz="4" w:space="0" w:color="auto"/>
              <w:right w:val="nil"/>
            </w:tcBorders>
            <w:vAlign w:val="center"/>
            <w:hideMark/>
          </w:tcPr>
          <w:p w:rsidR="000B3281" w:rsidRPr="005731EE" w:rsidRDefault="000B3281" w:rsidP="001421DC">
            <w:pPr>
              <w:rPr>
                <w:b/>
                <w:bCs/>
                <w:sz w:val="15"/>
                <w:szCs w:val="15"/>
              </w:rPr>
            </w:pP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tcBorders>
              <w:top w:val="nil"/>
              <w:left w:val="nil"/>
              <w:bottom w:val="single" w:sz="4" w:space="0" w:color="auto"/>
              <w:right w:val="nil"/>
            </w:tcBorders>
            <w:vAlign w:val="center"/>
            <w:hideMark/>
          </w:tcPr>
          <w:p w:rsidR="000B3281" w:rsidRPr="005731EE" w:rsidRDefault="000B3281" w:rsidP="001421DC">
            <w:pPr>
              <w:rPr>
                <w:b/>
                <w:bCs/>
                <w:sz w:val="15"/>
                <w:szCs w:val="15"/>
              </w:rPr>
            </w:pP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tcBorders>
              <w:top w:val="nil"/>
              <w:left w:val="nil"/>
              <w:bottom w:val="single" w:sz="4" w:space="0" w:color="auto"/>
              <w:right w:val="nil"/>
            </w:tcBorders>
            <w:vAlign w:val="center"/>
            <w:hideMark/>
          </w:tcPr>
          <w:p w:rsidR="000B3281" w:rsidRPr="005731EE" w:rsidRDefault="000B3281" w:rsidP="001421DC">
            <w:pPr>
              <w:rPr>
                <w:b/>
                <w:bCs/>
                <w:sz w:val="15"/>
                <w:szCs w:val="15"/>
              </w:rPr>
            </w:pPr>
          </w:p>
        </w:tc>
        <w:tc>
          <w:tcPr>
            <w:tcW w:w="270" w:type="dxa"/>
            <w:tcBorders>
              <w:top w:val="nil"/>
              <w:left w:val="nil"/>
              <w:right w:val="nil"/>
            </w:tcBorders>
            <w:shd w:val="clear" w:color="auto" w:fill="auto"/>
            <w:noWrap/>
            <w:vAlign w:val="bottom"/>
            <w:hideMark/>
          </w:tcPr>
          <w:p w:rsidR="000B3281" w:rsidRPr="005731EE" w:rsidRDefault="000B3281" w:rsidP="001421DC">
            <w:pPr>
              <w:rPr>
                <w:sz w:val="15"/>
                <w:szCs w:val="15"/>
              </w:rPr>
            </w:pPr>
          </w:p>
        </w:tc>
        <w:tc>
          <w:tcPr>
            <w:tcW w:w="1260" w:type="dxa"/>
            <w:vMerge/>
            <w:tcBorders>
              <w:top w:val="nil"/>
              <w:left w:val="nil"/>
              <w:bottom w:val="single" w:sz="4" w:space="0" w:color="auto"/>
              <w:right w:val="nil"/>
            </w:tcBorders>
            <w:vAlign w:val="center"/>
            <w:hideMark/>
          </w:tcPr>
          <w:p w:rsidR="000B3281" w:rsidRPr="005731EE" w:rsidRDefault="000B3281" w:rsidP="001421DC">
            <w:pPr>
              <w:rPr>
                <w:b/>
                <w:bCs/>
                <w:sz w:val="15"/>
                <w:szCs w:val="15"/>
              </w:rPr>
            </w:pP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990" w:type="dxa"/>
            <w:vMerge/>
            <w:tcBorders>
              <w:left w:val="nil"/>
              <w:bottom w:val="single" w:sz="4" w:space="0" w:color="auto"/>
              <w:right w:val="nil"/>
            </w:tcBorders>
            <w:vAlign w:val="bottom"/>
          </w:tcPr>
          <w:p w:rsidR="000B3281" w:rsidRPr="005731EE" w:rsidRDefault="000B3281" w:rsidP="001421DC">
            <w:pPr>
              <w:jc w:val="center"/>
              <w:rPr>
                <w:b/>
                <w:bCs/>
                <w:sz w:val="15"/>
                <w:szCs w:val="15"/>
                <w:lang w:val="en-US"/>
              </w:rPr>
            </w:pPr>
          </w:p>
        </w:tc>
        <w:tc>
          <w:tcPr>
            <w:tcW w:w="270" w:type="dxa"/>
            <w:tcBorders>
              <w:left w:val="nil"/>
              <w:right w:val="nil"/>
            </w:tcBorders>
          </w:tcPr>
          <w:p w:rsidR="000B3281" w:rsidRPr="005731EE" w:rsidRDefault="000B3281" w:rsidP="001421DC">
            <w:pPr>
              <w:rPr>
                <w:b/>
                <w:bCs/>
                <w:sz w:val="15"/>
                <w:szCs w:val="15"/>
              </w:rPr>
            </w:pPr>
          </w:p>
        </w:tc>
        <w:tc>
          <w:tcPr>
            <w:tcW w:w="720" w:type="dxa"/>
            <w:vMerge/>
            <w:tcBorders>
              <w:left w:val="nil"/>
              <w:bottom w:val="single" w:sz="4" w:space="0" w:color="auto"/>
              <w:right w:val="nil"/>
            </w:tcBorders>
            <w:vAlign w:val="center"/>
          </w:tcPr>
          <w:p w:rsidR="000B3281" w:rsidRPr="005731EE" w:rsidRDefault="000B3281" w:rsidP="001421DC">
            <w:pPr>
              <w:rPr>
                <w:b/>
                <w:bCs/>
                <w:sz w:val="15"/>
                <w:szCs w:val="15"/>
              </w:rPr>
            </w:pPr>
          </w:p>
        </w:tc>
        <w:tc>
          <w:tcPr>
            <w:tcW w:w="252" w:type="dxa"/>
            <w:tcBorders>
              <w:left w:val="nil"/>
              <w:right w:val="nil"/>
            </w:tcBorders>
          </w:tcPr>
          <w:p w:rsidR="000B3281" w:rsidRPr="005731EE" w:rsidRDefault="000B3281" w:rsidP="001421DC">
            <w:pPr>
              <w:rPr>
                <w:b/>
                <w:bCs/>
                <w:sz w:val="15"/>
                <w:szCs w:val="15"/>
              </w:rPr>
            </w:pPr>
          </w:p>
        </w:tc>
        <w:tc>
          <w:tcPr>
            <w:tcW w:w="1096" w:type="dxa"/>
            <w:vMerge/>
            <w:tcBorders>
              <w:top w:val="nil"/>
              <w:left w:val="nil"/>
              <w:bottom w:val="single" w:sz="4" w:space="0" w:color="auto"/>
              <w:right w:val="nil"/>
            </w:tcBorders>
            <w:vAlign w:val="center"/>
            <w:hideMark/>
          </w:tcPr>
          <w:p w:rsidR="000B3281" w:rsidRPr="005731EE" w:rsidRDefault="000B3281" w:rsidP="001421DC">
            <w:pPr>
              <w:rPr>
                <w:b/>
                <w:bCs/>
                <w:sz w:val="15"/>
                <w:szCs w:val="15"/>
              </w:rPr>
            </w:pPr>
          </w:p>
        </w:tc>
        <w:tc>
          <w:tcPr>
            <w:tcW w:w="270" w:type="dxa"/>
            <w:tcBorders>
              <w:top w:val="nil"/>
              <w:left w:val="nil"/>
              <w:right w:val="nil"/>
            </w:tcBorders>
            <w:shd w:val="clear" w:color="auto" w:fill="auto"/>
            <w:hideMark/>
          </w:tcPr>
          <w:p w:rsidR="000B3281" w:rsidRPr="005731EE" w:rsidRDefault="000B3281" w:rsidP="001421DC">
            <w:pPr>
              <w:jc w:val="center"/>
              <w:rPr>
                <w:b/>
                <w:bCs/>
                <w:sz w:val="15"/>
                <w:szCs w:val="15"/>
              </w:rPr>
            </w:pPr>
          </w:p>
        </w:tc>
        <w:tc>
          <w:tcPr>
            <w:tcW w:w="1044" w:type="dxa"/>
            <w:tcBorders>
              <w:top w:val="nil"/>
              <w:left w:val="nil"/>
              <w:bottom w:val="single" w:sz="4" w:space="0" w:color="auto"/>
              <w:right w:val="nil"/>
            </w:tcBorders>
            <w:shd w:val="clear" w:color="auto" w:fill="auto"/>
            <w:vAlign w:val="bottom"/>
            <w:hideMark/>
          </w:tcPr>
          <w:p w:rsidR="000B3281" w:rsidRPr="005731EE" w:rsidRDefault="000B3281" w:rsidP="001421DC">
            <w:pPr>
              <w:jc w:val="center"/>
              <w:rPr>
                <w:b/>
                <w:bCs/>
                <w:sz w:val="15"/>
                <w:szCs w:val="15"/>
              </w:rPr>
            </w:pPr>
            <w:r>
              <w:rPr>
                <w:b/>
                <w:bCs/>
                <w:sz w:val="15"/>
                <w:szCs w:val="15"/>
              </w:rPr>
              <w:t>Всего</w:t>
            </w:r>
          </w:p>
        </w:tc>
      </w:tr>
      <w:tr w:rsidR="000B3281" w:rsidRPr="007B7CDF" w:rsidTr="001421DC">
        <w:trPr>
          <w:trHeight w:val="7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sz w:val="12"/>
                <w:szCs w:val="12"/>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tcPr>
          <w:p w:rsidR="000B3281" w:rsidRPr="007B7CDF" w:rsidRDefault="000B3281" w:rsidP="001421DC">
            <w:pPr>
              <w:jc w:val="right"/>
              <w:rPr>
                <w:sz w:val="12"/>
                <w:szCs w:val="12"/>
              </w:rPr>
            </w:pPr>
          </w:p>
        </w:tc>
        <w:tc>
          <w:tcPr>
            <w:tcW w:w="270" w:type="dxa"/>
            <w:tcBorders>
              <w:left w:val="nil"/>
              <w:right w:val="nil"/>
            </w:tcBorders>
          </w:tcPr>
          <w:p w:rsidR="000B3281" w:rsidRPr="007B7CDF" w:rsidRDefault="000B3281" w:rsidP="001421DC">
            <w:pPr>
              <w:jc w:val="right"/>
              <w:rPr>
                <w:sz w:val="12"/>
                <w:szCs w:val="12"/>
              </w:rPr>
            </w:pPr>
          </w:p>
        </w:tc>
        <w:tc>
          <w:tcPr>
            <w:tcW w:w="72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52" w:type="dxa"/>
            <w:tcBorders>
              <w:left w:val="nil"/>
              <w:right w:val="nil"/>
            </w:tcBorders>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hideMark/>
          </w:tcPr>
          <w:p w:rsidR="000B3281" w:rsidRPr="007B7CDF" w:rsidRDefault="000B3281" w:rsidP="001421DC">
            <w:pPr>
              <w:jc w:val="right"/>
              <w:rPr>
                <w:sz w:val="12"/>
                <w:szCs w:val="12"/>
              </w:rPr>
            </w:pP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rPr>
            </w:pPr>
            <w:r>
              <w:rPr>
                <w:sz w:val="15"/>
                <w:szCs w:val="15"/>
              </w:rPr>
              <w:t>Общая сумма страховых премий</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9 418 357</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4 714 421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3 687 144</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2 287 640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1 985 502</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1 572 694</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vAlign w:val="bottom"/>
            <w:hideMark/>
          </w:tcPr>
          <w:p w:rsidR="000B3281" w:rsidRPr="005731EE" w:rsidRDefault="000B3281" w:rsidP="001421DC">
            <w:pPr>
              <w:jc w:val="right"/>
              <w:rPr>
                <w:sz w:val="15"/>
                <w:szCs w:val="15"/>
              </w:rPr>
            </w:pPr>
            <w:r>
              <w:rPr>
                <w:sz w:val="15"/>
                <w:szCs w:val="15"/>
              </w:rPr>
              <w:t>23 665 758</w:t>
            </w: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lang w:val="en-US"/>
              </w:rPr>
            </w:pPr>
            <w:r>
              <w:rPr>
                <w:sz w:val="15"/>
                <w:szCs w:val="15"/>
              </w:rPr>
              <w:t>Премии, переданные в перестрахование</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(34 262)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(6 797)</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(745 649)</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(23 222)</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(182 591)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(992 521)</w:t>
            </w:r>
          </w:p>
        </w:tc>
      </w:tr>
      <w:tr w:rsidR="000B3281" w:rsidRPr="007B7CDF" w:rsidTr="001421DC">
        <w:trPr>
          <w:trHeight w:val="89"/>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70" w:type="dxa"/>
            <w:tcBorders>
              <w:left w:val="nil"/>
              <w:bottom w:val="nil"/>
              <w:right w:val="nil"/>
            </w:tcBorders>
            <w:vAlign w:val="bottom"/>
          </w:tcPr>
          <w:p w:rsidR="000B3281" w:rsidRPr="007B7CDF" w:rsidRDefault="000B3281" w:rsidP="001421DC">
            <w:pPr>
              <w:jc w:val="right"/>
              <w:rPr>
                <w:sz w:val="12"/>
                <w:szCs w:val="12"/>
              </w:rPr>
            </w:pPr>
          </w:p>
        </w:tc>
        <w:tc>
          <w:tcPr>
            <w:tcW w:w="72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52" w:type="dxa"/>
            <w:tcBorders>
              <w:left w:val="nil"/>
              <w:bottom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bCs/>
                <w:color w:val="000000"/>
                <w:sz w:val="15"/>
                <w:szCs w:val="15"/>
              </w:rPr>
              <w:t>Общая сумма страховых премий, нетто перестрахование</w:t>
            </w:r>
          </w:p>
        </w:tc>
        <w:tc>
          <w:tcPr>
            <w:tcW w:w="1170"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9 384 095</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4 707 624</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3 687 144</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1 541 991</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nil"/>
              <w:right w:val="nil"/>
            </w:tcBorders>
            <w:vAlign w:val="bottom"/>
          </w:tcPr>
          <w:p w:rsidR="000B3281" w:rsidRPr="005731EE" w:rsidRDefault="000B3281" w:rsidP="001421DC">
            <w:pPr>
              <w:jc w:val="right"/>
              <w:rPr>
                <w:b/>
                <w:sz w:val="15"/>
                <w:szCs w:val="15"/>
              </w:rPr>
            </w:pPr>
            <w:r>
              <w:rPr>
                <w:b/>
                <w:bCs/>
                <w:sz w:val="15"/>
                <w:szCs w:val="15"/>
              </w:rPr>
              <w:t>1 962 280</w:t>
            </w:r>
          </w:p>
        </w:tc>
        <w:tc>
          <w:tcPr>
            <w:tcW w:w="270" w:type="dxa"/>
            <w:tcBorders>
              <w:top w:val="nil"/>
              <w:left w:val="nil"/>
              <w:bottom w:val="nil"/>
              <w:right w:val="nil"/>
            </w:tcBorders>
            <w:vAlign w:val="bottom"/>
          </w:tcPr>
          <w:p w:rsidR="000B3281" w:rsidRPr="005731EE" w:rsidRDefault="000B3281" w:rsidP="001421DC">
            <w:pPr>
              <w:jc w:val="right"/>
              <w:rPr>
                <w:b/>
                <w:sz w:val="15"/>
                <w:szCs w:val="15"/>
              </w:rPr>
            </w:pPr>
          </w:p>
        </w:tc>
        <w:tc>
          <w:tcPr>
            <w:tcW w:w="720" w:type="dxa"/>
            <w:tcBorders>
              <w:top w:val="nil"/>
              <w:left w:val="nil"/>
              <w:bottom w:val="nil"/>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top w:val="nil"/>
              <w:left w:val="nil"/>
              <w:bottom w:val="nil"/>
              <w:right w:val="nil"/>
            </w:tcBorders>
            <w:vAlign w:val="bottom"/>
          </w:tcPr>
          <w:p w:rsidR="000B3281" w:rsidRPr="005731EE" w:rsidRDefault="000B3281" w:rsidP="001421DC">
            <w:pPr>
              <w:jc w:val="right"/>
              <w:rPr>
                <w:b/>
                <w:sz w:val="15"/>
                <w:szCs w:val="15"/>
              </w:rPr>
            </w:pPr>
          </w:p>
        </w:tc>
        <w:tc>
          <w:tcPr>
            <w:tcW w:w="1096"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1 390 103</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nil"/>
              <w:left w:val="nil"/>
              <w:bottom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22 673 237</w:t>
            </w:r>
          </w:p>
        </w:tc>
      </w:tr>
      <w:tr w:rsidR="000B3281" w:rsidRPr="007B7CDF" w:rsidTr="001421DC">
        <w:trPr>
          <w:trHeight w:val="9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70"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nil"/>
              <w:left w:val="nil"/>
              <w:bottom w:val="nil"/>
              <w:right w:val="nil"/>
            </w:tcBorders>
            <w:vAlign w:val="bottom"/>
          </w:tcPr>
          <w:p w:rsidR="000B3281" w:rsidRPr="007B7CDF" w:rsidRDefault="000B3281" w:rsidP="001421DC">
            <w:pPr>
              <w:jc w:val="right"/>
              <w:rPr>
                <w:sz w:val="12"/>
                <w:szCs w:val="12"/>
              </w:rPr>
            </w:pPr>
          </w:p>
        </w:tc>
        <w:tc>
          <w:tcPr>
            <w:tcW w:w="270" w:type="dxa"/>
            <w:tcBorders>
              <w:top w:val="nil"/>
              <w:left w:val="nil"/>
              <w:bottom w:val="nil"/>
              <w:right w:val="nil"/>
            </w:tcBorders>
            <w:vAlign w:val="bottom"/>
          </w:tcPr>
          <w:p w:rsidR="000B3281" w:rsidRPr="007B7CDF" w:rsidRDefault="000B3281" w:rsidP="001421DC">
            <w:pPr>
              <w:jc w:val="right"/>
              <w:rPr>
                <w:sz w:val="12"/>
                <w:szCs w:val="12"/>
              </w:rPr>
            </w:pPr>
          </w:p>
        </w:tc>
        <w:tc>
          <w:tcPr>
            <w:tcW w:w="720" w:type="dxa"/>
            <w:tcBorders>
              <w:top w:val="nil"/>
              <w:left w:val="nil"/>
              <w:bottom w:val="nil"/>
              <w:right w:val="nil"/>
            </w:tcBorders>
            <w:vAlign w:val="bottom"/>
          </w:tcPr>
          <w:p w:rsidR="000B3281" w:rsidRPr="007B7CDF" w:rsidRDefault="000B3281" w:rsidP="001421DC">
            <w:pPr>
              <w:jc w:val="right"/>
              <w:rPr>
                <w:sz w:val="12"/>
                <w:szCs w:val="12"/>
              </w:rPr>
            </w:pPr>
          </w:p>
        </w:tc>
        <w:tc>
          <w:tcPr>
            <w:tcW w:w="252" w:type="dxa"/>
            <w:tcBorders>
              <w:top w:val="nil"/>
              <w:left w:val="nil"/>
              <w:bottom w:val="nil"/>
              <w:right w:val="nil"/>
            </w:tcBorders>
            <w:vAlign w:val="bottom"/>
          </w:tcPr>
          <w:p w:rsidR="000B3281" w:rsidRPr="007B7CDF" w:rsidRDefault="000B3281" w:rsidP="001421DC">
            <w:pPr>
              <w:jc w:val="right"/>
              <w:rPr>
                <w:sz w:val="12"/>
                <w:szCs w:val="12"/>
              </w:rPr>
            </w:pPr>
          </w:p>
        </w:tc>
        <w:tc>
          <w:tcPr>
            <w:tcW w:w="1096"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Аннулированные премии и изменение резерва под обесценение дебиторской задолженности по операциям страхования</w:t>
            </w:r>
          </w:p>
        </w:tc>
        <w:tc>
          <w:tcPr>
            <w:tcW w:w="117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(716 596)</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(102 997)</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(100 492)</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(271 477)</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(1 124 654)</w:t>
            </w:r>
          </w:p>
        </w:tc>
        <w:tc>
          <w:tcPr>
            <w:tcW w:w="270" w:type="dxa"/>
            <w:tcBorders>
              <w:top w:val="nil"/>
              <w:left w:val="nil"/>
              <w:bottom w:val="nil"/>
              <w:right w:val="nil"/>
            </w:tcBorders>
            <w:vAlign w:val="bottom"/>
          </w:tcPr>
          <w:p w:rsidR="000B3281" w:rsidRPr="005731EE" w:rsidRDefault="000B3281" w:rsidP="001421DC">
            <w:pPr>
              <w:jc w:val="right"/>
              <w:rPr>
                <w:sz w:val="15"/>
                <w:szCs w:val="15"/>
              </w:rPr>
            </w:pPr>
          </w:p>
        </w:tc>
        <w:tc>
          <w:tcPr>
            <w:tcW w:w="72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bottom w:val="nil"/>
              <w:right w:val="nil"/>
            </w:tcBorders>
            <w:vAlign w:val="bottom"/>
          </w:tcPr>
          <w:p w:rsidR="000B3281" w:rsidRPr="005731EE" w:rsidRDefault="000B3281" w:rsidP="001421DC">
            <w:pPr>
              <w:jc w:val="right"/>
              <w:rPr>
                <w:sz w:val="15"/>
                <w:szCs w:val="15"/>
              </w:rPr>
            </w:pPr>
          </w:p>
        </w:tc>
        <w:tc>
          <w:tcPr>
            <w:tcW w:w="1096"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(124 072)</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r>
              <w:rPr>
                <w:sz w:val="15"/>
                <w:szCs w:val="15"/>
              </w:rPr>
              <w:t>(2 440 288)</w:t>
            </w: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Изменение резерва незаработанной премии, брутто</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(745 176)</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(152 790)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(1 156 566)</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(697 211)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(15 211)</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(273 231)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vAlign w:val="bottom"/>
            <w:hideMark/>
          </w:tcPr>
          <w:p w:rsidR="000B3281" w:rsidRPr="005731EE" w:rsidRDefault="000B3281" w:rsidP="001421DC">
            <w:pPr>
              <w:jc w:val="right"/>
              <w:rPr>
                <w:sz w:val="15"/>
                <w:szCs w:val="15"/>
              </w:rPr>
            </w:pPr>
            <w:r>
              <w:rPr>
                <w:sz w:val="15"/>
                <w:szCs w:val="15"/>
              </w:rPr>
              <w:t>(3 040 185)</w:t>
            </w: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Изменение доли перестраховщиков в резерве незаработанной премии</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(35 255)</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(304)</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320 632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2 578</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60 586</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348 237</w:t>
            </w:r>
          </w:p>
        </w:tc>
      </w:tr>
      <w:tr w:rsidR="000B3281" w:rsidRPr="007B7CDF" w:rsidTr="001421DC">
        <w:trPr>
          <w:trHeight w:val="107"/>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70" w:type="dxa"/>
            <w:tcBorders>
              <w:left w:val="nil"/>
              <w:bottom w:val="nil"/>
              <w:right w:val="nil"/>
            </w:tcBorders>
            <w:vAlign w:val="bottom"/>
          </w:tcPr>
          <w:p w:rsidR="000B3281" w:rsidRPr="007B7CDF" w:rsidRDefault="000B3281" w:rsidP="001421DC">
            <w:pPr>
              <w:jc w:val="right"/>
              <w:rPr>
                <w:sz w:val="12"/>
                <w:szCs w:val="12"/>
              </w:rPr>
            </w:pPr>
          </w:p>
        </w:tc>
        <w:tc>
          <w:tcPr>
            <w:tcW w:w="72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52" w:type="dxa"/>
            <w:tcBorders>
              <w:left w:val="nil"/>
              <w:bottom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bCs/>
                <w:color w:val="000000"/>
                <w:sz w:val="15"/>
                <w:szCs w:val="15"/>
              </w:rPr>
              <w:t>Чистые заработанные премии</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7 887 068</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4 451 533</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2 430 086</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893 935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824 993</w:t>
            </w:r>
          </w:p>
        </w:tc>
        <w:tc>
          <w:tcPr>
            <w:tcW w:w="270" w:type="dxa"/>
            <w:tcBorders>
              <w:top w:val="nil"/>
              <w:left w:val="nil"/>
              <w:right w:val="nil"/>
            </w:tcBorders>
            <w:vAlign w:val="bottom"/>
          </w:tcPr>
          <w:p w:rsidR="000B3281" w:rsidRPr="005731EE" w:rsidRDefault="000B3281" w:rsidP="001421DC">
            <w:pPr>
              <w:jc w:val="right"/>
              <w:rPr>
                <w:b/>
                <w:sz w:val="15"/>
                <w:szCs w:val="15"/>
              </w:rPr>
            </w:pPr>
          </w:p>
        </w:tc>
        <w:tc>
          <w:tcPr>
            <w:tcW w:w="72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top w:val="nil"/>
              <w:left w:val="nil"/>
              <w:right w:val="nil"/>
            </w:tcBorders>
            <w:vAlign w:val="bottom"/>
          </w:tcPr>
          <w:p w:rsidR="000B3281" w:rsidRPr="005731EE"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1 053 386</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17 541 001</w:t>
            </w:r>
          </w:p>
        </w:tc>
      </w:tr>
      <w:tr w:rsidR="000B3281" w:rsidRPr="007B7CDF" w:rsidTr="001421DC">
        <w:trPr>
          <w:trHeight w:val="7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70" w:type="dxa"/>
            <w:tcBorders>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720" w:type="dxa"/>
            <w:tcBorders>
              <w:left w:val="nil"/>
              <w:right w:val="nil"/>
            </w:tcBorders>
            <w:vAlign w:val="bottom"/>
          </w:tcPr>
          <w:p w:rsidR="000B3281" w:rsidRPr="007B7CDF" w:rsidRDefault="000B3281" w:rsidP="001421DC">
            <w:pPr>
              <w:jc w:val="right"/>
              <w:rPr>
                <w:sz w:val="12"/>
                <w:szCs w:val="12"/>
              </w:rPr>
            </w:pPr>
          </w:p>
        </w:tc>
        <w:tc>
          <w:tcPr>
            <w:tcW w:w="252" w:type="dxa"/>
            <w:tcBorders>
              <w:left w:val="nil"/>
              <w:right w:val="nil"/>
            </w:tcBorders>
            <w:vAlign w:val="bottom"/>
          </w:tcPr>
          <w:p w:rsidR="000B3281" w:rsidRPr="007B7CDF" w:rsidRDefault="000B3281" w:rsidP="001421DC">
            <w:pPr>
              <w:jc w:val="right"/>
              <w:rPr>
                <w:sz w:val="12"/>
                <w:szCs w:val="12"/>
              </w:rPr>
            </w:pPr>
          </w:p>
        </w:tc>
        <w:tc>
          <w:tcPr>
            <w:tcW w:w="1096"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left w:val="nil"/>
              <w:right w:val="nil"/>
            </w:tcBorders>
            <w:shd w:val="clear" w:color="auto" w:fill="auto"/>
            <w:vAlign w:val="bottom"/>
            <w:hideMark/>
          </w:tcPr>
          <w:p w:rsidR="000B3281" w:rsidRPr="007B7CDF" w:rsidRDefault="000B3281" w:rsidP="001421DC">
            <w:pPr>
              <w:jc w:val="right"/>
              <w:rPr>
                <w:sz w:val="12"/>
                <w:szCs w:val="12"/>
              </w:rPr>
            </w:pP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lang w:val="en-US"/>
              </w:rPr>
            </w:pPr>
            <w:r>
              <w:rPr>
                <w:sz w:val="15"/>
                <w:szCs w:val="15"/>
              </w:rPr>
              <w:t>Урегулированные страховые убытки</w:t>
            </w:r>
          </w:p>
        </w:tc>
        <w:tc>
          <w:tcPr>
            <w:tcW w:w="117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(5 100 060)</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(2 744 983)</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(1 805 545)</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(261 356)</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(242 906)</w:t>
            </w:r>
          </w:p>
        </w:tc>
        <w:tc>
          <w:tcPr>
            <w:tcW w:w="270" w:type="dxa"/>
            <w:tcBorders>
              <w:top w:val="nil"/>
              <w:left w:val="nil"/>
              <w:bottom w:val="nil"/>
              <w:right w:val="nil"/>
            </w:tcBorders>
            <w:vAlign w:val="bottom"/>
          </w:tcPr>
          <w:p w:rsidR="000B3281" w:rsidRPr="005731EE" w:rsidRDefault="000B3281" w:rsidP="001421DC">
            <w:pPr>
              <w:jc w:val="right"/>
              <w:rPr>
                <w:sz w:val="15"/>
                <w:szCs w:val="15"/>
              </w:rPr>
            </w:pPr>
          </w:p>
        </w:tc>
        <w:tc>
          <w:tcPr>
            <w:tcW w:w="72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bottom w:val="nil"/>
              <w:right w:val="nil"/>
            </w:tcBorders>
            <w:vAlign w:val="bottom"/>
          </w:tcPr>
          <w:p w:rsidR="000B3281" w:rsidRPr="005731EE" w:rsidRDefault="000B3281" w:rsidP="001421DC">
            <w:pPr>
              <w:jc w:val="right"/>
              <w:rPr>
                <w:sz w:val="15"/>
                <w:szCs w:val="15"/>
              </w:rPr>
            </w:pPr>
          </w:p>
        </w:tc>
        <w:tc>
          <w:tcPr>
            <w:tcW w:w="1096"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(432 813)</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(10 587 663)</w:t>
            </w: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color w:val="000000"/>
                <w:sz w:val="15"/>
                <w:szCs w:val="15"/>
              </w:rPr>
            </w:pPr>
            <w:r>
              <w:rPr>
                <w:sz w:val="15"/>
                <w:szCs w:val="15"/>
              </w:rPr>
              <w:t>Внешние расходы на урегулирование убытков</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(107 904)</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(152 242)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(640)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(19 223)</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(5 768)</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(49 180)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(334 957)</w:t>
            </w:r>
          </w:p>
        </w:tc>
      </w:tr>
      <w:tr w:rsidR="000B3281" w:rsidRPr="005731EE" w:rsidTr="001421DC">
        <w:trPr>
          <w:trHeight w:val="255"/>
        </w:trPr>
        <w:tc>
          <w:tcPr>
            <w:tcW w:w="4695" w:type="dxa"/>
            <w:tcBorders>
              <w:top w:val="nil"/>
              <w:left w:val="nil"/>
              <w:bottom w:val="nil"/>
              <w:right w:val="nil"/>
            </w:tcBorders>
            <w:shd w:val="clear" w:color="auto" w:fill="auto"/>
            <w:noWrap/>
            <w:vAlign w:val="bottom"/>
            <w:hideMark/>
          </w:tcPr>
          <w:p w:rsidR="000B3281" w:rsidRDefault="000B3281" w:rsidP="001421DC">
            <w:pPr>
              <w:rPr>
                <w:b/>
                <w:bCs/>
                <w:color w:val="000000"/>
                <w:sz w:val="15"/>
                <w:szCs w:val="15"/>
              </w:rPr>
            </w:pPr>
            <w:r>
              <w:rPr>
                <w:sz w:val="15"/>
                <w:szCs w:val="15"/>
              </w:rPr>
              <w:t xml:space="preserve">Доля перестраховщиков в урегулированных страховых убытках </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65 771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7 868</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vAlign w:val="bottom"/>
            <w:hideMark/>
          </w:tcPr>
          <w:p w:rsidR="000B3281" w:rsidRPr="005731EE" w:rsidRDefault="000B3281" w:rsidP="001421DC">
            <w:pPr>
              <w:jc w:val="right"/>
              <w:rPr>
                <w:sz w:val="15"/>
                <w:szCs w:val="15"/>
              </w:rPr>
            </w:pPr>
            <w:r>
              <w:rPr>
                <w:sz w:val="15"/>
                <w:szCs w:val="15"/>
              </w:rPr>
              <w:t>9 757</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vAlign w:val="bottom"/>
            <w:hideMark/>
          </w:tcPr>
          <w:p w:rsidR="000B3281" w:rsidRPr="005731EE" w:rsidRDefault="000B3281" w:rsidP="001421DC">
            <w:pPr>
              <w:jc w:val="right"/>
              <w:rPr>
                <w:sz w:val="15"/>
                <w:szCs w:val="15"/>
              </w:rPr>
            </w:pPr>
            <w:r>
              <w:rPr>
                <w:sz w:val="15"/>
                <w:szCs w:val="15"/>
              </w:rPr>
              <w:t>83 396</w:t>
            </w:r>
          </w:p>
        </w:tc>
      </w:tr>
      <w:tr w:rsidR="000B3281" w:rsidRPr="007B7CDF" w:rsidTr="001421DC">
        <w:trPr>
          <w:trHeight w:val="80"/>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720" w:type="dxa"/>
            <w:tcBorders>
              <w:top w:val="single" w:sz="4" w:space="0" w:color="auto"/>
              <w:left w:val="nil"/>
              <w:right w:val="nil"/>
            </w:tcBorders>
            <w:vAlign w:val="bottom"/>
          </w:tcPr>
          <w:p w:rsidR="000B3281" w:rsidRPr="007B7CDF" w:rsidDel="00AA0B6B" w:rsidRDefault="000B3281" w:rsidP="001421DC">
            <w:pPr>
              <w:jc w:val="right"/>
              <w:rPr>
                <w:sz w:val="12"/>
                <w:szCs w:val="12"/>
              </w:rPr>
            </w:pPr>
          </w:p>
        </w:tc>
        <w:tc>
          <w:tcPr>
            <w:tcW w:w="252" w:type="dxa"/>
            <w:tcBorders>
              <w:left w:val="nil"/>
              <w:right w:val="nil"/>
            </w:tcBorders>
            <w:vAlign w:val="bottom"/>
          </w:tcPr>
          <w:p w:rsidR="000B3281" w:rsidRPr="007B7CDF" w:rsidDel="00AA0B6B" w:rsidRDefault="000B3281" w:rsidP="001421DC">
            <w:pPr>
              <w:jc w:val="right"/>
              <w:rPr>
                <w:sz w:val="12"/>
                <w:szCs w:val="12"/>
              </w:rPr>
            </w:pPr>
          </w:p>
        </w:tc>
        <w:tc>
          <w:tcPr>
            <w:tcW w:w="1096"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5731EE" w:rsidTr="001421DC">
        <w:trPr>
          <w:trHeight w:val="169"/>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sz w:val="15"/>
                <w:szCs w:val="15"/>
              </w:rPr>
              <w:t>Урегулированные страховые убытки, нетто перестрахование</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(5 142 193)</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(2 897 225)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(1 806 185)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(272 711)</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(248 674)</w:t>
            </w:r>
          </w:p>
        </w:tc>
        <w:tc>
          <w:tcPr>
            <w:tcW w:w="270" w:type="dxa"/>
            <w:tcBorders>
              <w:top w:val="nil"/>
              <w:left w:val="nil"/>
              <w:right w:val="nil"/>
            </w:tcBorders>
            <w:vAlign w:val="bottom"/>
          </w:tcPr>
          <w:p w:rsidR="000B3281" w:rsidRPr="005731EE" w:rsidRDefault="000B3281" w:rsidP="001421DC">
            <w:pPr>
              <w:jc w:val="right"/>
              <w:rPr>
                <w:b/>
                <w:sz w:val="15"/>
                <w:szCs w:val="15"/>
              </w:rPr>
            </w:pPr>
          </w:p>
        </w:tc>
        <w:tc>
          <w:tcPr>
            <w:tcW w:w="72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top w:val="nil"/>
              <w:left w:val="nil"/>
              <w:right w:val="nil"/>
            </w:tcBorders>
            <w:vAlign w:val="bottom"/>
          </w:tcPr>
          <w:p w:rsidR="000B3281" w:rsidRPr="005731EE"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(472 236)</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(10 839 224)</w:t>
            </w:r>
          </w:p>
        </w:tc>
      </w:tr>
      <w:tr w:rsidR="000B3281" w:rsidRPr="005731EE" w:rsidTr="001421DC">
        <w:trPr>
          <w:trHeight w:val="8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lang w:val="en-US"/>
              </w:rPr>
            </w:pPr>
          </w:p>
        </w:tc>
        <w:tc>
          <w:tcPr>
            <w:tcW w:w="1170" w:type="dxa"/>
            <w:tcBorders>
              <w:left w:val="nil"/>
              <w:right w:val="nil"/>
            </w:tcBorders>
            <w:shd w:val="clear" w:color="auto" w:fill="auto"/>
            <w:noWrap/>
            <w:vAlign w:val="bottom"/>
            <w:hideMark/>
          </w:tcPr>
          <w:p w:rsidR="000B3281" w:rsidRPr="005731EE"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left w:val="nil"/>
              <w:right w:val="nil"/>
            </w:tcBorders>
            <w:shd w:val="clear" w:color="auto" w:fill="auto"/>
            <w:noWrap/>
            <w:vAlign w:val="bottom"/>
            <w:hideMark/>
          </w:tcPr>
          <w:p w:rsidR="000B3281" w:rsidRPr="005731EE"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left w:val="nil"/>
              <w:right w:val="nil"/>
            </w:tcBorders>
            <w:shd w:val="clear" w:color="auto" w:fill="auto"/>
            <w:noWrap/>
            <w:vAlign w:val="bottom"/>
            <w:hideMark/>
          </w:tcPr>
          <w:p w:rsidR="000B3281" w:rsidRPr="005731EE"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left w:val="nil"/>
              <w:right w:val="nil"/>
            </w:tcBorders>
            <w:shd w:val="clear" w:color="auto" w:fill="auto"/>
            <w:noWrap/>
            <w:vAlign w:val="bottom"/>
            <w:hideMark/>
          </w:tcPr>
          <w:p w:rsidR="000B3281" w:rsidRPr="005731EE"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left w:val="nil"/>
              <w:right w:val="nil"/>
            </w:tcBorders>
            <w:vAlign w:val="bottom"/>
          </w:tcPr>
          <w:p w:rsidR="000B3281" w:rsidRPr="005731EE" w:rsidRDefault="000B3281" w:rsidP="001421DC">
            <w:pPr>
              <w:jc w:val="right"/>
              <w:rPr>
                <w:sz w:val="15"/>
                <w:szCs w:val="15"/>
              </w:rPr>
            </w:pPr>
          </w:p>
        </w:tc>
        <w:tc>
          <w:tcPr>
            <w:tcW w:w="270" w:type="dxa"/>
            <w:tcBorders>
              <w:left w:val="nil"/>
              <w:right w:val="nil"/>
            </w:tcBorders>
            <w:vAlign w:val="bottom"/>
          </w:tcPr>
          <w:p w:rsidR="000B3281" w:rsidRPr="005731EE" w:rsidRDefault="000B3281" w:rsidP="001421DC">
            <w:pPr>
              <w:jc w:val="right"/>
              <w:rPr>
                <w:sz w:val="15"/>
                <w:szCs w:val="15"/>
              </w:rPr>
            </w:pPr>
          </w:p>
        </w:tc>
        <w:tc>
          <w:tcPr>
            <w:tcW w:w="720" w:type="dxa"/>
            <w:tcBorders>
              <w:left w:val="nil"/>
              <w:right w:val="nil"/>
            </w:tcBorders>
            <w:vAlign w:val="bottom"/>
          </w:tcPr>
          <w:p w:rsidR="000B3281" w:rsidRPr="005731EE" w:rsidRDefault="000B3281" w:rsidP="001421DC">
            <w:pPr>
              <w:jc w:val="right"/>
              <w:rPr>
                <w:sz w:val="15"/>
                <w:szCs w:val="15"/>
              </w:rPr>
            </w:pPr>
          </w:p>
        </w:tc>
        <w:tc>
          <w:tcPr>
            <w:tcW w:w="252" w:type="dxa"/>
            <w:tcBorders>
              <w:left w:val="nil"/>
              <w:right w:val="nil"/>
            </w:tcBorders>
            <w:vAlign w:val="bottom"/>
          </w:tcPr>
          <w:p w:rsidR="000B3281" w:rsidRPr="005731EE" w:rsidRDefault="000B3281" w:rsidP="001421DC">
            <w:pPr>
              <w:jc w:val="right"/>
              <w:rPr>
                <w:sz w:val="15"/>
                <w:szCs w:val="15"/>
              </w:rPr>
            </w:pPr>
          </w:p>
        </w:tc>
        <w:tc>
          <w:tcPr>
            <w:tcW w:w="1096" w:type="dxa"/>
            <w:tcBorders>
              <w:left w:val="nil"/>
              <w:right w:val="nil"/>
            </w:tcBorders>
            <w:shd w:val="clear" w:color="auto" w:fill="auto"/>
            <w:noWrap/>
            <w:vAlign w:val="bottom"/>
            <w:hideMark/>
          </w:tcPr>
          <w:p w:rsidR="000B3281" w:rsidRPr="005731EE"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left w:val="nil"/>
              <w:right w:val="nil"/>
            </w:tcBorders>
            <w:shd w:val="clear" w:color="auto" w:fill="auto"/>
            <w:noWrap/>
            <w:vAlign w:val="bottom"/>
            <w:hideMark/>
          </w:tcPr>
          <w:p w:rsidR="000B3281" w:rsidRPr="005731EE" w:rsidRDefault="000B3281" w:rsidP="001421DC">
            <w:pPr>
              <w:jc w:val="right"/>
              <w:rPr>
                <w:sz w:val="15"/>
                <w:szCs w:val="15"/>
              </w:rPr>
            </w:pP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sz w:val="15"/>
                <w:szCs w:val="15"/>
              </w:rPr>
              <w:t>Изменение резервов произошедших, но не заявленных убытков</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131 171</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(476 283)</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(49 463)</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84 740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43 053</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(20 733)</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(287 515)</w:t>
            </w: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sz w:val="15"/>
                <w:szCs w:val="15"/>
              </w:rPr>
              <w:t>Изменение резервов заявленных, но не урегулированных убытков</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(376 822)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361 263</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154 852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(3 614)</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(177 628)</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(41 949)</w:t>
            </w:r>
          </w:p>
        </w:tc>
      </w:tr>
      <w:tr w:rsidR="000B3281" w:rsidRPr="005731EE" w:rsidTr="001421DC">
        <w:trPr>
          <w:trHeight w:val="270"/>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sz w:val="15"/>
                <w:szCs w:val="15"/>
              </w:rPr>
              <w:t>Изменение резервов по страхованию жизни</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7 492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7 492</w:t>
            </w:r>
          </w:p>
        </w:tc>
      </w:tr>
      <w:tr w:rsidR="000B3281" w:rsidRPr="005731EE" w:rsidTr="001421DC">
        <w:trPr>
          <w:trHeight w:val="91"/>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lang w:val="en-US"/>
              </w:rPr>
            </w:pPr>
          </w:p>
        </w:tc>
        <w:tc>
          <w:tcPr>
            <w:tcW w:w="1170"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(245 651)</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(115 020)</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(49 463)</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239 592</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single" w:sz="4" w:space="0" w:color="auto"/>
              <w:left w:val="nil"/>
              <w:right w:val="nil"/>
            </w:tcBorders>
            <w:vAlign w:val="bottom"/>
          </w:tcPr>
          <w:p w:rsidR="000B3281" w:rsidRPr="005731EE" w:rsidRDefault="000B3281" w:rsidP="001421DC">
            <w:pPr>
              <w:jc w:val="right"/>
              <w:rPr>
                <w:b/>
                <w:sz w:val="15"/>
                <w:szCs w:val="15"/>
              </w:rPr>
            </w:pPr>
            <w:r>
              <w:rPr>
                <w:b/>
                <w:sz w:val="15"/>
                <w:szCs w:val="15"/>
              </w:rPr>
              <w:t>39 439</w:t>
            </w:r>
          </w:p>
        </w:tc>
        <w:tc>
          <w:tcPr>
            <w:tcW w:w="270" w:type="dxa"/>
            <w:tcBorders>
              <w:left w:val="nil"/>
              <w:right w:val="nil"/>
            </w:tcBorders>
            <w:vAlign w:val="bottom"/>
          </w:tcPr>
          <w:p w:rsidR="000B3281" w:rsidRPr="005731EE" w:rsidRDefault="000B3281" w:rsidP="001421DC">
            <w:pPr>
              <w:jc w:val="right"/>
              <w:rPr>
                <w:b/>
                <w:sz w:val="15"/>
                <w:szCs w:val="15"/>
              </w:rPr>
            </w:pPr>
          </w:p>
        </w:tc>
        <w:tc>
          <w:tcPr>
            <w:tcW w:w="720" w:type="dxa"/>
            <w:tcBorders>
              <w:top w:val="single" w:sz="4" w:space="0" w:color="auto"/>
              <w:left w:val="nil"/>
              <w:right w:val="nil"/>
            </w:tcBorders>
            <w:vAlign w:val="bottom"/>
          </w:tcPr>
          <w:p w:rsidR="000B3281" w:rsidRPr="005731EE" w:rsidRDefault="000B3281" w:rsidP="001421DC">
            <w:pPr>
              <w:jc w:val="right"/>
              <w:rPr>
                <w:b/>
                <w:sz w:val="15"/>
                <w:szCs w:val="15"/>
              </w:rPr>
            </w:pPr>
            <w:r>
              <w:rPr>
                <w:b/>
                <w:sz w:val="15"/>
                <w:szCs w:val="15"/>
              </w:rPr>
              <w:t>-</w:t>
            </w:r>
          </w:p>
        </w:tc>
        <w:tc>
          <w:tcPr>
            <w:tcW w:w="252" w:type="dxa"/>
            <w:tcBorders>
              <w:left w:val="nil"/>
              <w:right w:val="nil"/>
            </w:tcBorders>
            <w:vAlign w:val="bottom"/>
          </w:tcPr>
          <w:p w:rsidR="000B3281" w:rsidRPr="005731EE" w:rsidRDefault="000B3281" w:rsidP="001421DC">
            <w:pPr>
              <w:jc w:val="right"/>
              <w:rPr>
                <w:b/>
                <w:sz w:val="15"/>
                <w:szCs w:val="15"/>
              </w:rPr>
            </w:pPr>
          </w:p>
        </w:tc>
        <w:tc>
          <w:tcPr>
            <w:tcW w:w="1096"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(190 869)</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single" w:sz="4" w:space="0" w:color="auto"/>
              <w:left w:val="nil"/>
              <w:right w:val="nil"/>
            </w:tcBorders>
            <w:shd w:val="clear" w:color="auto" w:fill="auto"/>
            <w:noWrap/>
            <w:vAlign w:val="bottom"/>
            <w:hideMark/>
          </w:tcPr>
          <w:p w:rsidR="000B3281" w:rsidRPr="005731EE" w:rsidRDefault="000B3281" w:rsidP="001421DC">
            <w:pPr>
              <w:jc w:val="right"/>
              <w:rPr>
                <w:b/>
                <w:sz w:val="15"/>
                <w:szCs w:val="15"/>
              </w:rPr>
            </w:pPr>
            <w:r>
              <w:rPr>
                <w:b/>
                <w:sz w:val="15"/>
                <w:szCs w:val="15"/>
              </w:rPr>
              <w:t>(321 972)</w:t>
            </w:r>
          </w:p>
        </w:tc>
      </w:tr>
      <w:tr w:rsidR="000B3281" w:rsidRPr="005731EE" w:rsidTr="001421DC">
        <w:trPr>
          <w:trHeight w:val="259"/>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Cs/>
                <w:sz w:val="15"/>
                <w:szCs w:val="15"/>
              </w:rPr>
              <w:t>Изменение доли перестраховщиков в резервах убытков</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11 979</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770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(230 110)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12 000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(205 361)</w:t>
            </w:r>
          </w:p>
        </w:tc>
      </w:tr>
      <w:tr w:rsidR="000B3281" w:rsidRPr="007B7CDF" w:rsidTr="001421DC">
        <w:trPr>
          <w:trHeight w:val="80"/>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72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52" w:type="dxa"/>
            <w:tcBorders>
              <w:left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5731EE" w:rsidTr="001421DC">
        <w:trPr>
          <w:trHeight w:val="196"/>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bCs/>
                <w:sz w:val="15"/>
                <w:szCs w:val="15"/>
              </w:rPr>
              <w:t>Изменение резервов убытков, нетто перестрахование</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(233 672)</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(114 250)</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(49 463)</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9 482</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b/>
                <w:sz w:val="15"/>
                <w:szCs w:val="15"/>
              </w:rPr>
            </w:pPr>
            <w:r>
              <w:rPr>
                <w:b/>
                <w:bCs/>
                <w:sz w:val="15"/>
                <w:szCs w:val="15"/>
              </w:rPr>
              <w:t>39 439</w:t>
            </w:r>
          </w:p>
        </w:tc>
        <w:tc>
          <w:tcPr>
            <w:tcW w:w="270" w:type="dxa"/>
            <w:tcBorders>
              <w:top w:val="nil"/>
              <w:left w:val="nil"/>
              <w:right w:val="nil"/>
            </w:tcBorders>
            <w:vAlign w:val="bottom"/>
          </w:tcPr>
          <w:p w:rsidR="000B3281" w:rsidRPr="005731EE" w:rsidRDefault="000B3281" w:rsidP="001421DC">
            <w:pPr>
              <w:jc w:val="right"/>
              <w:rPr>
                <w:b/>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top w:val="nil"/>
              <w:left w:val="nil"/>
              <w:right w:val="nil"/>
            </w:tcBorders>
            <w:vAlign w:val="bottom"/>
          </w:tcPr>
          <w:p w:rsidR="000B3281" w:rsidRPr="005731EE" w:rsidRDefault="000B3281" w:rsidP="001421DC">
            <w:pPr>
              <w:jc w:val="right"/>
              <w:rPr>
                <w:b/>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(178 869)</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(527 333)</w:t>
            </w:r>
          </w:p>
        </w:tc>
      </w:tr>
      <w:tr w:rsidR="000B3281" w:rsidRPr="007B7CDF" w:rsidTr="001421DC">
        <w:trPr>
          <w:trHeight w:val="82"/>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72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52" w:type="dxa"/>
            <w:tcBorders>
              <w:left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5731EE" w:rsidTr="001421DC">
        <w:trPr>
          <w:trHeight w:val="241"/>
        </w:trPr>
        <w:tc>
          <w:tcPr>
            <w:tcW w:w="4695" w:type="dxa"/>
            <w:tcBorders>
              <w:top w:val="nil"/>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bCs/>
                <w:sz w:val="15"/>
                <w:szCs w:val="15"/>
              </w:rPr>
              <w:t>Произошедшие убытки, нетто перестрахование</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(5 375 865)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(3 011 475)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(1 855 648)</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(263 229)</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(209 235)</w:t>
            </w:r>
          </w:p>
        </w:tc>
        <w:tc>
          <w:tcPr>
            <w:tcW w:w="270" w:type="dxa"/>
            <w:tcBorders>
              <w:top w:val="nil"/>
              <w:left w:val="nil"/>
              <w:right w:val="nil"/>
            </w:tcBorders>
            <w:vAlign w:val="bottom"/>
          </w:tcPr>
          <w:p w:rsidR="000B3281" w:rsidRPr="005731EE" w:rsidRDefault="000B3281" w:rsidP="001421DC">
            <w:pPr>
              <w:jc w:val="right"/>
              <w:rPr>
                <w:b/>
                <w:sz w:val="15"/>
                <w:szCs w:val="15"/>
              </w:rPr>
            </w:pPr>
          </w:p>
        </w:tc>
        <w:tc>
          <w:tcPr>
            <w:tcW w:w="720" w:type="dxa"/>
            <w:tcBorders>
              <w:top w:val="nil"/>
              <w:left w:val="nil"/>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top w:val="nil"/>
              <w:left w:val="nil"/>
              <w:right w:val="nil"/>
            </w:tcBorders>
            <w:vAlign w:val="bottom"/>
          </w:tcPr>
          <w:p w:rsidR="000B3281" w:rsidRPr="005731EE"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(651 105)</w:t>
            </w:r>
          </w:p>
        </w:tc>
        <w:tc>
          <w:tcPr>
            <w:tcW w:w="270" w:type="dxa"/>
            <w:tcBorders>
              <w:top w:val="nil"/>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(11 366 557)</w:t>
            </w:r>
          </w:p>
        </w:tc>
      </w:tr>
      <w:tr w:rsidR="000B3281" w:rsidRPr="007B7CDF" w:rsidTr="001421DC">
        <w:trPr>
          <w:trHeight w:val="82"/>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7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60" w:type="dxa"/>
            <w:tcBorders>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0" w:type="dxa"/>
            <w:tcBorders>
              <w:left w:val="nil"/>
              <w:bottom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720" w:type="dxa"/>
            <w:tcBorders>
              <w:left w:val="nil"/>
              <w:bottom w:val="nil"/>
              <w:right w:val="nil"/>
            </w:tcBorders>
            <w:vAlign w:val="bottom"/>
          </w:tcPr>
          <w:p w:rsidR="000B3281" w:rsidRPr="007B7CDF" w:rsidRDefault="000B3281" w:rsidP="001421DC">
            <w:pPr>
              <w:jc w:val="right"/>
              <w:rPr>
                <w:sz w:val="12"/>
                <w:szCs w:val="12"/>
              </w:rPr>
            </w:pPr>
          </w:p>
        </w:tc>
        <w:tc>
          <w:tcPr>
            <w:tcW w:w="252" w:type="dxa"/>
            <w:tcBorders>
              <w:left w:val="nil"/>
              <w:right w:val="nil"/>
            </w:tcBorders>
            <w:vAlign w:val="bottom"/>
          </w:tcPr>
          <w:p w:rsidR="000B3281" w:rsidRPr="007B7CDF" w:rsidRDefault="000B3281" w:rsidP="001421DC">
            <w:pPr>
              <w:jc w:val="right"/>
              <w:rPr>
                <w:sz w:val="12"/>
                <w:szCs w:val="12"/>
              </w:rPr>
            </w:pPr>
          </w:p>
        </w:tc>
        <w:tc>
          <w:tcPr>
            <w:tcW w:w="109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5731EE" w:rsidTr="001421DC">
        <w:trPr>
          <w:trHeight w:val="255"/>
        </w:trPr>
        <w:tc>
          <w:tcPr>
            <w:tcW w:w="4695" w:type="dxa"/>
            <w:tcBorders>
              <w:top w:val="nil"/>
              <w:left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Доходы от суброгационных требований и реализации переданного страховщику имущества</w:t>
            </w:r>
          </w:p>
        </w:tc>
        <w:tc>
          <w:tcPr>
            <w:tcW w:w="117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798 257</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52 593</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w:t>
            </w:r>
          </w:p>
        </w:tc>
        <w:tc>
          <w:tcPr>
            <w:tcW w:w="270" w:type="dxa"/>
            <w:tcBorders>
              <w:top w:val="nil"/>
              <w:left w:val="nil"/>
              <w:bottom w:val="nil"/>
              <w:right w:val="nil"/>
            </w:tcBorders>
            <w:vAlign w:val="bottom"/>
          </w:tcPr>
          <w:p w:rsidR="000B3281" w:rsidRPr="005731EE" w:rsidRDefault="000B3281" w:rsidP="001421DC">
            <w:pPr>
              <w:jc w:val="right"/>
              <w:rPr>
                <w:sz w:val="15"/>
                <w:szCs w:val="15"/>
              </w:rPr>
            </w:pPr>
          </w:p>
        </w:tc>
        <w:tc>
          <w:tcPr>
            <w:tcW w:w="720" w:type="dxa"/>
            <w:tcBorders>
              <w:top w:val="nil"/>
              <w:left w:val="nil"/>
              <w:bottom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bottom w:val="nil"/>
              <w:right w:val="nil"/>
            </w:tcBorders>
            <w:vAlign w:val="bottom"/>
          </w:tcPr>
          <w:p w:rsidR="000B3281" w:rsidRPr="005731EE" w:rsidRDefault="000B3281" w:rsidP="001421DC">
            <w:pPr>
              <w:jc w:val="right"/>
              <w:rPr>
                <w:sz w:val="15"/>
                <w:szCs w:val="15"/>
              </w:rPr>
            </w:pPr>
          </w:p>
        </w:tc>
        <w:tc>
          <w:tcPr>
            <w:tcW w:w="1096"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r>
              <w:rPr>
                <w:sz w:val="15"/>
                <w:szCs w:val="15"/>
              </w:rPr>
              <w:t>35 601</w:t>
            </w:r>
          </w:p>
        </w:tc>
        <w:tc>
          <w:tcPr>
            <w:tcW w:w="270" w:type="dxa"/>
            <w:tcBorders>
              <w:top w:val="nil"/>
              <w:left w:val="nil"/>
              <w:bottom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886 451</w:t>
            </w:r>
          </w:p>
        </w:tc>
      </w:tr>
      <w:tr w:rsidR="000B3281" w:rsidRPr="005731EE" w:rsidTr="001421DC">
        <w:trPr>
          <w:trHeight w:val="255"/>
        </w:trPr>
        <w:tc>
          <w:tcPr>
            <w:tcW w:w="4695" w:type="dxa"/>
            <w:tcBorders>
              <w:top w:val="nil"/>
              <w:left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Аквизиционные расходы</w:t>
            </w:r>
          </w:p>
        </w:tc>
        <w:tc>
          <w:tcPr>
            <w:tcW w:w="117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(1 857 502)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(919 496)</w:t>
            </w:r>
          </w:p>
        </w:tc>
        <w:tc>
          <w:tcPr>
            <w:tcW w:w="270" w:type="dxa"/>
            <w:tcBorders>
              <w:top w:val="nil"/>
              <w:left w:val="nil"/>
              <w:right w:val="nil"/>
            </w:tcBorders>
            <w:shd w:val="clear" w:color="auto" w:fill="auto"/>
            <w:vAlign w:val="bottom"/>
            <w:hideMark/>
          </w:tcPr>
          <w:p w:rsidR="000B3281" w:rsidRPr="005731EE" w:rsidRDefault="000B3281" w:rsidP="001421DC">
            <w:pPr>
              <w:spacing w:before="40"/>
              <w:jc w:val="right"/>
              <w:rPr>
                <w:sz w:val="15"/>
                <w:szCs w:val="15"/>
              </w:rPr>
            </w:pPr>
          </w:p>
        </w:tc>
        <w:tc>
          <w:tcPr>
            <w:tcW w:w="99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(277 988)</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(416 299)</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right w:val="nil"/>
            </w:tcBorders>
            <w:vAlign w:val="bottom"/>
          </w:tcPr>
          <w:p w:rsidR="000B3281" w:rsidRPr="005731EE" w:rsidRDefault="000B3281" w:rsidP="001421DC">
            <w:pPr>
              <w:jc w:val="right"/>
              <w:rPr>
                <w:sz w:val="15"/>
                <w:szCs w:val="15"/>
              </w:rPr>
            </w:pPr>
            <w:r>
              <w:rPr>
                <w:sz w:val="15"/>
                <w:szCs w:val="15"/>
              </w:rPr>
              <w:t>(266 201)</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right w:val="nil"/>
            </w:tcBorders>
            <w:shd w:val="clear" w:color="auto" w:fill="auto"/>
            <w:vAlign w:val="bottom"/>
            <w:hideMark/>
          </w:tcPr>
          <w:p w:rsidR="000B3281" w:rsidRPr="005731EE" w:rsidRDefault="000B3281" w:rsidP="001421DC">
            <w:pPr>
              <w:jc w:val="right"/>
              <w:rPr>
                <w:sz w:val="15"/>
                <w:szCs w:val="15"/>
              </w:rPr>
            </w:pPr>
            <w:r>
              <w:rPr>
                <w:sz w:val="15"/>
                <w:szCs w:val="15"/>
              </w:rPr>
              <w:t>(260 574)</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731EE" w:rsidRDefault="000B3281" w:rsidP="001421DC">
            <w:pPr>
              <w:jc w:val="right"/>
              <w:rPr>
                <w:sz w:val="15"/>
                <w:szCs w:val="15"/>
              </w:rPr>
            </w:pPr>
            <w:r>
              <w:rPr>
                <w:sz w:val="15"/>
                <w:szCs w:val="15"/>
              </w:rPr>
              <w:t>(3 998 060)</w:t>
            </w:r>
          </w:p>
        </w:tc>
      </w:tr>
      <w:tr w:rsidR="000B3281" w:rsidRPr="005731EE" w:rsidTr="001421DC">
        <w:trPr>
          <w:trHeight w:val="262"/>
        </w:trPr>
        <w:tc>
          <w:tcPr>
            <w:tcW w:w="4695" w:type="dxa"/>
            <w:tcBorders>
              <w:top w:val="nil"/>
              <w:left w:val="nil"/>
              <w:right w:val="nil"/>
            </w:tcBorders>
            <w:shd w:val="clear" w:color="auto" w:fill="auto"/>
            <w:noWrap/>
            <w:vAlign w:val="bottom"/>
            <w:hideMark/>
          </w:tcPr>
          <w:p w:rsidR="000B3281" w:rsidRPr="005731EE" w:rsidRDefault="000B3281" w:rsidP="001421DC">
            <w:pPr>
              <w:rPr>
                <w:color w:val="000000"/>
                <w:sz w:val="15"/>
                <w:szCs w:val="15"/>
              </w:rPr>
            </w:pPr>
            <w:r>
              <w:rPr>
                <w:color w:val="000000"/>
                <w:sz w:val="15"/>
                <w:szCs w:val="15"/>
              </w:rPr>
              <w:t>Чистый комиссионный доход по операциям перестрахования</w:t>
            </w:r>
          </w:p>
        </w:tc>
        <w:tc>
          <w:tcPr>
            <w:tcW w:w="117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3 068</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190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260" w:type="dxa"/>
            <w:tcBorders>
              <w:top w:val="nil"/>
              <w:left w:val="nil"/>
              <w:bottom w:val="single" w:sz="4" w:space="0" w:color="auto"/>
              <w:right w:val="nil"/>
            </w:tcBorders>
            <w:shd w:val="clear" w:color="auto" w:fill="auto"/>
            <w:noWrap/>
            <w:vAlign w:val="bottom"/>
            <w:hideMark/>
          </w:tcPr>
          <w:p w:rsidR="000B3281" w:rsidRPr="005731EE" w:rsidRDefault="000B3281" w:rsidP="001421DC">
            <w:pPr>
              <w:jc w:val="right"/>
              <w:rPr>
                <w:sz w:val="15"/>
                <w:szCs w:val="15"/>
              </w:rPr>
            </w:pPr>
            <w:r>
              <w:rPr>
                <w:sz w:val="15"/>
                <w:szCs w:val="15"/>
              </w:rPr>
              <w:t>9 492</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99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70" w:type="dxa"/>
            <w:tcBorders>
              <w:top w:val="nil"/>
              <w:left w:val="nil"/>
              <w:right w:val="nil"/>
            </w:tcBorders>
            <w:vAlign w:val="bottom"/>
          </w:tcPr>
          <w:p w:rsidR="000B3281" w:rsidRPr="005731EE" w:rsidRDefault="000B3281" w:rsidP="001421DC">
            <w:pPr>
              <w:jc w:val="right"/>
              <w:rPr>
                <w:sz w:val="15"/>
                <w:szCs w:val="15"/>
              </w:rPr>
            </w:pPr>
          </w:p>
        </w:tc>
        <w:tc>
          <w:tcPr>
            <w:tcW w:w="720" w:type="dxa"/>
            <w:tcBorders>
              <w:top w:val="nil"/>
              <w:left w:val="nil"/>
              <w:bottom w:val="single" w:sz="4" w:space="0" w:color="auto"/>
              <w:right w:val="nil"/>
            </w:tcBorders>
            <w:vAlign w:val="bottom"/>
          </w:tcPr>
          <w:p w:rsidR="000B3281" w:rsidRPr="005731EE" w:rsidRDefault="000B3281" w:rsidP="001421DC">
            <w:pPr>
              <w:jc w:val="right"/>
              <w:rPr>
                <w:sz w:val="15"/>
                <w:szCs w:val="15"/>
              </w:rPr>
            </w:pPr>
            <w:r>
              <w:rPr>
                <w:sz w:val="15"/>
                <w:szCs w:val="15"/>
              </w:rPr>
              <w:t>-</w:t>
            </w:r>
          </w:p>
        </w:tc>
        <w:tc>
          <w:tcPr>
            <w:tcW w:w="252" w:type="dxa"/>
            <w:tcBorders>
              <w:top w:val="nil"/>
              <w:left w:val="nil"/>
              <w:right w:val="nil"/>
            </w:tcBorders>
            <w:vAlign w:val="bottom"/>
          </w:tcPr>
          <w:p w:rsidR="000B3281" w:rsidRPr="005731EE" w:rsidRDefault="000B3281" w:rsidP="001421DC">
            <w:pPr>
              <w:jc w:val="right"/>
              <w:rPr>
                <w:sz w:val="15"/>
                <w:szCs w:val="15"/>
              </w:rPr>
            </w:pPr>
          </w:p>
        </w:tc>
        <w:tc>
          <w:tcPr>
            <w:tcW w:w="1096" w:type="dxa"/>
            <w:tcBorders>
              <w:top w:val="nil"/>
              <w:left w:val="nil"/>
              <w:bottom w:val="single" w:sz="4" w:space="0" w:color="auto"/>
              <w:right w:val="nil"/>
            </w:tcBorders>
            <w:shd w:val="clear" w:color="auto" w:fill="auto"/>
            <w:vAlign w:val="bottom"/>
            <w:hideMark/>
          </w:tcPr>
          <w:p w:rsidR="000B3281" w:rsidRPr="005731EE" w:rsidRDefault="000B3281" w:rsidP="001421DC">
            <w:pPr>
              <w:jc w:val="right"/>
              <w:rPr>
                <w:sz w:val="15"/>
                <w:szCs w:val="15"/>
              </w:rPr>
            </w:pPr>
            <w:r>
              <w:rPr>
                <w:sz w:val="15"/>
                <w:szCs w:val="15"/>
              </w:rPr>
              <w:t>11 400</w:t>
            </w:r>
          </w:p>
        </w:tc>
        <w:tc>
          <w:tcPr>
            <w:tcW w:w="270" w:type="dxa"/>
            <w:tcBorders>
              <w:top w:val="nil"/>
              <w:left w:val="nil"/>
              <w:right w:val="nil"/>
            </w:tcBorders>
            <w:shd w:val="clear" w:color="auto" w:fill="auto"/>
            <w:vAlign w:val="bottom"/>
            <w:hideMark/>
          </w:tcPr>
          <w:p w:rsidR="000B3281" w:rsidRPr="005731EE" w:rsidRDefault="000B3281" w:rsidP="001421DC">
            <w:pPr>
              <w:jc w:val="right"/>
              <w:rPr>
                <w:sz w:val="15"/>
                <w:szCs w:val="15"/>
              </w:rPr>
            </w:pPr>
          </w:p>
        </w:tc>
        <w:tc>
          <w:tcPr>
            <w:tcW w:w="1044" w:type="dxa"/>
            <w:tcBorders>
              <w:top w:val="nil"/>
              <w:left w:val="nil"/>
              <w:bottom w:val="single" w:sz="4" w:space="0" w:color="auto"/>
              <w:right w:val="nil"/>
            </w:tcBorders>
            <w:shd w:val="clear" w:color="auto" w:fill="auto"/>
            <w:vAlign w:val="bottom"/>
            <w:hideMark/>
          </w:tcPr>
          <w:p w:rsidR="000B3281" w:rsidRPr="005731EE" w:rsidRDefault="000B3281" w:rsidP="001421DC">
            <w:pPr>
              <w:jc w:val="right"/>
              <w:rPr>
                <w:sz w:val="15"/>
                <w:szCs w:val="15"/>
              </w:rPr>
            </w:pPr>
            <w:r>
              <w:rPr>
                <w:sz w:val="15"/>
                <w:szCs w:val="15"/>
              </w:rPr>
              <w:t>24 150</w:t>
            </w:r>
          </w:p>
        </w:tc>
      </w:tr>
      <w:tr w:rsidR="000B3281" w:rsidRPr="007B7CDF" w:rsidTr="001421DC">
        <w:trPr>
          <w:trHeight w:val="141"/>
        </w:trPr>
        <w:tc>
          <w:tcPr>
            <w:tcW w:w="4695" w:type="dxa"/>
            <w:tcBorders>
              <w:left w:val="nil"/>
              <w:right w:val="nil"/>
            </w:tcBorders>
            <w:shd w:val="clear" w:color="auto" w:fill="auto"/>
            <w:noWrap/>
            <w:vAlign w:val="bottom"/>
            <w:hideMark/>
          </w:tcPr>
          <w:p w:rsidR="000B3281" w:rsidRPr="007B7CDF" w:rsidRDefault="000B3281" w:rsidP="001421DC">
            <w:pPr>
              <w:rPr>
                <w:b/>
                <w:bCs/>
                <w:color w:val="000000"/>
                <w:sz w:val="10"/>
                <w:szCs w:val="10"/>
              </w:rPr>
            </w:pPr>
          </w:p>
        </w:tc>
        <w:tc>
          <w:tcPr>
            <w:tcW w:w="1170"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c>
          <w:tcPr>
            <w:tcW w:w="270" w:type="dxa"/>
            <w:tcBorders>
              <w:left w:val="nil"/>
              <w:right w:val="nil"/>
            </w:tcBorders>
            <w:shd w:val="clear" w:color="auto" w:fill="auto"/>
            <w:vAlign w:val="bottom"/>
            <w:hideMark/>
          </w:tcPr>
          <w:p w:rsidR="000B3281" w:rsidRPr="007B7CDF" w:rsidRDefault="000B3281" w:rsidP="001421DC">
            <w:pPr>
              <w:jc w:val="right"/>
              <w:rPr>
                <w:b/>
                <w:sz w:val="10"/>
                <w:szCs w:val="10"/>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c>
          <w:tcPr>
            <w:tcW w:w="270" w:type="dxa"/>
            <w:tcBorders>
              <w:left w:val="nil"/>
              <w:right w:val="nil"/>
            </w:tcBorders>
            <w:shd w:val="clear" w:color="auto" w:fill="auto"/>
            <w:vAlign w:val="bottom"/>
            <w:hideMark/>
          </w:tcPr>
          <w:p w:rsidR="000B3281" w:rsidRPr="007B7CDF" w:rsidRDefault="000B3281" w:rsidP="001421DC">
            <w:pPr>
              <w:jc w:val="right"/>
              <w:rPr>
                <w:b/>
                <w:sz w:val="10"/>
                <w:szCs w:val="10"/>
              </w:rPr>
            </w:pPr>
          </w:p>
        </w:tc>
        <w:tc>
          <w:tcPr>
            <w:tcW w:w="990"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c>
          <w:tcPr>
            <w:tcW w:w="270" w:type="dxa"/>
            <w:tcBorders>
              <w:left w:val="nil"/>
              <w:right w:val="nil"/>
            </w:tcBorders>
            <w:shd w:val="clear" w:color="auto" w:fill="auto"/>
            <w:vAlign w:val="bottom"/>
            <w:hideMark/>
          </w:tcPr>
          <w:p w:rsidR="000B3281" w:rsidRPr="007B7CDF" w:rsidRDefault="000B3281" w:rsidP="001421DC">
            <w:pPr>
              <w:jc w:val="right"/>
              <w:rPr>
                <w:b/>
                <w:sz w:val="10"/>
                <w:szCs w:val="10"/>
              </w:rPr>
            </w:pPr>
          </w:p>
        </w:tc>
        <w:tc>
          <w:tcPr>
            <w:tcW w:w="1260"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c>
          <w:tcPr>
            <w:tcW w:w="270" w:type="dxa"/>
            <w:tcBorders>
              <w:left w:val="nil"/>
              <w:right w:val="nil"/>
            </w:tcBorders>
            <w:shd w:val="clear" w:color="auto" w:fill="auto"/>
            <w:vAlign w:val="bottom"/>
            <w:hideMark/>
          </w:tcPr>
          <w:p w:rsidR="000B3281" w:rsidRPr="007B7CDF" w:rsidRDefault="000B3281" w:rsidP="001421DC">
            <w:pPr>
              <w:jc w:val="right"/>
              <w:rPr>
                <w:b/>
                <w:sz w:val="10"/>
                <w:szCs w:val="10"/>
              </w:rPr>
            </w:pPr>
          </w:p>
        </w:tc>
        <w:tc>
          <w:tcPr>
            <w:tcW w:w="990" w:type="dxa"/>
            <w:tcBorders>
              <w:top w:val="single" w:sz="4" w:space="0" w:color="auto"/>
              <w:left w:val="nil"/>
              <w:right w:val="nil"/>
            </w:tcBorders>
            <w:vAlign w:val="bottom"/>
          </w:tcPr>
          <w:p w:rsidR="000B3281" w:rsidRPr="007B7CDF" w:rsidRDefault="000B3281" w:rsidP="001421DC">
            <w:pPr>
              <w:jc w:val="right"/>
              <w:rPr>
                <w:b/>
                <w:sz w:val="10"/>
                <w:szCs w:val="10"/>
              </w:rPr>
            </w:pPr>
          </w:p>
        </w:tc>
        <w:tc>
          <w:tcPr>
            <w:tcW w:w="270" w:type="dxa"/>
            <w:tcBorders>
              <w:left w:val="nil"/>
              <w:right w:val="nil"/>
            </w:tcBorders>
            <w:vAlign w:val="bottom"/>
          </w:tcPr>
          <w:p w:rsidR="000B3281" w:rsidRPr="007B7CDF" w:rsidRDefault="000B3281" w:rsidP="001421DC">
            <w:pPr>
              <w:jc w:val="right"/>
              <w:rPr>
                <w:b/>
                <w:sz w:val="10"/>
                <w:szCs w:val="10"/>
              </w:rPr>
            </w:pPr>
          </w:p>
        </w:tc>
        <w:tc>
          <w:tcPr>
            <w:tcW w:w="720" w:type="dxa"/>
            <w:tcBorders>
              <w:top w:val="single" w:sz="4" w:space="0" w:color="auto"/>
              <w:left w:val="nil"/>
              <w:right w:val="nil"/>
            </w:tcBorders>
            <w:vAlign w:val="bottom"/>
          </w:tcPr>
          <w:p w:rsidR="000B3281" w:rsidRPr="007B7CDF" w:rsidRDefault="000B3281" w:rsidP="001421DC">
            <w:pPr>
              <w:jc w:val="right"/>
              <w:rPr>
                <w:b/>
                <w:sz w:val="10"/>
                <w:szCs w:val="10"/>
              </w:rPr>
            </w:pPr>
          </w:p>
        </w:tc>
        <w:tc>
          <w:tcPr>
            <w:tcW w:w="252" w:type="dxa"/>
            <w:tcBorders>
              <w:left w:val="nil"/>
              <w:right w:val="nil"/>
            </w:tcBorders>
            <w:vAlign w:val="bottom"/>
          </w:tcPr>
          <w:p w:rsidR="000B3281" w:rsidRPr="007B7CDF" w:rsidRDefault="000B3281" w:rsidP="001421DC">
            <w:pPr>
              <w:jc w:val="right"/>
              <w:rPr>
                <w:b/>
                <w:sz w:val="10"/>
                <w:szCs w:val="10"/>
              </w:rPr>
            </w:pPr>
          </w:p>
        </w:tc>
        <w:tc>
          <w:tcPr>
            <w:tcW w:w="1096"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c>
          <w:tcPr>
            <w:tcW w:w="270" w:type="dxa"/>
            <w:tcBorders>
              <w:left w:val="nil"/>
              <w:right w:val="nil"/>
            </w:tcBorders>
            <w:shd w:val="clear" w:color="auto" w:fill="auto"/>
            <w:vAlign w:val="bottom"/>
            <w:hideMark/>
          </w:tcPr>
          <w:p w:rsidR="000B3281" w:rsidRPr="007B7CDF" w:rsidRDefault="000B3281" w:rsidP="001421DC">
            <w:pPr>
              <w:jc w:val="right"/>
              <w:rPr>
                <w:b/>
                <w:sz w:val="10"/>
                <w:szCs w:val="10"/>
              </w:rPr>
            </w:pPr>
          </w:p>
        </w:tc>
        <w:tc>
          <w:tcPr>
            <w:tcW w:w="104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0"/>
                <w:szCs w:val="10"/>
              </w:rPr>
            </w:pPr>
          </w:p>
        </w:tc>
      </w:tr>
      <w:tr w:rsidR="000B3281" w:rsidRPr="005731EE" w:rsidTr="001421DC">
        <w:trPr>
          <w:trHeight w:val="270"/>
        </w:trPr>
        <w:tc>
          <w:tcPr>
            <w:tcW w:w="4695" w:type="dxa"/>
            <w:tcBorders>
              <w:left w:val="nil"/>
              <w:bottom w:val="nil"/>
              <w:right w:val="nil"/>
            </w:tcBorders>
            <w:shd w:val="clear" w:color="auto" w:fill="auto"/>
            <w:noWrap/>
            <w:vAlign w:val="bottom"/>
            <w:hideMark/>
          </w:tcPr>
          <w:p w:rsidR="000B3281" w:rsidRPr="005731EE" w:rsidRDefault="000B3281" w:rsidP="001421DC">
            <w:pPr>
              <w:rPr>
                <w:b/>
                <w:bCs/>
                <w:color w:val="000000"/>
                <w:sz w:val="15"/>
                <w:szCs w:val="15"/>
              </w:rPr>
            </w:pPr>
            <w:r>
              <w:rPr>
                <w:b/>
                <w:bCs/>
                <w:color w:val="000000"/>
                <w:sz w:val="15"/>
                <w:szCs w:val="15"/>
              </w:rPr>
              <w:t xml:space="preserve">Результат от страховой деятельности </w:t>
            </w:r>
          </w:p>
        </w:tc>
        <w:tc>
          <w:tcPr>
            <w:tcW w:w="1170"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1 455 026</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573 345</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296 450</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1260"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223 899</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990" w:type="dxa"/>
            <w:tcBorders>
              <w:left w:val="nil"/>
              <w:bottom w:val="double" w:sz="6" w:space="0" w:color="auto"/>
              <w:right w:val="nil"/>
            </w:tcBorders>
            <w:vAlign w:val="bottom"/>
          </w:tcPr>
          <w:p w:rsidR="000B3281" w:rsidRPr="005731EE" w:rsidRDefault="000B3281" w:rsidP="001421DC">
            <w:pPr>
              <w:jc w:val="right"/>
              <w:rPr>
                <w:b/>
                <w:sz w:val="15"/>
                <w:szCs w:val="15"/>
              </w:rPr>
            </w:pPr>
            <w:r>
              <w:rPr>
                <w:b/>
                <w:bCs/>
                <w:sz w:val="15"/>
                <w:szCs w:val="15"/>
              </w:rPr>
              <w:t>349 557</w:t>
            </w:r>
          </w:p>
        </w:tc>
        <w:tc>
          <w:tcPr>
            <w:tcW w:w="270" w:type="dxa"/>
            <w:tcBorders>
              <w:left w:val="nil"/>
              <w:right w:val="nil"/>
            </w:tcBorders>
            <w:vAlign w:val="bottom"/>
          </w:tcPr>
          <w:p w:rsidR="000B3281" w:rsidRPr="005731EE" w:rsidRDefault="000B3281" w:rsidP="001421DC">
            <w:pPr>
              <w:jc w:val="right"/>
              <w:rPr>
                <w:b/>
                <w:sz w:val="15"/>
                <w:szCs w:val="15"/>
              </w:rPr>
            </w:pPr>
          </w:p>
        </w:tc>
        <w:tc>
          <w:tcPr>
            <w:tcW w:w="720" w:type="dxa"/>
            <w:tcBorders>
              <w:left w:val="nil"/>
              <w:bottom w:val="double" w:sz="6" w:space="0" w:color="auto"/>
              <w:right w:val="nil"/>
            </w:tcBorders>
            <w:vAlign w:val="bottom"/>
          </w:tcPr>
          <w:p w:rsidR="000B3281" w:rsidRPr="005731EE" w:rsidRDefault="000B3281" w:rsidP="001421DC">
            <w:pPr>
              <w:jc w:val="right"/>
              <w:rPr>
                <w:b/>
                <w:sz w:val="15"/>
                <w:szCs w:val="15"/>
              </w:rPr>
            </w:pPr>
            <w:r>
              <w:rPr>
                <w:b/>
                <w:bCs/>
                <w:sz w:val="15"/>
                <w:szCs w:val="15"/>
              </w:rPr>
              <w:t>-</w:t>
            </w:r>
          </w:p>
        </w:tc>
        <w:tc>
          <w:tcPr>
            <w:tcW w:w="252" w:type="dxa"/>
            <w:tcBorders>
              <w:left w:val="nil"/>
              <w:right w:val="nil"/>
            </w:tcBorders>
            <w:vAlign w:val="bottom"/>
          </w:tcPr>
          <w:p w:rsidR="000B3281" w:rsidRPr="005731EE" w:rsidRDefault="000B3281" w:rsidP="001421DC">
            <w:pPr>
              <w:jc w:val="right"/>
              <w:rPr>
                <w:b/>
                <w:sz w:val="15"/>
                <w:szCs w:val="15"/>
              </w:rPr>
            </w:pPr>
          </w:p>
        </w:tc>
        <w:tc>
          <w:tcPr>
            <w:tcW w:w="1096"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188 708</w:t>
            </w:r>
          </w:p>
        </w:tc>
        <w:tc>
          <w:tcPr>
            <w:tcW w:w="270" w:type="dxa"/>
            <w:tcBorders>
              <w:left w:val="nil"/>
              <w:right w:val="nil"/>
            </w:tcBorders>
            <w:shd w:val="clear" w:color="auto" w:fill="auto"/>
            <w:vAlign w:val="bottom"/>
            <w:hideMark/>
          </w:tcPr>
          <w:p w:rsidR="000B3281" w:rsidRPr="005731EE" w:rsidRDefault="000B3281" w:rsidP="001421DC">
            <w:pPr>
              <w:jc w:val="right"/>
              <w:rPr>
                <w:b/>
                <w:sz w:val="15"/>
                <w:szCs w:val="15"/>
              </w:rPr>
            </w:pPr>
          </w:p>
        </w:tc>
        <w:tc>
          <w:tcPr>
            <w:tcW w:w="1044" w:type="dxa"/>
            <w:tcBorders>
              <w:left w:val="nil"/>
              <w:bottom w:val="double" w:sz="6" w:space="0" w:color="auto"/>
              <w:right w:val="nil"/>
            </w:tcBorders>
            <w:shd w:val="clear" w:color="auto" w:fill="auto"/>
            <w:noWrap/>
            <w:vAlign w:val="bottom"/>
            <w:hideMark/>
          </w:tcPr>
          <w:p w:rsidR="000B3281" w:rsidRPr="005731EE" w:rsidRDefault="000B3281" w:rsidP="001421DC">
            <w:pPr>
              <w:jc w:val="right"/>
              <w:rPr>
                <w:b/>
                <w:sz w:val="15"/>
                <w:szCs w:val="15"/>
              </w:rPr>
            </w:pPr>
            <w:r>
              <w:rPr>
                <w:b/>
                <w:bCs/>
                <w:sz w:val="15"/>
                <w:szCs w:val="15"/>
              </w:rPr>
              <w:t>3 086 985</w:t>
            </w:r>
          </w:p>
        </w:tc>
      </w:tr>
    </w:tbl>
    <w:p w:rsidR="000B3281" w:rsidRDefault="000B3281" w:rsidP="000B3281"/>
    <w:tbl>
      <w:tblPr>
        <w:tblW w:w="14924" w:type="dxa"/>
        <w:tblInd w:w="108" w:type="dxa"/>
        <w:tblLayout w:type="fixed"/>
        <w:tblLook w:val="01E0"/>
      </w:tblPr>
      <w:tblGrid>
        <w:gridCol w:w="716"/>
        <w:gridCol w:w="14208"/>
      </w:tblGrid>
      <w:tr w:rsidR="000B3281" w:rsidRPr="007B7CDF" w:rsidTr="001421DC">
        <w:trPr>
          <w:trHeight w:val="334"/>
        </w:trPr>
        <w:tc>
          <w:tcPr>
            <w:tcW w:w="716" w:type="dxa"/>
          </w:tcPr>
          <w:p w:rsidR="000B3281" w:rsidRPr="007B7CDF" w:rsidRDefault="000B3281" w:rsidP="001421DC">
            <w:pPr>
              <w:pStyle w:val="1"/>
              <w:spacing w:before="0"/>
            </w:pPr>
            <w:r>
              <w:t>4</w:t>
            </w:r>
          </w:p>
        </w:tc>
        <w:tc>
          <w:tcPr>
            <w:tcW w:w="14208" w:type="dxa"/>
          </w:tcPr>
          <w:p w:rsidR="000B3281" w:rsidRPr="007B7CDF" w:rsidRDefault="000B3281" w:rsidP="001421DC">
            <w:pPr>
              <w:pStyle w:val="1"/>
              <w:spacing w:before="0"/>
            </w:pPr>
            <w:r>
              <w:t>Сегментная отчетность (продолжение)</w:t>
            </w:r>
          </w:p>
        </w:tc>
      </w:tr>
    </w:tbl>
    <w:p w:rsidR="000B3281" w:rsidRPr="00F5676F" w:rsidRDefault="000B3281" w:rsidP="000B3281">
      <w:pPr>
        <w:rPr>
          <w:sz w:val="16"/>
          <w:szCs w:val="16"/>
          <w:lang w:val="en-US"/>
        </w:rPr>
      </w:pPr>
    </w:p>
    <w:tbl>
      <w:tblPr>
        <w:tblW w:w="14726" w:type="dxa"/>
        <w:tblInd w:w="93" w:type="dxa"/>
        <w:tblLayout w:type="fixed"/>
        <w:tblLook w:val="04A0"/>
      </w:tblPr>
      <w:tblGrid>
        <w:gridCol w:w="735"/>
        <w:gridCol w:w="3960"/>
        <w:gridCol w:w="1104"/>
        <w:gridCol w:w="236"/>
        <w:gridCol w:w="1024"/>
        <w:gridCol w:w="236"/>
        <w:gridCol w:w="934"/>
        <w:gridCol w:w="269"/>
        <w:gridCol w:w="1237"/>
        <w:gridCol w:w="236"/>
        <w:gridCol w:w="1024"/>
        <w:gridCol w:w="261"/>
        <w:gridCol w:w="909"/>
        <w:gridCol w:w="236"/>
        <w:gridCol w:w="1114"/>
        <w:gridCol w:w="202"/>
        <w:gridCol w:w="68"/>
        <w:gridCol w:w="941"/>
      </w:tblGrid>
      <w:tr w:rsidR="000B3281" w:rsidRPr="007B7CDF" w:rsidTr="001421DC">
        <w:trPr>
          <w:trHeight w:val="181"/>
        </w:trPr>
        <w:tc>
          <w:tcPr>
            <w:tcW w:w="4695" w:type="dxa"/>
            <w:gridSpan w:val="2"/>
            <w:tcBorders>
              <w:top w:val="nil"/>
              <w:left w:val="nil"/>
              <w:bottom w:val="nil"/>
              <w:right w:val="nil"/>
            </w:tcBorders>
            <w:shd w:val="clear" w:color="auto" w:fill="auto"/>
            <w:noWrap/>
            <w:hideMark/>
          </w:tcPr>
          <w:p w:rsidR="000B3281" w:rsidRDefault="000B3281" w:rsidP="001421DC">
            <w:pPr>
              <w:rPr>
                <w:b/>
                <w:bCs/>
                <w:sz w:val="15"/>
                <w:szCs w:val="15"/>
              </w:rPr>
            </w:pPr>
            <w:r>
              <w:rPr>
                <w:b/>
                <w:bCs/>
                <w:iCs/>
                <w:sz w:val="15"/>
                <w:szCs w:val="15"/>
              </w:rPr>
              <w:t>Три месяца, закончившихся 30 июня 2012 года (неаудированные данные)</w:t>
            </w:r>
          </w:p>
        </w:tc>
        <w:tc>
          <w:tcPr>
            <w:tcW w:w="1104" w:type="dxa"/>
            <w:vMerge w:val="restart"/>
            <w:tcBorders>
              <w:top w:val="nil"/>
              <w:left w:val="nil"/>
              <w:right w:val="nil"/>
            </w:tcBorders>
            <w:shd w:val="clear" w:color="auto" w:fill="auto"/>
            <w:vAlign w:val="bottom"/>
            <w:hideMark/>
          </w:tcPr>
          <w:p w:rsidR="000B3281" w:rsidRPr="007B7CDF" w:rsidRDefault="000B3281" w:rsidP="001421DC">
            <w:pPr>
              <w:jc w:val="center"/>
              <w:rPr>
                <w:b/>
                <w:bCs/>
                <w:sz w:val="15"/>
                <w:szCs w:val="15"/>
              </w:rPr>
            </w:pPr>
            <w:r>
              <w:rPr>
                <w:b/>
                <w:bCs/>
                <w:sz w:val="15"/>
                <w:szCs w:val="15"/>
              </w:rPr>
              <w:t>Авт</w:t>
            </w:r>
            <w:proofErr w:type="gramStart"/>
            <w:r>
              <w:rPr>
                <w:b/>
                <w:bCs/>
                <w:sz w:val="15"/>
                <w:szCs w:val="15"/>
              </w:rPr>
              <w:t>о-</w:t>
            </w:r>
            <w:proofErr w:type="gramEnd"/>
            <w:r>
              <w:rPr>
                <w:b/>
                <w:bCs/>
                <w:sz w:val="15"/>
                <w:szCs w:val="15"/>
              </w:rPr>
              <w:t xml:space="preserve">         страхование</w:t>
            </w:r>
          </w:p>
          <w:p w:rsidR="000B3281" w:rsidRPr="007B7CDF" w:rsidRDefault="000B3281" w:rsidP="001421DC">
            <w:pPr>
              <w:jc w:val="center"/>
              <w:rPr>
                <w:b/>
                <w:bCs/>
                <w:sz w:val="15"/>
                <w:szCs w:val="15"/>
              </w:rPr>
            </w:pPr>
            <w:r>
              <w:rPr>
                <w:b/>
                <w:bCs/>
                <w:sz w:val="15"/>
                <w:szCs w:val="15"/>
              </w:rPr>
              <w:t>(КАСКО)</w:t>
            </w: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rPr>
            </w:pPr>
          </w:p>
        </w:tc>
        <w:tc>
          <w:tcPr>
            <w:tcW w:w="1024" w:type="dxa"/>
            <w:vMerge w:val="restart"/>
            <w:tcBorders>
              <w:top w:val="nil"/>
              <w:left w:val="nil"/>
              <w:right w:val="nil"/>
            </w:tcBorders>
            <w:shd w:val="clear" w:color="auto" w:fill="auto"/>
            <w:vAlign w:val="bottom"/>
            <w:hideMark/>
          </w:tcPr>
          <w:p w:rsidR="000B3281" w:rsidRPr="007B7CDF" w:rsidRDefault="000B3281" w:rsidP="001421DC">
            <w:pPr>
              <w:jc w:val="center"/>
              <w:rPr>
                <w:b/>
                <w:bCs/>
                <w:sz w:val="15"/>
                <w:szCs w:val="15"/>
              </w:rPr>
            </w:pPr>
            <w:r w:rsidRPr="00006612">
              <w:rPr>
                <w:b/>
                <w:bCs/>
                <w:sz w:val="13"/>
                <w:szCs w:val="15"/>
              </w:rPr>
              <w:t xml:space="preserve">Страхование </w:t>
            </w:r>
            <w:proofErr w:type="gramStart"/>
            <w:r w:rsidRPr="00006612">
              <w:rPr>
                <w:b/>
                <w:bCs/>
                <w:sz w:val="13"/>
                <w:szCs w:val="15"/>
              </w:rPr>
              <w:t>автограж-данской</w:t>
            </w:r>
            <w:proofErr w:type="gramEnd"/>
            <w:r w:rsidRPr="00006612">
              <w:rPr>
                <w:b/>
                <w:bCs/>
                <w:sz w:val="13"/>
                <w:szCs w:val="15"/>
              </w:rPr>
              <w:t xml:space="preserve"> ответствен</w:t>
            </w:r>
            <w:r>
              <w:rPr>
                <w:b/>
                <w:bCs/>
                <w:sz w:val="13"/>
                <w:szCs w:val="15"/>
              </w:rPr>
              <w:t>-</w:t>
            </w:r>
            <w:r w:rsidRPr="00006612">
              <w:rPr>
                <w:b/>
                <w:bCs/>
                <w:sz w:val="13"/>
                <w:szCs w:val="15"/>
              </w:rPr>
              <w:t>ности</w:t>
            </w: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rPr>
            </w:pPr>
          </w:p>
        </w:tc>
        <w:tc>
          <w:tcPr>
            <w:tcW w:w="934" w:type="dxa"/>
            <w:vMerge w:val="restart"/>
            <w:tcBorders>
              <w:top w:val="nil"/>
              <w:left w:val="nil"/>
              <w:right w:val="nil"/>
            </w:tcBorders>
            <w:shd w:val="clear" w:color="auto" w:fill="auto"/>
            <w:vAlign w:val="bottom"/>
            <w:hideMark/>
          </w:tcPr>
          <w:p w:rsidR="000B3281" w:rsidRPr="007B7CDF" w:rsidRDefault="000B3281" w:rsidP="001421DC">
            <w:pPr>
              <w:jc w:val="center"/>
              <w:rPr>
                <w:b/>
                <w:bCs/>
                <w:sz w:val="15"/>
                <w:szCs w:val="15"/>
              </w:rPr>
            </w:pPr>
            <w:proofErr w:type="gramStart"/>
            <w:r>
              <w:rPr>
                <w:b/>
                <w:bCs/>
                <w:sz w:val="15"/>
                <w:szCs w:val="15"/>
              </w:rPr>
              <w:t>Медицин-ское</w:t>
            </w:r>
            <w:proofErr w:type="gramEnd"/>
            <w:r>
              <w:rPr>
                <w:b/>
                <w:bCs/>
                <w:sz w:val="15"/>
                <w:szCs w:val="15"/>
              </w:rPr>
              <w:t xml:space="preserve"> страхова-ние</w:t>
            </w:r>
          </w:p>
        </w:tc>
        <w:tc>
          <w:tcPr>
            <w:tcW w:w="269" w:type="dxa"/>
            <w:tcBorders>
              <w:top w:val="nil"/>
              <w:left w:val="nil"/>
              <w:right w:val="nil"/>
            </w:tcBorders>
            <w:shd w:val="clear" w:color="auto" w:fill="auto"/>
            <w:noWrap/>
            <w:vAlign w:val="bottom"/>
            <w:hideMark/>
          </w:tcPr>
          <w:p w:rsidR="000B3281" w:rsidRPr="007B7CDF" w:rsidRDefault="000B3281" w:rsidP="001421DC">
            <w:pPr>
              <w:rPr>
                <w:sz w:val="15"/>
                <w:szCs w:val="15"/>
              </w:rPr>
            </w:pPr>
          </w:p>
        </w:tc>
        <w:tc>
          <w:tcPr>
            <w:tcW w:w="1237" w:type="dxa"/>
            <w:vMerge w:val="restart"/>
            <w:tcBorders>
              <w:top w:val="nil"/>
              <w:left w:val="nil"/>
              <w:right w:val="nil"/>
            </w:tcBorders>
            <w:shd w:val="clear" w:color="auto" w:fill="auto"/>
            <w:vAlign w:val="bottom"/>
            <w:hideMark/>
          </w:tcPr>
          <w:p w:rsidR="000B3281" w:rsidRPr="007B7CDF" w:rsidRDefault="000B3281" w:rsidP="001421DC">
            <w:pPr>
              <w:jc w:val="center"/>
              <w:rPr>
                <w:b/>
                <w:bCs/>
                <w:sz w:val="15"/>
                <w:szCs w:val="15"/>
              </w:rPr>
            </w:pPr>
            <w:r>
              <w:rPr>
                <w:b/>
                <w:bCs/>
                <w:sz w:val="15"/>
                <w:szCs w:val="15"/>
              </w:rPr>
              <w:t xml:space="preserve">Страхование </w:t>
            </w:r>
            <w:proofErr w:type="gramStart"/>
            <w:r>
              <w:rPr>
                <w:b/>
                <w:bCs/>
                <w:sz w:val="15"/>
                <w:szCs w:val="15"/>
              </w:rPr>
              <w:t>промышлен-ной</w:t>
            </w:r>
            <w:proofErr w:type="gramEnd"/>
            <w:r>
              <w:rPr>
                <w:b/>
                <w:bCs/>
                <w:sz w:val="15"/>
                <w:szCs w:val="15"/>
              </w:rPr>
              <w:t xml:space="preserve"> собственности</w:t>
            </w: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rPr>
            </w:pPr>
          </w:p>
        </w:tc>
        <w:tc>
          <w:tcPr>
            <w:tcW w:w="1024" w:type="dxa"/>
            <w:vMerge w:val="restart"/>
            <w:tcBorders>
              <w:top w:val="nil"/>
              <w:left w:val="nil"/>
              <w:right w:val="nil"/>
            </w:tcBorders>
            <w:vAlign w:val="bottom"/>
          </w:tcPr>
          <w:p w:rsidR="000B3281" w:rsidRPr="007B7CDF" w:rsidRDefault="000B3281" w:rsidP="001421DC">
            <w:pPr>
              <w:jc w:val="center"/>
              <w:rPr>
                <w:b/>
                <w:bCs/>
                <w:sz w:val="15"/>
                <w:szCs w:val="15"/>
              </w:rPr>
            </w:pPr>
            <w:proofErr w:type="gramStart"/>
            <w:r>
              <w:rPr>
                <w:b/>
                <w:bCs/>
                <w:sz w:val="15"/>
                <w:szCs w:val="15"/>
              </w:rPr>
              <w:t>Страхова-ние</w:t>
            </w:r>
            <w:proofErr w:type="gramEnd"/>
            <w:r>
              <w:rPr>
                <w:b/>
                <w:bCs/>
                <w:sz w:val="15"/>
                <w:szCs w:val="15"/>
              </w:rPr>
              <w:t xml:space="preserve"> частной собствен-ности</w:t>
            </w:r>
          </w:p>
        </w:tc>
        <w:tc>
          <w:tcPr>
            <w:tcW w:w="261" w:type="dxa"/>
            <w:tcBorders>
              <w:top w:val="nil"/>
              <w:left w:val="nil"/>
              <w:right w:val="nil"/>
            </w:tcBorders>
          </w:tcPr>
          <w:p w:rsidR="000B3281" w:rsidRPr="007B7CDF" w:rsidRDefault="000B3281" w:rsidP="001421DC">
            <w:pPr>
              <w:jc w:val="center"/>
              <w:rPr>
                <w:b/>
                <w:bCs/>
                <w:sz w:val="15"/>
                <w:szCs w:val="15"/>
              </w:rPr>
            </w:pPr>
          </w:p>
        </w:tc>
        <w:tc>
          <w:tcPr>
            <w:tcW w:w="909" w:type="dxa"/>
            <w:vMerge w:val="restart"/>
            <w:tcBorders>
              <w:top w:val="nil"/>
              <w:left w:val="nil"/>
              <w:right w:val="nil"/>
            </w:tcBorders>
            <w:vAlign w:val="bottom"/>
          </w:tcPr>
          <w:p w:rsidR="000B3281" w:rsidRPr="007B7CDF" w:rsidRDefault="000B3281" w:rsidP="001421DC">
            <w:pPr>
              <w:jc w:val="center"/>
              <w:rPr>
                <w:b/>
                <w:bCs/>
                <w:sz w:val="15"/>
                <w:szCs w:val="15"/>
              </w:rPr>
            </w:pPr>
            <w:r>
              <w:rPr>
                <w:b/>
                <w:bCs/>
                <w:sz w:val="15"/>
                <w:szCs w:val="15"/>
              </w:rPr>
              <w:t>ОСОПО</w:t>
            </w:r>
          </w:p>
        </w:tc>
        <w:tc>
          <w:tcPr>
            <w:tcW w:w="236" w:type="dxa"/>
            <w:tcBorders>
              <w:top w:val="nil"/>
              <w:left w:val="nil"/>
              <w:right w:val="nil"/>
            </w:tcBorders>
          </w:tcPr>
          <w:p w:rsidR="000B3281" w:rsidRPr="007B7CDF" w:rsidRDefault="000B3281" w:rsidP="001421DC">
            <w:pPr>
              <w:jc w:val="center"/>
              <w:rPr>
                <w:b/>
                <w:bCs/>
                <w:sz w:val="15"/>
                <w:szCs w:val="15"/>
              </w:rPr>
            </w:pPr>
          </w:p>
        </w:tc>
        <w:tc>
          <w:tcPr>
            <w:tcW w:w="1114" w:type="dxa"/>
            <w:vMerge w:val="restart"/>
            <w:tcBorders>
              <w:top w:val="nil"/>
              <w:left w:val="nil"/>
              <w:right w:val="nil"/>
            </w:tcBorders>
            <w:shd w:val="clear" w:color="auto" w:fill="auto"/>
            <w:vAlign w:val="bottom"/>
            <w:hideMark/>
          </w:tcPr>
          <w:p w:rsidR="000B3281" w:rsidRPr="007B7CDF" w:rsidRDefault="000B3281" w:rsidP="001421DC">
            <w:pPr>
              <w:jc w:val="center"/>
              <w:rPr>
                <w:b/>
                <w:bCs/>
                <w:sz w:val="15"/>
                <w:szCs w:val="15"/>
              </w:rPr>
            </w:pPr>
            <w:r>
              <w:rPr>
                <w:b/>
                <w:bCs/>
                <w:sz w:val="15"/>
                <w:szCs w:val="15"/>
              </w:rPr>
              <w:t>Прочие виды страхования</w:t>
            </w:r>
          </w:p>
        </w:tc>
        <w:tc>
          <w:tcPr>
            <w:tcW w:w="270" w:type="dxa"/>
            <w:gridSpan w:val="2"/>
            <w:tcBorders>
              <w:top w:val="nil"/>
              <w:left w:val="nil"/>
              <w:right w:val="nil"/>
            </w:tcBorders>
            <w:shd w:val="clear" w:color="auto" w:fill="auto"/>
            <w:hideMark/>
          </w:tcPr>
          <w:p w:rsidR="000B3281" w:rsidRPr="007B7CDF" w:rsidRDefault="000B3281" w:rsidP="001421DC">
            <w:pPr>
              <w:jc w:val="center"/>
              <w:rPr>
                <w:b/>
                <w:bCs/>
                <w:sz w:val="15"/>
                <w:szCs w:val="15"/>
              </w:rPr>
            </w:pPr>
          </w:p>
        </w:tc>
        <w:tc>
          <w:tcPr>
            <w:tcW w:w="941" w:type="dxa"/>
            <w:tcBorders>
              <w:top w:val="nil"/>
              <w:left w:val="nil"/>
              <w:right w:val="nil"/>
            </w:tcBorders>
            <w:shd w:val="clear" w:color="auto" w:fill="auto"/>
            <w:hideMark/>
          </w:tcPr>
          <w:p w:rsidR="000B3281" w:rsidRPr="007B7CDF" w:rsidRDefault="000B3281" w:rsidP="001421DC">
            <w:pPr>
              <w:jc w:val="center"/>
              <w:rPr>
                <w:b/>
                <w:bCs/>
                <w:sz w:val="15"/>
                <w:szCs w:val="15"/>
              </w:rPr>
            </w:pPr>
          </w:p>
        </w:tc>
      </w:tr>
      <w:tr w:rsidR="000B3281" w:rsidRPr="007B7CDF" w:rsidTr="001421DC">
        <w:trPr>
          <w:trHeight w:val="270"/>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sz w:val="15"/>
                <w:szCs w:val="15"/>
              </w:rPr>
            </w:pPr>
            <w:r>
              <w:rPr>
                <w:b/>
                <w:bCs/>
                <w:sz w:val="15"/>
                <w:szCs w:val="15"/>
              </w:rPr>
              <w:t>тыс</w:t>
            </w:r>
            <w:r w:rsidRPr="00AF2E4E">
              <w:rPr>
                <w:b/>
                <w:bCs/>
                <w:sz w:val="15"/>
                <w:szCs w:val="15"/>
                <w:lang w:val="en-US"/>
              </w:rPr>
              <w:t xml:space="preserve">. </w:t>
            </w:r>
            <w:r>
              <w:rPr>
                <w:b/>
                <w:bCs/>
                <w:sz w:val="15"/>
                <w:szCs w:val="15"/>
              </w:rPr>
              <w:t>рублей</w:t>
            </w:r>
          </w:p>
        </w:tc>
        <w:tc>
          <w:tcPr>
            <w:tcW w:w="1104" w:type="dxa"/>
            <w:vMerge/>
            <w:tcBorders>
              <w:top w:val="nil"/>
              <w:left w:val="nil"/>
              <w:bottom w:val="single" w:sz="4" w:space="0" w:color="auto"/>
              <w:right w:val="nil"/>
            </w:tcBorders>
            <w:vAlign w:val="center"/>
            <w:hideMark/>
          </w:tcPr>
          <w:p w:rsidR="000B3281" w:rsidRPr="007B7CDF" w:rsidRDefault="000B3281" w:rsidP="001421DC">
            <w:pPr>
              <w:rPr>
                <w:b/>
                <w:bCs/>
                <w:sz w:val="15"/>
                <w:szCs w:val="15"/>
                <w:lang w:val="en-US"/>
              </w:rPr>
            </w:pP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lang w:val="en-US"/>
              </w:rPr>
            </w:pPr>
          </w:p>
        </w:tc>
        <w:tc>
          <w:tcPr>
            <w:tcW w:w="1024" w:type="dxa"/>
            <w:vMerge/>
            <w:tcBorders>
              <w:top w:val="nil"/>
              <w:left w:val="nil"/>
              <w:bottom w:val="single" w:sz="4" w:space="0" w:color="auto"/>
              <w:right w:val="nil"/>
            </w:tcBorders>
            <w:vAlign w:val="center"/>
            <w:hideMark/>
          </w:tcPr>
          <w:p w:rsidR="000B3281" w:rsidRPr="007B7CDF" w:rsidRDefault="000B3281" w:rsidP="001421DC">
            <w:pPr>
              <w:rPr>
                <w:b/>
                <w:bCs/>
                <w:sz w:val="15"/>
                <w:szCs w:val="15"/>
                <w:lang w:val="en-US"/>
              </w:rPr>
            </w:pP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lang w:val="en-US"/>
              </w:rPr>
            </w:pPr>
          </w:p>
        </w:tc>
        <w:tc>
          <w:tcPr>
            <w:tcW w:w="934" w:type="dxa"/>
            <w:vMerge/>
            <w:tcBorders>
              <w:top w:val="nil"/>
              <w:left w:val="nil"/>
              <w:bottom w:val="single" w:sz="4" w:space="0" w:color="auto"/>
              <w:right w:val="nil"/>
            </w:tcBorders>
            <w:vAlign w:val="center"/>
            <w:hideMark/>
          </w:tcPr>
          <w:p w:rsidR="000B3281" w:rsidRPr="007B7CDF" w:rsidRDefault="000B3281" w:rsidP="001421DC">
            <w:pPr>
              <w:rPr>
                <w:b/>
                <w:bCs/>
                <w:sz w:val="15"/>
                <w:szCs w:val="15"/>
                <w:lang w:val="en-US"/>
              </w:rPr>
            </w:pPr>
          </w:p>
        </w:tc>
        <w:tc>
          <w:tcPr>
            <w:tcW w:w="269" w:type="dxa"/>
            <w:tcBorders>
              <w:top w:val="nil"/>
              <w:left w:val="nil"/>
              <w:right w:val="nil"/>
            </w:tcBorders>
            <w:shd w:val="clear" w:color="auto" w:fill="auto"/>
            <w:noWrap/>
            <w:vAlign w:val="bottom"/>
            <w:hideMark/>
          </w:tcPr>
          <w:p w:rsidR="000B3281" w:rsidRPr="007B7CDF" w:rsidRDefault="000B3281" w:rsidP="001421DC">
            <w:pPr>
              <w:rPr>
                <w:sz w:val="15"/>
                <w:szCs w:val="15"/>
                <w:lang w:val="en-US"/>
              </w:rPr>
            </w:pPr>
          </w:p>
        </w:tc>
        <w:tc>
          <w:tcPr>
            <w:tcW w:w="1237" w:type="dxa"/>
            <w:vMerge/>
            <w:tcBorders>
              <w:top w:val="nil"/>
              <w:left w:val="nil"/>
              <w:bottom w:val="single" w:sz="4" w:space="0" w:color="auto"/>
              <w:right w:val="nil"/>
            </w:tcBorders>
            <w:vAlign w:val="center"/>
            <w:hideMark/>
          </w:tcPr>
          <w:p w:rsidR="000B3281" w:rsidRPr="007B7CDF" w:rsidRDefault="000B3281" w:rsidP="001421DC">
            <w:pPr>
              <w:rPr>
                <w:b/>
                <w:bCs/>
                <w:sz w:val="15"/>
                <w:szCs w:val="15"/>
                <w:lang w:val="en-US"/>
              </w:rPr>
            </w:pPr>
          </w:p>
        </w:tc>
        <w:tc>
          <w:tcPr>
            <w:tcW w:w="236" w:type="dxa"/>
            <w:tcBorders>
              <w:top w:val="nil"/>
              <w:left w:val="nil"/>
              <w:right w:val="nil"/>
            </w:tcBorders>
            <w:shd w:val="clear" w:color="auto" w:fill="auto"/>
            <w:hideMark/>
          </w:tcPr>
          <w:p w:rsidR="000B3281" w:rsidRPr="007B7CDF" w:rsidRDefault="000B3281" w:rsidP="001421DC">
            <w:pPr>
              <w:jc w:val="center"/>
              <w:rPr>
                <w:b/>
                <w:bCs/>
                <w:sz w:val="15"/>
                <w:szCs w:val="15"/>
                <w:lang w:val="en-US"/>
              </w:rPr>
            </w:pPr>
          </w:p>
        </w:tc>
        <w:tc>
          <w:tcPr>
            <w:tcW w:w="1024" w:type="dxa"/>
            <w:vMerge/>
            <w:tcBorders>
              <w:left w:val="nil"/>
              <w:bottom w:val="single" w:sz="4" w:space="0" w:color="auto"/>
              <w:right w:val="nil"/>
            </w:tcBorders>
            <w:vAlign w:val="bottom"/>
          </w:tcPr>
          <w:p w:rsidR="000B3281" w:rsidRPr="007B7CDF" w:rsidRDefault="000B3281" w:rsidP="001421DC">
            <w:pPr>
              <w:jc w:val="center"/>
              <w:rPr>
                <w:b/>
                <w:bCs/>
                <w:sz w:val="15"/>
                <w:szCs w:val="15"/>
                <w:lang w:val="en-US"/>
              </w:rPr>
            </w:pPr>
          </w:p>
        </w:tc>
        <w:tc>
          <w:tcPr>
            <w:tcW w:w="261" w:type="dxa"/>
            <w:tcBorders>
              <w:left w:val="nil"/>
              <w:right w:val="nil"/>
            </w:tcBorders>
          </w:tcPr>
          <w:p w:rsidR="000B3281" w:rsidRPr="007B7CDF" w:rsidRDefault="000B3281" w:rsidP="001421DC">
            <w:pPr>
              <w:rPr>
                <w:b/>
                <w:bCs/>
                <w:sz w:val="15"/>
                <w:szCs w:val="15"/>
                <w:lang w:val="en-US"/>
              </w:rPr>
            </w:pPr>
          </w:p>
        </w:tc>
        <w:tc>
          <w:tcPr>
            <w:tcW w:w="909" w:type="dxa"/>
            <w:vMerge/>
            <w:tcBorders>
              <w:left w:val="nil"/>
              <w:bottom w:val="single" w:sz="4" w:space="0" w:color="auto"/>
              <w:right w:val="nil"/>
            </w:tcBorders>
            <w:vAlign w:val="center"/>
          </w:tcPr>
          <w:p w:rsidR="000B3281" w:rsidRPr="007B7CDF" w:rsidRDefault="000B3281" w:rsidP="001421DC">
            <w:pPr>
              <w:rPr>
                <w:b/>
                <w:bCs/>
                <w:sz w:val="15"/>
                <w:szCs w:val="15"/>
                <w:lang w:val="en-US"/>
              </w:rPr>
            </w:pPr>
          </w:p>
        </w:tc>
        <w:tc>
          <w:tcPr>
            <w:tcW w:w="236" w:type="dxa"/>
            <w:tcBorders>
              <w:left w:val="nil"/>
              <w:right w:val="nil"/>
            </w:tcBorders>
          </w:tcPr>
          <w:p w:rsidR="000B3281" w:rsidRPr="007B7CDF" w:rsidRDefault="000B3281" w:rsidP="001421DC">
            <w:pPr>
              <w:rPr>
                <w:b/>
                <w:bCs/>
                <w:sz w:val="15"/>
                <w:szCs w:val="15"/>
                <w:lang w:val="en-US"/>
              </w:rPr>
            </w:pPr>
          </w:p>
        </w:tc>
        <w:tc>
          <w:tcPr>
            <w:tcW w:w="1114" w:type="dxa"/>
            <w:vMerge/>
            <w:tcBorders>
              <w:top w:val="nil"/>
              <w:left w:val="nil"/>
              <w:bottom w:val="single" w:sz="4" w:space="0" w:color="auto"/>
              <w:right w:val="nil"/>
            </w:tcBorders>
            <w:vAlign w:val="center"/>
            <w:hideMark/>
          </w:tcPr>
          <w:p w:rsidR="000B3281" w:rsidRPr="007B7CDF" w:rsidRDefault="000B3281" w:rsidP="001421DC">
            <w:pPr>
              <w:rPr>
                <w:b/>
                <w:bCs/>
                <w:sz w:val="15"/>
                <w:szCs w:val="15"/>
                <w:lang w:val="en-US"/>
              </w:rPr>
            </w:pPr>
          </w:p>
        </w:tc>
        <w:tc>
          <w:tcPr>
            <w:tcW w:w="270" w:type="dxa"/>
            <w:gridSpan w:val="2"/>
            <w:tcBorders>
              <w:top w:val="nil"/>
              <w:left w:val="nil"/>
              <w:right w:val="nil"/>
            </w:tcBorders>
            <w:shd w:val="clear" w:color="auto" w:fill="auto"/>
            <w:hideMark/>
          </w:tcPr>
          <w:p w:rsidR="000B3281" w:rsidRPr="007B7CDF" w:rsidRDefault="000B3281" w:rsidP="001421DC">
            <w:pPr>
              <w:jc w:val="center"/>
              <w:rPr>
                <w:b/>
                <w:bCs/>
                <w:sz w:val="15"/>
                <w:szCs w:val="15"/>
                <w:lang w:val="en-US"/>
              </w:rPr>
            </w:pPr>
          </w:p>
        </w:tc>
        <w:tc>
          <w:tcPr>
            <w:tcW w:w="941" w:type="dxa"/>
            <w:tcBorders>
              <w:top w:val="nil"/>
              <w:left w:val="nil"/>
              <w:bottom w:val="single" w:sz="4" w:space="0" w:color="auto"/>
              <w:right w:val="nil"/>
            </w:tcBorders>
            <w:shd w:val="clear" w:color="auto" w:fill="auto"/>
            <w:vAlign w:val="bottom"/>
            <w:hideMark/>
          </w:tcPr>
          <w:p w:rsidR="000B3281" w:rsidRPr="007B7CDF" w:rsidRDefault="000B3281" w:rsidP="001421DC">
            <w:pPr>
              <w:jc w:val="center"/>
              <w:rPr>
                <w:b/>
                <w:bCs/>
                <w:sz w:val="15"/>
                <w:szCs w:val="15"/>
                <w:lang w:val="en-US"/>
              </w:rPr>
            </w:pPr>
            <w:r>
              <w:rPr>
                <w:b/>
                <w:bCs/>
                <w:sz w:val="15"/>
                <w:szCs w:val="15"/>
              </w:rPr>
              <w:t>Всего</w:t>
            </w:r>
          </w:p>
        </w:tc>
      </w:tr>
      <w:tr w:rsidR="000B3281" w:rsidRPr="007B7CDF" w:rsidTr="001421DC">
        <w:trPr>
          <w:trHeight w:val="6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sz w:val="12"/>
                <w:szCs w:val="12"/>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2"/>
                <w:szCs w:val="12"/>
                <w:lang w:val="en-US"/>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2"/>
                <w:szCs w:val="12"/>
                <w:lang w:val="en-US"/>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69" w:type="dxa"/>
            <w:tcBorders>
              <w:left w:val="nil"/>
              <w:right w:val="nil"/>
            </w:tcBorders>
            <w:shd w:val="clear" w:color="auto" w:fill="auto"/>
            <w:vAlign w:val="bottom"/>
            <w:hideMark/>
          </w:tcPr>
          <w:p w:rsidR="000B3281" w:rsidRPr="007B7CDF" w:rsidRDefault="000B3281" w:rsidP="001421DC">
            <w:pPr>
              <w:jc w:val="right"/>
              <w:rPr>
                <w:sz w:val="12"/>
                <w:szCs w:val="12"/>
                <w:lang w:val="en-US"/>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2"/>
                <w:szCs w:val="12"/>
                <w:lang w:val="en-US"/>
              </w:rPr>
            </w:pPr>
          </w:p>
        </w:tc>
        <w:tc>
          <w:tcPr>
            <w:tcW w:w="1024" w:type="dxa"/>
            <w:tcBorders>
              <w:top w:val="single" w:sz="4" w:space="0" w:color="auto"/>
              <w:left w:val="nil"/>
              <w:right w:val="nil"/>
            </w:tcBorders>
          </w:tcPr>
          <w:p w:rsidR="000B3281" w:rsidRPr="007B7CDF" w:rsidRDefault="000B3281" w:rsidP="001421DC">
            <w:pPr>
              <w:jc w:val="right"/>
              <w:rPr>
                <w:sz w:val="12"/>
                <w:szCs w:val="12"/>
                <w:lang w:val="en-US"/>
              </w:rPr>
            </w:pPr>
          </w:p>
        </w:tc>
        <w:tc>
          <w:tcPr>
            <w:tcW w:w="261" w:type="dxa"/>
            <w:tcBorders>
              <w:left w:val="nil"/>
              <w:right w:val="nil"/>
            </w:tcBorders>
          </w:tcPr>
          <w:p w:rsidR="000B3281" w:rsidRPr="007B7CDF" w:rsidRDefault="000B3281" w:rsidP="001421DC">
            <w:pPr>
              <w:jc w:val="right"/>
              <w:rPr>
                <w:sz w:val="12"/>
                <w:szCs w:val="12"/>
                <w:lang w:val="en-US"/>
              </w:rPr>
            </w:pPr>
          </w:p>
        </w:tc>
        <w:tc>
          <w:tcPr>
            <w:tcW w:w="909" w:type="dxa"/>
            <w:tcBorders>
              <w:top w:val="single" w:sz="4" w:space="0" w:color="auto"/>
              <w:left w:val="nil"/>
              <w:right w:val="nil"/>
            </w:tcBorders>
            <w:vAlign w:val="bottom"/>
          </w:tcPr>
          <w:p w:rsidR="000B3281" w:rsidRPr="007B7CDF" w:rsidRDefault="000B3281" w:rsidP="001421DC">
            <w:pPr>
              <w:jc w:val="right"/>
              <w:rPr>
                <w:sz w:val="12"/>
                <w:szCs w:val="12"/>
                <w:lang w:val="en-US"/>
              </w:rPr>
            </w:pPr>
          </w:p>
        </w:tc>
        <w:tc>
          <w:tcPr>
            <w:tcW w:w="236" w:type="dxa"/>
            <w:tcBorders>
              <w:left w:val="nil"/>
              <w:right w:val="nil"/>
            </w:tcBorders>
          </w:tcPr>
          <w:p w:rsidR="000B3281" w:rsidRPr="007B7CDF" w:rsidRDefault="000B3281" w:rsidP="001421DC">
            <w:pPr>
              <w:jc w:val="right"/>
              <w:rPr>
                <w:sz w:val="12"/>
                <w:szCs w:val="12"/>
                <w:lang w:val="en-US"/>
              </w:rPr>
            </w:pPr>
          </w:p>
        </w:tc>
        <w:tc>
          <w:tcPr>
            <w:tcW w:w="1114" w:type="dxa"/>
            <w:tcBorders>
              <w:top w:val="single" w:sz="4" w:space="0" w:color="auto"/>
              <w:left w:val="nil"/>
              <w:right w:val="nil"/>
            </w:tcBorders>
            <w:shd w:val="clear" w:color="auto" w:fill="auto"/>
            <w:vAlign w:val="bottom"/>
            <w:hideMark/>
          </w:tcPr>
          <w:p w:rsidR="000B3281" w:rsidRPr="007B7CDF" w:rsidRDefault="000B3281" w:rsidP="001421DC">
            <w:pPr>
              <w:jc w:val="right"/>
              <w:rPr>
                <w:sz w:val="12"/>
                <w:szCs w:val="12"/>
                <w:lang w:val="en-US"/>
              </w:rPr>
            </w:pPr>
          </w:p>
        </w:tc>
        <w:tc>
          <w:tcPr>
            <w:tcW w:w="270" w:type="dxa"/>
            <w:gridSpan w:val="2"/>
            <w:tcBorders>
              <w:left w:val="nil"/>
              <w:right w:val="nil"/>
            </w:tcBorders>
            <w:shd w:val="clear" w:color="auto" w:fill="auto"/>
            <w:hideMark/>
          </w:tcPr>
          <w:p w:rsidR="000B3281" w:rsidRPr="007B7CDF" w:rsidRDefault="000B3281" w:rsidP="001421DC">
            <w:pPr>
              <w:jc w:val="right"/>
              <w:rPr>
                <w:sz w:val="12"/>
                <w:szCs w:val="12"/>
                <w:lang w:val="en-US"/>
              </w:rPr>
            </w:pPr>
          </w:p>
        </w:tc>
        <w:tc>
          <w:tcPr>
            <w:tcW w:w="941" w:type="dxa"/>
            <w:tcBorders>
              <w:top w:val="single" w:sz="4" w:space="0" w:color="auto"/>
              <w:left w:val="nil"/>
              <w:right w:val="nil"/>
            </w:tcBorders>
            <w:shd w:val="clear" w:color="auto" w:fill="auto"/>
            <w:hideMark/>
          </w:tcPr>
          <w:p w:rsidR="000B3281" w:rsidRPr="007B7CDF" w:rsidRDefault="000B3281" w:rsidP="001421DC">
            <w:pPr>
              <w:jc w:val="right"/>
              <w:rPr>
                <w:sz w:val="12"/>
                <w:szCs w:val="12"/>
                <w:lang w:val="en-US"/>
              </w:rPr>
            </w:pP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r>
              <w:rPr>
                <w:sz w:val="15"/>
                <w:szCs w:val="15"/>
              </w:rPr>
              <w:t>Общая сумма страховых премий</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6 787 210</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3 180 633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2 306 160</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1 337 154</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vAlign w:val="bottom"/>
          </w:tcPr>
          <w:p w:rsidR="000B3281" w:rsidRPr="007B7CDF" w:rsidRDefault="000B3281" w:rsidP="001421DC">
            <w:pPr>
              <w:jc w:val="right"/>
              <w:rPr>
                <w:sz w:val="15"/>
                <w:szCs w:val="15"/>
                <w:lang w:val="en-US"/>
              </w:rPr>
            </w:pPr>
            <w:r>
              <w:rPr>
                <w:color w:val="000000"/>
                <w:sz w:val="15"/>
                <w:szCs w:val="15"/>
              </w:rPr>
              <w:t>1 400 764</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146 286</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760 453</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top w:val="nil"/>
              <w:left w:val="nil"/>
              <w:right w:val="nil"/>
            </w:tcBorders>
            <w:shd w:val="clear" w:color="auto" w:fill="auto"/>
            <w:vAlign w:val="bottom"/>
            <w:hideMark/>
          </w:tcPr>
          <w:p w:rsidR="000B3281" w:rsidRPr="007B7CDF" w:rsidRDefault="000B3281" w:rsidP="001421DC">
            <w:pPr>
              <w:jc w:val="right"/>
              <w:rPr>
                <w:sz w:val="15"/>
                <w:szCs w:val="15"/>
              </w:rPr>
            </w:pPr>
            <w:r>
              <w:rPr>
                <w:sz w:val="15"/>
                <w:szCs w:val="15"/>
              </w:rPr>
              <w:t>15 918 660</w:t>
            </w:r>
          </w:p>
        </w:tc>
      </w:tr>
      <w:tr w:rsidR="000B3281" w:rsidRPr="007B7CDF" w:rsidTr="001421DC">
        <w:trPr>
          <w:trHeight w:val="26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r>
              <w:rPr>
                <w:sz w:val="15"/>
                <w:szCs w:val="15"/>
              </w:rPr>
              <w:t>Премии, переданные в перестрахование</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(12 623)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(1 699)</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(775)</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(487 060)</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lang w:val="en-US"/>
              </w:rPr>
            </w:pPr>
            <w:r>
              <w:rPr>
                <w:color w:val="000000"/>
                <w:sz w:val="15"/>
                <w:szCs w:val="15"/>
              </w:rPr>
              <w:t>(394)</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(23 147)</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(42 845)</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(568 543)</w:t>
            </w:r>
          </w:p>
        </w:tc>
      </w:tr>
      <w:tr w:rsidR="000B3281" w:rsidRPr="007B7CDF" w:rsidTr="001421DC">
        <w:trPr>
          <w:trHeight w:val="15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lang w:val="en-US"/>
              </w:rPr>
            </w:pPr>
          </w:p>
        </w:tc>
        <w:tc>
          <w:tcPr>
            <w:tcW w:w="11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bottom w:val="nil"/>
              <w:right w:val="nil"/>
            </w:tcBorders>
            <w:vAlign w:val="bottom"/>
          </w:tcPr>
          <w:p w:rsidR="000B3281" w:rsidRPr="007B7CDF" w:rsidRDefault="000B3281" w:rsidP="001421DC">
            <w:pPr>
              <w:jc w:val="right"/>
              <w:rPr>
                <w:sz w:val="15"/>
                <w:szCs w:val="15"/>
                <w:lang w:val="en-US"/>
              </w:rPr>
            </w:pPr>
          </w:p>
        </w:tc>
        <w:tc>
          <w:tcPr>
            <w:tcW w:w="261" w:type="dxa"/>
            <w:tcBorders>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single" w:sz="4" w:space="0" w:color="auto"/>
              <w:left w:val="nil"/>
              <w:bottom w:val="nil"/>
              <w:right w:val="nil"/>
            </w:tcBorders>
            <w:vAlign w:val="bottom"/>
          </w:tcPr>
          <w:p w:rsidR="000B3281" w:rsidRPr="007B7CDF" w:rsidRDefault="000B3281" w:rsidP="001421DC">
            <w:pPr>
              <w:jc w:val="right"/>
              <w:rPr>
                <w:sz w:val="15"/>
                <w:szCs w:val="15"/>
                <w:lang w:val="en-US"/>
              </w:rPr>
            </w:pPr>
          </w:p>
        </w:tc>
        <w:tc>
          <w:tcPr>
            <w:tcW w:w="236" w:type="dxa"/>
            <w:tcBorders>
              <w:left w:val="nil"/>
              <w:bottom w:val="nil"/>
              <w:right w:val="nil"/>
            </w:tcBorders>
            <w:vAlign w:val="bottom"/>
          </w:tcPr>
          <w:p w:rsidR="000B3281" w:rsidRPr="007B7CDF" w:rsidRDefault="000B3281" w:rsidP="001421DC">
            <w:pPr>
              <w:jc w:val="right"/>
              <w:rPr>
                <w:sz w:val="15"/>
                <w:szCs w:val="15"/>
                <w:lang w:val="en-US"/>
              </w:rPr>
            </w:pPr>
          </w:p>
        </w:tc>
        <w:tc>
          <w:tcPr>
            <w:tcW w:w="111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r>
      <w:tr w:rsidR="000B3281" w:rsidRPr="007B7CDF" w:rsidTr="001421DC">
        <w:trPr>
          <w:trHeight w:val="20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rPr>
            </w:pPr>
            <w:r>
              <w:rPr>
                <w:b/>
                <w:bCs/>
                <w:color w:val="000000"/>
                <w:sz w:val="15"/>
                <w:szCs w:val="15"/>
              </w:rPr>
              <w:t>Общая сумма страховых премий, нетто перестрахование</w:t>
            </w: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6 774 587</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3 178 934</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2 305 385</w:t>
            </w:r>
          </w:p>
        </w:tc>
        <w:tc>
          <w:tcPr>
            <w:tcW w:w="269"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850 094</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nil"/>
              <w:right w:val="nil"/>
            </w:tcBorders>
            <w:vAlign w:val="bottom"/>
          </w:tcPr>
          <w:p w:rsidR="000B3281" w:rsidRPr="007B7CDF" w:rsidRDefault="000B3281" w:rsidP="001421DC">
            <w:pPr>
              <w:jc w:val="right"/>
              <w:rPr>
                <w:b/>
                <w:bCs/>
                <w:sz w:val="15"/>
                <w:szCs w:val="15"/>
              </w:rPr>
            </w:pPr>
            <w:r>
              <w:rPr>
                <w:b/>
                <w:bCs/>
                <w:sz w:val="15"/>
                <w:szCs w:val="15"/>
              </w:rPr>
              <w:t>1 400 370</w:t>
            </w:r>
          </w:p>
        </w:tc>
        <w:tc>
          <w:tcPr>
            <w:tcW w:w="261" w:type="dxa"/>
            <w:tcBorders>
              <w:top w:val="nil"/>
              <w:left w:val="nil"/>
              <w:bottom w:val="nil"/>
              <w:right w:val="nil"/>
            </w:tcBorders>
            <w:vAlign w:val="bottom"/>
          </w:tcPr>
          <w:p w:rsidR="000B3281" w:rsidRPr="007B7CDF" w:rsidRDefault="000B3281" w:rsidP="001421DC">
            <w:pPr>
              <w:jc w:val="right"/>
              <w:rPr>
                <w:b/>
                <w:bCs/>
                <w:sz w:val="15"/>
                <w:szCs w:val="15"/>
              </w:rPr>
            </w:pPr>
          </w:p>
        </w:tc>
        <w:tc>
          <w:tcPr>
            <w:tcW w:w="909" w:type="dxa"/>
            <w:tcBorders>
              <w:top w:val="nil"/>
              <w:left w:val="nil"/>
              <w:bottom w:val="nil"/>
              <w:right w:val="nil"/>
            </w:tcBorders>
            <w:vAlign w:val="bottom"/>
          </w:tcPr>
          <w:p w:rsidR="000B3281" w:rsidRPr="007B7CDF" w:rsidRDefault="000B3281" w:rsidP="001421DC">
            <w:pPr>
              <w:jc w:val="right"/>
              <w:rPr>
                <w:b/>
                <w:bCs/>
                <w:sz w:val="15"/>
                <w:szCs w:val="15"/>
              </w:rPr>
            </w:pPr>
            <w:r>
              <w:rPr>
                <w:b/>
                <w:bCs/>
                <w:sz w:val="15"/>
                <w:szCs w:val="15"/>
              </w:rPr>
              <w:t>123 139</w:t>
            </w:r>
          </w:p>
        </w:tc>
        <w:tc>
          <w:tcPr>
            <w:tcW w:w="236" w:type="dxa"/>
            <w:tcBorders>
              <w:top w:val="nil"/>
              <w:left w:val="nil"/>
              <w:bottom w:val="nil"/>
              <w:right w:val="nil"/>
            </w:tcBorders>
            <w:vAlign w:val="bottom"/>
          </w:tcPr>
          <w:p w:rsidR="000B3281" w:rsidRPr="007B7CDF" w:rsidRDefault="000B3281" w:rsidP="001421DC">
            <w:pPr>
              <w:jc w:val="right"/>
              <w:rPr>
                <w:b/>
                <w:bCs/>
                <w:sz w:val="15"/>
                <w:szCs w:val="15"/>
              </w:rPr>
            </w:pPr>
          </w:p>
        </w:tc>
        <w:tc>
          <w:tcPr>
            <w:tcW w:w="111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717 608</w:t>
            </w:r>
          </w:p>
        </w:tc>
        <w:tc>
          <w:tcPr>
            <w:tcW w:w="270" w:type="dxa"/>
            <w:gridSpan w:val="2"/>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941"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r>
              <w:rPr>
                <w:b/>
                <w:sz w:val="15"/>
                <w:szCs w:val="15"/>
              </w:rPr>
              <w:t>15 350 117</w:t>
            </w:r>
          </w:p>
        </w:tc>
      </w:tr>
      <w:tr w:rsidR="000B3281" w:rsidRPr="007B7CDF" w:rsidTr="001421DC">
        <w:trPr>
          <w:trHeight w:val="17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69"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nil"/>
              <w:right w:val="nil"/>
            </w:tcBorders>
            <w:vAlign w:val="bottom"/>
          </w:tcPr>
          <w:p w:rsidR="000B3281" w:rsidRPr="007B7CDF" w:rsidRDefault="000B3281" w:rsidP="001421DC">
            <w:pPr>
              <w:jc w:val="right"/>
              <w:rPr>
                <w:b/>
                <w:bCs/>
                <w:sz w:val="15"/>
                <w:szCs w:val="15"/>
              </w:rPr>
            </w:pPr>
          </w:p>
        </w:tc>
        <w:tc>
          <w:tcPr>
            <w:tcW w:w="261" w:type="dxa"/>
            <w:tcBorders>
              <w:top w:val="nil"/>
              <w:left w:val="nil"/>
              <w:bottom w:val="nil"/>
              <w:right w:val="nil"/>
            </w:tcBorders>
            <w:vAlign w:val="bottom"/>
          </w:tcPr>
          <w:p w:rsidR="000B3281" w:rsidRPr="007B7CDF" w:rsidRDefault="000B3281" w:rsidP="001421DC">
            <w:pPr>
              <w:jc w:val="right"/>
              <w:rPr>
                <w:b/>
                <w:bCs/>
                <w:sz w:val="15"/>
                <w:szCs w:val="15"/>
              </w:rPr>
            </w:pPr>
          </w:p>
        </w:tc>
        <w:tc>
          <w:tcPr>
            <w:tcW w:w="909" w:type="dxa"/>
            <w:tcBorders>
              <w:top w:val="nil"/>
              <w:left w:val="nil"/>
              <w:bottom w:val="nil"/>
              <w:right w:val="nil"/>
            </w:tcBorders>
            <w:vAlign w:val="bottom"/>
          </w:tcPr>
          <w:p w:rsidR="000B3281" w:rsidRPr="007B7CDF" w:rsidRDefault="000B3281" w:rsidP="001421DC">
            <w:pPr>
              <w:jc w:val="right"/>
              <w:rPr>
                <w:b/>
                <w:bCs/>
                <w:sz w:val="15"/>
                <w:szCs w:val="15"/>
              </w:rPr>
            </w:pPr>
          </w:p>
        </w:tc>
        <w:tc>
          <w:tcPr>
            <w:tcW w:w="236" w:type="dxa"/>
            <w:tcBorders>
              <w:top w:val="nil"/>
              <w:left w:val="nil"/>
              <w:bottom w:val="nil"/>
              <w:right w:val="nil"/>
            </w:tcBorders>
            <w:vAlign w:val="bottom"/>
          </w:tcPr>
          <w:p w:rsidR="000B3281" w:rsidRPr="007B7CDF" w:rsidRDefault="000B3281" w:rsidP="001421DC">
            <w:pPr>
              <w:jc w:val="right"/>
              <w:rPr>
                <w:b/>
                <w:bCs/>
                <w:sz w:val="15"/>
                <w:szCs w:val="15"/>
              </w:rPr>
            </w:pPr>
          </w:p>
        </w:tc>
        <w:tc>
          <w:tcPr>
            <w:tcW w:w="1114"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270" w:type="dxa"/>
            <w:gridSpan w:val="2"/>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941"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rPr>
            </w:pP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Аннулированные премии и изменение резерва под обесценение дебиторской задолженности по операциям страхования</w:t>
            </w: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(339 445)</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(71 966)</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(154 543)</w:t>
            </w:r>
          </w:p>
        </w:tc>
        <w:tc>
          <w:tcPr>
            <w:tcW w:w="269"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(170 115)</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nil"/>
              <w:left w:val="nil"/>
              <w:bottom w:val="nil"/>
              <w:right w:val="nil"/>
            </w:tcBorders>
            <w:vAlign w:val="bottom"/>
          </w:tcPr>
          <w:p w:rsidR="000B3281" w:rsidRPr="007B7CDF" w:rsidRDefault="000B3281" w:rsidP="001421DC">
            <w:pPr>
              <w:jc w:val="right"/>
              <w:rPr>
                <w:sz w:val="15"/>
                <w:szCs w:val="15"/>
                <w:lang w:val="en-US"/>
              </w:rPr>
            </w:pPr>
            <w:r>
              <w:rPr>
                <w:color w:val="000000"/>
                <w:sz w:val="15"/>
                <w:szCs w:val="15"/>
              </w:rPr>
              <w:t>(585 217)</w:t>
            </w:r>
          </w:p>
        </w:tc>
        <w:tc>
          <w:tcPr>
            <w:tcW w:w="261" w:type="dxa"/>
            <w:tcBorders>
              <w:top w:val="nil"/>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nil"/>
              <w:right w:val="nil"/>
            </w:tcBorders>
            <w:vAlign w:val="bottom"/>
          </w:tcPr>
          <w:p w:rsidR="000B3281" w:rsidRPr="007B7CDF" w:rsidRDefault="000B3281" w:rsidP="001421DC">
            <w:pPr>
              <w:jc w:val="right"/>
              <w:rPr>
                <w:sz w:val="15"/>
                <w:szCs w:val="15"/>
              </w:rPr>
            </w:pPr>
            <w:r>
              <w:rPr>
                <w:color w:val="000000"/>
                <w:sz w:val="15"/>
                <w:szCs w:val="15"/>
              </w:rPr>
              <w:t>(1 048)</w:t>
            </w:r>
          </w:p>
        </w:tc>
        <w:tc>
          <w:tcPr>
            <w:tcW w:w="236" w:type="dxa"/>
            <w:tcBorders>
              <w:top w:val="nil"/>
              <w:left w:val="nil"/>
              <w:bottom w:val="nil"/>
              <w:right w:val="nil"/>
            </w:tcBorders>
            <w:vAlign w:val="bottom"/>
          </w:tcPr>
          <w:p w:rsidR="000B3281" w:rsidRPr="007B7CD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(39 562)</w:t>
            </w:r>
          </w:p>
        </w:tc>
        <w:tc>
          <w:tcPr>
            <w:tcW w:w="270" w:type="dxa"/>
            <w:gridSpan w:val="2"/>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r>
              <w:rPr>
                <w:sz w:val="15"/>
                <w:szCs w:val="15"/>
              </w:rPr>
              <w:t>(1 361 896)</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Изменение резерва незаработанной премии, брутто</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(1 134 628)</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(428 826)</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(641 135)</w:t>
            </w:r>
          </w:p>
        </w:tc>
        <w:tc>
          <w:tcPr>
            <w:tcW w:w="269" w:type="dxa"/>
            <w:tcBorders>
              <w:top w:val="nil"/>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(295 811)</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nil"/>
              <w:left w:val="nil"/>
              <w:right w:val="nil"/>
            </w:tcBorders>
            <w:vAlign w:val="bottom"/>
          </w:tcPr>
          <w:p w:rsidR="000B3281" w:rsidRPr="007B7CDF" w:rsidRDefault="000B3281" w:rsidP="001421DC">
            <w:pPr>
              <w:jc w:val="right"/>
              <w:rPr>
                <w:sz w:val="15"/>
                <w:szCs w:val="15"/>
                <w:lang w:val="en-US"/>
              </w:rPr>
            </w:pPr>
            <w:r>
              <w:rPr>
                <w:color w:val="000000"/>
                <w:sz w:val="15"/>
                <w:szCs w:val="15"/>
              </w:rPr>
              <w:t>(308 783)</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(32 448)</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(82 248)</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r>
              <w:rPr>
                <w:sz w:val="15"/>
                <w:szCs w:val="15"/>
              </w:rPr>
              <w:t>(2 923 879)</w:t>
            </w:r>
          </w:p>
        </w:tc>
      </w:tr>
      <w:tr w:rsidR="000B3281" w:rsidRPr="007B7CDF" w:rsidTr="001421DC">
        <w:trPr>
          <w:trHeight w:val="270"/>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Изменение доли перестраховщиков в резерве незаработанной премии</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(29 153)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(3 245)</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(19 240)</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206 405</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lang w:val="en-US"/>
              </w:rPr>
            </w:pPr>
            <w:r>
              <w:rPr>
                <w:color w:val="000000"/>
                <w:sz w:val="15"/>
                <w:szCs w:val="15"/>
              </w:rPr>
              <w:t>(1 139)</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9 005</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(11 234)</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151 399</w:t>
            </w:r>
          </w:p>
        </w:tc>
      </w:tr>
      <w:tr w:rsidR="000B3281" w:rsidRPr="007B7CDF" w:rsidTr="001421DC">
        <w:trPr>
          <w:trHeight w:val="161"/>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lang w:val="en-US"/>
              </w:rPr>
            </w:pPr>
          </w:p>
        </w:tc>
        <w:tc>
          <w:tcPr>
            <w:tcW w:w="110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bottom w:val="nil"/>
              <w:right w:val="nil"/>
            </w:tcBorders>
            <w:vAlign w:val="bottom"/>
          </w:tcPr>
          <w:p w:rsidR="000B3281" w:rsidRPr="007B7CDF" w:rsidRDefault="000B3281" w:rsidP="001421DC">
            <w:pPr>
              <w:jc w:val="right"/>
              <w:rPr>
                <w:sz w:val="15"/>
                <w:szCs w:val="15"/>
                <w:lang w:val="en-US"/>
              </w:rPr>
            </w:pPr>
          </w:p>
        </w:tc>
        <w:tc>
          <w:tcPr>
            <w:tcW w:w="261" w:type="dxa"/>
            <w:tcBorders>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single" w:sz="4" w:space="0" w:color="auto"/>
              <w:left w:val="nil"/>
              <w:right w:val="nil"/>
            </w:tcBorders>
            <w:vAlign w:val="bottom"/>
          </w:tcPr>
          <w:p w:rsidR="000B3281" w:rsidRPr="007B7CDF" w:rsidRDefault="000B3281" w:rsidP="001421DC">
            <w:pPr>
              <w:jc w:val="right"/>
              <w:rPr>
                <w:sz w:val="15"/>
                <w:szCs w:val="15"/>
                <w:lang w:val="en-US"/>
              </w:rPr>
            </w:pPr>
          </w:p>
        </w:tc>
        <w:tc>
          <w:tcPr>
            <w:tcW w:w="236" w:type="dxa"/>
            <w:tcBorders>
              <w:left w:val="nil"/>
              <w:bottom w:val="nil"/>
              <w:right w:val="nil"/>
            </w:tcBorders>
            <w:vAlign w:val="bottom"/>
          </w:tcPr>
          <w:p w:rsidR="000B3281" w:rsidRPr="007B7CDF" w:rsidRDefault="000B3281" w:rsidP="001421DC">
            <w:pPr>
              <w:jc w:val="right"/>
              <w:rPr>
                <w:sz w:val="15"/>
                <w:szCs w:val="15"/>
                <w:lang w:val="en-US"/>
              </w:rPr>
            </w:pPr>
          </w:p>
        </w:tc>
        <w:tc>
          <w:tcPr>
            <w:tcW w:w="111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r>
      <w:tr w:rsidR="000B3281" w:rsidRPr="007B7CDF" w:rsidTr="001421DC">
        <w:trPr>
          <w:trHeight w:val="169"/>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rPr>
            </w:pPr>
            <w:r>
              <w:rPr>
                <w:b/>
                <w:bCs/>
                <w:color w:val="000000"/>
                <w:sz w:val="15"/>
                <w:szCs w:val="15"/>
              </w:rPr>
              <w:t>Чистые заработанные премии</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5 271 361</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2 674 897</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1 490 467</w:t>
            </w:r>
          </w:p>
        </w:tc>
        <w:tc>
          <w:tcPr>
            <w:tcW w:w="269"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590 573</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right w:val="nil"/>
            </w:tcBorders>
            <w:vAlign w:val="bottom"/>
          </w:tcPr>
          <w:p w:rsidR="000B3281" w:rsidRPr="007B7CDF" w:rsidRDefault="000B3281" w:rsidP="001421DC">
            <w:pPr>
              <w:jc w:val="right"/>
              <w:rPr>
                <w:b/>
                <w:bCs/>
                <w:sz w:val="15"/>
                <w:szCs w:val="15"/>
              </w:rPr>
            </w:pPr>
            <w:r>
              <w:rPr>
                <w:b/>
                <w:bCs/>
                <w:sz w:val="15"/>
                <w:szCs w:val="15"/>
              </w:rPr>
              <w:t>505 231</w:t>
            </w:r>
          </w:p>
        </w:tc>
        <w:tc>
          <w:tcPr>
            <w:tcW w:w="261" w:type="dxa"/>
            <w:tcBorders>
              <w:top w:val="nil"/>
              <w:left w:val="nil"/>
              <w:right w:val="nil"/>
            </w:tcBorders>
            <w:vAlign w:val="bottom"/>
          </w:tcPr>
          <w:p w:rsidR="000B3281" w:rsidRPr="007B7CDF" w:rsidRDefault="000B3281" w:rsidP="001421DC">
            <w:pPr>
              <w:jc w:val="right"/>
              <w:rPr>
                <w:b/>
                <w:bCs/>
                <w:sz w:val="15"/>
                <w:szCs w:val="15"/>
              </w:rPr>
            </w:pPr>
          </w:p>
        </w:tc>
        <w:tc>
          <w:tcPr>
            <w:tcW w:w="909" w:type="dxa"/>
            <w:tcBorders>
              <w:top w:val="nil"/>
              <w:left w:val="nil"/>
              <w:right w:val="nil"/>
            </w:tcBorders>
            <w:vAlign w:val="bottom"/>
          </w:tcPr>
          <w:p w:rsidR="000B3281" w:rsidRPr="007B7CDF" w:rsidRDefault="000B3281" w:rsidP="001421DC">
            <w:pPr>
              <w:jc w:val="right"/>
              <w:rPr>
                <w:b/>
                <w:bCs/>
                <w:sz w:val="15"/>
                <w:szCs w:val="15"/>
              </w:rPr>
            </w:pPr>
            <w:r>
              <w:rPr>
                <w:b/>
                <w:bCs/>
                <w:sz w:val="15"/>
                <w:szCs w:val="15"/>
              </w:rPr>
              <w:t>98 648</w:t>
            </w:r>
          </w:p>
        </w:tc>
        <w:tc>
          <w:tcPr>
            <w:tcW w:w="236" w:type="dxa"/>
            <w:tcBorders>
              <w:top w:val="nil"/>
              <w:left w:val="nil"/>
              <w:right w:val="nil"/>
            </w:tcBorders>
            <w:vAlign w:val="bottom"/>
          </w:tcPr>
          <w:p w:rsidR="000B3281" w:rsidRPr="007B7CDF" w:rsidRDefault="000B3281" w:rsidP="001421DC">
            <w:pPr>
              <w:jc w:val="right"/>
              <w:rPr>
                <w:b/>
                <w:bCs/>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584 564</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941" w:type="dxa"/>
            <w:tcBorders>
              <w:top w:val="nil"/>
              <w:left w:val="nil"/>
              <w:right w:val="nil"/>
            </w:tcBorders>
            <w:shd w:val="clear" w:color="auto" w:fill="auto"/>
            <w:noWrap/>
            <w:vAlign w:val="bottom"/>
            <w:hideMark/>
          </w:tcPr>
          <w:p w:rsidR="000B3281" w:rsidRPr="007B7CDF" w:rsidRDefault="000B3281" w:rsidP="001421DC">
            <w:pPr>
              <w:jc w:val="right"/>
              <w:rPr>
                <w:b/>
                <w:bCs/>
                <w:sz w:val="15"/>
                <w:szCs w:val="15"/>
              </w:rPr>
            </w:pPr>
            <w:r>
              <w:rPr>
                <w:b/>
                <w:sz w:val="15"/>
                <w:szCs w:val="15"/>
              </w:rPr>
              <w:t>11 215 741</w:t>
            </w:r>
          </w:p>
        </w:tc>
      </w:tr>
      <w:tr w:rsidR="000B3281" w:rsidRPr="007B7CDF" w:rsidTr="001421DC">
        <w:trPr>
          <w:trHeight w:val="6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p>
        </w:tc>
        <w:tc>
          <w:tcPr>
            <w:tcW w:w="110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93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237"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bottom w:val="nil"/>
              <w:right w:val="nil"/>
            </w:tcBorders>
            <w:vAlign w:val="bottom"/>
          </w:tcPr>
          <w:p w:rsidR="000B3281" w:rsidRPr="007B7CDF" w:rsidRDefault="000B3281" w:rsidP="001421DC">
            <w:pPr>
              <w:jc w:val="right"/>
              <w:rPr>
                <w:sz w:val="15"/>
                <w:szCs w:val="15"/>
              </w:rPr>
            </w:pPr>
          </w:p>
        </w:tc>
        <w:tc>
          <w:tcPr>
            <w:tcW w:w="261" w:type="dxa"/>
            <w:tcBorders>
              <w:left w:val="nil"/>
              <w:bottom w:val="nil"/>
              <w:right w:val="nil"/>
            </w:tcBorders>
            <w:vAlign w:val="bottom"/>
          </w:tcPr>
          <w:p w:rsidR="000B3281" w:rsidRPr="007B7CDF" w:rsidRDefault="000B3281" w:rsidP="001421DC">
            <w:pPr>
              <w:jc w:val="right"/>
              <w:rPr>
                <w:sz w:val="15"/>
                <w:szCs w:val="15"/>
              </w:rPr>
            </w:pPr>
          </w:p>
        </w:tc>
        <w:tc>
          <w:tcPr>
            <w:tcW w:w="909" w:type="dxa"/>
            <w:tcBorders>
              <w:left w:val="nil"/>
              <w:bottom w:val="nil"/>
              <w:right w:val="nil"/>
            </w:tcBorders>
            <w:vAlign w:val="bottom"/>
          </w:tcPr>
          <w:p w:rsidR="000B3281" w:rsidRPr="007B7CDF" w:rsidRDefault="000B3281" w:rsidP="001421DC">
            <w:pPr>
              <w:jc w:val="right"/>
              <w:rPr>
                <w:sz w:val="15"/>
                <w:szCs w:val="15"/>
              </w:rPr>
            </w:pPr>
          </w:p>
        </w:tc>
        <w:tc>
          <w:tcPr>
            <w:tcW w:w="236" w:type="dxa"/>
            <w:tcBorders>
              <w:left w:val="nil"/>
              <w:bottom w:val="nil"/>
              <w:right w:val="nil"/>
            </w:tcBorders>
            <w:vAlign w:val="bottom"/>
          </w:tcPr>
          <w:p w:rsidR="000B3281" w:rsidRPr="007B7CDF" w:rsidRDefault="000B3281" w:rsidP="001421DC">
            <w:pPr>
              <w:jc w:val="right"/>
              <w:rPr>
                <w:sz w:val="15"/>
                <w:szCs w:val="15"/>
              </w:rPr>
            </w:pPr>
          </w:p>
        </w:tc>
        <w:tc>
          <w:tcPr>
            <w:tcW w:w="1114"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r>
              <w:rPr>
                <w:sz w:val="15"/>
                <w:szCs w:val="15"/>
              </w:rPr>
              <w:t>Урегулированные страховые убытки</w:t>
            </w: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(3 662 949)</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(1 372 010)</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(1 246 929)</w:t>
            </w:r>
          </w:p>
        </w:tc>
        <w:tc>
          <w:tcPr>
            <w:tcW w:w="269"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(125 270)</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nil"/>
              <w:right w:val="nil"/>
            </w:tcBorders>
            <w:vAlign w:val="bottom"/>
          </w:tcPr>
          <w:p w:rsidR="000B3281" w:rsidRPr="007B7CDF" w:rsidRDefault="000B3281" w:rsidP="001421DC">
            <w:pPr>
              <w:jc w:val="right"/>
              <w:rPr>
                <w:sz w:val="15"/>
                <w:szCs w:val="15"/>
                <w:lang w:val="en-US"/>
              </w:rPr>
            </w:pPr>
            <w:r>
              <w:rPr>
                <w:color w:val="000000"/>
                <w:sz w:val="15"/>
                <w:szCs w:val="15"/>
              </w:rPr>
              <w:t>(132 592)</w:t>
            </w:r>
          </w:p>
        </w:tc>
        <w:tc>
          <w:tcPr>
            <w:tcW w:w="261" w:type="dxa"/>
            <w:tcBorders>
              <w:top w:val="nil"/>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nil"/>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bottom w:val="nil"/>
              <w:right w:val="nil"/>
            </w:tcBorders>
            <w:vAlign w:val="bottom"/>
          </w:tcPr>
          <w:p w:rsidR="000B3281" w:rsidRPr="007B7CD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(241 854)</w:t>
            </w:r>
          </w:p>
        </w:tc>
        <w:tc>
          <w:tcPr>
            <w:tcW w:w="270" w:type="dxa"/>
            <w:gridSpan w:val="2"/>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sz w:val="15"/>
                <w:szCs w:val="15"/>
              </w:rPr>
              <w:t>(6 781 604)</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sz w:val="15"/>
                <w:szCs w:val="15"/>
              </w:rPr>
              <w:t>Внешние расходы на урегулирование убытков</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(71 192)</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(107 783)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(475)</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(4 132)</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(3 481)</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(12 117)</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(199 180)</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Default="000B3281" w:rsidP="001421DC">
            <w:pPr>
              <w:rPr>
                <w:color w:val="000000"/>
                <w:sz w:val="15"/>
                <w:szCs w:val="15"/>
              </w:rPr>
            </w:pPr>
            <w:r>
              <w:rPr>
                <w:sz w:val="15"/>
                <w:szCs w:val="15"/>
              </w:rPr>
              <w:t xml:space="preserve">Доля перестраховщиков в урегулированных страховых убытках </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57 003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27 732</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5 543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22 248</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112 525</w:t>
            </w:r>
          </w:p>
        </w:tc>
      </w:tr>
      <w:tr w:rsidR="000B3281" w:rsidRPr="007B7CDF" w:rsidTr="001421DC">
        <w:trPr>
          <w:trHeight w:val="91"/>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right w:val="nil"/>
            </w:tcBorders>
            <w:vAlign w:val="bottom"/>
          </w:tcPr>
          <w:p w:rsidR="000B3281" w:rsidRPr="007B7CDF" w:rsidRDefault="000B3281" w:rsidP="001421DC">
            <w:pPr>
              <w:jc w:val="right"/>
              <w:rPr>
                <w:sz w:val="15"/>
                <w:szCs w:val="15"/>
              </w:rPr>
            </w:pPr>
          </w:p>
        </w:tc>
        <w:tc>
          <w:tcPr>
            <w:tcW w:w="261" w:type="dxa"/>
            <w:tcBorders>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single" w:sz="4" w:space="0" w:color="auto"/>
              <w:left w:val="nil"/>
              <w:right w:val="nil"/>
            </w:tcBorders>
            <w:vAlign w:val="bottom"/>
          </w:tcPr>
          <w:p w:rsidR="000B3281" w:rsidRPr="007B7CDF" w:rsidRDefault="000B3281" w:rsidP="001421DC">
            <w:pPr>
              <w:jc w:val="right"/>
              <w:rPr>
                <w:sz w:val="15"/>
                <w:szCs w:val="15"/>
              </w:rPr>
            </w:pPr>
          </w:p>
        </w:tc>
        <w:tc>
          <w:tcPr>
            <w:tcW w:w="236" w:type="dxa"/>
            <w:tcBorders>
              <w:left w:val="nil"/>
              <w:bottom w:val="nil"/>
              <w:right w:val="nil"/>
            </w:tcBorders>
            <w:vAlign w:val="bottom"/>
          </w:tcPr>
          <w:p w:rsidR="000B3281" w:rsidRPr="007B7CDF" w:rsidRDefault="000B3281" w:rsidP="001421DC">
            <w:pPr>
              <w:jc w:val="right"/>
              <w:rPr>
                <w:sz w:val="15"/>
                <w:szCs w:val="15"/>
              </w:rPr>
            </w:pPr>
          </w:p>
        </w:tc>
        <w:tc>
          <w:tcPr>
            <w:tcW w:w="111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rPr>
            </w:pPr>
          </w:p>
        </w:tc>
      </w:tr>
      <w:tr w:rsidR="000B3281" w:rsidRPr="007B7CDF" w:rsidTr="001421DC">
        <w:trPr>
          <w:trHeight w:val="187"/>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b/>
                <w:sz w:val="15"/>
                <w:szCs w:val="15"/>
              </w:rPr>
              <w:t>Урегулированные страховые убытки, нетто перестрахование</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(3 677 138)</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(1 479 793)</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(1 219 672)</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(123 859)</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vAlign w:val="bottom"/>
          </w:tcPr>
          <w:p w:rsidR="000B3281" w:rsidRPr="007B7CDF" w:rsidRDefault="000B3281" w:rsidP="001421DC">
            <w:pPr>
              <w:jc w:val="right"/>
              <w:rPr>
                <w:sz w:val="15"/>
                <w:szCs w:val="15"/>
              </w:rPr>
            </w:pPr>
            <w:r>
              <w:rPr>
                <w:b/>
                <w:bCs/>
                <w:sz w:val="15"/>
                <w:szCs w:val="15"/>
              </w:rPr>
              <w:t>(136 073)</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right w:val="nil"/>
            </w:tcBorders>
            <w:vAlign w:val="bottom"/>
          </w:tcPr>
          <w:p w:rsidR="000B3281" w:rsidRPr="007B7CDF" w:rsidRDefault="000B3281" w:rsidP="001421DC">
            <w:pPr>
              <w:jc w:val="right"/>
              <w:rPr>
                <w:b/>
                <w:bCs/>
                <w:sz w:val="15"/>
                <w:szCs w:val="15"/>
              </w:rPr>
            </w:pPr>
            <w:r>
              <w:rPr>
                <w:b/>
                <w:bCs/>
                <w:sz w:val="15"/>
                <w:szCs w:val="15"/>
              </w:rPr>
              <w:t>-</w:t>
            </w:r>
          </w:p>
        </w:tc>
        <w:tc>
          <w:tcPr>
            <w:tcW w:w="236" w:type="dxa"/>
            <w:tcBorders>
              <w:top w:val="nil"/>
              <w:left w:val="nil"/>
              <w:right w:val="nil"/>
            </w:tcBorders>
            <w:vAlign w:val="bottom"/>
          </w:tcPr>
          <w:p w:rsidR="000B3281" w:rsidRPr="007B7CDF" w:rsidRDefault="000B3281" w:rsidP="001421DC">
            <w:pPr>
              <w:jc w:val="right"/>
              <w:rPr>
                <w:b/>
                <w:bCs/>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(231 723)</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(6 868 258)</w:t>
            </w:r>
          </w:p>
        </w:tc>
      </w:tr>
      <w:tr w:rsidR="000B3281" w:rsidRPr="007B7CDF" w:rsidTr="001421DC">
        <w:trPr>
          <w:trHeight w:val="80"/>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p>
        </w:tc>
        <w:tc>
          <w:tcPr>
            <w:tcW w:w="110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left w:val="nil"/>
              <w:bottom w:val="nil"/>
              <w:right w:val="nil"/>
            </w:tcBorders>
            <w:vAlign w:val="bottom"/>
          </w:tcPr>
          <w:p w:rsidR="000B3281" w:rsidRPr="007B7CDF" w:rsidRDefault="000B3281" w:rsidP="001421DC">
            <w:pPr>
              <w:jc w:val="right"/>
              <w:rPr>
                <w:sz w:val="15"/>
                <w:szCs w:val="15"/>
              </w:rPr>
            </w:pPr>
          </w:p>
        </w:tc>
        <w:tc>
          <w:tcPr>
            <w:tcW w:w="261" w:type="dxa"/>
            <w:tcBorders>
              <w:left w:val="nil"/>
              <w:bottom w:val="nil"/>
              <w:right w:val="nil"/>
            </w:tcBorders>
            <w:vAlign w:val="bottom"/>
          </w:tcPr>
          <w:p w:rsidR="000B3281" w:rsidRPr="007B7CDF" w:rsidRDefault="000B3281" w:rsidP="001421DC">
            <w:pPr>
              <w:jc w:val="right"/>
              <w:rPr>
                <w:sz w:val="15"/>
                <w:szCs w:val="15"/>
                <w:lang w:val="en-US"/>
              </w:rPr>
            </w:pPr>
          </w:p>
        </w:tc>
        <w:tc>
          <w:tcPr>
            <w:tcW w:w="909" w:type="dxa"/>
            <w:tcBorders>
              <w:left w:val="nil"/>
              <w:bottom w:val="nil"/>
              <w:right w:val="nil"/>
            </w:tcBorders>
            <w:vAlign w:val="bottom"/>
          </w:tcPr>
          <w:p w:rsidR="000B3281" w:rsidRPr="007B7CDF" w:rsidRDefault="000B3281" w:rsidP="001421DC">
            <w:pPr>
              <w:jc w:val="right"/>
              <w:rPr>
                <w:sz w:val="15"/>
                <w:szCs w:val="15"/>
              </w:rPr>
            </w:pPr>
          </w:p>
        </w:tc>
        <w:tc>
          <w:tcPr>
            <w:tcW w:w="236" w:type="dxa"/>
            <w:tcBorders>
              <w:left w:val="nil"/>
              <w:bottom w:val="nil"/>
              <w:right w:val="nil"/>
            </w:tcBorders>
            <w:vAlign w:val="bottom"/>
          </w:tcPr>
          <w:p w:rsidR="000B3281" w:rsidRPr="007B7CDF" w:rsidRDefault="000B3281" w:rsidP="001421DC">
            <w:pPr>
              <w:jc w:val="right"/>
              <w:rPr>
                <w:sz w:val="15"/>
                <w:szCs w:val="15"/>
              </w:rPr>
            </w:pPr>
          </w:p>
        </w:tc>
        <w:tc>
          <w:tcPr>
            <w:tcW w:w="1114"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left w:val="nil"/>
              <w:bottom w:val="nil"/>
              <w:right w:val="nil"/>
            </w:tcBorders>
            <w:shd w:val="clear" w:color="auto" w:fill="auto"/>
            <w:noWrap/>
            <w:vAlign w:val="bottom"/>
            <w:hideMark/>
          </w:tcPr>
          <w:p w:rsidR="000B3281" w:rsidRPr="007B7CDF" w:rsidRDefault="000B3281" w:rsidP="001421DC">
            <w:pPr>
              <w:jc w:val="right"/>
              <w:rPr>
                <w:sz w:val="15"/>
                <w:szCs w:val="15"/>
              </w:rPr>
            </w:pP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Default="000B3281" w:rsidP="001421DC">
            <w:pPr>
              <w:rPr>
                <w:color w:val="000000"/>
                <w:sz w:val="15"/>
                <w:szCs w:val="15"/>
              </w:rPr>
            </w:pPr>
            <w:r>
              <w:rPr>
                <w:sz w:val="15"/>
                <w:szCs w:val="15"/>
              </w:rPr>
              <w:t>Изменение резервов произошедших, но незаявленных убытков</w:t>
            </w: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67 204</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90 798</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95 480</w:t>
            </w:r>
          </w:p>
        </w:tc>
        <w:tc>
          <w:tcPr>
            <w:tcW w:w="269"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78 244</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nil"/>
              <w:right w:val="nil"/>
            </w:tcBorders>
            <w:vAlign w:val="bottom"/>
          </w:tcPr>
          <w:p w:rsidR="000B3281" w:rsidRPr="007B7CDF" w:rsidRDefault="000B3281" w:rsidP="001421DC">
            <w:pPr>
              <w:jc w:val="right"/>
              <w:rPr>
                <w:sz w:val="15"/>
                <w:szCs w:val="15"/>
              </w:rPr>
            </w:pPr>
            <w:r>
              <w:rPr>
                <w:color w:val="000000"/>
                <w:sz w:val="15"/>
                <w:szCs w:val="15"/>
              </w:rPr>
              <w:t>1 136</w:t>
            </w:r>
          </w:p>
        </w:tc>
        <w:tc>
          <w:tcPr>
            <w:tcW w:w="261" w:type="dxa"/>
            <w:tcBorders>
              <w:top w:val="nil"/>
              <w:left w:val="nil"/>
              <w:bottom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nil"/>
              <w:right w:val="nil"/>
            </w:tcBorders>
            <w:vAlign w:val="bottom"/>
          </w:tcPr>
          <w:p w:rsidR="000B3281" w:rsidRPr="007B7CDF" w:rsidRDefault="000B3281" w:rsidP="001421DC">
            <w:pPr>
              <w:jc w:val="right"/>
              <w:rPr>
                <w:sz w:val="15"/>
                <w:szCs w:val="15"/>
              </w:rPr>
            </w:pPr>
            <w:r>
              <w:rPr>
                <w:color w:val="000000"/>
                <w:sz w:val="15"/>
                <w:szCs w:val="15"/>
              </w:rPr>
              <w:t>(10 235)</w:t>
            </w:r>
          </w:p>
        </w:tc>
        <w:tc>
          <w:tcPr>
            <w:tcW w:w="236" w:type="dxa"/>
            <w:tcBorders>
              <w:top w:val="nil"/>
              <w:left w:val="nil"/>
              <w:bottom w:val="nil"/>
              <w:right w:val="nil"/>
            </w:tcBorders>
            <w:vAlign w:val="bottom"/>
          </w:tcPr>
          <w:p w:rsidR="000B3281" w:rsidRPr="007B7CDF" w:rsidRDefault="000B3281" w:rsidP="001421DC">
            <w:pPr>
              <w:jc w:val="right"/>
              <w:rPr>
                <w:sz w:val="15"/>
                <w:szCs w:val="15"/>
              </w:rPr>
            </w:pPr>
          </w:p>
        </w:tc>
        <w:tc>
          <w:tcPr>
            <w:tcW w:w="111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(46 158)</w:t>
            </w:r>
          </w:p>
        </w:tc>
        <w:tc>
          <w:tcPr>
            <w:tcW w:w="270" w:type="dxa"/>
            <w:gridSpan w:val="2"/>
            <w:tcBorders>
              <w:top w:val="nil"/>
              <w:left w:val="nil"/>
              <w:bottom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276 469</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Default="000B3281" w:rsidP="001421DC">
            <w:pPr>
              <w:rPr>
                <w:color w:val="000000"/>
                <w:sz w:val="15"/>
                <w:szCs w:val="15"/>
              </w:rPr>
            </w:pPr>
            <w:r>
              <w:rPr>
                <w:sz w:val="15"/>
                <w:szCs w:val="15"/>
              </w:rPr>
              <w:t>Изменение резервов заявленных, но неурегулированных убытков</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(382 712)</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69 967</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(495 766)</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18 100</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(208)</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(248 494)</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(1 039 113)</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sz w:val="15"/>
                <w:szCs w:val="15"/>
              </w:rPr>
              <w:lastRenderedPageBreak/>
              <w:t>Изменение резервов по страхованию жизни</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(51 922)</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(51 922)</w:t>
            </w:r>
          </w:p>
        </w:tc>
      </w:tr>
      <w:tr w:rsidR="000B3281" w:rsidRPr="007B7CDF" w:rsidTr="001421DC">
        <w:trPr>
          <w:trHeight w:val="91"/>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(315 508)</w:t>
            </w:r>
          </w:p>
        </w:tc>
        <w:tc>
          <w:tcPr>
            <w:tcW w:w="236" w:type="dxa"/>
            <w:tcBorders>
              <w:left w:val="nil"/>
              <w:right w:val="nil"/>
            </w:tcBorders>
            <w:shd w:val="clear" w:color="auto" w:fill="auto"/>
            <w:vAlign w:val="bottom"/>
            <w:hideMark/>
          </w:tcPr>
          <w:p w:rsidR="000B3281" w:rsidRPr="007B7CDF" w:rsidRDefault="000B3281" w:rsidP="001421DC">
            <w:pPr>
              <w:jc w:val="right"/>
              <w:rPr>
                <w:b/>
                <w:sz w:val="15"/>
                <w:szCs w:val="15"/>
                <w:lang w:val="en-US"/>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160 765</w:t>
            </w:r>
          </w:p>
        </w:tc>
        <w:tc>
          <w:tcPr>
            <w:tcW w:w="236" w:type="dxa"/>
            <w:tcBorders>
              <w:left w:val="nil"/>
              <w:right w:val="nil"/>
            </w:tcBorders>
            <w:shd w:val="clear" w:color="auto" w:fill="auto"/>
            <w:vAlign w:val="bottom"/>
            <w:hideMark/>
          </w:tcPr>
          <w:p w:rsidR="000B3281" w:rsidRPr="007B7CDF" w:rsidRDefault="000B3281" w:rsidP="001421DC">
            <w:pPr>
              <w:jc w:val="right"/>
              <w:rPr>
                <w:b/>
                <w:sz w:val="15"/>
                <w:szCs w:val="15"/>
                <w:lang w:val="en-US"/>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95 480</w:t>
            </w:r>
          </w:p>
        </w:tc>
        <w:tc>
          <w:tcPr>
            <w:tcW w:w="269" w:type="dxa"/>
            <w:tcBorders>
              <w:left w:val="nil"/>
              <w:right w:val="nil"/>
            </w:tcBorders>
            <w:shd w:val="clear" w:color="auto" w:fill="auto"/>
            <w:vAlign w:val="bottom"/>
            <w:hideMark/>
          </w:tcPr>
          <w:p w:rsidR="000B3281" w:rsidRPr="007B7CDF" w:rsidRDefault="000B3281" w:rsidP="001421DC">
            <w:pPr>
              <w:jc w:val="right"/>
              <w:rPr>
                <w:b/>
                <w:sz w:val="15"/>
                <w:szCs w:val="15"/>
                <w:lang w:val="en-US"/>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(417 522)</w:t>
            </w:r>
          </w:p>
        </w:tc>
        <w:tc>
          <w:tcPr>
            <w:tcW w:w="236" w:type="dxa"/>
            <w:tcBorders>
              <w:left w:val="nil"/>
              <w:right w:val="nil"/>
            </w:tcBorders>
            <w:shd w:val="clear" w:color="auto" w:fill="auto"/>
            <w:vAlign w:val="bottom"/>
            <w:hideMark/>
          </w:tcPr>
          <w:p w:rsidR="000B3281" w:rsidRPr="007B7CDF" w:rsidRDefault="000B3281" w:rsidP="001421DC">
            <w:pPr>
              <w:jc w:val="right"/>
              <w:rPr>
                <w:b/>
                <w:sz w:val="15"/>
                <w:szCs w:val="15"/>
                <w:lang w:val="en-US"/>
              </w:rPr>
            </w:pPr>
          </w:p>
        </w:tc>
        <w:tc>
          <w:tcPr>
            <w:tcW w:w="1024" w:type="dxa"/>
            <w:tcBorders>
              <w:top w:val="single" w:sz="4" w:space="0" w:color="auto"/>
              <w:left w:val="nil"/>
              <w:right w:val="nil"/>
            </w:tcBorders>
            <w:vAlign w:val="bottom"/>
          </w:tcPr>
          <w:p w:rsidR="000B3281" w:rsidRPr="007B7CDF" w:rsidRDefault="000B3281" w:rsidP="001421DC">
            <w:pPr>
              <w:jc w:val="right"/>
              <w:rPr>
                <w:b/>
                <w:sz w:val="15"/>
                <w:szCs w:val="15"/>
              </w:rPr>
            </w:pPr>
            <w:r>
              <w:rPr>
                <w:b/>
                <w:sz w:val="15"/>
                <w:szCs w:val="15"/>
              </w:rPr>
              <w:t>19 236</w:t>
            </w:r>
          </w:p>
        </w:tc>
        <w:tc>
          <w:tcPr>
            <w:tcW w:w="261" w:type="dxa"/>
            <w:tcBorders>
              <w:left w:val="nil"/>
              <w:right w:val="nil"/>
            </w:tcBorders>
            <w:vAlign w:val="bottom"/>
          </w:tcPr>
          <w:p w:rsidR="000B3281" w:rsidRPr="007B7CDF" w:rsidRDefault="000B3281" w:rsidP="001421DC">
            <w:pPr>
              <w:jc w:val="right"/>
              <w:rPr>
                <w:b/>
                <w:sz w:val="15"/>
                <w:szCs w:val="15"/>
                <w:lang w:val="en-US"/>
              </w:rPr>
            </w:pPr>
          </w:p>
        </w:tc>
        <w:tc>
          <w:tcPr>
            <w:tcW w:w="909" w:type="dxa"/>
            <w:tcBorders>
              <w:top w:val="single" w:sz="4" w:space="0" w:color="auto"/>
              <w:left w:val="nil"/>
              <w:right w:val="nil"/>
            </w:tcBorders>
            <w:vAlign w:val="bottom"/>
          </w:tcPr>
          <w:p w:rsidR="000B3281" w:rsidRPr="007B7CDF" w:rsidRDefault="000B3281" w:rsidP="001421DC">
            <w:pPr>
              <w:jc w:val="right"/>
              <w:rPr>
                <w:b/>
                <w:bCs/>
                <w:sz w:val="15"/>
                <w:szCs w:val="15"/>
              </w:rPr>
            </w:pPr>
            <w:r>
              <w:rPr>
                <w:b/>
                <w:sz w:val="15"/>
                <w:szCs w:val="15"/>
              </w:rPr>
              <w:t>(10 443)</w:t>
            </w:r>
          </w:p>
        </w:tc>
        <w:tc>
          <w:tcPr>
            <w:tcW w:w="236" w:type="dxa"/>
            <w:tcBorders>
              <w:left w:val="nil"/>
              <w:right w:val="nil"/>
            </w:tcBorders>
            <w:vAlign w:val="bottom"/>
          </w:tcPr>
          <w:p w:rsidR="000B3281" w:rsidRPr="007B7CDF" w:rsidRDefault="000B3281" w:rsidP="001421DC">
            <w:pPr>
              <w:jc w:val="right"/>
              <w:rPr>
                <w:b/>
                <w:bCs/>
                <w:sz w:val="15"/>
                <w:szCs w:val="15"/>
              </w:rPr>
            </w:pPr>
          </w:p>
        </w:tc>
        <w:tc>
          <w:tcPr>
            <w:tcW w:w="111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bCs/>
                <w:sz w:val="15"/>
                <w:szCs w:val="15"/>
              </w:rPr>
              <w:t>(346 574)</w:t>
            </w:r>
          </w:p>
        </w:tc>
        <w:tc>
          <w:tcPr>
            <w:tcW w:w="270" w:type="dxa"/>
            <w:gridSpan w:val="2"/>
            <w:tcBorders>
              <w:left w:val="nil"/>
              <w:right w:val="nil"/>
            </w:tcBorders>
            <w:shd w:val="clear" w:color="auto" w:fill="auto"/>
            <w:vAlign w:val="bottom"/>
            <w:hideMark/>
          </w:tcPr>
          <w:p w:rsidR="000B3281" w:rsidRPr="007B7CDF" w:rsidRDefault="000B3281" w:rsidP="001421DC">
            <w:pPr>
              <w:jc w:val="right"/>
              <w:rPr>
                <w:b/>
                <w:sz w:val="15"/>
                <w:szCs w:val="15"/>
                <w:lang w:val="en-US"/>
              </w:rPr>
            </w:pPr>
          </w:p>
        </w:tc>
        <w:tc>
          <w:tcPr>
            <w:tcW w:w="941"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sz w:val="15"/>
                <w:szCs w:val="15"/>
              </w:rPr>
            </w:pPr>
            <w:r>
              <w:rPr>
                <w:b/>
                <w:sz w:val="15"/>
                <w:szCs w:val="15"/>
              </w:rPr>
              <w:t>(814 566)</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bCs/>
                <w:sz w:val="15"/>
                <w:szCs w:val="15"/>
              </w:rPr>
              <w:t>Изменение доли перестраховщиков в резервах убытков</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(692)</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341 659</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4 770</w:t>
            </w:r>
          </w:p>
        </w:tc>
        <w:tc>
          <w:tcPr>
            <w:tcW w:w="261" w:type="dxa"/>
            <w:tcBorders>
              <w:top w:val="nil"/>
              <w:left w:val="nil"/>
              <w:right w:val="nil"/>
            </w:tcBorders>
            <w:vAlign w:val="bottom"/>
          </w:tcPr>
          <w:p w:rsidR="000B3281" w:rsidRPr="007B7CDF" w:rsidRDefault="000B3281" w:rsidP="001421DC">
            <w:pPr>
              <w:jc w:val="right"/>
              <w:rPr>
                <w:sz w:val="15"/>
                <w:szCs w:val="15"/>
                <w:lang w:val="en-US"/>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17 733</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sz w:val="15"/>
                <w:szCs w:val="15"/>
              </w:rPr>
              <w:t>363 470</w:t>
            </w:r>
          </w:p>
        </w:tc>
      </w:tr>
      <w:tr w:rsidR="000B3281" w:rsidRPr="007B7CDF" w:rsidTr="001421DC">
        <w:trPr>
          <w:trHeight w:val="109"/>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69" w:type="dxa"/>
            <w:tcBorders>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1024" w:type="dxa"/>
            <w:tcBorders>
              <w:top w:val="single" w:sz="4" w:space="0" w:color="auto"/>
              <w:left w:val="nil"/>
              <w:right w:val="nil"/>
            </w:tcBorders>
            <w:vAlign w:val="bottom"/>
          </w:tcPr>
          <w:p w:rsidR="000B3281" w:rsidRPr="007B7CDF" w:rsidRDefault="000B3281" w:rsidP="001421DC">
            <w:pPr>
              <w:jc w:val="right"/>
              <w:rPr>
                <w:sz w:val="15"/>
                <w:szCs w:val="15"/>
                <w:lang w:val="en-US"/>
              </w:rPr>
            </w:pPr>
          </w:p>
        </w:tc>
        <w:tc>
          <w:tcPr>
            <w:tcW w:w="261" w:type="dxa"/>
            <w:tcBorders>
              <w:left w:val="nil"/>
              <w:right w:val="nil"/>
            </w:tcBorders>
            <w:vAlign w:val="bottom"/>
          </w:tcPr>
          <w:p w:rsidR="000B3281" w:rsidRPr="007B7CDF" w:rsidRDefault="000B3281" w:rsidP="001421DC">
            <w:pPr>
              <w:jc w:val="right"/>
              <w:rPr>
                <w:sz w:val="15"/>
                <w:szCs w:val="15"/>
                <w:lang w:val="en-US"/>
              </w:rPr>
            </w:pPr>
          </w:p>
        </w:tc>
        <w:tc>
          <w:tcPr>
            <w:tcW w:w="909" w:type="dxa"/>
            <w:tcBorders>
              <w:top w:val="single" w:sz="4" w:space="0" w:color="auto"/>
              <w:left w:val="nil"/>
              <w:right w:val="nil"/>
            </w:tcBorders>
            <w:vAlign w:val="bottom"/>
          </w:tcPr>
          <w:p w:rsidR="000B3281" w:rsidRPr="007B7CDF" w:rsidDel="007D0250" w:rsidRDefault="000B3281" w:rsidP="001421DC">
            <w:pPr>
              <w:jc w:val="right"/>
              <w:rPr>
                <w:sz w:val="15"/>
                <w:szCs w:val="15"/>
              </w:rPr>
            </w:pPr>
          </w:p>
        </w:tc>
        <w:tc>
          <w:tcPr>
            <w:tcW w:w="236" w:type="dxa"/>
            <w:tcBorders>
              <w:left w:val="nil"/>
              <w:right w:val="nil"/>
            </w:tcBorders>
            <w:vAlign w:val="bottom"/>
          </w:tcPr>
          <w:p w:rsidR="000B3281" w:rsidRPr="007B7CDF" w:rsidDel="007D0250" w:rsidRDefault="000B3281" w:rsidP="001421DC">
            <w:pPr>
              <w:jc w:val="right"/>
              <w:rPr>
                <w:sz w:val="15"/>
                <w:szCs w:val="15"/>
              </w:rPr>
            </w:pPr>
          </w:p>
        </w:tc>
        <w:tc>
          <w:tcPr>
            <w:tcW w:w="111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c>
          <w:tcPr>
            <w:tcW w:w="270" w:type="dxa"/>
            <w:gridSpan w:val="2"/>
            <w:tcBorders>
              <w:left w:val="nil"/>
              <w:right w:val="nil"/>
            </w:tcBorders>
            <w:shd w:val="clear" w:color="auto" w:fill="auto"/>
            <w:vAlign w:val="bottom"/>
            <w:hideMark/>
          </w:tcPr>
          <w:p w:rsidR="000B3281" w:rsidRPr="007B7CDF" w:rsidRDefault="000B3281" w:rsidP="001421DC">
            <w:pPr>
              <w:jc w:val="right"/>
              <w:rPr>
                <w:sz w:val="15"/>
                <w:szCs w:val="15"/>
                <w:lang w:val="en-US"/>
              </w:rPr>
            </w:pPr>
          </w:p>
        </w:tc>
        <w:tc>
          <w:tcPr>
            <w:tcW w:w="941"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5"/>
                <w:szCs w:val="15"/>
                <w:lang w:val="en-US"/>
              </w:rPr>
            </w:pPr>
          </w:p>
        </w:tc>
      </w:tr>
      <w:tr w:rsidR="000B3281" w:rsidRPr="007B7CDF" w:rsidTr="001421DC">
        <w:trPr>
          <w:trHeight w:val="134"/>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rPr>
            </w:pPr>
            <w:r>
              <w:rPr>
                <w:b/>
                <w:bCs/>
                <w:sz w:val="15"/>
                <w:szCs w:val="15"/>
              </w:rPr>
              <w:t>Изменение резервов убытков, нетто перестрахование</w:t>
            </w:r>
          </w:p>
        </w:tc>
        <w:tc>
          <w:tcPr>
            <w:tcW w:w="1104" w:type="dxa"/>
            <w:tcBorders>
              <w:left w:val="nil"/>
              <w:bottom w:val="single" w:sz="4" w:space="0" w:color="auto"/>
              <w:right w:val="nil"/>
            </w:tcBorders>
            <w:shd w:val="clear" w:color="auto" w:fill="auto"/>
            <w:noWrap/>
            <w:vAlign w:val="bottom"/>
            <w:hideMark/>
          </w:tcPr>
          <w:p w:rsidR="000B3281" w:rsidRPr="007B7CDF" w:rsidRDefault="000B3281" w:rsidP="001421DC">
            <w:pPr>
              <w:jc w:val="right"/>
              <w:rPr>
                <w:b/>
                <w:bCs/>
                <w:sz w:val="15"/>
                <w:szCs w:val="15"/>
                <w:lang w:val="en-US"/>
              </w:rPr>
            </w:pPr>
            <w:r>
              <w:rPr>
                <w:b/>
                <w:sz w:val="15"/>
                <w:szCs w:val="15"/>
              </w:rPr>
              <w:t>(315 508)</w:t>
            </w: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left w:val="nil"/>
              <w:bottom w:val="single" w:sz="4" w:space="0" w:color="auto"/>
              <w:right w:val="nil"/>
            </w:tcBorders>
            <w:shd w:val="clear" w:color="auto" w:fill="auto"/>
            <w:noWrap/>
            <w:vAlign w:val="bottom"/>
            <w:hideMark/>
          </w:tcPr>
          <w:p w:rsidR="000B3281" w:rsidRPr="007B7CDF" w:rsidRDefault="000B3281" w:rsidP="001421DC">
            <w:pPr>
              <w:jc w:val="right"/>
              <w:rPr>
                <w:b/>
                <w:bCs/>
                <w:sz w:val="15"/>
                <w:szCs w:val="15"/>
                <w:lang w:val="en-US"/>
              </w:rPr>
            </w:pPr>
            <w:r>
              <w:rPr>
                <w:b/>
                <w:sz w:val="15"/>
                <w:szCs w:val="15"/>
              </w:rPr>
              <w:t>160 073</w:t>
            </w:r>
          </w:p>
        </w:tc>
        <w:tc>
          <w:tcPr>
            <w:tcW w:w="236" w:type="dxa"/>
            <w:tcBorders>
              <w:left w:val="nil"/>
              <w:right w:val="nil"/>
            </w:tcBorders>
            <w:shd w:val="clear" w:color="auto" w:fill="auto"/>
            <w:vAlign w:val="bottom"/>
            <w:hideMark/>
          </w:tcPr>
          <w:p w:rsidR="000B3281" w:rsidRPr="007B7CDF" w:rsidRDefault="000B3281" w:rsidP="001421DC">
            <w:pPr>
              <w:spacing w:before="40"/>
              <w:jc w:val="right"/>
              <w:rPr>
                <w:b/>
                <w:bCs/>
                <w:sz w:val="15"/>
                <w:szCs w:val="15"/>
                <w:lang w:val="en-US"/>
              </w:rPr>
            </w:pPr>
          </w:p>
        </w:tc>
        <w:tc>
          <w:tcPr>
            <w:tcW w:w="934" w:type="dxa"/>
            <w:tcBorders>
              <w:left w:val="nil"/>
              <w:bottom w:val="single" w:sz="4" w:space="0" w:color="auto"/>
              <w:right w:val="nil"/>
            </w:tcBorders>
            <w:shd w:val="clear" w:color="auto" w:fill="auto"/>
            <w:noWrap/>
            <w:vAlign w:val="bottom"/>
            <w:hideMark/>
          </w:tcPr>
          <w:p w:rsidR="000B3281" w:rsidRPr="007B7CDF" w:rsidRDefault="000B3281" w:rsidP="001421DC">
            <w:pPr>
              <w:jc w:val="right"/>
              <w:rPr>
                <w:b/>
                <w:bCs/>
                <w:sz w:val="15"/>
                <w:szCs w:val="15"/>
                <w:lang w:val="en-US"/>
              </w:rPr>
            </w:pPr>
            <w:r>
              <w:rPr>
                <w:b/>
                <w:sz w:val="15"/>
                <w:szCs w:val="15"/>
              </w:rPr>
              <w:t>95 480</w:t>
            </w:r>
          </w:p>
        </w:tc>
        <w:tc>
          <w:tcPr>
            <w:tcW w:w="269"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237" w:type="dxa"/>
            <w:tcBorders>
              <w:left w:val="nil"/>
              <w:bottom w:val="single" w:sz="4" w:space="0" w:color="auto"/>
              <w:right w:val="nil"/>
            </w:tcBorders>
            <w:shd w:val="clear" w:color="auto" w:fill="auto"/>
            <w:noWrap/>
            <w:vAlign w:val="bottom"/>
            <w:hideMark/>
          </w:tcPr>
          <w:p w:rsidR="000B3281" w:rsidRPr="007B7CDF" w:rsidRDefault="000B3281" w:rsidP="001421DC">
            <w:pPr>
              <w:jc w:val="right"/>
              <w:rPr>
                <w:b/>
                <w:bCs/>
                <w:sz w:val="15"/>
                <w:szCs w:val="15"/>
                <w:lang w:val="en-US"/>
              </w:rPr>
            </w:pPr>
            <w:r>
              <w:rPr>
                <w:b/>
                <w:sz w:val="15"/>
                <w:szCs w:val="15"/>
              </w:rPr>
              <w:t>(75 863)</w:t>
            </w: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left w:val="nil"/>
              <w:bottom w:val="single" w:sz="4" w:space="0" w:color="auto"/>
              <w:right w:val="nil"/>
            </w:tcBorders>
            <w:vAlign w:val="bottom"/>
          </w:tcPr>
          <w:p w:rsidR="000B3281" w:rsidRPr="007B7CDF" w:rsidRDefault="000B3281" w:rsidP="001421DC">
            <w:pPr>
              <w:jc w:val="right"/>
              <w:rPr>
                <w:b/>
                <w:bCs/>
                <w:sz w:val="15"/>
                <w:szCs w:val="15"/>
                <w:lang w:val="en-US"/>
              </w:rPr>
            </w:pPr>
            <w:r>
              <w:rPr>
                <w:b/>
                <w:sz w:val="15"/>
                <w:szCs w:val="15"/>
              </w:rPr>
              <w:t>24 006</w:t>
            </w:r>
          </w:p>
        </w:tc>
        <w:tc>
          <w:tcPr>
            <w:tcW w:w="261" w:type="dxa"/>
            <w:tcBorders>
              <w:left w:val="nil"/>
              <w:right w:val="nil"/>
            </w:tcBorders>
            <w:vAlign w:val="bottom"/>
          </w:tcPr>
          <w:p w:rsidR="000B3281" w:rsidRPr="007B7CDF" w:rsidRDefault="000B3281" w:rsidP="001421DC">
            <w:pPr>
              <w:jc w:val="right"/>
              <w:rPr>
                <w:b/>
                <w:bCs/>
                <w:sz w:val="15"/>
                <w:szCs w:val="15"/>
                <w:lang w:val="en-US"/>
              </w:rPr>
            </w:pPr>
          </w:p>
        </w:tc>
        <w:tc>
          <w:tcPr>
            <w:tcW w:w="909" w:type="dxa"/>
            <w:tcBorders>
              <w:left w:val="nil"/>
              <w:bottom w:val="single" w:sz="4" w:space="0" w:color="auto"/>
              <w:right w:val="nil"/>
            </w:tcBorders>
            <w:vAlign w:val="bottom"/>
          </w:tcPr>
          <w:p w:rsidR="000B3281" w:rsidRPr="007B7CDF" w:rsidRDefault="000B3281" w:rsidP="001421DC">
            <w:pPr>
              <w:jc w:val="right"/>
              <w:rPr>
                <w:b/>
                <w:bCs/>
                <w:sz w:val="15"/>
                <w:szCs w:val="15"/>
              </w:rPr>
            </w:pPr>
            <w:r>
              <w:rPr>
                <w:b/>
                <w:sz w:val="15"/>
                <w:szCs w:val="15"/>
              </w:rPr>
              <w:t>(10 443)</w:t>
            </w:r>
          </w:p>
        </w:tc>
        <w:tc>
          <w:tcPr>
            <w:tcW w:w="236" w:type="dxa"/>
            <w:tcBorders>
              <w:left w:val="nil"/>
              <w:right w:val="nil"/>
            </w:tcBorders>
            <w:vAlign w:val="bottom"/>
          </w:tcPr>
          <w:p w:rsidR="000B3281" w:rsidRPr="007B7CDF" w:rsidRDefault="000B3281" w:rsidP="001421DC">
            <w:pPr>
              <w:jc w:val="right"/>
              <w:rPr>
                <w:b/>
                <w:bCs/>
                <w:sz w:val="15"/>
                <w:szCs w:val="15"/>
              </w:rPr>
            </w:pPr>
          </w:p>
        </w:tc>
        <w:tc>
          <w:tcPr>
            <w:tcW w:w="1114" w:type="dxa"/>
            <w:tcBorders>
              <w:left w:val="nil"/>
              <w:bottom w:val="single" w:sz="4" w:space="0" w:color="auto"/>
              <w:right w:val="nil"/>
            </w:tcBorders>
            <w:shd w:val="clear" w:color="auto" w:fill="auto"/>
            <w:vAlign w:val="bottom"/>
            <w:hideMark/>
          </w:tcPr>
          <w:p w:rsidR="000B3281" w:rsidRPr="007B7CDF" w:rsidRDefault="000B3281" w:rsidP="001421DC">
            <w:pPr>
              <w:jc w:val="right"/>
              <w:rPr>
                <w:b/>
                <w:bCs/>
                <w:sz w:val="15"/>
                <w:szCs w:val="15"/>
                <w:lang w:val="en-US"/>
              </w:rPr>
            </w:pPr>
            <w:r>
              <w:rPr>
                <w:b/>
                <w:bCs/>
                <w:sz w:val="15"/>
                <w:szCs w:val="15"/>
              </w:rPr>
              <w:t>(328 841)</w:t>
            </w:r>
          </w:p>
        </w:tc>
        <w:tc>
          <w:tcPr>
            <w:tcW w:w="270" w:type="dxa"/>
            <w:gridSpan w:val="2"/>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941" w:type="dxa"/>
            <w:tcBorders>
              <w:left w:val="nil"/>
              <w:bottom w:val="single" w:sz="4" w:space="0" w:color="auto"/>
              <w:right w:val="nil"/>
            </w:tcBorders>
            <w:shd w:val="clear" w:color="auto" w:fill="auto"/>
            <w:vAlign w:val="bottom"/>
            <w:hideMark/>
          </w:tcPr>
          <w:p w:rsidR="000B3281" w:rsidRPr="007B7CDF" w:rsidRDefault="000B3281" w:rsidP="001421DC">
            <w:pPr>
              <w:jc w:val="right"/>
              <w:rPr>
                <w:b/>
                <w:bCs/>
                <w:sz w:val="15"/>
                <w:szCs w:val="15"/>
                <w:lang w:val="en-US"/>
              </w:rPr>
            </w:pPr>
            <w:r>
              <w:rPr>
                <w:b/>
                <w:sz w:val="15"/>
                <w:szCs w:val="15"/>
              </w:rPr>
              <w:t>(451 096)</w:t>
            </w:r>
          </w:p>
        </w:tc>
      </w:tr>
      <w:tr w:rsidR="000B3281" w:rsidRPr="007B7CDF" w:rsidTr="001421DC">
        <w:trPr>
          <w:trHeight w:val="82"/>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lang w:val="en-US"/>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c>
          <w:tcPr>
            <w:tcW w:w="269"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1024" w:type="dxa"/>
            <w:tcBorders>
              <w:top w:val="single" w:sz="4" w:space="0" w:color="auto"/>
              <w:left w:val="nil"/>
              <w:right w:val="nil"/>
            </w:tcBorders>
            <w:vAlign w:val="bottom"/>
          </w:tcPr>
          <w:p w:rsidR="000B3281" w:rsidRPr="007B7CDF" w:rsidRDefault="000B3281" w:rsidP="001421DC">
            <w:pPr>
              <w:jc w:val="right"/>
              <w:rPr>
                <w:b/>
                <w:bCs/>
                <w:sz w:val="15"/>
                <w:szCs w:val="15"/>
                <w:lang w:val="en-US"/>
              </w:rPr>
            </w:pPr>
          </w:p>
        </w:tc>
        <w:tc>
          <w:tcPr>
            <w:tcW w:w="261" w:type="dxa"/>
            <w:tcBorders>
              <w:left w:val="nil"/>
              <w:right w:val="nil"/>
            </w:tcBorders>
            <w:vAlign w:val="bottom"/>
          </w:tcPr>
          <w:p w:rsidR="000B3281" w:rsidRPr="007B7CDF" w:rsidRDefault="000B3281" w:rsidP="001421DC">
            <w:pPr>
              <w:jc w:val="right"/>
              <w:rPr>
                <w:b/>
                <w:bCs/>
                <w:sz w:val="15"/>
                <w:szCs w:val="15"/>
                <w:lang w:val="en-US"/>
              </w:rPr>
            </w:pPr>
          </w:p>
        </w:tc>
        <w:tc>
          <w:tcPr>
            <w:tcW w:w="909" w:type="dxa"/>
            <w:tcBorders>
              <w:top w:val="single" w:sz="4" w:space="0" w:color="auto"/>
              <w:left w:val="nil"/>
              <w:right w:val="nil"/>
            </w:tcBorders>
            <w:vAlign w:val="bottom"/>
          </w:tcPr>
          <w:p w:rsidR="000B3281" w:rsidRPr="007B7CDF" w:rsidDel="007D0250" w:rsidRDefault="000B3281" w:rsidP="001421DC">
            <w:pPr>
              <w:jc w:val="right"/>
              <w:rPr>
                <w:b/>
                <w:bCs/>
                <w:sz w:val="15"/>
                <w:szCs w:val="15"/>
              </w:rPr>
            </w:pPr>
          </w:p>
        </w:tc>
        <w:tc>
          <w:tcPr>
            <w:tcW w:w="236" w:type="dxa"/>
            <w:tcBorders>
              <w:left w:val="nil"/>
              <w:right w:val="nil"/>
            </w:tcBorders>
            <w:vAlign w:val="bottom"/>
          </w:tcPr>
          <w:p w:rsidR="000B3281" w:rsidRPr="007B7CDF" w:rsidDel="007D0250" w:rsidRDefault="000B3281" w:rsidP="001421DC">
            <w:pPr>
              <w:jc w:val="right"/>
              <w:rPr>
                <w:b/>
                <w:bCs/>
                <w:sz w:val="15"/>
                <w:szCs w:val="15"/>
              </w:rPr>
            </w:pPr>
          </w:p>
        </w:tc>
        <w:tc>
          <w:tcPr>
            <w:tcW w:w="111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c>
          <w:tcPr>
            <w:tcW w:w="270" w:type="dxa"/>
            <w:gridSpan w:val="2"/>
            <w:tcBorders>
              <w:left w:val="nil"/>
              <w:right w:val="nil"/>
            </w:tcBorders>
            <w:shd w:val="clear" w:color="auto" w:fill="auto"/>
            <w:vAlign w:val="bottom"/>
            <w:hideMark/>
          </w:tcPr>
          <w:p w:rsidR="000B3281" w:rsidRPr="007B7CDF" w:rsidRDefault="000B3281" w:rsidP="001421DC">
            <w:pPr>
              <w:jc w:val="right"/>
              <w:rPr>
                <w:b/>
                <w:bCs/>
                <w:sz w:val="15"/>
                <w:szCs w:val="15"/>
                <w:lang w:val="en-US"/>
              </w:rPr>
            </w:pPr>
          </w:p>
        </w:tc>
        <w:tc>
          <w:tcPr>
            <w:tcW w:w="941"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lang w:val="en-US"/>
              </w:rPr>
            </w:pPr>
          </w:p>
        </w:tc>
      </w:tr>
      <w:tr w:rsidR="000B3281" w:rsidRPr="007B7CDF" w:rsidTr="001421DC">
        <w:trPr>
          <w:trHeight w:val="107"/>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b/>
                <w:bCs/>
                <w:sz w:val="15"/>
                <w:szCs w:val="15"/>
              </w:rPr>
              <w:t>Произошедшие убытки, нетто перестрахование</w:t>
            </w:r>
          </w:p>
        </w:tc>
        <w:tc>
          <w:tcPr>
            <w:tcW w:w="1104" w:type="dxa"/>
            <w:tcBorders>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(3 992 646)</w:t>
            </w: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(1 319 720)</w:t>
            </w: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rPr>
            </w:pPr>
          </w:p>
        </w:tc>
        <w:tc>
          <w:tcPr>
            <w:tcW w:w="934" w:type="dxa"/>
            <w:tcBorders>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(1 124 192)</w:t>
            </w:r>
          </w:p>
        </w:tc>
        <w:tc>
          <w:tcPr>
            <w:tcW w:w="269" w:type="dxa"/>
            <w:tcBorders>
              <w:left w:val="nil"/>
              <w:right w:val="nil"/>
            </w:tcBorders>
            <w:shd w:val="clear" w:color="auto" w:fill="auto"/>
            <w:vAlign w:val="bottom"/>
            <w:hideMark/>
          </w:tcPr>
          <w:p w:rsidR="000B3281" w:rsidRPr="007B7CDF" w:rsidRDefault="000B3281" w:rsidP="001421DC">
            <w:pPr>
              <w:jc w:val="right"/>
              <w:rPr>
                <w:sz w:val="15"/>
                <w:szCs w:val="15"/>
              </w:rPr>
            </w:pPr>
          </w:p>
        </w:tc>
        <w:tc>
          <w:tcPr>
            <w:tcW w:w="1237" w:type="dxa"/>
            <w:tcBorders>
              <w:left w:val="nil"/>
              <w:right w:val="nil"/>
            </w:tcBorders>
            <w:shd w:val="clear" w:color="auto" w:fill="auto"/>
            <w:noWrap/>
            <w:vAlign w:val="bottom"/>
            <w:hideMark/>
          </w:tcPr>
          <w:p w:rsidR="000B3281" w:rsidRPr="007B7CDF" w:rsidRDefault="000B3281" w:rsidP="001421DC">
            <w:pPr>
              <w:jc w:val="right"/>
              <w:rPr>
                <w:sz w:val="15"/>
                <w:szCs w:val="15"/>
              </w:rPr>
            </w:pPr>
            <w:r>
              <w:rPr>
                <w:b/>
                <w:bCs/>
                <w:sz w:val="15"/>
                <w:szCs w:val="15"/>
              </w:rPr>
              <w:t>(199 722)</w:t>
            </w:r>
          </w:p>
        </w:tc>
        <w:tc>
          <w:tcPr>
            <w:tcW w:w="236" w:type="dxa"/>
            <w:tcBorders>
              <w:left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right w:val="nil"/>
            </w:tcBorders>
            <w:vAlign w:val="bottom"/>
          </w:tcPr>
          <w:p w:rsidR="000B3281" w:rsidRPr="007B7CDF" w:rsidRDefault="000B3281" w:rsidP="001421DC">
            <w:pPr>
              <w:jc w:val="right"/>
              <w:rPr>
                <w:sz w:val="15"/>
                <w:szCs w:val="15"/>
              </w:rPr>
            </w:pPr>
            <w:r>
              <w:rPr>
                <w:b/>
                <w:bCs/>
                <w:sz w:val="15"/>
                <w:szCs w:val="15"/>
              </w:rPr>
              <w:t>(112 067)</w:t>
            </w:r>
          </w:p>
        </w:tc>
        <w:tc>
          <w:tcPr>
            <w:tcW w:w="261" w:type="dxa"/>
            <w:tcBorders>
              <w:left w:val="nil"/>
              <w:right w:val="nil"/>
            </w:tcBorders>
            <w:vAlign w:val="bottom"/>
          </w:tcPr>
          <w:p w:rsidR="000B3281" w:rsidRPr="007B7CDF" w:rsidRDefault="000B3281" w:rsidP="001421DC">
            <w:pPr>
              <w:jc w:val="right"/>
              <w:rPr>
                <w:sz w:val="15"/>
                <w:szCs w:val="15"/>
              </w:rPr>
            </w:pPr>
          </w:p>
        </w:tc>
        <w:tc>
          <w:tcPr>
            <w:tcW w:w="909" w:type="dxa"/>
            <w:tcBorders>
              <w:left w:val="nil"/>
              <w:right w:val="nil"/>
            </w:tcBorders>
            <w:vAlign w:val="bottom"/>
          </w:tcPr>
          <w:p w:rsidR="000B3281" w:rsidRPr="007B7CDF" w:rsidRDefault="000B3281" w:rsidP="001421DC">
            <w:pPr>
              <w:jc w:val="right"/>
              <w:rPr>
                <w:b/>
                <w:bCs/>
                <w:sz w:val="15"/>
                <w:szCs w:val="15"/>
              </w:rPr>
            </w:pPr>
            <w:r>
              <w:rPr>
                <w:b/>
                <w:bCs/>
                <w:sz w:val="15"/>
                <w:szCs w:val="15"/>
              </w:rPr>
              <w:t>(10 443)</w:t>
            </w:r>
          </w:p>
        </w:tc>
        <w:tc>
          <w:tcPr>
            <w:tcW w:w="236" w:type="dxa"/>
            <w:tcBorders>
              <w:left w:val="nil"/>
              <w:right w:val="nil"/>
            </w:tcBorders>
            <w:vAlign w:val="bottom"/>
          </w:tcPr>
          <w:p w:rsidR="000B3281" w:rsidRPr="007B7CDF" w:rsidRDefault="000B3281" w:rsidP="001421DC">
            <w:pPr>
              <w:jc w:val="right"/>
              <w:rPr>
                <w:b/>
                <w:bCs/>
                <w:sz w:val="15"/>
                <w:szCs w:val="15"/>
              </w:rPr>
            </w:pPr>
          </w:p>
        </w:tc>
        <w:tc>
          <w:tcPr>
            <w:tcW w:w="1114" w:type="dxa"/>
            <w:tcBorders>
              <w:left w:val="nil"/>
              <w:right w:val="nil"/>
            </w:tcBorders>
            <w:shd w:val="clear" w:color="auto" w:fill="auto"/>
            <w:vAlign w:val="bottom"/>
            <w:hideMark/>
          </w:tcPr>
          <w:p w:rsidR="000B3281" w:rsidRPr="007B7CDF" w:rsidRDefault="000B3281" w:rsidP="001421DC">
            <w:pPr>
              <w:jc w:val="right"/>
              <w:rPr>
                <w:b/>
                <w:sz w:val="15"/>
                <w:szCs w:val="15"/>
              </w:rPr>
            </w:pPr>
            <w:r>
              <w:rPr>
                <w:b/>
                <w:sz w:val="15"/>
                <w:szCs w:val="15"/>
              </w:rPr>
              <w:t>(560 564)</w:t>
            </w:r>
          </w:p>
        </w:tc>
        <w:tc>
          <w:tcPr>
            <w:tcW w:w="270" w:type="dxa"/>
            <w:gridSpan w:val="2"/>
            <w:tcBorders>
              <w:left w:val="nil"/>
              <w:right w:val="nil"/>
            </w:tcBorders>
            <w:shd w:val="clear" w:color="auto" w:fill="auto"/>
            <w:vAlign w:val="bottom"/>
            <w:hideMark/>
          </w:tcPr>
          <w:p w:rsidR="000B3281" w:rsidRPr="007B7CDF" w:rsidRDefault="000B3281" w:rsidP="001421DC">
            <w:pPr>
              <w:jc w:val="right"/>
              <w:rPr>
                <w:b/>
                <w:sz w:val="15"/>
                <w:szCs w:val="15"/>
              </w:rPr>
            </w:pPr>
          </w:p>
        </w:tc>
        <w:tc>
          <w:tcPr>
            <w:tcW w:w="941" w:type="dxa"/>
            <w:tcBorders>
              <w:left w:val="nil"/>
              <w:right w:val="nil"/>
            </w:tcBorders>
            <w:shd w:val="clear" w:color="auto" w:fill="auto"/>
            <w:vAlign w:val="bottom"/>
            <w:hideMark/>
          </w:tcPr>
          <w:p w:rsidR="000B3281" w:rsidRPr="007B7CDF" w:rsidRDefault="000B3281" w:rsidP="001421DC">
            <w:pPr>
              <w:jc w:val="right"/>
              <w:rPr>
                <w:b/>
                <w:sz w:val="15"/>
                <w:szCs w:val="15"/>
              </w:rPr>
            </w:pPr>
            <w:r>
              <w:rPr>
                <w:b/>
                <w:sz w:val="15"/>
                <w:szCs w:val="15"/>
              </w:rPr>
              <w:t>(7 319 354)</w:t>
            </w:r>
          </w:p>
        </w:tc>
      </w:tr>
      <w:tr w:rsidR="000B3281" w:rsidRPr="007B7CDF" w:rsidTr="001421DC">
        <w:trPr>
          <w:trHeight w:val="107"/>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sz w:val="15"/>
                <w:szCs w:val="15"/>
              </w:rPr>
            </w:pPr>
          </w:p>
        </w:tc>
        <w:tc>
          <w:tcPr>
            <w:tcW w:w="1104" w:type="dxa"/>
            <w:tcBorders>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934" w:type="dxa"/>
            <w:tcBorders>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69"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237" w:type="dxa"/>
            <w:tcBorders>
              <w:left w:val="nil"/>
              <w:bottom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left w:val="nil"/>
              <w:bottom w:val="nil"/>
              <w:right w:val="nil"/>
            </w:tcBorders>
            <w:vAlign w:val="bottom"/>
          </w:tcPr>
          <w:p w:rsidR="000B3281" w:rsidRPr="007B7CDF" w:rsidRDefault="000B3281" w:rsidP="001421DC">
            <w:pPr>
              <w:jc w:val="right"/>
              <w:rPr>
                <w:b/>
                <w:bCs/>
                <w:sz w:val="15"/>
                <w:szCs w:val="15"/>
              </w:rPr>
            </w:pPr>
          </w:p>
        </w:tc>
        <w:tc>
          <w:tcPr>
            <w:tcW w:w="261" w:type="dxa"/>
            <w:tcBorders>
              <w:left w:val="nil"/>
              <w:bottom w:val="nil"/>
              <w:right w:val="nil"/>
            </w:tcBorders>
            <w:vAlign w:val="bottom"/>
          </w:tcPr>
          <w:p w:rsidR="000B3281" w:rsidRPr="007B7CDF" w:rsidRDefault="000B3281" w:rsidP="001421DC">
            <w:pPr>
              <w:jc w:val="right"/>
              <w:rPr>
                <w:sz w:val="15"/>
                <w:szCs w:val="15"/>
              </w:rPr>
            </w:pPr>
          </w:p>
        </w:tc>
        <w:tc>
          <w:tcPr>
            <w:tcW w:w="909" w:type="dxa"/>
            <w:tcBorders>
              <w:left w:val="nil"/>
              <w:bottom w:val="nil"/>
              <w:right w:val="nil"/>
            </w:tcBorders>
            <w:vAlign w:val="bottom"/>
          </w:tcPr>
          <w:p w:rsidR="000B3281" w:rsidRPr="007B7CDF" w:rsidRDefault="000B3281" w:rsidP="001421DC">
            <w:pPr>
              <w:jc w:val="right"/>
              <w:rPr>
                <w:b/>
                <w:bCs/>
                <w:sz w:val="15"/>
                <w:szCs w:val="15"/>
              </w:rPr>
            </w:pPr>
          </w:p>
        </w:tc>
        <w:tc>
          <w:tcPr>
            <w:tcW w:w="236" w:type="dxa"/>
            <w:tcBorders>
              <w:left w:val="nil"/>
              <w:bottom w:val="nil"/>
              <w:right w:val="nil"/>
            </w:tcBorders>
            <w:vAlign w:val="bottom"/>
          </w:tcPr>
          <w:p w:rsidR="000B3281" w:rsidRPr="007B7CDF" w:rsidRDefault="000B3281" w:rsidP="001421DC">
            <w:pPr>
              <w:jc w:val="right"/>
              <w:rPr>
                <w:b/>
                <w:bCs/>
                <w:sz w:val="15"/>
                <w:szCs w:val="15"/>
              </w:rPr>
            </w:pPr>
          </w:p>
        </w:tc>
        <w:tc>
          <w:tcPr>
            <w:tcW w:w="1114" w:type="dxa"/>
            <w:tcBorders>
              <w:left w:val="nil"/>
              <w:bottom w:val="nil"/>
              <w:right w:val="nil"/>
            </w:tcBorders>
            <w:shd w:val="clear" w:color="auto" w:fill="auto"/>
            <w:vAlign w:val="bottom"/>
            <w:hideMark/>
          </w:tcPr>
          <w:p w:rsidR="000B3281" w:rsidRPr="007B7CDF" w:rsidRDefault="000B3281" w:rsidP="001421DC">
            <w:pPr>
              <w:jc w:val="right"/>
              <w:rPr>
                <w:b/>
                <w:bCs/>
                <w:sz w:val="15"/>
                <w:szCs w:val="15"/>
              </w:rPr>
            </w:pPr>
          </w:p>
        </w:tc>
        <w:tc>
          <w:tcPr>
            <w:tcW w:w="270" w:type="dxa"/>
            <w:gridSpan w:val="2"/>
            <w:tcBorders>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left w:val="nil"/>
              <w:bottom w:val="nil"/>
              <w:right w:val="nil"/>
            </w:tcBorders>
            <w:shd w:val="clear" w:color="auto" w:fill="auto"/>
            <w:vAlign w:val="bottom"/>
            <w:hideMark/>
          </w:tcPr>
          <w:p w:rsidR="000B3281" w:rsidRPr="007B7CDF" w:rsidRDefault="000B3281" w:rsidP="001421DC">
            <w:pPr>
              <w:jc w:val="right"/>
              <w:rPr>
                <w:b/>
                <w:sz w:val="15"/>
                <w:szCs w:val="15"/>
              </w:rPr>
            </w:pP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Доходы от суброгационных требований и реализации переданного страховщику имущества</w:t>
            </w:r>
          </w:p>
        </w:tc>
        <w:tc>
          <w:tcPr>
            <w:tcW w:w="110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641 904</w:t>
            </w:r>
          </w:p>
        </w:tc>
        <w:tc>
          <w:tcPr>
            <w:tcW w:w="236"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(12 774)</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34"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1237"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lang w:val="en-US"/>
              </w:rPr>
            </w:pPr>
            <w:r>
              <w:rPr>
                <w:color w:val="000000"/>
                <w:sz w:val="15"/>
                <w:szCs w:val="15"/>
              </w:rPr>
              <w:t>-</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top w:val="nil"/>
              <w:left w:val="nil"/>
              <w:bottom w:val="nil"/>
              <w:right w:val="nil"/>
            </w:tcBorders>
            <w:vAlign w:val="bottom"/>
          </w:tcPr>
          <w:p w:rsidR="000B3281" w:rsidRPr="007B7CDF" w:rsidRDefault="000B3281" w:rsidP="001421DC">
            <w:pPr>
              <w:jc w:val="right"/>
              <w:rPr>
                <w:sz w:val="15"/>
                <w:szCs w:val="15"/>
                <w:lang w:val="en-US"/>
              </w:rPr>
            </w:pPr>
            <w:r>
              <w:rPr>
                <w:color w:val="000000"/>
                <w:sz w:val="15"/>
                <w:szCs w:val="15"/>
              </w:rPr>
              <w:t>-</w:t>
            </w:r>
          </w:p>
        </w:tc>
        <w:tc>
          <w:tcPr>
            <w:tcW w:w="261" w:type="dxa"/>
            <w:tcBorders>
              <w:top w:val="nil"/>
              <w:left w:val="nil"/>
              <w:right w:val="nil"/>
            </w:tcBorders>
            <w:vAlign w:val="bottom"/>
          </w:tcPr>
          <w:p w:rsidR="000B3281" w:rsidRPr="007B7CDF" w:rsidRDefault="000B3281" w:rsidP="001421DC">
            <w:pPr>
              <w:jc w:val="right"/>
              <w:rPr>
                <w:sz w:val="15"/>
                <w:szCs w:val="15"/>
              </w:rPr>
            </w:pPr>
          </w:p>
        </w:tc>
        <w:tc>
          <w:tcPr>
            <w:tcW w:w="909" w:type="dxa"/>
            <w:tcBorders>
              <w:top w:val="nil"/>
              <w:left w:val="nil"/>
              <w:bottom w:val="nil"/>
              <w:right w:val="nil"/>
            </w:tcBorders>
            <w:vAlign w:val="bottom"/>
          </w:tcPr>
          <w:p w:rsidR="000B3281" w:rsidRPr="007B7CDF" w:rsidRDefault="000B3281" w:rsidP="001421DC">
            <w:pPr>
              <w:jc w:val="right"/>
              <w:rPr>
                <w:sz w:val="15"/>
                <w:szCs w:val="15"/>
              </w:rPr>
            </w:pPr>
            <w:r>
              <w:rPr>
                <w:color w:val="000000"/>
                <w:sz w:val="15"/>
                <w:szCs w:val="15"/>
              </w:rPr>
              <w:t>-</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nil"/>
              <w:right w:val="nil"/>
            </w:tcBorders>
            <w:shd w:val="clear" w:color="auto" w:fill="auto"/>
            <w:vAlign w:val="bottom"/>
            <w:hideMark/>
          </w:tcPr>
          <w:p w:rsidR="000B3281" w:rsidRPr="007B7CDF" w:rsidRDefault="000B3281" w:rsidP="001421DC">
            <w:pPr>
              <w:jc w:val="right"/>
              <w:rPr>
                <w:sz w:val="15"/>
                <w:szCs w:val="15"/>
              </w:rPr>
            </w:pPr>
            <w:r>
              <w:rPr>
                <w:sz w:val="15"/>
                <w:szCs w:val="15"/>
              </w:rPr>
              <w:t>(7 338)</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top w:val="nil"/>
              <w:left w:val="nil"/>
              <w:bottom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621 792</w:t>
            </w:r>
          </w:p>
        </w:tc>
      </w:tr>
      <w:tr w:rsidR="000B3281" w:rsidRPr="007B7CDF" w:rsidTr="001421DC">
        <w:trPr>
          <w:trHeight w:val="255"/>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Аквизиционные расходы</w:t>
            </w:r>
          </w:p>
        </w:tc>
        <w:tc>
          <w:tcPr>
            <w:tcW w:w="110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(1 194 354)</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(602 006)</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34"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(173 553)</w:t>
            </w:r>
          </w:p>
        </w:tc>
        <w:tc>
          <w:tcPr>
            <w:tcW w:w="269"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1237"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(256 529)</w:t>
            </w:r>
          </w:p>
        </w:tc>
        <w:tc>
          <w:tcPr>
            <w:tcW w:w="236" w:type="dxa"/>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1024"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(159 090)</w:t>
            </w:r>
          </w:p>
        </w:tc>
        <w:tc>
          <w:tcPr>
            <w:tcW w:w="261" w:type="dxa"/>
            <w:tcBorders>
              <w:top w:val="nil"/>
              <w:left w:val="nil"/>
              <w:right w:val="nil"/>
            </w:tcBorders>
            <w:vAlign w:val="bottom"/>
          </w:tcPr>
          <w:p w:rsidR="000B3281" w:rsidRPr="007B7CDF" w:rsidRDefault="000B3281" w:rsidP="001421DC">
            <w:pPr>
              <w:jc w:val="right"/>
              <w:rPr>
                <w:sz w:val="15"/>
                <w:szCs w:val="15"/>
              </w:rPr>
            </w:pPr>
          </w:p>
        </w:tc>
        <w:tc>
          <w:tcPr>
            <w:tcW w:w="909" w:type="dxa"/>
            <w:tcBorders>
              <w:top w:val="nil"/>
              <w:left w:val="nil"/>
              <w:right w:val="nil"/>
            </w:tcBorders>
            <w:vAlign w:val="bottom"/>
          </w:tcPr>
          <w:p w:rsidR="000B3281" w:rsidRPr="007B7CDF" w:rsidRDefault="000B3281" w:rsidP="001421DC">
            <w:pPr>
              <w:jc w:val="right"/>
              <w:rPr>
                <w:sz w:val="15"/>
                <w:szCs w:val="15"/>
              </w:rPr>
            </w:pPr>
            <w:r>
              <w:rPr>
                <w:color w:val="000000"/>
                <w:sz w:val="15"/>
                <w:szCs w:val="15"/>
              </w:rPr>
              <w:t>(33 202)</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right w:val="nil"/>
            </w:tcBorders>
            <w:shd w:val="clear" w:color="auto" w:fill="auto"/>
            <w:vAlign w:val="bottom"/>
            <w:hideMark/>
          </w:tcPr>
          <w:p w:rsidR="000B3281" w:rsidRPr="007B7CDF" w:rsidRDefault="000B3281" w:rsidP="001421DC">
            <w:pPr>
              <w:jc w:val="right"/>
              <w:rPr>
                <w:sz w:val="15"/>
                <w:szCs w:val="15"/>
              </w:rPr>
            </w:pPr>
            <w:r>
              <w:rPr>
                <w:sz w:val="15"/>
                <w:szCs w:val="15"/>
              </w:rPr>
              <w:t>(128 894)</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top w:val="nil"/>
              <w:left w:val="nil"/>
              <w:right w:val="nil"/>
            </w:tcBorders>
            <w:shd w:val="clear" w:color="auto" w:fill="auto"/>
            <w:noWrap/>
            <w:vAlign w:val="bottom"/>
            <w:hideMark/>
          </w:tcPr>
          <w:p w:rsidR="000B3281" w:rsidRPr="007B7CDF" w:rsidRDefault="000B3281" w:rsidP="001421DC">
            <w:pPr>
              <w:jc w:val="right"/>
              <w:rPr>
                <w:sz w:val="15"/>
                <w:szCs w:val="15"/>
              </w:rPr>
            </w:pPr>
            <w:r>
              <w:rPr>
                <w:sz w:val="15"/>
                <w:szCs w:val="15"/>
              </w:rPr>
              <w:t>(2 547 628)</w:t>
            </w:r>
          </w:p>
        </w:tc>
      </w:tr>
      <w:tr w:rsidR="000B3281" w:rsidRPr="007B7CDF" w:rsidTr="001421DC">
        <w:trPr>
          <w:trHeight w:val="270"/>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color w:val="000000"/>
                <w:sz w:val="15"/>
                <w:szCs w:val="15"/>
              </w:rPr>
            </w:pPr>
            <w:r>
              <w:rPr>
                <w:color w:val="000000"/>
                <w:sz w:val="15"/>
                <w:szCs w:val="15"/>
              </w:rPr>
              <w:t>Чистый комиссионный доход по операциям перестрахования</w:t>
            </w:r>
          </w:p>
        </w:tc>
        <w:tc>
          <w:tcPr>
            <w:tcW w:w="110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1 117</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167</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114</w:t>
            </w:r>
          </w:p>
        </w:tc>
        <w:tc>
          <w:tcPr>
            <w:tcW w:w="269"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nil"/>
              <w:left w:val="nil"/>
              <w:bottom w:val="single" w:sz="4" w:space="0" w:color="auto"/>
              <w:right w:val="nil"/>
            </w:tcBorders>
            <w:shd w:val="clear" w:color="auto" w:fill="auto"/>
            <w:noWrap/>
            <w:vAlign w:val="bottom"/>
            <w:hideMark/>
          </w:tcPr>
          <w:p w:rsidR="000B3281" w:rsidRPr="007B7CDF" w:rsidRDefault="000B3281" w:rsidP="001421DC">
            <w:pPr>
              <w:jc w:val="right"/>
              <w:rPr>
                <w:sz w:val="15"/>
                <w:szCs w:val="15"/>
              </w:rPr>
            </w:pPr>
            <w:r>
              <w:rPr>
                <w:color w:val="000000"/>
                <w:sz w:val="15"/>
                <w:szCs w:val="15"/>
              </w:rPr>
              <w:t>18 479</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431</w:t>
            </w:r>
          </w:p>
        </w:tc>
        <w:tc>
          <w:tcPr>
            <w:tcW w:w="261" w:type="dxa"/>
            <w:tcBorders>
              <w:top w:val="nil"/>
              <w:left w:val="nil"/>
              <w:right w:val="nil"/>
            </w:tcBorders>
            <w:vAlign w:val="bottom"/>
          </w:tcPr>
          <w:p w:rsidR="000B3281" w:rsidRPr="007B7CDF" w:rsidRDefault="000B3281" w:rsidP="001421DC">
            <w:pPr>
              <w:jc w:val="right"/>
              <w:rPr>
                <w:sz w:val="15"/>
                <w:szCs w:val="15"/>
              </w:rPr>
            </w:pPr>
          </w:p>
        </w:tc>
        <w:tc>
          <w:tcPr>
            <w:tcW w:w="909" w:type="dxa"/>
            <w:tcBorders>
              <w:top w:val="nil"/>
              <w:left w:val="nil"/>
              <w:bottom w:val="single" w:sz="4" w:space="0" w:color="auto"/>
              <w:right w:val="nil"/>
            </w:tcBorders>
            <w:vAlign w:val="bottom"/>
          </w:tcPr>
          <w:p w:rsidR="000B3281" w:rsidRPr="007B7CDF" w:rsidRDefault="000B3281" w:rsidP="001421DC">
            <w:pPr>
              <w:jc w:val="right"/>
              <w:rPr>
                <w:sz w:val="15"/>
                <w:szCs w:val="15"/>
              </w:rPr>
            </w:pPr>
            <w:r>
              <w:rPr>
                <w:color w:val="000000"/>
                <w:sz w:val="15"/>
                <w:szCs w:val="15"/>
              </w:rPr>
              <w:t>5 324</w:t>
            </w:r>
          </w:p>
        </w:tc>
        <w:tc>
          <w:tcPr>
            <w:tcW w:w="236" w:type="dxa"/>
            <w:tcBorders>
              <w:top w:val="nil"/>
              <w:left w:val="nil"/>
              <w:right w:val="nil"/>
            </w:tcBorders>
            <w:vAlign w:val="bottom"/>
          </w:tcPr>
          <w:p w:rsidR="000B3281" w:rsidRPr="007B7CDF" w:rsidRDefault="000B3281" w:rsidP="001421DC">
            <w:pPr>
              <w:jc w:val="right"/>
              <w:rPr>
                <w:sz w:val="15"/>
                <w:szCs w:val="15"/>
              </w:rPr>
            </w:pPr>
          </w:p>
        </w:tc>
        <w:tc>
          <w:tcPr>
            <w:tcW w:w="1114" w:type="dxa"/>
            <w:tcBorders>
              <w:top w:val="nil"/>
              <w:left w:val="nil"/>
              <w:bottom w:val="single" w:sz="4" w:space="0" w:color="auto"/>
              <w:right w:val="nil"/>
            </w:tcBorders>
            <w:shd w:val="clear" w:color="auto" w:fill="auto"/>
            <w:vAlign w:val="bottom"/>
            <w:hideMark/>
          </w:tcPr>
          <w:p w:rsidR="000B3281" w:rsidRPr="007B7CDF" w:rsidRDefault="000B3281" w:rsidP="001421DC">
            <w:pPr>
              <w:jc w:val="right"/>
              <w:rPr>
                <w:sz w:val="15"/>
                <w:szCs w:val="15"/>
              </w:rPr>
            </w:pPr>
            <w:r>
              <w:rPr>
                <w:sz w:val="15"/>
                <w:szCs w:val="15"/>
              </w:rPr>
              <w:t>(12 620)</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sz w:val="15"/>
                <w:szCs w:val="15"/>
              </w:rPr>
            </w:pPr>
          </w:p>
        </w:tc>
        <w:tc>
          <w:tcPr>
            <w:tcW w:w="941" w:type="dxa"/>
            <w:tcBorders>
              <w:top w:val="nil"/>
              <w:left w:val="nil"/>
              <w:bottom w:val="single" w:sz="4" w:space="0" w:color="auto"/>
              <w:right w:val="nil"/>
            </w:tcBorders>
            <w:shd w:val="clear" w:color="auto" w:fill="auto"/>
            <w:vAlign w:val="bottom"/>
            <w:hideMark/>
          </w:tcPr>
          <w:p w:rsidR="000B3281" w:rsidRPr="007B7CDF" w:rsidRDefault="000B3281" w:rsidP="001421DC">
            <w:pPr>
              <w:jc w:val="right"/>
              <w:rPr>
                <w:sz w:val="15"/>
                <w:szCs w:val="15"/>
              </w:rPr>
            </w:pPr>
            <w:r>
              <w:rPr>
                <w:sz w:val="15"/>
                <w:szCs w:val="15"/>
              </w:rPr>
              <w:t>13 012</w:t>
            </w:r>
          </w:p>
        </w:tc>
      </w:tr>
      <w:tr w:rsidR="000B3281" w:rsidRPr="007B7CDF" w:rsidTr="001421DC">
        <w:trPr>
          <w:trHeight w:val="107"/>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rPr>
            </w:pPr>
          </w:p>
        </w:tc>
        <w:tc>
          <w:tcPr>
            <w:tcW w:w="110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rPr>
            </w:pPr>
          </w:p>
        </w:tc>
        <w:tc>
          <w:tcPr>
            <w:tcW w:w="269" w:type="dxa"/>
            <w:tcBorders>
              <w:left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single" w:sz="4" w:space="0" w:color="auto"/>
              <w:left w:val="nil"/>
              <w:right w:val="nil"/>
            </w:tcBorders>
            <w:shd w:val="clear" w:color="auto" w:fill="auto"/>
            <w:noWrap/>
            <w:vAlign w:val="bottom"/>
            <w:hideMark/>
          </w:tcPr>
          <w:p w:rsidR="000B3281" w:rsidRPr="007B7CDF" w:rsidRDefault="000B3281" w:rsidP="001421DC">
            <w:pPr>
              <w:jc w:val="right"/>
              <w:rPr>
                <w:b/>
                <w:bCs/>
                <w:sz w:val="15"/>
                <w:szCs w:val="15"/>
              </w:rPr>
            </w:pPr>
          </w:p>
        </w:tc>
        <w:tc>
          <w:tcPr>
            <w:tcW w:w="236" w:type="dxa"/>
            <w:tcBorders>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single" w:sz="4" w:space="0" w:color="auto"/>
              <w:left w:val="nil"/>
              <w:right w:val="nil"/>
            </w:tcBorders>
            <w:vAlign w:val="bottom"/>
          </w:tcPr>
          <w:p w:rsidR="000B3281" w:rsidRPr="007B7CDF" w:rsidRDefault="000B3281" w:rsidP="001421DC">
            <w:pPr>
              <w:jc w:val="right"/>
              <w:rPr>
                <w:b/>
                <w:bCs/>
                <w:sz w:val="15"/>
                <w:szCs w:val="15"/>
              </w:rPr>
            </w:pPr>
          </w:p>
        </w:tc>
        <w:tc>
          <w:tcPr>
            <w:tcW w:w="261" w:type="dxa"/>
            <w:tcBorders>
              <w:left w:val="nil"/>
              <w:right w:val="nil"/>
            </w:tcBorders>
            <w:vAlign w:val="bottom"/>
          </w:tcPr>
          <w:p w:rsidR="000B3281" w:rsidRPr="007B7CDF" w:rsidRDefault="000B3281" w:rsidP="001421DC">
            <w:pPr>
              <w:jc w:val="right"/>
              <w:rPr>
                <w:b/>
                <w:bCs/>
                <w:sz w:val="15"/>
                <w:szCs w:val="15"/>
              </w:rPr>
            </w:pPr>
          </w:p>
        </w:tc>
        <w:tc>
          <w:tcPr>
            <w:tcW w:w="909" w:type="dxa"/>
            <w:tcBorders>
              <w:top w:val="single" w:sz="4" w:space="0" w:color="auto"/>
              <w:left w:val="nil"/>
              <w:right w:val="nil"/>
            </w:tcBorders>
            <w:vAlign w:val="bottom"/>
          </w:tcPr>
          <w:p w:rsidR="000B3281" w:rsidRPr="007B7CDF" w:rsidRDefault="000B3281" w:rsidP="001421DC">
            <w:pPr>
              <w:jc w:val="right"/>
              <w:rPr>
                <w:b/>
                <w:bCs/>
                <w:sz w:val="15"/>
                <w:szCs w:val="15"/>
              </w:rPr>
            </w:pPr>
          </w:p>
        </w:tc>
        <w:tc>
          <w:tcPr>
            <w:tcW w:w="236" w:type="dxa"/>
            <w:tcBorders>
              <w:left w:val="nil"/>
              <w:right w:val="nil"/>
            </w:tcBorders>
            <w:vAlign w:val="bottom"/>
          </w:tcPr>
          <w:p w:rsidR="000B3281" w:rsidRPr="007B7CDF" w:rsidRDefault="000B3281" w:rsidP="001421DC">
            <w:pPr>
              <w:jc w:val="right"/>
              <w:rPr>
                <w:b/>
                <w:bCs/>
                <w:sz w:val="15"/>
                <w:szCs w:val="15"/>
              </w:rPr>
            </w:pPr>
          </w:p>
        </w:tc>
        <w:tc>
          <w:tcPr>
            <w:tcW w:w="1114" w:type="dxa"/>
            <w:tcBorders>
              <w:top w:val="single" w:sz="4" w:space="0" w:color="auto"/>
              <w:left w:val="nil"/>
              <w:right w:val="nil"/>
            </w:tcBorders>
            <w:shd w:val="clear" w:color="auto" w:fill="auto"/>
            <w:vAlign w:val="bottom"/>
            <w:hideMark/>
          </w:tcPr>
          <w:p w:rsidR="000B3281" w:rsidRPr="007B7CDF" w:rsidRDefault="000B3281" w:rsidP="001421DC">
            <w:pPr>
              <w:jc w:val="right"/>
              <w:rPr>
                <w:b/>
                <w:bCs/>
                <w:sz w:val="15"/>
                <w:szCs w:val="15"/>
              </w:rPr>
            </w:pPr>
          </w:p>
        </w:tc>
        <w:tc>
          <w:tcPr>
            <w:tcW w:w="270" w:type="dxa"/>
            <w:gridSpan w:val="2"/>
            <w:tcBorders>
              <w:left w:val="nil"/>
              <w:right w:val="nil"/>
            </w:tcBorders>
            <w:shd w:val="clear" w:color="auto" w:fill="auto"/>
            <w:vAlign w:val="bottom"/>
            <w:hideMark/>
          </w:tcPr>
          <w:p w:rsidR="000B3281" w:rsidRPr="007B7CDF" w:rsidRDefault="000B3281" w:rsidP="001421DC">
            <w:pPr>
              <w:jc w:val="right"/>
              <w:rPr>
                <w:b/>
                <w:bCs/>
                <w:sz w:val="15"/>
                <w:szCs w:val="15"/>
              </w:rPr>
            </w:pPr>
          </w:p>
        </w:tc>
        <w:tc>
          <w:tcPr>
            <w:tcW w:w="941" w:type="dxa"/>
            <w:tcBorders>
              <w:top w:val="single" w:sz="4" w:space="0" w:color="auto"/>
              <w:left w:val="nil"/>
              <w:right w:val="nil"/>
            </w:tcBorders>
            <w:shd w:val="clear" w:color="auto" w:fill="auto"/>
            <w:vAlign w:val="bottom"/>
            <w:hideMark/>
          </w:tcPr>
          <w:p w:rsidR="000B3281" w:rsidRPr="007B7CDF" w:rsidRDefault="000B3281" w:rsidP="001421DC">
            <w:pPr>
              <w:jc w:val="right"/>
              <w:rPr>
                <w:b/>
                <w:bCs/>
                <w:sz w:val="15"/>
                <w:szCs w:val="15"/>
              </w:rPr>
            </w:pPr>
          </w:p>
        </w:tc>
      </w:tr>
      <w:tr w:rsidR="000B3281" w:rsidRPr="007B7CDF" w:rsidTr="001421DC">
        <w:trPr>
          <w:trHeight w:val="244"/>
        </w:trPr>
        <w:tc>
          <w:tcPr>
            <w:tcW w:w="4695" w:type="dxa"/>
            <w:gridSpan w:val="2"/>
            <w:tcBorders>
              <w:top w:val="nil"/>
              <w:left w:val="nil"/>
              <w:bottom w:val="nil"/>
              <w:right w:val="nil"/>
            </w:tcBorders>
            <w:shd w:val="clear" w:color="auto" w:fill="auto"/>
            <w:noWrap/>
            <w:vAlign w:val="bottom"/>
            <w:hideMark/>
          </w:tcPr>
          <w:p w:rsidR="000B3281" w:rsidRPr="007B7CDF" w:rsidRDefault="000B3281" w:rsidP="001421DC">
            <w:pPr>
              <w:rPr>
                <w:b/>
                <w:bCs/>
                <w:color w:val="000000"/>
                <w:sz w:val="15"/>
                <w:szCs w:val="15"/>
              </w:rPr>
            </w:pPr>
            <w:r>
              <w:rPr>
                <w:b/>
                <w:bCs/>
                <w:color w:val="000000"/>
                <w:sz w:val="15"/>
                <w:szCs w:val="15"/>
              </w:rPr>
              <w:t xml:space="preserve">Результат от страховой деятельности </w:t>
            </w:r>
          </w:p>
        </w:tc>
        <w:tc>
          <w:tcPr>
            <w:tcW w:w="1104"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727 382</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740 564</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934"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192 836</w:t>
            </w:r>
          </w:p>
        </w:tc>
        <w:tc>
          <w:tcPr>
            <w:tcW w:w="269"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237"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152 801</w:t>
            </w:r>
          </w:p>
        </w:tc>
        <w:tc>
          <w:tcPr>
            <w:tcW w:w="236" w:type="dxa"/>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1024" w:type="dxa"/>
            <w:tcBorders>
              <w:top w:val="nil"/>
              <w:left w:val="nil"/>
              <w:bottom w:val="double" w:sz="6" w:space="0" w:color="auto"/>
              <w:right w:val="nil"/>
            </w:tcBorders>
            <w:vAlign w:val="bottom"/>
          </w:tcPr>
          <w:p w:rsidR="000B3281" w:rsidRPr="007B7CDF" w:rsidRDefault="000B3281" w:rsidP="001421DC">
            <w:pPr>
              <w:jc w:val="right"/>
              <w:rPr>
                <w:b/>
                <w:bCs/>
                <w:sz w:val="15"/>
                <w:szCs w:val="15"/>
              </w:rPr>
            </w:pPr>
            <w:r>
              <w:rPr>
                <w:b/>
                <w:bCs/>
                <w:sz w:val="15"/>
                <w:szCs w:val="15"/>
              </w:rPr>
              <w:t>234 505</w:t>
            </w:r>
          </w:p>
        </w:tc>
        <w:tc>
          <w:tcPr>
            <w:tcW w:w="261" w:type="dxa"/>
            <w:tcBorders>
              <w:top w:val="nil"/>
              <w:left w:val="nil"/>
              <w:right w:val="nil"/>
            </w:tcBorders>
            <w:vAlign w:val="bottom"/>
          </w:tcPr>
          <w:p w:rsidR="000B3281" w:rsidRPr="007B7CDF" w:rsidRDefault="000B3281" w:rsidP="001421DC">
            <w:pPr>
              <w:jc w:val="right"/>
              <w:rPr>
                <w:b/>
                <w:bCs/>
                <w:sz w:val="15"/>
                <w:szCs w:val="15"/>
              </w:rPr>
            </w:pPr>
          </w:p>
        </w:tc>
        <w:tc>
          <w:tcPr>
            <w:tcW w:w="909" w:type="dxa"/>
            <w:tcBorders>
              <w:top w:val="nil"/>
              <w:left w:val="nil"/>
              <w:bottom w:val="double" w:sz="6" w:space="0" w:color="auto"/>
              <w:right w:val="nil"/>
            </w:tcBorders>
            <w:vAlign w:val="bottom"/>
          </w:tcPr>
          <w:p w:rsidR="000B3281" w:rsidRPr="007B7CDF" w:rsidRDefault="000B3281" w:rsidP="001421DC">
            <w:pPr>
              <w:jc w:val="right"/>
              <w:rPr>
                <w:b/>
                <w:bCs/>
                <w:sz w:val="15"/>
                <w:szCs w:val="15"/>
              </w:rPr>
            </w:pPr>
            <w:r>
              <w:rPr>
                <w:b/>
                <w:bCs/>
                <w:sz w:val="15"/>
                <w:szCs w:val="15"/>
              </w:rPr>
              <w:t>60 327</w:t>
            </w:r>
          </w:p>
        </w:tc>
        <w:tc>
          <w:tcPr>
            <w:tcW w:w="236" w:type="dxa"/>
            <w:tcBorders>
              <w:top w:val="nil"/>
              <w:left w:val="nil"/>
              <w:right w:val="nil"/>
            </w:tcBorders>
            <w:vAlign w:val="bottom"/>
          </w:tcPr>
          <w:p w:rsidR="000B3281" w:rsidRPr="007B7CDF" w:rsidRDefault="000B3281" w:rsidP="001421DC">
            <w:pPr>
              <w:jc w:val="right"/>
              <w:rPr>
                <w:b/>
                <w:bCs/>
                <w:sz w:val="15"/>
                <w:szCs w:val="15"/>
              </w:rPr>
            </w:pPr>
          </w:p>
        </w:tc>
        <w:tc>
          <w:tcPr>
            <w:tcW w:w="1114"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bCs/>
                <w:sz w:val="15"/>
                <w:szCs w:val="15"/>
              </w:rPr>
              <w:t>(124 852)</w:t>
            </w:r>
          </w:p>
        </w:tc>
        <w:tc>
          <w:tcPr>
            <w:tcW w:w="270" w:type="dxa"/>
            <w:gridSpan w:val="2"/>
            <w:tcBorders>
              <w:top w:val="nil"/>
              <w:left w:val="nil"/>
              <w:right w:val="nil"/>
            </w:tcBorders>
            <w:shd w:val="clear" w:color="auto" w:fill="auto"/>
            <w:vAlign w:val="bottom"/>
            <w:hideMark/>
          </w:tcPr>
          <w:p w:rsidR="000B3281" w:rsidRPr="007B7CDF" w:rsidRDefault="000B3281" w:rsidP="001421DC">
            <w:pPr>
              <w:jc w:val="right"/>
              <w:rPr>
                <w:b/>
                <w:bCs/>
                <w:sz w:val="15"/>
                <w:szCs w:val="15"/>
              </w:rPr>
            </w:pPr>
          </w:p>
        </w:tc>
        <w:tc>
          <w:tcPr>
            <w:tcW w:w="941" w:type="dxa"/>
            <w:tcBorders>
              <w:top w:val="nil"/>
              <w:left w:val="nil"/>
              <w:bottom w:val="double" w:sz="6" w:space="0" w:color="auto"/>
              <w:right w:val="nil"/>
            </w:tcBorders>
            <w:shd w:val="clear" w:color="auto" w:fill="auto"/>
            <w:noWrap/>
            <w:vAlign w:val="bottom"/>
            <w:hideMark/>
          </w:tcPr>
          <w:p w:rsidR="000B3281" w:rsidRPr="007B7CDF" w:rsidRDefault="000B3281" w:rsidP="001421DC">
            <w:pPr>
              <w:jc w:val="right"/>
              <w:rPr>
                <w:b/>
                <w:bCs/>
                <w:sz w:val="15"/>
                <w:szCs w:val="15"/>
              </w:rPr>
            </w:pPr>
            <w:r>
              <w:rPr>
                <w:b/>
                <w:sz w:val="15"/>
                <w:szCs w:val="15"/>
              </w:rPr>
              <w:t>1 983 563</w:t>
            </w:r>
          </w:p>
        </w:tc>
      </w:tr>
      <w:tr w:rsidR="000B3281" w:rsidRPr="00A30189" w:rsidTr="001421DC">
        <w:tblPrEx>
          <w:tblLook w:val="01E0"/>
        </w:tblPrEx>
        <w:trPr>
          <w:gridAfter w:val="2"/>
          <w:wAfter w:w="1009" w:type="dxa"/>
          <w:trHeight w:val="334"/>
        </w:trPr>
        <w:tc>
          <w:tcPr>
            <w:tcW w:w="735" w:type="dxa"/>
          </w:tcPr>
          <w:p w:rsidR="000B3281" w:rsidRDefault="000B3281" w:rsidP="001421DC">
            <w:pPr>
              <w:pStyle w:val="1"/>
              <w:spacing w:before="0"/>
            </w:pPr>
            <w:r>
              <w:t>4</w:t>
            </w:r>
          </w:p>
        </w:tc>
        <w:tc>
          <w:tcPr>
            <w:tcW w:w="12982" w:type="dxa"/>
            <w:gridSpan w:val="15"/>
          </w:tcPr>
          <w:p w:rsidR="000B3281" w:rsidRDefault="000B3281" w:rsidP="001421DC">
            <w:pPr>
              <w:pStyle w:val="1"/>
              <w:spacing w:before="0"/>
            </w:pPr>
            <w:r w:rsidRPr="00F61361">
              <w:t>Сегментная отчетность (продолжение)</w:t>
            </w:r>
          </w:p>
        </w:tc>
      </w:tr>
    </w:tbl>
    <w:p w:rsidR="000B3281" w:rsidRPr="00947B43" w:rsidRDefault="000B3281" w:rsidP="000B3281">
      <w:pPr>
        <w:rPr>
          <w:sz w:val="12"/>
          <w:szCs w:val="12"/>
          <w:lang w:val="en-US"/>
        </w:rPr>
      </w:pPr>
    </w:p>
    <w:tbl>
      <w:tblPr>
        <w:tblW w:w="15097" w:type="dxa"/>
        <w:tblInd w:w="93" w:type="dxa"/>
        <w:tblLayout w:type="fixed"/>
        <w:tblLook w:val="04A0"/>
      </w:tblPr>
      <w:tblGrid>
        <w:gridCol w:w="4695"/>
        <w:gridCol w:w="1170"/>
        <w:gridCol w:w="246"/>
        <w:gridCol w:w="992"/>
        <w:gridCol w:w="283"/>
        <w:gridCol w:w="992"/>
        <w:gridCol w:w="284"/>
        <w:gridCol w:w="1253"/>
        <w:gridCol w:w="270"/>
        <w:gridCol w:w="1170"/>
        <w:gridCol w:w="270"/>
        <w:gridCol w:w="810"/>
        <w:gridCol w:w="252"/>
        <w:gridCol w:w="1096"/>
        <w:gridCol w:w="270"/>
        <w:gridCol w:w="1044"/>
      </w:tblGrid>
      <w:tr w:rsidR="000B3281" w:rsidRPr="00FC375B" w:rsidTr="001421DC">
        <w:trPr>
          <w:trHeight w:val="199"/>
        </w:trPr>
        <w:tc>
          <w:tcPr>
            <w:tcW w:w="4695" w:type="dxa"/>
            <w:tcBorders>
              <w:top w:val="nil"/>
              <w:left w:val="nil"/>
              <w:bottom w:val="nil"/>
              <w:right w:val="nil"/>
            </w:tcBorders>
            <w:shd w:val="clear" w:color="auto" w:fill="auto"/>
            <w:noWrap/>
            <w:hideMark/>
          </w:tcPr>
          <w:p w:rsidR="000B3281" w:rsidRPr="00380859" w:rsidRDefault="000B3281" w:rsidP="001421DC">
            <w:pPr>
              <w:rPr>
                <w:b/>
                <w:bCs/>
                <w:sz w:val="15"/>
                <w:szCs w:val="15"/>
              </w:rPr>
            </w:pPr>
            <w:r>
              <w:rPr>
                <w:b/>
                <w:bCs/>
                <w:iCs/>
                <w:sz w:val="15"/>
                <w:szCs w:val="15"/>
              </w:rPr>
              <w:t xml:space="preserve">Три месяца, закончившихся 30 июня 2011 года </w:t>
            </w:r>
            <w:r w:rsidRPr="00981461">
              <w:rPr>
                <w:b/>
                <w:bCs/>
                <w:iCs/>
                <w:sz w:val="15"/>
                <w:szCs w:val="15"/>
              </w:rPr>
              <w:t>(</w:t>
            </w:r>
            <w:r>
              <w:rPr>
                <w:b/>
                <w:bCs/>
                <w:iCs/>
                <w:sz w:val="15"/>
                <w:szCs w:val="15"/>
              </w:rPr>
              <w:t>неаудированные данные</w:t>
            </w:r>
            <w:r w:rsidRPr="00981461">
              <w:rPr>
                <w:b/>
                <w:bCs/>
                <w:iCs/>
                <w:sz w:val="15"/>
                <w:szCs w:val="15"/>
              </w:rPr>
              <w:t>)</w:t>
            </w:r>
          </w:p>
        </w:tc>
        <w:tc>
          <w:tcPr>
            <w:tcW w:w="1170" w:type="dxa"/>
            <w:vMerge w:val="restart"/>
            <w:tcBorders>
              <w:top w:val="nil"/>
              <w:left w:val="nil"/>
              <w:right w:val="nil"/>
            </w:tcBorders>
            <w:shd w:val="clear" w:color="auto" w:fill="auto"/>
            <w:vAlign w:val="bottom"/>
            <w:hideMark/>
          </w:tcPr>
          <w:p w:rsidR="000B3281" w:rsidRPr="00981461" w:rsidRDefault="000B3281" w:rsidP="001421DC">
            <w:pPr>
              <w:jc w:val="center"/>
              <w:rPr>
                <w:b/>
                <w:bCs/>
                <w:sz w:val="15"/>
                <w:szCs w:val="15"/>
              </w:rPr>
            </w:pPr>
            <w:r w:rsidRPr="00981461">
              <w:rPr>
                <w:b/>
                <w:bCs/>
                <w:sz w:val="15"/>
                <w:szCs w:val="15"/>
              </w:rPr>
              <w:t>Авт</w:t>
            </w:r>
            <w:proofErr w:type="gramStart"/>
            <w:r w:rsidRPr="00981461">
              <w:rPr>
                <w:b/>
                <w:bCs/>
                <w:sz w:val="15"/>
                <w:szCs w:val="15"/>
              </w:rPr>
              <w:t>о-</w:t>
            </w:r>
            <w:proofErr w:type="gramEnd"/>
            <w:r w:rsidRPr="00981461">
              <w:rPr>
                <w:b/>
                <w:bCs/>
                <w:sz w:val="15"/>
                <w:szCs w:val="15"/>
              </w:rPr>
              <w:t xml:space="preserve">         страхование</w:t>
            </w:r>
          </w:p>
          <w:p w:rsidR="000B3281" w:rsidRPr="00FC375B" w:rsidRDefault="000B3281" w:rsidP="001421DC">
            <w:pPr>
              <w:jc w:val="center"/>
              <w:rPr>
                <w:b/>
                <w:bCs/>
                <w:sz w:val="15"/>
                <w:szCs w:val="15"/>
              </w:rPr>
            </w:pPr>
            <w:r w:rsidRPr="00981461">
              <w:rPr>
                <w:b/>
                <w:bCs/>
                <w:sz w:val="15"/>
                <w:szCs w:val="15"/>
              </w:rPr>
              <w:t>(КАСКО)</w:t>
            </w:r>
          </w:p>
        </w:tc>
        <w:tc>
          <w:tcPr>
            <w:tcW w:w="246"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992" w:type="dxa"/>
            <w:vMerge w:val="restart"/>
            <w:tcBorders>
              <w:top w:val="nil"/>
              <w:left w:val="nil"/>
              <w:right w:val="nil"/>
            </w:tcBorders>
            <w:shd w:val="clear" w:color="auto" w:fill="auto"/>
            <w:vAlign w:val="bottom"/>
            <w:hideMark/>
          </w:tcPr>
          <w:p w:rsidR="000B3281" w:rsidRPr="00FC375B" w:rsidRDefault="000B3281" w:rsidP="001421DC">
            <w:pPr>
              <w:jc w:val="center"/>
              <w:rPr>
                <w:b/>
                <w:bCs/>
                <w:sz w:val="15"/>
                <w:szCs w:val="15"/>
              </w:rPr>
            </w:pPr>
            <w:r w:rsidRPr="00006612">
              <w:rPr>
                <w:b/>
                <w:bCs/>
                <w:sz w:val="13"/>
                <w:szCs w:val="15"/>
              </w:rPr>
              <w:t xml:space="preserve">Страхование </w:t>
            </w:r>
            <w:proofErr w:type="gramStart"/>
            <w:r w:rsidRPr="00006612">
              <w:rPr>
                <w:b/>
                <w:bCs/>
                <w:sz w:val="13"/>
                <w:szCs w:val="15"/>
              </w:rPr>
              <w:t>автограж-данской</w:t>
            </w:r>
            <w:proofErr w:type="gramEnd"/>
            <w:r w:rsidRPr="00006612">
              <w:rPr>
                <w:b/>
                <w:bCs/>
                <w:sz w:val="13"/>
                <w:szCs w:val="15"/>
              </w:rPr>
              <w:t xml:space="preserve"> ответствен</w:t>
            </w:r>
            <w:r>
              <w:rPr>
                <w:b/>
                <w:bCs/>
                <w:sz w:val="13"/>
                <w:szCs w:val="15"/>
              </w:rPr>
              <w:t>-</w:t>
            </w:r>
            <w:r w:rsidRPr="00006612">
              <w:rPr>
                <w:b/>
                <w:bCs/>
                <w:sz w:val="13"/>
                <w:szCs w:val="15"/>
              </w:rPr>
              <w:t>ности</w:t>
            </w:r>
          </w:p>
        </w:tc>
        <w:tc>
          <w:tcPr>
            <w:tcW w:w="283"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992" w:type="dxa"/>
            <w:vMerge w:val="restart"/>
            <w:tcBorders>
              <w:top w:val="nil"/>
              <w:left w:val="nil"/>
              <w:right w:val="nil"/>
            </w:tcBorders>
            <w:shd w:val="clear" w:color="auto" w:fill="auto"/>
            <w:vAlign w:val="bottom"/>
            <w:hideMark/>
          </w:tcPr>
          <w:p w:rsidR="000B3281" w:rsidRPr="00FC375B" w:rsidRDefault="000B3281" w:rsidP="001421DC">
            <w:pPr>
              <w:jc w:val="center"/>
              <w:rPr>
                <w:b/>
                <w:bCs/>
                <w:sz w:val="15"/>
                <w:szCs w:val="15"/>
              </w:rPr>
            </w:pPr>
            <w:proofErr w:type="gramStart"/>
            <w:r w:rsidRPr="00981461">
              <w:rPr>
                <w:b/>
                <w:bCs/>
                <w:sz w:val="15"/>
                <w:szCs w:val="15"/>
              </w:rPr>
              <w:t>Медицин</w:t>
            </w:r>
            <w:r>
              <w:rPr>
                <w:b/>
                <w:bCs/>
                <w:sz w:val="15"/>
                <w:szCs w:val="15"/>
              </w:rPr>
              <w:t>-</w:t>
            </w:r>
            <w:r w:rsidRPr="00981461">
              <w:rPr>
                <w:b/>
                <w:bCs/>
                <w:sz w:val="15"/>
                <w:szCs w:val="15"/>
              </w:rPr>
              <w:t>ское</w:t>
            </w:r>
            <w:proofErr w:type="gramEnd"/>
            <w:r w:rsidRPr="00981461">
              <w:rPr>
                <w:b/>
                <w:bCs/>
                <w:sz w:val="15"/>
                <w:szCs w:val="15"/>
              </w:rPr>
              <w:t xml:space="preserve"> страхова</w:t>
            </w:r>
            <w:r>
              <w:rPr>
                <w:b/>
                <w:bCs/>
                <w:sz w:val="15"/>
                <w:szCs w:val="15"/>
              </w:rPr>
              <w:t>-</w:t>
            </w:r>
            <w:r w:rsidRPr="00981461">
              <w:rPr>
                <w:b/>
                <w:bCs/>
                <w:sz w:val="15"/>
                <w:szCs w:val="15"/>
              </w:rPr>
              <w:t>ние</w:t>
            </w:r>
          </w:p>
        </w:tc>
        <w:tc>
          <w:tcPr>
            <w:tcW w:w="284" w:type="dxa"/>
            <w:tcBorders>
              <w:top w:val="nil"/>
              <w:left w:val="nil"/>
              <w:right w:val="nil"/>
            </w:tcBorders>
            <w:shd w:val="clear" w:color="auto" w:fill="auto"/>
            <w:noWrap/>
            <w:vAlign w:val="bottom"/>
            <w:hideMark/>
          </w:tcPr>
          <w:p w:rsidR="000B3281" w:rsidRPr="00FC375B" w:rsidRDefault="000B3281" w:rsidP="001421DC">
            <w:pPr>
              <w:rPr>
                <w:sz w:val="15"/>
                <w:szCs w:val="15"/>
              </w:rPr>
            </w:pPr>
          </w:p>
        </w:tc>
        <w:tc>
          <w:tcPr>
            <w:tcW w:w="1253" w:type="dxa"/>
            <w:vMerge w:val="restart"/>
            <w:tcBorders>
              <w:top w:val="nil"/>
              <w:left w:val="nil"/>
              <w:right w:val="nil"/>
            </w:tcBorders>
            <w:shd w:val="clear" w:color="auto" w:fill="auto"/>
            <w:vAlign w:val="bottom"/>
            <w:hideMark/>
          </w:tcPr>
          <w:p w:rsidR="000B3281" w:rsidRPr="00FC375B" w:rsidRDefault="000B3281" w:rsidP="001421DC">
            <w:pPr>
              <w:jc w:val="center"/>
              <w:rPr>
                <w:b/>
                <w:bCs/>
                <w:sz w:val="15"/>
                <w:szCs w:val="15"/>
              </w:rPr>
            </w:pPr>
            <w:r w:rsidRPr="00981461">
              <w:rPr>
                <w:b/>
                <w:bCs/>
                <w:sz w:val="15"/>
                <w:szCs w:val="15"/>
              </w:rPr>
              <w:t xml:space="preserve">Страхование </w:t>
            </w:r>
            <w:proofErr w:type="gramStart"/>
            <w:r w:rsidRPr="00981461">
              <w:rPr>
                <w:b/>
                <w:bCs/>
                <w:sz w:val="15"/>
                <w:szCs w:val="15"/>
              </w:rPr>
              <w:t>промышлен</w:t>
            </w:r>
            <w:r>
              <w:rPr>
                <w:b/>
                <w:bCs/>
                <w:sz w:val="15"/>
                <w:szCs w:val="15"/>
              </w:rPr>
              <w:t>-</w:t>
            </w:r>
            <w:r w:rsidRPr="00981461">
              <w:rPr>
                <w:b/>
                <w:bCs/>
                <w:sz w:val="15"/>
                <w:szCs w:val="15"/>
              </w:rPr>
              <w:t>ной</w:t>
            </w:r>
            <w:proofErr w:type="gramEnd"/>
            <w:r w:rsidRPr="00981461">
              <w:rPr>
                <w:b/>
                <w:bCs/>
                <w:sz w:val="15"/>
                <w:szCs w:val="15"/>
              </w:rPr>
              <w:t xml:space="preserve"> собственности</w:t>
            </w:r>
          </w:p>
        </w:tc>
        <w:tc>
          <w:tcPr>
            <w:tcW w:w="270"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1170" w:type="dxa"/>
            <w:vMerge w:val="restart"/>
            <w:tcBorders>
              <w:top w:val="nil"/>
              <w:left w:val="nil"/>
              <w:right w:val="nil"/>
            </w:tcBorders>
            <w:vAlign w:val="bottom"/>
          </w:tcPr>
          <w:p w:rsidR="000B3281" w:rsidRPr="00FC375B" w:rsidRDefault="000B3281" w:rsidP="001421DC">
            <w:pPr>
              <w:jc w:val="center"/>
              <w:rPr>
                <w:b/>
                <w:bCs/>
                <w:sz w:val="15"/>
                <w:szCs w:val="15"/>
              </w:rPr>
            </w:pPr>
            <w:r w:rsidRPr="00981461">
              <w:rPr>
                <w:b/>
                <w:bCs/>
                <w:sz w:val="15"/>
                <w:szCs w:val="15"/>
              </w:rPr>
              <w:t xml:space="preserve">Страхование </w:t>
            </w:r>
            <w:proofErr w:type="gramStart"/>
            <w:r w:rsidRPr="00981461">
              <w:rPr>
                <w:b/>
                <w:bCs/>
                <w:sz w:val="15"/>
                <w:szCs w:val="15"/>
              </w:rPr>
              <w:t>частной</w:t>
            </w:r>
            <w:proofErr w:type="gramEnd"/>
            <w:r w:rsidRPr="00981461">
              <w:rPr>
                <w:b/>
                <w:bCs/>
                <w:sz w:val="15"/>
                <w:szCs w:val="15"/>
              </w:rPr>
              <w:t xml:space="preserve"> собствен</w:t>
            </w:r>
            <w:r>
              <w:rPr>
                <w:b/>
                <w:bCs/>
                <w:sz w:val="15"/>
                <w:szCs w:val="15"/>
              </w:rPr>
              <w:t>-</w:t>
            </w:r>
            <w:r w:rsidRPr="00981461">
              <w:rPr>
                <w:b/>
                <w:bCs/>
                <w:sz w:val="15"/>
                <w:szCs w:val="15"/>
              </w:rPr>
              <w:t>ности</w:t>
            </w:r>
          </w:p>
        </w:tc>
        <w:tc>
          <w:tcPr>
            <w:tcW w:w="270" w:type="dxa"/>
            <w:tcBorders>
              <w:top w:val="nil"/>
              <w:left w:val="nil"/>
              <w:right w:val="nil"/>
            </w:tcBorders>
          </w:tcPr>
          <w:p w:rsidR="000B3281" w:rsidRPr="00FC375B" w:rsidRDefault="000B3281" w:rsidP="001421DC">
            <w:pPr>
              <w:jc w:val="center"/>
              <w:rPr>
                <w:b/>
                <w:bCs/>
                <w:sz w:val="15"/>
                <w:szCs w:val="15"/>
              </w:rPr>
            </w:pPr>
          </w:p>
        </w:tc>
        <w:tc>
          <w:tcPr>
            <w:tcW w:w="810" w:type="dxa"/>
            <w:vMerge w:val="restart"/>
            <w:tcBorders>
              <w:top w:val="nil"/>
              <w:left w:val="nil"/>
              <w:right w:val="nil"/>
            </w:tcBorders>
            <w:vAlign w:val="bottom"/>
          </w:tcPr>
          <w:p w:rsidR="000B3281" w:rsidRPr="00FC375B" w:rsidRDefault="000B3281" w:rsidP="001421DC">
            <w:pPr>
              <w:jc w:val="center"/>
              <w:rPr>
                <w:b/>
                <w:bCs/>
                <w:sz w:val="15"/>
                <w:szCs w:val="15"/>
              </w:rPr>
            </w:pPr>
            <w:r>
              <w:rPr>
                <w:b/>
                <w:bCs/>
                <w:sz w:val="15"/>
                <w:szCs w:val="15"/>
              </w:rPr>
              <w:t>ОСОПО</w:t>
            </w:r>
          </w:p>
        </w:tc>
        <w:tc>
          <w:tcPr>
            <w:tcW w:w="252" w:type="dxa"/>
            <w:tcBorders>
              <w:top w:val="nil"/>
              <w:left w:val="nil"/>
              <w:right w:val="nil"/>
            </w:tcBorders>
          </w:tcPr>
          <w:p w:rsidR="000B3281" w:rsidRPr="00FC375B" w:rsidRDefault="000B3281" w:rsidP="001421DC">
            <w:pPr>
              <w:jc w:val="center"/>
              <w:rPr>
                <w:b/>
                <w:bCs/>
                <w:sz w:val="15"/>
                <w:szCs w:val="15"/>
              </w:rPr>
            </w:pPr>
          </w:p>
        </w:tc>
        <w:tc>
          <w:tcPr>
            <w:tcW w:w="1096" w:type="dxa"/>
            <w:vMerge w:val="restart"/>
            <w:tcBorders>
              <w:top w:val="nil"/>
              <w:left w:val="nil"/>
              <w:right w:val="nil"/>
            </w:tcBorders>
            <w:shd w:val="clear" w:color="auto" w:fill="auto"/>
            <w:vAlign w:val="bottom"/>
            <w:hideMark/>
          </w:tcPr>
          <w:p w:rsidR="000B3281" w:rsidRPr="00FC375B" w:rsidRDefault="000B3281" w:rsidP="001421DC">
            <w:pPr>
              <w:jc w:val="center"/>
              <w:rPr>
                <w:b/>
                <w:bCs/>
                <w:sz w:val="15"/>
                <w:szCs w:val="15"/>
              </w:rPr>
            </w:pPr>
            <w:r w:rsidRPr="00981461">
              <w:rPr>
                <w:b/>
                <w:bCs/>
                <w:sz w:val="15"/>
                <w:szCs w:val="15"/>
              </w:rPr>
              <w:t>Прочие виды страхования</w:t>
            </w:r>
          </w:p>
        </w:tc>
        <w:tc>
          <w:tcPr>
            <w:tcW w:w="270"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1044" w:type="dxa"/>
            <w:tcBorders>
              <w:top w:val="nil"/>
              <w:left w:val="nil"/>
              <w:right w:val="nil"/>
            </w:tcBorders>
            <w:shd w:val="clear" w:color="auto" w:fill="auto"/>
            <w:hideMark/>
          </w:tcPr>
          <w:p w:rsidR="000B3281" w:rsidRPr="00FC375B" w:rsidRDefault="000B3281" w:rsidP="001421DC">
            <w:pPr>
              <w:jc w:val="center"/>
              <w:rPr>
                <w:b/>
                <w:bCs/>
                <w:sz w:val="15"/>
                <w:szCs w:val="15"/>
              </w:rPr>
            </w:pPr>
          </w:p>
        </w:tc>
      </w:tr>
      <w:tr w:rsidR="000B3281" w:rsidRPr="00FC375B" w:rsidTr="001421DC">
        <w:trPr>
          <w:trHeight w:val="206"/>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b/>
                <w:bCs/>
                <w:sz w:val="15"/>
                <w:szCs w:val="15"/>
              </w:rPr>
            </w:pPr>
            <w:r>
              <w:rPr>
                <w:b/>
                <w:bCs/>
                <w:sz w:val="15"/>
                <w:szCs w:val="15"/>
              </w:rPr>
              <w:t>тыс</w:t>
            </w:r>
            <w:r w:rsidRPr="00380859">
              <w:rPr>
                <w:b/>
                <w:bCs/>
                <w:sz w:val="15"/>
                <w:szCs w:val="15"/>
                <w:lang w:val="en-US"/>
              </w:rPr>
              <w:t xml:space="preserve">. </w:t>
            </w:r>
            <w:r>
              <w:rPr>
                <w:b/>
                <w:bCs/>
                <w:sz w:val="15"/>
                <w:szCs w:val="15"/>
              </w:rPr>
              <w:t>рублей</w:t>
            </w:r>
          </w:p>
        </w:tc>
        <w:tc>
          <w:tcPr>
            <w:tcW w:w="1170" w:type="dxa"/>
            <w:vMerge/>
            <w:tcBorders>
              <w:top w:val="nil"/>
              <w:left w:val="nil"/>
              <w:bottom w:val="single" w:sz="4" w:space="0" w:color="auto"/>
              <w:right w:val="nil"/>
            </w:tcBorders>
            <w:vAlign w:val="center"/>
            <w:hideMark/>
          </w:tcPr>
          <w:p w:rsidR="000B3281" w:rsidRPr="00FC375B" w:rsidRDefault="000B3281" w:rsidP="001421DC">
            <w:pPr>
              <w:rPr>
                <w:b/>
                <w:bCs/>
                <w:sz w:val="15"/>
                <w:szCs w:val="15"/>
              </w:rPr>
            </w:pPr>
          </w:p>
        </w:tc>
        <w:tc>
          <w:tcPr>
            <w:tcW w:w="246"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992" w:type="dxa"/>
            <w:vMerge/>
            <w:tcBorders>
              <w:top w:val="nil"/>
              <w:left w:val="nil"/>
              <w:bottom w:val="single" w:sz="4" w:space="0" w:color="auto"/>
              <w:right w:val="nil"/>
            </w:tcBorders>
            <w:vAlign w:val="center"/>
            <w:hideMark/>
          </w:tcPr>
          <w:p w:rsidR="000B3281" w:rsidRPr="00FC375B" w:rsidRDefault="000B3281" w:rsidP="001421DC">
            <w:pPr>
              <w:rPr>
                <w:b/>
                <w:bCs/>
                <w:sz w:val="15"/>
                <w:szCs w:val="15"/>
              </w:rPr>
            </w:pPr>
          </w:p>
        </w:tc>
        <w:tc>
          <w:tcPr>
            <w:tcW w:w="283"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992" w:type="dxa"/>
            <w:vMerge/>
            <w:tcBorders>
              <w:top w:val="nil"/>
              <w:left w:val="nil"/>
              <w:bottom w:val="single" w:sz="4" w:space="0" w:color="auto"/>
              <w:right w:val="nil"/>
            </w:tcBorders>
            <w:vAlign w:val="center"/>
            <w:hideMark/>
          </w:tcPr>
          <w:p w:rsidR="000B3281" w:rsidRPr="00FC375B" w:rsidRDefault="000B3281" w:rsidP="001421DC">
            <w:pPr>
              <w:rPr>
                <w:b/>
                <w:bCs/>
                <w:sz w:val="15"/>
                <w:szCs w:val="15"/>
              </w:rPr>
            </w:pPr>
          </w:p>
        </w:tc>
        <w:tc>
          <w:tcPr>
            <w:tcW w:w="284" w:type="dxa"/>
            <w:tcBorders>
              <w:top w:val="nil"/>
              <w:left w:val="nil"/>
              <w:right w:val="nil"/>
            </w:tcBorders>
            <w:shd w:val="clear" w:color="auto" w:fill="auto"/>
            <w:noWrap/>
            <w:vAlign w:val="bottom"/>
            <w:hideMark/>
          </w:tcPr>
          <w:p w:rsidR="000B3281" w:rsidRPr="00FC375B" w:rsidRDefault="000B3281" w:rsidP="001421DC">
            <w:pPr>
              <w:rPr>
                <w:sz w:val="15"/>
                <w:szCs w:val="15"/>
              </w:rPr>
            </w:pPr>
          </w:p>
        </w:tc>
        <w:tc>
          <w:tcPr>
            <w:tcW w:w="1253" w:type="dxa"/>
            <w:vMerge/>
            <w:tcBorders>
              <w:top w:val="nil"/>
              <w:left w:val="nil"/>
              <w:bottom w:val="single" w:sz="4" w:space="0" w:color="auto"/>
              <w:right w:val="nil"/>
            </w:tcBorders>
            <w:vAlign w:val="center"/>
            <w:hideMark/>
          </w:tcPr>
          <w:p w:rsidR="000B3281" w:rsidRPr="00FC375B" w:rsidRDefault="000B3281" w:rsidP="001421DC">
            <w:pPr>
              <w:rPr>
                <w:b/>
                <w:bCs/>
                <w:sz w:val="15"/>
                <w:szCs w:val="15"/>
              </w:rPr>
            </w:pPr>
          </w:p>
        </w:tc>
        <w:tc>
          <w:tcPr>
            <w:tcW w:w="270"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1170" w:type="dxa"/>
            <w:vMerge/>
            <w:tcBorders>
              <w:left w:val="nil"/>
              <w:bottom w:val="single" w:sz="4" w:space="0" w:color="auto"/>
              <w:right w:val="nil"/>
            </w:tcBorders>
            <w:vAlign w:val="bottom"/>
          </w:tcPr>
          <w:p w:rsidR="000B3281" w:rsidRPr="00FC375B" w:rsidRDefault="000B3281" w:rsidP="001421DC">
            <w:pPr>
              <w:jc w:val="center"/>
              <w:rPr>
                <w:b/>
                <w:bCs/>
                <w:sz w:val="15"/>
                <w:szCs w:val="15"/>
                <w:lang w:val="en-US"/>
              </w:rPr>
            </w:pPr>
          </w:p>
        </w:tc>
        <w:tc>
          <w:tcPr>
            <w:tcW w:w="270" w:type="dxa"/>
            <w:tcBorders>
              <w:left w:val="nil"/>
              <w:right w:val="nil"/>
            </w:tcBorders>
          </w:tcPr>
          <w:p w:rsidR="000B3281" w:rsidRPr="00FC375B" w:rsidRDefault="000B3281" w:rsidP="001421DC">
            <w:pPr>
              <w:rPr>
                <w:b/>
                <w:bCs/>
                <w:sz w:val="15"/>
                <w:szCs w:val="15"/>
              </w:rPr>
            </w:pPr>
          </w:p>
        </w:tc>
        <w:tc>
          <w:tcPr>
            <w:tcW w:w="810" w:type="dxa"/>
            <w:vMerge/>
            <w:tcBorders>
              <w:left w:val="nil"/>
              <w:bottom w:val="single" w:sz="4" w:space="0" w:color="auto"/>
              <w:right w:val="nil"/>
            </w:tcBorders>
            <w:vAlign w:val="center"/>
          </w:tcPr>
          <w:p w:rsidR="000B3281" w:rsidRPr="00FC375B" w:rsidRDefault="000B3281" w:rsidP="001421DC">
            <w:pPr>
              <w:rPr>
                <w:b/>
                <w:bCs/>
                <w:sz w:val="15"/>
                <w:szCs w:val="15"/>
              </w:rPr>
            </w:pPr>
          </w:p>
        </w:tc>
        <w:tc>
          <w:tcPr>
            <w:tcW w:w="252" w:type="dxa"/>
            <w:tcBorders>
              <w:left w:val="nil"/>
              <w:right w:val="nil"/>
            </w:tcBorders>
          </w:tcPr>
          <w:p w:rsidR="000B3281" w:rsidRPr="00FC375B" w:rsidRDefault="000B3281" w:rsidP="001421DC">
            <w:pPr>
              <w:rPr>
                <w:b/>
                <w:bCs/>
                <w:sz w:val="15"/>
                <w:szCs w:val="15"/>
              </w:rPr>
            </w:pPr>
          </w:p>
        </w:tc>
        <w:tc>
          <w:tcPr>
            <w:tcW w:w="1096" w:type="dxa"/>
            <w:vMerge/>
            <w:tcBorders>
              <w:top w:val="nil"/>
              <w:left w:val="nil"/>
              <w:bottom w:val="single" w:sz="4" w:space="0" w:color="auto"/>
              <w:right w:val="nil"/>
            </w:tcBorders>
            <w:vAlign w:val="center"/>
            <w:hideMark/>
          </w:tcPr>
          <w:p w:rsidR="000B3281" w:rsidRPr="00FC375B" w:rsidRDefault="000B3281" w:rsidP="001421DC">
            <w:pPr>
              <w:rPr>
                <w:b/>
                <w:bCs/>
                <w:sz w:val="15"/>
                <w:szCs w:val="15"/>
              </w:rPr>
            </w:pPr>
          </w:p>
        </w:tc>
        <w:tc>
          <w:tcPr>
            <w:tcW w:w="270" w:type="dxa"/>
            <w:tcBorders>
              <w:top w:val="nil"/>
              <w:left w:val="nil"/>
              <w:right w:val="nil"/>
            </w:tcBorders>
            <w:shd w:val="clear" w:color="auto" w:fill="auto"/>
            <w:hideMark/>
          </w:tcPr>
          <w:p w:rsidR="000B3281" w:rsidRPr="00FC375B" w:rsidRDefault="000B3281" w:rsidP="001421DC">
            <w:pPr>
              <w:jc w:val="center"/>
              <w:rPr>
                <w:b/>
                <w:bCs/>
                <w:sz w:val="15"/>
                <w:szCs w:val="15"/>
              </w:rPr>
            </w:pPr>
          </w:p>
        </w:tc>
        <w:tc>
          <w:tcPr>
            <w:tcW w:w="1044" w:type="dxa"/>
            <w:tcBorders>
              <w:top w:val="nil"/>
              <w:left w:val="nil"/>
              <w:bottom w:val="single" w:sz="4" w:space="0" w:color="auto"/>
              <w:right w:val="nil"/>
            </w:tcBorders>
            <w:shd w:val="clear" w:color="auto" w:fill="auto"/>
            <w:vAlign w:val="bottom"/>
            <w:hideMark/>
          </w:tcPr>
          <w:p w:rsidR="000B3281" w:rsidRPr="00FC375B" w:rsidRDefault="000B3281" w:rsidP="001421DC">
            <w:pPr>
              <w:jc w:val="center"/>
              <w:rPr>
                <w:b/>
                <w:bCs/>
                <w:sz w:val="15"/>
                <w:szCs w:val="15"/>
              </w:rPr>
            </w:pPr>
            <w:r w:rsidRPr="00981461">
              <w:rPr>
                <w:b/>
                <w:bCs/>
                <w:sz w:val="15"/>
                <w:szCs w:val="15"/>
              </w:rPr>
              <w:t>Всего</w:t>
            </w:r>
          </w:p>
        </w:tc>
      </w:tr>
      <w:tr w:rsidR="000B3281" w:rsidRPr="007B7CDF" w:rsidTr="001421DC">
        <w:trPr>
          <w:trHeight w:val="7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sz w:val="12"/>
                <w:szCs w:val="12"/>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4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3"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4"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53"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170" w:type="dxa"/>
            <w:tcBorders>
              <w:top w:val="single" w:sz="4" w:space="0" w:color="auto"/>
              <w:left w:val="nil"/>
              <w:bottom w:val="nil"/>
              <w:right w:val="nil"/>
            </w:tcBorders>
          </w:tcPr>
          <w:p w:rsidR="000B3281" w:rsidRPr="007B7CDF" w:rsidRDefault="000B3281" w:rsidP="001421DC">
            <w:pPr>
              <w:jc w:val="right"/>
              <w:rPr>
                <w:sz w:val="12"/>
                <w:szCs w:val="12"/>
              </w:rPr>
            </w:pPr>
          </w:p>
        </w:tc>
        <w:tc>
          <w:tcPr>
            <w:tcW w:w="270" w:type="dxa"/>
            <w:tcBorders>
              <w:left w:val="nil"/>
              <w:right w:val="nil"/>
            </w:tcBorders>
          </w:tcPr>
          <w:p w:rsidR="000B3281" w:rsidRPr="007B7CDF" w:rsidRDefault="000B3281" w:rsidP="001421DC">
            <w:pPr>
              <w:jc w:val="right"/>
              <w:rPr>
                <w:sz w:val="12"/>
                <w:szCs w:val="12"/>
              </w:rPr>
            </w:pPr>
          </w:p>
        </w:tc>
        <w:tc>
          <w:tcPr>
            <w:tcW w:w="81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52" w:type="dxa"/>
            <w:tcBorders>
              <w:left w:val="nil"/>
              <w:right w:val="nil"/>
            </w:tcBorders>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hideMark/>
          </w:tcPr>
          <w:p w:rsidR="000B3281" w:rsidRPr="007B7CDF" w:rsidRDefault="000B3281" w:rsidP="001421DC">
            <w:pPr>
              <w:jc w:val="right"/>
              <w:rPr>
                <w:sz w:val="12"/>
                <w:szCs w:val="12"/>
              </w:rPr>
            </w:pP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color w:val="000000"/>
                <w:sz w:val="15"/>
                <w:szCs w:val="15"/>
              </w:rPr>
            </w:pPr>
            <w:r w:rsidRPr="001B10EA">
              <w:rPr>
                <w:sz w:val="15"/>
                <w:szCs w:val="15"/>
              </w:rPr>
              <w:t>Общая сумма страховых премий</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5 519 799</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2 736 185</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1 883 147</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1 408 639</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1 232 344</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693 751</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13 473 865</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color w:val="000000"/>
                <w:sz w:val="15"/>
                <w:szCs w:val="15"/>
                <w:lang w:val="en-US"/>
              </w:rPr>
            </w:pPr>
            <w:r w:rsidRPr="001B10EA">
              <w:rPr>
                <w:sz w:val="15"/>
                <w:szCs w:val="15"/>
              </w:rPr>
              <w:t>Премии, переданные в перестрахование</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(27 149)</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(224)</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(452 365)</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(8 211)</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(24 724)</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(512 673)</w:t>
            </w:r>
          </w:p>
        </w:tc>
      </w:tr>
      <w:tr w:rsidR="000B3281" w:rsidRPr="007B7CDF" w:rsidTr="001421DC">
        <w:trPr>
          <w:trHeight w:val="89"/>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4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3"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4"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53"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17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70" w:type="dxa"/>
            <w:tcBorders>
              <w:left w:val="nil"/>
              <w:bottom w:val="nil"/>
              <w:right w:val="nil"/>
            </w:tcBorders>
            <w:vAlign w:val="bottom"/>
          </w:tcPr>
          <w:p w:rsidR="000B3281" w:rsidRPr="007B7CDF" w:rsidRDefault="000B3281" w:rsidP="001421DC">
            <w:pPr>
              <w:jc w:val="right"/>
              <w:rPr>
                <w:sz w:val="12"/>
                <w:szCs w:val="12"/>
              </w:rPr>
            </w:pPr>
          </w:p>
        </w:tc>
        <w:tc>
          <w:tcPr>
            <w:tcW w:w="81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52" w:type="dxa"/>
            <w:tcBorders>
              <w:left w:val="nil"/>
              <w:bottom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b/>
                <w:bCs/>
                <w:color w:val="000000"/>
                <w:sz w:val="15"/>
                <w:szCs w:val="15"/>
              </w:rPr>
            </w:pPr>
            <w:r w:rsidRPr="001B10EA">
              <w:rPr>
                <w:b/>
                <w:bCs/>
                <w:color w:val="000000"/>
                <w:sz w:val="15"/>
                <w:szCs w:val="15"/>
              </w:rPr>
              <w:t>Общая сумма страховых премий, нетто перестрахование</w:t>
            </w:r>
          </w:p>
        </w:tc>
        <w:tc>
          <w:tcPr>
            <w:tcW w:w="1170"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5 492 650</w:t>
            </w:r>
          </w:p>
        </w:tc>
        <w:tc>
          <w:tcPr>
            <w:tcW w:w="246" w:type="dxa"/>
            <w:tcBorders>
              <w:top w:val="nil"/>
              <w:left w:val="nil"/>
              <w:bottom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2 735 961</w:t>
            </w:r>
          </w:p>
        </w:tc>
        <w:tc>
          <w:tcPr>
            <w:tcW w:w="283" w:type="dxa"/>
            <w:tcBorders>
              <w:top w:val="nil"/>
              <w:left w:val="nil"/>
              <w:bottom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1 883 147</w:t>
            </w:r>
          </w:p>
        </w:tc>
        <w:tc>
          <w:tcPr>
            <w:tcW w:w="284" w:type="dxa"/>
            <w:tcBorders>
              <w:top w:val="nil"/>
              <w:left w:val="nil"/>
              <w:bottom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956 274</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top w:val="nil"/>
              <w:left w:val="nil"/>
              <w:bottom w:val="nil"/>
              <w:right w:val="nil"/>
            </w:tcBorders>
            <w:vAlign w:val="bottom"/>
          </w:tcPr>
          <w:p w:rsidR="000B3281" w:rsidRPr="005D6E34" w:rsidRDefault="000B3281" w:rsidP="001421DC">
            <w:pPr>
              <w:jc w:val="right"/>
              <w:rPr>
                <w:b/>
                <w:sz w:val="15"/>
                <w:szCs w:val="15"/>
              </w:rPr>
            </w:pPr>
            <w:r w:rsidRPr="00A61ADC">
              <w:rPr>
                <w:b/>
                <w:bCs/>
                <w:sz w:val="15"/>
                <w:szCs w:val="15"/>
              </w:rPr>
              <w:t>1 224 133</w:t>
            </w:r>
          </w:p>
        </w:tc>
        <w:tc>
          <w:tcPr>
            <w:tcW w:w="270" w:type="dxa"/>
            <w:tcBorders>
              <w:top w:val="nil"/>
              <w:left w:val="nil"/>
              <w:bottom w:val="nil"/>
              <w:right w:val="nil"/>
            </w:tcBorders>
            <w:vAlign w:val="bottom"/>
          </w:tcPr>
          <w:p w:rsidR="000B3281" w:rsidRPr="005D6E34" w:rsidRDefault="000B3281" w:rsidP="001421DC">
            <w:pPr>
              <w:jc w:val="right"/>
              <w:rPr>
                <w:b/>
                <w:sz w:val="15"/>
                <w:szCs w:val="15"/>
              </w:rPr>
            </w:pPr>
          </w:p>
        </w:tc>
        <w:tc>
          <w:tcPr>
            <w:tcW w:w="810" w:type="dxa"/>
            <w:tcBorders>
              <w:top w:val="nil"/>
              <w:left w:val="nil"/>
              <w:bottom w:val="nil"/>
              <w:right w:val="nil"/>
            </w:tcBorders>
            <w:vAlign w:val="bottom"/>
          </w:tcPr>
          <w:p w:rsidR="000B3281" w:rsidRPr="005D6E34" w:rsidRDefault="000B3281" w:rsidP="001421DC">
            <w:pPr>
              <w:jc w:val="right"/>
              <w:rPr>
                <w:b/>
                <w:sz w:val="15"/>
                <w:szCs w:val="15"/>
              </w:rPr>
            </w:pPr>
            <w:r w:rsidRPr="00A61ADC">
              <w:rPr>
                <w:b/>
                <w:bCs/>
                <w:sz w:val="15"/>
                <w:szCs w:val="15"/>
              </w:rPr>
              <w:t>-</w:t>
            </w:r>
          </w:p>
        </w:tc>
        <w:tc>
          <w:tcPr>
            <w:tcW w:w="252" w:type="dxa"/>
            <w:tcBorders>
              <w:top w:val="nil"/>
              <w:left w:val="nil"/>
              <w:bottom w:val="nil"/>
              <w:right w:val="nil"/>
            </w:tcBorders>
            <w:vAlign w:val="bottom"/>
          </w:tcPr>
          <w:p w:rsidR="000B3281" w:rsidRPr="005D6E34" w:rsidRDefault="000B3281" w:rsidP="001421DC">
            <w:pPr>
              <w:jc w:val="right"/>
              <w:rPr>
                <w:b/>
                <w:sz w:val="15"/>
                <w:szCs w:val="15"/>
              </w:rPr>
            </w:pPr>
          </w:p>
        </w:tc>
        <w:tc>
          <w:tcPr>
            <w:tcW w:w="1096"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669 027</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top w:val="nil"/>
              <w:left w:val="nil"/>
              <w:bottom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12 961 192</w:t>
            </w:r>
          </w:p>
        </w:tc>
      </w:tr>
      <w:tr w:rsidR="000B3281" w:rsidRPr="007B7CDF" w:rsidTr="001421DC">
        <w:trPr>
          <w:trHeight w:val="91"/>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color w:val="000000"/>
                <w:sz w:val="12"/>
                <w:szCs w:val="12"/>
              </w:rPr>
            </w:pPr>
          </w:p>
        </w:tc>
        <w:tc>
          <w:tcPr>
            <w:tcW w:w="1170"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46"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3"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4"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53" w:type="dxa"/>
            <w:tcBorders>
              <w:top w:val="nil"/>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170" w:type="dxa"/>
            <w:tcBorders>
              <w:top w:val="nil"/>
              <w:left w:val="nil"/>
              <w:bottom w:val="nil"/>
              <w:right w:val="nil"/>
            </w:tcBorders>
            <w:vAlign w:val="bottom"/>
          </w:tcPr>
          <w:p w:rsidR="000B3281" w:rsidRPr="007B7CDF" w:rsidRDefault="000B3281" w:rsidP="001421DC">
            <w:pPr>
              <w:jc w:val="right"/>
              <w:rPr>
                <w:sz w:val="12"/>
                <w:szCs w:val="12"/>
              </w:rPr>
            </w:pPr>
          </w:p>
        </w:tc>
        <w:tc>
          <w:tcPr>
            <w:tcW w:w="270" w:type="dxa"/>
            <w:tcBorders>
              <w:top w:val="nil"/>
              <w:left w:val="nil"/>
              <w:bottom w:val="nil"/>
              <w:right w:val="nil"/>
            </w:tcBorders>
            <w:vAlign w:val="bottom"/>
          </w:tcPr>
          <w:p w:rsidR="000B3281" w:rsidRPr="007B7CDF" w:rsidRDefault="000B3281" w:rsidP="001421DC">
            <w:pPr>
              <w:jc w:val="right"/>
              <w:rPr>
                <w:sz w:val="12"/>
                <w:szCs w:val="12"/>
              </w:rPr>
            </w:pPr>
          </w:p>
        </w:tc>
        <w:tc>
          <w:tcPr>
            <w:tcW w:w="810" w:type="dxa"/>
            <w:tcBorders>
              <w:top w:val="nil"/>
              <w:left w:val="nil"/>
              <w:bottom w:val="nil"/>
              <w:right w:val="nil"/>
            </w:tcBorders>
            <w:vAlign w:val="bottom"/>
          </w:tcPr>
          <w:p w:rsidR="000B3281" w:rsidRPr="007B7CDF" w:rsidRDefault="000B3281" w:rsidP="001421DC">
            <w:pPr>
              <w:jc w:val="right"/>
              <w:rPr>
                <w:sz w:val="12"/>
                <w:szCs w:val="12"/>
              </w:rPr>
            </w:pPr>
          </w:p>
        </w:tc>
        <w:tc>
          <w:tcPr>
            <w:tcW w:w="252" w:type="dxa"/>
            <w:tcBorders>
              <w:top w:val="nil"/>
              <w:left w:val="nil"/>
              <w:bottom w:val="nil"/>
              <w:right w:val="nil"/>
            </w:tcBorders>
            <w:vAlign w:val="bottom"/>
          </w:tcPr>
          <w:p w:rsidR="000B3281" w:rsidRPr="007B7CDF" w:rsidRDefault="000B3281" w:rsidP="001421DC">
            <w:pPr>
              <w:jc w:val="right"/>
              <w:rPr>
                <w:sz w:val="12"/>
                <w:szCs w:val="12"/>
              </w:rPr>
            </w:pPr>
          </w:p>
        </w:tc>
        <w:tc>
          <w:tcPr>
            <w:tcW w:w="1096"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nil"/>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color w:val="000000"/>
                <w:sz w:val="15"/>
                <w:szCs w:val="15"/>
              </w:rPr>
            </w:pPr>
            <w:r w:rsidRPr="001B10EA">
              <w:rPr>
                <w:color w:val="000000"/>
                <w:sz w:val="15"/>
                <w:szCs w:val="15"/>
              </w:rPr>
              <w:t>Аннулированные премии и изменение резерва под обесценение дебиторской задолженности по операциям страхования</w:t>
            </w:r>
          </w:p>
        </w:tc>
        <w:tc>
          <w:tcPr>
            <w:tcW w:w="1170"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(424 298)</w:t>
            </w:r>
          </w:p>
        </w:tc>
        <w:tc>
          <w:tcPr>
            <w:tcW w:w="246"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(57 254)</w:t>
            </w:r>
          </w:p>
        </w:tc>
        <w:tc>
          <w:tcPr>
            <w:tcW w:w="283"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(34 241)</w:t>
            </w:r>
          </w:p>
        </w:tc>
        <w:tc>
          <w:tcPr>
            <w:tcW w:w="284"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(152 451)</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(720 860)</w:t>
            </w:r>
          </w:p>
        </w:tc>
        <w:tc>
          <w:tcPr>
            <w:tcW w:w="270" w:type="dxa"/>
            <w:tcBorders>
              <w:top w:val="nil"/>
              <w:left w:val="nil"/>
              <w:bottom w:val="nil"/>
              <w:right w:val="nil"/>
            </w:tcBorders>
            <w:vAlign w:val="bottom"/>
          </w:tcPr>
          <w:p w:rsidR="000B3281" w:rsidRPr="005D6E34" w:rsidRDefault="000B3281" w:rsidP="001421DC">
            <w:pPr>
              <w:jc w:val="right"/>
              <w:rPr>
                <w:sz w:val="15"/>
                <w:szCs w:val="15"/>
              </w:rPr>
            </w:pPr>
          </w:p>
        </w:tc>
        <w:tc>
          <w:tcPr>
            <w:tcW w:w="81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bottom w:val="nil"/>
              <w:right w:val="nil"/>
            </w:tcBorders>
            <w:vAlign w:val="bottom"/>
          </w:tcPr>
          <w:p w:rsidR="000B3281" w:rsidRPr="005D6E34" w:rsidRDefault="000B3281" w:rsidP="001421DC">
            <w:pPr>
              <w:jc w:val="right"/>
              <w:rPr>
                <w:sz w:val="15"/>
                <w:szCs w:val="15"/>
              </w:rPr>
            </w:pPr>
          </w:p>
        </w:tc>
        <w:tc>
          <w:tcPr>
            <w:tcW w:w="1096"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(43 659)</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(1 432 763)</w:t>
            </w: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color w:val="000000"/>
                <w:sz w:val="15"/>
                <w:szCs w:val="15"/>
              </w:rPr>
            </w:pPr>
            <w:r w:rsidRPr="001B10EA">
              <w:rPr>
                <w:color w:val="000000"/>
                <w:sz w:val="15"/>
                <w:szCs w:val="15"/>
              </w:rPr>
              <w:t>Изменение резерва незаработанной премии, брутто</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(956 847)</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(424 847)</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(580 710)</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(547 037)</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(77 976)</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(66 028)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(2 653 445)</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color w:val="000000"/>
                <w:sz w:val="15"/>
                <w:szCs w:val="15"/>
              </w:rPr>
            </w:pPr>
            <w:r w:rsidRPr="001B10EA">
              <w:rPr>
                <w:color w:val="000000"/>
                <w:sz w:val="15"/>
                <w:szCs w:val="15"/>
              </w:rPr>
              <w:t>Изменение доли перестраховщиков в резерве незаработанной премии</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(8 737)</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(2 599)</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193 958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(494)</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(34 782)</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147 346</w:t>
            </w:r>
          </w:p>
        </w:tc>
      </w:tr>
      <w:tr w:rsidR="000B3281" w:rsidRPr="007B7CDF" w:rsidTr="001421DC">
        <w:trPr>
          <w:trHeight w:val="107"/>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46"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3"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84"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253" w:type="dxa"/>
            <w:tcBorders>
              <w:top w:val="single" w:sz="4" w:space="0" w:color="auto"/>
              <w:left w:val="nil"/>
              <w:bottom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170" w:type="dxa"/>
            <w:tcBorders>
              <w:top w:val="single" w:sz="4" w:space="0" w:color="auto"/>
              <w:left w:val="nil"/>
              <w:bottom w:val="nil"/>
              <w:right w:val="nil"/>
            </w:tcBorders>
            <w:vAlign w:val="bottom"/>
          </w:tcPr>
          <w:p w:rsidR="000B3281" w:rsidRPr="007B7CDF" w:rsidRDefault="000B3281" w:rsidP="001421DC">
            <w:pPr>
              <w:jc w:val="right"/>
              <w:rPr>
                <w:sz w:val="12"/>
                <w:szCs w:val="12"/>
              </w:rPr>
            </w:pPr>
          </w:p>
        </w:tc>
        <w:tc>
          <w:tcPr>
            <w:tcW w:w="270" w:type="dxa"/>
            <w:tcBorders>
              <w:left w:val="nil"/>
              <w:bottom w:val="nil"/>
              <w:right w:val="nil"/>
            </w:tcBorders>
            <w:vAlign w:val="bottom"/>
          </w:tcPr>
          <w:p w:rsidR="000B3281" w:rsidRPr="007B7CDF" w:rsidRDefault="000B3281" w:rsidP="001421DC">
            <w:pPr>
              <w:jc w:val="right"/>
              <w:rPr>
                <w:sz w:val="12"/>
                <w:szCs w:val="12"/>
              </w:rPr>
            </w:pPr>
          </w:p>
        </w:tc>
        <w:tc>
          <w:tcPr>
            <w:tcW w:w="81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52" w:type="dxa"/>
            <w:tcBorders>
              <w:left w:val="nil"/>
              <w:bottom w:val="nil"/>
              <w:right w:val="nil"/>
            </w:tcBorders>
            <w:vAlign w:val="bottom"/>
          </w:tcPr>
          <w:p w:rsidR="000B3281" w:rsidRPr="007B7CDF" w:rsidRDefault="000B3281" w:rsidP="001421DC">
            <w:pPr>
              <w:jc w:val="right"/>
              <w:rPr>
                <w:sz w:val="12"/>
                <w:szCs w:val="12"/>
              </w:rPr>
            </w:pPr>
          </w:p>
        </w:tc>
        <w:tc>
          <w:tcPr>
            <w:tcW w:w="1096"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270" w:type="dxa"/>
            <w:tcBorders>
              <w:left w:val="nil"/>
              <w:bottom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bottom w:val="nil"/>
              <w:right w:val="nil"/>
            </w:tcBorders>
            <w:shd w:val="clear" w:color="auto" w:fill="auto"/>
            <w:vAlign w:val="bottom"/>
            <w:hideMark/>
          </w:tcPr>
          <w:p w:rsidR="000B3281" w:rsidRPr="007B7CDF" w:rsidRDefault="000B3281" w:rsidP="001421DC">
            <w:pPr>
              <w:jc w:val="right"/>
              <w:rPr>
                <w:sz w:val="12"/>
                <w:szCs w:val="12"/>
              </w:rPr>
            </w:pP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b/>
                <w:bCs/>
                <w:color w:val="000000"/>
                <w:sz w:val="15"/>
                <w:szCs w:val="15"/>
              </w:rPr>
            </w:pPr>
            <w:r w:rsidRPr="001B10EA">
              <w:rPr>
                <w:b/>
                <w:bCs/>
                <w:color w:val="000000"/>
                <w:sz w:val="15"/>
                <w:szCs w:val="15"/>
              </w:rPr>
              <w:t>Чистые заработанные премии</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4 102 768</w:t>
            </w:r>
          </w:p>
        </w:tc>
        <w:tc>
          <w:tcPr>
            <w:tcW w:w="246"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2 251 261</w:t>
            </w:r>
          </w:p>
        </w:tc>
        <w:tc>
          <w:tcPr>
            <w:tcW w:w="283"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1 268 196</w:t>
            </w:r>
          </w:p>
        </w:tc>
        <w:tc>
          <w:tcPr>
            <w:tcW w:w="284"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450 744</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top w:val="nil"/>
              <w:left w:val="nil"/>
              <w:right w:val="nil"/>
            </w:tcBorders>
            <w:vAlign w:val="bottom"/>
          </w:tcPr>
          <w:p w:rsidR="000B3281" w:rsidRPr="005D6E34" w:rsidRDefault="000B3281" w:rsidP="001421DC">
            <w:pPr>
              <w:jc w:val="right"/>
              <w:rPr>
                <w:b/>
                <w:sz w:val="15"/>
                <w:szCs w:val="15"/>
              </w:rPr>
            </w:pPr>
            <w:r w:rsidRPr="00A61ADC">
              <w:rPr>
                <w:b/>
                <w:bCs/>
                <w:sz w:val="15"/>
                <w:szCs w:val="15"/>
              </w:rPr>
              <w:t>424 803</w:t>
            </w:r>
          </w:p>
        </w:tc>
        <w:tc>
          <w:tcPr>
            <w:tcW w:w="270" w:type="dxa"/>
            <w:tcBorders>
              <w:top w:val="nil"/>
              <w:left w:val="nil"/>
              <w:right w:val="nil"/>
            </w:tcBorders>
            <w:vAlign w:val="bottom"/>
          </w:tcPr>
          <w:p w:rsidR="000B3281" w:rsidRPr="005D6E34" w:rsidRDefault="000B3281" w:rsidP="001421DC">
            <w:pPr>
              <w:jc w:val="right"/>
              <w:rPr>
                <w:b/>
                <w:sz w:val="15"/>
                <w:szCs w:val="15"/>
              </w:rPr>
            </w:pPr>
          </w:p>
        </w:tc>
        <w:tc>
          <w:tcPr>
            <w:tcW w:w="810" w:type="dxa"/>
            <w:tcBorders>
              <w:top w:val="nil"/>
              <w:left w:val="nil"/>
              <w:right w:val="nil"/>
            </w:tcBorders>
            <w:vAlign w:val="bottom"/>
          </w:tcPr>
          <w:p w:rsidR="000B3281" w:rsidRPr="005D6E34" w:rsidRDefault="000B3281" w:rsidP="001421DC">
            <w:pPr>
              <w:jc w:val="right"/>
              <w:rPr>
                <w:b/>
                <w:sz w:val="15"/>
                <w:szCs w:val="15"/>
              </w:rPr>
            </w:pPr>
            <w:r w:rsidRPr="00A61ADC">
              <w:rPr>
                <w:b/>
                <w:bCs/>
                <w:sz w:val="15"/>
                <w:szCs w:val="15"/>
              </w:rPr>
              <w:t>-</w:t>
            </w:r>
          </w:p>
        </w:tc>
        <w:tc>
          <w:tcPr>
            <w:tcW w:w="252" w:type="dxa"/>
            <w:tcBorders>
              <w:top w:val="nil"/>
              <w:left w:val="nil"/>
              <w:right w:val="nil"/>
            </w:tcBorders>
            <w:vAlign w:val="bottom"/>
          </w:tcPr>
          <w:p w:rsidR="000B3281" w:rsidRPr="005D6E34"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524 558</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9 022 330</w:t>
            </w:r>
          </w:p>
        </w:tc>
      </w:tr>
      <w:tr w:rsidR="000B3281" w:rsidRPr="00FC375B" w:rsidTr="001421DC">
        <w:trPr>
          <w:trHeight w:val="71"/>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color w:val="000000"/>
                <w:sz w:val="15"/>
                <w:szCs w:val="15"/>
              </w:rPr>
            </w:pPr>
          </w:p>
        </w:tc>
        <w:tc>
          <w:tcPr>
            <w:tcW w:w="1170"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left w:val="nil"/>
              <w:right w:val="nil"/>
            </w:tcBorders>
            <w:vAlign w:val="bottom"/>
          </w:tcPr>
          <w:p w:rsidR="000B3281" w:rsidRPr="005D6E34" w:rsidRDefault="000B3281" w:rsidP="001421DC">
            <w:pPr>
              <w:jc w:val="right"/>
              <w:rPr>
                <w:sz w:val="15"/>
                <w:szCs w:val="15"/>
              </w:rPr>
            </w:pPr>
          </w:p>
        </w:tc>
        <w:tc>
          <w:tcPr>
            <w:tcW w:w="270" w:type="dxa"/>
            <w:tcBorders>
              <w:left w:val="nil"/>
              <w:right w:val="nil"/>
            </w:tcBorders>
            <w:vAlign w:val="bottom"/>
          </w:tcPr>
          <w:p w:rsidR="000B3281" w:rsidRPr="005D6E34" w:rsidRDefault="000B3281" w:rsidP="001421DC">
            <w:pPr>
              <w:jc w:val="right"/>
              <w:rPr>
                <w:sz w:val="15"/>
                <w:szCs w:val="15"/>
              </w:rPr>
            </w:pPr>
          </w:p>
        </w:tc>
        <w:tc>
          <w:tcPr>
            <w:tcW w:w="810" w:type="dxa"/>
            <w:tcBorders>
              <w:left w:val="nil"/>
              <w:right w:val="nil"/>
            </w:tcBorders>
            <w:vAlign w:val="bottom"/>
          </w:tcPr>
          <w:p w:rsidR="000B3281" w:rsidRPr="005D6E34" w:rsidRDefault="000B3281" w:rsidP="001421DC">
            <w:pPr>
              <w:jc w:val="right"/>
              <w:rPr>
                <w:sz w:val="15"/>
                <w:szCs w:val="15"/>
              </w:rPr>
            </w:pPr>
          </w:p>
        </w:tc>
        <w:tc>
          <w:tcPr>
            <w:tcW w:w="252" w:type="dxa"/>
            <w:tcBorders>
              <w:left w:val="nil"/>
              <w:right w:val="nil"/>
            </w:tcBorders>
            <w:vAlign w:val="bottom"/>
          </w:tcPr>
          <w:p w:rsidR="000B3281" w:rsidRPr="005D6E34" w:rsidRDefault="000B3281" w:rsidP="001421DC">
            <w:pPr>
              <w:jc w:val="right"/>
              <w:rPr>
                <w:sz w:val="15"/>
                <w:szCs w:val="15"/>
              </w:rPr>
            </w:pPr>
          </w:p>
        </w:tc>
        <w:tc>
          <w:tcPr>
            <w:tcW w:w="109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left w:val="nil"/>
              <w:right w:val="nil"/>
            </w:tcBorders>
            <w:shd w:val="clear" w:color="auto" w:fill="auto"/>
            <w:vAlign w:val="bottom"/>
            <w:hideMark/>
          </w:tcPr>
          <w:p w:rsidR="000B3281" w:rsidRPr="005D6E34" w:rsidRDefault="000B3281" w:rsidP="001421DC">
            <w:pPr>
              <w:jc w:val="right"/>
              <w:rPr>
                <w:sz w:val="15"/>
                <w:szCs w:val="15"/>
              </w:rPr>
            </w:pP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color w:val="000000"/>
                <w:sz w:val="15"/>
                <w:szCs w:val="15"/>
                <w:lang w:val="en-US"/>
              </w:rPr>
            </w:pPr>
            <w:r w:rsidRPr="00126E57">
              <w:rPr>
                <w:sz w:val="15"/>
                <w:szCs w:val="15"/>
              </w:rPr>
              <w:t>Урегулированные страховые убытки</w:t>
            </w:r>
          </w:p>
        </w:tc>
        <w:tc>
          <w:tcPr>
            <w:tcW w:w="1170"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(2 841 047)</w:t>
            </w:r>
          </w:p>
        </w:tc>
        <w:tc>
          <w:tcPr>
            <w:tcW w:w="246"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(1 436 891)</w:t>
            </w:r>
          </w:p>
        </w:tc>
        <w:tc>
          <w:tcPr>
            <w:tcW w:w="283"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(1 021 240)</w:t>
            </w:r>
          </w:p>
        </w:tc>
        <w:tc>
          <w:tcPr>
            <w:tcW w:w="284"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(166 212)</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(138 918)</w:t>
            </w:r>
          </w:p>
        </w:tc>
        <w:tc>
          <w:tcPr>
            <w:tcW w:w="270" w:type="dxa"/>
            <w:tcBorders>
              <w:top w:val="nil"/>
              <w:left w:val="nil"/>
              <w:bottom w:val="nil"/>
              <w:right w:val="nil"/>
            </w:tcBorders>
            <w:vAlign w:val="bottom"/>
          </w:tcPr>
          <w:p w:rsidR="000B3281" w:rsidRPr="005D6E34" w:rsidRDefault="000B3281" w:rsidP="001421DC">
            <w:pPr>
              <w:jc w:val="right"/>
              <w:rPr>
                <w:sz w:val="15"/>
                <w:szCs w:val="15"/>
              </w:rPr>
            </w:pPr>
          </w:p>
        </w:tc>
        <w:tc>
          <w:tcPr>
            <w:tcW w:w="81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bottom w:val="nil"/>
              <w:right w:val="nil"/>
            </w:tcBorders>
            <w:vAlign w:val="bottom"/>
          </w:tcPr>
          <w:p w:rsidR="000B3281" w:rsidRPr="005D6E34" w:rsidRDefault="000B3281" w:rsidP="001421DC">
            <w:pPr>
              <w:jc w:val="right"/>
              <w:rPr>
                <w:sz w:val="15"/>
                <w:szCs w:val="15"/>
              </w:rPr>
            </w:pPr>
          </w:p>
        </w:tc>
        <w:tc>
          <w:tcPr>
            <w:tcW w:w="1096"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(222 031)</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(5 826 339)</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color w:val="000000"/>
                <w:sz w:val="15"/>
                <w:szCs w:val="15"/>
              </w:rPr>
            </w:pPr>
            <w:r w:rsidRPr="00126E57">
              <w:rPr>
                <w:sz w:val="15"/>
                <w:szCs w:val="15"/>
              </w:rPr>
              <w:t>Внешние расходы на урегулирование убытков</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(62 715)</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(74 434)</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(412)</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(4 165)</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(1 269)</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(17 002)</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(159 997)</w:t>
            </w:r>
          </w:p>
        </w:tc>
      </w:tr>
      <w:tr w:rsidR="000B3281" w:rsidRPr="00FC375B" w:rsidTr="001421DC">
        <w:trPr>
          <w:trHeight w:val="255"/>
        </w:trPr>
        <w:tc>
          <w:tcPr>
            <w:tcW w:w="4695" w:type="dxa"/>
            <w:tcBorders>
              <w:top w:val="nil"/>
              <w:left w:val="nil"/>
              <w:bottom w:val="nil"/>
              <w:right w:val="nil"/>
            </w:tcBorders>
            <w:shd w:val="clear" w:color="auto" w:fill="auto"/>
            <w:noWrap/>
            <w:vAlign w:val="bottom"/>
            <w:hideMark/>
          </w:tcPr>
          <w:p w:rsidR="000B3281" w:rsidRDefault="000B3281" w:rsidP="001421DC">
            <w:pPr>
              <w:rPr>
                <w:b/>
                <w:bCs/>
                <w:color w:val="000000"/>
                <w:sz w:val="15"/>
                <w:szCs w:val="15"/>
              </w:rPr>
            </w:pPr>
            <w:r w:rsidRPr="00126E57">
              <w:rPr>
                <w:sz w:val="15"/>
                <w:szCs w:val="15"/>
              </w:rPr>
              <w:t xml:space="preserve">Доля перестраховщиков в урегулированных страховых убытках </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41 217</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6 978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6 824</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55 019</w:t>
            </w:r>
          </w:p>
        </w:tc>
      </w:tr>
      <w:tr w:rsidR="000B3281" w:rsidRPr="007B7CDF" w:rsidTr="001421DC">
        <w:trPr>
          <w:trHeight w:val="80"/>
        </w:trPr>
        <w:tc>
          <w:tcPr>
            <w:tcW w:w="4695" w:type="dxa"/>
            <w:tcBorders>
              <w:top w:val="nil"/>
              <w:left w:val="nil"/>
              <w:bottom w:val="nil"/>
              <w:right w:val="nil"/>
            </w:tcBorders>
            <w:shd w:val="clear" w:color="auto" w:fill="auto"/>
            <w:noWrap/>
            <w:vAlign w:val="bottom"/>
            <w:hideMark/>
          </w:tcPr>
          <w:p w:rsidR="000B3281" w:rsidRPr="007B7CDF" w:rsidRDefault="000B3281" w:rsidP="001421DC">
            <w:pPr>
              <w:rPr>
                <w:b/>
                <w:bCs/>
                <w:color w:val="000000"/>
                <w:sz w:val="12"/>
                <w:szCs w:val="12"/>
                <w:lang w:val="en-US"/>
              </w:rPr>
            </w:pPr>
          </w:p>
        </w:tc>
        <w:tc>
          <w:tcPr>
            <w:tcW w:w="1170"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46"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83"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992"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84"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253"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170" w:type="dxa"/>
            <w:tcBorders>
              <w:top w:val="single" w:sz="4" w:space="0" w:color="auto"/>
              <w:left w:val="nil"/>
              <w:right w:val="nil"/>
            </w:tcBorders>
            <w:vAlign w:val="bottom"/>
          </w:tcPr>
          <w:p w:rsidR="000B3281" w:rsidRPr="007B7CDF" w:rsidRDefault="000B3281" w:rsidP="001421DC">
            <w:pPr>
              <w:jc w:val="right"/>
              <w:rPr>
                <w:sz w:val="12"/>
                <w:szCs w:val="12"/>
              </w:rPr>
            </w:pPr>
          </w:p>
        </w:tc>
        <w:tc>
          <w:tcPr>
            <w:tcW w:w="270" w:type="dxa"/>
            <w:tcBorders>
              <w:left w:val="nil"/>
              <w:right w:val="nil"/>
            </w:tcBorders>
            <w:vAlign w:val="bottom"/>
          </w:tcPr>
          <w:p w:rsidR="000B3281" w:rsidRPr="007B7CDF" w:rsidRDefault="000B3281" w:rsidP="001421DC">
            <w:pPr>
              <w:jc w:val="right"/>
              <w:rPr>
                <w:sz w:val="12"/>
                <w:szCs w:val="12"/>
              </w:rPr>
            </w:pPr>
          </w:p>
        </w:tc>
        <w:tc>
          <w:tcPr>
            <w:tcW w:w="810" w:type="dxa"/>
            <w:tcBorders>
              <w:top w:val="single" w:sz="4" w:space="0" w:color="auto"/>
              <w:left w:val="nil"/>
              <w:right w:val="nil"/>
            </w:tcBorders>
            <w:vAlign w:val="bottom"/>
          </w:tcPr>
          <w:p w:rsidR="000B3281" w:rsidRPr="007B7CDF" w:rsidDel="00AA0B6B" w:rsidRDefault="000B3281" w:rsidP="001421DC">
            <w:pPr>
              <w:jc w:val="right"/>
              <w:rPr>
                <w:sz w:val="12"/>
                <w:szCs w:val="12"/>
              </w:rPr>
            </w:pPr>
          </w:p>
        </w:tc>
        <w:tc>
          <w:tcPr>
            <w:tcW w:w="252" w:type="dxa"/>
            <w:tcBorders>
              <w:left w:val="nil"/>
              <w:right w:val="nil"/>
            </w:tcBorders>
            <w:vAlign w:val="bottom"/>
          </w:tcPr>
          <w:p w:rsidR="000B3281" w:rsidRPr="007B7CDF" w:rsidDel="00AA0B6B" w:rsidRDefault="000B3281" w:rsidP="001421DC">
            <w:pPr>
              <w:jc w:val="right"/>
              <w:rPr>
                <w:sz w:val="12"/>
                <w:szCs w:val="12"/>
              </w:rPr>
            </w:pPr>
          </w:p>
        </w:tc>
        <w:tc>
          <w:tcPr>
            <w:tcW w:w="1096"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c>
          <w:tcPr>
            <w:tcW w:w="270" w:type="dxa"/>
            <w:tcBorders>
              <w:left w:val="nil"/>
              <w:right w:val="nil"/>
            </w:tcBorders>
            <w:shd w:val="clear" w:color="auto" w:fill="auto"/>
            <w:vAlign w:val="bottom"/>
            <w:hideMark/>
          </w:tcPr>
          <w:p w:rsidR="000B3281" w:rsidRPr="007B7CDF" w:rsidRDefault="000B3281" w:rsidP="001421DC">
            <w:pPr>
              <w:jc w:val="right"/>
              <w:rPr>
                <w:sz w:val="12"/>
                <w:szCs w:val="12"/>
              </w:rPr>
            </w:pPr>
          </w:p>
        </w:tc>
        <w:tc>
          <w:tcPr>
            <w:tcW w:w="1044" w:type="dxa"/>
            <w:tcBorders>
              <w:top w:val="single" w:sz="4" w:space="0" w:color="auto"/>
              <w:left w:val="nil"/>
              <w:right w:val="nil"/>
            </w:tcBorders>
            <w:shd w:val="clear" w:color="auto" w:fill="auto"/>
            <w:noWrap/>
            <w:vAlign w:val="bottom"/>
            <w:hideMark/>
          </w:tcPr>
          <w:p w:rsidR="000B3281" w:rsidRPr="007B7CDF" w:rsidRDefault="000B3281" w:rsidP="001421DC">
            <w:pPr>
              <w:jc w:val="right"/>
              <w:rPr>
                <w:sz w:val="12"/>
                <w:szCs w:val="12"/>
              </w:rPr>
            </w:pP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b/>
                <w:bCs/>
                <w:color w:val="000000"/>
                <w:sz w:val="15"/>
                <w:szCs w:val="15"/>
              </w:rPr>
            </w:pPr>
            <w:r w:rsidRPr="00F61361">
              <w:rPr>
                <w:b/>
                <w:sz w:val="15"/>
                <w:szCs w:val="15"/>
              </w:rPr>
              <w:lastRenderedPageBreak/>
              <w:t>Урегулированные страховые убытки, нетто перестрахование</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(2 862 545)</w:t>
            </w:r>
          </w:p>
        </w:tc>
        <w:tc>
          <w:tcPr>
            <w:tcW w:w="246"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(1 511 325)</w:t>
            </w:r>
          </w:p>
        </w:tc>
        <w:tc>
          <w:tcPr>
            <w:tcW w:w="283"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(1 021 652)</w:t>
            </w:r>
          </w:p>
        </w:tc>
        <w:tc>
          <w:tcPr>
            <w:tcW w:w="284"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(163 399)</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top w:val="nil"/>
              <w:left w:val="nil"/>
              <w:right w:val="nil"/>
            </w:tcBorders>
            <w:vAlign w:val="bottom"/>
          </w:tcPr>
          <w:p w:rsidR="000B3281" w:rsidRPr="005D6E34" w:rsidRDefault="000B3281" w:rsidP="001421DC">
            <w:pPr>
              <w:jc w:val="right"/>
              <w:rPr>
                <w:b/>
                <w:sz w:val="15"/>
                <w:szCs w:val="15"/>
              </w:rPr>
            </w:pPr>
            <w:r w:rsidRPr="00A61ADC">
              <w:rPr>
                <w:b/>
                <w:bCs/>
                <w:color w:val="000000"/>
                <w:sz w:val="15"/>
                <w:szCs w:val="15"/>
              </w:rPr>
              <w:t>(140 187)</w:t>
            </w:r>
          </w:p>
        </w:tc>
        <w:tc>
          <w:tcPr>
            <w:tcW w:w="270" w:type="dxa"/>
            <w:tcBorders>
              <w:top w:val="nil"/>
              <w:left w:val="nil"/>
              <w:right w:val="nil"/>
            </w:tcBorders>
            <w:vAlign w:val="bottom"/>
          </w:tcPr>
          <w:p w:rsidR="000B3281" w:rsidRPr="005D6E34" w:rsidRDefault="000B3281" w:rsidP="001421DC">
            <w:pPr>
              <w:jc w:val="right"/>
              <w:rPr>
                <w:b/>
                <w:sz w:val="15"/>
                <w:szCs w:val="15"/>
              </w:rPr>
            </w:pPr>
          </w:p>
        </w:tc>
        <w:tc>
          <w:tcPr>
            <w:tcW w:w="810" w:type="dxa"/>
            <w:tcBorders>
              <w:top w:val="nil"/>
              <w:left w:val="nil"/>
              <w:right w:val="nil"/>
            </w:tcBorders>
            <w:vAlign w:val="bottom"/>
          </w:tcPr>
          <w:p w:rsidR="000B3281" w:rsidRPr="005D6E34" w:rsidRDefault="000B3281" w:rsidP="001421DC">
            <w:pPr>
              <w:jc w:val="right"/>
              <w:rPr>
                <w:b/>
                <w:sz w:val="15"/>
                <w:szCs w:val="15"/>
              </w:rPr>
            </w:pPr>
            <w:r w:rsidRPr="00A61ADC">
              <w:rPr>
                <w:b/>
                <w:bCs/>
                <w:color w:val="000000"/>
                <w:sz w:val="15"/>
                <w:szCs w:val="15"/>
              </w:rPr>
              <w:t>-</w:t>
            </w:r>
          </w:p>
        </w:tc>
        <w:tc>
          <w:tcPr>
            <w:tcW w:w="252" w:type="dxa"/>
            <w:tcBorders>
              <w:top w:val="nil"/>
              <w:left w:val="nil"/>
              <w:right w:val="nil"/>
            </w:tcBorders>
            <w:vAlign w:val="bottom"/>
          </w:tcPr>
          <w:p w:rsidR="000B3281" w:rsidRPr="005D6E34"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(232 209)</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color w:val="000000"/>
                <w:sz w:val="15"/>
                <w:szCs w:val="15"/>
              </w:rPr>
              <w:t>(5 931 317)</w:t>
            </w:r>
          </w:p>
        </w:tc>
      </w:tr>
      <w:tr w:rsidR="000B3281" w:rsidRPr="00FC375B" w:rsidTr="001421DC">
        <w:trPr>
          <w:trHeight w:val="84"/>
        </w:trPr>
        <w:tc>
          <w:tcPr>
            <w:tcW w:w="4695" w:type="dxa"/>
            <w:tcBorders>
              <w:top w:val="nil"/>
              <w:left w:val="nil"/>
              <w:bottom w:val="nil"/>
              <w:right w:val="nil"/>
            </w:tcBorders>
            <w:shd w:val="clear" w:color="auto" w:fill="auto"/>
            <w:noWrap/>
            <w:vAlign w:val="bottom"/>
            <w:hideMark/>
          </w:tcPr>
          <w:p w:rsidR="000B3281" w:rsidRPr="00972559" w:rsidRDefault="000B3281" w:rsidP="001421DC">
            <w:pPr>
              <w:rPr>
                <w:b/>
                <w:bCs/>
                <w:color w:val="000000"/>
                <w:sz w:val="15"/>
                <w:szCs w:val="15"/>
                <w:lang w:val="en-US"/>
              </w:rPr>
            </w:pPr>
          </w:p>
        </w:tc>
        <w:tc>
          <w:tcPr>
            <w:tcW w:w="1170"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left w:val="nil"/>
              <w:right w:val="nil"/>
            </w:tcBorders>
            <w:vAlign w:val="bottom"/>
          </w:tcPr>
          <w:p w:rsidR="000B3281" w:rsidRPr="005D6E34" w:rsidRDefault="000B3281" w:rsidP="001421DC">
            <w:pPr>
              <w:jc w:val="right"/>
              <w:rPr>
                <w:sz w:val="15"/>
                <w:szCs w:val="15"/>
              </w:rPr>
            </w:pPr>
          </w:p>
        </w:tc>
        <w:tc>
          <w:tcPr>
            <w:tcW w:w="270" w:type="dxa"/>
            <w:tcBorders>
              <w:left w:val="nil"/>
              <w:right w:val="nil"/>
            </w:tcBorders>
            <w:vAlign w:val="bottom"/>
          </w:tcPr>
          <w:p w:rsidR="000B3281" w:rsidRPr="005D6E34" w:rsidRDefault="000B3281" w:rsidP="001421DC">
            <w:pPr>
              <w:jc w:val="right"/>
              <w:rPr>
                <w:sz w:val="15"/>
                <w:szCs w:val="15"/>
              </w:rPr>
            </w:pPr>
          </w:p>
        </w:tc>
        <w:tc>
          <w:tcPr>
            <w:tcW w:w="810" w:type="dxa"/>
            <w:tcBorders>
              <w:left w:val="nil"/>
              <w:right w:val="nil"/>
            </w:tcBorders>
            <w:vAlign w:val="bottom"/>
          </w:tcPr>
          <w:p w:rsidR="000B3281" w:rsidRPr="005D6E34" w:rsidRDefault="000B3281" w:rsidP="001421DC">
            <w:pPr>
              <w:jc w:val="right"/>
              <w:rPr>
                <w:sz w:val="15"/>
                <w:szCs w:val="15"/>
              </w:rPr>
            </w:pPr>
          </w:p>
        </w:tc>
        <w:tc>
          <w:tcPr>
            <w:tcW w:w="252" w:type="dxa"/>
            <w:tcBorders>
              <w:left w:val="nil"/>
              <w:right w:val="nil"/>
            </w:tcBorders>
            <w:vAlign w:val="bottom"/>
          </w:tcPr>
          <w:p w:rsidR="000B3281" w:rsidRPr="005D6E34" w:rsidRDefault="000B3281" w:rsidP="001421DC">
            <w:pPr>
              <w:jc w:val="right"/>
              <w:rPr>
                <w:sz w:val="15"/>
                <w:szCs w:val="15"/>
              </w:rPr>
            </w:pPr>
          </w:p>
        </w:tc>
        <w:tc>
          <w:tcPr>
            <w:tcW w:w="1096" w:type="dxa"/>
            <w:tcBorders>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left w:val="nil"/>
              <w:right w:val="nil"/>
            </w:tcBorders>
            <w:shd w:val="clear" w:color="auto" w:fill="auto"/>
            <w:noWrap/>
            <w:vAlign w:val="bottom"/>
            <w:hideMark/>
          </w:tcPr>
          <w:p w:rsidR="000B3281" w:rsidRPr="005D6E34" w:rsidRDefault="000B3281" w:rsidP="001421DC">
            <w:pPr>
              <w:jc w:val="right"/>
              <w:rPr>
                <w:sz w:val="15"/>
                <w:szCs w:val="15"/>
              </w:rPr>
            </w:pP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Default="000B3281" w:rsidP="001421DC">
            <w:pPr>
              <w:rPr>
                <w:b/>
                <w:bCs/>
                <w:color w:val="000000"/>
                <w:sz w:val="15"/>
                <w:szCs w:val="15"/>
              </w:rPr>
            </w:pPr>
            <w:r w:rsidRPr="00F61361">
              <w:rPr>
                <w:sz w:val="15"/>
                <w:szCs w:val="15"/>
              </w:rPr>
              <w:t>Изменение резервов произошедших, но незаявленных убытков</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(93 151)</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(360 956)</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70 757</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24 579</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4 374</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50 635</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(303 762)</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Default="000B3281" w:rsidP="001421DC">
            <w:pPr>
              <w:rPr>
                <w:b/>
                <w:bCs/>
                <w:color w:val="000000"/>
                <w:sz w:val="15"/>
                <w:szCs w:val="15"/>
              </w:rPr>
            </w:pPr>
            <w:r w:rsidRPr="00F61361">
              <w:rPr>
                <w:sz w:val="15"/>
                <w:szCs w:val="15"/>
              </w:rPr>
              <w:t>Изменение резервов заявленных, но неурегулированных убытков</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103 560</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262 644</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(84 421)</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40 543</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(119 829)</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202 497</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b/>
                <w:bCs/>
                <w:color w:val="000000"/>
                <w:sz w:val="15"/>
                <w:szCs w:val="15"/>
              </w:rPr>
            </w:pPr>
            <w:r w:rsidRPr="00F61361">
              <w:rPr>
                <w:sz w:val="15"/>
                <w:szCs w:val="15"/>
              </w:rPr>
              <w:t>Изменение резервов по страхованию жизни</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(2 257)</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(2 257)</w:t>
            </w:r>
          </w:p>
        </w:tc>
      </w:tr>
      <w:tr w:rsidR="000B3281" w:rsidRPr="00FC375B" w:rsidTr="001421DC">
        <w:trPr>
          <w:trHeight w:val="91"/>
        </w:trPr>
        <w:tc>
          <w:tcPr>
            <w:tcW w:w="4695" w:type="dxa"/>
            <w:tcBorders>
              <w:top w:val="nil"/>
              <w:left w:val="nil"/>
              <w:bottom w:val="nil"/>
              <w:right w:val="nil"/>
            </w:tcBorders>
            <w:shd w:val="clear" w:color="auto" w:fill="auto"/>
            <w:noWrap/>
            <w:vAlign w:val="bottom"/>
            <w:hideMark/>
          </w:tcPr>
          <w:p w:rsidR="000B3281" w:rsidRPr="00972559" w:rsidRDefault="000B3281" w:rsidP="001421DC">
            <w:pPr>
              <w:rPr>
                <w:b/>
                <w:bCs/>
                <w:color w:val="000000"/>
                <w:sz w:val="15"/>
                <w:szCs w:val="15"/>
                <w:lang w:val="en-US"/>
              </w:rPr>
            </w:pPr>
          </w:p>
        </w:tc>
        <w:tc>
          <w:tcPr>
            <w:tcW w:w="1170"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10 409</w:t>
            </w:r>
          </w:p>
        </w:tc>
        <w:tc>
          <w:tcPr>
            <w:tcW w:w="246" w:type="dxa"/>
            <w:tcBorders>
              <w:left w:val="nil"/>
              <w:right w:val="nil"/>
            </w:tcBorders>
            <w:shd w:val="clear" w:color="auto" w:fill="auto"/>
            <w:vAlign w:val="bottom"/>
            <w:hideMark/>
          </w:tcPr>
          <w:p w:rsidR="000B3281" w:rsidRPr="00C11420" w:rsidRDefault="000B3281" w:rsidP="001421DC">
            <w:pPr>
              <w:jc w:val="right"/>
              <w:rPr>
                <w:b/>
                <w:sz w:val="15"/>
                <w:szCs w:val="15"/>
              </w:rPr>
            </w:pPr>
          </w:p>
        </w:tc>
        <w:tc>
          <w:tcPr>
            <w:tcW w:w="992"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(98 312)</w:t>
            </w:r>
          </w:p>
        </w:tc>
        <w:tc>
          <w:tcPr>
            <w:tcW w:w="283" w:type="dxa"/>
            <w:tcBorders>
              <w:left w:val="nil"/>
              <w:right w:val="nil"/>
            </w:tcBorders>
            <w:shd w:val="clear" w:color="auto" w:fill="auto"/>
            <w:vAlign w:val="bottom"/>
            <w:hideMark/>
          </w:tcPr>
          <w:p w:rsidR="000B3281" w:rsidRPr="00C11420" w:rsidRDefault="000B3281" w:rsidP="001421DC">
            <w:pPr>
              <w:jc w:val="right"/>
              <w:rPr>
                <w:b/>
                <w:sz w:val="15"/>
                <w:szCs w:val="15"/>
              </w:rPr>
            </w:pPr>
          </w:p>
        </w:tc>
        <w:tc>
          <w:tcPr>
            <w:tcW w:w="992"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70 757</w:t>
            </w:r>
          </w:p>
        </w:tc>
        <w:tc>
          <w:tcPr>
            <w:tcW w:w="284" w:type="dxa"/>
            <w:tcBorders>
              <w:left w:val="nil"/>
              <w:right w:val="nil"/>
            </w:tcBorders>
            <w:shd w:val="clear" w:color="auto" w:fill="auto"/>
            <w:vAlign w:val="bottom"/>
            <w:hideMark/>
          </w:tcPr>
          <w:p w:rsidR="000B3281" w:rsidRPr="00C11420" w:rsidRDefault="000B3281" w:rsidP="001421DC">
            <w:pPr>
              <w:jc w:val="right"/>
              <w:rPr>
                <w:b/>
                <w:sz w:val="15"/>
                <w:szCs w:val="15"/>
              </w:rPr>
            </w:pPr>
          </w:p>
        </w:tc>
        <w:tc>
          <w:tcPr>
            <w:tcW w:w="1253"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(59 842)</w:t>
            </w:r>
          </w:p>
        </w:tc>
        <w:tc>
          <w:tcPr>
            <w:tcW w:w="270" w:type="dxa"/>
            <w:tcBorders>
              <w:left w:val="nil"/>
              <w:right w:val="nil"/>
            </w:tcBorders>
            <w:shd w:val="clear" w:color="auto" w:fill="auto"/>
            <w:vAlign w:val="bottom"/>
            <w:hideMark/>
          </w:tcPr>
          <w:p w:rsidR="000B3281" w:rsidRPr="00C11420" w:rsidRDefault="000B3281" w:rsidP="001421DC">
            <w:pPr>
              <w:jc w:val="right"/>
              <w:rPr>
                <w:b/>
                <w:sz w:val="15"/>
                <w:szCs w:val="15"/>
              </w:rPr>
            </w:pPr>
          </w:p>
        </w:tc>
        <w:tc>
          <w:tcPr>
            <w:tcW w:w="1170" w:type="dxa"/>
            <w:tcBorders>
              <w:top w:val="single" w:sz="4" w:space="0" w:color="auto"/>
              <w:left w:val="nil"/>
              <w:right w:val="nil"/>
            </w:tcBorders>
            <w:vAlign w:val="bottom"/>
          </w:tcPr>
          <w:p w:rsidR="000B3281" w:rsidRPr="00C11420" w:rsidRDefault="000B3281" w:rsidP="001421DC">
            <w:pPr>
              <w:jc w:val="right"/>
              <w:rPr>
                <w:b/>
                <w:sz w:val="15"/>
                <w:szCs w:val="15"/>
              </w:rPr>
            </w:pPr>
            <w:r w:rsidRPr="00141845">
              <w:rPr>
                <w:b/>
                <w:sz w:val="15"/>
                <w:szCs w:val="15"/>
              </w:rPr>
              <w:t>44 917</w:t>
            </w:r>
          </w:p>
        </w:tc>
        <w:tc>
          <w:tcPr>
            <w:tcW w:w="270" w:type="dxa"/>
            <w:tcBorders>
              <w:left w:val="nil"/>
              <w:right w:val="nil"/>
            </w:tcBorders>
            <w:vAlign w:val="bottom"/>
          </w:tcPr>
          <w:p w:rsidR="000B3281" w:rsidRPr="00C11420" w:rsidRDefault="000B3281" w:rsidP="001421DC">
            <w:pPr>
              <w:jc w:val="right"/>
              <w:rPr>
                <w:b/>
                <w:sz w:val="15"/>
                <w:szCs w:val="15"/>
              </w:rPr>
            </w:pPr>
          </w:p>
        </w:tc>
        <w:tc>
          <w:tcPr>
            <w:tcW w:w="810" w:type="dxa"/>
            <w:tcBorders>
              <w:top w:val="single" w:sz="4" w:space="0" w:color="auto"/>
              <w:left w:val="nil"/>
              <w:right w:val="nil"/>
            </w:tcBorders>
            <w:vAlign w:val="bottom"/>
          </w:tcPr>
          <w:p w:rsidR="000B3281" w:rsidRPr="00C11420" w:rsidRDefault="000B3281" w:rsidP="001421DC">
            <w:pPr>
              <w:jc w:val="right"/>
              <w:rPr>
                <w:b/>
                <w:sz w:val="15"/>
                <w:szCs w:val="15"/>
              </w:rPr>
            </w:pPr>
            <w:r w:rsidRPr="00141845">
              <w:rPr>
                <w:b/>
                <w:sz w:val="15"/>
                <w:szCs w:val="15"/>
              </w:rPr>
              <w:t>-</w:t>
            </w:r>
          </w:p>
        </w:tc>
        <w:tc>
          <w:tcPr>
            <w:tcW w:w="252" w:type="dxa"/>
            <w:tcBorders>
              <w:left w:val="nil"/>
              <w:right w:val="nil"/>
            </w:tcBorders>
            <w:vAlign w:val="bottom"/>
          </w:tcPr>
          <w:p w:rsidR="000B3281" w:rsidRPr="00C11420" w:rsidRDefault="000B3281" w:rsidP="001421DC">
            <w:pPr>
              <w:jc w:val="right"/>
              <w:rPr>
                <w:b/>
                <w:sz w:val="15"/>
                <w:szCs w:val="15"/>
              </w:rPr>
            </w:pPr>
          </w:p>
        </w:tc>
        <w:tc>
          <w:tcPr>
            <w:tcW w:w="1096"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(71 451)</w:t>
            </w:r>
          </w:p>
        </w:tc>
        <w:tc>
          <w:tcPr>
            <w:tcW w:w="270" w:type="dxa"/>
            <w:tcBorders>
              <w:left w:val="nil"/>
              <w:right w:val="nil"/>
            </w:tcBorders>
            <w:shd w:val="clear" w:color="auto" w:fill="auto"/>
            <w:vAlign w:val="bottom"/>
            <w:hideMark/>
          </w:tcPr>
          <w:p w:rsidR="000B3281" w:rsidRPr="00C11420" w:rsidRDefault="000B3281" w:rsidP="001421DC">
            <w:pPr>
              <w:jc w:val="right"/>
              <w:rPr>
                <w:b/>
                <w:sz w:val="15"/>
                <w:szCs w:val="15"/>
              </w:rPr>
            </w:pPr>
          </w:p>
        </w:tc>
        <w:tc>
          <w:tcPr>
            <w:tcW w:w="1044" w:type="dxa"/>
            <w:tcBorders>
              <w:top w:val="single" w:sz="4" w:space="0" w:color="auto"/>
              <w:left w:val="nil"/>
              <w:right w:val="nil"/>
            </w:tcBorders>
            <w:shd w:val="clear" w:color="auto" w:fill="auto"/>
            <w:noWrap/>
            <w:vAlign w:val="bottom"/>
            <w:hideMark/>
          </w:tcPr>
          <w:p w:rsidR="000B3281" w:rsidRPr="00C11420" w:rsidRDefault="000B3281" w:rsidP="001421DC">
            <w:pPr>
              <w:jc w:val="right"/>
              <w:rPr>
                <w:b/>
                <w:sz w:val="15"/>
                <w:szCs w:val="15"/>
              </w:rPr>
            </w:pPr>
            <w:r w:rsidRPr="00141845">
              <w:rPr>
                <w:b/>
                <w:sz w:val="15"/>
                <w:szCs w:val="15"/>
              </w:rPr>
              <w:t>(103 522)</w:t>
            </w: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b/>
                <w:bCs/>
                <w:color w:val="000000"/>
                <w:sz w:val="15"/>
                <w:szCs w:val="15"/>
              </w:rPr>
            </w:pPr>
            <w:r w:rsidRPr="00F61361">
              <w:rPr>
                <w:bCs/>
                <w:sz w:val="15"/>
                <w:szCs w:val="15"/>
              </w:rPr>
              <w:t>Изменение доли перестраховщиков в резервах убытков</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(1 012)</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(2 755)</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68 578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17 937</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82 748</w:t>
            </w:r>
          </w:p>
        </w:tc>
      </w:tr>
      <w:tr w:rsidR="000B3281" w:rsidRPr="00FC375B" w:rsidTr="001421DC">
        <w:trPr>
          <w:trHeight w:val="80"/>
        </w:trPr>
        <w:tc>
          <w:tcPr>
            <w:tcW w:w="4695" w:type="dxa"/>
            <w:tcBorders>
              <w:top w:val="nil"/>
              <w:left w:val="nil"/>
              <w:bottom w:val="nil"/>
              <w:right w:val="nil"/>
            </w:tcBorders>
            <w:shd w:val="clear" w:color="auto" w:fill="auto"/>
            <w:noWrap/>
            <w:vAlign w:val="bottom"/>
            <w:hideMark/>
          </w:tcPr>
          <w:p w:rsidR="000B3281" w:rsidRPr="00972559" w:rsidRDefault="000B3281" w:rsidP="001421DC">
            <w:pPr>
              <w:rPr>
                <w:b/>
                <w:bCs/>
                <w:color w:val="000000"/>
                <w:sz w:val="15"/>
                <w:szCs w:val="15"/>
                <w:lang w:val="en-US"/>
              </w:rPr>
            </w:pPr>
          </w:p>
        </w:tc>
        <w:tc>
          <w:tcPr>
            <w:tcW w:w="1170"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single" w:sz="4" w:space="0" w:color="auto"/>
              <w:left w:val="nil"/>
              <w:right w:val="nil"/>
            </w:tcBorders>
            <w:vAlign w:val="bottom"/>
          </w:tcPr>
          <w:p w:rsidR="000B3281" w:rsidRPr="005D6E34" w:rsidRDefault="000B3281" w:rsidP="001421DC">
            <w:pPr>
              <w:jc w:val="right"/>
              <w:rPr>
                <w:sz w:val="15"/>
                <w:szCs w:val="15"/>
              </w:rPr>
            </w:pPr>
          </w:p>
        </w:tc>
        <w:tc>
          <w:tcPr>
            <w:tcW w:w="270" w:type="dxa"/>
            <w:tcBorders>
              <w:left w:val="nil"/>
              <w:right w:val="nil"/>
            </w:tcBorders>
            <w:vAlign w:val="bottom"/>
          </w:tcPr>
          <w:p w:rsidR="000B3281" w:rsidRPr="005D6E34" w:rsidRDefault="000B3281" w:rsidP="001421DC">
            <w:pPr>
              <w:jc w:val="right"/>
              <w:rPr>
                <w:sz w:val="15"/>
                <w:szCs w:val="15"/>
              </w:rPr>
            </w:pPr>
          </w:p>
        </w:tc>
        <w:tc>
          <w:tcPr>
            <w:tcW w:w="810" w:type="dxa"/>
            <w:tcBorders>
              <w:top w:val="single" w:sz="4" w:space="0" w:color="auto"/>
              <w:left w:val="nil"/>
              <w:right w:val="nil"/>
            </w:tcBorders>
            <w:vAlign w:val="bottom"/>
          </w:tcPr>
          <w:p w:rsidR="000B3281" w:rsidRPr="005D6E34" w:rsidRDefault="000B3281" w:rsidP="001421DC">
            <w:pPr>
              <w:jc w:val="right"/>
              <w:rPr>
                <w:sz w:val="15"/>
                <w:szCs w:val="15"/>
              </w:rPr>
            </w:pPr>
          </w:p>
        </w:tc>
        <w:tc>
          <w:tcPr>
            <w:tcW w:w="252" w:type="dxa"/>
            <w:tcBorders>
              <w:left w:val="nil"/>
              <w:right w:val="nil"/>
            </w:tcBorders>
            <w:vAlign w:val="bottom"/>
          </w:tcPr>
          <w:p w:rsidR="000B3281" w:rsidRPr="005D6E34" w:rsidRDefault="000B3281" w:rsidP="001421DC">
            <w:pPr>
              <w:jc w:val="right"/>
              <w:rPr>
                <w:sz w:val="15"/>
                <w:szCs w:val="15"/>
              </w:rPr>
            </w:pPr>
          </w:p>
        </w:tc>
        <w:tc>
          <w:tcPr>
            <w:tcW w:w="1096"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r>
      <w:tr w:rsidR="000B3281" w:rsidRPr="00FC375B" w:rsidTr="001421DC">
        <w:trPr>
          <w:trHeight w:val="187"/>
        </w:trPr>
        <w:tc>
          <w:tcPr>
            <w:tcW w:w="4695" w:type="dxa"/>
            <w:tcBorders>
              <w:top w:val="nil"/>
              <w:left w:val="nil"/>
              <w:bottom w:val="nil"/>
              <w:right w:val="nil"/>
            </w:tcBorders>
            <w:shd w:val="clear" w:color="auto" w:fill="auto"/>
            <w:noWrap/>
            <w:vAlign w:val="bottom"/>
            <w:hideMark/>
          </w:tcPr>
          <w:p w:rsidR="000B3281" w:rsidRPr="00612BDB" w:rsidRDefault="000B3281" w:rsidP="001421DC">
            <w:pPr>
              <w:rPr>
                <w:b/>
                <w:bCs/>
                <w:color w:val="000000"/>
                <w:sz w:val="15"/>
                <w:szCs w:val="15"/>
              </w:rPr>
            </w:pPr>
            <w:r w:rsidRPr="00F61361">
              <w:rPr>
                <w:b/>
                <w:bCs/>
                <w:sz w:val="15"/>
                <w:szCs w:val="15"/>
              </w:rPr>
              <w:t>Изменение резервов убытков, нетто перестрахование</w:t>
            </w:r>
          </w:p>
        </w:tc>
        <w:tc>
          <w:tcPr>
            <w:tcW w:w="1170"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9 397</w:t>
            </w:r>
          </w:p>
        </w:tc>
        <w:tc>
          <w:tcPr>
            <w:tcW w:w="246" w:type="dxa"/>
            <w:tcBorders>
              <w:top w:val="nil"/>
              <w:left w:val="nil"/>
              <w:right w:val="nil"/>
            </w:tcBorders>
            <w:shd w:val="clear" w:color="auto" w:fill="auto"/>
            <w:vAlign w:val="bottom"/>
            <w:hideMark/>
          </w:tcPr>
          <w:p w:rsidR="000B3281" w:rsidRPr="00C11420" w:rsidRDefault="000B3281" w:rsidP="001421DC">
            <w:pPr>
              <w:jc w:val="right"/>
              <w:rPr>
                <w:b/>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(101 067)</w:t>
            </w:r>
          </w:p>
        </w:tc>
        <w:tc>
          <w:tcPr>
            <w:tcW w:w="283" w:type="dxa"/>
            <w:tcBorders>
              <w:top w:val="nil"/>
              <w:left w:val="nil"/>
              <w:right w:val="nil"/>
            </w:tcBorders>
            <w:shd w:val="clear" w:color="auto" w:fill="auto"/>
            <w:vAlign w:val="bottom"/>
            <w:hideMark/>
          </w:tcPr>
          <w:p w:rsidR="000B3281" w:rsidRPr="00C11420" w:rsidRDefault="000B3281" w:rsidP="001421DC">
            <w:pPr>
              <w:jc w:val="right"/>
              <w:rPr>
                <w:b/>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70 757</w:t>
            </w:r>
          </w:p>
        </w:tc>
        <w:tc>
          <w:tcPr>
            <w:tcW w:w="284" w:type="dxa"/>
            <w:tcBorders>
              <w:top w:val="nil"/>
              <w:left w:val="nil"/>
              <w:right w:val="nil"/>
            </w:tcBorders>
            <w:shd w:val="clear" w:color="auto" w:fill="auto"/>
            <w:vAlign w:val="bottom"/>
            <w:hideMark/>
          </w:tcPr>
          <w:p w:rsidR="000B3281" w:rsidRPr="00C11420" w:rsidRDefault="000B3281" w:rsidP="001421DC">
            <w:pPr>
              <w:jc w:val="right"/>
              <w:rPr>
                <w:b/>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8 736</w:t>
            </w:r>
          </w:p>
        </w:tc>
        <w:tc>
          <w:tcPr>
            <w:tcW w:w="270" w:type="dxa"/>
            <w:tcBorders>
              <w:top w:val="nil"/>
              <w:left w:val="nil"/>
              <w:right w:val="nil"/>
            </w:tcBorders>
            <w:shd w:val="clear" w:color="auto" w:fill="auto"/>
            <w:vAlign w:val="bottom"/>
            <w:hideMark/>
          </w:tcPr>
          <w:p w:rsidR="000B3281" w:rsidRPr="00C11420" w:rsidRDefault="000B3281" w:rsidP="001421DC">
            <w:pPr>
              <w:jc w:val="right"/>
              <w:rPr>
                <w:b/>
                <w:sz w:val="15"/>
                <w:szCs w:val="15"/>
              </w:rPr>
            </w:pPr>
          </w:p>
        </w:tc>
        <w:tc>
          <w:tcPr>
            <w:tcW w:w="1170" w:type="dxa"/>
            <w:tcBorders>
              <w:top w:val="nil"/>
              <w:left w:val="nil"/>
              <w:bottom w:val="single" w:sz="4" w:space="0" w:color="auto"/>
              <w:right w:val="nil"/>
            </w:tcBorders>
            <w:vAlign w:val="bottom"/>
          </w:tcPr>
          <w:p w:rsidR="000B3281" w:rsidRPr="00C11420" w:rsidRDefault="000B3281" w:rsidP="001421DC">
            <w:pPr>
              <w:jc w:val="right"/>
              <w:rPr>
                <w:b/>
                <w:sz w:val="15"/>
                <w:szCs w:val="15"/>
              </w:rPr>
            </w:pPr>
            <w:r w:rsidRPr="00141845">
              <w:rPr>
                <w:b/>
                <w:color w:val="000000"/>
                <w:sz w:val="15"/>
                <w:szCs w:val="15"/>
              </w:rPr>
              <w:t>44 917</w:t>
            </w:r>
          </w:p>
        </w:tc>
        <w:tc>
          <w:tcPr>
            <w:tcW w:w="270" w:type="dxa"/>
            <w:tcBorders>
              <w:top w:val="nil"/>
              <w:left w:val="nil"/>
              <w:right w:val="nil"/>
            </w:tcBorders>
            <w:vAlign w:val="bottom"/>
          </w:tcPr>
          <w:p w:rsidR="000B3281" w:rsidRPr="00C11420" w:rsidRDefault="000B3281" w:rsidP="001421DC">
            <w:pPr>
              <w:jc w:val="right"/>
              <w:rPr>
                <w:b/>
                <w:sz w:val="15"/>
                <w:szCs w:val="15"/>
              </w:rPr>
            </w:pPr>
          </w:p>
        </w:tc>
        <w:tc>
          <w:tcPr>
            <w:tcW w:w="810" w:type="dxa"/>
            <w:tcBorders>
              <w:top w:val="nil"/>
              <w:left w:val="nil"/>
              <w:bottom w:val="single" w:sz="4" w:space="0" w:color="auto"/>
              <w:right w:val="nil"/>
            </w:tcBorders>
            <w:vAlign w:val="bottom"/>
          </w:tcPr>
          <w:p w:rsidR="000B3281" w:rsidRPr="00C11420" w:rsidRDefault="000B3281" w:rsidP="001421DC">
            <w:pPr>
              <w:jc w:val="right"/>
              <w:rPr>
                <w:b/>
                <w:sz w:val="15"/>
                <w:szCs w:val="15"/>
              </w:rPr>
            </w:pPr>
            <w:r w:rsidRPr="00141845">
              <w:rPr>
                <w:b/>
                <w:color w:val="000000"/>
                <w:sz w:val="15"/>
                <w:szCs w:val="15"/>
              </w:rPr>
              <w:t>-</w:t>
            </w:r>
          </w:p>
        </w:tc>
        <w:tc>
          <w:tcPr>
            <w:tcW w:w="252" w:type="dxa"/>
            <w:tcBorders>
              <w:top w:val="nil"/>
              <w:left w:val="nil"/>
              <w:right w:val="nil"/>
            </w:tcBorders>
            <w:vAlign w:val="bottom"/>
          </w:tcPr>
          <w:p w:rsidR="000B3281" w:rsidRPr="00C11420" w:rsidRDefault="000B3281" w:rsidP="001421DC">
            <w:pPr>
              <w:jc w:val="right"/>
              <w:rPr>
                <w:b/>
                <w:sz w:val="15"/>
                <w:szCs w:val="15"/>
              </w:rPr>
            </w:pPr>
          </w:p>
        </w:tc>
        <w:tc>
          <w:tcPr>
            <w:tcW w:w="1096"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(53 514)</w:t>
            </w:r>
          </w:p>
        </w:tc>
        <w:tc>
          <w:tcPr>
            <w:tcW w:w="270" w:type="dxa"/>
            <w:tcBorders>
              <w:top w:val="nil"/>
              <w:left w:val="nil"/>
              <w:right w:val="nil"/>
            </w:tcBorders>
            <w:shd w:val="clear" w:color="auto" w:fill="auto"/>
            <w:vAlign w:val="bottom"/>
            <w:hideMark/>
          </w:tcPr>
          <w:p w:rsidR="000B3281" w:rsidRPr="00C11420" w:rsidRDefault="000B3281" w:rsidP="001421DC">
            <w:pPr>
              <w:jc w:val="right"/>
              <w:rPr>
                <w:b/>
                <w:sz w:val="15"/>
                <w:szCs w:val="15"/>
              </w:rPr>
            </w:pPr>
          </w:p>
        </w:tc>
        <w:tc>
          <w:tcPr>
            <w:tcW w:w="1044" w:type="dxa"/>
            <w:tcBorders>
              <w:top w:val="nil"/>
              <w:left w:val="nil"/>
              <w:bottom w:val="single" w:sz="4" w:space="0" w:color="auto"/>
              <w:right w:val="nil"/>
            </w:tcBorders>
            <w:shd w:val="clear" w:color="auto" w:fill="auto"/>
            <w:noWrap/>
            <w:vAlign w:val="bottom"/>
            <w:hideMark/>
          </w:tcPr>
          <w:p w:rsidR="000B3281" w:rsidRPr="00C11420" w:rsidRDefault="000B3281" w:rsidP="001421DC">
            <w:pPr>
              <w:jc w:val="right"/>
              <w:rPr>
                <w:b/>
                <w:sz w:val="15"/>
                <w:szCs w:val="15"/>
              </w:rPr>
            </w:pPr>
            <w:r w:rsidRPr="00141845">
              <w:rPr>
                <w:b/>
                <w:color w:val="000000"/>
                <w:sz w:val="15"/>
                <w:szCs w:val="15"/>
              </w:rPr>
              <w:t>(20 774)</w:t>
            </w:r>
          </w:p>
        </w:tc>
      </w:tr>
      <w:tr w:rsidR="000B3281" w:rsidRPr="00FC375B" w:rsidTr="001421DC">
        <w:trPr>
          <w:trHeight w:val="101"/>
        </w:trPr>
        <w:tc>
          <w:tcPr>
            <w:tcW w:w="4695" w:type="dxa"/>
            <w:tcBorders>
              <w:top w:val="nil"/>
              <w:left w:val="nil"/>
              <w:bottom w:val="nil"/>
              <w:right w:val="nil"/>
            </w:tcBorders>
            <w:shd w:val="clear" w:color="auto" w:fill="auto"/>
            <w:noWrap/>
            <w:vAlign w:val="bottom"/>
            <w:hideMark/>
          </w:tcPr>
          <w:p w:rsidR="000B3281" w:rsidRPr="00972559" w:rsidRDefault="000B3281" w:rsidP="001421DC">
            <w:pPr>
              <w:rPr>
                <w:b/>
                <w:bCs/>
                <w:color w:val="000000"/>
                <w:sz w:val="15"/>
                <w:szCs w:val="15"/>
                <w:lang w:val="en-US"/>
              </w:rPr>
            </w:pPr>
          </w:p>
        </w:tc>
        <w:tc>
          <w:tcPr>
            <w:tcW w:w="1170"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single" w:sz="4" w:space="0" w:color="auto"/>
              <w:left w:val="nil"/>
              <w:right w:val="nil"/>
            </w:tcBorders>
            <w:vAlign w:val="bottom"/>
          </w:tcPr>
          <w:p w:rsidR="000B3281" w:rsidRPr="005D6E34" w:rsidRDefault="000B3281" w:rsidP="001421DC">
            <w:pPr>
              <w:jc w:val="right"/>
              <w:rPr>
                <w:sz w:val="15"/>
                <w:szCs w:val="15"/>
              </w:rPr>
            </w:pPr>
          </w:p>
        </w:tc>
        <w:tc>
          <w:tcPr>
            <w:tcW w:w="270" w:type="dxa"/>
            <w:tcBorders>
              <w:left w:val="nil"/>
              <w:right w:val="nil"/>
            </w:tcBorders>
            <w:vAlign w:val="bottom"/>
          </w:tcPr>
          <w:p w:rsidR="000B3281" w:rsidRPr="005D6E34" w:rsidRDefault="000B3281" w:rsidP="001421DC">
            <w:pPr>
              <w:jc w:val="right"/>
              <w:rPr>
                <w:sz w:val="15"/>
                <w:szCs w:val="15"/>
              </w:rPr>
            </w:pPr>
          </w:p>
        </w:tc>
        <w:tc>
          <w:tcPr>
            <w:tcW w:w="810" w:type="dxa"/>
            <w:tcBorders>
              <w:top w:val="single" w:sz="4" w:space="0" w:color="auto"/>
              <w:left w:val="nil"/>
              <w:right w:val="nil"/>
            </w:tcBorders>
            <w:vAlign w:val="bottom"/>
          </w:tcPr>
          <w:p w:rsidR="000B3281" w:rsidRPr="005D6E34" w:rsidRDefault="000B3281" w:rsidP="001421DC">
            <w:pPr>
              <w:jc w:val="right"/>
              <w:rPr>
                <w:sz w:val="15"/>
                <w:szCs w:val="15"/>
              </w:rPr>
            </w:pPr>
          </w:p>
        </w:tc>
        <w:tc>
          <w:tcPr>
            <w:tcW w:w="252" w:type="dxa"/>
            <w:tcBorders>
              <w:left w:val="nil"/>
              <w:right w:val="nil"/>
            </w:tcBorders>
            <w:vAlign w:val="bottom"/>
          </w:tcPr>
          <w:p w:rsidR="000B3281" w:rsidRPr="005D6E34" w:rsidRDefault="000B3281" w:rsidP="001421DC">
            <w:pPr>
              <w:jc w:val="right"/>
              <w:rPr>
                <w:sz w:val="15"/>
                <w:szCs w:val="15"/>
              </w:rPr>
            </w:pPr>
          </w:p>
        </w:tc>
        <w:tc>
          <w:tcPr>
            <w:tcW w:w="1096"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single" w:sz="4" w:space="0" w:color="auto"/>
              <w:left w:val="nil"/>
              <w:right w:val="nil"/>
            </w:tcBorders>
            <w:shd w:val="clear" w:color="auto" w:fill="auto"/>
            <w:noWrap/>
            <w:vAlign w:val="bottom"/>
            <w:hideMark/>
          </w:tcPr>
          <w:p w:rsidR="000B3281" w:rsidRPr="005D6E34" w:rsidRDefault="000B3281" w:rsidP="001421DC">
            <w:pPr>
              <w:jc w:val="right"/>
              <w:rPr>
                <w:sz w:val="15"/>
                <w:szCs w:val="15"/>
              </w:rPr>
            </w:pPr>
          </w:p>
        </w:tc>
      </w:tr>
      <w:tr w:rsidR="000B3281" w:rsidRPr="00FC375B" w:rsidTr="001421DC">
        <w:trPr>
          <w:trHeight w:val="270"/>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b/>
                <w:bCs/>
                <w:color w:val="000000"/>
                <w:sz w:val="15"/>
                <w:szCs w:val="15"/>
              </w:rPr>
            </w:pPr>
            <w:r w:rsidRPr="00F61361">
              <w:rPr>
                <w:b/>
                <w:bCs/>
                <w:sz w:val="15"/>
                <w:szCs w:val="15"/>
              </w:rPr>
              <w:t>Произошедшие убытки, нетто перестрахование</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(2 853 148)</w:t>
            </w:r>
          </w:p>
        </w:tc>
        <w:tc>
          <w:tcPr>
            <w:tcW w:w="246"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(1 612 392)</w:t>
            </w:r>
          </w:p>
        </w:tc>
        <w:tc>
          <w:tcPr>
            <w:tcW w:w="283"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(950 895)</w:t>
            </w:r>
          </w:p>
        </w:tc>
        <w:tc>
          <w:tcPr>
            <w:tcW w:w="284"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(154 663)</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top w:val="nil"/>
              <w:left w:val="nil"/>
              <w:right w:val="nil"/>
            </w:tcBorders>
            <w:vAlign w:val="bottom"/>
          </w:tcPr>
          <w:p w:rsidR="000B3281" w:rsidRPr="005D6E34" w:rsidRDefault="000B3281" w:rsidP="001421DC">
            <w:pPr>
              <w:jc w:val="right"/>
              <w:rPr>
                <w:b/>
                <w:sz w:val="15"/>
                <w:szCs w:val="15"/>
              </w:rPr>
            </w:pPr>
            <w:r w:rsidRPr="00A61ADC">
              <w:rPr>
                <w:b/>
                <w:bCs/>
                <w:sz w:val="15"/>
                <w:szCs w:val="15"/>
              </w:rPr>
              <w:t>(95 270)</w:t>
            </w:r>
          </w:p>
        </w:tc>
        <w:tc>
          <w:tcPr>
            <w:tcW w:w="270" w:type="dxa"/>
            <w:tcBorders>
              <w:top w:val="nil"/>
              <w:left w:val="nil"/>
              <w:right w:val="nil"/>
            </w:tcBorders>
            <w:vAlign w:val="bottom"/>
          </w:tcPr>
          <w:p w:rsidR="000B3281" w:rsidRPr="005D6E34" w:rsidRDefault="000B3281" w:rsidP="001421DC">
            <w:pPr>
              <w:jc w:val="right"/>
              <w:rPr>
                <w:b/>
                <w:sz w:val="15"/>
                <w:szCs w:val="15"/>
              </w:rPr>
            </w:pPr>
          </w:p>
        </w:tc>
        <w:tc>
          <w:tcPr>
            <w:tcW w:w="810" w:type="dxa"/>
            <w:tcBorders>
              <w:top w:val="nil"/>
              <w:left w:val="nil"/>
              <w:right w:val="nil"/>
            </w:tcBorders>
            <w:vAlign w:val="bottom"/>
          </w:tcPr>
          <w:p w:rsidR="000B3281" w:rsidRPr="005D6E34" w:rsidRDefault="000B3281" w:rsidP="001421DC">
            <w:pPr>
              <w:jc w:val="right"/>
              <w:rPr>
                <w:b/>
                <w:sz w:val="15"/>
                <w:szCs w:val="15"/>
              </w:rPr>
            </w:pPr>
            <w:r w:rsidRPr="00A61ADC">
              <w:rPr>
                <w:b/>
                <w:bCs/>
                <w:sz w:val="15"/>
                <w:szCs w:val="15"/>
              </w:rPr>
              <w:t>-</w:t>
            </w:r>
          </w:p>
        </w:tc>
        <w:tc>
          <w:tcPr>
            <w:tcW w:w="252" w:type="dxa"/>
            <w:tcBorders>
              <w:top w:val="nil"/>
              <w:left w:val="nil"/>
              <w:right w:val="nil"/>
            </w:tcBorders>
            <w:vAlign w:val="bottom"/>
          </w:tcPr>
          <w:p w:rsidR="000B3281" w:rsidRPr="005D6E34" w:rsidRDefault="000B3281" w:rsidP="001421DC">
            <w:pPr>
              <w:jc w:val="right"/>
              <w:rPr>
                <w:b/>
                <w:sz w:val="15"/>
                <w:szCs w:val="15"/>
              </w:rPr>
            </w:pPr>
          </w:p>
        </w:tc>
        <w:tc>
          <w:tcPr>
            <w:tcW w:w="1096"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(285 723)</w:t>
            </w:r>
          </w:p>
        </w:tc>
        <w:tc>
          <w:tcPr>
            <w:tcW w:w="270" w:type="dxa"/>
            <w:tcBorders>
              <w:top w:val="nil"/>
              <w:left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(5 952 091)</w:t>
            </w:r>
          </w:p>
        </w:tc>
      </w:tr>
      <w:tr w:rsidR="000B3281" w:rsidRPr="00FC375B" w:rsidTr="001421DC">
        <w:trPr>
          <w:trHeight w:val="82"/>
        </w:trPr>
        <w:tc>
          <w:tcPr>
            <w:tcW w:w="4695" w:type="dxa"/>
            <w:tcBorders>
              <w:top w:val="nil"/>
              <w:left w:val="nil"/>
              <w:bottom w:val="nil"/>
              <w:right w:val="nil"/>
            </w:tcBorders>
            <w:shd w:val="clear" w:color="auto" w:fill="auto"/>
            <w:noWrap/>
            <w:vAlign w:val="bottom"/>
            <w:hideMark/>
          </w:tcPr>
          <w:p w:rsidR="000B3281" w:rsidRPr="00FC375B" w:rsidRDefault="000B3281" w:rsidP="001421DC">
            <w:pPr>
              <w:rPr>
                <w:color w:val="000000"/>
                <w:sz w:val="15"/>
                <w:szCs w:val="15"/>
              </w:rPr>
            </w:pPr>
          </w:p>
        </w:tc>
        <w:tc>
          <w:tcPr>
            <w:tcW w:w="1170" w:type="dxa"/>
            <w:tcBorders>
              <w:left w:val="nil"/>
              <w:bottom w:val="nil"/>
              <w:right w:val="nil"/>
            </w:tcBorders>
            <w:shd w:val="clear" w:color="auto" w:fill="auto"/>
            <w:noWrap/>
            <w:vAlign w:val="bottom"/>
            <w:hideMark/>
          </w:tcPr>
          <w:p w:rsidR="000B3281" w:rsidRPr="005D6E34" w:rsidRDefault="000B3281" w:rsidP="001421DC">
            <w:pPr>
              <w:jc w:val="right"/>
              <w:rPr>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bottom w:val="nil"/>
              <w:right w:val="nil"/>
            </w:tcBorders>
            <w:shd w:val="clear" w:color="auto" w:fill="auto"/>
            <w:noWrap/>
            <w:vAlign w:val="bottom"/>
            <w:hideMark/>
          </w:tcPr>
          <w:p w:rsidR="000B3281" w:rsidRPr="005D6E34" w:rsidRDefault="000B3281" w:rsidP="001421DC">
            <w:pPr>
              <w:jc w:val="right"/>
              <w:rPr>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left w:val="nil"/>
              <w:bottom w:val="nil"/>
              <w:right w:val="nil"/>
            </w:tcBorders>
            <w:shd w:val="clear" w:color="auto" w:fill="auto"/>
            <w:noWrap/>
            <w:vAlign w:val="bottom"/>
            <w:hideMark/>
          </w:tcPr>
          <w:p w:rsidR="000B3281" w:rsidRPr="005D6E34" w:rsidRDefault="000B3281" w:rsidP="001421DC">
            <w:pPr>
              <w:jc w:val="right"/>
              <w:rPr>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left w:val="nil"/>
              <w:bottom w:val="nil"/>
              <w:right w:val="nil"/>
            </w:tcBorders>
            <w:shd w:val="clear" w:color="auto" w:fill="auto"/>
            <w:noWrap/>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left w:val="nil"/>
              <w:bottom w:val="nil"/>
              <w:right w:val="nil"/>
            </w:tcBorders>
            <w:vAlign w:val="bottom"/>
          </w:tcPr>
          <w:p w:rsidR="000B3281" w:rsidRPr="005D6E34" w:rsidRDefault="000B3281" w:rsidP="001421DC">
            <w:pPr>
              <w:jc w:val="right"/>
              <w:rPr>
                <w:sz w:val="15"/>
                <w:szCs w:val="15"/>
              </w:rPr>
            </w:pPr>
          </w:p>
        </w:tc>
        <w:tc>
          <w:tcPr>
            <w:tcW w:w="270" w:type="dxa"/>
            <w:tcBorders>
              <w:left w:val="nil"/>
              <w:right w:val="nil"/>
            </w:tcBorders>
            <w:vAlign w:val="bottom"/>
          </w:tcPr>
          <w:p w:rsidR="000B3281" w:rsidRPr="005D6E34" w:rsidRDefault="000B3281" w:rsidP="001421DC">
            <w:pPr>
              <w:jc w:val="right"/>
              <w:rPr>
                <w:sz w:val="15"/>
                <w:szCs w:val="15"/>
              </w:rPr>
            </w:pPr>
          </w:p>
        </w:tc>
        <w:tc>
          <w:tcPr>
            <w:tcW w:w="810" w:type="dxa"/>
            <w:tcBorders>
              <w:left w:val="nil"/>
              <w:bottom w:val="nil"/>
              <w:right w:val="nil"/>
            </w:tcBorders>
            <w:vAlign w:val="bottom"/>
          </w:tcPr>
          <w:p w:rsidR="000B3281" w:rsidRPr="005D6E34" w:rsidRDefault="000B3281" w:rsidP="001421DC">
            <w:pPr>
              <w:jc w:val="right"/>
              <w:rPr>
                <w:sz w:val="15"/>
                <w:szCs w:val="15"/>
              </w:rPr>
            </w:pPr>
          </w:p>
        </w:tc>
        <w:tc>
          <w:tcPr>
            <w:tcW w:w="252" w:type="dxa"/>
            <w:tcBorders>
              <w:left w:val="nil"/>
              <w:right w:val="nil"/>
            </w:tcBorders>
            <w:vAlign w:val="bottom"/>
          </w:tcPr>
          <w:p w:rsidR="000B3281" w:rsidRPr="005D6E34" w:rsidRDefault="000B3281" w:rsidP="001421DC">
            <w:pPr>
              <w:jc w:val="right"/>
              <w:rPr>
                <w:sz w:val="15"/>
                <w:szCs w:val="15"/>
              </w:rPr>
            </w:pPr>
          </w:p>
        </w:tc>
        <w:tc>
          <w:tcPr>
            <w:tcW w:w="1096" w:type="dxa"/>
            <w:tcBorders>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left w:val="nil"/>
              <w:bottom w:val="nil"/>
              <w:right w:val="nil"/>
            </w:tcBorders>
            <w:shd w:val="clear" w:color="auto" w:fill="auto"/>
            <w:vAlign w:val="bottom"/>
            <w:hideMark/>
          </w:tcPr>
          <w:p w:rsidR="000B3281" w:rsidRPr="005D6E34" w:rsidRDefault="000B3281" w:rsidP="001421DC">
            <w:pPr>
              <w:jc w:val="right"/>
              <w:rPr>
                <w:sz w:val="15"/>
                <w:szCs w:val="15"/>
              </w:rPr>
            </w:pPr>
          </w:p>
        </w:tc>
      </w:tr>
      <w:tr w:rsidR="000B3281" w:rsidRPr="00FC375B" w:rsidTr="001421DC">
        <w:trPr>
          <w:trHeight w:val="255"/>
        </w:trPr>
        <w:tc>
          <w:tcPr>
            <w:tcW w:w="4695" w:type="dxa"/>
            <w:tcBorders>
              <w:top w:val="nil"/>
              <w:left w:val="nil"/>
              <w:right w:val="nil"/>
            </w:tcBorders>
            <w:shd w:val="clear" w:color="auto" w:fill="auto"/>
            <w:noWrap/>
            <w:vAlign w:val="bottom"/>
            <w:hideMark/>
          </w:tcPr>
          <w:p w:rsidR="000B3281" w:rsidRPr="00FC375B" w:rsidRDefault="000B3281" w:rsidP="001421DC">
            <w:pPr>
              <w:rPr>
                <w:color w:val="000000"/>
                <w:sz w:val="15"/>
                <w:szCs w:val="15"/>
              </w:rPr>
            </w:pPr>
            <w:r w:rsidRPr="00F61361">
              <w:rPr>
                <w:color w:val="000000"/>
                <w:sz w:val="15"/>
                <w:szCs w:val="15"/>
              </w:rPr>
              <w:t>Доходы от суброгационных требований и реализации переданного страховщику имущества</w:t>
            </w:r>
          </w:p>
        </w:tc>
        <w:tc>
          <w:tcPr>
            <w:tcW w:w="1170"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437 473</w:t>
            </w:r>
          </w:p>
        </w:tc>
        <w:tc>
          <w:tcPr>
            <w:tcW w:w="246"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18 492</w:t>
            </w:r>
          </w:p>
        </w:tc>
        <w:tc>
          <w:tcPr>
            <w:tcW w:w="283"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70" w:type="dxa"/>
            <w:tcBorders>
              <w:top w:val="nil"/>
              <w:left w:val="nil"/>
              <w:bottom w:val="nil"/>
              <w:right w:val="nil"/>
            </w:tcBorders>
            <w:vAlign w:val="bottom"/>
          </w:tcPr>
          <w:p w:rsidR="000B3281" w:rsidRPr="005D6E34" w:rsidRDefault="000B3281" w:rsidP="001421DC">
            <w:pPr>
              <w:jc w:val="right"/>
              <w:rPr>
                <w:sz w:val="15"/>
                <w:szCs w:val="15"/>
              </w:rPr>
            </w:pPr>
          </w:p>
        </w:tc>
        <w:tc>
          <w:tcPr>
            <w:tcW w:w="810" w:type="dxa"/>
            <w:tcBorders>
              <w:top w:val="nil"/>
              <w:left w:val="nil"/>
              <w:bottom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bottom w:val="nil"/>
              <w:right w:val="nil"/>
            </w:tcBorders>
            <w:vAlign w:val="bottom"/>
          </w:tcPr>
          <w:p w:rsidR="000B3281" w:rsidRPr="005D6E34" w:rsidRDefault="000B3281" w:rsidP="001421DC">
            <w:pPr>
              <w:jc w:val="right"/>
              <w:rPr>
                <w:sz w:val="15"/>
                <w:szCs w:val="15"/>
              </w:rPr>
            </w:pPr>
          </w:p>
        </w:tc>
        <w:tc>
          <w:tcPr>
            <w:tcW w:w="1096"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32 455</w:t>
            </w:r>
          </w:p>
        </w:tc>
        <w:tc>
          <w:tcPr>
            <w:tcW w:w="270" w:type="dxa"/>
            <w:tcBorders>
              <w:top w:val="nil"/>
              <w:left w:val="nil"/>
              <w:bottom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488 420</w:t>
            </w:r>
          </w:p>
        </w:tc>
      </w:tr>
      <w:tr w:rsidR="000B3281" w:rsidRPr="00FC375B" w:rsidTr="001421DC">
        <w:trPr>
          <w:trHeight w:val="255"/>
        </w:trPr>
        <w:tc>
          <w:tcPr>
            <w:tcW w:w="4695" w:type="dxa"/>
            <w:tcBorders>
              <w:top w:val="nil"/>
              <w:left w:val="nil"/>
              <w:right w:val="nil"/>
            </w:tcBorders>
            <w:shd w:val="clear" w:color="auto" w:fill="auto"/>
            <w:noWrap/>
            <w:vAlign w:val="bottom"/>
            <w:hideMark/>
          </w:tcPr>
          <w:p w:rsidR="000B3281" w:rsidRPr="00FC375B" w:rsidRDefault="000B3281" w:rsidP="001421DC">
            <w:pPr>
              <w:rPr>
                <w:color w:val="000000"/>
                <w:sz w:val="15"/>
                <w:szCs w:val="15"/>
              </w:rPr>
            </w:pPr>
            <w:r w:rsidRPr="00F61361">
              <w:rPr>
                <w:color w:val="000000"/>
                <w:sz w:val="15"/>
                <w:szCs w:val="15"/>
              </w:rPr>
              <w:t>Аквизиционные расходы</w:t>
            </w:r>
          </w:p>
        </w:tc>
        <w:tc>
          <w:tcPr>
            <w:tcW w:w="1170"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(956 961)</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(464 693)</w:t>
            </w:r>
          </w:p>
        </w:tc>
        <w:tc>
          <w:tcPr>
            <w:tcW w:w="283" w:type="dxa"/>
            <w:tcBorders>
              <w:top w:val="nil"/>
              <w:left w:val="nil"/>
              <w:right w:val="nil"/>
            </w:tcBorders>
            <w:shd w:val="clear" w:color="auto" w:fill="auto"/>
            <w:vAlign w:val="bottom"/>
            <w:hideMark/>
          </w:tcPr>
          <w:p w:rsidR="000B3281" w:rsidRPr="005D6E34" w:rsidRDefault="000B3281" w:rsidP="001421DC">
            <w:pPr>
              <w:spacing w:before="40"/>
              <w:jc w:val="right"/>
              <w:rPr>
                <w:sz w:val="15"/>
                <w:szCs w:val="15"/>
              </w:rPr>
            </w:pPr>
          </w:p>
        </w:tc>
        <w:tc>
          <w:tcPr>
            <w:tcW w:w="992"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(139 427)</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(238 958)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(137 438)</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(136 338)</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(2 073 815)</w:t>
            </w:r>
          </w:p>
        </w:tc>
      </w:tr>
      <w:tr w:rsidR="000B3281" w:rsidRPr="00FC375B" w:rsidTr="001421DC">
        <w:trPr>
          <w:trHeight w:val="262"/>
        </w:trPr>
        <w:tc>
          <w:tcPr>
            <w:tcW w:w="4695" w:type="dxa"/>
            <w:tcBorders>
              <w:top w:val="nil"/>
              <w:left w:val="nil"/>
              <w:right w:val="nil"/>
            </w:tcBorders>
            <w:shd w:val="clear" w:color="auto" w:fill="auto"/>
            <w:noWrap/>
            <w:vAlign w:val="bottom"/>
            <w:hideMark/>
          </w:tcPr>
          <w:p w:rsidR="000B3281" w:rsidRPr="00FC375B" w:rsidRDefault="000B3281" w:rsidP="001421DC">
            <w:pPr>
              <w:rPr>
                <w:color w:val="000000"/>
                <w:sz w:val="15"/>
                <w:szCs w:val="15"/>
              </w:rPr>
            </w:pPr>
            <w:r w:rsidRPr="00F61361">
              <w:rPr>
                <w:color w:val="000000"/>
                <w:sz w:val="15"/>
                <w:szCs w:val="15"/>
              </w:rPr>
              <w:t>Чистый комиссионный доход по операциям перестрахования</w:t>
            </w:r>
          </w:p>
        </w:tc>
        <w:tc>
          <w:tcPr>
            <w:tcW w:w="1170"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2 489</w:t>
            </w:r>
          </w:p>
        </w:tc>
        <w:tc>
          <w:tcPr>
            <w:tcW w:w="246"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(466)</w:t>
            </w:r>
          </w:p>
        </w:tc>
        <w:tc>
          <w:tcPr>
            <w:tcW w:w="283"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992"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w:t>
            </w:r>
          </w:p>
        </w:tc>
        <w:tc>
          <w:tcPr>
            <w:tcW w:w="284"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253" w:type="dxa"/>
            <w:tcBorders>
              <w:top w:val="nil"/>
              <w:left w:val="nil"/>
              <w:bottom w:val="single" w:sz="4" w:space="0" w:color="auto"/>
              <w:right w:val="nil"/>
            </w:tcBorders>
            <w:shd w:val="clear" w:color="auto" w:fill="auto"/>
            <w:noWrap/>
            <w:vAlign w:val="bottom"/>
            <w:hideMark/>
          </w:tcPr>
          <w:p w:rsidR="000B3281" w:rsidRPr="005D6E34" w:rsidRDefault="000B3281" w:rsidP="001421DC">
            <w:pPr>
              <w:jc w:val="right"/>
              <w:rPr>
                <w:sz w:val="15"/>
                <w:szCs w:val="15"/>
              </w:rPr>
            </w:pPr>
            <w:r w:rsidRPr="00A61ADC">
              <w:rPr>
                <w:color w:val="000000"/>
                <w:sz w:val="15"/>
                <w:szCs w:val="15"/>
              </w:rPr>
              <w:t>2 773</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17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(460)</w:t>
            </w:r>
          </w:p>
        </w:tc>
        <w:tc>
          <w:tcPr>
            <w:tcW w:w="270" w:type="dxa"/>
            <w:tcBorders>
              <w:top w:val="nil"/>
              <w:left w:val="nil"/>
              <w:right w:val="nil"/>
            </w:tcBorders>
            <w:vAlign w:val="bottom"/>
          </w:tcPr>
          <w:p w:rsidR="000B3281" w:rsidRPr="005D6E34" w:rsidRDefault="000B3281" w:rsidP="001421DC">
            <w:pPr>
              <w:jc w:val="right"/>
              <w:rPr>
                <w:sz w:val="15"/>
                <w:szCs w:val="15"/>
              </w:rPr>
            </w:pPr>
          </w:p>
        </w:tc>
        <w:tc>
          <w:tcPr>
            <w:tcW w:w="810" w:type="dxa"/>
            <w:tcBorders>
              <w:top w:val="nil"/>
              <w:left w:val="nil"/>
              <w:bottom w:val="single" w:sz="4" w:space="0" w:color="auto"/>
              <w:right w:val="nil"/>
            </w:tcBorders>
            <w:vAlign w:val="bottom"/>
          </w:tcPr>
          <w:p w:rsidR="000B3281" w:rsidRPr="005D6E34" w:rsidRDefault="000B3281" w:rsidP="001421DC">
            <w:pPr>
              <w:jc w:val="right"/>
              <w:rPr>
                <w:sz w:val="15"/>
                <w:szCs w:val="15"/>
              </w:rPr>
            </w:pPr>
            <w:r w:rsidRPr="00A61ADC">
              <w:rPr>
                <w:color w:val="000000"/>
                <w:sz w:val="15"/>
                <w:szCs w:val="15"/>
              </w:rPr>
              <w:t>-</w:t>
            </w:r>
          </w:p>
        </w:tc>
        <w:tc>
          <w:tcPr>
            <w:tcW w:w="252" w:type="dxa"/>
            <w:tcBorders>
              <w:top w:val="nil"/>
              <w:left w:val="nil"/>
              <w:right w:val="nil"/>
            </w:tcBorders>
            <w:vAlign w:val="bottom"/>
          </w:tcPr>
          <w:p w:rsidR="000B3281" w:rsidRPr="005D6E34" w:rsidRDefault="000B3281" w:rsidP="001421DC">
            <w:pPr>
              <w:jc w:val="right"/>
              <w:rPr>
                <w:sz w:val="15"/>
                <w:szCs w:val="15"/>
              </w:rPr>
            </w:pPr>
          </w:p>
        </w:tc>
        <w:tc>
          <w:tcPr>
            <w:tcW w:w="1096" w:type="dxa"/>
            <w:tcBorders>
              <w:top w:val="nil"/>
              <w:left w:val="nil"/>
              <w:bottom w:val="single" w:sz="4" w:space="0" w:color="auto"/>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4 999</w:t>
            </w:r>
          </w:p>
        </w:tc>
        <w:tc>
          <w:tcPr>
            <w:tcW w:w="270" w:type="dxa"/>
            <w:tcBorders>
              <w:top w:val="nil"/>
              <w:left w:val="nil"/>
              <w:right w:val="nil"/>
            </w:tcBorders>
            <w:shd w:val="clear" w:color="auto" w:fill="auto"/>
            <w:vAlign w:val="bottom"/>
            <w:hideMark/>
          </w:tcPr>
          <w:p w:rsidR="000B3281" w:rsidRPr="005D6E34" w:rsidRDefault="000B3281" w:rsidP="001421DC">
            <w:pPr>
              <w:jc w:val="right"/>
              <w:rPr>
                <w:sz w:val="15"/>
                <w:szCs w:val="15"/>
              </w:rPr>
            </w:pPr>
          </w:p>
        </w:tc>
        <w:tc>
          <w:tcPr>
            <w:tcW w:w="1044" w:type="dxa"/>
            <w:tcBorders>
              <w:top w:val="nil"/>
              <w:left w:val="nil"/>
              <w:bottom w:val="single" w:sz="4" w:space="0" w:color="auto"/>
              <w:right w:val="nil"/>
            </w:tcBorders>
            <w:shd w:val="clear" w:color="auto" w:fill="auto"/>
            <w:vAlign w:val="bottom"/>
            <w:hideMark/>
          </w:tcPr>
          <w:p w:rsidR="000B3281" w:rsidRPr="005D6E34" w:rsidRDefault="000B3281" w:rsidP="001421DC">
            <w:pPr>
              <w:jc w:val="right"/>
              <w:rPr>
                <w:sz w:val="15"/>
                <w:szCs w:val="15"/>
              </w:rPr>
            </w:pPr>
            <w:r w:rsidRPr="00A61ADC">
              <w:rPr>
                <w:color w:val="000000"/>
                <w:sz w:val="15"/>
                <w:szCs w:val="15"/>
              </w:rPr>
              <w:t>9 335</w:t>
            </w:r>
          </w:p>
        </w:tc>
      </w:tr>
      <w:tr w:rsidR="000B3281" w:rsidRPr="00FC375B" w:rsidTr="001421DC">
        <w:trPr>
          <w:trHeight w:val="123"/>
        </w:trPr>
        <w:tc>
          <w:tcPr>
            <w:tcW w:w="4695" w:type="dxa"/>
            <w:tcBorders>
              <w:left w:val="nil"/>
              <w:right w:val="nil"/>
            </w:tcBorders>
            <w:shd w:val="clear" w:color="auto" w:fill="auto"/>
            <w:noWrap/>
            <w:vAlign w:val="bottom"/>
            <w:hideMark/>
          </w:tcPr>
          <w:p w:rsidR="000B3281" w:rsidRPr="009C2DE1" w:rsidRDefault="000B3281" w:rsidP="001421DC">
            <w:pPr>
              <w:rPr>
                <w:b/>
                <w:bCs/>
                <w:color w:val="000000"/>
                <w:sz w:val="15"/>
                <w:szCs w:val="15"/>
              </w:rPr>
            </w:pPr>
          </w:p>
        </w:tc>
        <w:tc>
          <w:tcPr>
            <w:tcW w:w="1170"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c>
          <w:tcPr>
            <w:tcW w:w="246"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c>
          <w:tcPr>
            <w:tcW w:w="283"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c>
          <w:tcPr>
            <w:tcW w:w="284"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top w:val="single" w:sz="4" w:space="0" w:color="auto"/>
              <w:left w:val="nil"/>
              <w:right w:val="nil"/>
            </w:tcBorders>
            <w:vAlign w:val="bottom"/>
          </w:tcPr>
          <w:p w:rsidR="000B3281" w:rsidRPr="005D6E34" w:rsidRDefault="000B3281" w:rsidP="001421DC">
            <w:pPr>
              <w:jc w:val="right"/>
              <w:rPr>
                <w:b/>
                <w:sz w:val="15"/>
                <w:szCs w:val="15"/>
              </w:rPr>
            </w:pPr>
          </w:p>
        </w:tc>
        <w:tc>
          <w:tcPr>
            <w:tcW w:w="270" w:type="dxa"/>
            <w:tcBorders>
              <w:left w:val="nil"/>
              <w:right w:val="nil"/>
            </w:tcBorders>
            <w:vAlign w:val="bottom"/>
          </w:tcPr>
          <w:p w:rsidR="000B3281" w:rsidRPr="005D6E34" w:rsidRDefault="000B3281" w:rsidP="001421DC">
            <w:pPr>
              <w:jc w:val="right"/>
              <w:rPr>
                <w:b/>
                <w:sz w:val="15"/>
                <w:szCs w:val="15"/>
              </w:rPr>
            </w:pPr>
          </w:p>
        </w:tc>
        <w:tc>
          <w:tcPr>
            <w:tcW w:w="810" w:type="dxa"/>
            <w:tcBorders>
              <w:top w:val="single" w:sz="4" w:space="0" w:color="auto"/>
              <w:left w:val="nil"/>
              <w:right w:val="nil"/>
            </w:tcBorders>
            <w:vAlign w:val="bottom"/>
          </w:tcPr>
          <w:p w:rsidR="000B3281" w:rsidRPr="005D6E34" w:rsidRDefault="000B3281" w:rsidP="001421DC">
            <w:pPr>
              <w:jc w:val="right"/>
              <w:rPr>
                <w:b/>
                <w:sz w:val="15"/>
                <w:szCs w:val="15"/>
              </w:rPr>
            </w:pPr>
          </w:p>
        </w:tc>
        <w:tc>
          <w:tcPr>
            <w:tcW w:w="252" w:type="dxa"/>
            <w:tcBorders>
              <w:left w:val="nil"/>
              <w:right w:val="nil"/>
            </w:tcBorders>
            <w:vAlign w:val="bottom"/>
          </w:tcPr>
          <w:p w:rsidR="000B3281" w:rsidRPr="005D6E34" w:rsidRDefault="000B3281" w:rsidP="001421DC">
            <w:pPr>
              <w:jc w:val="right"/>
              <w:rPr>
                <w:b/>
                <w:sz w:val="15"/>
                <w:szCs w:val="15"/>
              </w:rPr>
            </w:pPr>
          </w:p>
        </w:tc>
        <w:tc>
          <w:tcPr>
            <w:tcW w:w="1096"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c>
          <w:tcPr>
            <w:tcW w:w="270"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top w:val="single" w:sz="4" w:space="0" w:color="auto"/>
              <w:left w:val="nil"/>
              <w:right w:val="nil"/>
            </w:tcBorders>
            <w:shd w:val="clear" w:color="auto" w:fill="auto"/>
            <w:noWrap/>
            <w:vAlign w:val="bottom"/>
            <w:hideMark/>
          </w:tcPr>
          <w:p w:rsidR="000B3281" w:rsidRPr="005D6E34" w:rsidRDefault="000B3281" w:rsidP="001421DC">
            <w:pPr>
              <w:jc w:val="right"/>
              <w:rPr>
                <w:b/>
                <w:sz w:val="15"/>
                <w:szCs w:val="15"/>
              </w:rPr>
            </w:pPr>
          </w:p>
        </w:tc>
      </w:tr>
      <w:tr w:rsidR="000B3281" w:rsidRPr="00FC375B" w:rsidTr="001421DC">
        <w:trPr>
          <w:trHeight w:val="169"/>
        </w:trPr>
        <w:tc>
          <w:tcPr>
            <w:tcW w:w="4695" w:type="dxa"/>
            <w:tcBorders>
              <w:left w:val="nil"/>
              <w:bottom w:val="nil"/>
              <w:right w:val="nil"/>
            </w:tcBorders>
            <w:shd w:val="clear" w:color="auto" w:fill="auto"/>
            <w:noWrap/>
            <w:vAlign w:val="bottom"/>
            <w:hideMark/>
          </w:tcPr>
          <w:p w:rsidR="000B3281" w:rsidRPr="00FC375B" w:rsidRDefault="000B3281" w:rsidP="001421DC">
            <w:pPr>
              <w:rPr>
                <w:b/>
                <w:bCs/>
                <w:color w:val="000000"/>
                <w:sz w:val="15"/>
                <w:szCs w:val="15"/>
              </w:rPr>
            </w:pPr>
            <w:r w:rsidRPr="00380859">
              <w:rPr>
                <w:b/>
                <w:bCs/>
                <w:color w:val="000000"/>
                <w:sz w:val="15"/>
                <w:szCs w:val="15"/>
              </w:rPr>
              <w:t>Результат от страховой деятельности</w:t>
            </w:r>
            <w:r w:rsidRPr="00380859" w:rsidDel="00F61361">
              <w:rPr>
                <w:b/>
                <w:bCs/>
                <w:color w:val="000000"/>
                <w:sz w:val="15"/>
                <w:szCs w:val="15"/>
              </w:rPr>
              <w:t xml:space="preserve"> </w:t>
            </w:r>
          </w:p>
        </w:tc>
        <w:tc>
          <w:tcPr>
            <w:tcW w:w="1170"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732 621</w:t>
            </w:r>
          </w:p>
        </w:tc>
        <w:tc>
          <w:tcPr>
            <w:tcW w:w="246"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192 202</w:t>
            </w:r>
          </w:p>
        </w:tc>
        <w:tc>
          <w:tcPr>
            <w:tcW w:w="283"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992"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177 874</w:t>
            </w:r>
          </w:p>
        </w:tc>
        <w:tc>
          <w:tcPr>
            <w:tcW w:w="284"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253"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59 896</w:t>
            </w:r>
          </w:p>
        </w:tc>
        <w:tc>
          <w:tcPr>
            <w:tcW w:w="270"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170" w:type="dxa"/>
            <w:tcBorders>
              <w:left w:val="nil"/>
              <w:bottom w:val="double" w:sz="6" w:space="0" w:color="auto"/>
              <w:right w:val="nil"/>
            </w:tcBorders>
            <w:vAlign w:val="bottom"/>
          </w:tcPr>
          <w:p w:rsidR="000B3281" w:rsidRPr="005D6E34" w:rsidRDefault="000B3281" w:rsidP="001421DC">
            <w:pPr>
              <w:jc w:val="right"/>
              <w:rPr>
                <w:b/>
                <w:sz w:val="15"/>
                <w:szCs w:val="15"/>
              </w:rPr>
            </w:pPr>
            <w:r w:rsidRPr="00A61ADC">
              <w:rPr>
                <w:b/>
                <w:bCs/>
                <w:sz w:val="15"/>
                <w:szCs w:val="15"/>
              </w:rPr>
              <w:t>191 635</w:t>
            </w:r>
          </w:p>
        </w:tc>
        <w:tc>
          <w:tcPr>
            <w:tcW w:w="270" w:type="dxa"/>
            <w:tcBorders>
              <w:left w:val="nil"/>
              <w:right w:val="nil"/>
            </w:tcBorders>
            <w:vAlign w:val="bottom"/>
          </w:tcPr>
          <w:p w:rsidR="000B3281" w:rsidRPr="005D6E34" w:rsidRDefault="000B3281" w:rsidP="001421DC">
            <w:pPr>
              <w:jc w:val="right"/>
              <w:rPr>
                <w:b/>
                <w:sz w:val="15"/>
                <w:szCs w:val="15"/>
              </w:rPr>
            </w:pPr>
          </w:p>
        </w:tc>
        <w:tc>
          <w:tcPr>
            <w:tcW w:w="810" w:type="dxa"/>
            <w:tcBorders>
              <w:left w:val="nil"/>
              <w:bottom w:val="double" w:sz="6" w:space="0" w:color="auto"/>
              <w:right w:val="nil"/>
            </w:tcBorders>
            <w:vAlign w:val="bottom"/>
          </w:tcPr>
          <w:p w:rsidR="000B3281" w:rsidRPr="005D6E34" w:rsidRDefault="000B3281" w:rsidP="001421DC">
            <w:pPr>
              <w:jc w:val="right"/>
              <w:rPr>
                <w:b/>
                <w:sz w:val="15"/>
                <w:szCs w:val="15"/>
              </w:rPr>
            </w:pPr>
            <w:r w:rsidRPr="00A61ADC">
              <w:rPr>
                <w:b/>
                <w:bCs/>
                <w:sz w:val="15"/>
                <w:szCs w:val="15"/>
              </w:rPr>
              <w:t>-</w:t>
            </w:r>
          </w:p>
        </w:tc>
        <w:tc>
          <w:tcPr>
            <w:tcW w:w="252" w:type="dxa"/>
            <w:tcBorders>
              <w:left w:val="nil"/>
              <w:right w:val="nil"/>
            </w:tcBorders>
            <w:vAlign w:val="bottom"/>
          </w:tcPr>
          <w:p w:rsidR="000B3281" w:rsidRPr="005D6E34" w:rsidRDefault="000B3281" w:rsidP="001421DC">
            <w:pPr>
              <w:jc w:val="right"/>
              <w:rPr>
                <w:b/>
                <w:sz w:val="15"/>
                <w:szCs w:val="15"/>
              </w:rPr>
            </w:pPr>
          </w:p>
        </w:tc>
        <w:tc>
          <w:tcPr>
            <w:tcW w:w="1096"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139 951</w:t>
            </w:r>
          </w:p>
        </w:tc>
        <w:tc>
          <w:tcPr>
            <w:tcW w:w="270" w:type="dxa"/>
            <w:tcBorders>
              <w:left w:val="nil"/>
              <w:right w:val="nil"/>
            </w:tcBorders>
            <w:shd w:val="clear" w:color="auto" w:fill="auto"/>
            <w:vAlign w:val="bottom"/>
            <w:hideMark/>
          </w:tcPr>
          <w:p w:rsidR="000B3281" w:rsidRPr="005D6E34" w:rsidRDefault="000B3281" w:rsidP="001421DC">
            <w:pPr>
              <w:jc w:val="right"/>
              <w:rPr>
                <w:b/>
                <w:sz w:val="15"/>
                <w:szCs w:val="15"/>
              </w:rPr>
            </w:pPr>
          </w:p>
        </w:tc>
        <w:tc>
          <w:tcPr>
            <w:tcW w:w="1044" w:type="dxa"/>
            <w:tcBorders>
              <w:left w:val="nil"/>
              <w:bottom w:val="double" w:sz="6" w:space="0" w:color="auto"/>
              <w:right w:val="nil"/>
            </w:tcBorders>
            <w:shd w:val="clear" w:color="auto" w:fill="auto"/>
            <w:noWrap/>
            <w:vAlign w:val="bottom"/>
            <w:hideMark/>
          </w:tcPr>
          <w:p w:rsidR="000B3281" w:rsidRPr="005D6E34" w:rsidRDefault="000B3281" w:rsidP="001421DC">
            <w:pPr>
              <w:jc w:val="right"/>
              <w:rPr>
                <w:b/>
                <w:sz w:val="15"/>
                <w:szCs w:val="15"/>
              </w:rPr>
            </w:pPr>
            <w:r w:rsidRPr="00A61ADC">
              <w:rPr>
                <w:b/>
                <w:bCs/>
                <w:sz w:val="15"/>
                <w:szCs w:val="15"/>
              </w:rPr>
              <w:t>1 494 179</w:t>
            </w:r>
          </w:p>
        </w:tc>
      </w:tr>
    </w:tbl>
    <w:p w:rsidR="000B3281" w:rsidRPr="007B7CDF" w:rsidRDefault="000B3281" w:rsidP="000B3281">
      <w:pPr>
        <w:pStyle w:val="1"/>
        <w:spacing w:before="0"/>
        <w:sectPr w:rsidR="000B3281" w:rsidRPr="007B7CDF" w:rsidSect="001421DC">
          <w:headerReference w:type="even" r:id="rId30"/>
          <w:headerReference w:type="default" r:id="rId31"/>
          <w:footerReference w:type="default" r:id="rId32"/>
          <w:pgSz w:w="16840" w:h="11907" w:orient="landscape" w:code="9"/>
          <w:pgMar w:top="1559" w:right="1180" w:bottom="924" w:left="1418" w:header="964" w:footer="737" w:gutter="0"/>
          <w:cols w:space="708"/>
          <w:docGrid w:linePitch="360"/>
        </w:sectPr>
      </w:pPr>
    </w:p>
    <w:p w:rsidR="000B3281" w:rsidRPr="00A04B1A" w:rsidRDefault="000B3281" w:rsidP="000B3281">
      <w:pPr>
        <w:pStyle w:val="1"/>
        <w:spacing w:before="0"/>
        <w:ind w:right="-29"/>
        <w:rPr>
          <w:sz w:val="6"/>
          <w:lang w:val="en-US"/>
        </w:rPr>
      </w:pPr>
      <w:bookmarkStart w:id="122" w:name="_Administrative_expenses"/>
      <w:bookmarkEnd w:id="118"/>
      <w:bookmarkEnd w:id="119"/>
      <w:bookmarkEnd w:id="122"/>
    </w:p>
    <w:tbl>
      <w:tblPr>
        <w:tblW w:w="5000" w:type="pct"/>
        <w:tblLook w:val="01E0"/>
      </w:tblPr>
      <w:tblGrid>
        <w:gridCol w:w="655"/>
        <w:gridCol w:w="8442"/>
      </w:tblGrid>
      <w:tr w:rsidR="000B3281" w:rsidRPr="00A30189" w:rsidTr="001421DC">
        <w:trPr>
          <w:trHeight w:val="345"/>
        </w:trPr>
        <w:tc>
          <w:tcPr>
            <w:tcW w:w="360" w:type="pct"/>
          </w:tcPr>
          <w:p w:rsidR="000B3281" w:rsidRPr="00992B14" w:rsidRDefault="000B3281" w:rsidP="001421DC">
            <w:pPr>
              <w:pStyle w:val="1"/>
              <w:spacing w:before="240" w:after="240"/>
              <w:rPr>
                <w:rFonts w:ascii="Univers 45 Light" w:hAnsi="Univers 45 Light"/>
              </w:rPr>
            </w:pPr>
            <w:r>
              <w:t>5</w:t>
            </w:r>
          </w:p>
        </w:tc>
        <w:tc>
          <w:tcPr>
            <w:tcW w:w="4640" w:type="pct"/>
          </w:tcPr>
          <w:p w:rsidR="000B3281" w:rsidRPr="00992B14" w:rsidRDefault="000B3281" w:rsidP="001421DC">
            <w:pPr>
              <w:pStyle w:val="1"/>
              <w:spacing w:before="240" w:after="240"/>
            </w:pPr>
            <w:r w:rsidRPr="002F3F74">
              <w:t>Аквизиционные расходы</w:t>
            </w:r>
          </w:p>
        </w:tc>
      </w:tr>
    </w:tbl>
    <w:p w:rsidR="000B3281" w:rsidRPr="001D2680" w:rsidRDefault="000B3281" w:rsidP="000B3281">
      <w:pPr>
        <w:rPr>
          <w:sz w:val="16"/>
        </w:rPr>
      </w:pPr>
    </w:p>
    <w:tbl>
      <w:tblPr>
        <w:tblW w:w="5108" w:type="pct"/>
        <w:tblLayout w:type="fixed"/>
        <w:tblCellMar>
          <w:left w:w="0" w:type="dxa"/>
          <w:right w:w="0" w:type="dxa"/>
        </w:tblCellMar>
        <w:tblLook w:val="0000"/>
      </w:tblPr>
      <w:tblGrid>
        <w:gridCol w:w="4343"/>
        <w:gridCol w:w="1534"/>
        <w:gridCol w:w="129"/>
        <w:gridCol w:w="1533"/>
        <w:gridCol w:w="130"/>
        <w:gridCol w:w="1404"/>
      </w:tblGrid>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p>
        </w:tc>
        <w:tc>
          <w:tcPr>
            <w:tcW w:w="4730" w:type="dxa"/>
            <w:gridSpan w:val="5"/>
            <w:tcBorders>
              <w:bottom w:val="single" w:sz="4" w:space="0" w:color="auto"/>
            </w:tcBorders>
            <w:vAlign w:val="center"/>
          </w:tcPr>
          <w:p w:rsidR="000B3281" w:rsidRPr="007B7CDF" w:rsidRDefault="000B3281" w:rsidP="001421DC">
            <w:pPr>
              <w:pStyle w:val="tabletext0"/>
              <w:spacing w:before="0" w:after="0"/>
              <w:jc w:val="center"/>
              <w:rPr>
                <w:b/>
                <w:bCs/>
                <w:sz w:val="18"/>
                <w:szCs w:val="18"/>
                <w:lang w:val="ru-RU"/>
              </w:rPr>
            </w:pPr>
            <w:r>
              <w:rPr>
                <w:b/>
                <w:bCs/>
                <w:sz w:val="18"/>
                <w:szCs w:val="18"/>
                <w:lang w:val="ru-RU"/>
              </w:rPr>
              <w:t>Шесть</w:t>
            </w:r>
            <w:r w:rsidRPr="00AF2E4E">
              <w:rPr>
                <w:b/>
                <w:bCs/>
                <w:sz w:val="18"/>
                <w:szCs w:val="18"/>
                <w:lang w:val="ru-RU"/>
              </w:rPr>
              <w:t xml:space="preserve"> месяцев, закончивши</w:t>
            </w:r>
            <w:r>
              <w:rPr>
                <w:b/>
                <w:bCs/>
                <w:sz w:val="18"/>
                <w:szCs w:val="18"/>
                <w:lang w:val="ru-RU"/>
              </w:rPr>
              <w:t>х</w:t>
            </w:r>
            <w:r w:rsidRPr="00AF2E4E">
              <w:rPr>
                <w:b/>
                <w:bCs/>
                <w:sz w:val="18"/>
                <w:szCs w:val="18"/>
                <w:lang w:val="ru-RU"/>
              </w:rPr>
              <w:t xml:space="preserve">ся 30 июня </w:t>
            </w:r>
            <w:r>
              <w:rPr>
                <w:b/>
                <w:bCs/>
                <w:sz w:val="18"/>
                <w:szCs w:val="18"/>
                <w:lang w:val="ru-RU"/>
              </w:rPr>
              <w:t>2012 года</w:t>
            </w:r>
          </w:p>
          <w:p w:rsidR="000B3281" w:rsidRPr="007B7CDF"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Default="000B3281" w:rsidP="001421DC">
            <w:pPr>
              <w:pStyle w:val="tabletext0"/>
              <w:spacing w:before="0" w:after="0"/>
              <w:jc w:val="center"/>
              <w:rPr>
                <w:sz w:val="18"/>
                <w:szCs w:val="18"/>
                <w:u w:val="single"/>
              </w:rPr>
            </w:pPr>
            <w:r w:rsidRPr="00AF2E4E">
              <w:rPr>
                <w:b/>
                <w:bCs/>
                <w:sz w:val="18"/>
                <w:szCs w:val="18"/>
              </w:rPr>
              <w:t>(</w:t>
            </w:r>
            <w:r w:rsidRPr="00AF2E4E">
              <w:rPr>
                <w:b/>
                <w:bCs/>
                <w:sz w:val="18"/>
                <w:szCs w:val="18"/>
                <w:lang w:val="ru-RU"/>
              </w:rPr>
              <w:t>неаудированные данные</w:t>
            </w:r>
            <w:r w:rsidRPr="00AF2E4E">
              <w:rPr>
                <w:b/>
                <w:bCs/>
                <w:sz w:val="18"/>
                <w:szCs w:val="18"/>
              </w:rPr>
              <w:t>)</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left="-1317" w:right="-31"/>
              <w:rPr>
                <w:b/>
                <w:sz w:val="18"/>
                <w:szCs w:val="18"/>
              </w:rPr>
            </w:pPr>
          </w:p>
        </w:tc>
        <w:tc>
          <w:tcPr>
            <w:tcW w:w="1534"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Комиссии начисленные</w:t>
            </w:r>
          </w:p>
        </w:tc>
        <w:tc>
          <w:tcPr>
            <w:tcW w:w="129"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533"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Изменение отложенных аквизиционных расходов</w:t>
            </w:r>
          </w:p>
        </w:tc>
        <w:tc>
          <w:tcPr>
            <w:tcW w:w="130"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404" w:type="dxa"/>
            <w:tcBorders>
              <w:top w:val="single" w:sz="4" w:space="0" w:color="auto"/>
              <w:left w:val="nil"/>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Аквизиционные расходы за период</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b/>
                <w:sz w:val="18"/>
                <w:szCs w:val="18"/>
              </w:rPr>
            </w:pPr>
          </w:p>
        </w:tc>
        <w:tc>
          <w:tcPr>
            <w:tcW w:w="1534"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29" w:type="dxa"/>
          </w:tcPr>
          <w:p w:rsidR="000B3281" w:rsidRPr="007B7CDF" w:rsidRDefault="000B3281" w:rsidP="001421DC">
            <w:pPr>
              <w:pStyle w:val="tabletext0"/>
              <w:keepNext/>
              <w:spacing w:before="30" w:after="30"/>
              <w:ind w:right="-31"/>
              <w:jc w:val="center"/>
              <w:rPr>
                <w:sz w:val="18"/>
                <w:szCs w:val="18"/>
              </w:rPr>
            </w:pPr>
          </w:p>
        </w:tc>
        <w:tc>
          <w:tcPr>
            <w:tcW w:w="1533"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30" w:type="dxa"/>
          </w:tcPr>
          <w:p w:rsidR="000B3281" w:rsidRPr="007B7CDF" w:rsidRDefault="000B3281" w:rsidP="001421DC">
            <w:pPr>
              <w:pStyle w:val="tabletext0"/>
              <w:keepNext/>
              <w:spacing w:before="30" w:after="30"/>
              <w:ind w:right="-31"/>
              <w:jc w:val="center"/>
              <w:rPr>
                <w:sz w:val="18"/>
                <w:szCs w:val="18"/>
              </w:rPr>
            </w:pPr>
          </w:p>
        </w:tc>
        <w:tc>
          <w:tcPr>
            <w:tcW w:w="1404" w:type="dxa"/>
            <w:tcBorders>
              <w:top w:val="single" w:sz="4" w:space="0" w:color="auto"/>
              <w:left w:val="nil"/>
            </w:tcBorders>
          </w:tcPr>
          <w:p w:rsidR="000B3281" w:rsidRPr="007B7CDF" w:rsidRDefault="000B3281" w:rsidP="001421DC">
            <w:pPr>
              <w:pStyle w:val="tabletext0"/>
              <w:keepNext/>
              <w:spacing w:before="30" w:after="30"/>
              <w:ind w:right="-31"/>
              <w:jc w:val="center"/>
              <w:rPr>
                <w:sz w:val="18"/>
                <w:szCs w:val="18"/>
              </w:rPr>
            </w:pP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Автострахование</w:t>
            </w:r>
            <w:r>
              <w:rPr>
                <w:sz w:val="18"/>
                <w:szCs w:val="18"/>
              </w:rPr>
              <w:t xml:space="preserve"> (</w:t>
            </w:r>
            <w:r>
              <w:rPr>
                <w:sz w:val="18"/>
                <w:szCs w:val="18"/>
                <w:lang w:val="ru-RU"/>
              </w:rPr>
              <w:t>КАСКО</w:t>
            </w:r>
            <w:r>
              <w:rPr>
                <w:sz w:val="18"/>
                <w:szCs w:val="18"/>
              </w:rPr>
              <w:t>)</w:t>
            </w:r>
          </w:p>
        </w:tc>
        <w:tc>
          <w:tcPr>
            <w:tcW w:w="1534"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2 475 692</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(155 288)</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tcBorders>
              <w:left w:val="nil"/>
            </w:tcBorders>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2 320 404</w:t>
            </w:r>
          </w:p>
        </w:tc>
      </w:tr>
      <w:tr w:rsidR="000B3281" w:rsidRPr="007B7CDF" w:rsidTr="001421DC">
        <w:trPr>
          <w:cantSplit/>
          <w:trHeight w:val="80"/>
        </w:trPr>
        <w:tc>
          <w:tcPr>
            <w:tcW w:w="4343" w:type="dxa"/>
            <w:vAlign w:val="bottom"/>
          </w:tcPr>
          <w:p w:rsidR="000B3281" w:rsidRPr="007B7CDF" w:rsidRDefault="000B3281" w:rsidP="001421DC">
            <w:pPr>
              <w:pStyle w:val="tabletext0"/>
              <w:keepNext/>
              <w:tabs>
                <w:tab w:val="center" w:pos="2711"/>
              </w:tabs>
              <w:spacing w:before="30" w:after="30"/>
              <w:ind w:right="-31"/>
              <w:rPr>
                <w:sz w:val="18"/>
                <w:szCs w:val="18"/>
              </w:rPr>
            </w:pPr>
            <w:r>
              <w:rPr>
                <w:sz w:val="18"/>
                <w:szCs w:val="18"/>
                <w:lang w:val="ru-RU"/>
              </w:rPr>
              <w:t>Страхование автогражданской ответственности</w:t>
            </w:r>
          </w:p>
        </w:tc>
        <w:tc>
          <w:tcPr>
            <w:tcW w:w="1534"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1 209 507</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(44 153)</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1 165 354</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промышленной собственности</w:t>
            </w:r>
            <w:r>
              <w:rPr>
                <w:sz w:val="18"/>
                <w:szCs w:val="18"/>
              </w:rPr>
              <w:t xml:space="preserve"> </w:t>
            </w:r>
          </w:p>
        </w:tc>
        <w:tc>
          <w:tcPr>
            <w:tcW w:w="1534"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570 073</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(25 697)</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544 376</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Медицинское страхование</w:t>
            </w:r>
          </w:p>
        </w:tc>
        <w:tc>
          <w:tcPr>
            <w:tcW w:w="1534" w:type="dxa"/>
            <w:vAlign w:val="bottom"/>
          </w:tcPr>
          <w:p w:rsidR="000B3281" w:rsidRPr="007B7CDF" w:rsidDel="003B55DE" w:rsidRDefault="000B3281" w:rsidP="001421DC">
            <w:pPr>
              <w:pStyle w:val="tabletext0"/>
              <w:keepNext/>
              <w:spacing w:before="30" w:after="30"/>
              <w:ind w:right="112"/>
              <w:jc w:val="right"/>
              <w:rPr>
                <w:sz w:val="18"/>
                <w:szCs w:val="18"/>
              </w:rPr>
            </w:pPr>
            <w:r w:rsidRPr="00AF2E4E">
              <w:rPr>
                <w:color w:val="000000"/>
                <w:sz w:val="18"/>
                <w:szCs w:val="18"/>
              </w:rPr>
              <w:t>522 258</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(170 927)</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Del="008E50C9"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351 331</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частной собственности</w:t>
            </w:r>
          </w:p>
        </w:tc>
        <w:tc>
          <w:tcPr>
            <w:tcW w:w="1534"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444 402</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(132 278)</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312 124</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Прочие</w:t>
            </w:r>
          </w:p>
        </w:tc>
        <w:tc>
          <w:tcPr>
            <w:tcW w:w="1534" w:type="dxa"/>
            <w:vAlign w:val="bottom"/>
          </w:tcPr>
          <w:p w:rsidR="000B3281" w:rsidRPr="007B7CDF" w:rsidRDefault="000B3281" w:rsidP="001421DC">
            <w:pPr>
              <w:pStyle w:val="tabletext0"/>
              <w:keepNext/>
              <w:spacing w:before="30" w:after="30"/>
              <w:ind w:right="112"/>
              <w:jc w:val="right"/>
              <w:rPr>
                <w:sz w:val="18"/>
                <w:szCs w:val="18"/>
              </w:rPr>
            </w:pPr>
            <w:r w:rsidRPr="00AF2E4E">
              <w:rPr>
                <w:color w:val="000000"/>
                <w:sz w:val="18"/>
                <w:szCs w:val="18"/>
              </w:rPr>
              <w:t>298 031</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(7 722)</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290 309</w:t>
            </w:r>
          </w:p>
        </w:tc>
      </w:tr>
      <w:tr w:rsidR="000B3281" w:rsidRPr="007B7CDF" w:rsidTr="001421DC">
        <w:trPr>
          <w:cantSplit/>
        </w:trPr>
        <w:tc>
          <w:tcPr>
            <w:tcW w:w="4343" w:type="dxa"/>
            <w:vAlign w:val="bottom"/>
          </w:tcPr>
          <w:p w:rsidR="000B3281" w:rsidRPr="007B7CDF" w:rsidRDefault="000B3281" w:rsidP="001421DC">
            <w:pPr>
              <w:pStyle w:val="tabletext0"/>
              <w:keepNext/>
              <w:spacing w:before="30" w:after="30"/>
              <w:ind w:right="-31"/>
              <w:rPr>
                <w:sz w:val="18"/>
                <w:szCs w:val="18"/>
                <w:lang w:val="ru-RU"/>
              </w:rPr>
            </w:pPr>
            <w:r w:rsidRPr="00AF2E4E">
              <w:rPr>
                <w:sz w:val="18"/>
                <w:szCs w:val="18"/>
                <w:lang w:val="ru-RU"/>
              </w:rPr>
              <w:t>О</w:t>
            </w:r>
            <w:r>
              <w:rPr>
                <w:sz w:val="18"/>
                <w:szCs w:val="18"/>
                <w:lang w:val="ru-RU"/>
              </w:rPr>
              <w:t>С</w:t>
            </w:r>
            <w:r w:rsidRPr="00AF2E4E">
              <w:rPr>
                <w:sz w:val="18"/>
                <w:szCs w:val="18"/>
                <w:lang w:val="ru-RU"/>
              </w:rPr>
              <w:t>ОП</w:t>
            </w:r>
            <w:r>
              <w:rPr>
                <w:sz w:val="18"/>
                <w:szCs w:val="18"/>
                <w:lang w:val="ru-RU"/>
              </w:rPr>
              <w:t>О</w:t>
            </w:r>
          </w:p>
        </w:tc>
        <w:tc>
          <w:tcPr>
            <w:tcW w:w="1534"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107 933</w:t>
            </w:r>
          </w:p>
        </w:tc>
        <w:tc>
          <w:tcPr>
            <w:tcW w:w="129" w:type="dxa"/>
            <w:vAlign w:val="bottom"/>
          </w:tcPr>
          <w:p w:rsidR="000B3281" w:rsidRPr="007B7CDF" w:rsidRDefault="000B3281" w:rsidP="001421DC">
            <w:pPr>
              <w:pStyle w:val="tabletext0"/>
              <w:keepNext/>
              <w:spacing w:before="30" w:after="30"/>
              <w:ind w:right="-31"/>
              <w:jc w:val="center"/>
              <w:rPr>
                <w:sz w:val="18"/>
                <w:szCs w:val="18"/>
              </w:rPr>
            </w:pPr>
          </w:p>
        </w:tc>
        <w:tc>
          <w:tcPr>
            <w:tcW w:w="1533"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(52 403)</w:t>
            </w:r>
          </w:p>
        </w:tc>
        <w:tc>
          <w:tcPr>
            <w:tcW w:w="13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04"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55 530</w:t>
            </w:r>
          </w:p>
        </w:tc>
      </w:tr>
      <w:tr w:rsidR="000B3281" w:rsidRPr="007B7CDF" w:rsidTr="001421DC">
        <w:trPr>
          <w:cantSplit/>
        </w:trPr>
        <w:tc>
          <w:tcPr>
            <w:tcW w:w="4343" w:type="dxa"/>
            <w:vAlign w:val="bottom"/>
          </w:tcPr>
          <w:p w:rsidR="000B3281" w:rsidRPr="007B7CDF" w:rsidRDefault="000B3281" w:rsidP="001421DC">
            <w:pPr>
              <w:pStyle w:val="tabletext0"/>
              <w:spacing w:before="240" w:after="30"/>
              <w:ind w:right="-28"/>
              <w:rPr>
                <w:b/>
                <w:bCs/>
                <w:sz w:val="18"/>
                <w:szCs w:val="18"/>
                <w:lang w:val="ru-RU"/>
              </w:rPr>
            </w:pPr>
            <w:r w:rsidRPr="00AF2E4E">
              <w:rPr>
                <w:b/>
                <w:bCs/>
                <w:sz w:val="18"/>
                <w:szCs w:val="18"/>
                <w:lang w:val="ru-RU"/>
              </w:rPr>
              <w:t>Итого</w:t>
            </w:r>
          </w:p>
        </w:tc>
        <w:tc>
          <w:tcPr>
            <w:tcW w:w="1534" w:type="dxa"/>
            <w:tcBorders>
              <w:top w:val="single" w:sz="4" w:space="0" w:color="auto"/>
              <w:bottom w:val="double" w:sz="4" w:space="0" w:color="auto"/>
            </w:tcBorders>
            <w:vAlign w:val="bottom"/>
          </w:tcPr>
          <w:p w:rsidR="000B3281" w:rsidRPr="007B7CDF" w:rsidRDefault="000B3281" w:rsidP="001421DC">
            <w:pPr>
              <w:spacing w:before="30" w:after="30"/>
              <w:ind w:right="112"/>
              <w:jc w:val="right"/>
              <w:rPr>
                <w:b/>
                <w:bCs/>
                <w:sz w:val="18"/>
                <w:szCs w:val="18"/>
                <w:highlight w:val="yellow"/>
              </w:rPr>
            </w:pPr>
            <w:r w:rsidRPr="00AF2E4E">
              <w:rPr>
                <w:b/>
                <w:bCs/>
                <w:color w:val="000000"/>
                <w:sz w:val="18"/>
                <w:szCs w:val="18"/>
              </w:rPr>
              <w:t>5 627 896</w:t>
            </w:r>
          </w:p>
        </w:tc>
        <w:tc>
          <w:tcPr>
            <w:tcW w:w="129" w:type="dxa"/>
            <w:vAlign w:val="bottom"/>
          </w:tcPr>
          <w:p w:rsidR="000B3281" w:rsidRPr="007B7CDF" w:rsidRDefault="000B3281" w:rsidP="001421DC">
            <w:pPr>
              <w:pStyle w:val="tabletext0"/>
              <w:spacing w:before="30" w:after="30"/>
              <w:ind w:right="-31"/>
              <w:jc w:val="center"/>
              <w:rPr>
                <w:b/>
                <w:bCs/>
                <w:sz w:val="18"/>
                <w:szCs w:val="18"/>
              </w:rPr>
            </w:pPr>
          </w:p>
        </w:tc>
        <w:tc>
          <w:tcPr>
            <w:tcW w:w="1533"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bCs/>
                <w:sz w:val="18"/>
                <w:szCs w:val="18"/>
              </w:rPr>
            </w:pPr>
            <w:r w:rsidRPr="00AF2E4E">
              <w:rPr>
                <w:b/>
                <w:bCs/>
                <w:color w:val="000000"/>
                <w:sz w:val="18"/>
                <w:szCs w:val="18"/>
              </w:rPr>
              <w:t>(588 468)</w:t>
            </w:r>
          </w:p>
        </w:tc>
        <w:tc>
          <w:tcPr>
            <w:tcW w:w="130" w:type="dxa"/>
            <w:vAlign w:val="bottom"/>
          </w:tcPr>
          <w:p w:rsidR="000B3281" w:rsidRPr="007B7CDF" w:rsidRDefault="000B3281" w:rsidP="001421DC">
            <w:pPr>
              <w:tabs>
                <w:tab w:val="left" w:pos="1409"/>
              </w:tabs>
              <w:spacing w:before="30" w:after="30"/>
              <w:ind w:right="69"/>
              <w:jc w:val="right"/>
              <w:rPr>
                <w:b/>
                <w:bCs/>
                <w:sz w:val="18"/>
                <w:szCs w:val="18"/>
              </w:rPr>
            </w:pPr>
          </w:p>
        </w:tc>
        <w:tc>
          <w:tcPr>
            <w:tcW w:w="1404"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sz w:val="18"/>
                <w:szCs w:val="18"/>
              </w:rPr>
            </w:pPr>
            <w:r w:rsidRPr="00AF2E4E">
              <w:rPr>
                <w:b/>
                <w:bCs/>
                <w:color w:val="000000"/>
                <w:sz w:val="18"/>
                <w:szCs w:val="18"/>
              </w:rPr>
              <w:t>5 039 428</w:t>
            </w:r>
          </w:p>
        </w:tc>
      </w:tr>
    </w:tbl>
    <w:p w:rsidR="000B3281" w:rsidRPr="007B100C" w:rsidRDefault="000B3281" w:rsidP="000B3281">
      <w:pPr>
        <w:pStyle w:val="a1"/>
        <w:spacing w:before="0"/>
        <w:rPr>
          <w:lang w:val="ru-RU"/>
        </w:rPr>
      </w:pPr>
    </w:p>
    <w:tbl>
      <w:tblPr>
        <w:tblW w:w="9072" w:type="dxa"/>
        <w:tblLayout w:type="fixed"/>
        <w:tblCellMar>
          <w:left w:w="0" w:type="dxa"/>
          <w:right w:w="0" w:type="dxa"/>
        </w:tblCellMar>
        <w:tblLook w:val="0000"/>
      </w:tblPr>
      <w:tblGrid>
        <w:gridCol w:w="4395"/>
        <w:gridCol w:w="1559"/>
        <w:gridCol w:w="142"/>
        <w:gridCol w:w="1417"/>
        <w:gridCol w:w="142"/>
        <w:gridCol w:w="1417"/>
      </w:tblGrid>
      <w:tr w:rsidR="000B3281" w:rsidRPr="007B7CDF" w:rsidTr="001421DC">
        <w:trPr>
          <w:cantSplit/>
        </w:trPr>
        <w:tc>
          <w:tcPr>
            <w:tcW w:w="4395" w:type="dxa"/>
            <w:vAlign w:val="bottom"/>
          </w:tcPr>
          <w:p w:rsidR="000B3281" w:rsidRPr="007B7CDF" w:rsidRDefault="000B3281" w:rsidP="001421DC">
            <w:pPr>
              <w:pStyle w:val="tabletext0"/>
              <w:keepNext/>
              <w:spacing w:before="30" w:after="30"/>
              <w:ind w:left="-1170" w:right="-31"/>
              <w:rPr>
                <w:sz w:val="18"/>
                <w:szCs w:val="18"/>
              </w:rPr>
            </w:pPr>
          </w:p>
        </w:tc>
        <w:tc>
          <w:tcPr>
            <w:tcW w:w="4677" w:type="dxa"/>
            <w:gridSpan w:val="5"/>
            <w:tcBorders>
              <w:bottom w:val="single" w:sz="4" w:space="0" w:color="auto"/>
            </w:tcBorders>
            <w:vAlign w:val="center"/>
          </w:tcPr>
          <w:p w:rsidR="000B3281" w:rsidRPr="007B7CDF" w:rsidRDefault="000B3281" w:rsidP="001421DC">
            <w:pPr>
              <w:pStyle w:val="tabletext0"/>
              <w:spacing w:before="0" w:after="0"/>
              <w:jc w:val="center"/>
              <w:rPr>
                <w:b/>
                <w:bCs/>
                <w:sz w:val="18"/>
                <w:szCs w:val="18"/>
                <w:lang w:val="ru-RU"/>
              </w:rPr>
            </w:pPr>
            <w:r>
              <w:rPr>
                <w:b/>
                <w:bCs/>
                <w:sz w:val="18"/>
                <w:szCs w:val="18"/>
                <w:lang w:val="ru-RU"/>
              </w:rPr>
              <w:t>Шесть месяцев</w:t>
            </w:r>
            <w:r w:rsidRPr="00AF2E4E">
              <w:rPr>
                <w:b/>
                <w:bCs/>
                <w:sz w:val="18"/>
                <w:szCs w:val="18"/>
                <w:lang w:val="ru-RU"/>
              </w:rPr>
              <w:t xml:space="preserve">, </w:t>
            </w:r>
            <w:r>
              <w:rPr>
                <w:b/>
                <w:bCs/>
                <w:sz w:val="18"/>
                <w:szCs w:val="18"/>
                <w:lang w:val="ru-RU"/>
              </w:rPr>
              <w:t>закончившихся</w:t>
            </w:r>
            <w:r w:rsidRPr="00AF2E4E">
              <w:rPr>
                <w:b/>
                <w:bCs/>
                <w:sz w:val="18"/>
                <w:szCs w:val="18"/>
                <w:lang w:val="ru-RU"/>
              </w:rPr>
              <w:t xml:space="preserve"> 30 июня </w:t>
            </w:r>
            <w:r>
              <w:rPr>
                <w:b/>
                <w:bCs/>
                <w:sz w:val="18"/>
                <w:szCs w:val="18"/>
                <w:lang w:val="ru-RU"/>
              </w:rPr>
              <w:t>2011 года</w:t>
            </w:r>
          </w:p>
          <w:p w:rsidR="000B3281" w:rsidRPr="007B7CDF"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7B7CDF" w:rsidRDefault="000B3281" w:rsidP="001421DC">
            <w:pPr>
              <w:pStyle w:val="tabletext0"/>
              <w:spacing w:before="0" w:after="0"/>
              <w:jc w:val="center"/>
              <w:rPr>
                <w:sz w:val="18"/>
                <w:szCs w:val="18"/>
                <w:u w:val="single"/>
              </w:rPr>
            </w:pPr>
            <w:r w:rsidRPr="00AF2E4E">
              <w:rPr>
                <w:b/>
                <w:bCs/>
                <w:sz w:val="18"/>
                <w:szCs w:val="18"/>
              </w:rPr>
              <w:t>(</w:t>
            </w:r>
            <w:r w:rsidRPr="00AF2E4E">
              <w:rPr>
                <w:b/>
                <w:bCs/>
                <w:sz w:val="18"/>
                <w:szCs w:val="18"/>
                <w:lang w:val="ru-RU"/>
              </w:rPr>
              <w:t>неаудированные данные</w:t>
            </w:r>
            <w:r w:rsidRPr="00AF2E4E">
              <w:rPr>
                <w:b/>
                <w:bCs/>
                <w:sz w:val="18"/>
                <w:szCs w:val="18"/>
              </w:rPr>
              <w:t>)</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b/>
                <w:sz w:val="18"/>
                <w:szCs w:val="18"/>
              </w:rPr>
            </w:pPr>
          </w:p>
        </w:tc>
        <w:tc>
          <w:tcPr>
            <w:tcW w:w="1559"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Комиссии начисленные</w:t>
            </w:r>
          </w:p>
        </w:tc>
        <w:tc>
          <w:tcPr>
            <w:tcW w:w="142"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417"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Изменение отложенных аквизиционных расходов</w:t>
            </w:r>
          </w:p>
        </w:tc>
        <w:tc>
          <w:tcPr>
            <w:tcW w:w="142"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417" w:type="dxa"/>
            <w:tcBorders>
              <w:top w:val="single" w:sz="4" w:space="0" w:color="auto"/>
              <w:left w:val="nil"/>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Аквизиционные расходы за период</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b/>
                <w:sz w:val="18"/>
                <w:szCs w:val="18"/>
              </w:rPr>
            </w:pPr>
          </w:p>
        </w:tc>
        <w:tc>
          <w:tcPr>
            <w:tcW w:w="1559"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42" w:type="dxa"/>
          </w:tcPr>
          <w:p w:rsidR="000B3281" w:rsidRPr="007B7CDF" w:rsidRDefault="000B3281" w:rsidP="001421DC">
            <w:pPr>
              <w:pStyle w:val="tabletext0"/>
              <w:keepNext/>
              <w:spacing w:before="30" w:after="30"/>
              <w:ind w:right="-31"/>
              <w:jc w:val="center"/>
              <w:rPr>
                <w:sz w:val="18"/>
                <w:szCs w:val="18"/>
              </w:rPr>
            </w:pPr>
          </w:p>
        </w:tc>
        <w:tc>
          <w:tcPr>
            <w:tcW w:w="1417"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42" w:type="dxa"/>
          </w:tcPr>
          <w:p w:rsidR="000B3281" w:rsidRPr="007B7CDF" w:rsidRDefault="000B3281" w:rsidP="001421DC">
            <w:pPr>
              <w:pStyle w:val="tabletext0"/>
              <w:keepNext/>
              <w:spacing w:before="30" w:after="30"/>
              <w:ind w:right="-31"/>
              <w:jc w:val="center"/>
              <w:rPr>
                <w:sz w:val="18"/>
                <w:szCs w:val="18"/>
              </w:rPr>
            </w:pPr>
          </w:p>
        </w:tc>
        <w:tc>
          <w:tcPr>
            <w:tcW w:w="1417" w:type="dxa"/>
            <w:tcBorders>
              <w:top w:val="single" w:sz="4" w:space="0" w:color="auto"/>
              <w:left w:val="nil"/>
            </w:tcBorders>
          </w:tcPr>
          <w:p w:rsidR="000B3281" w:rsidRPr="007B7CDF" w:rsidRDefault="000B3281" w:rsidP="001421DC">
            <w:pPr>
              <w:pStyle w:val="tabletext0"/>
              <w:keepNext/>
              <w:spacing w:before="30" w:after="30"/>
              <w:ind w:right="-31"/>
              <w:jc w:val="center"/>
              <w:rPr>
                <w:sz w:val="18"/>
                <w:szCs w:val="18"/>
              </w:rPr>
            </w:pP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Автострахование</w:t>
            </w:r>
            <w:r>
              <w:rPr>
                <w:sz w:val="18"/>
                <w:szCs w:val="18"/>
              </w:rPr>
              <w:t xml:space="preserve"> (</w:t>
            </w:r>
            <w:r>
              <w:rPr>
                <w:sz w:val="18"/>
                <w:szCs w:val="18"/>
                <w:lang w:val="ru-RU"/>
              </w:rPr>
              <w:t>КАСКО</w:t>
            </w:r>
            <w:r>
              <w:rPr>
                <w:sz w:val="18"/>
                <w:szCs w:val="18"/>
              </w:rPr>
              <w:t>)</w:t>
            </w:r>
          </w:p>
        </w:tc>
        <w:tc>
          <w:tcPr>
            <w:tcW w:w="1559"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2 009 106</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(151 603)</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tcBorders>
              <w:left w:val="nil"/>
            </w:tcBorders>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1 857 503</w:t>
            </w:r>
          </w:p>
        </w:tc>
      </w:tr>
      <w:tr w:rsidR="000B3281" w:rsidRPr="007B7CDF" w:rsidTr="001421DC">
        <w:trPr>
          <w:cantSplit/>
          <w:trHeight w:val="80"/>
        </w:trPr>
        <w:tc>
          <w:tcPr>
            <w:tcW w:w="4395" w:type="dxa"/>
            <w:vAlign w:val="bottom"/>
          </w:tcPr>
          <w:p w:rsidR="000B3281" w:rsidRPr="007B7CDF" w:rsidRDefault="000B3281" w:rsidP="001421DC">
            <w:pPr>
              <w:pStyle w:val="tabletext0"/>
              <w:keepNext/>
              <w:tabs>
                <w:tab w:val="center" w:pos="2711"/>
              </w:tabs>
              <w:spacing w:before="30" w:after="30"/>
              <w:ind w:right="-31"/>
              <w:rPr>
                <w:sz w:val="18"/>
                <w:szCs w:val="18"/>
              </w:rPr>
            </w:pPr>
            <w:r>
              <w:rPr>
                <w:sz w:val="18"/>
                <w:szCs w:val="18"/>
                <w:lang w:val="ru-RU"/>
              </w:rPr>
              <w:t>Страхование автогражданской ответственности</w:t>
            </w:r>
          </w:p>
        </w:tc>
        <w:tc>
          <w:tcPr>
            <w:tcW w:w="1559"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967 755</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(48 258)</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919 497</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промышленной собственности</w:t>
            </w:r>
            <w:r>
              <w:rPr>
                <w:sz w:val="18"/>
                <w:szCs w:val="18"/>
              </w:rPr>
              <w:t xml:space="preserve"> </w:t>
            </w:r>
          </w:p>
        </w:tc>
        <w:tc>
          <w:tcPr>
            <w:tcW w:w="1559"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663 846</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(247 548)</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416 298</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Медицинское страхование</w:t>
            </w:r>
          </w:p>
        </w:tc>
        <w:tc>
          <w:tcPr>
            <w:tcW w:w="1559" w:type="dxa"/>
            <w:vAlign w:val="bottom"/>
          </w:tcPr>
          <w:p w:rsidR="000B3281" w:rsidRPr="007B7CDF" w:rsidDel="003B55DE" w:rsidRDefault="000B3281" w:rsidP="001421DC">
            <w:pPr>
              <w:pStyle w:val="tabletext0"/>
              <w:keepNext/>
              <w:spacing w:before="30" w:after="30"/>
              <w:ind w:right="112"/>
              <w:jc w:val="right"/>
              <w:rPr>
                <w:sz w:val="18"/>
                <w:szCs w:val="18"/>
              </w:rPr>
            </w:pPr>
            <w:r w:rsidRPr="00AF2E4E">
              <w:rPr>
                <w:color w:val="000000"/>
                <w:sz w:val="18"/>
                <w:szCs w:val="18"/>
              </w:rPr>
              <w:t>484 154</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(206 166)</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Del="008E50C9"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277 988</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частной собственности</w:t>
            </w:r>
          </w:p>
        </w:tc>
        <w:tc>
          <w:tcPr>
            <w:tcW w:w="1559"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color w:val="000000"/>
                <w:sz w:val="18"/>
                <w:szCs w:val="18"/>
              </w:rPr>
              <w:t>279 688</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(13 487)</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266 201</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Прочие</w:t>
            </w:r>
          </w:p>
        </w:tc>
        <w:tc>
          <w:tcPr>
            <w:tcW w:w="1559" w:type="dxa"/>
            <w:vAlign w:val="bottom"/>
          </w:tcPr>
          <w:p w:rsidR="000B3281" w:rsidRPr="007B7CDF" w:rsidRDefault="000B3281" w:rsidP="001421DC">
            <w:pPr>
              <w:pStyle w:val="tabletext0"/>
              <w:keepNext/>
              <w:spacing w:before="30" w:after="30"/>
              <w:ind w:right="112"/>
              <w:jc w:val="right"/>
              <w:rPr>
                <w:sz w:val="18"/>
                <w:szCs w:val="18"/>
              </w:rPr>
            </w:pPr>
            <w:r w:rsidRPr="00AF2E4E">
              <w:rPr>
                <w:color w:val="000000"/>
                <w:sz w:val="18"/>
                <w:szCs w:val="18"/>
              </w:rPr>
              <w:t>275 143</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(14 570)</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color w:val="000000"/>
                <w:sz w:val="18"/>
                <w:szCs w:val="18"/>
              </w:rPr>
              <w:t>260 573</w:t>
            </w:r>
          </w:p>
        </w:tc>
      </w:tr>
      <w:tr w:rsidR="000B3281" w:rsidRPr="007B7CDF" w:rsidTr="001421DC">
        <w:trPr>
          <w:cantSplit/>
        </w:trPr>
        <w:tc>
          <w:tcPr>
            <w:tcW w:w="4395" w:type="dxa"/>
            <w:vAlign w:val="bottom"/>
          </w:tcPr>
          <w:p w:rsidR="000B3281" w:rsidRPr="007B7CDF" w:rsidRDefault="000B3281" w:rsidP="001421DC">
            <w:pPr>
              <w:pStyle w:val="tabletext0"/>
              <w:keepNext/>
              <w:spacing w:before="30" w:after="30"/>
              <w:ind w:right="-31"/>
              <w:rPr>
                <w:sz w:val="18"/>
                <w:szCs w:val="18"/>
              </w:rPr>
            </w:pPr>
            <w:r w:rsidRPr="00AF2E4E">
              <w:rPr>
                <w:sz w:val="18"/>
                <w:szCs w:val="18"/>
                <w:lang w:val="ru-RU"/>
              </w:rPr>
              <w:t>О</w:t>
            </w:r>
            <w:r>
              <w:rPr>
                <w:sz w:val="18"/>
                <w:szCs w:val="18"/>
                <w:lang w:val="ru-RU"/>
              </w:rPr>
              <w:t>С</w:t>
            </w:r>
            <w:r w:rsidRPr="00AF2E4E">
              <w:rPr>
                <w:sz w:val="18"/>
                <w:szCs w:val="18"/>
                <w:lang w:val="ru-RU"/>
              </w:rPr>
              <w:t>ОП</w:t>
            </w:r>
            <w:r>
              <w:rPr>
                <w:sz w:val="18"/>
                <w:szCs w:val="18"/>
                <w:lang w:val="ru-RU"/>
              </w:rPr>
              <w:t>О</w:t>
            </w:r>
          </w:p>
        </w:tc>
        <w:tc>
          <w:tcPr>
            <w:tcW w:w="1559" w:type="dxa"/>
            <w:vAlign w:val="bottom"/>
          </w:tcPr>
          <w:p w:rsidR="000B3281" w:rsidRPr="007B7CDF" w:rsidRDefault="000B3281" w:rsidP="001421DC">
            <w:pPr>
              <w:pStyle w:val="tabletext0"/>
              <w:keepNext/>
              <w:spacing w:before="30" w:after="30"/>
              <w:ind w:right="112"/>
              <w:jc w:val="right"/>
              <w:rPr>
                <w:sz w:val="18"/>
                <w:szCs w:val="18"/>
              </w:rPr>
            </w:pPr>
            <w:r w:rsidRPr="00AF2E4E">
              <w:rPr>
                <w:sz w:val="18"/>
                <w:szCs w:val="18"/>
              </w:rPr>
              <w:t>-</w:t>
            </w:r>
          </w:p>
        </w:tc>
        <w:tc>
          <w:tcPr>
            <w:tcW w:w="142" w:type="dxa"/>
            <w:vAlign w:val="bottom"/>
          </w:tcPr>
          <w:p w:rsidR="000B3281" w:rsidRPr="007B7CDF" w:rsidRDefault="000B3281" w:rsidP="001421DC">
            <w:pPr>
              <w:pStyle w:val="tabletext0"/>
              <w:keepNext/>
              <w:spacing w:before="30" w:after="30"/>
              <w:ind w:right="-31"/>
              <w:jc w:val="center"/>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w:t>
            </w:r>
          </w:p>
        </w:tc>
        <w:tc>
          <w:tcPr>
            <w:tcW w:w="142"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17"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w:t>
            </w:r>
          </w:p>
        </w:tc>
      </w:tr>
      <w:tr w:rsidR="000B3281" w:rsidRPr="007B7CDF" w:rsidTr="001421DC">
        <w:trPr>
          <w:cantSplit/>
        </w:trPr>
        <w:tc>
          <w:tcPr>
            <w:tcW w:w="4395" w:type="dxa"/>
            <w:vAlign w:val="bottom"/>
          </w:tcPr>
          <w:p w:rsidR="000B3281" w:rsidRPr="007B7CDF" w:rsidRDefault="000B3281" w:rsidP="001421DC">
            <w:pPr>
              <w:pStyle w:val="tabletext0"/>
              <w:spacing w:before="240" w:after="30"/>
              <w:ind w:right="-28"/>
              <w:rPr>
                <w:b/>
                <w:bCs/>
                <w:sz w:val="18"/>
                <w:szCs w:val="18"/>
                <w:lang w:val="ru-RU"/>
              </w:rPr>
            </w:pPr>
            <w:r w:rsidRPr="00AF2E4E">
              <w:rPr>
                <w:b/>
                <w:bCs/>
                <w:sz w:val="18"/>
                <w:szCs w:val="18"/>
                <w:lang w:val="ru-RU"/>
              </w:rPr>
              <w:t>Итого</w:t>
            </w:r>
          </w:p>
        </w:tc>
        <w:tc>
          <w:tcPr>
            <w:tcW w:w="1559" w:type="dxa"/>
            <w:tcBorders>
              <w:top w:val="single" w:sz="4" w:space="0" w:color="auto"/>
              <w:bottom w:val="double" w:sz="4" w:space="0" w:color="auto"/>
            </w:tcBorders>
            <w:vAlign w:val="bottom"/>
          </w:tcPr>
          <w:p w:rsidR="000B3281" w:rsidRPr="007B7CDF" w:rsidRDefault="000B3281" w:rsidP="001421DC">
            <w:pPr>
              <w:spacing w:before="30" w:after="30"/>
              <w:ind w:right="112"/>
              <w:jc w:val="right"/>
              <w:rPr>
                <w:b/>
                <w:bCs/>
                <w:sz w:val="18"/>
                <w:szCs w:val="18"/>
                <w:highlight w:val="yellow"/>
              </w:rPr>
            </w:pPr>
            <w:r w:rsidRPr="00AF2E4E">
              <w:rPr>
                <w:b/>
                <w:bCs/>
                <w:color w:val="000000"/>
                <w:sz w:val="18"/>
                <w:szCs w:val="18"/>
              </w:rPr>
              <w:t>4 679 692</w:t>
            </w:r>
          </w:p>
        </w:tc>
        <w:tc>
          <w:tcPr>
            <w:tcW w:w="142" w:type="dxa"/>
            <w:vAlign w:val="bottom"/>
          </w:tcPr>
          <w:p w:rsidR="000B3281" w:rsidRPr="007B7CDF" w:rsidRDefault="000B3281" w:rsidP="001421DC">
            <w:pPr>
              <w:pStyle w:val="tabletext0"/>
              <w:spacing w:before="30" w:after="30"/>
              <w:ind w:right="-31"/>
              <w:jc w:val="center"/>
              <w:rPr>
                <w:b/>
                <w:bCs/>
                <w:sz w:val="18"/>
                <w:szCs w:val="18"/>
              </w:rPr>
            </w:pPr>
          </w:p>
        </w:tc>
        <w:tc>
          <w:tcPr>
            <w:tcW w:w="1417"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bCs/>
                <w:sz w:val="18"/>
                <w:szCs w:val="18"/>
              </w:rPr>
            </w:pPr>
            <w:r w:rsidRPr="00AF2E4E">
              <w:rPr>
                <w:b/>
                <w:bCs/>
                <w:color w:val="000000"/>
                <w:sz w:val="18"/>
                <w:szCs w:val="18"/>
              </w:rPr>
              <w:t>(681 632)</w:t>
            </w:r>
          </w:p>
        </w:tc>
        <w:tc>
          <w:tcPr>
            <w:tcW w:w="142" w:type="dxa"/>
            <w:vAlign w:val="bottom"/>
          </w:tcPr>
          <w:p w:rsidR="000B3281" w:rsidRPr="007B7CDF" w:rsidRDefault="000B3281" w:rsidP="001421DC">
            <w:pPr>
              <w:tabs>
                <w:tab w:val="left" w:pos="1409"/>
              </w:tabs>
              <w:spacing w:before="30" w:after="30"/>
              <w:ind w:right="69"/>
              <w:jc w:val="right"/>
              <w:rPr>
                <w:b/>
                <w:bCs/>
                <w:sz w:val="18"/>
                <w:szCs w:val="18"/>
              </w:rPr>
            </w:pPr>
          </w:p>
        </w:tc>
        <w:tc>
          <w:tcPr>
            <w:tcW w:w="1417"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sz w:val="18"/>
                <w:szCs w:val="18"/>
              </w:rPr>
            </w:pPr>
            <w:r w:rsidRPr="00AF2E4E">
              <w:rPr>
                <w:b/>
                <w:bCs/>
                <w:color w:val="000000"/>
                <w:sz w:val="18"/>
                <w:szCs w:val="18"/>
              </w:rPr>
              <w:t>3 998 060</w:t>
            </w:r>
          </w:p>
        </w:tc>
      </w:tr>
    </w:tbl>
    <w:p w:rsidR="000B3281" w:rsidRDefault="000B3281" w:rsidP="000B3281">
      <w:pPr>
        <w:spacing w:after="200" w:line="276" w:lineRule="auto"/>
        <w:rPr>
          <w:b/>
          <w:bCs/>
          <w:sz w:val="22"/>
          <w:szCs w:val="22"/>
        </w:rPr>
      </w:pPr>
      <w:r>
        <w:rPr>
          <w:b/>
          <w:bCs/>
          <w:sz w:val="22"/>
          <w:szCs w:val="22"/>
        </w:rPr>
        <w:br w:type="page"/>
      </w:r>
    </w:p>
    <w:tbl>
      <w:tblPr>
        <w:tblW w:w="5000" w:type="pct"/>
        <w:tblLook w:val="01E0"/>
      </w:tblPr>
      <w:tblGrid>
        <w:gridCol w:w="655"/>
        <w:gridCol w:w="8442"/>
      </w:tblGrid>
      <w:tr w:rsidR="000B3281" w:rsidRPr="00A30189" w:rsidTr="001421DC">
        <w:trPr>
          <w:trHeight w:val="345"/>
        </w:trPr>
        <w:tc>
          <w:tcPr>
            <w:tcW w:w="360" w:type="pct"/>
          </w:tcPr>
          <w:p w:rsidR="000B3281" w:rsidRPr="00992B14" w:rsidRDefault="000B3281" w:rsidP="001421DC">
            <w:pPr>
              <w:pStyle w:val="1"/>
              <w:spacing w:before="240" w:after="240"/>
              <w:rPr>
                <w:rFonts w:ascii="Univers 45 Light" w:hAnsi="Univers 45 Light"/>
              </w:rPr>
            </w:pPr>
            <w:r>
              <w:t>5</w:t>
            </w:r>
          </w:p>
        </w:tc>
        <w:tc>
          <w:tcPr>
            <w:tcW w:w="4640" w:type="pct"/>
          </w:tcPr>
          <w:p w:rsidR="000B3281" w:rsidRDefault="000B3281" w:rsidP="001421DC">
            <w:pPr>
              <w:pStyle w:val="1"/>
              <w:spacing w:before="240" w:after="240"/>
            </w:pPr>
            <w:r w:rsidRPr="002F3F74">
              <w:t>Аквизиционные расходы</w:t>
            </w:r>
            <w:r w:rsidRPr="00992B14" w:rsidDel="002F3F74">
              <w:t xml:space="preserve"> </w:t>
            </w:r>
            <w:r>
              <w:t>(продолжение)</w:t>
            </w:r>
          </w:p>
        </w:tc>
      </w:tr>
    </w:tbl>
    <w:p w:rsidR="000B3281" w:rsidRPr="00403CA3" w:rsidRDefault="000B3281" w:rsidP="000B3281">
      <w:pPr>
        <w:pStyle w:val="a1"/>
        <w:ind w:right="-31"/>
        <w:rPr>
          <w:b/>
          <w:bCs/>
          <w:sz w:val="16"/>
          <w:szCs w:val="16"/>
        </w:rPr>
      </w:pPr>
    </w:p>
    <w:tbl>
      <w:tblPr>
        <w:tblW w:w="9072" w:type="dxa"/>
        <w:tblLayout w:type="fixed"/>
        <w:tblCellMar>
          <w:left w:w="0" w:type="dxa"/>
          <w:right w:w="0" w:type="dxa"/>
        </w:tblCellMar>
        <w:tblLook w:val="0000"/>
      </w:tblPr>
      <w:tblGrid>
        <w:gridCol w:w="4410"/>
        <w:gridCol w:w="1530"/>
        <w:gridCol w:w="180"/>
        <w:gridCol w:w="1350"/>
        <w:gridCol w:w="180"/>
        <w:gridCol w:w="1422"/>
      </w:tblGrid>
      <w:tr w:rsidR="000B3281" w:rsidRPr="007B7CDF" w:rsidTr="001421DC">
        <w:trPr>
          <w:cantSplit/>
        </w:trPr>
        <w:tc>
          <w:tcPr>
            <w:tcW w:w="4410" w:type="dxa"/>
            <w:vAlign w:val="bottom"/>
          </w:tcPr>
          <w:p w:rsidR="000B3281" w:rsidRPr="00123AB4" w:rsidRDefault="000B3281" w:rsidP="001421DC">
            <w:pPr>
              <w:pStyle w:val="tabletext0"/>
              <w:keepNext/>
              <w:spacing w:before="30" w:after="30"/>
              <w:ind w:left="-1170" w:right="-31"/>
              <w:rPr>
                <w:sz w:val="18"/>
                <w:szCs w:val="18"/>
              </w:rPr>
            </w:pPr>
          </w:p>
        </w:tc>
        <w:tc>
          <w:tcPr>
            <w:tcW w:w="4662" w:type="dxa"/>
            <w:gridSpan w:val="5"/>
            <w:tcBorders>
              <w:bottom w:val="single" w:sz="4" w:space="0" w:color="auto"/>
            </w:tcBorders>
            <w:vAlign w:val="center"/>
          </w:tcPr>
          <w:p w:rsidR="000B3281" w:rsidRPr="007B7CDF" w:rsidRDefault="000B3281" w:rsidP="001421DC">
            <w:pPr>
              <w:pStyle w:val="tabletext0"/>
              <w:spacing w:before="0" w:after="0"/>
              <w:jc w:val="center"/>
              <w:rPr>
                <w:b/>
                <w:bCs/>
                <w:sz w:val="18"/>
                <w:szCs w:val="18"/>
                <w:lang w:val="ru-RU"/>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r w:rsidRPr="00AF2E4E">
              <w:rPr>
                <w:b/>
                <w:bCs/>
                <w:sz w:val="18"/>
                <w:szCs w:val="18"/>
                <w:lang w:val="ru-RU"/>
              </w:rPr>
              <w:t xml:space="preserve"> 30 июня </w:t>
            </w:r>
            <w:r>
              <w:rPr>
                <w:b/>
                <w:bCs/>
                <w:sz w:val="18"/>
                <w:szCs w:val="18"/>
                <w:lang w:val="ru-RU"/>
              </w:rPr>
              <w:t>2012 года</w:t>
            </w:r>
          </w:p>
          <w:p w:rsidR="000B3281" w:rsidRPr="007B7CDF"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7B7CDF" w:rsidRDefault="000B3281" w:rsidP="001421DC">
            <w:pPr>
              <w:pStyle w:val="tabletext0"/>
              <w:spacing w:before="0" w:after="0"/>
              <w:jc w:val="center"/>
              <w:rPr>
                <w:sz w:val="18"/>
                <w:szCs w:val="18"/>
                <w:u w:val="single"/>
              </w:rPr>
            </w:pPr>
            <w:r w:rsidRPr="00AF2E4E">
              <w:rPr>
                <w:b/>
                <w:bCs/>
                <w:sz w:val="18"/>
                <w:szCs w:val="18"/>
              </w:rPr>
              <w:t>(</w:t>
            </w:r>
            <w:r w:rsidRPr="00AF2E4E">
              <w:rPr>
                <w:b/>
                <w:bCs/>
                <w:sz w:val="18"/>
                <w:szCs w:val="18"/>
                <w:lang w:val="ru-RU"/>
              </w:rPr>
              <w:t>неаудированные данные</w:t>
            </w:r>
            <w:r w:rsidRPr="00AF2E4E">
              <w:rPr>
                <w:b/>
                <w:bCs/>
                <w:sz w:val="18"/>
                <w:szCs w:val="18"/>
              </w:rPr>
              <w:t>)</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b/>
                <w:sz w:val="18"/>
                <w:szCs w:val="18"/>
              </w:rPr>
            </w:pPr>
          </w:p>
        </w:tc>
        <w:tc>
          <w:tcPr>
            <w:tcW w:w="1530"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b/>
                <w:bCs/>
                <w:sz w:val="18"/>
                <w:szCs w:val="18"/>
                <w:lang w:val="ru-RU"/>
              </w:rPr>
            </w:pPr>
            <w:r>
              <w:rPr>
                <w:b/>
                <w:bCs/>
                <w:sz w:val="18"/>
                <w:szCs w:val="18"/>
                <w:lang w:val="ru-RU"/>
              </w:rPr>
              <w:t>Комиссии</w:t>
            </w:r>
          </w:p>
          <w:p w:rsidR="000B3281" w:rsidRDefault="000B3281" w:rsidP="001421DC">
            <w:pPr>
              <w:pStyle w:val="tabletext0"/>
              <w:keepNext/>
              <w:spacing w:before="30" w:after="30"/>
              <w:ind w:right="-31"/>
              <w:jc w:val="center"/>
              <w:rPr>
                <w:sz w:val="18"/>
                <w:szCs w:val="18"/>
              </w:rPr>
            </w:pPr>
            <w:r>
              <w:rPr>
                <w:b/>
                <w:bCs/>
                <w:sz w:val="18"/>
                <w:szCs w:val="18"/>
                <w:lang w:val="ru-RU"/>
              </w:rPr>
              <w:t>начисленные</w:t>
            </w:r>
          </w:p>
        </w:tc>
        <w:tc>
          <w:tcPr>
            <w:tcW w:w="180"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350"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Изменение отложенных аквизиционных расходов</w:t>
            </w:r>
          </w:p>
        </w:tc>
        <w:tc>
          <w:tcPr>
            <w:tcW w:w="180"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422" w:type="dxa"/>
            <w:tcBorders>
              <w:top w:val="single" w:sz="4" w:space="0" w:color="auto"/>
              <w:left w:val="nil"/>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Аквизиционные расходы за период</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b/>
                <w:sz w:val="18"/>
                <w:szCs w:val="18"/>
              </w:rPr>
            </w:pPr>
          </w:p>
        </w:tc>
        <w:tc>
          <w:tcPr>
            <w:tcW w:w="1530"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80" w:type="dxa"/>
          </w:tcPr>
          <w:p w:rsidR="000B3281" w:rsidRPr="007B7CDF" w:rsidRDefault="000B3281" w:rsidP="001421DC">
            <w:pPr>
              <w:pStyle w:val="tabletext0"/>
              <w:keepNext/>
              <w:spacing w:before="30" w:after="30"/>
              <w:ind w:right="-31"/>
              <w:jc w:val="center"/>
              <w:rPr>
                <w:sz w:val="18"/>
                <w:szCs w:val="18"/>
              </w:rPr>
            </w:pPr>
          </w:p>
        </w:tc>
        <w:tc>
          <w:tcPr>
            <w:tcW w:w="1350"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80" w:type="dxa"/>
          </w:tcPr>
          <w:p w:rsidR="000B3281" w:rsidRPr="007B7CDF" w:rsidRDefault="000B3281" w:rsidP="001421DC">
            <w:pPr>
              <w:pStyle w:val="tabletext0"/>
              <w:keepNext/>
              <w:spacing w:before="30" w:after="30"/>
              <w:ind w:right="-31"/>
              <w:jc w:val="center"/>
              <w:rPr>
                <w:sz w:val="18"/>
                <w:szCs w:val="18"/>
              </w:rPr>
            </w:pPr>
          </w:p>
        </w:tc>
        <w:tc>
          <w:tcPr>
            <w:tcW w:w="1422" w:type="dxa"/>
            <w:tcBorders>
              <w:top w:val="single" w:sz="4" w:space="0" w:color="auto"/>
              <w:left w:val="nil"/>
            </w:tcBorders>
          </w:tcPr>
          <w:p w:rsidR="000B3281" w:rsidRPr="007B7CDF" w:rsidRDefault="000B3281" w:rsidP="001421DC">
            <w:pPr>
              <w:pStyle w:val="tabletext0"/>
              <w:keepNext/>
              <w:spacing w:before="30" w:after="30"/>
              <w:ind w:right="-31"/>
              <w:jc w:val="center"/>
              <w:rPr>
                <w:sz w:val="18"/>
                <w:szCs w:val="18"/>
              </w:rPr>
            </w:pP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Автострахование</w:t>
            </w:r>
            <w:r>
              <w:rPr>
                <w:sz w:val="18"/>
                <w:szCs w:val="18"/>
              </w:rPr>
              <w:t xml:space="preserve"> (</w:t>
            </w:r>
            <w:r>
              <w:rPr>
                <w:sz w:val="18"/>
                <w:szCs w:val="18"/>
                <w:lang w:val="ru-RU"/>
              </w:rPr>
              <w:t>КАСКО</w:t>
            </w:r>
            <w:r>
              <w:rPr>
                <w:sz w:val="18"/>
                <w:szCs w:val="18"/>
              </w:rPr>
              <w:t>)</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1 426 958</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(232 604)</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tcBorders>
              <w:left w:val="nil"/>
            </w:tcBorders>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1 194 354</w:t>
            </w:r>
          </w:p>
        </w:tc>
      </w:tr>
      <w:tr w:rsidR="000B3281" w:rsidRPr="007B7CDF" w:rsidTr="001421DC">
        <w:trPr>
          <w:cantSplit/>
          <w:trHeight w:val="80"/>
        </w:trPr>
        <w:tc>
          <w:tcPr>
            <w:tcW w:w="4410" w:type="dxa"/>
            <w:vAlign w:val="bottom"/>
          </w:tcPr>
          <w:p w:rsidR="000B3281" w:rsidRPr="007B7CDF" w:rsidRDefault="000B3281" w:rsidP="001421DC">
            <w:pPr>
              <w:pStyle w:val="tabletext0"/>
              <w:keepNext/>
              <w:tabs>
                <w:tab w:val="center" w:pos="2711"/>
              </w:tabs>
              <w:spacing w:before="30" w:after="30"/>
              <w:ind w:right="-31"/>
              <w:rPr>
                <w:sz w:val="18"/>
                <w:szCs w:val="18"/>
              </w:rPr>
            </w:pPr>
            <w:r>
              <w:rPr>
                <w:sz w:val="18"/>
                <w:szCs w:val="18"/>
                <w:lang w:val="ru-RU"/>
              </w:rPr>
              <w:t>Страхование автогражданской ответственности</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667 311</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(65 305)</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602 006</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промышленной собственности</w:t>
            </w:r>
            <w:r>
              <w:rPr>
                <w:sz w:val="18"/>
                <w:szCs w:val="18"/>
              </w:rPr>
              <w:t xml:space="preserve"> </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315 222</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(58 693)</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256 529</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Медицинское страхование</w:t>
            </w:r>
          </w:p>
        </w:tc>
        <w:tc>
          <w:tcPr>
            <w:tcW w:w="1530" w:type="dxa"/>
            <w:vAlign w:val="bottom"/>
          </w:tcPr>
          <w:p w:rsidR="000B3281" w:rsidRPr="007B7CDF" w:rsidDel="003B55DE" w:rsidRDefault="000B3281" w:rsidP="001421DC">
            <w:pPr>
              <w:pStyle w:val="tabletext0"/>
              <w:keepNext/>
              <w:spacing w:before="30" w:after="30"/>
              <w:ind w:right="112"/>
              <w:jc w:val="right"/>
              <w:rPr>
                <w:sz w:val="18"/>
                <w:szCs w:val="18"/>
              </w:rPr>
            </w:pPr>
            <w:r w:rsidRPr="00AF2E4E">
              <w:rPr>
                <w:sz w:val="18"/>
                <w:szCs w:val="18"/>
              </w:rPr>
              <w:t>270 445</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(111 356)</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Del="008E50C9" w:rsidRDefault="000B3281" w:rsidP="001421DC">
            <w:pPr>
              <w:pStyle w:val="tabletext0"/>
              <w:keepNext/>
              <w:tabs>
                <w:tab w:val="left" w:pos="1409"/>
              </w:tabs>
              <w:spacing w:before="30" w:after="30"/>
              <w:ind w:right="69"/>
              <w:jc w:val="right"/>
              <w:rPr>
                <w:sz w:val="18"/>
                <w:szCs w:val="18"/>
              </w:rPr>
            </w:pPr>
            <w:r w:rsidRPr="00AF2E4E">
              <w:rPr>
                <w:sz w:val="18"/>
                <w:szCs w:val="18"/>
              </w:rPr>
              <w:t>159 089</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частной собственности</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265 268</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(91 715)</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173 553</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Прочие</w:t>
            </w:r>
          </w:p>
        </w:tc>
        <w:tc>
          <w:tcPr>
            <w:tcW w:w="1530" w:type="dxa"/>
            <w:vAlign w:val="bottom"/>
          </w:tcPr>
          <w:p w:rsidR="000B3281" w:rsidRPr="007B7CDF" w:rsidRDefault="000B3281" w:rsidP="001421DC">
            <w:pPr>
              <w:pStyle w:val="tabletext0"/>
              <w:keepNext/>
              <w:spacing w:before="30" w:after="30"/>
              <w:ind w:right="112"/>
              <w:jc w:val="right"/>
              <w:rPr>
                <w:color w:val="000000"/>
                <w:sz w:val="18"/>
                <w:szCs w:val="18"/>
              </w:rPr>
            </w:pPr>
            <w:r w:rsidRPr="00AF2E4E">
              <w:rPr>
                <w:sz w:val="18"/>
                <w:szCs w:val="18"/>
              </w:rPr>
              <w:t>137 553</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color w:val="000000"/>
                <w:sz w:val="18"/>
                <w:szCs w:val="18"/>
              </w:rPr>
            </w:pPr>
            <w:r w:rsidRPr="00AF2E4E">
              <w:rPr>
                <w:sz w:val="18"/>
                <w:szCs w:val="18"/>
              </w:rPr>
              <w:t>(8 657)</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color w:val="000000"/>
                <w:sz w:val="18"/>
                <w:szCs w:val="18"/>
              </w:rPr>
            </w:pPr>
            <w:r w:rsidRPr="00AF2E4E">
              <w:rPr>
                <w:sz w:val="18"/>
                <w:szCs w:val="18"/>
              </w:rPr>
              <w:t>128 896</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sidRPr="00AF2E4E">
              <w:rPr>
                <w:sz w:val="18"/>
                <w:szCs w:val="18"/>
                <w:lang w:val="ru-RU"/>
              </w:rPr>
              <w:t>О</w:t>
            </w:r>
            <w:r>
              <w:rPr>
                <w:sz w:val="18"/>
                <w:szCs w:val="18"/>
                <w:lang w:val="ru-RU"/>
              </w:rPr>
              <w:t>С</w:t>
            </w:r>
            <w:r w:rsidRPr="00AF2E4E">
              <w:rPr>
                <w:sz w:val="18"/>
                <w:szCs w:val="18"/>
                <w:lang w:val="ru-RU"/>
              </w:rPr>
              <w:t>ОП</w:t>
            </w:r>
            <w:r>
              <w:rPr>
                <w:sz w:val="18"/>
                <w:szCs w:val="18"/>
                <w:lang w:val="ru-RU"/>
              </w:rPr>
              <w:t>О</w:t>
            </w:r>
          </w:p>
        </w:tc>
        <w:tc>
          <w:tcPr>
            <w:tcW w:w="1530" w:type="dxa"/>
            <w:vAlign w:val="bottom"/>
          </w:tcPr>
          <w:p w:rsidR="000B3281" w:rsidRPr="007B7CDF" w:rsidRDefault="000B3281" w:rsidP="001421DC">
            <w:pPr>
              <w:pStyle w:val="tabletext0"/>
              <w:keepNext/>
              <w:spacing w:before="30" w:after="30"/>
              <w:ind w:right="112"/>
              <w:jc w:val="right"/>
              <w:rPr>
                <w:sz w:val="18"/>
                <w:szCs w:val="18"/>
              </w:rPr>
            </w:pPr>
            <w:r w:rsidRPr="00AF2E4E">
              <w:rPr>
                <w:sz w:val="18"/>
                <w:szCs w:val="18"/>
              </w:rPr>
              <w:t>44 228</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(11 027)</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33 201</w:t>
            </w:r>
          </w:p>
        </w:tc>
      </w:tr>
      <w:tr w:rsidR="000B3281" w:rsidRPr="007B7CDF" w:rsidTr="001421DC">
        <w:trPr>
          <w:cantSplit/>
          <w:trHeight w:val="343"/>
        </w:trPr>
        <w:tc>
          <w:tcPr>
            <w:tcW w:w="4410" w:type="dxa"/>
            <w:vAlign w:val="bottom"/>
          </w:tcPr>
          <w:p w:rsidR="000B3281" w:rsidRPr="007B7CDF" w:rsidRDefault="000B3281" w:rsidP="001421DC">
            <w:pPr>
              <w:pStyle w:val="tabletext0"/>
              <w:spacing w:before="240" w:after="30"/>
              <w:ind w:right="-28"/>
              <w:rPr>
                <w:b/>
                <w:bCs/>
                <w:sz w:val="18"/>
                <w:szCs w:val="18"/>
              </w:rPr>
            </w:pPr>
            <w:r w:rsidRPr="00AF2E4E">
              <w:rPr>
                <w:b/>
                <w:bCs/>
                <w:sz w:val="18"/>
                <w:szCs w:val="18"/>
                <w:lang w:val="ru-RU"/>
              </w:rPr>
              <w:t>Итого</w:t>
            </w:r>
          </w:p>
        </w:tc>
        <w:tc>
          <w:tcPr>
            <w:tcW w:w="1530" w:type="dxa"/>
            <w:tcBorders>
              <w:top w:val="single" w:sz="4" w:space="0" w:color="auto"/>
              <w:bottom w:val="double" w:sz="4" w:space="0" w:color="auto"/>
            </w:tcBorders>
            <w:vAlign w:val="bottom"/>
          </w:tcPr>
          <w:p w:rsidR="000B3281" w:rsidRPr="007B7CDF" w:rsidRDefault="000B3281" w:rsidP="001421DC">
            <w:pPr>
              <w:spacing w:before="30" w:after="30"/>
              <w:ind w:right="112"/>
              <w:jc w:val="right"/>
              <w:rPr>
                <w:b/>
                <w:bCs/>
                <w:sz w:val="18"/>
                <w:szCs w:val="18"/>
                <w:highlight w:val="yellow"/>
              </w:rPr>
            </w:pPr>
            <w:r w:rsidRPr="00AF2E4E">
              <w:rPr>
                <w:b/>
                <w:bCs/>
                <w:sz w:val="18"/>
                <w:szCs w:val="18"/>
              </w:rPr>
              <w:t xml:space="preserve">               3 126 985 </w:t>
            </w:r>
          </w:p>
        </w:tc>
        <w:tc>
          <w:tcPr>
            <w:tcW w:w="180" w:type="dxa"/>
            <w:vAlign w:val="bottom"/>
          </w:tcPr>
          <w:p w:rsidR="000B3281" w:rsidRPr="007B7CDF" w:rsidRDefault="000B3281" w:rsidP="001421DC">
            <w:pPr>
              <w:pStyle w:val="tabletext0"/>
              <w:spacing w:before="30" w:after="30"/>
              <w:ind w:right="-31"/>
              <w:jc w:val="center"/>
              <w:rPr>
                <w:b/>
                <w:bCs/>
                <w:sz w:val="18"/>
                <w:szCs w:val="18"/>
              </w:rPr>
            </w:pPr>
          </w:p>
        </w:tc>
        <w:tc>
          <w:tcPr>
            <w:tcW w:w="1350" w:type="dxa"/>
            <w:tcBorders>
              <w:top w:val="single" w:sz="4" w:space="0" w:color="auto"/>
              <w:bottom w:val="double" w:sz="4" w:space="0" w:color="auto"/>
            </w:tcBorders>
            <w:vAlign w:val="bottom"/>
          </w:tcPr>
          <w:p w:rsidR="000B3281" w:rsidRDefault="000B3281" w:rsidP="001421DC">
            <w:pPr>
              <w:spacing w:before="30" w:after="30"/>
              <w:ind w:right="69"/>
              <w:jc w:val="right"/>
              <w:rPr>
                <w:b/>
                <w:bCs/>
                <w:sz w:val="18"/>
                <w:szCs w:val="18"/>
              </w:rPr>
            </w:pPr>
            <w:r w:rsidRPr="00AF2E4E">
              <w:rPr>
                <w:b/>
                <w:bCs/>
                <w:sz w:val="18"/>
                <w:szCs w:val="18"/>
              </w:rPr>
              <w:t xml:space="preserve"> </w:t>
            </w:r>
            <w:r w:rsidRPr="00346B64">
              <w:rPr>
                <w:b/>
                <w:bCs/>
                <w:sz w:val="18"/>
                <w:szCs w:val="18"/>
              </w:rPr>
              <w:t>(579 357)</w:t>
            </w:r>
          </w:p>
        </w:tc>
        <w:tc>
          <w:tcPr>
            <w:tcW w:w="180" w:type="dxa"/>
            <w:vAlign w:val="bottom"/>
          </w:tcPr>
          <w:p w:rsidR="000B3281" w:rsidRPr="007B7CDF" w:rsidRDefault="000B3281" w:rsidP="001421DC">
            <w:pPr>
              <w:tabs>
                <w:tab w:val="left" w:pos="1409"/>
              </w:tabs>
              <w:spacing w:before="30" w:after="30"/>
              <w:ind w:right="69"/>
              <w:jc w:val="right"/>
              <w:rPr>
                <w:b/>
                <w:bCs/>
                <w:sz w:val="18"/>
                <w:szCs w:val="18"/>
              </w:rPr>
            </w:pPr>
          </w:p>
        </w:tc>
        <w:tc>
          <w:tcPr>
            <w:tcW w:w="1422"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sz w:val="18"/>
                <w:szCs w:val="18"/>
              </w:rPr>
            </w:pPr>
            <w:r w:rsidRPr="00AF2E4E">
              <w:rPr>
                <w:b/>
                <w:bCs/>
                <w:sz w:val="18"/>
                <w:szCs w:val="18"/>
              </w:rPr>
              <w:t xml:space="preserve">       2 547 628 </w:t>
            </w:r>
          </w:p>
        </w:tc>
      </w:tr>
    </w:tbl>
    <w:p w:rsidR="000B3281" w:rsidRPr="00403CA3" w:rsidRDefault="000B3281" w:rsidP="000B3281">
      <w:pPr>
        <w:pStyle w:val="a1"/>
        <w:ind w:right="-31"/>
        <w:rPr>
          <w:b/>
          <w:bCs/>
          <w:sz w:val="16"/>
          <w:szCs w:val="16"/>
        </w:rPr>
      </w:pPr>
    </w:p>
    <w:tbl>
      <w:tblPr>
        <w:tblW w:w="9072" w:type="dxa"/>
        <w:tblLayout w:type="fixed"/>
        <w:tblCellMar>
          <w:left w:w="0" w:type="dxa"/>
          <w:right w:w="0" w:type="dxa"/>
        </w:tblCellMar>
        <w:tblLook w:val="0000"/>
      </w:tblPr>
      <w:tblGrid>
        <w:gridCol w:w="4410"/>
        <w:gridCol w:w="1530"/>
        <w:gridCol w:w="180"/>
        <w:gridCol w:w="1350"/>
        <w:gridCol w:w="180"/>
        <w:gridCol w:w="1422"/>
      </w:tblGrid>
      <w:tr w:rsidR="000B3281" w:rsidRPr="007B7CDF" w:rsidTr="001421DC">
        <w:trPr>
          <w:cantSplit/>
        </w:trPr>
        <w:tc>
          <w:tcPr>
            <w:tcW w:w="4410" w:type="dxa"/>
            <w:vAlign w:val="bottom"/>
          </w:tcPr>
          <w:p w:rsidR="000B3281" w:rsidRPr="007B7CDF" w:rsidRDefault="000B3281" w:rsidP="001421DC">
            <w:pPr>
              <w:pStyle w:val="tabletext0"/>
              <w:keepNext/>
              <w:spacing w:before="30" w:after="30"/>
              <w:ind w:left="-1170" w:right="-31"/>
              <w:rPr>
                <w:sz w:val="18"/>
                <w:szCs w:val="18"/>
              </w:rPr>
            </w:pPr>
          </w:p>
        </w:tc>
        <w:tc>
          <w:tcPr>
            <w:tcW w:w="4662" w:type="dxa"/>
            <w:gridSpan w:val="5"/>
            <w:tcBorders>
              <w:bottom w:val="single" w:sz="4" w:space="0" w:color="auto"/>
            </w:tcBorders>
            <w:vAlign w:val="center"/>
          </w:tcPr>
          <w:p w:rsidR="000B3281" w:rsidRPr="007B7CDF" w:rsidRDefault="000B3281" w:rsidP="001421DC">
            <w:pPr>
              <w:pStyle w:val="tabletext0"/>
              <w:spacing w:before="0" w:after="0"/>
              <w:jc w:val="center"/>
              <w:rPr>
                <w:b/>
                <w:bCs/>
                <w:sz w:val="18"/>
                <w:szCs w:val="18"/>
                <w:lang w:val="ru-RU"/>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r w:rsidRPr="00AF2E4E">
              <w:rPr>
                <w:b/>
                <w:bCs/>
                <w:sz w:val="18"/>
                <w:szCs w:val="18"/>
                <w:lang w:val="ru-RU"/>
              </w:rPr>
              <w:t xml:space="preserve"> 30 июня </w:t>
            </w:r>
            <w:r>
              <w:rPr>
                <w:b/>
                <w:bCs/>
                <w:sz w:val="18"/>
                <w:szCs w:val="18"/>
                <w:lang w:val="ru-RU"/>
              </w:rPr>
              <w:t>2011 года</w:t>
            </w:r>
          </w:p>
          <w:p w:rsidR="000B3281" w:rsidRPr="007B7CDF"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7B7CDF" w:rsidRDefault="000B3281" w:rsidP="001421DC">
            <w:pPr>
              <w:pStyle w:val="tabletext0"/>
              <w:spacing w:before="0" w:after="0"/>
              <w:jc w:val="center"/>
              <w:rPr>
                <w:sz w:val="18"/>
                <w:szCs w:val="18"/>
                <w:u w:val="single"/>
              </w:rPr>
            </w:pPr>
            <w:r w:rsidRPr="00AF2E4E">
              <w:rPr>
                <w:b/>
                <w:bCs/>
                <w:sz w:val="18"/>
                <w:szCs w:val="18"/>
              </w:rPr>
              <w:t>(</w:t>
            </w:r>
            <w:r w:rsidRPr="00AF2E4E">
              <w:rPr>
                <w:b/>
                <w:bCs/>
                <w:sz w:val="18"/>
                <w:szCs w:val="18"/>
                <w:lang w:val="ru-RU"/>
              </w:rPr>
              <w:t>неаудированные данные</w:t>
            </w:r>
            <w:r w:rsidRPr="00AF2E4E">
              <w:rPr>
                <w:b/>
                <w:bCs/>
                <w:sz w:val="18"/>
                <w:szCs w:val="18"/>
              </w:rPr>
              <w:t>)</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b/>
                <w:sz w:val="18"/>
                <w:szCs w:val="18"/>
              </w:rPr>
            </w:pPr>
          </w:p>
        </w:tc>
        <w:tc>
          <w:tcPr>
            <w:tcW w:w="1530"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Комиссии начисленные</w:t>
            </w:r>
          </w:p>
        </w:tc>
        <w:tc>
          <w:tcPr>
            <w:tcW w:w="180"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350" w:type="dxa"/>
            <w:tcBorders>
              <w:top w:val="single" w:sz="4" w:space="0" w:color="auto"/>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Изменение отложенных аквизиционных расходов</w:t>
            </w:r>
          </w:p>
        </w:tc>
        <w:tc>
          <w:tcPr>
            <w:tcW w:w="180" w:type="dxa"/>
            <w:tcBorders>
              <w:top w:val="single" w:sz="4" w:space="0" w:color="auto"/>
            </w:tcBorders>
            <w:vAlign w:val="bottom"/>
          </w:tcPr>
          <w:p w:rsidR="000B3281" w:rsidRDefault="000B3281" w:rsidP="001421DC">
            <w:pPr>
              <w:pStyle w:val="tabletext0"/>
              <w:keepNext/>
              <w:spacing w:before="30" w:after="30"/>
              <w:ind w:right="-31"/>
              <w:jc w:val="center"/>
              <w:rPr>
                <w:b/>
                <w:sz w:val="18"/>
                <w:szCs w:val="18"/>
              </w:rPr>
            </w:pPr>
          </w:p>
        </w:tc>
        <w:tc>
          <w:tcPr>
            <w:tcW w:w="1422" w:type="dxa"/>
            <w:tcBorders>
              <w:top w:val="single" w:sz="4" w:space="0" w:color="auto"/>
              <w:left w:val="nil"/>
              <w:bottom w:val="single" w:sz="4" w:space="0" w:color="auto"/>
            </w:tcBorders>
            <w:vAlign w:val="bottom"/>
          </w:tcPr>
          <w:p w:rsidR="000B3281" w:rsidRDefault="000B3281" w:rsidP="001421DC">
            <w:pPr>
              <w:pStyle w:val="tabletext0"/>
              <w:keepNext/>
              <w:spacing w:before="30" w:after="30"/>
              <w:ind w:right="-31"/>
              <w:jc w:val="center"/>
              <w:rPr>
                <w:sz w:val="18"/>
                <w:szCs w:val="18"/>
              </w:rPr>
            </w:pPr>
            <w:r>
              <w:rPr>
                <w:b/>
                <w:bCs/>
                <w:sz w:val="18"/>
                <w:szCs w:val="18"/>
                <w:lang w:val="ru-RU"/>
              </w:rPr>
              <w:t>Аквизиционные расходы за период</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b/>
                <w:sz w:val="18"/>
                <w:szCs w:val="18"/>
              </w:rPr>
            </w:pPr>
          </w:p>
        </w:tc>
        <w:tc>
          <w:tcPr>
            <w:tcW w:w="1530"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80" w:type="dxa"/>
          </w:tcPr>
          <w:p w:rsidR="000B3281" w:rsidRPr="007B7CDF" w:rsidRDefault="000B3281" w:rsidP="001421DC">
            <w:pPr>
              <w:pStyle w:val="tabletext0"/>
              <w:keepNext/>
              <w:spacing w:before="30" w:after="30"/>
              <w:ind w:right="-31"/>
              <w:jc w:val="center"/>
              <w:rPr>
                <w:sz w:val="18"/>
                <w:szCs w:val="18"/>
              </w:rPr>
            </w:pPr>
          </w:p>
        </w:tc>
        <w:tc>
          <w:tcPr>
            <w:tcW w:w="1350" w:type="dxa"/>
            <w:tcBorders>
              <w:top w:val="single" w:sz="4" w:space="0" w:color="auto"/>
            </w:tcBorders>
          </w:tcPr>
          <w:p w:rsidR="000B3281" w:rsidRPr="007B7CDF" w:rsidRDefault="000B3281" w:rsidP="001421DC">
            <w:pPr>
              <w:pStyle w:val="tabletext0"/>
              <w:keepNext/>
              <w:spacing w:before="30" w:after="30"/>
              <w:ind w:right="-31"/>
              <w:jc w:val="center"/>
              <w:rPr>
                <w:sz w:val="18"/>
                <w:szCs w:val="18"/>
              </w:rPr>
            </w:pPr>
          </w:p>
        </w:tc>
        <w:tc>
          <w:tcPr>
            <w:tcW w:w="180" w:type="dxa"/>
          </w:tcPr>
          <w:p w:rsidR="000B3281" w:rsidRPr="007B7CDF" w:rsidRDefault="000B3281" w:rsidP="001421DC">
            <w:pPr>
              <w:pStyle w:val="tabletext0"/>
              <w:keepNext/>
              <w:spacing w:before="30" w:after="30"/>
              <w:ind w:right="-31"/>
              <w:jc w:val="center"/>
              <w:rPr>
                <w:sz w:val="18"/>
                <w:szCs w:val="18"/>
              </w:rPr>
            </w:pPr>
          </w:p>
        </w:tc>
        <w:tc>
          <w:tcPr>
            <w:tcW w:w="1422" w:type="dxa"/>
            <w:tcBorders>
              <w:top w:val="single" w:sz="4" w:space="0" w:color="auto"/>
              <w:left w:val="nil"/>
            </w:tcBorders>
          </w:tcPr>
          <w:p w:rsidR="000B3281" w:rsidRPr="007B7CDF" w:rsidRDefault="000B3281" w:rsidP="001421DC">
            <w:pPr>
              <w:pStyle w:val="tabletext0"/>
              <w:keepNext/>
              <w:spacing w:before="30" w:after="30"/>
              <w:ind w:right="-31"/>
              <w:jc w:val="center"/>
              <w:rPr>
                <w:sz w:val="18"/>
                <w:szCs w:val="18"/>
              </w:rPr>
            </w:pP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Автострахование</w:t>
            </w:r>
            <w:r>
              <w:rPr>
                <w:sz w:val="18"/>
                <w:szCs w:val="18"/>
              </w:rPr>
              <w:t xml:space="preserve"> (</w:t>
            </w:r>
            <w:r>
              <w:rPr>
                <w:sz w:val="18"/>
                <w:szCs w:val="18"/>
                <w:lang w:val="ru-RU"/>
              </w:rPr>
              <w:t>КАСКО</w:t>
            </w:r>
            <w:r>
              <w:rPr>
                <w:sz w:val="18"/>
                <w:szCs w:val="18"/>
              </w:rPr>
              <w:t>)</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1 149 426</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(192 464)</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tcBorders>
              <w:left w:val="nil"/>
            </w:tcBorders>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956 962</w:t>
            </w:r>
          </w:p>
        </w:tc>
      </w:tr>
      <w:tr w:rsidR="000B3281" w:rsidRPr="007B7CDF" w:rsidTr="001421DC">
        <w:trPr>
          <w:cantSplit/>
          <w:trHeight w:val="80"/>
        </w:trPr>
        <w:tc>
          <w:tcPr>
            <w:tcW w:w="4410" w:type="dxa"/>
            <w:vAlign w:val="bottom"/>
          </w:tcPr>
          <w:p w:rsidR="000B3281" w:rsidRPr="007B7CDF" w:rsidRDefault="000B3281" w:rsidP="001421DC">
            <w:pPr>
              <w:pStyle w:val="tabletext0"/>
              <w:keepNext/>
              <w:tabs>
                <w:tab w:val="center" w:pos="2711"/>
              </w:tabs>
              <w:spacing w:before="30" w:after="30"/>
              <w:ind w:right="-31"/>
              <w:rPr>
                <w:sz w:val="18"/>
                <w:szCs w:val="18"/>
              </w:rPr>
            </w:pPr>
            <w:r>
              <w:rPr>
                <w:sz w:val="18"/>
                <w:szCs w:val="18"/>
                <w:lang w:val="ru-RU"/>
              </w:rPr>
              <w:t>Страхование автогражданской ответственности</w:t>
            </w:r>
            <w:r>
              <w:rPr>
                <w:sz w:val="18"/>
                <w:szCs w:val="18"/>
              </w:rPr>
              <w:t xml:space="preserve"> </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553 279</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(88 585)</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464 694</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промышленной собственности</w:t>
            </w:r>
            <w:r>
              <w:rPr>
                <w:sz w:val="18"/>
                <w:szCs w:val="18"/>
              </w:rPr>
              <w:t xml:space="preserve"> </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451 676</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(212 719)</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238 957</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Медицинское страхование</w:t>
            </w:r>
          </w:p>
        </w:tc>
        <w:tc>
          <w:tcPr>
            <w:tcW w:w="1530" w:type="dxa"/>
            <w:vAlign w:val="bottom"/>
          </w:tcPr>
          <w:p w:rsidR="000B3281" w:rsidRPr="007B7CDF" w:rsidDel="003B55DE" w:rsidRDefault="000B3281" w:rsidP="001421DC">
            <w:pPr>
              <w:pStyle w:val="tabletext0"/>
              <w:keepNext/>
              <w:spacing w:before="30" w:after="30"/>
              <w:ind w:right="112"/>
              <w:jc w:val="right"/>
              <w:rPr>
                <w:sz w:val="18"/>
                <w:szCs w:val="18"/>
              </w:rPr>
            </w:pPr>
            <w:r w:rsidRPr="00AF2E4E">
              <w:rPr>
                <w:sz w:val="18"/>
                <w:szCs w:val="18"/>
              </w:rPr>
              <w:t>274 937</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(135 510)</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Del="008E50C9" w:rsidRDefault="000B3281" w:rsidP="001421DC">
            <w:pPr>
              <w:pStyle w:val="tabletext0"/>
              <w:keepNext/>
              <w:tabs>
                <w:tab w:val="left" w:pos="1409"/>
              </w:tabs>
              <w:spacing w:before="30" w:after="30"/>
              <w:ind w:right="69"/>
              <w:jc w:val="right"/>
              <w:rPr>
                <w:sz w:val="18"/>
                <w:szCs w:val="18"/>
              </w:rPr>
            </w:pPr>
            <w:r w:rsidRPr="00AF2E4E">
              <w:rPr>
                <w:sz w:val="18"/>
                <w:szCs w:val="18"/>
              </w:rPr>
              <w:t>139 427</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Страхование частной собственности</w:t>
            </w:r>
          </w:p>
        </w:tc>
        <w:tc>
          <w:tcPr>
            <w:tcW w:w="1530" w:type="dxa"/>
            <w:vAlign w:val="bottom"/>
          </w:tcPr>
          <w:p w:rsidR="000B3281" w:rsidRPr="007B7CDF" w:rsidRDefault="000B3281" w:rsidP="001421DC">
            <w:pPr>
              <w:pStyle w:val="tabletext0"/>
              <w:keepNext/>
              <w:spacing w:before="30" w:after="30"/>
              <w:ind w:right="112"/>
              <w:jc w:val="right"/>
              <w:rPr>
                <w:sz w:val="18"/>
                <w:szCs w:val="18"/>
                <w:highlight w:val="yellow"/>
              </w:rPr>
            </w:pPr>
            <w:r w:rsidRPr="00AF2E4E">
              <w:rPr>
                <w:sz w:val="18"/>
                <w:szCs w:val="18"/>
              </w:rPr>
              <w:t>162 119</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(24 681)</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137 438</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Pr>
                <w:sz w:val="18"/>
                <w:szCs w:val="18"/>
                <w:lang w:val="ru-RU"/>
              </w:rPr>
              <w:t>Прочие</w:t>
            </w:r>
          </w:p>
        </w:tc>
        <w:tc>
          <w:tcPr>
            <w:tcW w:w="1530" w:type="dxa"/>
            <w:vAlign w:val="bottom"/>
          </w:tcPr>
          <w:p w:rsidR="000B3281" w:rsidRPr="007B7CDF" w:rsidRDefault="000B3281" w:rsidP="001421DC">
            <w:pPr>
              <w:pStyle w:val="tabletext0"/>
              <w:keepNext/>
              <w:spacing w:before="30" w:after="30"/>
              <w:ind w:right="112"/>
              <w:jc w:val="right"/>
              <w:rPr>
                <w:sz w:val="18"/>
                <w:szCs w:val="18"/>
              </w:rPr>
            </w:pPr>
            <w:r w:rsidRPr="00AF2E4E">
              <w:rPr>
                <w:sz w:val="18"/>
                <w:szCs w:val="18"/>
              </w:rPr>
              <w:t>136 970</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(633)</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136 337</w:t>
            </w:r>
          </w:p>
        </w:tc>
      </w:tr>
      <w:tr w:rsidR="000B3281" w:rsidRPr="007B7CDF" w:rsidTr="001421DC">
        <w:trPr>
          <w:cantSplit/>
        </w:trPr>
        <w:tc>
          <w:tcPr>
            <w:tcW w:w="4410" w:type="dxa"/>
            <w:vAlign w:val="bottom"/>
          </w:tcPr>
          <w:p w:rsidR="000B3281" w:rsidRPr="007B7CDF" w:rsidRDefault="000B3281" w:rsidP="001421DC">
            <w:pPr>
              <w:pStyle w:val="tabletext0"/>
              <w:keepNext/>
              <w:spacing w:before="30" w:after="30"/>
              <w:ind w:right="-31"/>
              <w:rPr>
                <w:sz w:val="18"/>
                <w:szCs w:val="18"/>
              </w:rPr>
            </w:pPr>
            <w:r w:rsidRPr="00AF2E4E">
              <w:rPr>
                <w:sz w:val="18"/>
                <w:szCs w:val="18"/>
                <w:lang w:val="ru-RU"/>
              </w:rPr>
              <w:t>О</w:t>
            </w:r>
            <w:r>
              <w:rPr>
                <w:sz w:val="18"/>
                <w:szCs w:val="18"/>
                <w:lang w:val="ru-RU"/>
              </w:rPr>
              <w:t>С</w:t>
            </w:r>
            <w:r w:rsidRPr="00AF2E4E">
              <w:rPr>
                <w:sz w:val="18"/>
                <w:szCs w:val="18"/>
                <w:lang w:val="ru-RU"/>
              </w:rPr>
              <w:t>ОП</w:t>
            </w:r>
            <w:r>
              <w:rPr>
                <w:sz w:val="18"/>
                <w:szCs w:val="18"/>
                <w:lang w:val="ru-RU"/>
              </w:rPr>
              <w:t>О</w:t>
            </w:r>
          </w:p>
        </w:tc>
        <w:tc>
          <w:tcPr>
            <w:tcW w:w="1530" w:type="dxa"/>
            <w:vAlign w:val="bottom"/>
          </w:tcPr>
          <w:p w:rsidR="000B3281" w:rsidRPr="007B7CDF" w:rsidRDefault="000B3281" w:rsidP="001421DC">
            <w:pPr>
              <w:pStyle w:val="tabletext0"/>
              <w:keepNext/>
              <w:spacing w:before="30" w:after="30"/>
              <w:ind w:right="112"/>
              <w:jc w:val="right"/>
              <w:rPr>
                <w:sz w:val="18"/>
                <w:szCs w:val="18"/>
              </w:rPr>
            </w:pPr>
            <w:r w:rsidRPr="00AF2E4E">
              <w:rPr>
                <w:sz w:val="18"/>
                <w:szCs w:val="18"/>
              </w:rPr>
              <w:t>-</w:t>
            </w:r>
          </w:p>
        </w:tc>
        <w:tc>
          <w:tcPr>
            <w:tcW w:w="180" w:type="dxa"/>
            <w:vAlign w:val="bottom"/>
          </w:tcPr>
          <w:p w:rsidR="000B3281" w:rsidRPr="007B7CDF" w:rsidRDefault="000B3281" w:rsidP="001421DC">
            <w:pPr>
              <w:pStyle w:val="tabletext0"/>
              <w:keepNext/>
              <w:spacing w:before="30" w:after="30"/>
              <w:ind w:right="-31"/>
              <w:jc w:val="center"/>
              <w:rPr>
                <w:sz w:val="18"/>
                <w:szCs w:val="18"/>
              </w:rPr>
            </w:pPr>
          </w:p>
        </w:tc>
        <w:tc>
          <w:tcPr>
            <w:tcW w:w="1350"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w:t>
            </w:r>
          </w:p>
        </w:tc>
        <w:tc>
          <w:tcPr>
            <w:tcW w:w="180" w:type="dxa"/>
            <w:vAlign w:val="bottom"/>
          </w:tcPr>
          <w:p w:rsidR="000B3281" w:rsidRPr="007B7CDF" w:rsidRDefault="000B3281" w:rsidP="001421DC">
            <w:pPr>
              <w:pStyle w:val="tabletext0"/>
              <w:keepNext/>
              <w:tabs>
                <w:tab w:val="left" w:pos="1409"/>
              </w:tabs>
              <w:spacing w:before="30" w:after="30"/>
              <w:ind w:right="69"/>
              <w:jc w:val="right"/>
              <w:rPr>
                <w:sz w:val="18"/>
                <w:szCs w:val="18"/>
              </w:rPr>
            </w:pPr>
          </w:p>
        </w:tc>
        <w:tc>
          <w:tcPr>
            <w:tcW w:w="1422" w:type="dxa"/>
            <w:vAlign w:val="bottom"/>
          </w:tcPr>
          <w:p w:rsidR="000B3281" w:rsidRPr="007B7CDF" w:rsidRDefault="000B3281" w:rsidP="001421DC">
            <w:pPr>
              <w:pStyle w:val="tabletext0"/>
              <w:keepNext/>
              <w:tabs>
                <w:tab w:val="left" w:pos="1409"/>
              </w:tabs>
              <w:spacing w:before="30" w:after="30"/>
              <w:ind w:right="69"/>
              <w:jc w:val="right"/>
              <w:rPr>
                <w:sz w:val="18"/>
                <w:szCs w:val="18"/>
              </w:rPr>
            </w:pPr>
            <w:r w:rsidRPr="00AF2E4E">
              <w:rPr>
                <w:sz w:val="18"/>
                <w:szCs w:val="18"/>
              </w:rPr>
              <w:t>-</w:t>
            </w:r>
          </w:p>
        </w:tc>
      </w:tr>
      <w:tr w:rsidR="000B3281" w:rsidRPr="007B7CDF" w:rsidTr="001421DC">
        <w:trPr>
          <w:cantSplit/>
          <w:trHeight w:val="361"/>
        </w:trPr>
        <w:tc>
          <w:tcPr>
            <w:tcW w:w="4410" w:type="dxa"/>
            <w:vAlign w:val="bottom"/>
          </w:tcPr>
          <w:p w:rsidR="000B3281" w:rsidRPr="007B7CDF" w:rsidRDefault="000B3281" w:rsidP="001421DC">
            <w:pPr>
              <w:pStyle w:val="tabletext0"/>
              <w:spacing w:before="240" w:after="30"/>
              <w:ind w:right="-28"/>
              <w:rPr>
                <w:b/>
                <w:bCs/>
                <w:sz w:val="18"/>
                <w:szCs w:val="18"/>
              </w:rPr>
            </w:pPr>
            <w:r w:rsidRPr="00AF2E4E">
              <w:rPr>
                <w:b/>
                <w:bCs/>
                <w:sz w:val="18"/>
                <w:szCs w:val="18"/>
                <w:lang w:val="ru-RU"/>
              </w:rPr>
              <w:t>Итого</w:t>
            </w:r>
          </w:p>
        </w:tc>
        <w:tc>
          <w:tcPr>
            <w:tcW w:w="1530" w:type="dxa"/>
            <w:tcBorders>
              <w:top w:val="single" w:sz="4" w:space="0" w:color="auto"/>
              <w:bottom w:val="double" w:sz="4" w:space="0" w:color="auto"/>
            </w:tcBorders>
            <w:vAlign w:val="bottom"/>
          </w:tcPr>
          <w:p w:rsidR="000B3281" w:rsidRPr="007B7CDF" w:rsidRDefault="000B3281" w:rsidP="001421DC">
            <w:pPr>
              <w:spacing w:before="30" w:after="30"/>
              <w:ind w:right="112"/>
              <w:jc w:val="right"/>
              <w:rPr>
                <w:b/>
                <w:bCs/>
                <w:sz w:val="18"/>
                <w:szCs w:val="18"/>
                <w:highlight w:val="yellow"/>
              </w:rPr>
            </w:pPr>
            <w:r w:rsidRPr="00AF2E4E">
              <w:rPr>
                <w:b/>
                <w:bCs/>
                <w:sz w:val="18"/>
                <w:szCs w:val="18"/>
              </w:rPr>
              <w:t xml:space="preserve">               2 728 407 </w:t>
            </w:r>
          </w:p>
        </w:tc>
        <w:tc>
          <w:tcPr>
            <w:tcW w:w="180" w:type="dxa"/>
            <w:vAlign w:val="bottom"/>
          </w:tcPr>
          <w:p w:rsidR="000B3281" w:rsidRPr="007B7CDF" w:rsidRDefault="000B3281" w:rsidP="001421DC">
            <w:pPr>
              <w:pStyle w:val="tabletext0"/>
              <w:spacing w:before="30" w:after="30"/>
              <w:ind w:right="-31"/>
              <w:jc w:val="center"/>
              <w:rPr>
                <w:b/>
                <w:bCs/>
                <w:sz w:val="18"/>
                <w:szCs w:val="18"/>
              </w:rPr>
            </w:pPr>
          </w:p>
        </w:tc>
        <w:tc>
          <w:tcPr>
            <w:tcW w:w="1350" w:type="dxa"/>
            <w:tcBorders>
              <w:top w:val="single" w:sz="4" w:space="0" w:color="auto"/>
              <w:bottom w:val="double" w:sz="4" w:space="0" w:color="auto"/>
            </w:tcBorders>
            <w:vAlign w:val="bottom"/>
          </w:tcPr>
          <w:p w:rsidR="000B3281" w:rsidRPr="00346B64" w:rsidRDefault="000B3281" w:rsidP="001421DC">
            <w:pPr>
              <w:tabs>
                <w:tab w:val="left" w:pos="1409"/>
              </w:tabs>
              <w:spacing w:before="30" w:after="30"/>
              <w:ind w:right="69"/>
              <w:jc w:val="right"/>
              <w:rPr>
                <w:b/>
                <w:bCs/>
                <w:sz w:val="18"/>
                <w:szCs w:val="18"/>
              </w:rPr>
            </w:pPr>
            <w:r w:rsidRPr="00346B64">
              <w:rPr>
                <w:b/>
                <w:bCs/>
                <w:sz w:val="18"/>
                <w:szCs w:val="18"/>
              </w:rPr>
              <w:t xml:space="preserve"> </w:t>
            </w:r>
            <w:r>
              <w:rPr>
                <w:b/>
                <w:bCs/>
                <w:sz w:val="18"/>
                <w:szCs w:val="18"/>
              </w:rPr>
              <w:t>(654 592)</w:t>
            </w:r>
          </w:p>
        </w:tc>
        <w:tc>
          <w:tcPr>
            <w:tcW w:w="180" w:type="dxa"/>
            <w:vAlign w:val="bottom"/>
          </w:tcPr>
          <w:p w:rsidR="000B3281" w:rsidRPr="007B7CDF" w:rsidRDefault="000B3281" w:rsidP="001421DC">
            <w:pPr>
              <w:tabs>
                <w:tab w:val="left" w:pos="1409"/>
              </w:tabs>
              <w:spacing w:before="30" w:after="30"/>
              <w:ind w:right="69"/>
              <w:jc w:val="right"/>
              <w:rPr>
                <w:b/>
                <w:bCs/>
                <w:sz w:val="18"/>
                <w:szCs w:val="18"/>
              </w:rPr>
            </w:pPr>
          </w:p>
        </w:tc>
        <w:tc>
          <w:tcPr>
            <w:tcW w:w="1422" w:type="dxa"/>
            <w:tcBorders>
              <w:top w:val="single" w:sz="4" w:space="0" w:color="auto"/>
              <w:bottom w:val="double" w:sz="4" w:space="0" w:color="auto"/>
            </w:tcBorders>
            <w:vAlign w:val="bottom"/>
          </w:tcPr>
          <w:p w:rsidR="000B3281" w:rsidRPr="007B7CDF" w:rsidRDefault="000B3281" w:rsidP="001421DC">
            <w:pPr>
              <w:tabs>
                <w:tab w:val="left" w:pos="1409"/>
              </w:tabs>
              <w:spacing w:before="30" w:after="30"/>
              <w:ind w:right="69"/>
              <w:jc w:val="right"/>
              <w:rPr>
                <w:b/>
                <w:sz w:val="18"/>
                <w:szCs w:val="18"/>
              </w:rPr>
            </w:pPr>
            <w:r w:rsidRPr="00AF2E4E">
              <w:rPr>
                <w:b/>
                <w:bCs/>
                <w:sz w:val="18"/>
                <w:szCs w:val="18"/>
              </w:rPr>
              <w:t xml:space="preserve">       2 073 815 </w:t>
            </w:r>
          </w:p>
        </w:tc>
      </w:tr>
    </w:tbl>
    <w:p w:rsidR="000B3281" w:rsidRDefault="000B3281" w:rsidP="000B3281">
      <w:pPr>
        <w:pStyle w:val="a1"/>
        <w:rPr>
          <w:b/>
          <w:bCs/>
          <w:sz w:val="22"/>
          <w:szCs w:val="22"/>
          <w:lang w:val="ru-RU"/>
        </w:rPr>
      </w:pPr>
    </w:p>
    <w:p w:rsidR="000B3281" w:rsidRDefault="000B3281" w:rsidP="000B3281">
      <w:pPr>
        <w:spacing w:after="200" w:line="276" w:lineRule="auto"/>
        <w:rPr>
          <w:b/>
          <w:bCs/>
          <w:sz w:val="22"/>
          <w:szCs w:val="22"/>
        </w:rPr>
      </w:pPr>
      <w:r>
        <w:rPr>
          <w:b/>
          <w:bCs/>
          <w:sz w:val="22"/>
          <w:szCs w:val="22"/>
        </w:rPr>
        <w:br w:type="page"/>
      </w:r>
    </w:p>
    <w:tbl>
      <w:tblPr>
        <w:tblW w:w="5000" w:type="pct"/>
        <w:tblLook w:val="01E0"/>
      </w:tblPr>
      <w:tblGrid>
        <w:gridCol w:w="655"/>
        <w:gridCol w:w="8442"/>
      </w:tblGrid>
      <w:tr w:rsidR="000B3281" w:rsidRPr="00A30189" w:rsidTr="001421DC">
        <w:trPr>
          <w:trHeight w:val="345"/>
        </w:trPr>
        <w:tc>
          <w:tcPr>
            <w:tcW w:w="360" w:type="pct"/>
          </w:tcPr>
          <w:p w:rsidR="000B3281" w:rsidRPr="00992B14" w:rsidRDefault="000B3281" w:rsidP="001421DC">
            <w:pPr>
              <w:pStyle w:val="1"/>
              <w:spacing w:before="240" w:after="240"/>
              <w:rPr>
                <w:rFonts w:ascii="Univers 45 Light" w:hAnsi="Univers 45 Light"/>
              </w:rPr>
            </w:pPr>
            <w:r>
              <w:t>5</w:t>
            </w:r>
          </w:p>
        </w:tc>
        <w:tc>
          <w:tcPr>
            <w:tcW w:w="4640" w:type="pct"/>
          </w:tcPr>
          <w:p w:rsidR="000B3281" w:rsidRDefault="000B3281" w:rsidP="001421DC">
            <w:pPr>
              <w:pStyle w:val="1"/>
              <w:spacing w:before="240" w:after="240"/>
            </w:pPr>
            <w:r w:rsidRPr="002F3F74">
              <w:t>Аквизиционные расходы</w:t>
            </w:r>
            <w:r w:rsidRPr="00992B14" w:rsidDel="002F3F74">
              <w:t xml:space="preserve"> </w:t>
            </w:r>
            <w:r>
              <w:t>(продолжение)</w:t>
            </w:r>
          </w:p>
        </w:tc>
      </w:tr>
    </w:tbl>
    <w:p w:rsidR="000B3281" w:rsidRPr="009A3FB7" w:rsidRDefault="000B3281" w:rsidP="000B3281">
      <w:pPr>
        <w:pStyle w:val="a1"/>
        <w:rPr>
          <w:b/>
          <w:bCs/>
          <w:sz w:val="22"/>
          <w:szCs w:val="22"/>
          <w:lang w:val="ru-RU"/>
        </w:rPr>
      </w:pPr>
      <w:r>
        <w:rPr>
          <w:b/>
          <w:bCs/>
          <w:sz w:val="22"/>
          <w:szCs w:val="22"/>
          <w:lang w:val="ru-RU"/>
        </w:rPr>
        <w:t>Анализ изменения отложенных аквизиционных расходов</w:t>
      </w:r>
    </w:p>
    <w:tbl>
      <w:tblPr>
        <w:tblW w:w="5153" w:type="pct"/>
        <w:tblInd w:w="6" w:type="dxa"/>
        <w:tblLayout w:type="fixed"/>
        <w:tblCellMar>
          <w:left w:w="0" w:type="dxa"/>
          <w:right w:w="0" w:type="dxa"/>
        </w:tblCellMar>
        <w:tblLook w:val="0000"/>
      </w:tblPr>
      <w:tblGrid>
        <w:gridCol w:w="2695"/>
        <w:gridCol w:w="1599"/>
        <w:gridCol w:w="90"/>
        <w:gridCol w:w="1530"/>
        <w:gridCol w:w="90"/>
        <w:gridCol w:w="1530"/>
        <w:gridCol w:w="90"/>
        <w:gridCol w:w="1529"/>
      </w:tblGrid>
      <w:tr w:rsidR="000B3281" w:rsidRPr="009A3FB7" w:rsidTr="001421DC">
        <w:trPr>
          <w:trHeight w:val="20"/>
        </w:trPr>
        <w:tc>
          <w:tcPr>
            <w:tcW w:w="2694" w:type="dxa"/>
          </w:tcPr>
          <w:p w:rsidR="000B3281" w:rsidRPr="00123AB4" w:rsidRDefault="000B3281" w:rsidP="001421DC">
            <w:pPr>
              <w:pStyle w:val="tabletext0"/>
              <w:keepNext/>
              <w:spacing w:before="60" w:after="40"/>
              <w:ind w:right="-31"/>
              <w:rPr>
                <w:sz w:val="18"/>
                <w:szCs w:val="18"/>
                <w:lang w:val="ru-RU"/>
              </w:rPr>
            </w:pPr>
          </w:p>
        </w:tc>
        <w:tc>
          <w:tcPr>
            <w:tcW w:w="3219" w:type="dxa"/>
            <w:gridSpan w:val="3"/>
            <w:tcBorders>
              <w:bottom w:val="single" w:sz="4" w:space="0" w:color="auto"/>
            </w:tcBorders>
          </w:tcPr>
          <w:p w:rsidR="000B3281" w:rsidRPr="009A3FB7" w:rsidRDefault="000B3281" w:rsidP="001421DC">
            <w:pPr>
              <w:pStyle w:val="tabletext0"/>
              <w:spacing w:before="0" w:after="0"/>
              <w:jc w:val="center"/>
              <w:rPr>
                <w:b/>
                <w:bCs/>
                <w:sz w:val="18"/>
                <w:szCs w:val="18"/>
                <w:lang w:val="ru-RU"/>
              </w:rPr>
            </w:pPr>
            <w:r>
              <w:rPr>
                <w:b/>
                <w:bCs/>
                <w:sz w:val="18"/>
                <w:szCs w:val="18"/>
                <w:lang w:val="ru-RU"/>
              </w:rPr>
              <w:t>Шесть месяцев</w:t>
            </w:r>
            <w:r w:rsidRPr="00AF2E4E">
              <w:rPr>
                <w:b/>
                <w:bCs/>
                <w:sz w:val="18"/>
                <w:szCs w:val="18"/>
                <w:lang w:val="ru-RU"/>
              </w:rPr>
              <w:t xml:space="preserve">, </w:t>
            </w:r>
            <w:r>
              <w:rPr>
                <w:b/>
                <w:bCs/>
                <w:sz w:val="18"/>
                <w:szCs w:val="18"/>
                <w:lang w:val="ru-RU"/>
              </w:rPr>
              <w:t>закончившихся</w:t>
            </w:r>
          </w:p>
        </w:tc>
        <w:tc>
          <w:tcPr>
            <w:tcW w:w="90" w:type="dxa"/>
          </w:tcPr>
          <w:p w:rsidR="000B3281" w:rsidRPr="009A3FB7" w:rsidRDefault="000B3281" w:rsidP="001421DC">
            <w:pPr>
              <w:pStyle w:val="tabletext0"/>
              <w:spacing w:before="0" w:after="0"/>
              <w:jc w:val="center"/>
              <w:rPr>
                <w:b/>
                <w:bCs/>
                <w:sz w:val="18"/>
                <w:szCs w:val="18"/>
              </w:rPr>
            </w:pPr>
          </w:p>
        </w:tc>
        <w:tc>
          <w:tcPr>
            <w:tcW w:w="3149" w:type="dxa"/>
            <w:gridSpan w:val="3"/>
            <w:tcBorders>
              <w:bottom w:val="single" w:sz="4" w:space="0" w:color="auto"/>
            </w:tcBorders>
          </w:tcPr>
          <w:p w:rsidR="000B3281" w:rsidRPr="009A3FB7" w:rsidRDefault="000B3281" w:rsidP="001421DC">
            <w:pPr>
              <w:pStyle w:val="tabletext0"/>
              <w:spacing w:before="0" w:after="0"/>
              <w:jc w:val="center"/>
              <w:rPr>
                <w:b/>
                <w:bCs/>
                <w:sz w:val="18"/>
                <w:szCs w:val="18"/>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p>
        </w:tc>
      </w:tr>
      <w:tr w:rsidR="000B3281" w:rsidRPr="00914522" w:rsidTr="001421DC">
        <w:trPr>
          <w:trHeight w:val="20"/>
        </w:trPr>
        <w:tc>
          <w:tcPr>
            <w:tcW w:w="2694" w:type="dxa"/>
          </w:tcPr>
          <w:p w:rsidR="000B3281" w:rsidRPr="009A3FB7" w:rsidRDefault="000B3281" w:rsidP="001421DC">
            <w:pPr>
              <w:pStyle w:val="tabletext0"/>
              <w:keepNext/>
              <w:spacing w:before="60" w:after="40"/>
              <w:ind w:right="-31"/>
              <w:rPr>
                <w:sz w:val="18"/>
                <w:szCs w:val="18"/>
              </w:rPr>
            </w:pPr>
          </w:p>
        </w:tc>
        <w:tc>
          <w:tcPr>
            <w:tcW w:w="1599" w:type="dxa"/>
            <w:tcBorders>
              <w:bottom w:val="single" w:sz="4" w:space="0" w:color="auto"/>
            </w:tcBorders>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w:t>
            </w:r>
            <w:r w:rsidRPr="00AF2E4E">
              <w:rPr>
                <w:b/>
                <w:bCs/>
                <w:sz w:val="18"/>
                <w:szCs w:val="18"/>
                <w:lang w:val="ru-RU"/>
              </w:rPr>
              <w:t>июня</w:t>
            </w:r>
            <w:r w:rsidRPr="002F59F6">
              <w:rPr>
                <w:b/>
                <w:bCs/>
                <w:sz w:val="18"/>
                <w:szCs w:val="18"/>
                <w:lang w:val="ru-RU"/>
              </w:rPr>
              <w:t xml:space="preserve"> </w:t>
            </w:r>
            <w:r>
              <w:rPr>
                <w:b/>
                <w:bCs/>
                <w:sz w:val="18"/>
                <w:szCs w:val="18"/>
                <w:lang w:val="ru-RU"/>
              </w:rPr>
              <w:t>2012 года</w:t>
            </w:r>
          </w:p>
          <w:p w:rsidR="000B3281" w:rsidRPr="009A3FB7" w:rsidRDefault="000B3281" w:rsidP="001421DC">
            <w:pPr>
              <w:pStyle w:val="tabletext0"/>
              <w:spacing w:before="0" w:after="0"/>
              <w:jc w:val="center"/>
              <w:rPr>
                <w:b/>
                <w:bCs/>
                <w:sz w:val="18"/>
                <w:szCs w:val="18"/>
                <w:lang w:val="ru-RU"/>
              </w:rPr>
            </w:pPr>
            <w:r w:rsidRPr="00AF2E4E">
              <w:rPr>
                <w:b/>
                <w:bCs/>
                <w:sz w:val="18"/>
                <w:szCs w:val="18"/>
                <w:lang w:val="ru-RU"/>
              </w:rPr>
              <w:t>тыс</w:t>
            </w:r>
            <w:r w:rsidRPr="002F59F6">
              <w:rPr>
                <w:b/>
                <w:bCs/>
                <w:sz w:val="18"/>
                <w:szCs w:val="18"/>
                <w:lang w:val="ru-RU"/>
              </w:rPr>
              <w:t xml:space="preserve">. </w:t>
            </w:r>
            <w:r w:rsidRPr="00AF2E4E">
              <w:rPr>
                <w:b/>
                <w:bCs/>
                <w:sz w:val="18"/>
                <w:szCs w:val="18"/>
                <w:lang w:val="ru-RU"/>
              </w:rPr>
              <w:t>рублей</w:t>
            </w:r>
          </w:p>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w:t>
            </w:r>
            <w:r w:rsidRPr="00AF2E4E">
              <w:rPr>
                <w:b/>
                <w:bCs/>
                <w:sz w:val="18"/>
                <w:szCs w:val="18"/>
                <w:lang w:val="ru-RU"/>
              </w:rPr>
              <w:t>неаудированные данные</w:t>
            </w:r>
            <w:r w:rsidRPr="002F59F6">
              <w:rPr>
                <w:b/>
                <w:bCs/>
                <w:sz w:val="18"/>
                <w:szCs w:val="18"/>
                <w:lang w:val="ru-RU"/>
              </w:rPr>
              <w:t>)</w:t>
            </w:r>
          </w:p>
        </w:tc>
        <w:tc>
          <w:tcPr>
            <w:tcW w:w="90" w:type="dxa"/>
          </w:tcPr>
          <w:p w:rsidR="000B3281" w:rsidRPr="000A46E3" w:rsidRDefault="000B3281" w:rsidP="001421DC">
            <w:pPr>
              <w:pStyle w:val="tabletext0"/>
              <w:spacing w:before="0" w:after="0"/>
              <w:jc w:val="center"/>
              <w:rPr>
                <w:b/>
                <w:bCs/>
                <w:sz w:val="18"/>
                <w:szCs w:val="18"/>
                <w:lang w:val="ru-RU"/>
              </w:rPr>
            </w:pPr>
          </w:p>
        </w:tc>
        <w:tc>
          <w:tcPr>
            <w:tcW w:w="1530" w:type="dxa"/>
            <w:tcBorders>
              <w:bottom w:val="single" w:sz="4" w:space="0" w:color="auto"/>
            </w:tcBorders>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w:t>
            </w:r>
            <w:r w:rsidRPr="00AF2E4E">
              <w:rPr>
                <w:b/>
                <w:bCs/>
                <w:sz w:val="18"/>
                <w:szCs w:val="18"/>
                <w:lang w:val="ru-RU"/>
              </w:rPr>
              <w:t>июня</w:t>
            </w:r>
            <w:r w:rsidRPr="002F59F6">
              <w:rPr>
                <w:b/>
                <w:bCs/>
                <w:sz w:val="18"/>
                <w:szCs w:val="18"/>
                <w:lang w:val="ru-RU"/>
              </w:rPr>
              <w:t xml:space="preserve"> </w:t>
            </w:r>
            <w:r>
              <w:rPr>
                <w:b/>
                <w:bCs/>
                <w:sz w:val="18"/>
                <w:szCs w:val="18"/>
                <w:lang w:val="ru-RU"/>
              </w:rPr>
              <w:t>2011 года</w:t>
            </w:r>
          </w:p>
          <w:p w:rsidR="000B3281" w:rsidRPr="009A3FB7" w:rsidRDefault="000B3281" w:rsidP="001421DC">
            <w:pPr>
              <w:pStyle w:val="tabletext0"/>
              <w:spacing w:before="0" w:after="0"/>
              <w:jc w:val="center"/>
              <w:rPr>
                <w:b/>
                <w:bCs/>
                <w:sz w:val="18"/>
                <w:szCs w:val="18"/>
                <w:lang w:val="ru-RU"/>
              </w:rPr>
            </w:pPr>
            <w:r w:rsidRPr="00AF2E4E">
              <w:rPr>
                <w:b/>
                <w:bCs/>
                <w:sz w:val="18"/>
                <w:szCs w:val="18"/>
                <w:lang w:val="ru-RU"/>
              </w:rPr>
              <w:t>тыс</w:t>
            </w:r>
            <w:r w:rsidRPr="002F59F6">
              <w:rPr>
                <w:b/>
                <w:bCs/>
                <w:sz w:val="18"/>
                <w:szCs w:val="18"/>
                <w:lang w:val="ru-RU"/>
              </w:rPr>
              <w:t xml:space="preserve">. </w:t>
            </w:r>
            <w:r w:rsidRPr="00AF2E4E">
              <w:rPr>
                <w:b/>
                <w:bCs/>
                <w:sz w:val="18"/>
                <w:szCs w:val="18"/>
                <w:lang w:val="ru-RU"/>
              </w:rPr>
              <w:t>рублей</w:t>
            </w:r>
          </w:p>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w:t>
            </w:r>
            <w:r w:rsidRPr="00AF2E4E">
              <w:rPr>
                <w:b/>
                <w:bCs/>
                <w:sz w:val="18"/>
                <w:szCs w:val="18"/>
                <w:lang w:val="ru-RU"/>
              </w:rPr>
              <w:t>неаудированные данные</w:t>
            </w:r>
            <w:r w:rsidRPr="002F59F6">
              <w:rPr>
                <w:b/>
                <w:bCs/>
                <w:sz w:val="18"/>
                <w:szCs w:val="18"/>
                <w:lang w:val="ru-RU"/>
              </w:rPr>
              <w:t>)</w:t>
            </w:r>
          </w:p>
        </w:tc>
        <w:tc>
          <w:tcPr>
            <w:tcW w:w="90" w:type="dxa"/>
          </w:tcPr>
          <w:p w:rsidR="000B3281" w:rsidRPr="000A46E3" w:rsidRDefault="000B3281" w:rsidP="001421DC">
            <w:pPr>
              <w:pStyle w:val="tabletext0"/>
              <w:spacing w:before="0" w:after="0"/>
              <w:jc w:val="center"/>
              <w:rPr>
                <w:b/>
                <w:bCs/>
                <w:sz w:val="18"/>
                <w:szCs w:val="18"/>
                <w:lang w:val="ru-RU"/>
              </w:rPr>
            </w:pPr>
          </w:p>
        </w:tc>
        <w:tc>
          <w:tcPr>
            <w:tcW w:w="1530" w:type="dxa"/>
            <w:tcBorders>
              <w:bottom w:val="single" w:sz="4" w:space="0" w:color="auto"/>
            </w:tcBorders>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w:t>
            </w:r>
            <w:r w:rsidRPr="00AF2E4E">
              <w:rPr>
                <w:b/>
                <w:bCs/>
                <w:sz w:val="18"/>
                <w:szCs w:val="18"/>
                <w:lang w:val="ru-RU"/>
              </w:rPr>
              <w:t>июня</w:t>
            </w:r>
            <w:r w:rsidRPr="002F59F6">
              <w:rPr>
                <w:b/>
                <w:bCs/>
                <w:sz w:val="18"/>
                <w:szCs w:val="18"/>
                <w:lang w:val="ru-RU"/>
              </w:rPr>
              <w:t xml:space="preserve"> </w:t>
            </w:r>
            <w:r>
              <w:rPr>
                <w:b/>
                <w:bCs/>
                <w:sz w:val="18"/>
                <w:szCs w:val="18"/>
                <w:lang w:val="ru-RU"/>
              </w:rPr>
              <w:t>2012 года</w:t>
            </w:r>
          </w:p>
          <w:p w:rsidR="000B3281" w:rsidRPr="009A3FB7" w:rsidRDefault="000B3281" w:rsidP="001421DC">
            <w:pPr>
              <w:pStyle w:val="tabletext0"/>
              <w:spacing w:before="0" w:after="0"/>
              <w:jc w:val="center"/>
              <w:rPr>
                <w:b/>
                <w:bCs/>
                <w:sz w:val="18"/>
                <w:szCs w:val="18"/>
                <w:lang w:val="ru-RU"/>
              </w:rPr>
            </w:pPr>
            <w:r w:rsidRPr="00AF2E4E">
              <w:rPr>
                <w:b/>
                <w:bCs/>
                <w:sz w:val="18"/>
                <w:szCs w:val="18"/>
                <w:lang w:val="ru-RU"/>
              </w:rPr>
              <w:t>тыс</w:t>
            </w:r>
            <w:r w:rsidRPr="002F59F6">
              <w:rPr>
                <w:b/>
                <w:bCs/>
                <w:sz w:val="18"/>
                <w:szCs w:val="18"/>
                <w:lang w:val="ru-RU"/>
              </w:rPr>
              <w:t xml:space="preserve">. </w:t>
            </w:r>
            <w:r w:rsidRPr="00AF2E4E">
              <w:rPr>
                <w:b/>
                <w:bCs/>
                <w:sz w:val="18"/>
                <w:szCs w:val="18"/>
                <w:lang w:val="ru-RU"/>
              </w:rPr>
              <w:t>рублей</w:t>
            </w:r>
          </w:p>
          <w:p w:rsidR="000B3281" w:rsidRPr="000A46E3" w:rsidRDefault="000B3281" w:rsidP="001421DC">
            <w:pPr>
              <w:pStyle w:val="Tabletext2"/>
              <w:spacing w:before="0" w:after="0"/>
              <w:ind w:right="-31"/>
              <w:jc w:val="center"/>
              <w:rPr>
                <w:b/>
                <w:bCs/>
                <w:szCs w:val="18"/>
                <w:lang w:val="ru-RU"/>
              </w:rPr>
            </w:pPr>
            <w:r w:rsidRPr="002F59F6">
              <w:rPr>
                <w:b/>
                <w:bCs/>
                <w:szCs w:val="18"/>
                <w:lang w:val="ru-RU"/>
              </w:rPr>
              <w:t xml:space="preserve"> (</w:t>
            </w:r>
            <w:r w:rsidRPr="00AF2E4E">
              <w:rPr>
                <w:b/>
                <w:bCs/>
                <w:szCs w:val="18"/>
                <w:lang w:val="ru-RU"/>
              </w:rPr>
              <w:t>неаудированные данные</w:t>
            </w:r>
            <w:r w:rsidRPr="002F59F6">
              <w:rPr>
                <w:b/>
                <w:bCs/>
                <w:szCs w:val="18"/>
                <w:lang w:val="ru-RU"/>
              </w:rPr>
              <w:t>)</w:t>
            </w:r>
          </w:p>
        </w:tc>
        <w:tc>
          <w:tcPr>
            <w:tcW w:w="90" w:type="dxa"/>
          </w:tcPr>
          <w:p w:rsidR="000B3281" w:rsidRPr="000A46E3" w:rsidRDefault="000B3281" w:rsidP="001421DC">
            <w:pPr>
              <w:pStyle w:val="Tabletext2"/>
              <w:spacing w:before="0" w:after="0"/>
              <w:ind w:right="-31"/>
              <w:rPr>
                <w:b/>
                <w:bCs/>
                <w:szCs w:val="18"/>
                <w:lang w:val="ru-RU"/>
              </w:rPr>
            </w:pPr>
          </w:p>
        </w:tc>
        <w:tc>
          <w:tcPr>
            <w:tcW w:w="1529" w:type="dxa"/>
            <w:tcBorders>
              <w:bottom w:val="single" w:sz="4" w:space="0" w:color="auto"/>
            </w:tcBorders>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w:t>
            </w:r>
            <w:r w:rsidRPr="00AF2E4E">
              <w:rPr>
                <w:b/>
                <w:bCs/>
                <w:sz w:val="18"/>
                <w:szCs w:val="18"/>
                <w:lang w:val="ru-RU"/>
              </w:rPr>
              <w:t>июня</w:t>
            </w:r>
            <w:r w:rsidRPr="002F59F6">
              <w:rPr>
                <w:b/>
                <w:bCs/>
                <w:sz w:val="18"/>
                <w:szCs w:val="18"/>
                <w:lang w:val="ru-RU"/>
              </w:rPr>
              <w:t xml:space="preserve"> </w:t>
            </w:r>
            <w:r>
              <w:rPr>
                <w:b/>
                <w:bCs/>
                <w:sz w:val="18"/>
                <w:szCs w:val="18"/>
                <w:lang w:val="ru-RU"/>
              </w:rPr>
              <w:t>2011 года</w:t>
            </w:r>
          </w:p>
          <w:p w:rsidR="000B3281" w:rsidRPr="009A3FB7" w:rsidRDefault="000B3281" w:rsidP="001421DC">
            <w:pPr>
              <w:pStyle w:val="tabletext0"/>
              <w:spacing w:before="0" w:after="0"/>
              <w:jc w:val="center"/>
              <w:rPr>
                <w:b/>
                <w:bCs/>
                <w:sz w:val="18"/>
                <w:szCs w:val="18"/>
                <w:lang w:val="ru-RU"/>
              </w:rPr>
            </w:pPr>
            <w:r w:rsidRPr="00AF2E4E">
              <w:rPr>
                <w:b/>
                <w:bCs/>
                <w:sz w:val="18"/>
                <w:szCs w:val="18"/>
                <w:lang w:val="ru-RU"/>
              </w:rPr>
              <w:t>тыс</w:t>
            </w:r>
            <w:r w:rsidRPr="002F59F6">
              <w:rPr>
                <w:b/>
                <w:bCs/>
                <w:sz w:val="18"/>
                <w:szCs w:val="18"/>
                <w:lang w:val="ru-RU"/>
              </w:rPr>
              <w:t xml:space="preserve">. </w:t>
            </w:r>
            <w:r w:rsidRPr="00AF2E4E">
              <w:rPr>
                <w:b/>
                <w:bCs/>
                <w:sz w:val="18"/>
                <w:szCs w:val="18"/>
                <w:lang w:val="ru-RU"/>
              </w:rPr>
              <w:t>рублей</w:t>
            </w:r>
          </w:p>
          <w:p w:rsidR="000B3281" w:rsidRPr="000A46E3" w:rsidRDefault="000B3281" w:rsidP="001421DC">
            <w:pPr>
              <w:pStyle w:val="Tabletext2"/>
              <w:spacing w:before="0" w:after="0"/>
              <w:ind w:right="-31"/>
              <w:jc w:val="center"/>
              <w:rPr>
                <w:b/>
                <w:bCs/>
                <w:szCs w:val="18"/>
                <w:lang w:val="ru-RU"/>
              </w:rPr>
            </w:pPr>
            <w:r w:rsidRPr="002F59F6">
              <w:rPr>
                <w:b/>
                <w:bCs/>
                <w:szCs w:val="18"/>
                <w:lang w:val="ru-RU"/>
              </w:rPr>
              <w:t>(</w:t>
            </w:r>
            <w:r w:rsidRPr="00AF2E4E">
              <w:rPr>
                <w:b/>
                <w:bCs/>
                <w:szCs w:val="18"/>
                <w:lang w:val="ru-RU"/>
              </w:rPr>
              <w:t>неаудированные данные</w:t>
            </w:r>
            <w:r w:rsidRPr="002F59F6">
              <w:rPr>
                <w:b/>
                <w:bCs/>
                <w:szCs w:val="18"/>
                <w:lang w:val="ru-RU"/>
              </w:rPr>
              <w:t>)</w:t>
            </w:r>
          </w:p>
        </w:tc>
      </w:tr>
      <w:tr w:rsidR="000B3281" w:rsidRPr="009A3FB7" w:rsidTr="001421DC">
        <w:trPr>
          <w:trHeight w:val="20"/>
        </w:trPr>
        <w:tc>
          <w:tcPr>
            <w:tcW w:w="2694" w:type="dxa"/>
            <w:vAlign w:val="bottom"/>
          </w:tcPr>
          <w:p w:rsidR="000B3281" w:rsidRPr="009A3FB7" w:rsidRDefault="000B3281" w:rsidP="001421DC">
            <w:pPr>
              <w:pStyle w:val="tabletext0"/>
              <w:keepNext/>
              <w:spacing w:before="60" w:after="40"/>
              <w:ind w:right="-31"/>
              <w:rPr>
                <w:sz w:val="18"/>
                <w:szCs w:val="18"/>
                <w:lang w:val="ru-RU"/>
              </w:rPr>
            </w:pPr>
            <w:r w:rsidRPr="00AF2E4E">
              <w:rPr>
                <w:sz w:val="18"/>
                <w:szCs w:val="18"/>
                <w:lang w:val="ru-RU"/>
              </w:rPr>
              <w:t>Отложенные аквизиционные расходы по состоянию на начало периода</w:t>
            </w:r>
          </w:p>
        </w:tc>
        <w:tc>
          <w:tcPr>
            <w:tcW w:w="1599" w:type="dxa"/>
            <w:tcBorders>
              <w:top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color w:val="000000"/>
                <w:sz w:val="18"/>
                <w:szCs w:val="18"/>
              </w:rPr>
              <w:t>5 580 716</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30" w:type="dxa"/>
            <w:tcBorders>
              <w:top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color w:val="000000"/>
                <w:sz w:val="18"/>
                <w:szCs w:val="18"/>
              </w:rPr>
              <w:t>4 157 687</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30" w:type="dxa"/>
            <w:tcBorders>
              <w:top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sz w:val="18"/>
                <w:szCs w:val="18"/>
              </w:rPr>
              <w:t>5 589 827</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29" w:type="dxa"/>
            <w:tcBorders>
              <w:top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sz w:val="18"/>
                <w:szCs w:val="18"/>
              </w:rPr>
              <w:t>4 184 727</w:t>
            </w:r>
          </w:p>
        </w:tc>
      </w:tr>
      <w:tr w:rsidR="000B3281" w:rsidRPr="009A3FB7" w:rsidTr="001421DC">
        <w:trPr>
          <w:trHeight w:val="20"/>
        </w:trPr>
        <w:tc>
          <w:tcPr>
            <w:tcW w:w="2694" w:type="dxa"/>
            <w:vAlign w:val="bottom"/>
          </w:tcPr>
          <w:p w:rsidR="000B3281" w:rsidRPr="009A3FB7" w:rsidRDefault="000B3281" w:rsidP="001421DC">
            <w:pPr>
              <w:pStyle w:val="tabletext0"/>
              <w:keepNext/>
              <w:spacing w:before="60" w:after="40"/>
              <w:ind w:right="-31"/>
              <w:rPr>
                <w:sz w:val="18"/>
                <w:szCs w:val="18"/>
              </w:rPr>
            </w:pPr>
            <w:r w:rsidRPr="00AF2E4E">
              <w:rPr>
                <w:sz w:val="18"/>
                <w:szCs w:val="18"/>
                <w:lang w:val="ru-RU"/>
              </w:rPr>
              <w:t>Изменение отложенных аквизиционных расходов</w:t>
            </w:r>
          </w:p>
        </w:tc>
        <w:tc>
          <w:tcPr>
            <w:tcW w:w="1599" w:type="dxa"/>
            <w:tcBorders>
              <w:bottom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color w:val="000000"/>
                <w:sz w:val="18"/>
                <w:szCs w:val="18"/>
              </w:rPr>
              <w:t>588 468</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30" w:type="dxa"/>
            <w:tcBorders>
              <w:bottom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color w:val="000000"/>
                <w:sz w:val="18"/>
                <w:szCs w:val="18"/>
              </w:rPr>
              <w:t>681 632</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30" w:type="dxa"/>
            <w:tcBorders>
              <w:bottom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sz w:val="18"/>
                <w:szCs w:val="18"/>
              </w:rPr>
              <w:t>579 357</w:t>
            </w:r>
          </w:p>
        </w:tc>
        <w:tc>
          <w:tcPr>
            <w:tcW w:w="90" w:type="dxa"/>
            <w:vAlign w:val="bottom"/>
          </w:tcPr>
          <w:p w:rsidR="000B3281" w:rsidRPr="009A3FB7" w:rsidRDefault="000B3281" w:rsidP="001421DC">
            <w:pPr>
              <w:pStyle w:val="tabletext0"/>
              <w:keepNext/>
              <w:spacing w:before="60" w:after="40"/>
              <w:ind w:right="72"/>
              <w:jc w:val="right"/>
              <w:rPr>
                <w:sz w:val="18"/>
                <w:szCs w:val="18"/>
              </w:rPr>
            </w:pPr>
          </w:p>
        </w:tc>
        <w:tc>
          <w:tcPr>
            <w:tcW w:w="1529" w:type="dxa"/>
            <w:tcBorders>
              <w:bottom w:val="single" w:sz="4" w:space="0" w:color="auto"/>
            </w:tcBorders>
            <w:vAlign w:val="bottom"/>
          </w:tcPr>
          <w:p w:rsidR="000B3281" w:rsidRPr="009A3FB7" w:rsidRDefault="000B3281" w:rsidP="001421DC">
            <w:pPr>
              <w:pStyle w:val="tabletext0"/>
              <w:keepNext/>
              <w:spacing w:before="60" w:after="40"/>
              <w:ind w:right="72"/>
              <w:jc w:val="right"/>
              <w:rPr>
                <w:sz w:val="18"/>
                <w:szCs w:val="18"/>
              </w:rPr>
            </w:pPr>
            <w:r w:rsidRPr="00AF2E4E">
              <w:rPr>
                <w:sz w:val="18"/>
                <w:szCs w:val="18"/>
              </w:rPr>
              <w:t>654 592</w:t>
            </w:r>
          </w:p>
        </w:tc>
      </w:tr>
      <w:tr w:rsidR="000B3281" w:rsidRPr="009A3FB7" w:rsidTr="001421DC">
        <w:trPr>
          <w:trHeight w:val="20"/>
        </w:trPr>
        <w:tc>
          <w:tcPr>
            <w:tcW w:w="2694" w:type="dxa"/>
            <w:vAlign w:val="bottom"/>
          </w:tcPr>
          <w:p w:rsidR="000B3281" w:rsidRDefault="000B3281" w:rsidP="001421DC">
            <w:pPr>
              <w:pStyle w:val="tabletext0"/>
              <w:keepNext/>
              <w:spacing w:before="60" w:after="40"/>
              <w:ind w:right="-31"/>
              <w:rPr>
                <w:b/>
                <w:sz w:val="18"/>
                <w:szCs w:val="18"/>
                <w:lang w:val="ru-RU"/>
              </w:rPr>
            </w:pPr>
            <w:r>
              <w:rPr>
                <w:b/>
                <w:sz w:val="18"/>
                <w:szCs w:val="18"/>
                <w:lang w:val="ru-RU"/>
              </w:rPr>
              <w:t>Отложенные аквизиционные расходы по состоянию на конец периода</w:t>
            </w:r>
          </w:p>
        </w:tc>
        <w:tc>
          <w:tcPr>
            <w:tcW w:w="1599" w:type="dxa"/>
            <w:tcBorders>
              <w:top w:val="single" w:sz="4" w:space="0" w:color="auto"/>
              <w:bottom w:val="double" w:sz="4" w:space="0" w:color="auto"/>
            </w:tcBorders>
            <w:vAlign w:val="bottom"/>
          </w:tcPr>
          <w:p w:rsidR="000B3281" w:rsidRPr="009A3FB7" w:rsidRDefault="000B3281" w:rsidP="001421DC">
            <w:pPr>
              <w:pStyle w:val="tabletext0"/>
              <w:keepNext/>
              <w:spacing w:before="60" w:after="40"/>
              <w:ind w:right="72"/>
              <w:jc w:val="right"/>
              <w:rPr>
                <w:b/>
                <w:sz w:val="18"/>
                <w:szCs w:val="18"/>
              </w:rPr>
            </w:pPr>
            <w:r w:rsidRPr="00AF2E4E">
              <w:rPr>
                <w:b/>
                <w:bCs/>
                <w:color w:val="000000"/>
                <w:sz w:val="18"/>
                <w:szCs w:val="18"/>
              </w:rPr>
              <w:t>6 169 184</w:t>
            </w:r>
          </w:p>
        </w:tc>
        <w:tc>
          <w:tcPr>
            <w:tcW w:w="90" w:type="dxa"/>
            <w:vAlign w:val="bottom"/>
          </w:tcPr>
          <w:p w:rsidR="000B3281" w:rsidRPr="009A3FB7" w:rsidRDefault="000B3281" w:rsidP="001421DC">
            <w:pPr>
              <w:pStyle w:val="tabletext0"/>
              <w:keepNext/>
              <w:spacing w:before="60" w:after="40"/>
              <w:ind w:right="72"/>
              <w:jc w:val="right"/>
              <w:rPr>
                <w:b/>
                <w:sz w:val="18"/>
                <w:szCs w:val="18"/>
              </w:rPr>
            </w:pPr>
          </w:p>
        </w:tc>
        <w:tc>
          <w:tcPr>
            <w:tcW w:w="1530" w:type="dxa"/>
            <w:tcBorders>
              <w:top w:val="single" w:sz="4" w:space="0" w:color="auto"/>
              <w:bottom w:val="double" w:sz="4" w:space="0" w:color="auto"/>
            </w:tcBorders>
            <w:vAlign w:val="bottom"/>
          </w:tcPr>
          <w:p w:rsidR="000B3281" w:rsidRPr="009A3FB7" w:rsidRDefault="000B3281" w:rsidP="001421DC">
            <w:pPr>
              <w:pStyle w:val="tabletext0"/>
              <w:keepNext/>
              <w:spacing w:before="60" w:after="40"/>
              <w:ind w:right="72"/>
              <w:jc w:val="right"/>
              <w:rPr>
                <w:b/>
                <w:sz w:val="18"/>
                <w:szCs w:val="18"/>
              </w:rPr>
            </w:pPr>
            <w:r w:rsidRPr="00AF2E4E">
              <w:rPr>
                <w:b/>
                <w:bCs/>
                <w:color w:val="000000"/>
                <w:sz w:val="18"/>
                <w:szCs w:val="18"/>
              </w:rPr>
              <w:t>4 839 319</w:t>
            </w:r>
          </w:p>
        </w:tc>
        <w:tc>
          <w:tcPr>
            <w:tcW w:w="90" w:type="dxa"/>
            <w:vAlign w:val="bottom"/>
          </w:tcPr>
          <w:p w:rsidR="000B3281" w:rsidRPr="009A3FB7" w:rsidRDefault="000B3281" w:rsidP="001421DC">
            <w:pPr>
              <w:pStyle w:val="tabletext0"/>
              <w:keepNext/>
              <w:spacing w:before="60" w:after="40"/>
              <w:ind w:right="72"/>
              <w:jc w:val="right"/>
              <w:rPr>
                <w:b/>
                <w:sz w:val="18"/>
                <w:szCs w:val="18"/>
              </w:rPr>
            </w:pPr>
          </w:p>
        </w:tc>
        <w:tc>
          <w:tcPr>
            <w:tcW w:w="1530" w:type="dxa"/>
            <w:tcBorders>
              <w:top w:val="single" w:sz="4" w:space="0" w:color="auto"/>
              <w:bottom w:val="double" w:sz="4" w:space="0" w:color="auto"/>
            </w:tcBorders>
            <w:vAlign w:val="bottom"/>
          </w:tcPr>
          <w:p w:rsidR="000B3281" w:rsidRPr="009A3FB7" w:rsidRDefault="000B3281" w:rsidP="001421DC">
            <w:pPr>
              <w:pStyle w:val="tabletext0"/>
              <w:keepNext/>
              <w:spacing w:before="60" w:after="40"/>
              <w:ind w:right="72"/>
              <w:jc w:val="right"/>
              <w:rPr>
                <w:b/>
                <w:sz w:val="18"/>
                <w:szCs w:val="18"/>
              </w:rPr>
            </w:pPr>
            <w:r w:rsidRPr="00AF2E4E">
              <w:rPr>
                <w:b/>
                <w:bCs/>
                <w:color w:val="000000"/>
                <w:sz w:val="18"/>
                <w:szCs w:val="18"/>
              </w:rPr>
              <w:t>6 169 184</w:t>
            </w:r>
          </w:p>
        </w:tc>
        <w:tc>
          <w:tcPr>
            <w:tcW w:w="90" w:type="dxa"/>
            <w:vAlign w:val="bottom"/>
          </w:tcPr>
          <w:p w:rsidR="000B3281" w:rsidRPr="009A3FB7" w:rsidRDefault="000B3281" w:rsidP="001421DC">
            <w:pPr>
              <w:pStyle w:val="tabletext0"/>
              <w:keepNext/>
              <w:spacing w:before="60" w:after="40"/>
              <w:ind w:right="72"/>
              <w:jc w:val="right"/>
              <w:rPr>
                <w:b/>
                <w:sz w:val="18"/>
                <w:szCs w:val="18"/>
              </w:rPr>
            </w:pPr>
          </w:p>
        </w:tc>
        <w:tc>
          <w:tcPr>
            <w:tcW w:w="1529" w:type="dxa"/>
            <w:tcBorders>
              <w:top w:val="single" w:sz="4" w:space="0" w:color="auto"/>
              <w:bottom w:val="double" w:sz="4" w:space="0" w:color="auto"/>
            </w:tcBorders>
            <w:vAlign w:val="bottom"/>
          </w:tcPr>
          <w:p w:rsidR="000B3281" w:rsidRPr="009A3FB7" w:rsidRDefault="000B3281" w:rsidP="001421DC">
            <w:pPr>
              <w:pStyle w:val="tabletext0"/>
              <w:keepNext/>
              <w:spacing w:before="60" w:after="40"/>
              <w:ind w:right="72"/>
              <w:jc w:val="right"/>
              <w:rPr>
                <w:b/>
                <w:sz w:val="18"/>
                <w:szCs w:val="18"/>
                <w:lang w:val="ru-RU"/>
              </w:rPr>
            </w:pPr>
            <w:r w:rsidRPr="00AF2E4E">
              <w:rPr>
                <w:b/>
                <w:bCs/>
                <w:color w:val="000000"/>
                <w:sz w:val="18"/>
                <w:szCs w:val="18"/>
              </w:rPr>
              <w:t>4 839 319</w:t>
            </w:r>
          </w:p>
        </w:tc>
      </w:tr>
    </w:tbl>
    <w:p w:rsidR="000B3281" w:rsidRDefault="000B3281" w:rsidP="000B3281">
      <w:pPr>
        <w:spacing w:after="200" w:line="276" w:lineRule="auto"/>
      </w:pPr>
      <w:r>
        <w:br w:type="page"/>
      </w:r>
    </w:p>
    <w:tbl>
      <w:tblPr>
        <w:tblW w:w="4243" w:type="pct"/>
        <w:tblInd w:w="18" w:type="dxa"/>
        <w:tblLook w:val="01E0"/>
      </w:tblPr>
      <w:tblGrid>
        <w:gridCol w:w="655"/>
        <w:gridCol w:w="7065"/>
      </w:tblGrid>
      <w:tr w:rsidR="000B3281" w:rsidRPr="00914522" w:rsidTr="001421DC">
        <w:trPr>
          <w:trHeight w:val="345"/>
        </w:trPr>
        <w:tc>
          <w:tcPr>
            <w:tcW w:w="424" w:type="pct"/>
          </w:tcPr>
          <w:p w:rsidR="000B3281" w:rsidRPr="00154435" w:rsidRDefault="000B3281" w:rsidP="001421DC">
            <w:pPr>
              <w:pStyle w:val="1"/>
              <w:spacing w:before="240" w:after="240"/>
              <w:rPr>
                <w:rFonts w:ascii="Univers 45 Light" w:hAnsi="Univers 45 Light"/>
              </w:rPr>
            </w:pPr>
            <w:r>
              <w:t>6</w:t>
            </w:r>
          </w:p>
        </w:tc>
        <w:tc>
          <w:tcPr>
            <w:tcW w:w="4576" w:type="pct"/>
          </w:tcPr>
          <w:p w:rsidR="000B3281" w:rsidRPr="00536224" w:rsidRDefault="000B3281" w:rsidP="001421DC">
            <w:pPr>
              <w:pStyle w:val="1"/>
              <w:spacing w:before="240" w:after="240"/>
            </w:pPr>
            <w:r w:rsidRPr="00536224">
              <w:t>Инвестиционный доход и процентные расходы</w:t>
            </w:r>
          </w:p>
        </w:tc>
      </w:tr>
    </w:tbl>
    <w:p w:rsidR="000B3281" w:rsidRPr="00536224" w:rsidRDefault="000B3281" w:rsidP="000B3281">
      <w:pPr>
        <w:ind w:right="-29"/>
        <w:rPr>
          <w:sz w:val="22"/>
          <w:szCs w:val="22"/>
        </w:rPr>
      </w:pPr>
    </w:p>
    <w:tbl>
      <w:tblPr>
        <w:tblW w:w="9729" w:type="dxa"/>
        <w:tblInd w:w="-90" w:type="dxa"/>
        <w:tblLayout w:type="fixed"/>
        <w:tblCellMar>
          <w:left w:w="0" w:type="dxa"/>
          <w:right w:w="0" w:type="dxa"/>
        </w:tblCellMar>
        <w:tblLook w:val="0000"/>
      </w:tblPr>
      <w:tblGrid>
        <w:gridCol w:w="3492"/>
        <w:gridCol w:w="1418"/>
        <w:gridCol w:w="283"/>
        <w:gridCol w:w="1276"/>
        <w:gridCol w:w="304"/>
        <w:gridCol w:w="1397"/>
        <w:gridCol w:w="284"/>
        <w:gridCol w:w="1275"/>
      </w:tblGrid>
      <w:tr w:rsidR="000B3281" w:rsidRPr="00403CA3" w:rsidTr="001421DC">
        <w:trPr>
          <w:cantSplit/>
          <w:trHeight w:val="168"/>
        </w:trPr>
        <w:tc>
          <w:tcPr>
            <w:tcW w:w="3492" w:type="dxa"/>
            <w:tcBorders>
              <w:bottom w:val="nil"/>
            </w:tcBorders>
            <w:vAlign w:val="bottom"/>
          </w:tcPr>
          <w:p w:rsidR="000B3281" w:rsidRDefault="000B3281" w:rsidP="001421DC">
            <w:pPr>
              <w:pStyle w:val="tabletext0"/>
              <w:keepLines/>
              <w:spacing w:before="40" w:after="40"/>
              <w:ind w:right="125"/>
              <w:rPr>
                <w:b/>
                <w:bCs/>
                <w:sz w:val="18"/>
                <w:szCs w:val="18"/>
                <w:lang w:val="ru-RU"/>
              </w:rPr>
            </w:pPr>
          </w:p>
        </w:tc>
        <w:tc>
          <w:tcPr>
            <w:tcW w:w="2977" w:type="dxa"/>
            <w:gridSpan w:val="3"/>
            <w:tcBorders>
              <w:bottom w:val="single" w:sz="4" w:space="0" w:color="auto"/>
            </w:tcBorders>
            <w:vAlign w:val="bottom"/>
          </w:tcPr>
          <w:p w:rsidR="000B3281" w:rsidRPr="00403CA3" w:rsidRDefault="000B3281" w:rsidP="001421DC">
            <w:pPr>
              <w:pStyle w:val="tabletext0"/>
              <w:spacing w:before="0" w:after="0"/>
              <w:jc w:val="center"/>
              <w:rPr>
                <w:bCs/>
                <w:sz w:val="18"/>
                <w:szCs w:val="18"/>
              </w:rPr>
            </w:pPr>
            <w:r>
              <w:rPr>
                <w:b/>
                <w:bCs/>
                <w:sz w:val="18"/>
                <w:szCs w:val="18"/>
                <w:lang w:val="ru-RU"/>
              </w:rPr>
              <w:t>Шесть месяцев</w:t>
            </w:r>
            <w:r w:rsidRPr="00AF2E4E">
              <w:rPr>
                <w:b/>
                <w:bCs/>
                <w:sz w:val="18"/>
                <w:szCs w:val="18"/>
                <w:lang w:val="ru-RU"/>
              </w:rPr>
              <w:t xml:space="preserve">, </w:t>
            </w:r>
            <w:r>
              <w:rPr>
                <w:b/>
                <w:bCs/>
                <w:sz w:val="18"/>
                <w:szCs w:val="18"/>
                <w:lang w:val="ru-RU"/>
              </w:rPr>
              <w:t>закончившихся</w:t>
            </w:r>
          </w:p>
        </w:tc>
        <w:tc>
          <w:tcPr>
            <w:tcW w:w="304" w:type="dxa"/>
          </w:tcPr>
          <w:p w:rsidR="000B3281" w:rsidRPr="00403CA3" w:rsidRDefault="000B3281" w:rsidP="001421DC">
            <w:pPr>
              <w:pStyle w:val="tabletext0"/>
              <w:keepLines/>
              <w:spacing w:before="40" w:after="40"/>
              <w:ind w:right="125"/>
              <w:jc w:val="center"/>
              <w:rPr>
                <w:b/>
                <w:bCs/>
                <w:sz w:val="18"/>
                <w:szCs w:val="18"/>
              </w:rPr>
            </w:pPr>
          </w:p>
        </w:tc>
        <w:tc>
          <w:tcPr>
            <w:tcW w:w="2956" w:type="dxa"/>
            <w:gridSpan w:val="3"/>
            <w:tcBorders>
              <w:bottom w:val="single" w:sz="4" w:space="0" w:color="auto"/>
            </w:tcBorders>
            <w:vAlign w:val="bottom"/>
          </w:tcPr>
          <w:p w:rsidR="000B3281" w:rsidRPr="00403CA3" w:rsidRDefault="000B3281" w:rsidP="001421DC">
            <w:pPr>
              <w:pStyle w:val="tabletext0"/>
              <w:spacing w:before="0" w:after="0"/>
              <w:jc w:val="center"/>
              <w:rPr>
                <w:b/>
                <w:bCs/>
                <w:sz w:val="18"/>
                <w:szCs w:val="18"/>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p>
        </w:tc>
      </w:tr>
      <w:tr w:rsidR="000B3281" w:rsidRPr="00914522" w:rsidTr="001421DC">
        <w:trPr>
          <w:cantSplit/>
          <w:trHeight w:val="910"/>
        </w:trPr>
        <w:tc>
          <w:tcPr>
            <w:tcW w:w="3492" w:type="dxa"/>
            <w:tcBorders>
              <w:bottom w:val="nil"/>
            </w:tcBorders>
            <w:vAlign w:val="bottom"/>
          </w:tcPr>
          <w:p w:rsidR="000B3281" w:rsidRDefault="000B3281" w:rsidP="001421DC">
            <w:pPr>
              <w:pStyle w:val="tabletext0"/>
              <w:keepLines/>
              <w:spacing w:before="40" w:after="40"/>
              <w:ind w:right="125"/>
              <w:rPr>
                <w:b/>
                <w:bCs/>
                <w:sz w:val="18"/>
                <w:szCs w:val="18"/>
              </w:rPr>
            </w:pPr>
          </w:p>
        </w:tc>
        <w:tc>
          <w:tcPr>
            <w:tcW w:w="1418" w:type="dxa"/>
            <w:tcBorders>
              <w:bottom w:val="single" w:sz="4" w:space="0" w:color="auto"/>
            </w:tcBorders>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июня </w:t>
            </w:r>
            <w:r>
              <w:rPr>
                <w:b/>
                <w:bCs/>
                <w:sz w:val="18"/>
                <w:szCs w:val="18"/>
                <w:lang w:val="ru-RU"/>
              </w:rPr>
              <w:t>2012 года</w:t>
            </w:r>
          </w:p>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тыс. рублей</w:t>
            </w:r>
          </w:p>
          <w:p w:rsidR="000B3281" w:rsidRDefault="000B3281" w:rsidP="001421DC">
            <w:pPr>
              <w:pStyle w:val="tabletext0"/>
              <w:spacing w:before="40" w:after="40"/>
              <w:jc w:val="center"/>
              <w:rPr>
                <w:b/>
                <w:bCs/>
                <w:sz w:val="18"/>
                <w:szCs w:val="18"/>
                <w:lang w:val="ru-RU"/>
              </w:rPr>
            </w:pPr>
            <w:r w:rsidRPr="00AF2E4E">
              <w:rPr>
                <w:b/>
                <w:bCs/>
                <w:sz w:val="18"/>
                <w:szCs w:val="18"/>
                <w:lang w:val="ru-RU"/>
              </w:rPr>
              <w:t>(неаудирован</w:t>
            </w:r>
            <w:r w:rsidRPr="001852D6">
              <w:rPr>
                <w:b/>
                <w:bCs/>
                <w:sz w:val="18"/>
                <w:szCs w:val="18"/>
                <w:lang w:val="ru-RU"/>
              </w:rPr>
              <w:t>-</w:t>
            </w:r>
            <w:r w:rsidRPr="00AF2E4E">
              <w:rPr>
                <w:b/>
                <w:bCs/>
                <w:sz w:val="18"/>
                <w:szCs w:val="18"/>
                <w:lang w:val="ru-RU"/>
              </w:rPr>
              <w:t>ные данные)</w:t>
            </w:r>
          </w:p>
        </w:tc>
        <w:tc>
          <w:tcPr>
            <w:tcW w:w="283" w:type="dxa"/>
            <w:tcBorders>
              <w:bottom w:val="nil"/>
            </w:tcBorders>
          </w:tcPr>
          <w:p w:rsidR="000B3281" w:rsidRPr="000A46E3" w:rsidRDefault="000B3281" w:rsidP="001421DC">
            <w:pPr>
              <w:pStyle w:val="tabletext0"/>
              <w:keepLines/>
              <w:spacing w:before="40" w:after="40"/>
              <w:ind w:right="125"/>
              <w:jc w:val="center"/>
              <w:rPr>
                <w:b/>
                <w:bCs/>
                <w:sz w:val="18"/>
                <w:szCs w:val="18"/>
                <w:lang w:val="ru-RU"/>
              </w:rPr>
            </w:pPr>
          </w:p>
        </w:tc>
        <w:tc>
          <w:tcPr>
            <w:tcW w:w="1276" w:type="dxa"/>
            <w:tcBorders>
              <w:bottom w:val="nil"/>
            </w:tcBorders>
            <w:vAlign w:val="bottom"/>
          </w:tcPr>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 xml:space="preserve">30 июня </w:t>
            </w:r>
            <w:r>
              <w:rPr>
                <w:b/>
                <w:bCs/>
                <w:sz w:val="18"/>
                <w:szCs w:val="18"/>
                <w:lang w:val="ru-RU"/>
              </w:rPr>
              <w:t>2011 года</w:t>
            </w:r>
          </w:p>
          <w:p w:rsidR="000B3281" w:rsidRPr="000A46E3" w:rsidRDefault="000B3281" w:rsidP="001421DC">
            <w:pPr>
              <w:pStyle w:val="tabletext0"/>
              <w:spacing w:before="0" w:after="0"/>
              <w:jc w:val="center"/>
              <w:rPr>
                <w:b/>
                <w:bCs/>
                <w:sz w:val="18"/>
                <w:szCs w:val="18"/>
                <w:lang w:val="ru-RU"/>
              </w:rPr>
            </w:pPr>
            <w:r w:rsidRPr="002F59F6">
              <w:rPr>
                <w:b/>
                <w:bCs/>
                <w:sz w:val="18"/>
                <w:szCs w:val="18"/>
                <w:lang w:val="ru-RU"/>
              </w:rPr>
              <w:t>тыс. рублей</w:t>
            </w:r>
          </w:p>
          <w:p w:rsidR="000B3281" w:rsidRPr="000A46E3" w:rsidRDefault="000B3281" w:rsidP="001421DC">
            <w:pPr>
              <w:pStyle w:val="tabletext0"/>
              <w:keepLines/>
              <w:spacing w:before="40" w:after="40"/>
              <w:ind w:right="125"/>
              <w:jc w:val="center"/>
              <w:rPr>
                <w:b/>
                <w:bCs/>
                <w:sz w:val="18"/>
                <w:szCs w:val="18"/>
                <w:lang w:val="ru-RU"/>
              </w:rPr>
            </w:pPr>
            <w:r w:rsidRPr="002F59F6">
              <w:rPr>
                <w:b/>
                <w:bCs/>
                <w:sz w:val="18"/>
                <w:szCs w:val="18"/>
                <w:lang w:val="ru-RU"/>
              </w:rPr>
              <w:t>(неаудирован</w:t>
            </w:r>
            <w:r w:rsidRPr="001852D6">
              <w:rPr>
                <w:b/>
                <w:bCs/>
                <w:sz w:val="18"/>
                <w:szCs w:val="18"/>
                <w:lang w:val="ru-RU"/>
              </w:rPr>
              <w:t>-</w:t>
            </w:r>
            <w:r w:rsidRPr="002F59F6">
              <w:rPr>
                <w:b/>
                <w:bCs/>
                <w:sz w:val="18"/>
                <w:szCs w:val="18"/>
                <w:lang w:val="ru-RU"/>
              </w:rPr>
              <w:t>ные данные)</w:t>
            </w:r>
          </w:p>
        </w:tc>
        <w:tc>
          <w:tcPr>
            <w:tcW w:w="304" w:type="dxa"/>
            <w:vAlign w:val="bottom"/>
          </w:tcPr>
          <w:p w:rsidR="000B3281" w:rsidRDefault="000B3281" w:rsidP="001421DC">
            <w:pPr>
              <w:pStyle w:val="tabletext0"/>
              <w:keepLines/>
              <w:spacing w:before="40" w:after="40"/>
              <w:ind w:right="125"/>
              <w:jc w:val="center"/>
              <w:rPr>
                <w:b/>
                <w:bCs/>
                <w:sz w:val="18"/>
                <w:szCs w:val="18"/>
                <w:lang w:val="ru-RU"/>
              </w:rPr>
            </w:pPr>
          </w:p>
        </w:tc>
        <w:tc>
          <w:tcPr>
            <w:tcW w:w="1397" w:type="dxa"/>
            <w:tcBorders>
              <w:top w:val="single" w:sz="4" w:space="0" w:color="auto"/>
              <w:bottom w:val="single" w:sz="4" w:space="0" w:color="auto"/>
            </w:tcBorders>
            <w:vAlign w:val="bottom"/>
          </w:tcPr>
          <w:p w:rsidR="000B3281"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2012 года</w:t>
            </w:r>
          </w:p>
          <w:p w:rsidR="000B3281"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Default="000B3281" w:rsidP="001421DC">
            <w:pPr>
              <w:pStyle w:val="tabletext0"/>
              <w:keepLines/>
              <w:spacing w:before="40" w:after="40"/>
              <w:ind w:right="125"/>
              <w:jc w:val="center"/>
              <w:rPr>
                <w:b/>
                <w:bCs/>
                <w:sz w:val="18"/>
                <w:szCs w:val="18"/>
                <w:lang w:val="ru-RU"/>
              </w:rPr>
            </w:pPr>
            <w:r w:rsidRPr="00AF2E4E">
              <w:rPr>
                <w:b/>
                <w:bCs/>
                <w:sz w:val="18"/>
                <w:szCs w:val="18"/>
                <w:lang w:val="ru-RU"/>
              </w:rPr>
              <w:t>(неаудирован</w:t>
            </w:r>
            <w:r w:rsidRPr="001852D6">
              <w:rPr>
                <w:b/>
                <w:bCs/>
                <w:sz w:val="18"/>
                <w:szCs w:val="18"/>
                <w:lang w:val="ru-RU"/>
              </w:rPr>
              <w:t>-</w:t>
            </w:r>
            <w:r w:rsidRPr="00AF2E4E">
              <w:rPr>
                <w:b/>
                <w:bCs/>
                <w:sz w:val="18"/>
                <w:szCs w:val="18"/>
                <w:lang w:val="ru-RU"/>
              </w:rPr>
              <w:t>ные данные)</w:t>
            </w:r>
          </w:p>
        </w:tc>
        <w:tc>
          <w:tcPr>
            <w:tcW w:w="284" w:type="dxa"/>
            <w:vAlign w:val="bottom"/>
          </w:tcPr>
          <w:p w:rsidR="000B3281" w:rsidRDefault="000B3281" w:rsidP="001421DC">
            <w:pPr>
              <w:pStyle w:val="tabletext0"/>
              <w:keepLines/>
              <w:spacing w:before="40" w:after="40"/>
              <w:ind w:right="125"/>
              <w:jc w:val="center"/>
              <w:rPr>
                <w:b/>
                <w:bCs/>
                <w:sz w:val="18"/>
                <w:szCs w:val="18"/>
                <w:lang w:val="ru-RU"/>
              </w:rPr>
            </w:pPr>
          </w:p>
        </w:tc>
        <w:tc>
          <w:tcPr>
            <w:tcW w:w="1275" w:type="dxa"/>
            <w:tcBorders>
              <w:top w:val="single" w:sz="4" w:space="0" w:color="auto"/>
              <w:bottom w:val="single" w:sz="4" w:space="0" w:color="auto"/>
            </w:tcBorders>
            <w:vAlign w:val="bottom"/>
          </w:tcPr>
          <w:p w:rsidR="000B3281"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2011 года</w:t>
            </w:r>
          </w:p>
          <w:p w:rsidR="000B3281"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Default="000B3281" w:rsidP="001421DC">
            <w:pPr>
              <w:pStyle w:val="tabletext0"/>
              <w:keepLines/>
              <w:spacing w:before="40" w:after="40"/>
              <w:jc w:val="center"/>
              <w:rPr>
                <w:b/>
                <w:bCs/>
                <w:sz w:val="18"/>
                <w:szCs w:val="18"/>
                <w:lang w:val="ru-RU"/>
              </w:rPr>
            </w:pPr>
            <w:r w:rsidRPr="00AF2E4E">
              <w:rPr>
                <w:b/>
                <w:bCs/>
                <w:sz w:val="18"/>
                <w:szCs w:val="18"/>
                <w:lang w:val="ru-RU"/>
              </w:rPr>
              <w:t>(неаудирован</w:t>
            </w:r>
            <w:r w:rsidRPr="001852D6">
              <w:rPr>
                <w:b/>
                <w:bCs/>
                <w:sz w:val="18"/>
                <w:szCs w:val="18"/>
                <w:lang w:val="ru-RU"/>
              </w:rPr>
              <w:t>-</w:t>
            </w:r>
            <w:r w:rsidRPr="00AF2E4E">
              <w:rPr>
                <w:b/>
                <w:bCs/>
                <w:sz w:val="18"/>
                <w:szCs w:val="18"/>
                <w:lang w:val="ru-RU"/>
              </w:rPr>
              <w:t>ные данные)</w:t>
            </w:r>
          </w:p>
        </w:tc>
      </w:tr>
      <w:tr w:rsidR="000B3281" w:rsidRPr="00403CA3" w:rsidTr="001421DC">
        <w:trPr>
          <w:cantSplit/>
          <w:trHeight w:val="20"/>
        </w:trPr>
        <w:tc>
          <w:tcPr>
            <w:tcW w:w="3492" w:type="dxa"/>
            <w:vAlign w:val="bottom"/>
          </w:tcPr>
          <w:p w:rsidR="000B3281" w:rsidRDefault="000B3281" w:rsidP="001421DC">
            <w:pPr>
              <w:pStyle w:val="tabletext0"/>
              <w:keepNext/>
              <w:spacing w:before="30" w:after="30"/>
              <w:ind w:right="-31"/>
              <w:rPr>
                <w:b/>
                <w:sz w:val="18"/>
                <w:szCs w:val="18"/>
              </w:rPr>
            </w:pPr>
            <w:r>
              <w:rPr>
                <w:b/>
                <w:sz w:val="18"/>
                <w:szCs w:val="18"/>
                <w:lang w:val="ru-RU"/>
              </w:rPr>
              <w:t>Инвестиционный доход</w:t>
            </w:r>
            <w:r>
              <w:rPr>
                <w:b/>
                <w:sz w:val="18"/>
                <w:szCs w:val="18"/>
              </w:rPr>
              <w:t xml:space="preserve"> </w:t>
            </w:r>
          </w:p>
        </w:tc>
        <w:tc>
          <w:tcPr>
            <w:tcW w:w="1418" w:type="dxa"/>
            <w:tcBorders>
              <w:top w:val="single" w:sz="4" w:space="0" w:color="auto"/>
            </w:tcBorders>
            <w:vAlign w:val="bottom"/>
          </w:tcPr>
          <w:p w:rsidR="000B3281" w:rsidRPr="00403CA3" w:rsidRDefault="000B3281" w:rsidP="001421DC">
            <w:pPr>
              <w:pStyle w:val="tabletext0"/>
              <w:spacing w:before="40" w:after="40"/>
              <w:ind w:right="125"/>
              <w:jc w:val="right"/>
              <w:rPr>
                <w:sz w:val="18"/>
                <w:szCs w:val="18"/>
              </w:rPr>
            </w:pPr>
          </w:p>
        </w:tc>
        <w:tc>
          <w:tcPr>
            <w:tcW w:w="283" w:type="dxa"/>
          </w:tcPr>
          <w:p w:rsidR="000B3281" w:rsidRPr="00403CA3" w:rsidRDefault="000B3281" w:rsidP="001421DC">
            <w:pPr>
              <w:pStyle w:val="tabletext0"/>
              <w:spacing w:before="40" w:after="40"/>
              <w:ind w:right="125"/>
              <w:jc w:val="right"/>
              <w:rPr>
                <w:sz w:val="18"/>
                <w:szCs w:val="18"/>
              </w:rPr>
            </w:pPr>
          </w:p>
        </w:tc>
        <w:tc>
          <w:tcPr>
            <w:tcW w:w="1276" w:type="dxa"/>
            <w:tcBorders>
              <w:top w:val="single" w:sz="4" w:space="0" w:color="auto"/>
            </w:tcBorders>
            <w:vAlign w:val="bottom"/>
          </w:tcPr>
          <w:p w:rsidR="000B3281" w:rsidRPr="00403CA3" w:rsidRDefault="000B3281" w:rsidP="001421DC">
            <w:pPr>
              <w:pStyle w:val="tabletext0"/>
              <w:spacing w:before="40" w:after="40"/>
              <w:ind w:right="125"/>
              <w:jc w:val="right"/>
              <w:rPr>
                <w:sz w:val="18"/>
                <w:szCs w:val="18"/>
              </w:rPr>
            </w:pP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tcBorders>
              <w:top w:val="single" w:sz="4" w:space="0" w:color="auto"/>
            </w:tcBorders>
            <w:vAlign w:val="bottom"/>
          </w:tcPr>
          <w:p w:rsidR="000B3281" w:rsidRPr="00403CA3" w:rsidRDefault="000B3281" w:rsidP="001421DC">
            <w:pPr>
              <w:pStyle w:val="tabletext0"/>
              <w:spacing w:before="40" w:after="40"/>
              <w:ind w:right="125"/>
              <w:jc w:val="right"/>
              <w:rPr>
                <w:sz w:val="18"/>
                <w:szCs w:val="18"/>
              </w:rPr>
            </w:pPr>
          </w:p>
        </w:tc>
        <w:tc>
          <w:tcPr>
            <w:tcW w:w="284" w:type="dxa"/>
            <w:vAlign w:val="bottom"/>
          </w:tcPr>
          <w:p w:rsidR="000B3281" w:rsidRPr="00403CA3" w:rsidRDefault="000B3281" w:rsidP="001421DC">
            <w:pPr>
              <w:pStyle w:val="tabletext0"/>
              <w:spacing w:before="40" w:after="40"/>
              <w:ind w:right="125"/>
              <w:jc w:val="right"/>
              <w:rPr>
                <w:sz w:val="18"/>
                <w:szCs w:val="18"/>
              </w:rPr>
            </w:pPr>
          </w:p>
        </w:tc>
        <w:tc>
          <w:tcPr>
            <w:tcW w:w="1275" w:type="dxa"/>
            <w:tcBorders>
              <w:top w:val="single" w:sz="4" w:space="0" w:color="auto"/>
            </w:tcBorders>
            <w:vAlign w:val="bottom"/>
          </w:tcPr>
          <w:p w:rsidR="000B3281" w:rsidRPr="00403CA3" w:rsidRDefault="000B3281" w:rsidP="001421DC">
            <w:pPr>
              <w:pStyle w:val="tabletext0"/>
              <w:spacing w:before="40" w:after="40"/>
              <w:ind w:right="125"/>
              <w:jc w:val="right"/>
              <w:rPr>
                <w:sz w:val="18"/>
                <w:szCs w:val="18"/>
              </w:rPr>
            </w:pPr>
          </w:p>
        </w:tc>
      </w:tr>
      <w:tr w:rsidR="000B3281" w:rsidRPr="00403CA3" w:rsidTr="001421DC">
        <w:trPr>
          <w:cantSplit/>
          <w:trHeight w:val="20"/>
        </w:trPr>
        <w:tc>
          <w:tcPr>
            <w:tcW w:w="3492" w:type="dxa"/>
            <w:vAlign w:val="bottom"/>
          </w:tcPr>
          <w:p w:rsidR="000B3281" w:rsidRDefault="000B3281" w:rsidP="001421DC">
            <w:pPr>
              <w:pStyle w:val="tabletext0"/>
              <w:keepNext/>
              <w:spacing w:before="30" w:after="30"/>
              <w:ind w:right="-31"/>
              <w:rPr>
                <w:b/>
                <w:bCs/>
                <w:i/>
                <w:sz w:val="18"/>
                <w:szCs w:val="18"/>
              </w:rPr>
            </w:pPr>
            <w:r>
              <w:rPr>
                <w:b/>
                <w:bCs/>
                <w:i/>
                <w:sz w:val="18"/>
                <w:szCs w:val="18"/>
                <w:lang w:val="ru-RU"/>
              </w:rPr>
              <w:t>Процентные доходы</w:t>
            </w:r>
          </w:p>
        </w:tc>
        <w:tc>
          <w:tcPr>
            <w:tcW w:w="1418" w:type="dxa"/>
            <w:vAlign w:val="bottom"/>
          </w:tcPr>
          <w:p w:rsidR="000B3281" w:rsidRPr="00403CA3" w:rsidRDefault="000B3281" w:rsidP="001421DC">
            <w:pPr>
              <w:pStyle w:val="tabletext0"/>
              <w:spacing w:before="40" w:after="40"/>
              <w:ind w:right="125"/>
              <w:jc w:val="right"/>
              <w:rPr>
                <w:sz w:val="18"/>
                <w:szCs w:val="18"/>
              </w:rPr>
            </w:pPr>
          </w:p>
        </w:tc>
        <w:tc>
          <w:tcPr>
            <w:tcW w:w="283" w:type="dxa"/>
          </w:tcPr>
          <w:p w:rsidR="000B3281" w:rsidRPr="00403CA3" w:rsidRDefault="000B3281" w:rsidP="001421DC">
            <w:pPr>
              <w:pStyle w:val="tabletext0"/>
              <w:spacing w:before="40" w:after="40"/>
              <w:ind w:right="125"/>
              <w:jc w:val="right"/>
              <w:rPr>
                <w:sz w:val="18"/>
                <w:szCs w:val="18"/>
              </w:rPr>
            </w:pPr>
          </w:p>
        </w:tc>
        <w:tc>
          <w:tcPr>
            <w:tcW w:w="1276" w:type="dxa"/>
            <w:vAlign w:val="bottom"/>
          </w:tcPr>
          <w:p w:rsidR="000B3281" w:rsidRPr="00403CA3" w:rsidRDefault="000B3281" w:rsidP="001421DC">
            <w:pPr>
              <w:pStyle w:val="tabletext0"/>
              <w:spacing w:before="40" w:after="40"/>
              <w:ind w:right="125"/>
              <w:jc w:val="right"/>
              <w:rPr>
                <w:sz w:val="18"/>
                <w:szCs w:val="18"/>
              </w:rPr>
            </w:pP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vAlign w:val="bottom"/>
          </w:tcPr>
          <w:p w:rsidR="000B3281" w:rsidRPr="00403CA3" w:rsidRDefault="000B3281" w:rsidP="001421DC">
            <w:pPr>
              <w:pStyle w:val="tabletext0"/>
              <w:spacing w:before="40" w:after="40"/>
              <w:ind w:right="125"/>
              <w:jc w:val="right"/>
              <w:rPr>
                <w:sz w:val="18"/>
                <w:szCs w:val="18"/>
              </w:rPr>
            </w:pPr>
          </w:p>
        </w:tc>
        <w:tc>
          <w:tcPr>
            <w:tcW w:w="284" w:type="dxa"/>
            <w:vAlign w:val="bottom"/>
          </w:tcPr>
          <w:p w:rsidR="000B3281" w:rsidRPr="00403CA3" w:rsidRDefault="000B3281" w:rsidP="001421DC">
            <w:pPr>
              <w:pStyle w:val="tabletext0"/>
              <w:spacing w:before="40" w:after="40"/>
              <w:ind w:right="125"/>
              <w:jc w:val="right"/>
              <w:rPr>
                <w:sz w:val="18"/>
                <w:szCs w:val="18"/>
              </w:rPr>
            </w:pPr>
          </w:p>
        </w:tc>
        <w:tc>
          <w:tcPr>
            <w:tcW w:w="1275" w:type="dxa"/>
            <w:vAlign w:val="bottom"/>
          </w:tcPr>
          <w:p w:rsidR="000B3281" w:rsidRPr="00403CA3" w:rsidRDefault="000B3281" w:rsidP="001421DC">
            <w:pPr>
              <w:pStyle w:val="tabletext0"/>
              <w:spacing w:before="40" w:after="40"/>
              <w:ind w:right="125"/>
              <w:jc w:val="right"/>
              <w:rPr>
                <w:sz w:val="18"/>
                <w:szCs w:val="18"/>
              </w:rPr>
            </w:pP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Pr>
                <w:rFonts w:ascii="Times New Roman" w:hAnsi="Times New Roman"/>
                <w:i w:val="0"/>
                <w:szCs w:val="18"/>
                <w:lang w:val="ru-RU"/>
              </w:rPr>
              <w:t>Финансовые инструменты, оцениваемые по амортизированной стоимости</w:t>
            </w:r>
          </w:p>
        </w:tc>
        <w:tc>
          <w:tcPr>
            <w:tcW w:w="1418" w:type="dxa"/>
            <w:vAlign w:val="bottom"/>
          </w:tcPr>
          <w:p w:rsidR="000B3281" w:rsidRPr="00403CA3" w:rsidRDefault="000B3281" w:rsidP="001421DC">
            <w:pPr>
              <w:ind w:right="132"/>
              <w:jc w:val="right"/>
              <w:rPr>
                <w:sz w:val="18"/>
                <w:szCs w:val="18"/>
                <w:highlight w:val="yellow"/>
              </w:rPr>
            </w:pPr>
            <w:r w:rsidRPr="00AF2E4E">
              <w:rPr>
                <w:color w:val="000000"/>
                <w:sz w:val="18"/>
                <w:szCs w:val="18"/>
              </w:rPr>
              <w:t>936 463</w:t>
            </w:r>
          </w:p>
        </w:tc>
        <w:tc>
          <w:tcPr>
            <w:tcW w:w="283" w:type="dxa"/>
            <w:vAlign w:val="bottom"/>
          </w:tcPr>
          <w:p w:rsidR="000B3281" w:rsidRPr="00403CA3" w:rsidRDefault="000B3281" w:rsidP="001421DC">
            <w:pPr>
              <w:ind w:right="132"/>
              <w:jc w:val="right"/>
              <w:rPr>
                <w:sz w:val="18"/>
                <w:szCs w:val="18"/>
              </w:rPr>
            </w:pPr>
          </w:p>
        </w:tc>
        <w:tc>
          <w:tcPr>
            <w:tcW w:w="1276" w:type="dxa"/>
            <w:vAlign w:val="bottom"/>
          </w:tcPr>
          <w:p w:rsidR="000B3281" w:rsidRPr="00403CA3" w:rsidRDefault="000B3281" w:rsidP="001421DC">
            <w:pPr>
              <w:ind w:right="132"/>
              <w:jc w:val="right"/>
              <w:rPr>
                <w:sz w:val="18"/>
                <w:szCs w:val="18"/>
              </w:rPr>
            </w:pPr>
            <w:r w:rsidRPr="00AF2E4E">
              <w:rPr>
                <w:color w:val="000000"/>
                <w:sz w:val="18"/>
                <w:szCs w:val="18"/>
              </w:rPr>
              <w:t>816 353</w:t>
            </w:r>
          </w:p>
        </w:tc>
        <w:tc>
          <w:tcPr>
            <w:tcW w:w="304" w:type="dxa"/>
            <w:vAlign w:val="bottom"/>
          </w:tcPr>
          <w:p w:rsidR="000B3281" w:rsidRPr="00403CA3" w:rsidRDefault="000B3281" w:rsidP="001421DC">
            <w:pPr>
              <w:ind w:right="132"/>
              <w:jc w:val="right"/>
              <w:rPr>
                <w:sz w:val="18"/>
                <w:szCs w:val="18"/>
              </w:rPr>
            </w:pPr>
          </w:p>
        </w:tc>
        <w:tc>
          <w:tcPr>
            <w:tcW w:w="1397" w:type="dxa"/>
            <w:vAlign w:val="bottom"/>
          </w:tcPr>
          <w:p w:rsidR="000B3281" w:rsidRPr="00403CA3" w:rsidRDefault="000B3281" w:rsidP="001421DC">
            <w:pPr>
              <w:ind w:right="132"/>
              <w:jc w:val="right"/>
              <w:rPr>
                <w:sz w:val="18"/>
                <w:szCs w:val="18"/>
              </w:rPr>
            </w:pPr>
            <w:r w:rsidRPr="00AF2E4E">
              <w:rPr>
                <w:sz w:val="18"/>
                <w:szCs w:val="18"/>
              </w:rPr>
              <w:t>405 825</w:t>
            </w:r>
          </w:p>
        </w:tc>
        <w:tc>
          <w:tcPr>
            <w:tcW w:w="284" w:type="dxa"/>
            <w:vAlign w:val="bottom"/>
          </w:tcPr>
          <w:p w:rsidR="000B3281" w:rsidRPr="00403CA3" w:rsidRDefault="000B3281" w:rsidP="001421DC">
            <w:pPr>
              <w:ind w:right="132"/>
              <w:jc w:val="right"/>
              <w:rPr>
                <w:sz w:val="18"/>
                <w:szCs w:val="18"/>
              </w:rPr>
            </w:pPr>
          </w:p>
        </w:tc>
        <w:tc>
          <w:tcPr>
            <w:tcW w:w="1275" w:type="dxa"/>
            <w:vAlign w:val="bottom"/>
          </w:tcPr>
          <w:p w:rsidR="000B3281" w:rsidRPr="00403CA3" w:rsidRDefault="000B3281" w:rsidP="001421DC">
            <w:pPr>
              <w:ind w:right="132"/>
              <w:jc w:val="right"/>
              <w:rPr>
                <w:sz w:val="18"/>
                <w:szCs w:val="18"/>
              </w:rPr>
            </w:pPr>
            <w:r w:rsidRPr="00AF2E4E">
              <w:rPr>
                <w:sz w:val="18"/>
                <w:szCs w:val="18"/>
              </w:rPr>
              <w:t>360 310</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Pr>
                <w:rFonts w:ascii="Times New Roman" w:hAnsi="Times New Roman"/>
                <w:i w:val="0"/>
                <w:szCs w:val="18"/>
                <w:lang w:val="ru-RU"/>
              </w:rPr>
              <w:t>Депозиты в банках</w:t>
            </w:r>
          </w:p>
        </w:tc>
        <w:tc>
          <w:tcPr>
            <w:tcW w:w="1418" w:type="dxa"/>
            <w:vAlign w:val="bottom"/>
          </w:tcPr>
          <w:p w:rsidR="000B3281" w:rsidRPr="00403CA3" w:rsidRDefault="000B3281" w:rsidP="001421DC">
            <w:pPr>
              <w:ind w:right="132"/>
              <w:jc w:val="right"/>
              <w:rPr>
                <w:sz w:val="18"/>
                <w:szCs w:val="18"/>
                <w:highlight w:val="yellow"/>
              </w:rPr>
            </w:pPr>
            <w:r w:rsidRPr="00AF2E4E">
              <w:rPr>
                <w:color w:val="000000"/>
                <w:sz w:val="18"/>
                <w:szCs w:val="18"/>
              </w:rPr>
              <w:t>710 405</w:t>
            </w:r>
          </w:p>
        </w:tc>
        <w:tc>
          <w:tcPr>
            <w:tcW w:w="283" w:type="dxa"/>
            <w:vAlign w:val="bottom"/>
          </w:tcPr>
          <w:p w:rsidR="000B3281" w:rsidRPr="00403CA3" w:rsidRDefault="000B3281" w:rsidP="001421DC">
            <w:pPr>
              <w:ind w:right="132"/>
              <w:jc w:val="right"/>
              <w:rPr>
                <w:sz w:val="18"/>
                <w:szCs w:val="18"/>
              </w:rPr>
            </w:pPr>
          </w:p>
        </w:tc>
        <w:tc>
          <w:tcPr>
            <w:tcW w:w="1276" w:type="dxa"/>
            <w:vAlign w:val="bottom"/>
          </w:tcPr>
          <w:p w:rsidR="000B3281" w:rsidRPr="00403CA3" w:rsidRDefault="000B3281" w:rsidP="001421DC">
            <w:pPr>
              <w:ind w:right="132"/>
              <w:jc w:val="right"/>
              <w:rPr>
                <w:sz w:val="18"/>
                <w:szCs w:val="18"/>
              </w:rPr>
            </w:pPr>
            <w:r w:rsidRPr="00AF2E4E">
              <w:rPr>
                <w:color w:val="000000"/>
                <w:sz w:val="18"/>
                <w:szCs w:val="18"/>
              </w:rPr>
              <w:t>640 987</w:t>
            </w:r>
          </w:p>
        </w:tc>
        <w:tc>
          <w:tcPr>
            <w:tcW w:w="304" w:type="dxa"/>
            <w:vAlign w:val="bottom"/>
          </w:tcPr>
          <w:p w:rsidR="000B3281" w:rsidRPr="00403CA3" w:rsidRDefault="000B3281" w:rsidP="001421DC">
            <w:pPr>
              <w:ind w:right="132"/>
              <w:jc w:val="right"/>
              <w:rPr>
                <w:sz w:val="18"/>
                <w:szCs w:val="18"/>
              </w:rPr>
            </w:pPr>
          </w:p>
        </w:tc>
        <w:tc>
          <w:tcPr>
            <w:tcW w:w="1397" w:type="dxa"/>
            <w:vAlign w:val="bottom"/>
          </w:tcPr>
          <w:p w:rsidR="000B3281" w:rsidRPr="00403CA3" w:rsidRDefault="000B3281" w:rsidP="001421DC">
            <w:pPr>
              <w:ind w:right="132"/>
              <w:jc w:val="right"/>
              <w:rPr>
                <w:sz w:val="18"/>
                <w:szCs w:val="18"/>
              </w:rPr>
            </w:pPr>
            <w:r w:rsidRPr="00AF2E4E">
              <w:rPr>
                <w:sz w:val="18"/>
                <w:szCs w:val="18"/>
              </w:rPr>
              <w:t>387 002</w:t>
            </w:r>
          </w:p>
        </w:tc>
        <w:tc>
          <w:tcPr>
            <w:tcW w:w="284" w:type="dxa"/>
            <w:vAlign w:val="bottom"/>
          </w:tcPr>
          <w:p w:rsidR="000B3281" w:rsidRPr="00403CA3" w:rsidRDefault="000B3281" w:rsidP="001421DC">
            <w:pPr>
              <w:ind w:right="132"/>
              <w:jc w:val="right"/>
              <w:rPr>
                <w:sz w:val="18"/>
                <w:szCs w:val="18"/>
              </w:rPr>
            </w:pPr>
          </w:p>
        </w:tc>
        <w:tc>
          <w:tcPr>
            <w:tcW w:w="1275" w:type="dxa"/>
            <w:vAlign w:val="bottom"/>
          </w:tcPr>
          <w:p w:rsidR="000B3281" w:rsidRPr="00403CA3" w:rsidRDefault="000B3281" w:rsidP="001421DC">
            <w:pPr>
              <w:ind w:right="132"/>
              <w:jc w:val="right"/>
              <w:rPr>
                <w:sz w:val="18"/>
                <w:szCs w:val="18"/>
              </w:rPr>
            </w:pPr>
            <w:r w:rsidRPr="00AF2E4E">
              <w:rPr>
                <w:sz w:val="18"/>
                <w:szCs w:val="18"/>
              </w:rPr>
              <w:t>311 831</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rPr>
            </w:pPr>
            <w:r>
              <w:rPr>
                <w:rFonts w:ascii="Times New Roman" w:hAnsi="Times New Roman"/>
                <w:i w:val="0"/>
                <w:szCs w:val="18"/>
                <w:lang w:val="ru-RU"/>
              </w:rPr>
              <w:t>Займы выданные</w:t>
            </w:r>
          </w:p>
        </w:tc>
        <w:tc>
          <w:tcPr>
            <w:tcW w:w="1418" w:type="dxa"/>
            <w:vAlign w:val="bottom"/>
          </w:tcPr>
          <w:p w:rsidR="000B3281" w:rsidRPr="00403CA3" w:rsidRDefault="000B3281" w:rsidP="001421DC">
            <w:pPr>
              <w:ind w:right="132"/>
              <w:jc w:val="right"/>
              <w:rPr>
                <w:sz w:val="18"/>
                <w:szCs w:val="18"/>
                <w:highlight w:val="yellow"/>
              </w:rPr>
            </w:pPr>
            <w:r w:rsidRPr="00AF2E4E">
              <w:rPr>
                <w:color w:val="000000"/>
                <w:sz w:val="18"/>
                <w:szCs w:val="18"/>
              </w:rPr>
              <w:t>148 605</w:t>
            </w:r>
          </w:p>
        </w:tc>
        <w:tc>
          <w:tcPr>
            <w:tcW w:w="283" w:type="dxa"/>
            <w:vAlign w:val="bottom"/>
          </w:tcPr>
          <w:p w:rsidR="000B3281" w:rsidRPr="00403CA3" w:rsidRDefault="000B3281" w:rsidP="001421DC">
            <w:pPr>
              <w:ind w:right="132"/>
              <w:jc w:val="right"/>
              <w:rPr>
                <w:sz w:val="18"/>
                <w:szCs w:val="18"/>
              </w:rPr>
            </w:pPr>
          </w:p>
        </w:tc>
        <w:tc>
          <w:tcPr>
            <w:tcW w:w="1276" w:type="dxa"/>
            <w:vAlign w:val="bottom"/>
          </w:tcPr>
          <w:p w:rsidR="000B3281" w:rsidRPr="00403CA3" w:rsidRDefault="000B3281" w:rsidP="001421DC">
            <w:pPr>
              <w:ind w:right="132"/>
              <w:jc w:val="right"/>
              <w:rPr>
                <w:sz w:val="18"/>
                <w:szCs w:val="18"/>
              </w:rPr>
            </w:pPr>
            <w:r w:rsidRPr="00AF2E4E">
              <w:rPr>
                <w:color w:val="000000"/>
                <w:sz w:val="18"/>
                <w:szCs w:val="18"/>
              </w:rPr>
              <w:t>103 628</w:t>
            </w:r>
          </w:p>
        </w:tc>
        <w:tc>
          <w:tcPr>
            <w:tcW w:w="304" w:type="dxa"/>
            <w:vAlign w:val="bottom"/>
          </w:tcPr>
          <w:p w:rsidR="000B3281" w:rsidRPr="00403CA3" w:rsidRDefault="000B3281" w:rsidP="001421DC">
            <w:pPr>
              <w:ind w:right="132"/>
              <w:jc w:val="right"/>
              <w:rPr>
                <w:sz w:val="18"/>
                <w:szCs w:val="18"/>
              </w:rPr>
            </w:pPr>
          </w:p>
        </w:tc>
        <w:tc>
          <w:tcPr>
            <w:tcW w:w="1397" w:type="dxa"/>
            <w:vAlign w:val="bottom"/>
          </w:tcPr>
          <w:p w:rsidR="000B3281" w:rsidRPr="00403CA3" w:rsidRDefault="000B3281" w:rsidP="001421DC">
            <w:pPr>
              <w:ind w:right="132"/>
              <w:jc w:val="right"/>
              <w:rPr>
                <w:sz w:val="18"/>
                <w:szCs w:val="18"/>
              </w:rPr>
            </w:pPr>
            <w:r w:rsidRPr="00AF2E4E">
              <w:rPr>
                <w:sz w:val="18"/>
                <w:szCs w:val="18"/>
              </w:rPr>
              <w:t>80 508</w:t>
            </w:r>
          </w:p>
        </w:tc>
        <w:tc>
          <w:tcPr>
            <w:tcW w:w="284" w:type="dxa"/>
            <w:vAlign w:val="bottom"/>
          </w:tcPr>
          <w:p w:rsidR="000B3281" w:rsidRPr="00403CA3" w:rsidRDefault="000B3281" w:rsidP="001421DC">
            <w:pPr>
              <w:ind w:right="132"/>
              <w:jc w:val="right"/>
              <w:rPr>
                <w:sz w:val="18"/>
                <w:szCs w:val="18"/>
              </w:rPr>
            </w:pPr>
          </w:p>
        </w:tc>
        <w:tc>
          <w:tcPr>
            <w:tcW w:w="1275" w:type="dxa"/>
            <w:vAlign w:val="bottom"/>
          </w:tcPr>
          <w:p w:rsidR="000B3281" w:rsidRPr="00403CA3" w:rsidRDefault="000B3281" w:rsidP="001421DC">
            <w:pPr>
              <w:ind w:right="132"/>
              <w:jc w:val="right"/>
              <w:rPr>
                <w:sz w:val="18"/>
                <w:szCs w:val="18"/>
              </w:rPr>
            </w:pPr>
            <w:r w:rsidRPr="00AF2E4E">
              <w:rPr>
                <w:sz w:val="18"/>
                <w:szCs w:val="18"/>
              </w:rPr>
              <w:t>49 016</w:t>
            </w:r>
          </w:p>
        </w:tc>
      </w:tr>
      <w:tr w:rsidR="000B3281" w:rsidRPr="00403CA3" w:rsidTr="001421DC">
        <w:trPr>
          <w:cantSplit/>
          <w:trHeight w:val="20"/>
        </w:trPr>
        <w:tc>
          <w:tcPr>
            <w:tcW w:w="3492" w:type="dxa"/>
            <w:vAlign w:val="bottom"/>
          </w:tcPr>
          <w:p w:rsidR="000B3281" w:rsidRPr="00F55227" w:rsidRDefault="000B3281" w:rsidP="001421DC">
            <w:pPr>
              <w:pStyle w:val="alttext"/>
              <w:keepNext/>
              <w:spacing w:before="30" w:after="30"/>
              <w:ind w:right="-31"/>
              <w:jc w:val="left"/>
              <w:rPr>
                <w:rFonts w:ascii="Times New Roman" w:hAnsi="Times New Roman"/>
                <w:i w:val="0"/>
                <w:szCs w:val="18"/>
                <w:lang w:val="ru-RU"/>
              </w:rPr>
            </w:pPr>
            <w:r w:rsidRPr="00F23230">
              <w:rPr>
                <w:rFonts w:ascii="Times New Roman" w:hAnsi="Times New Roman"/>
                <w:i w:val="0"/>
                <w:szCs w:val="18"/>
                <w:lang w:val="ru-RU"/>
              </w:rPr>
              <w:t>Финансовые инструменты, оцениваемые по справедливой стоимости, изменения которой отражаются в составе прибыли или убытка за период</w:t>
            </w:r>
          </w:p>
        </w:tc>
        <w:tc>
          <w:tcPr>
            <w:tcW w:w="1418" w:type="dxa"/>
            <w:vAlign w:val="bottom"/>
          </w:tcPr>
          <w:p w:rsidR="000B3281" w:rsidRPr="00403CA3" w:rsidDel="005C3C6D" w:rsidRDefault="000B3281" w:rsidP="001421DC">
            <w:pPr>
              <w:ind w:right="132"/>
              <w:jc w:val="right"/>
              <w:rPr>
                <w:sz w:val="18"/>
                <w:szCs w:val="18"/>
              </w:rPr>
            </w:pPr>
            <w:r w:rsidRPr="00AF2E4E">
              <w:rPr>
                <w:color w:val="000000"/>
                <w:sz w:val="18"/>
                <w:szCs w:val="18"/>
              </w:rPr>
              <w:t>133 645</w:t>
            </w:r>
          </w:p>
        </w:tc>
        <w:tc>
          <w:tcPr>
            <w:tcW w:w="283" w:type="dxa"/>
            <w:vAlign w:val="bottom"/>
          </w:tcPr>
          <w:p w:rsidR="000B3281" w:rsidRPr="00403CA3" w:rsidRDefault="000B3281" w:rsidP="001421DC">
            <w:pPr>
              <w:ind w:right="132"/>
              <w:jc w:val="right"/>
              <w:rPr>
                <w:sz w:val="18"/>
                <w:szCs w:val="18"/>
              </w:rPr>
            </w:pPr>
          </w:p>
        </w:tc>
        <w:tc>
          <w:tcPr>
            <w:tcW w:w="1276" w:type="dxa"/>
            <w:vAlign w:val="bottom"/>
          </w:tcPr>
          <w:p w:rsidR="000B3281" w:rsidRPr="00403CA3" w:rsidRDefault="000B3281" w:rsidP="001421DC">
            <w:pPr>
              <w:ind w:right="132"/>
              <w:jc w:val="right"/>
              <w:rPr>
                <w:sz w:val="18"/>
                <w:szCs w:val="18"/>
              </w:rPr>
            </w:pPr>
            <w:r w:rsidRPr="00AF2E4E">
              <w:rPr>
                <w:color w:val="000000"/>
                <w:sz w:val="18"/>
                <w:szCs w:val="18"/>
              </w:rPr>
              <w:t>211 961</w:t>
            </w:r>
          </w:p>
        </w:tc>
        <w:tc>
          <w:tcPr>
            <w:tcW w:w="304" w:type="dxa"/>
            <w:vAlign w:val="bottom"/>
          </w:tcPr>
          <w:p w:rsidR="000B3281" w:rsidRPr="00403CA3" w:rsidRDefault="000B3281" w:rsidP="001421DC">
            <w:pPr>
              <w:ind w:right="132"/>
              <w:jc w:val="right"/>
              <w:rPr>
                <w:sz w:val="18"/>
                <w:szCs w:val="18"/>
              </w:rPr>
            </w:pPr>
          </w:p>
        </w:tc>
        <w:tc>
          <w:tcPr>
            <w:tcW w:w="1397" w:type="dxa"/>
            <w:vAlign w:val="bottom"/>
          </w:tcPr>
          <w:p w:rsidR="000B3281" w:rsidRPr="00403CA3" w:rsidRDefault="000B3281" w:rsidP="001421DC">
            <w:pPr>
              <w:ind w:right="132"/>
              <w:jc w:val="right"/>
              <w:rPr>
                <w:sz w:val="18"/>
                <w:szCs w:val="18"/>
              </w:rPr>
            </w:pPr>
            <w:r w:rsidRPr="00AF2E4E">
              <w:rPr>
                <w:sz w:val="18"/>
                <w:szCs w:val="18"/>
              </w:rPr>
              <w:t>74 792</w:t>
            </w:r>
          </w:p>
        </w:tc>
        <w:tc>
          <w:tcPr>
            <w:tcW w:w="284" w:type="dxa"/>
            <w:vAlign w:val="bottom"/>
          </w:tcPr>
          <w:p w:rsidR="000B3281" w:rsidRPr="00403CA3" w:rsidRDefault="000B3281" w:rsidP="001421DC">
            <w:pPr>
              <w:ind w:right="132"/>
              <w:jc w:val="right"/>
              <w:rPr>
                <w:sz w:val="18"/>
                <w:szCs w:val="18"/>
              </w:rPr>
            </w:pPr>
          </w:p>
        </w:tc>
        <w:tc>
          <w:tcPr>
            <w:tcW w:w="1275" w:type="dxa"/>
            <w:vAlign w:val="bottom"/>
          </w:tcPr>
          <w:p w:rsidR="000B3281" w:rsidRPr="00403CA3" w:rsidRDefault="000B3281" w:rsidP="001421DC">
            <w:pPr>
              <w:ind w:right="132"/>
              <w:jc w:val="right"/>
              <w:rPr>
                <w:sz w:val="18"/>
                <w:szCs w:val="18"/>
              </w:rPr>
            </w:pPr>
            <w:r w:rsidRPr="00AF2E4E">
              <w:rPr>
                <w:sz w:val="18"/>
                <w:szCs w:val="18"/>
              </w:rPr>
              <w:t>152 042</w:t>
            </w:r>
          </w:p>
        </w:tc>
      </w:tr>
      <w:tr w:rsidR="000B3281" w:rsidRPr="00403CA3" w:rsidTr="001421DC">
        <w:trPr>
          <w:cantSplit/>
          <w:trHeight w:val="20"/>
        </w:trPr>
        <w:tc>
          <w:tcPr>
            <w:tcW w:w="3492" w:type="dxa"/>
            <w:vAlign w:val="bottom"/>
          </w:tcPr>
          <w:p w:rsidR="000B3281" w:rsidRPr="00F55227" w:rsidRDefault="000B3281" w:rsidP="001421DC">
            <w:pPr>
              <w:pStyle w:val="alttext"/>
              <w:keepNext/>
              <w:spacing w:before="30" w:after="30"/>
              <w:ind w:right="-31"/>
              <w:jc w:val="left"/>
              <w:rPr>
                <w:rFonts w:ascii="Times New Roman" w:hAnsi="Times New Roman"/>
                <w:i w:val="0"/>
                <w:szCs w:val="18"/>
                <w:lang w:val="ru-RU"/>
              </w:rPr>
            </w:pPr>
            <w:r w:rsidRPr="00F23230">
              <w:rPr>
                <w:rFonts w:ascii="Times New Roman" w:hAnsi="Times New Roman"/>
                <w:i w:val="0"/>
                <w:szCs w:val="18"/>
                <w:lang w:val="ru-RU"/>
              </w:rPr>
              <w:t>Финансовые инструменты, оцениваемые по справедливой стоимости, изменения которой отражаются в составе прочей совокупной прибыли за период</w:t>
            </w:r>
          </w:p>
        </w:tc>
        <w:tc>
          <w:tcPr>
            <w:tcW w:w="1418" w:type="dxa"/>
            <w:tcBorders>
              <w:bottom w:val="single" w:sz="4" w:space="0" w:color="auto"/>
            </w:tcBorders>
            <w:vAlign w:val="bottom"/>
          </w:tcPr>
          <w:p w:rsidR="000B3281" w:rsidRPr="00403CA3" w:rsidRDefault="000B3281" w:rsidP="001421DC">
            <w:pPr>
              <w:ind w:right="132"/>
              <w:jc w:val="right"/>
              <w:rPr>
                <w:sz w:val="18"/>
                <w:szCs w:val="18"/>
                <w:highlight w:val="yellow"/>
              </w:rPr>
            </w:pPr>
            <w:r w:rsidRPr="00AF2E4E">
              <w:rPr>
                <w:color w:val="000000"/>
                <w:sz w:val="18"/>
                <w:szCs w:val="18"/>
              </w:rPr>
              <w:t>70 825</w:t>
            </w:r>
          </w:p>
        </w:tc>
        <w:tc>
          <w:tcPr>
            <w:tcW w:w="283" w:type="dxa"/>
            <w:vAlign w:val="bottom"/>
          </w:tcPr>
          <w:p w:rsidR="000B3281" w:rsidRPr="00403CA3" w:rsidRDefault="000B3281" w:rsidP="001421DC">
            <w:pPr>
              <w:ind w:right="132"/>
              <w:jc w:val="right"/>
              <w:rPr>
                <w:sz w:val="18"/>
                <w:szCs w:val="18"/>
              </w:rPr>
            </w:pPr>
          </w:p>
        </w:tc>
        <w:tc>
          <w:tcPr>
            <w:tcW w:w="1276" w:type="dxa"/>
            <w:tcBorders>
              <w:bottom w:val="single" w:sz="4" w:space="0" w:color="auto"/>
            </w:tcBorders>
            <w:vAlign w:val="bottom"/>
          </w:tcPr>
          <w:p w:rsidR="000B3281" w:rsidRPr="00403CA3" w:rsidRDefault="000B3281" w:rsidP="001421DC">
            <w:pPr>
              <w:ind w:right="132"/>
              <w:jc w:val="right"/>
              <w:rPr>
                <w:sz w:val="18"/>
                <w:szCs w:val="18"/>
              </w:rPr>
            </w:pPr>
            <w:r w:rsidRPr="00AF2E4E">
              <w:rPr>
                <w:color w:val="000000"/>
                <w:sz w:val="18"/>
                <w:szCs w:val="18"/>
              </w:rPr>
              <w:t>-</w:t>
            </w:r>
          </w:p>
        </w:tc>
        <w:tc>
          <w:tcPr>
            <w:tcW w:w="304" w:type="dxa"/>
            <w:vAlign w:val="bottom"/>
          </w:tcPr>
          <w:p w:rsidR="000B3281" w:rsidRPr="00403CA3" w:rsidRDefault="000B3281" w:rsidP="001421DC">
            <w:pPr>
              <w:ind w:right="132"/>
              <w:jc w:val="right"/>
              <w:rPr>
                <w:sz w:val="18"/>
                <w:szCs w:val="18"/>
              </w:rPr>
            </w:pPr>
          </w:p>
        </w:tc>
        <w:tc>
          <w:tcPr>
            <w:tcW w:w="1397" w:type="dxa"/>
            <w:tcBorders>
              <w:bottom w:val="single" w:sz="4" w:space="0" w:color="auto"/>
            </w:tcBorders>
            <w:vAlign w:val="bottom"/>
          </w:tcPr>
          <w:p w:rsidR="000B3281" w:rsidRPr="00403CA3" w:rsidRDefault="000B3281" w:rsidP="001421DC">
            <w:pPr>
              <w:ind w:right="132"/>
              <w:jc w:val="right"/>
              <w:rPr>
                <w:sz w:val="18"/>
                <w:szCs w:val="18"/>
              </w:rPr>
            </w:pPr>
            <w:r w:rsidRPr="00AF2E4E">
              <w:rPr>
                <w:sz w:val="18"/>
                <w:szCs w:val="18"/>
              </w:rPr>
              <w:t>31 099</w:t>
            </w:r>
          </w:p>
        </w:tc>
        <w:tc>
          <w:tcPr>
            <w:tcW w:w="284" w:type="dxa"/>
            <w:vAlign w:val="bottom"/>
          </w:tcPr>
          <w:p w:rsidR="000B3281" w:rsidRPr="00403CA3" w:rsidRDefault="000B3281" w:rsidP="001421DC">
            <w:pPr>
              <w:ind w:right="132"/>
              <w:jc w:val="right"/>
              <w:rPr>
                <w:sz w:val="18"/>
                <w:szCs w:val="18"/>
              </w:rPr>
            </w:pPr>
          </w:p>
        </w:tc>
        <w:tc>
          <w:tcPr>
            <w:tcW w:w="1275" w:type="dxa"/>
            <w:tcBorders>
              <w:bottom w:val="single" w:sz="4" w:space="0" w:color="auto"/>
            </w:tcBorders>
            <w:vAlign w:val="bottom"/>
          </w:tcPr>
          <w:p w:rsidR="000B3281" w:rsidRPr="00403CA3" w:rsidRDefault="000B3281" w:rsidP="001421DC">
            <w:pPr>
              <w:ind w:right="132"/>
              <w:jc w:val="right"/>
              <w:rPr>
                <w:sz w:val="18"/>
                <w:szCs w:val="18"/>
              </w:rPr>
            </w:pPr>
            <w:r w:rsidRPr="00AF2E4E">
              <w:rPr>
                <w:sz w:val="18"/>
                <w:szCs w:val="18"/>
              </w:rPr>
              <w:t>-</w:t>
            </w:r>
          </w:p>
        </w:tc>
      </w:tr>
      <w:tr w:rsidR="000B3281" w:rsidRPr="00403CA3" w:rsidTr="001421DC">
        <w:trPr>
          <w:cantSplit/>
          <w:trHeight w:val="20"/>
        </w:trPr>
        <w:tc>
          <w:tcPr>
            <w:tcW w:w="3492" w:type="dxa"/>
            <w:vAlign w:val="bottom"/>
          </w:tcPr>
          <w:p w:rsidR="000B3281" w:rsidRDefault="000B3281" w:rsidP="001421DC">
            <w:pPr>
              <w:pStyle w:val="Tabletext2"/>
              <w:spacing w:before="30" w:after="30"/>
              <w:ind w:right="-31"/>
              <w:rPr>
                <w:szCs w:val="18"/>
                <w:lang w:val="en-GB"/>
              </w:rPr>
            </w:pPr>
          </w:p>
        </w:tc>
        <w:tc>
          <w:tcPr>
            <w:tcW w:w="1418" w:type="dxa"/>
            <w:tcBorders>
              <w:top w:val="single" w:sz="4" w:space="0" w:color="auto"/>
            </w:tcBorders>
            <w:vAlign w:val="bottom"/>
          </w:tcPr>
          <w:p w:rsidR="000B3281" w:rsidRPr="00403CA3" w:rsidRDefault="000B3281" w:rsidP="001421DC">
            <w:pPr>
              <w:pStyle w:val="tabletext0"/>
              <w:spacing w:before="40" w:after="40"/>
              <w:ind w:right="125"/>
              <w:jc w:val="right"/>
              <w:rPr>
                <w:b/>
                <w:sz w:val="18"/>
                <w:szCs w:val="18"/>
                <w:highlight w:val="yellow"/>
              </w:rPr>
            </w:pPr>
            <w:r w:rsidRPr="00AF2E4E">
              <w:rPr>
                <w:b/>
                <w:bCs/>
                <w:color w:val="000000"/>
                <w:sz w:val="18"/>
                <w:szCs w:val="18"/>
              </w:rPr>
              <w:t>1 999 943</w:t>
            </w:r>
          </w:p>
        </w:tc>
        <w:tc>
          <w:tcPr>
            <w:tcW w:w="283" w:type="dxa"/>
            <w:vAlign w:val="bottom"/>
          </w:tcPr>
          <w:p w:rsidR="000B3281" w:rsidRPr="00403CA3" w:rsidRDefault="000B3281" w:rsidP="001421DC">
            <w:pPr>
              <w:pStyle w:val="tabletext0"/>
              <w:spacing w:before="40" w:after="40"/>
              <w:ind w:right="125"/>
              <w:jc w:val="right"/>
              <w:rPr>
                <w:b/>
                <w:sz w:val="18"/>
                <w:szCs w:val="18"/>
              </w:rPr>
            </w:pPr>
          </w:p>
        </w:tc>
        <w:tc>
          <w:tcPr>
            <w:tcW w:w="1276" w:type="dxa"/>
            <w:tcBorders>
              <w:top w:val="single" w:sz="4" w:space="0" w:color="auto"/>
            </w:tcBorders>
            <w:vAlign w:val="bottom"/>
          </w:tcPr>
          <w:p w:rsidR="000B3281" w:rsidRPr="00403CA3" w:rsidRDefault="000B3281" w:rsidP="001421DC">
            <w:pPr>
              <w:pStyle w:val="tabletext0"/>
              <w:spacing w:before="40" w:after="40"/>
              <w:ind w:right="125"/>
              <w:jc w:val="right"/>
              <w:rPr>
                <w:b/>
                <w:sz w:val="18"/>
                <w:szCs w:val="18"/>
              </w:rPr>
            </w:pPr>
            <w:r w:rsidRPr="00AF2E4E">
              <w:rPr>
                <w:b/>
                <w:bCs/>
                <w:color w:val="000000"/>
                <w:sz w:val="18"/>
                <w:szCs w:val="18"/>
              </w:rPr>
              <w:t>1 772 929</w:t>
            </w:r>
          </w:p>
        </w:tc>
        <w:tc>
          <w:tcPr>
            <w:tcW w:w="304" w:type="dxa"/>
            <w:vAlign w:val="bottom"/>
          </w:tcPr>
          <w:p w:rsidR="000B3281" w:rsidRPr="00403CA3" w:rsidRDefault="000B3281" w:rsidP="001421DC">
            <w:pPr>
              <w:pStyle w:val="tabletext0"/>
              <w:spacing w:before="40" w:after="40"/>
              <w:ind w:right="125"/>
              <w:jc w:val="right"/>
              <w:rPr>
                <w:b/>
                <w:sz w:val="18"/>
                <w:szCs w:val="18"/>
              </w:rPr>
            </w:pPr>
          </w:p>
        </w:tc>
        <w:tc>
          <w:tcPr>
            <w:tcW w:w="1397" w:type="dxa"/>
            <w:tcBorders>
              <w:top w:val="single" w:sz="4" w:space="0" w:color="auto"/>
            </w:tcBorders>
            <w:vAlign w:val="bottom"/>
          </w:tcPr>
          <w:p w:rsidR="000B3281" w:rsidRPr="00403CA3" w:rsidRDefault="000B3281" w:rsidP="001421DC">
            <w:pPr>
              <w:pStyle w:val="tabletext0"/>
              <w:spacing w:before="40" w:after="40"/>
              <w:ind w:right="125"/>
              <w:jc w:val="right"/>
              <w:rPr>
                <w:b/>
                <w:sz w:val="18"/>
                <w:szCs w:val="18"/>
              </w:rPr>
            </w:pPr>
            <w:r w:rsidRPr="00AF2E4E">
              <w:rPr>
                <w:b/>
                <w:bCs/>
                <w:sz w:val="18"/>
                <w:szCs w:val="18"/>
              </w:rPr>
              <w:t>979 226</w:t>
            </w:r>
          </w:p>
        </w:tc>
        <w:tc>
          <w:tcPr>
            <w:tcW w:w="284" w:type="dxa"/>
            <w:vAlign w:val="bottom"/>
          </w:tcPr>
          <w:p w:rsidR="000B3281" w:rsidRPr="00403CA3" w:rsidRDefault="000B3281" w:rsidP="001421DC">
            <w:pPr>
              <w:pStyle w:val="tabletext0"/>
              <w:spacing w:before="40" w:after="40"/>
              <w:ind w:right="125"/>
              <w:jc w:val="right"/>
              <w:rPr>
                <w:b/>
                <w:sz w:val="18"/>
                <w:szCs w:val="18"/>
              </w:rPr>
            </w:pPr>
          </w:p>
        </w:tc>
        <w:tc>
          <w:tcPr>
            <w:tcW w:w="1275" w:type="dxa"/>
            <w:tcBorders>
              <w:top w:val="single" w:sz="4" w:space="0" w:color="auto"/>
            </w:tcBorders>
            <w:vAlign w:val="bottom"/>
          </w:tcPr>
          <w:p w:rsidR="000B3281" w:rsidRPr="00403CA3" w:rsidRDefault="000B3281" w:rsidP="001421DC">
            <w:pPr>
              <w:pStyle w:val="tabletext0"/>
              <w:spacing w:before="40" w:after="40"/>
              <w:ind w:right="125"/>
              <w:jc w:val="right"/>
              <w:rPr>
                <w:b/>
                <w:sz w:val="18"/>
                <w:szCs w:val="18"/>
              </w:rPr>
            </w:pPr>
            <w:r w:rsidRPr="00AF2E4E">
              <w:rPr>
                <w:b/>
                <w:bCs/>
                <w:sz w:val="18"/>
                <w:szCs w:val="18"/>
              </w:rPr>
              <w:t>873 199</w:t>
            </w:r>
          </w:p>
        </w:tc>
      </w:tr>
      <w:tr w:rsidR="000B3281" w:rsidRPr="00914522"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b/>
                <w:bCs/>
                <w:szCs w:val="18"/>
                <w:lang w:val="ru-RU"/>
              </w:rPr>
            </w:pPr>
            <w:r w:rsidRPr="00AF2E4E">
              <w:rPr>
                <w:rFonts w:ascii="Times New Roman" w:hAnsi="Times New Roman"/>
                <w:b/>
                <w:bCs/>
                <w:szCs w:val="18"/>
                <w:lang w:val="ru-RU"/>
              </w:rPr>
              <w:t xml:space="preserve">Доходы, полученные от инвестиционной </w:t>
            </w:r>
            <w:r>
              <w:rPr>
                <w:rFonts w:ascii="Times New Roman" w:hAnsi="Times New Roman"/>
                <w:b/>
                <w:bCs/>
                <w:szCs w:val="18"/>
                <w:lang w:val="ru-RU"/>
              </w:rPr>
              <w:t>недвижимости</w:t>
            </w:r>
          </w:p>
        </w:tc>
        <w:tc>
          <w:tcPr>
            <w:tcW w:w="1418" w:type="dxa"/>
            <w:vAlign w:val="center"/>
          </w:tcPr>
          <w:p w:rsidR="000B3281" w:rsidRPr="00403CA3" w:rsidRDefault="000B3281" w:rsidP="001421DC">
            <w:pPr>
              <w:pStyle w:val="tabletext0"/>
              <w:spacing w:before="40" w:after="40"/>
              <w:ind w:right="132"/>
              <w:jc w:val="right"/>
              <w:rPr>
                <w:sz w:val="18"/>
                <w:szCs w:val="18"/>
                <w:highlight w:val="yellow"/>
                <w:lang w:val="ru-RU"/>
              </w:rPr>
            </w:pPr>
          </w:p>
        </w:tc>
        <w:tc>
          <w:tcPr>
            <w:tcW w:w="283" w:type="dxa"/>
          </w:tcPr>
          <w:p w:rsidR="000B3281" w:rsidRPr="00403CA3" w:rsidRDefault="000B3281" w:rsidP="001421DC">
            <w:pPr>
              <w:pStyle w:val="tabletext0"/>
              <w:spacing w:before="40" w:after="40"/>
              <w:ind w:right="125"/>
              <w:jc w:val="right"/>
              <w:rPr>
                <w:sz w:val="18"/>
                <w:szCs w:val="18"/>
                <w:lang w:val="ru-RU"/>
              </w:rPr>
            </w:pPr>
          </w:p>
        </w:tc>
        <w:tc>
          <w:tcPr>
            <w:tcW w:w="1276" w:type="dxa"/>
            <w:vAlign w:val="bottom"/>
          </w:tcPr>
          <w:p w:rsidR="000B3281" w:rsidRPr="00403CA3" w:rsidRDefault="000B3281" w:rsidP="001421DC">
            <w:pPr>
              <w:pStyle w:val="tabletext0"/>
              <w:spacing w:before="40" w:after="40"/>
              <w:ind w:right="125"/>
              <w:jc w:val="right"/>
              <w:rPr>
                <w:sz w:val="18"/>
                <w:szCs w:val="18"/>
                <w:lang w:val="ru-RU"/>
              </w:rPr>
            </w:pPr>
          </w:p>
        </w:tc>
        <w:tc>
          <w:tcPr>
            <w:tcW w:w="304" w:type="dxa"/>
            <w:vAlign w:val="bottom"/>
          </w:tcPr>
          <w:p w:rsidR="000B3281" w:rsidRPr="00403CA3" w:rsidRDefault="000B3281" w:rsidP="001421DC">
            <w:pPr>
              <w:pStyle w:val="tabletext0"/>
              <w:spacing w:before="40" w:after="40"/>
              <w:ind w:right="125"/>
              <w:jc w:val="right"/>
              <w:rPr>
                <w:sz w:val="18"/>
                <w:szCs w:val="18"/>
                <w:lang w:val="ru-RU"/>
              </w:rPr>
            </w:pPr>
          </w:p>
        </w:tc>
        <w:tc>
          <w:tcPr>
            <w:tcW w:w="1397" w:type="dxa"/>
            <w:vAlign w:val="bottom"/>
          </w:tcPr>
          <w:p w:rsidR="000B3281" w:rsidRPr="00403CA3" w:rsidRDefault="000B3281" w:rsidP="001421DC">
            <w:pPr>
              <w:pStyle w:val="tabletext0"/>
              <w:spacing w:before="40" w:after="40"/>
              <w:ind w:right="125"/>
              <w:jc w:val="right"/>
              <w:rPr>
                <w:sz w:val="18"/>
                <w:szCs w:val="18"/>
                <w:lang w:val="ru-RU"/>
              </w:rPr>
            </w:pPr>
          </w:p>
        </w:tc>
        <w:tc>
          <w:tcPr>
            <w:tcW w:w="284" w:type="dxa"/>
            <w:vAlign w:val="center"/>
          </w:tcPr>
          <w:p w:rsidR="000B3281" w:rsidRPr="00403CA3" w:rsidRDefault="000B3281" w:rsidP="001421DC">
            <w:pPr>
              <w:pStyle w:val="tabletext0"/>
              <w:spacing w:before="40" w:after="40"/>
              <w:ind w:right="125"/>
              <w:jc w:val="right"/>
              <w:rPr>
                <w:sz w:val="18"/>
                <w:szCs w:val="18"/>
                <w:lang w:val="ru-RU"/>
              </w:rPr>
            </w:pPr>
          </w:p>
        </w:tc>
        <w:tc>
          <w:tcPr>
            <w:tcW w:w="1275" w:type="dxa"/>
            <w:vAlign w:val="center"/>
          </w:tcPr>
          <w:p w:rsidR="000B3281" w:rsidRPr="00403CA3" w:rsidRDefault="000B3281" w:rsidP="001421DC">
            <w:pPr>
              <w:pStyle w:val="tabletext0"/>
              <w:spacing w:before="40" w:after="40"/>
              <w:ind w:right="125"/>
              <w:jc w:val="right"/>
              <w:rPr>
                <w:sz w:val="18"/>
                <w:szCs w:val="18"/>
                <w:lang w:val="ru-RU"/>
              </w:rPr>
            </w:pP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sidRPr="00AF2E4E">
              <w:rPr>
                <w:rFonts w:ascii="Times New Roman" w:hAnsi="Times New Roman"/>
                <w:i w:val="0"/>
                <w:szCs w:val="18"/>
                <w:lang w:val="ru-RU"/>
              </w:rPr>
              <w:t xml:space="preserve">Доход от сдачи в аренду инвестиционной </w:t>
            </w:r>
            <w:r>
              <w:rPr>
                <w:rFonts w:ascii="Times New Roman" w:hAnsi="Times New Roman"/>
                <w:i w:val="0"/>
                <w:szCs w:val="18"/>
                <w:lang w:val="ru-RU"/>
              </w:rPr>
              <w:t>недвижимости</w:t>
            </w:r>
          </w:p>
        </w:tc>
        <w:tc>
          <w:tcPr>
            <w:tcW w:w="1418" w:type="dxa"/>
            <w:vAlign w:val="bottom"/>
          </w:tcPr>
          <w:p w:rsidR="000B3281" w:rsidRPr="00403CA3" w:rsidRDefault="000B3281" w:rsidP="001421DC">
            <w:pPr>
              <w:ind w:right="132"/>
              <w:jc w:val="right"/>
              <w:rPr>
                <w:color w:val="000000"/>
                <w:sz w:val="18"/>
                <w:szCs w:val="18"/>
              </w:rPr>
            </w:pPr>
            <w:r w:rsidRPr="00AF2E4E">
              <w:rPr>
                <w:color w:val="000000"/>
                <w:sz w:val="18"/>
                <w:szCs w:val="18"/>
              </w:rPr>
              <w:t>30 557</w:t>
            </w:r>
          </w:p>
        </w:tc>
        <w:tc>
          <w:tcPr>
            <w:tcW w:w="283" w:type="dxa"/>
            <w:vAlign w:val="bottom"/>
          </w:tcPr>
          <w:p w:rsidR="000B3281" w:rsidRPr="00403CA3" w:rsidRDefault="000B3281" w:rsidP="001421DC">
            <w:pPr>
              <w:ind w:right="132"/>
              <w:jc w:val="right"/>
              <w:rPr>
                <w:sz w:val="18"/>
                <w:szCs w:val="18"/>
              </w:rPr>
            </w:pPr>
          </w:p>
        </w:tc>
        <w:tc>
          <w:tcPr>
            <w:tcW w:w="1276" w:type="dxa"/>
            <w:vAlign w:val="bottom"/>
          </w:tcPr>
          <w:p w:rsidR="000B3281" w:rsidRPr="00403CA3" w:rsidRDefault="000B3281" w:rsidP="001421DC">
            <w:pPr>
              <w:ind w:right="132"/>
              <w:jc w:val="right"/>
              <w:rPr>
                <w:color w:val="000000"/>
                <w:sz w:val="18"/>
                <w:szCs w:val="18"/>
              </w:rPr>
            </w:pPr>
            <w:r w:rsidRPr="00AF2E4E">
              <w:rPr>
                <w:color w:val="000000"/>
                <w:sz w:val="18"/>
                <w:szCs w:val="18"/>
              </w:rPr>
              <w:t>30 911</w:t>
            </w:r>
          </w:p>
        </w:tc>
        <w:tc>
          <w:tcPr>
            <w:tcW w:w="304" w:type="dxa"/>
            <w:vAlign w:val="bottom"/>
          </w:tcPr>
          <w:p w:rsidR="000B3281" w:rsidRPr="00403CA3" w:rsidRDefault="000B3281" w:rsidP="001421DC">
            <w:pPr>
              <w:ind w:right="132"/>
              <w:jc w:val="right"/>
              <w:rPr>
                <w:sz w:val="18"/>
                <w:szCs w:val="18"/>
              </w:rPr>
            </w:pPr>
          </w:p>
        </w:tc>
        <w:tc>
          <w:tcPr>
            <w:tcW w:w="1397" w:type="dxa"/>
            <w:vAlign w:val="bottom"/>
          </w:tcPr>
          <w:p w:rsidR="000B3281" w:rsidRPr="00403CA3" w:rsidRDefault="000B3281" w:rsidP="001421DC">
            <w:pPr>
              <w:ind w:right="132"/>
              <w:jc w:val="right"/>
              <w:rPr>
                <w:color w:val="000000"/>
                <w:sz w:val="18"/>
                <w:szCs w:val="18"/>
              </w:rPr>
            </w:pPr>
            <w:r w:rsidRPr="00AF2E4E">
              <w:rPr>
                <w:sz w:val="18"/>
                <w:szCs w:val="18"/>
              </w:rPr>
              <w:t>16 828</w:t>
            </w:r>
          </w:p>
        </w:tc>
        <w:tc>
          <w:tcPr>
            <w:tcW w:w="284" w:type="dxa"/>
            <w:vAlign w:val="bottom"/>
          </w:tcPr>
          <w:p w:rsidR="000B3281" w:rsidRPr="00403CA3" w:rsidRDefault="000B3281" w:rsidP="001421DC">
            <w:pPr>
              <w:ind w:right="132"/>
              <w:jc w:val="right"/>
              <w:rPr>
                <w:sz w:val="18"/>
                <w:szCs w:val="18"/>
              </w:rPr>
            </w:pPr>
          </w:p>
        </w:tc>
        <w:tc>
          <w:tcPr>
            <w:tcW w:w="1275" w:type="dxa"/>
            <w:vAlign w:val="bottom"/>
          </w:tcPr>
          <w:p w:rsidR="000B3281" w:rsidRPr="00403CA3" w:rsidRDefault="000B3281" w:rsidP="001421DC">
            <w:pPr>
              <w:ind w:right="132"/>
              <w:jc w:val="right"/>
              <w:rPr>
                <w:color w:val="000000"/>
                <w:sz w:val="18"/>
                <w:szCs w:val="18"/>
              </w:rPr>
            </w:pPr>
            <w:r w:rsidRPr="00AF2E4E">
              <w:rPr>
                <w:sz w:val="18"/>
                <w:szCs w:val="18"/>
              </w:rPr>
              <w:t>16 491</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sidRPr="00AF2E4E">
              <w:rPr>
                <w:rFonts w:ascii="Times New Roman" w:hAnsi="Times New Roman"/>
                <w:i w:val="0"/>
                <w:szCs w:val="18"/>
                <w:lang w:val="ru-RU"/>
              </w:rPr>
              <w:t>Чист</w:t>
            </w:r>
            <w:r>
              <w:rPr>
                <w:rFonts w:ascii="Times New Roman" w:hAnsi="Times New Roman"/>
                <w:i w:val="0"/>
                <w:szCs w:val="18"/>
                <w:lang w:val="ru-RU"/>
              </w:rPr>
              <w:t>ый</w:t>
            </w:r>
            <w:r w:rsidRPr="00AF2E4E">
              <w:rPr>
                <w:rFonts w:ascii="Times New Roman" w:hAnsi="Times New Roman"/>
                <w:i w:val="0"/>
                <w:szCs w:val="18"/>
                <w:lang w:val="ru-RU"/>
              </w:rPr>
              <w:t xml:space="preserve"> (убыток)</w:t>
            </w:r>
            <w:r w:rsidRPr="00F23230">
              <w:rPr>
                <w:rFonts w:ascii="Times New Roman" w:hAnsi="Times New Roman"/>
                <w:i w:val="0"/>
                <w:szCs w:val="18"/>
                <w:lang w:val="ru-RU"/>
              </w:rPr>
              <w:t>/</w:t>
            </w:r>
            <w:r w:rsidRPr="00AF2E4E">
              <w:rPr>
                <w:rFonts w:ascii="Times New Roman" w:hAnsi="Times New Roman"/>
                <w:i w:val="0"/>
                <w:szCs w:val="18"/>
                <w:lang w:val="ru-RU"/>
              </w:rPr>
              <w:t xml:space="preserve">прибыль от выбытия инвестиционной </w:t>
            </w:r>
            <w:r>
              <w:rPr>
                <w:rFonts w:ascii="Times New Roman" w:hAnsi="Times New Roman"/>
                <w:i w:val="0"/>
                <w:szCs w:val="18"/>
                <w:lang w:val="ru-RU"/>
              </w:rPr>
              <w:t>недвижимости</w:t>
            </w:r>
          </w:p>
        </w:tc>
        <w:tc>
          <w:tcPr>
            <w:tcW w:w="1418" w:type="dxa"/>
            <w:vAlign w:val="bottom"/>
          </w:tcPr>
          <w:p w:rsidR="000B3281" w:rsidRPr="00403CA3" w:rsidRDefault="000B3281" w:rsidP="001421DC">
            <w:pPr>
              <w:ind w:right="132"/>
              <w:jc w:val="right"/>
              <w:rPr>
                <w:color w:val="000000"/>
                <w:sz w:val="18"/>
                <w:szCs w:val="18"/>
              </w:rPr>
            </w:pPr>
            <w:r w:rsidRPr="00AF2E4E">
              <w:rPr>
                <w:color w:val="000000"/>
                <w:sz w:val="18"/>
                <w:szCs w:val="18"/>
              </w:rPr>
              <w:t>(13 401)</w:t>
            </w:r>
          </w:p>
        </w:tc>
        <w:tc>
          <w:tcPr>
            <w:tcW w:w="283" w:type="dxa"/>
            <w:vAlign w:val="bottom"/>
          </w:tcPr>
          <w:p w:rsidR="000B3281" w:rsidRPr="00403CA3" w:rsidRDefault="000B3281" w:rsidP="001421DC">
            <w:pPr>
              <w:ind w:right="132"/>
              <w:jc w:val="right"/>
              <w:rPr>
                <w:sz w:val="18"/>
                <w:szCs w:val="18"/>
              </w:rPr>
            </w:pPr>
          </w:p>
        </w:tc>
        <w:tc>
          <w:tcPr>
            <w:tcW w:w="1276"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color w:val="000000"/>
                <w:sz w:val="18"/>
                <w:szCs w:val="18"/>
              </w:rPr>
              <w:t>15 735</w:t>
            </w:r>
          </w:p>
        </w:tc>
        <w:tc>
          <w:tcPr>
            <w:tcW w:w="304" w:type="dxa"/>
            <w:vAlign w:val="bottom"/>
          </w:tcPr>
          <w:p w:rsidR="000B3281" w:rsidRPr="00403CA3" w:rsidRDefault="000B3281" w:rsidP="001421DC">
            <w:pPr>
              <w:ind w:right="132"/>
              <w:jc w:val="right"/>
              <w:rPr>
                <w:sz w:val="18"/>
                <w:szCs w:val="18"/>
              </w:rPr>
            </w:pPr>
          </w:p>
        </w:tc>
        <w:tc>
          <w:tcPr>
            <w:tcW w:w="1397"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sz w:val="18"/>
                <w:szCs w:val="18"/>
              </w:rPr>
              <w:t>(13 401)</w:t>
            </w:r>
          </w:p>
        </w:tc>
        <w:tc>
          <w:tcPr>
            <w:tcW w:w="284" w:type="dxa"/>
            <w:vAlign w:val="bottom"/>
          </w:tcPr>
          <w:p w:rsidR="000B3281" w:rsidRPr="00403CA3" w:rsidRDefault="000B3281" w:rsidP="001421DC">
            <w:pPr>
              <w:ind w:right="132"/>
              <w:jc w:val="right"/>
              <w:rPr>
                <w:sz w:val="18"/>
                <w:szCs w:val="18"/>
              </w:rPr>
            </w:pPr>
          </w:p>
        </w:tc>
        <w:tc>
          <w:tcPr>
            <w:tcW w:w="1275"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sz w:val="18"/>
                <w:szCs w:val="18"/>
              </w:rPr>
              <w:t>15 735</w:t>
            </w:r>
          </w:p>
        </w:tc>
      </w:tr>
      <w:tr w:rsidR="000B3281" w:rsidRPr="00403CA3" w:rsidTr="001421DC">
        <w:trPr>
          <w:cantSplit/>
          <w:trHeight w:val="20"/>
        </w:trPr>
        <w:tc>
          <w:tcPr>
            <w:tcW w:w="3492" w:type="dxa"/>
            <w:vAlign w:val="bottom"/>
          </w:tcPr>
          <w:p w:rsidR="000B3281" w:rsidRDefault="000B3281" w:rsidP="001421DC">
            <w:pPr>
              <w:pStyle w:val="tabletext0"/>
              <w:spacing w:before="40" w:after="40"/>
              <w:ind w:right="125"/>
              <w:rPr>
                <w:sz w:val="18"/>
                <w:szCs w:val="18"/>
              </w:rPr>
            </w:pPr>
          </w:p>
        </w:tc>
        <w:tc>
          <w:tcPr>
            <w:tcW w:w="1418" w:type="dxa"/>
            <w:tcBorders>
              <w:top w:val="sing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17 156</w:t>
            </w:r>
          </w:p>
        </w:tc>
        <w:tc>
          <w:tcPr>
            <w:tcW w:w="283" w:type="dxa"/>
            <w:vAlign w:val="bottom"/>
          </w:tcPr>
          <w:p w:rsidR="000B3281" w:rsidRPr="00403CA3" w:rsidRDefault="000B3281" w:rsidP="001421DC">
            <w:pPr>
              <w:pStyle w:val="tabletext0"/>
              <w:spacing w:before="40" w:after="40"/>
              <w:ind w:right="125"/>
              <w:jc w:val="right"/>
              <w:rPr>
                <w:b/>
                <w:sz w:val="18"/>
                <w:szCs w:val="18"/>
              </w:rPr>
            </w:pPr>
          </w:p>
        </w:tc>
        <w:tc>
          <w:tcPr>
            <w:tcW w:w="1276" w:type="dxa"/>
            <w:tcBorders>
              <w:top w:val="sing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46 646</w:t>
            </w:r>
          </w:p>
        </w:tc>
        <w:tc>
          <w:tcPr>
            <w:tcW w:w="304" w:type="dxa"/>
            <w:vAlign w:val="bottom"/>
          </w:tcPr>
          <w:p w:rsidR="000B3281" w:rsidRPr="00403CA3" w:rsidRDefault="000B3281" w:rsidP="001421DC">
            <w:pPr>
              <w:pStyle w:val="tabletext0"/>
              <w:spacing w:before="40" w:after="40"/>
              <w:ind w:right="125"/>
              <w:jc w:val="right"/>
              <w:rPr>
                <w:b/>
                <w:sz w:val="18"/>
                <w:szCs w:val="18"/>
              </w:rPr>
            </w:pPr>
          </w:p>
        </w:tc>
        <w:tc>
          <w:tcPr>
            <w:tcW w:w="1397" w:type="dxa"/>
            <w:tcBorders>
              <w:top w:val="sing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3 427</w:t>
            </w:r>
          </w:p>
        </w:tc>
        <w:tc>
          <w:tcPr>
            <w:tcW w:w="284" w:type="dxa"/>
            <w:vAlign w:val="bottom"/>
          </w:tcPr>
          <w:p w:rsidR="000B3281" w:rsidRPr="00403CA3" w:rsidRDefault="000B3281" w:rsidP="001421DC">
            <w:pPr>
              <w:pStyle w:val="tabletext0"/>
              <w:spacing w:before="40" w:after="40"/>
              <w:ind w:right="125"/>
              <w:jc w:val="right"/>
              <w:rPr>
                <w:b/>
                <w:sz w:val="18"/>
                <w:szCs w:val="18"/>
              </w:rPr>
            </w:pPr>
          </w:p>
        </w:tc>
        <w:tc>
          <w:tcPr>
            <w:tcW w:w="1275" w:type="dxa"/>
            <w:tcBorders>
              <w:top w:val="sing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32 226</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rPr>
            </w:pPr>
            <w:r>
              <w:rPr>
                <w:rFonts w:ascii="Times New Roman" w:hAnsi="Times New Roman"/>
                <w:b/>
                <w:bCs/>
                <w:szCs w:val="18"/>
                <w:lang w:val="ru-RU"/>
              </w:rPr>
              <w:t xml:space="preserve">Прочие инвестиционные доходы </w:t>
            </w:r>
            <w:r>
              <w:rPr>
                <w:rFonts w:ascii="Times New Roman" w:hAnsi="Times New Roman"/>
                <w:b/>
                <w:bCs/>
                <w:szCs w:val="18"/>
              </w:rPr>
              <w:t>(</w:t>
            </w:r>
            <w:r>
              <w:rPr>
                <w:rFonts w:ascii="Times New Roman" w:hAnsi="Times New Roman"/>
                <w:b/>
                <w:bCs/>
                <w:szCs w:val="18"/>
                <w:lang w:val="ru-RU"/>
              </w:rPr>
              <w:t>расходы</w:t>
            </w:r>
            <w:r>
              <w:rPr>
                <w:rFonts w:ascii="Times New Roman" w:hAnsi="Times New Roman"/>
                <w:b/>
                <w:bCs/>
                <w:szCs w:val="18"/>
              </w:rPr>
              <w:t>)</w:t>
            </w:r>
          </w:p>
        </w:tc>
        <w:tc>
          <w:tcPr>
            <w:tcW w:w="1418" w:type="dxa"/>
            <w:vAlign w:val="center"/>
          </w:tcPr>
          <w:p w:rsidR="000B3281" w:rsidRPr="00403CA3" w:rsidRDefault="000B3281" w:rsidP="001421DC">
            <w:pPr>
              <w:ind w:right="132"/>
              <w:jc w:val="right"/>
              <w:rPr>
                <w:color w:val="000000"/>
                <w:sz w:val="18"/>
                <w:szCs w:val="18"/>
              </w:rPr>
            </w:pPr>
          </w:p>
        </w:tc>
        <w:tc>
          <w:tcPr>
            <w:tcW w:w="283" w:type="dxa"/>
          </w:tcPr>
          <w:p w:rsidR="000B3281" w:rsidRPr="00403CA3" w:rsidRDefault="000B3281" w:rsidP="001421DC">
            <w:pPr>
              <w:pStyle w:val="tabletext0"/>
              <w:spacing w:before="40" w:after="40"/>
              <w:ind w:right="125"/>
              <w:jc w:val="right"/>
              <w:rPr>
                <w:sz w:val="18"/>
                <w:szCs w:val="18"/>
              </w:rPr>
            </w:pPr>
          </w:p>
        </w:tc>
        <w:tc>
          <w:tcPr>
            <w:tcW w:w="1276" w:type="dxa"/>
            <w:vAlign w:val="bottom"/>
          </w:tcPr>
          <w:p w:rsidR="000B3281" w:rsidRPr="00403CA3" w:rsidRDefault="000B3281" w:rsidP="001421DC">
            <w:pPr>
              <w:ind w:right="132"/>
              <w:jc w:val="right"/>
              <w:rPr>
                <w:color w:val="000000"/>
                <w:sz w:val="18"/>
                <w:szCs w:val="18"/>
              </w:rPr>
            </w:pP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vAlign w:val="bottom"/>
          </w:tcPr>
          <w:p w:rsidR="000B3281" w:rsidRPr="00403CA3" w:rsidRDefault="000B3281" w:rsidP="001421DC">
            <w:pPr>
              <w:ind w:right="132"/>
              <w:jc w:val="right"/>
              <w:rPr>
                <w:color w:val="000000"/>
                <w:sz w:val="18"/>
                <w:szCs w:val="18"/>
              </w:rPr>
            </w:pPr>
          </w:p>
        </w:tc>
        <w:tc>
          <w:tcPr>
            <w:tcW w:w="284" w:type="dxa"/>
            <w:vAlign w:val="center"/>
          </w:tcPr>
          <w:p w:rsidR="000B3281" w:rsidRPr="00403CA3" w:rsidRDefault="000B3281" w:rsidP="001421DC">
            <w:pPr>
              <w:pStyle w:val="tabletext0"/>
              <w:spacing w:before="40" w:after="40"/>
              <w:ind w:right="125"/>
              <w:jc w:val="right"/>
              <w:rPr>
                <w:sz w:val="18"/>
                <w:szCs w:val="18"/>
              </w:rPr>
            </w:pPr>
          </w:p>
        </w:tc>
        <w:tc>
          <w:tcPr>
            <w:tcW w:w="1275" w:type="dxa"/>
            <w:vAlign w:val="center"/>
          </w:tcPr>
          <w:p w:rsidR="000B3281" w:rsidRPr="00403CA3" w:rsidRDefault="000B3281" w:rsidP="001421DC">
            <w:pPr>
              <w:ind w:right="132"/>
              <w:jc w:val="right"/>
              <w:rPr>
                <w:color w:val="000000"/>
                <w:sz w:val="18"/>
                <w:szCs w:val="18"/>
              </w:rPr>
            </w:pPr>
          </w:p>
        </w:tc>
      </w:tr>
      <w:tr w:rsidR="000B3281" w:rsidRPr="00F55227" w:rsidTr="001421DC">
        <w:trPr>
          <w:cantSplit/>
          <w:trHeight w:val="20"/>
        </w:trPr>
        <w:tc>
          <w:tcPr>
            <w:tcW w:w="3492" w:type="dxa"/>
            <w:vAlign w:val="bottom"/>
          </w:tcPr>
          <w:p w:rsidR="000B3281" w:rsidRDefault="000B3281" w:rsidP="001421DC">
            <w:pPr>
              <w:pStyle w:val="alttext"/>
              <w:keepNext/>
              <w:spacing w:before="30" w:after="30"/>
              <w:ind w:right="179"/>
              <w:jc w:val="left"/>
              <w:rPr>
                <w:rFonts w:ascii="Times New Roman" w:hAnsi="Times New Roman"/>
                <w:i w:val="0"/>
                <w:szCs w:val="18"/>
                <w:lang w:val="ru-RU"/>
              </w:rPr>
            </w:pPr>
            <w:r w:rsidRPr="00AF2E4E">
              <w:rPr>
                <w:rFonts w:ascii="Times New Roman" w:hAnsi="Times New Roman"/>
                <w:i w:val="0"/>
                <w:szCs w:val="18"/>
                <w:lang w:val="ru-RU"/>
              </w:rPr>
              <w:t>Чист</w:t>
            </w:r>
            <w:r w:rsidRPr="00F23230">
              <w:rPr>
                <w:rFonts w:ascii="Times New Roman" w:hAnsi="Times New Roman"/>
                <w:i w:val="0"/>
                <w:szCs w:val="18"/>
                <w:lang w:val="ru-RU"/>
              </w:rPr>
              <w:t>ая</w:t>
            </w:r>
            <w:r w:rsidRPr="00AF2E4E">
              <w:rPr>
                <w:rFonts w:ascii="Times New Roman" w:hAnsi="Times New Roman"/>
                <w:i w:val="0"/>
                <w:szCs w:val="18"/>
                <w:lang w:val="ru-RU"/>
              </w:rPr>
              <w:t xml:space="preserve"> </w:t>
            </w:r>
            <w:r>
              <w:rPr>
                <w:rFonts w:ascii="Times New Roman" w:hAnsi="Times New Roman"/>
                <w:i w:val="0"/>
                <w:szCs w:val="18"/>
                <w:lang w:val="ru-RU"/>
              </w:rPr>
              <w:t xml:space="preserve">прибыль </w:t>
            </w:r>
            <w:r w:rsidRPr="00F23230">
              <w:rPr>
                <w:rFonts w:ascii="Times New Roman" w:hAnsi="Times New Roman"/>
                <w:i w:val="0"/>
                <w:szCs w:val="18"/>
                <w:lang w:val="ru-RU"/>
              </w:rPr>
              <w:t>(</w:t>
            </w:r>
            <w:r>
              <w:rPr>
                <w:rFonts w:ascii="Times New Roman" w:hAnsi="Times New Roman"/>
                <w:i w:val="0"/>
                <w:szCs w:val="18"/>
                <w:lang w:val="ru-RU"/>
              </w:rPr>
              <w:t>убыток</w:t>
            </w:r>
            <w:r w:rsidRPr="00F23230">
              <w:rPr>
                <w:rFonts w:ascii="Times New Roman" w:hAnsi="Times New Roman"/>
                <w:i w:val="0"/>
                <w:szCs w:val="18"/>
                <w:lang w:val="ru-RU"/>
              </w:rPr>
              <w:t>)</w:t>
            </w:r>
            <w:r>
              <w:rPr>
                <w:rFonts w:ascii="Times New Roman" w:hAnsi="Times New Roman"/>
                <w:i w:val="0"/>
                <w:szCs w:val="18"/>
                <w:lang w:val="ru-RU"/>
              </w:rPr>
              <w:t xml:space="preserve"> </w:t>
            </w:r>
            <w:r w:rsidRPr="00AF2E4E">
              <w:rPr>
                <w:rFonts w:ascii="Times New Roman" w:hAnsi="Times New Roman"/>
                <w:i w:val="0"/>
                <w:szCs w:val="18"/>
                <w:lang w:val="ru-RU"/>
              </w:rPr>
              <w:t xml:space="preserve">от операций с финансовыми инструментами, оцениваемыми по справедливой стоимости, изменения которой отражаются в составе прибыли или убытка за период </w:t>
            </w:r>
          </w:p>
        </w:tc>
        <w:tc>
          <w:tcPr>
            <w:tcW w:w="1418" w:type="dxa"/>
            <w:vAlign w:val="bottom"/>
          </w:tcPr>
          <w:p w:rsidR="000B3281" w:rsidRPr="00F55227" w:rsidRDefault="000B3281" w:rsidP="001421DC">
            <w:pPr>
              <w:ind w:right="132"/>
              <w:jc w:val="right"/>
              <w:rPr>
                <w:color w:val="000000"/>
                <w:sz w:val="18"/>
                <w:szCs w:val="18"/>
              </w:rPr>
            </w:pPr>
            <w:r w:rsidRPr="00F23230">
              <w:rPr>
                <w:sz w:val="18"/>
                <w:szCs w:val="18"/>
              </w:rPr>
              <w:t>3 509</w:t>
            </w:r>
          </w:p>
        </w:tc>
        <w:tc>
          <w:tcPr>
            <w:tcW w:w="283" w:type="dxa"/>
            <w:vAlign w:val="bottom"/>
          </w:tcPr>
          <w:p w:rsidR="000B3281" w:rsidRPr="00F55227" w:rsidRDefault="000B3281" w:rsidP="001421DC">
            <w:pPr>
              <w:jc w:val="right"/>
              <w:rPr>
                <w:sz w:val="18"/>
                <w:szCs w:val="18"/>
              </w:rPr>
            </w:pPr>
          </w:p>
        </w:tc>
        <w:tc>
          <w:tcPr>
            <w:tcW w:w="1276" w:type="dxa"/>
            <w:vAlign w:val="bottom"/>
          </w:tcPr>
          <w:p w:rsidR="000B3281" w:rsidRPr="00F55227" w:rsidRDefault="000B3281" w:rsidP="001421DC">
            <w:pPr>
              <w:ind w:right="132"/>
              <w:jc w:val="right"/>
              <w:rPr>
                <w:color w:val="000000"/>
                <w:sz w:val="18"/>
                <w:szCs w:val="18"/>
              </w:rPr>
            </w:pPr>
            <w:r w:rsidRPr="00F23230">
              <w:rPr>
                <w:color w:val="000000"/>
                <w:sz w:val="18"/>
                <w:szCs w:val="18"/>
              </w:rPr>
              <w:t>1 153 935</w:t>
            </w:r>
          </w:p>
        </w:tc>
        <w:tc>
          <w:tcPr>
            <w:tcW w:w="304" w:type="dxa"/>
            <w:vAlign w:val="bottom"/>
          </w:tcPr>
          <w:p w:rsidR="000B3281" w:rsidRPr="00F55227" w:rsidRDefault="000B3281" w:rsidP="001421DC">
            <w:pPr>
              <w:jc w:val="right"/>
              <w:rPr>
                <w:sz w:val="18"/>
                <w:szCs w:val="18"/>
              </w:rPr>
            </w:pPr>
          </w:p>
        </w:tc>
        <w:tc>
          <w:tcPr>
            <w:tcW w:w="1397" w:type="dxa"/>
            <w:vAlign w:val="bottom"/>
          </w:tcPr>
          <w:p w:rsidR="000B3281" w:rsidRPr="00F55227" w:rsidRDefault="000B3281" w:rsidP="001421DC">
            <w:pPr>
              <w:ind w:right="132"/>
              <w:jc w:val="right"/>
              <w:rPr>
                <w:color w:val="000000"/>
                <w:sz w:val="18"/>
                <w:szCs w:val="18"/>
              </w:rPr>
            </w:pPr>
            <w:r w:rsidRPr="00F23230">
              <w:rPr>
                <w:sz w:val="18"/>
                <w:szCs w:val="18"/>
              </w:rPr>
              <w:t>(2 749 063)</w:t>
            </w:r>
          </w:p>
        </w:tc>
        <w:tc>
          <w:tcPr>
            <w:tcW w:w="284" w:type="dxa"/>
            <w:vAlign w:val="bottom"/>
          </w:tcPr>
          <w:p w:rsidR="000B3281" w:rsidRPr="00F55227" w:rsidRDefault="000B3281" w:rsidP="001421DC">
            <w:pPr>
              <w:jc w:val="right"/>
              <w:rPr>
                <w:sz w:val="18"/>
                <w:szCs w:val="18"/>
              </w:rPr>
            </w:pPr>
          </w:p>
        </w:tc>
        <w:tc>
          <w:tcPr>
            <w:tcW w:w="1275" w:type="dxa"/>
            <w:vAlign w:val="bottom"/>
          </w:tcPr>
          <w:p w:rsidR="000B3281" w:rsidRPr="00F55227" w:rsidRDefault="000B3281" w:rsidP="001421DC">
            <w:pPr>
              <w:ind w:right="132"/>
              <w:jc w:val="right"/>
              <w:rPr>
                <w:color w:val="000000"/>
                <w:sz w:val="18"/>
                <w:szCs w:val="18"/>
              </w:rPr>
            </w:pPr>
            <w:r w:rsidRPr="00F23230">
              <w:rPr>
                <w:sz w:val="18"/>
                <w:szCs w:val="18"/>
              </w:rPr>
              <w:t>191 585</w:t>
            </w:r>
          </w:p>
        </w:tc>
      </w:tr>
      <w:tr w:rsidR="000B3281" w:rsidRPr="00403CA3" w:rsidTr="001421DC">
        <w:trPr>
          <w:cantSplit/>
          <w:trHeight w:val="20"/>
        </w:trPr>
        <w:tc>
          <w:tcPr>
            <w:tcW w:w="3492" w:type="dxa"/>
            <w:vAlign w:val="bottom"/>
          </w:tcPr>
          <w:p w:rsidR="000B3281" w:rsidRDefault="000B3281" w:rsidP="001421DC">
            <w:pPr>
              <w:pStyle w:val="tabletext0"/>
              <w:spacing w:before="40" w:after="40"/>
              <w:ind w:right="125"/>
              <w:rPr>
                <w:sz w:val="18"/>
                <w:szCs w:val="18"/>
                <w:lang w:val="ru-RU"/>
              </w:rPr>
            </w:pPr>
            <w:r w:rsidRPr="00AF2E4E">
              <w:rPr>
                <w:sz w:val="18"/>
                <w:szCs w:val="18"/>
                <w:lang w:val="ru-RU"/>
              </w:rPr>
              <w:t xml:space="preserve">Чистая </w:t>
            </w:r>
            <w:r w:rsidRPr="00F23230">
              <w:rPr>
                <w:iCs/>
                <w:sz w:val="18"/>
                <w:szCs w:val="18"/>
                <w:lang w:val="ru-RU"/>
              </w:rPr>
              <w:t>прибыль</w:t>
            </w:r>
            <w:r>
              <w:rPr>
                <w:iCs/>
                <w:sz w:val="18"/>
                <w:szCs w:val="18"/>
                <w:lang w:val="ru-RU"/>
              </w:rPr>
              <w:t xml:space="preserve"> </w:t>
            </w:r>
            <w:r w:rsidRPr="00F23230">
              <w:rPr>
                <w:iCs/>
                <w:sz w:val="18"/>
                <w:szCs w:val="18"/>
                <w:lang w:val="ru-RU"/>
              </w:rPr>
              <w:t>(убыток)  от операций с иностранной валютой</w:t>
            </w:r>
          </w:p>
        </w:tc>
        <w:tc>
          <w:tcPr>
            <w:tcW w:w="1418" w:type="dxa"/>
            <w:vAlign w:val="bottom"/>
          </w:tcPr>
          <w:p w:rsidR="000B3281" w:rsidRPr="00F55227" w:rsidRDefault="000B3281" w:rsidP="001421DC">
            <w:pPr>
              <w:ind w:right="132"/>
              <w:jc w:val="right"/>
              <w:rPr>
                <w:color w:val="000000"/>
                <w:sz w:val="18"/>
                <w:szCs w:val="18"/>
              </w:rPr>
            </w:pPr>
            <w:r w:rsidRPr="00F23230">
              <w:rPr>
                <w:sz w:val="18"/>
                <w:szCs w:val="18"/>
              </w:rPr>
              <w:t>778 678</w:t>
            </w:r>
          </w:p>
        </w:tc>
        <w:tc>
          <w:tcPr>
            <w:tcW w:w="283" w:type="dxa"/>
            <w:vAlign w:val="bottom"/>
          </w:tcPr>
          <w:p w:rsidR="000B3281" w:rsidRPr="00F55227" w:rsidRDefault="000B3281" w:rsidP="001421DC">
            <w:pPr>
              <w:pStyle w:val="tabletext0"/>
              <w:spacing w:before="40" w:after="40"/>
              <w:ind w:right="125"/>
              <w:jc w:val="right"/>
              <w:rPr>
                <w:b/>
                <w:sz w:val="18"/>
                <w:szCs w:val="18"/>
                <w:lang w:val="ru-RU"/>
              </w:rPr>
            </w:pPr>
          </w:p>
        </w:tc>
        <w:tc>
          <w:tcPr>
            <w:tcW w:w="1276" w:type="dxa"/>
            <w:tcBorders>
              <w:bottom w:val="single" w:sz="4" w:space="0" w:color="auto"/>
            </w:tcBorders>
            <w:vAlign w:val="bottom"/>
          </w:tcPr>
          <w:p w:rsidR="000B3281" w:rsidRPr="00F55227" w:rsidRDefault="000B3281" w:rsidP="001421DC">
            <w:pPr>
              <w:ind w:right="132"/>
              <w:jc w:val="right"/>
              <w:rPr>
                <w:color w:val="000000"/>
                <w:sz w:val="18"/>
                <w:szCs w:val="18"/>
              </w:rPr>
            </w:pPr>
            <w:r w:rsidRPr="00F23230">
              <w:rPr>
                <w:color w:val="000000"/>
                <w:sz w:val="18"/>
                <w:szCs w:val="18"/>
              </w:rPr>
              <w:t>(928 570)</w:t>
            </w:r>
          </w:p>
        </w:tc>
        <w:tc>
          <w:tcPr>
            <w:tcW w:w="304" w:type="dxa"/>
            <w:vAlign w:val="bottom"/>
          </w:tcPr>
          <w:p w:rsidR="000B3281" w:rsidRPr="00F55227" w:rsidRDefault="000B3281" w:rsidP="001421DC">
            <w:pPr>
              <w:pStyle w:val="tabletext0"/>
              <w:spacing w:before="40" w:after="40"/>
              <w:ind w:right="125"/>
              <w:jc w:val="right"/>
              <w:rPr>
                <w:b/>
                <w:sz w:val="18"/>
                <w:szCs w:val="18"/>
                <w:lang w:val="ru-RU"/>
              </w:rPr>
            </w:pPr>
          </w:p>
        </w:tc>
        <w:tc>
          <w:tcPr>
            <w:tcW w:w="1397" w:type="dxa"/>
            <w:tcBorders>
              <w:bottom w:val="single" w:sz="4" w:space="0" w:color="auto"/>
            </w:tcBorders>
            <w:vAlign w:val="bottom"/>
          </w:tcPr>
          <w:p w:rsidR="000B3281" w:rsidRPr="00F55227" w:rsidRDefault="000B3281" w:rsidP="001421DC">
            <w:pPr>
              <w:ind w:right="132"/>
              <w:jc w:val="right"/>
              <w:rPr>
                <w:color w:val="000000"/>
                <w:sz w:val="18"/>
                <w:szCs w:val="18"/>
              </w:rPr>
            </w:pPr>
            <w:r w:rsidRPr="00F23230">
              <w:rPr>
                <w:sz w:val="18"/>
                <w:szCs w:val="18"/>
              </w:rPr>
              <w:t>3 088 173</w:t>
            </w:r>
          </w:p>
        </w:tc>
        <w:tc>
          <w:tcPr>
            <w:tcW w:w="284" w:type="dxa"/>
            <w:vAlign w:val="bottom"/>
          </w:tcPr>
          <w:p w:rsidR="000B3281" w:rsidRPr="00F55227" w:rsidRDefault="000B3281" w:rsidP="001421DC">
            <w:pPr>
              <w:pStyle w:val="tabletext0"/>
              <w:spacing w:before="40" w:after="40"/>
              <w:ind w:right="125"/>
              <w:jc w:val="right"/>
              <w:rPr>
                <w:b/>
                <w:sz w:val="18"/>
                <w:szCs w:val="18"/>
                <w:lang w:val="ru-RU"/>
              </w:rPr>
            </w:pPr>
          </w:p>
        </w:tc>
        <w:tc>
          <w:tcPr>
            <w:tcW w:w="1275" w:type="dxa"/>
            <w:tcBorders>
              <w:bottom w:val="single" w:sz="4" w:space="0" w:color="auto"/>
            </w:tcBorders>
            <w:vAlign w:val="bottom"/>
          </w:tcPr>
          <w:p w:rsidR="000B3281" w:rsidRPr="00403CA3" w:rsidRDefault="000B3281" w:rsidP="001421DC">
            <w:pPr>
              <w:ind w:right="132"/>
              <w:jc w:val="right"/>
              <w:rPr>
                <w:color w:val="000000"/>
                <w:sz w:val="18"/>
                <w:szCs w:val="18"/>
              </w:rPr>
            </w:pPr>
            <w:r w:rsidRPr="00F23230">
              <w:rPr>
                <w:sz w:val="18"/>
                <w:szCs w:val="18"/>
              </w:rPr>
              <w:t>(74 586</w:t>
            </w:r>
            <w:r w:rsidRPr="00AF2E4E">
              <w:rPr>
                <w:sz w:val="18"/>
                <w:szCs w:val="18"/>
              </w:rPr>
              <w:t>)</w:t>
            </w:r>
          </w:p>
        </w:tc>
      </w:tr>
      <w:tr w:rsidR="000B3281" w:rsidRPr="00403CA3" w:rsidTr="001421DC">
        <w:trPr>
          <w:cantSplit/>
          <w:trHeight w:val="20"/>
        </w:trPr>
        <w:tc>
          <w:tcPr>
            <w:tcW w:w="3492" w:type="dxa"/>
            <w:vAlign w:val="bottom"/>
          </w:tcPr>
          <w:p w:rsidR="000B3281" w:rsidRDefault="000B3281" w:rsidP="001421DC">
            <w:pPr>
              <w:pStyle w:val="tabletext0"/>
              <w:spacing w:before="40" w:after="40"/>
              <w:ind w:right="125"/>
              <w:rPr>
                <w:sz w:val="18"/>
                <w:szCs w:val="18"/>
              </w:rPr>
            </w:pPr>
          </w:p>
        </w:tc>
        <w:tc>
          <w:tcPr>
            <w:tcW w:w="1418" w:type="dxa"/>
            <w:tcBorders>
              <w:top w:val="single" w:sz="4" w:space="0" w:color="auto"/>
              <w:bottom w:val="sing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782 187</w:t>
            </w:r>
          </w:p>
        </w:tc>
        <w:tc>
          <w:tcPr>
            <w:tcW w:w="283" w:type="dxa"/>
            <w:vAlign w:val="bottom"/>
          </w:tcPr>
          <w:p w:rsidR="000B3281" w:rsidRPr="00403CA3" w:rsidRDefault="000B3281" w:rsidP="001421DC">
            <w:pPr>
              <w:pStyle w:val="tabletext0"/>
              <w:spacing w:before="40" w:after="40"/>
              <w:ind w:right="125"/>
              <w:jc w:val="right"/>
              <w:rPr>
                <w:b/>
                <w:sz w:val="18"/>
                <w:szCs w:val="18"/>
              </w:rPr>
            </w:pPr>
          </w:p>
        </w:tc>
        <w:tc>
          <w:tcPr>
            <w:tcW w:w="1276" w:type="dxa"/>
            <w:tcBorders>
              <w:top w:val="single" w:sz="4" w:space="0" w:color="auto"/>
              <w:bottom w:val="sing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225 365</w:t>
            </w:r>
          </w:p>
        </w:tc>
        <w:tc>
          <w:tcPr>
            <w:tcW w:w="304" w:type="dxa"/>
            <w:vAlign w:val="bottom"/>
          </w:tcPr>
          <w:p w:rsidR="000B3281" w:rsidRPr="00403CA3" w:rsidRDefault="000B3281" w:rsidP="001421DC">
            <w:pPr>
              <w:pStyle w:val="tabletext0"/>
              <w:spacing w:before="40" w:after="40"/>
              <w:ind w:right="125"/>
              <w:jc w:val="right"/>
              <w:rPr>
                <w:b/>
                <w:sz w:val="18"/>
                <w:szCs w:val="18"/>
              </w:rPr>
            </w:pPr>
          </w:p>
        </w:tc>
        <w:tc>
          <w:tcPr>
            <w:tcW w:w="1397" w:type="dxa"/>
            <w:tcBorders>
              <w:top w:val="single" w:sz="4" w:space="0" w:color="auto"/>
              <w:bottom w:val="sing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339 110</w:t>
            </w:r>
          </w:p>
        </w:tc>
        <w:tc>
          <w:tcPr>
            <w:tcW w:w="284" w:type="dxa"/>
            <w:vAlign w:val="bottom"/>
          </w:tcPr>
          <w:p w:rsidR="000B3281" w:rsidRPr="00403CA3" w:rsidRDefault="000B3281" w:rsidP="001421DC">
            <w:pPr>
              <w:pStyle w:val="tabletext0"/>
              <w:spacing w:before="40" w:after="40"/>
              <w:ind w:right="125"/>
              <w:jc w:val="right"/>
              <w:rPr>
                <w:b/>
                <w:sz w:val="18"/>
                <w:szCs w:val="18"/>
              </w:rPr>
            </w:pPr>
          </w:p>
        </w:tc>
        <w:tc>
          <w:tcPr>
            <w:tcW w:w="1275" w:type="dxa"/>
            <w:tcBorders>
              <w:top w:val="single" w:sz="4" w:space="0" w:color="auto"/>
              <w:bottom w:val="sing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116 999</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b/>
                <w:i w:val="0"/>
                <w:szCs w:val="18"/>
                <w:lang w:val="ru-RU"/>
              </w:rPr>
            </w:pPr>
            <w:r w:rsidRPr="00AF2E4E">
              <w:rPr>
                <w:rFonts w:ascii="Times New Roman" w:hAnsi="Times New Roman"/>
                <w:b/>
                <w:i w:val="0"/>
                <w:szCs w:val="18"/>
                <w:lang w:val="ru-RU"/>
              </w:rPr>
              <w:t>Всего инвестиционн</w:t>
            </w:r>
            <w:r>
              <w:rPr>
                <w:rFonts w:ascii="Times New Roman" w:hAnsi="Times New Roman"/>
                <w:b/>
                <w:i w:val="0"/>
                <w:szCs w:val="18"/>
                <w:lang w:val="ru-RU"/>
              </w:rPr>
              <w:t xml:space="preserve">ого </w:t>
            </w:r>
            <w:r w:rsidRPr="00AF2E4E">
              <w:rPr>
                <w:rFonts w:ascii="Times New Roman" w:hAnsi="Times New Roman"/>
                <w:b/>
                <w:i w:val="0"/>
                <w:szCs w:val="18"/>
                <w:lang w:val="ru-RU"/>
              </w:rPr>
              <w:t>доход</w:t>
            </w:r>
            <w:r>
              <w:rPr>
                <w:rFonts w:ascii="Times New Roman" w:hAnsi="Times New Roman"/>
                <w:b/>
                <w:i w:val="0"/>
                <w:szCs w:val="18"/>
                <w:lang w:val="ru-RU"/>
              </w:rPr>
              <w:t>а</w:t>
            </w:r>
          </w:p>
        </w:tc>
        <w:tc>
          <w:tcPr>
            <w:tcW w:w="1418"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2 799 286</w:t>
            </w:r>
          </w:p>
        </w:tc>
        <w:tc>
          <w:tcPr>
            <w:tcW w:w="283" w:type="dxa"/>
            <w:vAlign w:val="bottom"/>
          </w:tcPr>
          <w:p w:rsidR="000B3281" w:rsidRPr="00403CA3" w:rsidRDefault="000B3281" w:rsidP="001421DC">
            <w:pPr>
              <w:pStyle w:val="tabletext0"/>
              <w:spacing w:before="40" w:after="40"/>
              <w:ind w:right="125"/>
              <w:jc w:val="right"/>
              <w:rPr>
                <w:b/>
                <w:sz w:val="18"/>
                <w:szCs w:val="18"/>
              </w:rPr>
            </w:pPr>
          </w:p>
        </w:tc>
        <w:tc>
          <w:tcPr>
            <w:tcW w:w="1276"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2 044 940</w:t>
            </w:r>
          </w:p>
        </w:tc>
        <w:tc>
          <w:tcPr>
            <w:tcW w:w="304" w:type="dxa"/>
            <w:vAlign w:val="bottom"/>
          </w:tcPr>
          <w:p w:rsidR="000B3281" w:rsidRPr="00403CA3" w:rsidRDefault="000B3281" w:rsidP="001421DC">
            <w:pPr>
              <w:pStyle w:val="tabletext0"/>
              <w:spacing w:before="40" w:after="40"/>
              <w:ind w:right="125"/>
              <w:jc w:val="right"/>
              <w:rPr>
                <w:b/>
                <w:sz w:val="18"/>
                <w:szCs w:val="18"/>
              </w:rPr>
            </w:pPr>
          </w:p>
        </w:tc>
        <w:tc>
          <w:tcPr>
            <w:tcW w:w="1397"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1 321 763</w:t>
            </w:r>
          </w:p>
        </w:tc>
        <w:tc>
          <w:tcPr>
            <w:tcW w:w="284" w:type="dxa"/>
            <w:vAlign w:val="bottom"/>
          </w:tcPr>
          <w:p w:rsidR="000B3281" w:rsidRPr="00403CA3" w:rsidRDefault="000B3281" w:rsidP="001421DC">
            <w:pPr>
              <w:pStyle w:val="tabletext0"/>
              <w:spacing w:before="40" w:after="40"/>
              <w:ind w:right="125"/>
              <w:jc w:val="right"/>
              <w:rPr>
                <w:b/>
                <w:sz w:val="18"/>
                <w:szCs w:val="18"/>
              </w:rPr>
            </w:pPr>
          </w:p>
        </w:tc>
        <w:tc>
          <w:tcPr>
            <w:tcW w:w="1275"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1 022 424</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b/>
                <w:i w:val="0"/>
                <w:szCs w:val="18"/>
              </w:rPr>
            </w:pPr>
          </w:p>
        </w:tc>
        <w:tc>
          <w:tcPr>
            <w:tcW w:w="1418" w:type="dxa"/>
            <w:tcBorders>
              <w:top w:val="double" w:sz="4" w:space="0" w:color="auto"/>
            </w:tcBorders>
            <w:vAlign w:val="center"/>
          </w:tcPr>
          <w:p w:rsidR="000B3281" w:rsidRPr="00403CA3" w:rsidRDefault="000B3281" w:rsidP="001421DC">
            <w:pPr>
              <w:ind w:right="132"/>
              <w:jc w:val="right"/>
              <w:rPr>
                <w:color w:val="000000"/>
                <w:sz w:val="18"/>
                <w:szCs w:val="18"/>
              </w:rPr>
            </w:pPr>
          </w:p>
        </w:tc>
        <w:tc>
          <w:tcPr>
            <w:tcW w:w="283" w:type="dxa"/>
          </w:tcPr>
          <w:p w:rsidR="000B3281" w:rsidRPr="00403CA3" w:rsidRDefault="000B3281" w:rsidP="001421DC">
            <w:pPr>
              <w:pStyle w:val="tabletext0"/>
              <w:spacing w:before="40" w:after="40"/>
              <w:ind w:right="125"/>
              <w:jc w:val="right"/>
              <w:rPr>
                <w:sz w:val="18"/>
                <w:szCs w:val="18"/>
              </w:rPr>
            </w:pPr>
          </w:p>
        </w:tc>
        <w:tc>
          <w:tcPr>
            <w:tcW w:w="1276" w:type="dxa"/>
            <w:tcBorders>
              <w:top w:val="double" w:sz="4" w:space="0" w:color="auto"/>
            </w:tcBorders>
            <w:vAlign w:val="bottom"/>
          </w:tcPr>
          <w:p w:rsidR="000B3281" w:rsidRPr="00403CA3" w:rsidRDefault="000B3281" w:rsidP="001421DC">
            <w:pPr>
              <w:ind w:right="132"/>
              <w:jc w:val="right"/>
              <w:rPr>
                <w:color w:val="000000"/>
                <w:sz w:val="18"/>
                <w:szCs w:val="18"/>
              </w:rPr>
            </w:pP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tcBorders>
              <w:top w:val="double" w:sz="4" w:space="0" w:color="auto"/>
            </w:tcBorders>
            <w:vAlign w:val="bottom"/>
          </w:tcPr>
          <w:p w:rsidR="000B3281" w:rsidRPr="00403CA3" w:rsidRDefault="000B3281" w:rsidP="001421DC">
            <w:pPr>
              <w:ind w:right="132"/>
              <w:jc w:val="right"/>
              <w:rPr>
                <w:color w:val="000000"/>
                <w:sz w:val="18"/>
                <w:szCs w:val="18"/>
              </w:rPr>
            </w:pPr>
          </w:p>
        </w:tc>
        <w:tc>
          <w:tcPr>
            <w:tcW w:w="284" w:type="dxa"/>
            <w:vAlign w:val="center"/>
          </w:tcPr>
          <w:p w:rsidR="000B3281" w:rsidRPr="00403CA3" w:rsidRDefault="000B3281" w:rsidP="001421DC">
            <w:pPr>
              <w:pStyle w:val="tabletext0"/>
              <w:spacing w:before="40" w:after="40"/>
              <w:ind w:right="125"/>
              <w:jc w:val="right"/>
              <w:rPr>
                <w:sz w:val="18"/>
                <w:szCs w:val="18"/>
              </w:rPr>
            </w:pPr>
          </w:p>
        </w:tc>
        <w:tc>
          <w:tcPr>
            <w:tcW w:w="1275" w:type="dxa"/>
            <w:tcBorders>
              <w:top w:val="double" w:sz="4" w:space="0" w:color="auto"/>
            </w:tcBorders>
            <w:vAlign w:val="center"/>
          </w:tcPr>
          <w:p w:rsidR="000B3281" w:rsidRPr="00403CA3" w:rsidRDefault="000B3281" w:rsidP="001421DC">
            <w:pPr>
              <w:ind w:right="132"/>
              <w:jc w:val="right"/>
              <w:rPr>
                <w:color w:val="000000"/>
                <w:sz w:val="18"/>
                <w:szCs w:val="18"/>
              </w:rPr>
            </w:pP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b/>
                <w:i w:val="0"/>
                <w:szCs w:val="18"/>
                <w:lang w:val="en-US"/>
              </w:rPr>
            </w:pPr>
            <w:r w:rsidRPr="00AF2E4E">
              <w:rPr>
                <w:rFonts w:ascii="Times New Roman" w:hAnsi="Times New Roman"/>
                <w:b/>
                <w:i w:val="0"/>
                <w:szCs w:val="18"/>
                <w:lang w:val="ru-RU"/>
              </w:rPr>
              <w:t>Процентные расходы</w:t>
            </w:r>
          </w:p>
        </w:tc>
        <w:tc>
          <w:tcPr>
            <w:tcW w:w="1418" w:type="dxa"/>
            <w:vAlign w:val="center"/>
          </w:tcPr>
          <w:p w:rsidR="000B3281" w:rsidRPr="00403CA3" w:rsidRDefault="000B3281" w:rsidP="001421DC">
            <w:pPr>
              <w:ind w:right="132"/>
              <w:jc w:val="right"/>
              <w:rPr>
                <w:color w:val="000000"/>
                <w:sz w:val="18"/>
                <w:szCs w:val="18"/>
              </w:rPr>
            </w:pPr>
          </w:p>
        </w:tc>
        <w:tc>
          <w:tcPr>
            <w:tcW w:w="283" w:type="dxa"/>
          </w:tcPr>
          <w:p w:rsidR="000B3281" w:rsidRPr="00403CA3" w:rsidRDefault="000B3281" w:rsidP="001421DC">
            <w:pPr>
              <w:pStyle w:val="tabletext0"/>
              <w:spacing w:before="40" w:after="40"/>
              <w:ind w:right="125"/>
              <w:jc w:val="right"/>
              <w:rPr>
                <w:sz w:val="18"/>
                <w:szCs w:val="18"/>
              </w:rPr>
            </w:pPr>
          </w:p>
        </w:tc>
        <w:tc>
          <w:tcPr>
            <w:tcW w:w="1276" w:type="dxa"/>
            <w:vAlign w:val="bottom"/>
          </w:tcPr>
          <w:p w:rsidR="000B3281" w:rsidRPr="00403CA3" w:rsidRDefault="000B3281" w:rsidP="001421DC">
            <w:pPr>
              <w:ind w:right="132"/>
              <w:jc w:val="right"/>
              <w:rPr>
                <w:color w:val="000000"/>
                <w:sz w:val="18"/>
                <w:szCs w:val="18"/>
              </w:rPr>
            </w:pP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vAlign w:val="bottom"/>
          </w:tcPr>
          <w:p w:rsidR="000B3281" w:rsidRPr="00403CA3" w:rsidRDefault="000B3281" w:rsidP="001421DC">
            <w:pPr>
              <w:ind w:right="132"/>
              <w:jc w:val="right"/>
              <w:rPr>
                <w:color w:val="000000"/>
                <w:sz w:val="18"/>
                <w:szCs w:val="18"/>
              </w:rPr>
            </w:pPr>
          </w:p>
        </w:tc>
        <w:tc>
          <w:tcPr>
            <w:tcW w:w="284" w:type="dxa"/>
            <w:vAlign w:val="center"/>
          </w:tcPr>
          <w:p w:rsidR="000B3281" w:rsidRPr="00403CA3" w:rsidRDefault="000B3281" w:rsidP="001421DC">
            <w:pPr>
              <w:pStyle w:val="tabletext0"/>
              <w:spacing w:before="40" w:after="40"/>
              <w:ind w:right="125"/>
              <w:jc w:val="right"/>
              <w:rPr>
                <w:sz w:val="18"/>
                <w:szCs w:val="18"/>
              </w:rPr>
            </w:pPr>
          </w:p>
        </w:tc>
        <w:tc>
          <w:tcPr>
            <w:tcW w:w="1275" w:type="dxa"/>
            <w:vAlign w:val="center"/>
          </w:tcPr>
          <w:p w:rsidR="000B3281" w:rsidRPr="00403CA3" w:rsidRDefault="000B3281" w:rsidP="001421DC">
            <w:pPr>
              <w:ind w:right="132"/>
              <w:jc w:val="right"/>
              <w:rPr>
                <w:color w:val="000000"/>
                <w:sz w:val="18"/>
                <w:szCs w:val="18"/>
              </w:rPr>
            </w:pP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rPr>
            </w:pPr>
            <w:r w:rsidRPr="00AF2E4E">
              <w:rPr>
                <w:rFonts w:ascii="Times New Roman" w:hAnsi="Times New Roman"/>
                <w:i w:val="0"/>
                <w:szCs w:val="18"/>
                <w:lang w:val="ru-RU"/>
              </w:rPr>
              <w:t>Заемные средства</w:t>
            </w:r>
          </w:p>
        </w:tc>
        <w:tc>
          <w:tcPr>
            <w:tcW w:w="1418" w:type="dxa"/>
            <w:vAlign w:val="bottom"/>
          </w:tcPr>
          <w:p w:rsidR="000B3281" w:rsidRPr="00403CA3" w:rsidRDefault="000B3281" w:rsidP="001421DC">
            <w:pPr>
              <w:ind w:right="132"/>
              <w:jc w:val="right"/>
              <w:rPr>
                <w:color w:val="000000"/>
                <w:sz w:val="18"/>
                <w:szCs w:val="18"/>
              </w:rPr>
            </w:pPr>
            <w:r w:rsidRPr="00AF2E4E">
              <w:rPr>
                <w:color w:val="000000"/>
                <w:sz w:val="18"/>
                <w:szCs w:val="18"/>
              </w:rPr>
              <w:t>(318 822)</w:t>
            </w:r>
          </w:p>
        </w:tc>
        <w:tc>
          <w:tcPr>
            <w:tcW w:w="283" w:type="dxa"/>
            <w:vAlign w:val="bottom"/>
          </w:tcPr>
          <w:p w:rsidR="000B3281" w:rsidRPr="00403CA3" w:rsidRDefault="000B3281" w:rsidP="001421DC">
            <w:pPr>
              <w:pStyle w:val="tabletext0"/>
              <w:spacing w:before="40" w:after="40"/>
              <w:ind w:right="125"/>
              <w:jc w:val="right"/>
              <w:rPr>
                <w:sz w:val="18"/>
                <w:szCs w:val="18"/>
              </w:rPr>
            </w:pPr>
          </w:p>
        </w:tc>
        <w:tc>
          <w:tcPr>
            <w:tcW w:w="1276" w:type="dxa"/>
            <w:vAlign w:val="bottom"/>
          </w:tcPr>
          <w:p w:rsidR="000B3281" w:rsidRPr="00403CA3" w:rsidRDefault="000B3281" w:rsidP="001421DC">
            <w:pPr>
              <w:ind w:right="132"/>
              <w:jc w:val="right"/>
              <w:rPr>
                <w:color w:val="000000"/>
                <w:sz w:val="18"/>
                <w:szCs w:val="18"/>
              </w:rPr>
            </w:pPr>
            <w:r w:rsidRPr="00AF2E4E">
              <w:rPr>
                <w:color w:val="000000"/>
                <w:sz w:val="18"/>
                <w:szCs w:val="18"/>
              </w:rPr>
              <w:t>-</w:t>
            </w: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vAlign w:val="bottom"/>
          </w:tcPr>
          <w:p w:rsidR="000B3281" w:rsidRPr="00403CA3" w:rsidRDefault="000B3281" w:rsidP="001421DC">
            <w:pPr>
              <w:ind w:right="132"/>
              <w:jc w:val="right"/>
              <w:rPr>
                <w:color w:val="000000"/>
                <w:sz w:val="18"/>
                <w:szCs w:val="18"/>
              </w:rPr>
            </w:pPr>
            <w:r w:rsidRPr="00AF2E4E">
              <w:rPr>
                <w:sz w:val="18"/>
                <w:szCs w:val="18"/>
              </w:rPr>
              <w:t>(149 564)</w:t>
            </w:r>
          </w:p>
        </w:tc>
        <w:tc>
          <w:tcPr>
            <w:tcW w:w="284" w:type="dxa"/>
            <w:vAlign w:val="bottom"/>
          </w:tcPr>
          <w:p w:rsidR="000B3281" w:rsidRPr="00403CA3" w:rsidRDefault="000B3281" w:rsidP="001421DC">
            <w:pPr>
              <w:pStyle w:val="tabletext0"/>
              <w:spacing w:before="40" w:after="40"/>
              <w:ind w:right="125"/>
              <w:jc w:val="right"/>
              <w:rPr>
                <w:sz w:val="18"/>
                <w:szCs w:val="18"/>
              </w:rPr>
            </w:pPr>
          </w:p>
        </w:tc>
        <w:tc>
          <w:tcPr>
            <w:tcW w:w="1275" w:type="dxa"/>
            <w:vAlign w:val="bottom"/>
          </w:tcPr>
          <w:p w:rsidR="000B3281" w:rsidRPr="00403CA3" w:rsidRDefault="000B3281" w:rsidP="001421DC">
            <w:pPr>
              <w:ind w:right="132"/>
              <w:jc w:val="right"/>
              <w:rPr>
                <w:color w:val="000000"/>
                <w:sz w:val="18"/>
                <w:szCs w:val="18"/>
              </w:rPr>
            </w:pPr>
            <w:r w:rsidRPr="00AF2E4E">
              <w:rPr>
                <w:sz w:val="18"/>
                <w:szCs w:val="18"/>
              </w:rPr>
              <w:t>-</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sidRPr="00AF2E4E">
              <w:rPr>
                <w:rFonts w:ascii="Times New Roman" w:hAnsi="Times New Roman"/>
                <w:i w:val="0"/>
                <w:szCs w:val="18"/>
                <w:lang w:val="ru-RU"/>
              </w:rPr>
              <w:t>Кредиторская задолженность по сделкам РЕПО</w:t>
            </w:r>
          </w:p>
        </w:tc>
        <w:tc>
          <w:tcPr>
            <w:tcW w:w="1418"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color w:val="000000"/>
                <w:sz w:val="18"/>
                <w:szCs w:val="18"/>
              </w:rPr>
              <w:t>(134 729)</w:t>
            </w:r>
          </w:p>
        </w:tc>
        <w:tc>
          <w:tcPr>
            <w:tcW w:w="283" w:type="dxa"/>
            <w:vAlign w:val="bottom"/>
          </w:tcPr>
          <w:p w:rsidR="000B3281" w:rsidRPr="00403CA3" w:rsidRDefault="000B3281" w:rsidP="001421DC">
            <w:pPr>
              <w:pStyle w:val="tabletext0"/>
              <w:spacing w:before="40" w:after="40"/>
              <w:ind w:right="125"/>
              <w:jc w:val="right"/>
              <w:rPr>
                <w:sz w:val="18"/>
                <w:szCs w:val="18"/>
              </w:rPr>
            </w:pPr>
          </w:p>
        </w:tc>
        <w:tc>
          <w:tcPr>
            <w:tcW w:w="1276"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color w:val="000000"/>
                <w:sz w:val="18"/>
                <w:szCs w:val="18"/>
              </w:rPr>
              <w:t>(149 382)</w:t>
            </w:r>
          </w:p>
        </w:tc>
        <w:tc>
          <w:tcPr>
            <w:tcW w:w="304" w:type="dxa"/>
            <w:vAlign w:val="bottom"/>
          </w:tcPr>
          <w:p w:rsidR="000B3281" w:rsidRPr="00403CA3" w:rsidRDefault="000B3281" w:rsidP="001421DC">
            <w:pPr>
              <w:pStyle w:val="tabletext0"/>
              <w:spacing w:before="40" w:after="40"/>
              <w:ind w:right="125"/>
              <w:jc w:val="right"/>
              <w:rPr>
                <w:sz w:val="18"/>
                <w:szCs w:val="18"/>
              </w:rPr>
            </w:pPr>
          </w:p>
        </w:tc>
        <w:tc>
          <w:tcPr>
            <w:tcW w:w="1397"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sz w:val="18"/>
                <w:szCs w:val="18"/>
              </w:rPr>
              <w:t>(57 160)</w:t>
            </w:r>
          </w:p>
        </w:tc>
        <w:tc>
          <w:tcPr>
            <w:tcW w:w="284" w:type="dxa"/>
            <w:vAlign w:val="bottom"/>
          </w:tcPr>
          <w:p w:rsidR="000B3281" w:rsidRPr="00403CA3" w:rsidRDefault="000B3281" w:rsidP="001421DC">
            <w:pPr>
              <w:pStyle w:val="tabletext0"/>
              <w:spacing w:before="40" w:after="40"/>
              <w:ind w:right="125"/>
              <w:jc w:val="right"/>
              <w:rPr>
                <w:sz w:val="18"/>
                <w:szCs w:val="18"/>
              </w:rPr>
            </w:pPr>
          </w:p>
        </w:tc>
        <w:tc>
          <w:tcPr>
            <w:tcW w:w="1275" w:type="dxa"/>
            <w:tcBorders>
              <w:bottom w:val="single" w:sz="4" w:space="0" w:color="auto"/>
            </w:tcBorders>
            <w:vAlign w:val="bottom"/>
          </w:tcPr>
          <w:p w:rsidR="000B3281" w:rsidRPr="00403CA3" w:rsidRDefault="000B3281" w:rsidP="001421DC">
            <w:pPr>
              <w:ind w:right="132"/>
              <w:jc w:val="right"/>
              <w:rPr>
                <w:color w:val="000000"/>
                <w:sz w:val="18"/>
                <w:szCs w:val="18"/>
              </w:rPr>
            </w:pPr>
            <w:r w:rsidRPr="00AF2E4E">
              <w:rPr>
                <w:sz w:val="18"/>
                <w:szCs w:val="18"/>
              </w:rPr>
              <w:t>(53 083)</w:t>
            </w:r>
          </w:p>
        </w:tc>
      </w:tr>
      <w:tr w:rsidR="000B3281" w:rsidRPr="00403CA3" w:rsidTr="001421DC">
        <w:trPr>
          <w:cantSplit/>
          <w:trHeight w:val="20"/>
        </w:trPr>
        <w:tc>
          <w:tcPr>
            <w:tcW w:w="3492" w:type="dxa"/>
            <w:vAlign w:val="bottom"/>
          </w:tcPr>
          <w:p w:rsidR="000B3281" w:rsidRDefault="000B3281" w:rsidP="001421DC">
            <w:pPr>
              <w:pStyle w:val="alttext"/>
              <w:keepNext/>
              <w:spacing w:before="30" w:after="30"/>
              <w:ind w:right="-31"/>
              <w:jc w:val="left"/>
              <w:rPr>
                <w:rFonts w:ascii="Times New Roman" w:hAnsi="Times New Roman"/>
                <w:i w:val="0"/>
                <w:szCs w:val="18"/>
                <w:lang w:val="ru-RU"/>
              </w:rPr>
            </w:pPr>
            <w:r w:rsidRPr="00AF2E4E">
              <w:rPr>
                <w:rFonts w:ascii="Times New Roman" w:hAnsi="Times New Roman"/>
                <w:b/>
                <w:i w:val="0"/>
                <w:szCs w:val="18"/>
                <w:lang w:val="ru-RU"/>
              </w:rPr>
              <w:t>Всего процентных расходов</w:t>
            </w:r>
          </w:p>
        </w:tc>
        <w:tc>
          <w:tcPr>
            <w:tcW w:w="1418"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(453 551)</w:t>
            </w:r>
          </w:p>
        </w:tc>
        <w:tc>
          <w:tcPr>
            <w:tcW w:w="283" w:type="dxa"/>
            <w:vAlign w:val="bottom"/>
          </w:tcPr>
          <w:p w:rsidR="000B3281" w:rsidRPr="00403CA3" w:rsidRDefault="000B3281" w:rsidP="001421DC">
            <w:pPr>
              <w:pStyle w:val="tabletext0"/>
              <w:spacing w:before="40" w:after="40"/>
              <w:ind w:right="125"/>
              <w:jc w:val="right"/>
              <w:rPr>
                <w:b/>
                <w:sz w:val="18"/>
                <w:szCs w:val="18"/>
              </w:rPr>
            </w:pPr>
          </w:p>
        </w:tc>
        <w:tc>
          <w:tcPr>
            <w:tcW w:w="1276"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color w:val="000000"/>
                <w:sz w:val="18"/>
                <w:szCs w:val="18"/>
              </w:rPr>
              <w:t>(149 382)</w:t>
            </w:r>
          </w:p>
        </w:tc>
        <w:tc>
          <w:tcPr>
            <w:tcW w:w="304" w:type="dxa"/>
            <w:vAlign w:val="bottom"/>
          </w:tcPr>
          <w:p w:rsidR="000B3281" w:rsidRPr="00403CA3" w:rsidRDefault="000B3281" w:rsidP="001421DC">
            <w:pPr>
              <w:pStyle w:val="tabletext0"/>
              <w:spacing w:before="40" w:after="40"/>
              <w:ind w:right="125"/>
              <w:jc w:val="right"/>
              <w:rPr>
                <w:b/>
                <w:sz w:val="18"/>
                <w:szCs w:val="18"/>
              </w:rPr>
            </w:pPr>
          </w:p>
        </w:tc>
        <w:tc>
          <w:tcPr>
            <w:tcW w:w="1397"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(206 724)</w:t>
            </w:r>
          </w:p>
        </w:tc>
        <w:tc>
          <w:tcPr>
            <w:tcW w:w="284" w:type="dxa"/>
            <w:vAlign w:val="bottom"/>
          </w:tcPr>
          <w:p w:rsidR="000B3281" w:rsidRPr="00403CA3" w:rsidRDefault="000B3281" w:rsidP="001421DC">
            <w:pPr>
              <w:pStyle w:val="tabletext0"/>
              <w:spacing w:before="40" w:after="40"/>
              <w:ind w:right="125"/>
              <w:jc w:val="right"/>
              <w:rPr>
                <w:b/>
                <w:sz w:val="18"/>
                <w:szCs w:val="18"/>
              </w:rPr>
            </w:pPr>
          </w:p>
        </w:tc>
        <w:tc>
          <w:tcPr>
            <w:tcW w:w="1275" w:type="dxa"/>
            <w:tcBorders>
              <w:top w:val="single" w:sz="4" w:space="0" w:color="auto"/>
              <w:bottom w:val="double" w:sz="4" w:space="0" w:color="auto"/>
            </w:tcBorders>
            <w:vAlign w:val="bottom"/>
          </w:tcPr>
          <w:p w:rsidR="000B3281" w:rsidRPr="00403CA3" w:rsidRDefault="000B3281" w:rsidP="001421DC">
            <w:pPr>
              <w:ind w:right="132"/>
              <w:jc w:val="right"/>
              <w:rPr>
                <w:b/>
                <w:color w:val="000000"/>
                <w:sz w:val="18"/>
                <w:szCs w:val="18"/>
              </w:rPr>
            </w:pPr>
            <w:r w:rsidRPr="00AF2E4E">
              <w:rPr>
                <w:b/>
                <w:bCs/>
                <w:sz w:val="18"/>
                <w:szCs w:val="18"/>
              </w:rPr>
              <w:t>(53 083)</w:t>
            </w:r>
          </w:p>
        </w:tc>
      </w:tr>
    </w:tbl>
    <w:p w:rsidR="000B3281" w:rsidRDefault="000B3281" w:rsidP="000B3281"/>
    <w:p w:rsidR="000B3281" w:rsidRDefault="000B3281" w:rsidP="000B3281">
      <w:pPr>
        <w:sectPr w:rsidR="000B3281" w:rsidSect="001421DC">
          <w:headerReference w:type="default" r:id="rId33"/>
          <w:pgSz w:w="11907" w:h="16840" w:code="9"/>
          <w:pgMar w:top="1618" w:right="1467" w:bottom="360" w:left="1559" w:header="964" w:footer="737" w:gutter="0"/>
          <w:cols w:space="708"/>
          <w:docGrid w:linePitch="360"/>
        </w:sectPr>
      </w:pPr>
    </w:p>
    <w:tbl>
      <w:tblPr>
        <w:tblW w:w="4118" w:type="pct"/>
        <w:tblInd w:w="18" w:type="dxa"/>
        <w:tblLook w:val="01E0"/>
      </w:tblPr>
      <w:tblGrid>
        <w:gridCol w:w="655"/>
        <w:gridCol w:w="6837"/>
      </w:tblGrid>
      <w:tr w:rsidR="000B3281" w:rsidRPr="00914522" w:rsidTr="001421DC">
        <w:trPr>
          <w:trHeight w:val="345"/>
        </w:trPr>
        <w:tc>
          <w:tcPr>
            <w:tcW w:w="437" w:type="pct"/>
          </w:tcPr>
          <w:p w:rsidR="000B3281" w:rsidRPr="00154435" w:rsidRDefault="000B3281" w:rsidP="001421DC">
            <w:pPr>
              <w:pStyle w:val="1"/>
              <w:spacing w:before="240" w:after="240"/>
              <w:rPr>
                <w:rFonts w:ascii="Univers 45 Light" w:hAnsi="Univers 45 Light"/>
              </w:rPr>
            </w:pPr>
            <w:r>
              <w:lastRenderedPageBreak/>
              <w:t>7</w:t>
            </w:r>
          </w:p>
        </w:tc>
        <w:tc>
          <w:tcPr>
            <w:tcW w:w="4563" w:type="pct"/>
          </w:tcPr>
          <w:p w:rsidR="000B3281" w:rsidRPr="009261A2" w:rsidRDefault="000B3281" w:rsidP="001421DC">
            <w:pPr>
              <w:pStyle w:val="1"/>
              <w:spacing w:before="240" w:after="240"/>
            </w:pPr>
            <w:r w:rsidRPr="009261A2">
              <w:t>Изменение резерва под обесценение активов</w:t>
            </w:r>
          </w:p>
        </w:tc>
      </w:tr>
    </w:tbl>
    <w:p w:rsidR="000B3281" w:rsidRPr="009261A2" w:rsidRDefault="000B3281" w:rsidP="000B3281">
      <w:pPr>
        <w:pStyle w:val="a1"/>
        <w:spacing w:before="0" w:after="0"/>
        <w:ind w:right="-29"/>
        <w:rPr>
          <w:sz w:val="14"/>
          <w:szCs w:val="22"/>
          <w:lang w:val="ru-RU"/>
        </w:rPr>
      </w:pPr>
    </w:p>
    <w:p w:rsidR="000B3281" w:rsidRPr="009261A2" w:rsidRDefault="000B3281" w:rsidP="000B3281">
      <w:pPr>
        <w:pStyle w:val="a1"/>
        <w:spacing w:before="0" w:after="0"/>
        <w:ind w:right="-29"/>
        <w:rPr>
          <w:sz w:val="14"/>
          <w:szCs w:val="22"/>
          <w:lang w:val="ru-RU"/>
        </w:rPr>
      </w:pPr>
    </w:p>
    <w:tbl>
      <w:tblPr>
        <w:tblW w:w="9630" w:type="dxa"/>
        <w:tblInd w:w="17" w:type="dxa"/>
        <w:tblLayout w:type="fixed"/>
        <w:tblCellMar>
          <w:left w:w="0" w:type="dxa"/>
          <w:right w:w="0" w:type="dxa"/>
        </w:tblCellMar>
        <w:tblLook w:val="0000"/>
      </w:tblPr>
      <w:tblGrid>
        <w:gridCol w:w="2817"/>
        <w:gridCol w:w="1702"/>
        <w:gridCol w:w="143"/>
        <w:gridCol w:w="1558"/>
        <w:gridCol w:w="141"/>
        <w:gridCol w:w="1560"/>
        <w:gridCol w:w="160"/>
        <w:gridCol w:w="1549"/>
      </w:tblGrid>
      <w:tr w:rsidR="000B3281" w:rsidRPr="00403CA3" w:rsidTr="001421DC">
        <w:trPr>
          <w:trHeight w:val="20"/>
        </w:trPr>
        <w:tc>
          <w:tcPr>
            <w:tcW w:w="1463" w:type="pct"/>
          </w:tcPr>
          <w:p w:rsidR="000B3281" w:rsidRPr="00403CA3" w:rsidRDefault="000B3281" w:rsidP="001421DC">
            <w:pPr>
              <w:pStyle w:val="Tabletext2"/>
              <w:spacing w:before="60"/>
              <w:ind w:right="-31"/>
              <w:rPr>
                <w:szCs w:val="18"/>
                <w:lang w:val="ru-RU"/>
              </w:rPr>
            </w:pPr>
          </w:p>
        </w:tc>
        <w:tc>
          <w:tcPr>
            <w:tcW w:w="1767" w:type="pct"/>
            <w:gridSpan w:val="3"/>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Pr>
                <w:b/>
                <w:bCs/>
                <w:sz w:val="18"/>
                <w:szCs w:val="18"/>
                <w:lang w:val="ru-RU"/>
              </w:rPr>
              <w:t>Шесть месяцев</w:t>
            </w:r>
            <w:r w:rsidRPr="00AF2E4E">
              <w:rPr>
                <w:b/>
                <w:bCs/>
                <w:sz w:val="18"/>
                <w:szCs w:val="18"/>
                <w:lang w:val="ru-RU"/>
              </w:rPr>
              <w:t xml:space="preserve">, </w:t>
            </w:r>
            <w:r>
              <w:rPr>
                <w:b/>
                <w:bCs/>
                <w:sz w:val="18"/>
                <w:szCs w:val="18"/>
                <w:lang w:val="ru-RU"/>
              </w:rPr>
              <w:t>закончившихся</w:t>
            </w:r>
          </w:p>
        </w:tc>
        <w:tc>
          <w:tcPr>
            <w:tcW w:w="73" w:type="pct"/>
            <w:vAlign w:val="bottom"/>
          </w:tcPr>
          <w:p w:rsidR="000B3281" w:rsidRPr="00403CA3" w:rsidRDefault="000B3281" w:rsidP="001421DC">
            <w:pPr>
              <w:pStyle w:val="tabletext0"/>
              <w:spacing w:before="0" w:after="0"/>
              <w:jc w:val="center"/>
              <w:rPr>
                <w:b/>
                <w:bCs/>
                <w:sz w:val="18"/>
                <w:szCs w:val="18"/>
                <w:lang w:val="ru-RU"/>
              </w:rPr>
            </w:pPr>
          </w:p>
        </w:tc>
        <w:tc>
          <w:tcPr>
            <w:tcW w:w="1697" w:type="pct"/>
            <w:gridSpan w:val="3"/>
            <w:tcBorders>
              <w:bottom w:val="single" w:sz="4" w:space="0" w:color="auto"/>
            </w:tcBorders>
            <w:vAlign w:val="bottom"/>
          </w:tcPr>
          <w:p w:rsidR="000B3281" w:rsidRPr="00403CA3" w:rsidRDefault="000B3281" w:rsidP="001421DC">
            <w:pPr>
              <w:pStyle w:val="tabletext0"/>
              <w:spacing w:before="0" w:after="0"/>
              <w:jc w:val="center"/>
              <w:rPr>
                <w:b/>
                <w:bCs/>
                <w:sz w:val="18"/>
                <w:szCs w:val="18"/>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p>
        </w:tc>
      </w:tr>
      <w:tr w:rsidR="000B3281" w:rsidRPr="00914522" w:rsidTr="001421DC">
        <w:trPr>
          <w:trHeight w:val="20"/>
        </w:trPr>
        <w:tc>
          <w:tcPr>
            <w:tcW w:w="1463" w:type="pct"/>
          </w:tcPr>
          <w:p w:rsidR="000B3281" w:rsidRPr="00403CA3" w:rsidRDefault="000B3281" w:rsidP="001421DC">
            <w:pPr>
              <w:pStyle w:val="Tabletext2"/>
              <w:spacing w:before="60"/>
              <w:ind w:right="-31"/>
              <w:rPr>
                <w:szCs w:val="18"/>
                <w:lang w:val="en-GB"/>
              </w:rPr>
            </w:pPr>
          </w:p>
        </w:tc>
        <w:tc>
          <w:tcPr>
            <w:tcW w:w="884"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2012 года</w:t>
            </w:r>
            <w:r w:rsidRPr="00AF2E4E">
              <w:rPr>
                <w:b/>
                <w:bCs/>
                <w:sz w:val="18"/>
                <w:szCs w:val="18"/>
                <w:lang w:val="ru-RU"/>
              </w:rPr>
              <w:t xml:space="preserve"> </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(неаудированные данные)</w:t>
            </w:r>
          </w:p>
        </w:tc>
        <w:tc>
          <w:tcPr>
            <w:tcW w:w="74" w:type="pct"/>
          </w:tcPr>
          <w:p w:rsidR="000B3281" w:rsidRPr="00403CA3" w:rsidRDefault="000B3281" w:rsidP="001421DC">
            <w:pPr>
              <w:pStyle w:val="tabletext0"/>
              <w:spacing w:before="0" w:after="0"/>
              <w:jc w:val="center"/>
              <w:rPr>
                <w:b/>
                <w:bCs/>
                <w:sz w:val="18"/>
                <w:szCs w:val="18"/>
                <w:lang w:val="ru-RU"/>
              </w:rPr>
            </w:pPr>
          </w:p>
        </w:tc>
        <w:tc>
          <w:tcPr>
            <w:tcW w:w="809"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2011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(неаудированные данные)</w:t>
            </w:r>
          </w:p>
        </w:tc>
        <w:tc>
          <w:tcPr>
            <w:tcW w:w="73" w:type="pct"/>
            <w:vAlign w:val="bottom"/>
          </w:tcPr>
          <w:p w:rsidR="000B3281" w:rsidRPr="00403CA3" w:rsidRDefault="000B3281" w:rsidP="001421DC">
            <w:pPr>
              <w:pStyle w:val="tabletext0"/>
              <w:spacing w:before="0" w:after="0"/>
              <w:rPr>
                <w:b/>
                <w:bCs/>
                <w:sz w:val="18"/>
                <w:szCs w:val="18"/>
                <w:lang w:val="ru-RU"/>
              </w:rPr>
            </w:pPr>
          </w:p>
        </w:tc>
        <w:tc>
          <w:tcPr>
            <w:tcW w:w="810"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2012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2"/>
              <w:spacing w:before="0" w:after="0"/>
              <w:ind w:right="-31"/>
              <w:jc w:val="center"/>
              <w:rPr>
                <w:b/>
                <w:bCs/>
                <w:szCs w:val="18"/>
                <w:lang w:val="ru-RU"/>
              </w:rPr>
            </w:pPr>
            <w:r w:rsidRPr="00AF2E4E">
              <w:rPr>
                <w:b/>
                <w:bCs/>
                <w:szCs w:val="18"/>
                <w:lang w:val="ru-RU"/>
              </w:rPr>
              <w:t>(неаудированные данные)</w:t>
            </w:r>
          </w:p>
        </w:tc>
        <w:tc>
          <w:tcPr>
            <w:tcW w:w="83" w:type="pct"/>
            <w:vAlign w:val="bottom"/>
          </w:tcPr>
          <w:p w:rsidR="000B3281" w:rsidRPr="00403CA3" w:rsidRDefault="000B3281" w:rsidP="001421DC">
            <w:pPr>
              <w:pStyle w:val="Tabletext2"/>
              <w:spacing w:before="0" w:after="0"/>
              <w:ind w:right="-31"/>
              <w:rPr>
                <w:b/>
                <w:bCs/>
                <w:szCs w:val="18"/>
                <w:lang w:val="ru-RU"/>
              </w:rPr>
            </w:pPr>
          </w:p>
        </w:tc>
        <w:tc>
          <w:tcPr>
            <w:tcW w:w="805"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2011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2"/>
              <w:spacing w:before="0" w:after="0"/>
              <w:ind w:right="-31"/>
              <w:jc w:val="center"/>
              <w:rPr>
                <w:b/>
                <w:bCs/>
                <w:szCs w:val="18"/>
                <w:lang w:val="ru-RU"/>
              </w:rPr>
            </w:pPr>
            <w:r w:rsidRPr="00AF2E4E">
              <w:rPr>
                <w:b/>
                <w:bCs/>
                <w:szCs w:val="18"/>
                <w:lang w:val="ru-RU"/>
              </w:rPr>
              <w:t>(неаудированные данные)</w:t>
            </w:r>
          </w:p>
        </w:tc>
      </w:tr>
      <w:tr w:rsidR="000B3281" w:rsidRPr="00403CA3" w:rsidTr="001421DC">
        <w:trPr>
          <w:trHeight w:val="20"/>
        </w:trPr>
        <w:tc>
          <w:tcPr>
            <w:tcW w:w="1463" w:type="pct"/>
          </w:tcPr>
          <w:p w:rsidR="000B3281" w:rsidRPr="00403CA3" w:rsidRDefault="000B3281" w:rsidP="001421DC">
            <w:pPr>
              <w:pStyle w:val="Tabletext2"/>
              <w:spacing w:before="60"/>
              <w:rPr>
                <w:szCs w:val="18"/>
                <w:lang w:val="ru-RU"/>
              </w:rPr>
            </w:pPr>
            <w:r>
              <w:rPr>
                <w:szCs w:val="18"/>
                <w:lang w:val="ru-RU"/>
              </w:rPr>
              <w:t>Финансовые инструменты, оцениваемые по амортизированной стоимости</w:t>
            </w:r>
          </w:p>
        </w:tc>
        <w:tc>
          <w:tcPr>
            <w:tcW w:w="884" w:type="pct"/>
            <w:tcBorders>
              <w:top w:val="single" w:sz="4" w:space="0" w:color="auto"/>
            </w:tcBorders>
            <w:vAlign w:val="bottom"/>
          </w:tcPr>
          <w:p w:rsidR="000B3281" w:rsidRPr="00403CA3" w:rsidRDefault="000B3281" w:rsidP="001421DC">
            <w:pPr>
              <w:pStyle w:val="Tabletext2"/>
              <w:spacing w:before="60"/>
              <w:ind w:right="57"/>
              <w:jc w:val="right"/>
              <w:rPr>
                <w:szCs w:val="18"/>
              </w:rPr>
            </w:pPr>
            <w:r w:rsidRPr="00AF2E4E">
              <w:rPr>
                <w:szCs w:val="18"/>
              </w:rPr>
              <w:t>200 410</w:t>
            </w:r>
          </w:p>
        </w:tc>
        <w:tc>
          <w:tcPr>
            <w:tcW w:w="74" w:type="pct"/>
            <w:vAlign w:val="bottom"/>
          </w:tcPr>
          <w:p w:rsidR="000B3281" w:rsidRPr="00403CA3" w:rsidRDefault="000B3281" w:rsidP="001421DC">
            <w:pPr>
              <w:pStyle w:val="Tabletext2"/>
              <w:spacing w:before="60"/>
              <w:ind w:right="57"/>
              <w:jc w:val="right"/>
              <w:rPr>
                <w:szCs w:val="18"/>
              </w:rPr>
            </w:pPr>
          </w:p>
        </w:tc>
        <w:tc>
          <w:tcPr>
            <w:tcW w:w="809" w:type="pct"/>
            <w:tcBorders>
              <w:top w:val="single" w:sz="4" w:space="0" w:color="auto"/>
            </w:tcBorders>
            <w:vAlign w:val="bottom"/>
          </w:tcPr>
          <w:p w:rsidR="000B3281" w:rsidRPr="00403CA3" w:rsidRDefault="000B3281" w:rsidP="001421DC">
            <w:pPr>
              <w:pStyle w:val="Tabletext2"/>
              <w:spacing w:before="60"/>
              <w:ind w:right="57"/>
              <w:jc w:val="right"/>
              <w:rPr>
                <w:szCs w:val="18"/>
              </w:rPr>
            </w:pPr>
            <w:r w:rsidRPr="00AF2E4E">
              <w:rPr>
                <w:szCs w:val="18"/>
              </w:rPr>
              <w:t>225 144</w:t>
            </w:r>
          </w:p>
        </w:tc>
        <w:tc>
          <w:tcPr>
            <w:tcW w:w="73" w:type="pct"/>
          </w:tcPr>
          <w:p w:rsidR="000B3281" w:rsidRPr="00403CA3" w:rsidRDefault="000B3281" w:rsidP="001421DC">
            <w:pPr>
              <w:pStyle w:val="Tabletext2"/>
              <w:spacing w:before="60"/>
              <w:ind w:right="57"/>
              <w:jc w:val="right"/>
              <w:rPr>
                <w:szCs w:val="18"/>
              </w:rPr>
            </w:pPr>
          </w:p>
        </w:tc>
        <w:tc>
          <w:tcPr>
            <w:tcW w:w="810" w:type="pct"/>
            <w:vAlign w:val="bottom"/>
          </w:tcPr>
          <w:p w:rsidR="000B3281" w:rsidRPr="00403CA3" w:rsidRDefault="000B3281" w:rsidP="001421DC">
            <w:pPr>
              <w:pStyle w:val="Tabletext2"/>
              <w:spacing w:before="60"/>
              <w:ind w:right="57"/>
              <w:jc w:val="right"/>
              <w:rPr>
                <w:szCs w:val="18"/>
              </w:rPr>
            </w:pPr>
            <w:r w:rsidRPr="00AF2E4E">
              <w:rPr>
                <w:szCs w:val="18"/>
              </w:rPr>
              <w:t>55 572</w:t>
            </w:r>
          </w:p>
        </w:tc>
        <w:tc>
          <w:tcPr>
            <w:tcW w:w="83" w:type="pct"/>
          </w:tcPr>
          <w:p w:rsidR="000B3281" w:rsidRPr="00403CA3" w:rsidRDefault="000B3281" w:rsidP="001421DC">
            <w:pPr>
              <w:pStyle w:val="Tabletext2"/>
              <w:spacing w:before="60"/>
              <w:ind w:right="57"/>
              <w:jc w:val="center"/>
              <w:rPr>
                <w:szCs w:val="18"/>
              </w:rPr>
            </w:pPr>
          </w:p>
        </w:tc>
        <w:tc>
          <w:tcPr>
            <w:tcW w:w="805" w:type="pct"/>
            <w:vAlign w:val="bottom"/>
          </w:tcPr>
          <w:p w:rsidR="000B3281" w:rsidRPr="00403CA3" w:rsidRDefault="000B3281" w:rsidP="001421DC">
            <w:pPr>
              <w:pStyle w:val="Tabletext2"/>
              <w:spacing w:before="60"/>
              <w:ind w:right="57"/>
              <w:jc w:val="right"/>
              <w:rPr>
                <w:szCs w:val="18"/>
              </w:rPr>
            </w:pPr>
            <w:r w:rsidRPr="00AF2E4E">
              <w:rPr>
                <w:szCs w:val="18"/>
              </w:rPr>
              <w:t>225 144</w:t>
            </w:r>
          </w:p>
        </w:tc>
      </w:tr>
      <w:tr w:rsidR="000B3281" w:rsidRPr="00403CA3" w:rsidTr="001421DC">
        <w:trPr>
          <w:trHeight w:val="20"/>
        </w:trPr>
        <w:tc>
          <w:tcPr>
            <w:tcW w:w="1463" w:type="pct"/>
            <w:vAlign w:val="bottom"/>
          </w:tcPr>
          <w:p w:rsidR="000B3281" w:rsidRPr="00403CA3" w:rsidRDefault="000B3281" w:rsidP="001421DC">
            <w:pPr>
              <w:pStyle w:val="Tabletext2"/>
              <w:spacing w:before="60"/>
              <w:rPr>
                <w:szCs w:val="18"/>
                <w:lang w:val="en-GB"/>
              </w:rPr>
            </w:pPr>
            <w:r>
              <w:rPr>
                <w:szCs w:val="18"/>
                <w:lang w:val="ru-RU"/>
              </w:rPr>
              <w:t>Займы выданные</w:t>
            </w:r>
          </w:p>
        </w:tc>
        <w:tc>
          <w:tcPr>
            <w:tcW w:w="884" w:type="pct"/>
            <w:vAlign w:val="bottom"/>
          </w:tcPr>
          <w:p w:rsidR="000B3281" w:rsidRPr="00403CA3" w:rsidRDefault="000B3281" w:rsidP="001421DC">
            <w:pPr>
              <w:pStyle w:val="Tabletext2"/>
              <w:spacing w:before="60"/>
              <w:ind w:right="57"/>
              <w:jc w:val="right"/>
              <w:rPr>
                <w:szCs w:val="18"/>
              </w:rPr>
            </w:pPr>
            <w:r w:rsidRPr="00AF2E4E">
              <w:rPr>
                <w:szCs w:val="18"/>
              </w:rPr>
              <w:t>8 604</w:t>
            </w:r>
          </w:p>
        </w:tc>
        <w:tc>
          <w:tcPr>
            <w:tcW w:w="74" w:type="pct"/>
            <w:vAlign w:val="bottom"/>
          </w:tcPr>
          <w:p w:rsidR="000B3281" w:rsidRPr="00403CA3" w:rsidRDefault="000B3281" w:rsidP="001421DC">
            <w:pPr>
              <w:pStyle w:val="Tabletext2"/>
              <w:spacing w:before="60"/>
              <w:ind w:right="57"/>
              <w:jc w:val="right"/>
              <w:rPr>
                <w:szCs w:val="18"/>
              </w:rPr>
            </w:pPr>
          </w:p>
        </w:tc>
        <w:tc>
          <w:tcPr>
            <w:tcW w:w="809" w:type="pct"/>
            <w:vAlign w:val="bottom"/>
          </w:tcPr>
          <w:p w:rsidR="000B3281" w:rsidRPr="00403CA3" w:rsidRDefault="000B3281" w:rsidP="001421DC">
            <w:pPr>
              <w:pStyle w:val="Tabletext2"/>
              <w:spacing w:before="60"/>
              <w:ind w:right="57"/>
              <w:jc w:val="right"/>
              <w:rPr>
                <w:szCs w:val="18"/>
              </w:rPr>
            </w:pPr>
            <w:r w:rsidRPr="00AF2E4E">
              <w:rPr>
                <w:szCs w:val="18"/>
              </w:rPr>
              <w:t>55 762</w:t>
            </w:r>
          </w:p>
        </w:tc>
        <w:tc>
          <w:tcPr>
            <w:tcW w:w="73" w:type="pct"/>
          </w:tcPr>
          <w:p w:rsidR="000B3281" w:rsidRPr="00403CA3" w:rsidRDefault="000B3281" w:rsidP="001421DC">
            <w:pPr>
              <w:pStyle w:val="Tabletext2"/>
              <w:spacing w:before="60"/>
              <w:ind w:right="57"/>
              <w:jc w:val="right"/>
              <w:rPr>
                <w:szCs w:val="18"/>
              </w:rPr>
            </w:pPr>
          </w:p>
        </w:tc>
        <w:tc>
          <w:tcPr>
            <w:tcW w:w="810" w:type="pct"/>
            <w:vAlign w:val="bottom"/>
          </w:tcPr>
          <w:p w:rsidR="000B3281" w:rsidRPr="00403CA3" w:rsidRDefault="000B3281" w:rsidP="001421DC">
            <w:pPr>
              <w:pStyle w:val="Tabletext2"/>
              <w:spacing w:before="60"/>
              <w:ind w:right="57"/>
              <w:jc w:val="right"/>
              <w:rPr>
                <w:szCs w:val="18"/>
              </w:rPr>
            </w:pPr>
            <w:r w:rsidRPr="00AF2E4E">
              <w:rPr>
                <w:szCs w:val="18"/>
              </w:rPr>
              <w:t>12 949</w:t>
            </w:r>
          </w:p>
        </w:tc>
        <w:tc>
          <w:tcPr>
            <w:tcW w:w="83" w:type="pct"/>
          </w:tcPr>
          <w:p w:rsidR="000B3281" w:rsidRPr="00403CA3" w:rsidRDefault="000B3281" w:rsidP="001421DC">
            <w:pPr>
              <w:pStyle w:val="Tabletext2"/>
              <w:spacing w:before="60"/>
              <w:ind w:right="57"/>
              <w:jc w:val="center"/>
              <w:rPr>
                <w:szCs w:val="18"/>
              </w:rPr>
            </w:pPr>
          </w:p>
        </w:tc>
        <w:tc>
          <w:tcPr>
            <w:tcW w:w="805" w:type="pct"/>
            <w:vAlign w:val="bottom"/>
          </w:tcPr>
          <w:p w:rsidR="000B3281" w:rsidRPr="00403CA3" w:rsidRDefault="000B3281" w:rsidP="001421DC">
            <w:pPr>
              <w:pStyle w:val="Tabletext2"/>
              <w:spacing w:before="60"/>
              <w:ind w:right="57"/>
              <w:jc w:val="right"/>
              <w:rPr>
                <w:szCs w:val="18"/>
              </w:rPr>
            </w:pPr>
            <w:r w:rsidRPr="00AF2E4E">
              <w:rPr>
                <w:szCs w:val="18"/>
              </w:rPr>
              <w:t>55 610</w:t>
            </w:r>
          </w:p>
        </w:tc>
      </w:tr>
      <w:tr w:rsidR="000B3281" w:rsidRPr="00403CA3" w:rsidTr="001421DC">
        <w:trPr>
          <w:trHeight w:val="20"/>
        </w:trPr>
        <w:tc>
          <w:tcPr>
            <w:tcW w:w="1463" w:type="pct"/>
            <w:vAlign w:val="bottom"/>
          </w:tcPr>
          <w:p w:rsidR="000B3281" w:rsidRPr="00403CA3" w:rsidRDefault="000B3281" w:rsidP="001421DC">
            <w:pPr>
              <w:pStyle w:val="Tabletext2"/>
              <w:spacing w:before="60"/>
              <w:rPr>
                <w:szCs w:val="18"/>
                <w:lang w:val="en-GB"/>
              </w:rPr>
            </w:pPr>
            <w:r w:rsidRPr="00AF2E4E">
              <w:rPr>
                <w:szCs w:val="18"/>
                <w:lang w:val="ru-RU"/>
              </w:rPr>
              <w:t>Прочие активы</w:t>
            </w:r>
          </w:p>
        </w:tc>
        <w:tc>
          <w:tcPr>
            <w:tcW w:w="884" w:type="pct"/>
            <w:vAlign w:val="bottom"/>
          </w:tcPr>
          <w:p w:rsidR="000B3281" w:rsidRPr="00403CA3" w:rsidRDefault="000B3281" w:rsidP="001421DC">
            <w:pPr>
              <w:pStyle w:val="Tabletext2"/>
              <w:spacing w:before="60"/>
              <w:ind w:right="57"/>
              <w:jc w:val="right"/>
              <w:rPr>
                <w:szCs w:val="18"/>
              </w:rPr>
            </w:pPr>
            <w:r w:rsidRPr="00AF2E4E">
              <w:rPr>
                <w:szCs w:val="18"/>
              </w:rPr>
              <w:t>4 696</w:t>
            </w:r>
          </w:p>
        </w:tc>
        <w:tc>
          <w:tcPr>
            <w:tcW w:w="74" w:type="pct"/>
            <w:vAlign w:val="bottom"/>
          </w:tcPr>
          <w:p w:rsidR="000B3281" w:rsidRPr="00403CA3" w:rsidRDefault="000B3281" w:rsidP="001421DC">
            <w:pPr>
              <w:pStyle w:val="Tabletext2"/>
              <w:spacing w:before="60"/>
              <w:ind w:right="57"/>
              <w:jc w:val="right"/>
              <w:rPr>
                <w:szCs w:val="18"/>
              </w:rPr>
            </w:pPr>
          </w:p>
        </w:tc>
        <w:tc>
          <w:tcPr>
            <w:tcW w:w="809" w:type="pct"/>
            <w:vAlign w:val="bottom"/>
          </w:tcPr>
          <w:p w:rsidR="000B3281" w:rsidRPr="00403CA3" w:rsidRDefault="000B3281" w:rsidP="001421DC">
            <w:pPr>
              <w:pStyle w:val="Tabletext2"/>
              <w:spacing w:before="60"/>
              <w:ind w:right="57"/>
              <w:jc w:val="right"/>
              <w:rPr>
                <w:szCs w:val="18"/>
              </w:rPr>
            </w:pPr>
            <w:r w:rsidRPr="00AF2E4E">
              <w:rPr>
                <w:szCs w:val="18"/>
              </w:rPr>
              <w:t>5 686</w:t>
            </w:r>
          </w:p>
        </w:tc>
        <w:tc>
          <w:tcPr>
            <w:tcW w:w="73" w:type="pct"/>
          </w:tcPr>
          <w:p w:rsidR="000B3281" w:rsidRPr="00403CA3" w:rsidRDefault="000B3281" w:rsidP="001421DC">
            <w:pPr>
              <w:pStyle w:val="Tabletext2"/>
              <w:spacing w:before="60"/>
              <w:ind w:right="57"/>
              <w:jc w:val="right"/>
              <w:rPr>
                <w:szCs w:val="18"/>
              </w:rPr>
            </w:pPr>
          </w:p>
        </w:tc>
        <w:tc>
          <w:tcPr>
            <w:tcW w:w="810" w:type="pct"/>
            <w:vAlign w:val="bottom"/>
          </w:tcPr>
          <w:p w:rsidR="000B3281" w:rsidRPr="00403CA3" w:rsidRDefault="000B3281" w:rsidP="001421DC">
            <w:pPr>
              <w:pStyle w:val="Tabletext2"/>
              <w:spacing w:before="60"/>
              <w:ind w:right="57"/>
              <w:jc w:val="right"/>
              <w:rPr>
                <w:szCs w:val="18"/>
              </w:rPr>
            </w:pPr>
            <w:r w:rsidRPr="00AF2E4E">
              <w:rPr>
                <w:szCs w:val="18"/>
              </w:rPr>
              <w:t>14 286</w:t>
            </w:r>
          </w:p>
        </w:tc>
        <w:tc>
          <w:tcPr>
            <w:tcW w:w="83" w:type="pct"/>
          </w:tcPr>
          <w:p w:rsidR="000B3281" w:rsidRPr="00403CA3" w:rsidRDefault="000B3281" w:rsidP="001421DC">
            <w:pPr>
              <w:pStyle w:val="Tabletext2"/>
              <w:spacing w:before="60"/>
              <w:ind w:right="57"/>
              <w:jc w:val="center"/>
              <w:rPr>
                <w:szCs w:val="18"/>
              </w:rPr>
            </w:pPr>
          </w:p>
        </w:tc>
        <w:tc>
          <w:tcPr>
            <w:tcW w:w="805" w:type="pct"/>
            <w:vAlign w:val="bottom"/>
          </w:tcPr>
          <w:p w:rsidR="000B3281" w:rsidRPr="00403CA3" w:rsidRDefault="000B3281" w:rsidP="001421DC">
            <w:pPr>
              <w:pStyle w:val="Tabletext2"/>
              <w:spacing w:before="60"/>
              <w:ind w:right="57"/>
              <w:jc w:val="right"/>
              <w:rPr>
                <w:szCs w:val="18"/>
              </w:rPr>
            </w:pPr>
            <w:r w:rsidRPr="00AF2E4E">
              <w:rPr>
                <w:szCs w:val="18"/>
              </w:rPr>
              <w:t>5 686</w:t>
            </w:r>
          </w:p>
        </w:tc>
      </w:tr>
      <w:tr w:rsidR="000B3281" w:rsidRPr="00403CA3" w:rsidTr="001421DC">
        <w:trPr>
          <w:trHeight w:val="20"/>
        </w:trPr>
        <w:tc>
          <w:tcPr>
            <w:tcW w:w="1463" w:type="pct"/>
          </w:tcPr>
          <w:p w:rsidR="000B3281" w:rsidRPr="00403CA3" w:rsidRDefault="000B3281" w:rsidP="001421DC">
            <w:pPr>
              <w:pStyle w:val="Tabletext2"/>
              <w:spacing w:before="60"/>
              <w:rPr>
                <w:szCs w:val="18"/>
                <w:lang w:val="ru-RU"/>
              </w:rPr>
            </w:pPr>
            <w:r w:rsidRPr="00AF2E4E">
              <w:rPr>
                <w:szCs w:val="18"/>
                <w:lang w:val="ru-RU"/>
              </w:rPr>
              <w:t>Денежные и приравненные к ним средства</w:t>
            </w:r>
          </w:p>
        </w:tc>
        <w:tc>
          <w:tcPr>
            <w:tcW w:w="884" w:type="pct"/>
            <w:vAlign w:val="bottom"/>
          </w:tcPr>
          <w:p w:rsidR="000B3281" w:rsidRPr="00403CA3" w:rsidRDefault="000B3281" w:rsidP="001421DC">
            <w:pPr>
              <w:pStyle w:val="Tabletext2"/>
              <w:spacing w:before="60"/>
              <w:ind w:right="57"/>
              <w:jc w:val="right"/>
              <w:rPr>
                <w:szCs w:val="18"/>
              </w:rPr>
            </w:pPr>
            <w:r w:rsidRPr="00AF2E4E">
              <w:rPr>
                <w:szCs w:val="18"/>
              </w:rPr>
              <w:t>-</w:t>
            </w:r>
          </w:p>
        </w:tc>
        <w:tc>
          <w:tcPr>
            <w:tcW w:w="74" w:type="pct"/>
            <w:vAlign w:val="bottom"/>
          </w:tcPr>
          <w:p w:rsidR="000B3281" w:rsidRPr="00403CA3" w:rsidRDefault="000B3281" w:rsidP="001421DC">
            <w:pPr>
              <w:pStyle w:val="Tabletext2"/>
              <w:spacing w:before="60"/>
              <w:ind w:right="57"/>
              <w:jc w:val="right"/>
              <w:rPr>
                <w:szCs w:val="18"/>
              </w:rPr>
            </w:pPr>
          </w:p>
        </w:tc>
        <w:tc>
          <w:tcPr>
            <w:tcW w:w="809" w:type="pct"/>
            <w:vAlign w:val="bottom"/>
          </w:tcPr>
          <w:p w:rsidR="000B3281" w:rsidRPr="00403CA3" w:rsidRDefault="000B3281" w:rsidP="001421DC">
            <w:pPr>
              <w:pStyle w:val="Tabletext2"/>
              <w:spacing w:before="60"/>
              <w:ind w:right="57"/>
              <w:jc w:val="right"/>
              <w:rPr>
                <w:szCs w:val="18"/>
              </w:rPr>
            </w:pPr>
            <w:r w:rsidRPr="00AF2E4E">
              <w:rPr>
                <w:szCs w:val="18"/>
              </w:rPr>
              <w:t>17 367</w:t>
            </w:r>
          </w:p>
        </w:tc>
        <w:tc>
          <w:tcPr>
            <w:tcW w:w="73" w:type="pct"/>
          </w:tcPr>
          <w:p w:rsidR="000B3281" w:rsidRPr="00403CA3" w:rsidRDefault="000B3281" w:rsidP="001421DC">
            <w:pPr>
              <w:pStyle w:val="Tabletext2"/>
              <w:spacing w:before="60"/>
              <w:ind w:right="57"/>
              <w:jc w:val="right"/>
              <w:rPr>
                <w:szCs w:val="18"/>
              </w:rPr>
            </w:pPr>
          </w:p>
        </w:tc>
        <w:tc>
          <w:tcPr>
            <w:tcW w:w="810" w:type="pct"/>
            <w:vAlign w:val="bottom"/>
          </w:tcPr>
          <w:p w:rsidR="000B3281" w:rsidRPr="00403CA3" w:rsidRDefault="000B3281" w:rsidP="001421DC">
            <w:pPr>
              <w:pStyle w:val="Tabletext2"/>
              <w:spacing w:before="60"/>
              <w:ind w:right="57"/>
              <w:jc w:val="right"/>
              <w:rPr>
                <w:szCs w:val="18"/>
              </w:rPr>
            </w:pPr>
            <w:r w:rsidRPr="00AF2E4E">
              <w:rPr>
                <w:szCs w:val="18"/>
              </w:rPr>
              <w:t>-</w:t>
            </w:r>
          </w:p>
        </w:tc>
        <w:tc>
          <w:tcPr>
            <w:tcW w:w="83" w:type="pct"/>
          </w:tcPr>
          <w:p w:rsidR="000B3281" w:rsidRPr="00403CA3" w:rsidRDefault="000B3281" w:rsidP="001421DC">
            <w:pPr>
              <w:pStyle w:val="Tabletext2"/>
              <w:spacing w:before="60"/>
              <w:ind w:right="57"/>
              <w:jc w:val="center"/>
              <w:rPr>
                <w:szCs w:val="18"/>
                <w:lang w:val="ru-RU"/>
              </w:rPr>
            </w:pPr>
          </w:p>
        </w:tc>
        <w:tc>
          <w:tcPr>
            <w:tcW w:w="805" w:type="pct"/>
            <w:vAlign w:val="bottom"/>
          </w:tcPr>
          <w:p w:rsidR="000B3281" w:rsidRPr="00403CA3" w:rsidRDefault="000B3281" w:rsidP="001421DC">
            <w:pPr>
              <w:pStyle w:val="Tabletext2"/>
              <w:spacing w:before="60"/>
              <w:ind w:right="57"/>
              <w:jc w:val="right"/>
              <w:rPr>
                <w:szCs w:val="18"/>
              </w:rPr>
            </w:pPr>
            <w:r w:rsidRPr="00AF2E4E">
              <w:rPr>
                <w:szCs w:val="18"/>
              </w:rPr>
              <w:t>17 367</w:t>
            </w:r>
          </w:p>
        </w:tc>
      </w:tr>
      <w:tr w:rsidR="000B3281" w:rsidRPr="00403CA3" w:rsidTr="001421DC">
        <w:trPr>
          <w:trHeight w:val="20"/>
        </w:trPr>
        <w:tc>
          <w:tcPr>
            <w:tcW w:w="1463" w:type="pct"/>
            <w:vAlign w:val="bottom"/>
          </w:tcPr>
          <w:p w:rsidR="000B3281" w:rsidRPr="00403CA3" w:rsidRDefault="000B3281" w:rsidP="001421DC">
            <w:pPr>
              <w:pStyle w:val="Tabletext2"/>
              <w:spacing w:before="60"/>
              <w:ind w:right="-31"/>
              <w:rPr>
                <w:b/>
                <w:szCs w:val="18"/>
                <w:lang w:val="ru-RU"/>
              </w:rPr>
            </w:pPr>
            <w:r w:rsidRPr="00AF2E4E">
              <w:rPr>
                <w:b/>
                <w:szCs w:val="18"/>
                <w:lang w:val="ru-RU"/>
              </w:rPr>
              <w:t xml:space="preserve">Всего изменений резерва </w:t>
            </w:r>
            <w:r>
              <w:rPr>
                <w:b/>
                <w:szCs w:val="18"/>
                <w:lang w:val="ru-RU"/>
              </w:rPr>
              <w:t xml:space="preserve">под обесценение активов </w:t>
            </w:r>
            <w:r w:rsidRPr="00AF2E4E">
              <w:rPr>
                <w:b/>
                <w:szCs w:val="18"/>
                <w:lang w:val="ru-RU"/>
              </w:rPr>
              <w:t>за период</w:t>
            </w:r>
          </w:p>
        </w:tc>
        <w:tc>
          <w:tcPr>
            <w:tcW w:w="884" w:type="pct"/>
            <w:tcBorders>
              <w:top w:val="single" w:sz="4" w:space="0" w:color="auto"/>
              <w:bottom w:val="double" w:sz="4" w:space="0" w:color="auto"/>
            </w:tcBorders>
            <w:vAlign w:val="bottom"/>
          </w:tcPr>
          <w:p w:rsidR="000B3281" w:rsidRPr="00403CA3" w:rsidRDefault="000B3281" w:rsidP="001421DC">
            <w:pPr>
              <w:pStyle w:val="Tabletext2"/>
              <w:spacing w:before="60"/>
              <w:ind w:right="57"/>
              <w:jc w:val="right"/>
              <w:rPr>
                <w:b/>
                <w:szCs w:val="18"/>
              </w:rPr>
            </w:pPr>
            <w:r w:rsidRPr="00AF2E4E">
              <w:rPr>
                <w:b/>
                <w:bCs/>
                <w:szCs w:val="18"/>
              </w:rPr>
              <w:t>213 710</w:t>
            </w:r>
          </w:p>
        </w:tc>
        <w:tc>
          <w:tcPr>
            <w:tcW w:w="74" w:type="pct"/>
            <w:vAlign w:val="bottom"/>
          </w:tcPr>
          <w:p w:rsidR="000B3281" w:rsidRPr="00403CA3" w:rsidRDefault="000B3281" w:rsidP="001421DC">
            <w:pPr>
              <w:pStyle w:val="Tabletext2"/>
              <w:spacing w:before="60"/>
              <w:ind w:right="57"/>
              <w:jc w:val="right"/>
              <w:rPr>
                <w:b/>
                <w:szCs w:val="18"/>
              </w:rPr>
            </w:pPr>
          </w:p>
        </w:tc>
        <w:tc>
          <w:tcPr>
            <w:tcW w:w="809" w:type="pct"/>
            <w:tcBorders>
              <w:top w:val="single" w:sz="4" w:space="0" w:color="auto"/>
              <w:bottom w:val="double" w:sz="4" w:space="0" w:color="auto"/>
            </w:tcBorders>
            <w:vAlign w:val="bottom"/>
          </w:tcPr>
          <w:p w:rsidR="000B3281" w:rsidRPr="00403CA3" w:rsidRDefault="000B3281" w:rsidP="001421DC">
            <w:pPr>
              <w:pStyle w:val="Tabletext2"/>
              <w:spacing w:before="60"/>
              <w:ind w:right="57"/>
              <w:jc w:val="right"/>
              <w:rPr>
                <w:b/>
                <w:szCs w:val="18"/>
              </w:rPr>
            </w:pPr>
            <w:r w:rsidRPr="00AF2E4E">
              <w:rPr>
                <w:b/>
                <w:bCs/>
                <w:szCs w:val="18"/>
              </w:rPr>
              <w:t>303 959</w:t>
            </w:r>
          </w:p>
        </w:tc>
        <w:tc>
          <w:tcPr>
            <w:tcW w:w="73" w:type="pct"/>
          </w:tcPr>
          <w:p w:rsidR="000B3281" w:rsidRPr="00403CA3" w:rsidRDefault="000B3281" w:rsidP="001421DC">
            <w:pPr>
              <w:pStyle w:val="Tabletext2"/>
              <w:spacing w:before="60"/>
              <w:ind w:right="57"/>
              <w:jc w:val="right"/>
              <w:rPr>
                <w:b/>
                <w:szCs w:val="18"/>
              </w:rPr>
            </w:pPr>
          </w:p>
        </w:tc>
        <w:tc>
          <w:tcPr>
            <w:tcW w:w="810" w:type="pct"/>
            <w:tcBorders>
              <w:top w:val="single" w:sz="4" w:space="0" w:color="auto"/>
              <w:bottom w:val="double" w:sz="4" w:space="0" w:color="auto"/>
            </w:tcBorders>
            <w:vAlign w:val="bottom"/>
          </w:tcPr>
          <w:p w:rsidR="000B3281" w:rsidRPr="00403CA3" w:rsidRDefault="000B3281" w:rsidP="001421DC">
            <w:pPr>
              <w:pStyle w:val="Tabletext2"/>
              <w:spacing w:before="60"/>
              <w:ind w:right="57"/>
              <w:jc w:val="right"/>
              <w:rPr>
                <w:b/>
                <w:szCs w:val="18"/>
              </w:rPr>
            </w:pPr>
            <w:r w:rsidRPr="00AF2E4E">
              <w:rPr>
                <w:b/>
                <w:szCs w:val="18"/>
              </w:rPr>
              <w:t>82 807</w:t>
            </w:r>
          </w:p>
        </w:tc>
        <w:tc>
          <w:tcPr>
            <w:tcW w:w="83" w:type="pct"/>
          </w:tcPr>
          <w:p w:rsidR="000B3281" w:rsidRPr="00403CA3" w:rsidRDefault="000B3281" w:rsidP="001421DC">
            <w:pPr>
              <w:pStyle w:val="Tabletext2"/>
              <w:spacing w:before="60"/>
              <w:ind w:right="57"/>
              <w:jc w:val="center"/>
              <w:rPr>
                <w:szCs w:val="18"/>
                <w:lang w:val="ru-RU"/>
              </w:rPr>
            </w:pPr>
          </w:p>
        </w:tc>
        <w:tc>
          <w:tcPr>
            <w:tcW w:w="805" w:type="pct"/>
            <w:tcBorders>
              <w:top w:val="single" w:sz="4" w:space="0" w:color="auto"/>
              <w:bottom w:val="double" w:sz="4" w:space="0" w:color="auto"/>
            </w:tcBorders>
            <w:vAlign w:val="bottom"/>
          </w:tcPr>
          <w:p w:rsidR="000B3281" w:rsidRPr="00403CA3" w:rsidRDefault="000B3281" w:rsidP="001421DC">
            <w:pPr>
              <w:pStyle w:val="Tabletext2"/>
              <w:spacing w:before="60"/>
              <w:ind w:right="57"/>
              <w:jc w:val="right"/>
              <w:rPr>
                <w:b/>
                <w:szCs w:val="18"/>
              </w:rPr>
            </w:pPr>
            <w:r w:rsidRPr="00AF2E4E">
              <w:rPr>
                <w:b/>
                <w:bCs/>
                <w:szCs w:val="18"/>
              </w:rPr>
              <w:t>303 807</w:t>
            </w:r>
          </w:p>
        </w:tc>
      </w:tr>
    </w:tbl>
    <w:p w:rsidR="000B3281" w:rsidRDefault="000B3281" w:rsidP="000B3281">
      <w:pPr>
        <w:pStyle w:val="Heading2nonum"/>
        <w:rPr>
          <w:sz w:val="22"/>
          <w:szCs w:val="22"/>
          <w:lang w:val="ru-RU"/>
        </w:rPr>
      </w:pPr>
      <w:r w:rsidRPr="007D0EAC">
        <w:rPr>
          <w:sz w:val="22"/>
          <w:szCs w:val="22"/>
          <w:lang w:val="ru-RU"/>
        </w:rPr>
        <w:t>Анализ</w:t>
      </w:r>
      <w:r>
        <w:rPr>
          <w:sz w:val="22"/>
          <w:szCs w:val="22"/>
          <w:lang w:val="ru-RU"/>
        </w:rPr>
        <w:t xml:space="preserve"> </w:t>
      </w:r>
      <w:r w:rsidRPr="007D0EAC">
        <w:rPr>
          <w:sz w:val="22"/>
          <w:szCs w:val="22"/>
          <w:lang w:val="ru-RU"/>
        </w:rPr>
        <w:t>изменения</w:t>
      </w:r>
      <w:r>
        <w:rPr>
          <w:sz w:val="22"/>
          <w:szCs w:val="22"/>
          <w:lang w:val="ru-RU"/>
        </w:rPr>
        <w:t xml:space="preserve"> </w:t>
      </w:r>
      <w:r w:rsidRPr="007D0EAC">
        <w:rPr>
          <w:sz w:val="22"/>
          <w:szCs w:val="22"/>
          <w:lang w:val="ru-RU"/>
        </w:rPr>
        <w:t>резерва</w:t>
      </w:r>
      <w:r>
        <w:rPr>
          <w:sz w:val="22"/>
          <w:szCs w:val="22"/>
          <w:lang w:val="ru-RU"/>
        </w:rPr>
        <w:t xml:space="preserve"> </w:t>
      </w:r>
      <w:r w:rsidRPr="007D0EAC">
        <w:rPr>
          <w:sz w:val="22"/>
          <w:szCs w:val="22"/>
          <w:lang w:val="ru-RU"/>
        </w:rPr>
        <w:t>под</w:t>
      </w:r>
      <w:r>
        <w:rPr>
          <w:sz w:val="22"/>
          <w:szCs w:val="22"/>
          <w:lang w:val="ru-RU"/>
        </w:rPr>
        <w:t xml:space="preserve"> </w:t>
      </w:r>
      <w:r w:rsidRPr="007D0EAC">
        <w:rPr>
          <w:sz w:val="22"/>
          <w:szCs w:val="22"/>
          <w:lang w:val="ru-RU"/>
        </w:rPr>
        <w:t>обесценение</w:t>
      </w:r>
      <w:r w:rsidRPr="00AF2E4E">
        <w:rPr>
          <w:sz w:val="22"/>
          <w:szCs w:val="22"/>
          <w:lang w:val="ru-RU"/>
        </w:rPr>
        <w:t xml:space="preserve"> финансовых инструментов, оцениваемых по амортизированной стоимости</w:t>
      </w:r>
    </w:p>
    <w:tbl>
      <w:tblPr>
        <w:tblW w:w="5427" w:type="pct"/>
        <w:tblLayout w:type="fixed"/>
        <w:tblCellMar>
          <w:left w:w="0" w:type="dxa"/>
          <w:right w:w="0" w:type="dxa"/>
        </w:tblCellMar>
        <w:tblLook w:val="0000"/>
      </w:tblPr>
      <w:tblGrid>
        <w:gridCol w:w="2837"/>
        <w:gridCol w:w="1699"/>
        <w:gridCol w:w="141"/>
        <w:gridCol w:w="1558"/>
        <w:gridCol w:w="143"/>
        <w:gridCol w:w="1560"/>
        <w:gridCol w:w="166"/>
        <w:gridCol w:w="1535"/>
      </w:tblGrid>
      <w:tr w:rsidR="000B3281" w:rsidRPr="00403CA3" w:rsidTr="001421DC">
        <w:trPr>
          <w:trHeight w:val="20"/>
        </w:trPr>
        <w:tc>
          <w:tcPr>
            <w:tcW w:w="1472" w:type="pct"/>
          </w:tcPr>
          <w:p w:rsidR="000B3281" w:rsidRPr="00403CA3" w:rsidRDefault="000B3281" w:rsidP="001421DC">
            <w:pPr>
              <w:pStyle w:val="Tabletext2"/>
              <w:keepNext/>
              <w:overflowPunct w:val="0"/>
              <w:autoSpaceDE w:val="0"/>
              <w:autoSpaceDN w:val="0"/>
              <w:adjustRightInd w:val="0"/>
              <w:spacing w:before="60"/>
              <w:ind w:right="-31"/>
              <w:textAlignment w:val="baseline"/>
              <w:outlineLvl w:val="1"/>
              <w:rPr>
                <w:szCs w:val="18"/>
                <w:lang w:val="ru-RU"/>
              </w:rPr>
            </w:pPr>
          </w:p>
        </w:tc>
        <w:tc>
          <w:tcPr>
            <w:tcW w:w="1763" w:type="pct"/>
            <w:gridSpan w:val="3"/>
            <w:tcBorders>
              <w:bottom w:val="single" w:sz="4" w:space="0" w:color="auto"/>
            </w:tcBorders>
            <w:vAlign w:val="bottom"/>
          </w:tcPr>
          <w:p w:rsidR="000B3281" w:rsidRPr="00403CA3" w:rsidRDefault="000B3281" w:rsidP="001421DC">
            <w:pPr>
              <w:pStyle w:val="tabletext0"/>
              <w:spacing w:before="0" w:after="0"/>
              <w:jc w:val="center"/>
              <w:rPr>
                <w:b/>
                <w:bCs/>
                <w:sz w:val="18"/>
                <w:szCs w:val="18"/>
              </w:rPr>
            </w:pPr>
            <w:r>
              <w:rPr>
                <w:b/>
                <w:bCs/>
                <w:sz w:val="18"/>
                <w:szCs w:val="18"/>
                <w:lang w:val="ru-RU"/>
              </w:rPr>
              <w:t>Шесть месяцев</w:t>
            </w:r>
            <w:r w:rsidRPr="00AF2E4E">
              <w:rPr>
                <w:b/>
                <w:bCs/>
                <w:sz w:val="18"/>
                <w:szCs w:val="18"/>
                <w:lang w:val="ru-RU"/>
              </w:rPr>
              <w:t xml:space="preserve">, </w:t>
            </w:r>
            <w:r>
              <w:rPr>
                <w:b/>
                <w:bCs/>
                <w:sz w:val="18"/>
                <w:szCs w:val="18"/>
                <w:lang w:val="ru-RU"/>
              </w:rPr>
              <w:t>закончившихся</w:t>
            </w:r>
          </w:p>
        </w:tc>
        <w:tc>
          <w:tcPr>
            <w:tcW w:w="74" w:type="pct"/>
            <w:vAlign w:val="bottom"/>
          </w:tcPr>
          <w:p w:rsidR="000B3281" w:rsidRPr="00403CA3" w:rsidRDefault="000B3281" w:rsidP="001421DC">
            <w:pPr>
              <w:pStyle w:val="tabletext0"/>
              <w:spacing w:before="0" w:after="0"/>
              <w:jc w:val="center"/>
              <w:rPr>
                <w:b/>
                <w:bCs/>
                <w:sz w:val="18"/>
                <w:szCs w:val="18"/>
              </w:rPr>
            </w:pPr>
          </w:p>
        </w:tc>
        <w:tc>
          <w:tcPr>
            <w:tcW w:w="1691" w:type="pct"/>
            <w:gridSpan w:val="3"/>
            <w:tcBorders>
              <w:bottom w:val="single" w:sz="4" w:space="0" w:color="auto"/>
            </w:tcBorders>
            <w:vAlign w:val="bottom"/>
          </w:tcPr>
          <w:p w:rsidR="000B3281" w:rsidRPr="00403CA3" w:rsidRDefault="000B3281" w:rsidP="001421DC">
            <w:pPr>
              <w:pStyle w:val="tabletext0"/>
              <w:spacing w:before="0" w:after="0"/>
              <w:jc w:val="center"/>
              <w:rPr>
                <w:b/>
                <w:bCs/>
                <w:sz w:val="18"/>
                <w:szCs w:val="18"/>
              </w:rPr>
            </w:pPr>
            <w:r>
              <w:rPr>
                <w:b/>
                <w:bCs/>
                <w:sz w:val="18"/>
                <w:szCs w:val="18"/>
                <w:lang w:val="ru-RU"/>
              </w:rPr>
              <w:t>Три месяца</w:t>
            </w:r>
            <w:r w:rsidRPr="00AF2E4E">
              <w:rPr>
                <w:b/>
                <w:bCs/>
                <w:sz w:val="18"/>
                <w:szCs w:val="18"/>
                <w:lang w:val="ru-RU"/>
              </w:rPr>
              <w:t xml:space="preserve">, </w:t>
            </w:r>
            <w:r>
              <w:rPr>
                <w:b/>
                <w:bCs/>
                <w:sz w:val="18"/>
                <w:szCs w:val="18"/>
                <w:lang w:val="ru-RU"/>
              </w:rPr>
              <w:t>закончившихся</w:t>
            </w:r>
          </w:p>
        </w:tc>
      </w:tr>
      <w:tr w:rsidR="000B3281" w:rsidRPr="00914522" w:rsidTr="001421DC">
        <w:trPr>
          <w:trHeight w:val="20"/>
        </w:trPr>
        <w:tc>
          <w:tcPr>
            <w:tcW w:w="1472" w:type="pct"/>
          </w:tcPr>
          <w:p w:rsidR="000B3281" w:rsidRPr="00403CA3" w:rsidRDefault="000B3281" w:rsidP="001421DC">
            <w:pPr>
              <w:pStyle w:val="Tabletext2"/>
              <w:spacing w:before="60"/>
              <w:ind w:right="-31"/>
              <w:rPr>
                <w:szCs w:val="18"/>
                <w:lang w:val="en-GB"/>
              </w:rPr>
            </w:pPr>
          </w:p>
        </w:tc>
        <w:tc>
          <w:tcPr>
            <w:tcW w:w="882"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2012 года</w:t>
            </w:r>
            <w:r w:rsidRPr="00AF2E4E">
              <w:rPr>
                <w:b/>
                <w:bCs/>
                <w:sz w:val="18"/>
                <w:szCs w:val="18"/>
                <w:lang w:val="ru-RU"/>
              </w:rPr>
              <w:t xml:space="preserve"> </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(неаудированные данные)</w:t>
            </w:r>
          </w:p>
        </w:tc>
        <w:tc>
          <w:tcPr>
            <w:tcW w:w="73" w:type="pct"/>
          </w:tcPr>
          <w:p w:rsidR="000B3281" w:rsidRPr="00403CA3" w:rsidRDefault="000B3281" w:rsidP="001421DC">
            <w:pPr>
              <w:pStyle w:val="tabletext0"/>
              <w:spacing w:before="0" w:after="0"/>
              <w:jc w:val="center"/>
              <w:rPr>
                <w:b/>
                <w:bCs/>
                <w:sz w:val="18"/>
                <w:szCs w:val="18"/>
                <w:lang w:val="ru-RU"/>
              </w:rPr>
            </w:pPr>
          </w:p>
        </w:tc>
        <w:tc>
          <w:tcPr>
            <w:tcW w:w="808"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2011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(неаудированные данные)</w:t>
            </w:r>
          </w:p>
        </w:tc>
        <w:tc>
          <w:tcPr>
            <w:tcW w:w="74" w:type="pct"/>
            <w:vAlign w:val="bottom"/>
          </w:tcPr>
          <w:p w:rsidR="000B3281" w:rsidRPr="00403CA3" w:rsidRDefault="000B3281" w:rsidP="001421DC">
            <w:pPr>
              <w:pStyle w:val="tabletext0"/>
              <w:spacing w:before="0" w:after="0"/>
              <w:jc w:val="center"/>
              <w:rPr>
                <w:b/>
                <w:bCs/>
                <w:sz w:val="18"/>
                <w:szCs w:val="18"/>
                <w:lang w:val="ru-RU"/>
              </w:rPr>
            </w:pPr>
          </w:p>
        </w:tc>
        <w:tc>
          <w:tcPr>
            <w:tcW w:w="809"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2012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2"/>
              <w:spacing w:before="0" w:after="0"/>
              <w:ind w:right="-31"/>
              <w:jc w:val="center"/>
              <w:rPr>
                <w:b/>
                <w:bCs/>
                <w:szCs w:val="18"/>
                <w:lang w:val="ru-RU"/>
              </w:rPr>
            </w:pPr>
            <w:r w:rsidRPr="00AF2E4E">
              <w:rPr>
                <w:b/>
                <w:bCs/>
                <w:szCs w:val="18"/>
                <w:lang w:val="ru-RU"/>
              </w:rPr>
              <w:t>(неаудированные данные)</w:t>
            </w:r>
          </w:p>
        </w:tc>
        <w:tc>
          <w:tcPr>
            <w:tcW w:w="86" w:type="pct"/>
            <w:vAlign w:val="bottom"/>
          </w:tcPr>
          <w:p w:rsidR="000B3281" w:rsidRPr="00403CA3" w:rsidRDefault="000B3281" w:rsidP="001421DC">
            <w:pPr>
              <w:pStyle w:val="Tabletext2"/>
              <w:spacing w:before="0" w:after="0"/>
              <w:ind w:right="-31"/>
              <w:jc w:val="center"/>
              <w:rPr>
                <w:b/>
                <w:bCs/>
                <w:szCs w:val="18"/>
                <w:lang w:val="ru-RU"/>
              </w:rPr>
            </w:pPr>
          </w:p>
        </w:tc>
        <w:tc>
          <w:tcPr>
            <w:tcW w:w="796" w:type="pct"/>
            <w:tcBorders>
              <w:bottom w:val="single" w:sz="4" w:space="0" w:color="auto"/>
            </w:tcBorders>
            <w:vAlign w:val="bottom"/>
          </w:tcPr>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 xml:space="preserve">30 июня </w:t>
            </w:r>
            <w:r>
              <w:rPr>
                <w:b/>
                <w:bCs/>
                <w:sz w:val="18"/>
                <w:szCs w:val="18"/>
                <w:lang w:val="ru-RU"/>
              </w:rPr>
              <w:t>2011 года</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тыс. рублей</w:t>
            </w:r>
          </w:p>
          <w:p w:rsidR="000B3281" w:rsidRPr="00403CA3" w:rsidRDefault="000B3281" w:rsidP="001421DC">
            <w:pPr>
              <w:pStyle w:val="tabletext0"/>
              <w:spacing w:before="0" w:after="0"/>
              <w:jc w:val="center"/>
              <w:rPr>
                <w:b/>
                <w:bCs/>
                <w:sz w:val="18"/>
                <w:szCs w:val="18"/>
                <w:lang w:val="ru-RU"/>
              </w:rPr>
            </w:pPr>
            <w:r w:rsidRPr="00AF2E4E">
              <w:rPr>
                <w:b/>
                <w:bCs/>
                <w:sz w:val="18"/>
                <w:szCs w:val="18"/>
                <w:lang w:val="ru-RU"/>
              </w:rPr>
              <w:t>(неаудированные данные)</w:t>
            </w:r>
          </w:p>
        </w:tc>
      </w:tr>
      <w:tr w:rsidR="000B3281" w:rsidRPr="00403CA3" w:rsidTr="001421DC">
        <w:trPr>
          <w:trHeight w:val="20"/>
        </w:trPr>
        <w:tc>
          <w:tcPr>
            <w:tcW w:w="1472" w:type="pct"/>
            <w:vAlign w:val="bottom"/>
          </w:tcPr>
          <w:p w:rsidR="000B3281" w:rsidRPr="00403CA3" w:rsidRDefault="000B3281" w:rsidP="001421DC">
            <w:pPr>
              <w:pStyle w:val="Tabletext2"/>
              <w:spacing w:before="60"/>
              <w:rPr>
                <w:szCs w:val="18"/>
                <w:lang w:val="ru-RU"/>
              </w:rPr>
            </w:pPr>
            <w:r w:rsidRPr="00AF2E4E">
              <w:rPr>
                <w:szCs w:val="18"/>
                <w:lang w:val="ru-RU"/>
              </w:rPr>
              <w:t>Величина резерва под обесценение по состоянию на начало периода</w:t>
            </w:r>
          </w:p>
        </w:tc>
        <w:tc>
          <w:tcPr>
            <w:tcW w:w="882" w:type="pct"/>
            <w:tcBorders>
              <w:top w:val="single" w:sz="4" w:space="0" w:color="auto"/>
            </w:tcBorders>
            <w:vAlign w:val="bottom"/>
          </w:tcPr>
          <w:p w:rsidR="000B3281" w:rsidRPr="00403CA3" w:rsidRDefault="000B3281" w:rsidP="001421DC">
            <w:pPr>
              <w:pStyle w:val="Tabletext2"/>
              <w:spacing w:before="60"/>
              <w:ind w:right="40"/>
              <w:jc w:val="right"/>
              <w:rPr>
                <w:szCs w:val="18"/>
              </w:rPr>
            </w:pPr>
            <w:r w:rsidRPr="00AF2E4E">
              <w:rPr>
                <w:szCs w:val="18"/>
              </w:rPr>
              <w:t>(761 985)</w:t>
            </w:r>
          </w:p>
        </w:tc>
        <w:tc>
          <w:tcPr>
            <w:tcW w:w="73" w:type="pct"/>
            <w:vAlign w:val="bottom"/>
          </w:tcPr>
          <w:p w:rsidR="000B3281" w:rsidRPr="00403CA3" w:rsidRDefault="000B3281" w:rsidP="001421DC">
            <w:pPr>
              <w:pStyle w:val="Tabletext2"/>
              <w:spacing w:before="60"/>
              <w:jc w:val="right"/>
              <w:rPr>
                <w:szCs w:val="18"/>
              </w:rPr>
            </w:pPr>
          </w:p>
        </w:tc>
        <w:tc>
          <w:tcPr>
            <w:tcW w:w="808" w:type="pct"/>
            <w:tcBorders>
              <w:top w:val="single" w:sz="4" w:space="0" w:color="auto"/>
            </w:tcBorders>
            <w:vAlign w:val="bottom"/>
          </w:tcPr>
          <w:p w:rsidR="000B3281" w:rsidRPr="00403CA3" w:rsidRDefault="000B3281" w:rsidP="001421DC">
            <w:pPr>
              <w:pStyle w:val="Tabletext2"/>
              <w:spacing w:before="60"/>
              <w:ind w:right="99"/>
              <w:jc w:val="right"/>
              <w:rPr>
                <w:szCs w:val="18"/>
              </w:rPr>
            </w:pPr>
            <w:r w:rsidRPr="00AF2E4E">
              <w:rPr>
                <w:szCs w:val="18"/>
              </w:rPr>
              <w:t>(2 283 847)</w:t>
            </w:r>
          </w:p>
        </w:tc>
        <w:tc>
          <w:tcPr>
            <w:tcW w:w="74" w:type="pct"/>
          </w:tcPr>
          <w:p w:rsidR="000B3281" w:rsidRPr="00403CA3" w:rsidRDefault="000B3281" w:rsidP="001421DC">
            <w:pPr>
              <w:pStyle w:val="Tabletext2"/>
              <w:spacing w:before="60"/>
              <w:jc w:val="right"/>
              <w:rPr>
                <w:szCs w:val="18"/>
                <w:lang w:val="ru-RU"/>
              </w:rPr>
            </w:pPr>
          </w:p>
        </w:tc>
        <w:tc>
          <w:tcPr>
            <w:tcW w:w="809" w:type="pct"/>
            <w:tcBorders>
              <w:top w:val="single" w:sz="4" w:space="0" w:color="auto"/>
            </w:tcBorders>
            <w:vAlign w:val="bottom"/>
          </w:tcPr>
          <w:p w:rsidR="000B3281" w:rsidRPr="00403CA3" w:rsidRDefault="000B3281" w:rsidP="001421DC">
            <w:pPr>
              <w:pStyle w:val="Tabletext2"/>
              <w:spacing w:before="60"/>
              <w:ind w:right="148"/>
              <w:jc w:val="right"/>
              <w:rPr>
                <w:szCs w:val="18"/>
              </w:rPr>
            </w:pPr>
            <w:r w:rsidRPr="00AF2E4E">
              <w:rPr>
                <w:szCs w:val="18"/>
              </w:rPr>
              <w:t>(906 823)</w:t>
            </w:r>
          </w:p>
        </w:tc>
        <w:tc>
          <w:tcPr>
            <w:tcW w:w="86" w:type="pct"/>
          </w:tcPr>
          <w:p w:rsidR="000B3281" w:rsidRPr="00403CA3" w:rsidRDefault="000B3281" w:rsidP="001421DC">
            <w:pPr>
              <w:pStyle w:val="Tabletext2"/>
              <w:spacing w:before="60"/>
              <w:jc w:val="right"/>
              <w:rPr>
                <w:szCs w:val="18"/>
                <w:lang w:val="ru-RU"/>
              </w:rPr>
            </w:pPr>
          </w:p>
        </w:tc>
        <w:tc>
          <w:tcPr>
            <w:tcW w:w="796" w:type="pct"/>
            <w:tcBorders>
              <w:top w:val="single" w:sz="4" w:space="0" w:color="auto"/>
            </w:tcBorders>
            <w:vAlign w:val="bottom"/>
          </w:tcPr>
          <w:p w:rsidR="000B3281" w:rsidRPr="00403CA3" w:rsidRDefault="000B3281" w:rsidP="001421DC">
            <w:pPr>
              <w:pStyle w:val="Tabletext2"/>
              <w:spacing w:before="60"/>
              <w:ind w:right="148"/>
              <w:jc w:val="right"/>
              <w:rPr>
                <w:szCs w:val="18"/>
              </w:rPr>
            </w:pPr>
            <w:r w:rsidRPr="00AF2E4E">
              <w:rPr>
                <w:szCs w:val="18"/>
              </w:rPr>
              <w:t>-</w:t>
            </w:r>
          </w:p>
        </w:tc>
      </w:tr>
      <w:tr w:rsidR="000B3281" w:rsidRPr="00403CA3" w:rsidTr="001421DC">
        <w:trPr>
          <w:trHeight w:val="20"/>
        </w:trPr>
        <w:tc>
          <w:tcPr>
            <w:tcW w:w="1472" w:type="pct"/>
            <w:vAlign w:val="bottom"/>
          </w:tcPr>
          <w:p w:rsidR="000B3281" w:rsidRPr="00403CA3" w:rsidRDefault="000B3281" w:rsidP="001421DC">
            <w:pPr>
              <w:pStyle w:val="Tabletext2"/>
              <w:spacing w:before="60"/>
              <w:ind w:right="-28"/>
              <w:rPr>
                <w:szCs w:val="18"/>
                <w:lang w:val="ru-RU"/>
              </w:rPr>
            </w:pPr>
            <w:r w:rsidRPr="00AF2E4E">
              <w:rPr>
                <w:szCs w:val="18"/>
                <w:lang w:val="ru-RU"/>
              </w:rPr>
              <w:t>Чистое создание резерва под обесценение в течение периода</w:t>
            </w:r>
          </w:p>
        </w:tc>
        <w:tc>
          <w:tcPr>
            <w:tcW w:w="882" w:type="pct"/>
            <w:vAlign w:val="bottom"/>
          </w:tcPr>
          <w:p w:rsidR="000B3281" w:rsidRPr="00403CA3" w:rsidRDefault="000B3281" w:rsidP="001421DC">
            <w:pPr>
              <w:pStyle w:val="Tabletext2"/>
              <w:spacing w:before="60"/>
              <w:ind w:right="40"/>
              <w:jc w:val="right"/>
              <w:rPr>
                <w:szCs w:val="18"/>
              </w:rPr>
            </w:pPr>
            <w:r w:rsidRPr="00AF2E4E">
              <w:rPr>
                <w:szCs w:val="18"/>
              </w:rPr>
              <w:t>(200 410)</w:t>
            </w:r>
          </w:p>
        </w:tc>
        <w:tc>
          <w:tcPr>
            <w:tcW w:w="73" w:type="pct"/>
            <w:vAlign w:val="bottom"/>
          </w:tcPr>
          <w:p w:rsidR="000B3281" w:rsidRPr="00403CA3" w:rsidRDefault="000B3281" w:rsidP="001421DC">
            <w:pPr>
              <w:pStyle w:val="Tabletext2"/>
              <w:spacing w:before="60"/>
              <w:jc w:val="right"/>
              <w:rPr>
                <w:szCs w:val="18"/>
              </w:rPr>
            </w:pPr>
          </w:p>
        </w:tc>
        <w:tc>
          <w:tcPr>
            <w:tcW w:w="808" w:type="pct"/>
            <w:vAlign w:val="bottom"/>
          </w:tcPr>
          <w:p w:rsidR="000B3281" w:rsidRPr="00403CA3" w:rsidRDefault="000B3281" w:rsidP="001421DC">
            <w:pPr>
              <w:pStyle w:val="Tabletext2"/>
              <w:spacing w:before="60"/>
              <w:ind w:right="99"/>
              <w:jc w:val="right"/>
              <w:rPr>
                <w:szCs w:val="18"/>
              </w:rPr>
            </w:pPr>
            <w:r w:rsidRPr="00AF2E4E">
              <w:rPr>
                <w:szCs w:val="18"/>
              </w:rPr>
              <w:t>(225 144)</w:t>
            </w:r>
          </w:p>
        </w:tc>
        <w:tc>
          <w:tcPr>
            <w:tcW w:w="74" w:type="pct"/>
          </w:tcPr>
          <w:p w:rsidR="000B3281" w:rsidRPr="00403CA3" w:rsidRDefault="000B3281" w:rsidP="001421DC">
            <w:pPr>
              <w:pStyle w:val="Tabletext2"/>
              <w:spacing w:before="60"/>
              <w:jc w:val="right"/>
              <w:rPr>
                <w:szCs w:val="18"/>
              </w:rPr>
            </w:pPr>
          </w:p>
        </w:tc>
        <w:tc>
          <w:tcPr>
            <w:tcW w:w="809" w:type="pct"/>
            <w:vAlign w:val="bottom"/>
          </w:tcPr>
          <w:p w:rsidR="000B3281" w:rsidRPr="00403CA3" w:rsidRDefault="000B3281" w:rsidP="001421DC">
            <w:pPr>
              <w:pStyle w:val="Tabletext2"/>
              <w:spacing w:before="60"/>
              <w:ind w:right="148"/>
              <w:jc w:val="right"/>
              <w:rPr>
                <w:szCs w:val="18"/>
              </w:rPr>
            </w:pPr>
            <w:r w:rsidRPr="00AF2E4E">
              <w:rPr>
                <w:szCs w:val="18"/>
              </w:rPr>
              <w:t>(55 572)</w:t>
            </w:r>
          </w:p>
        </w:tc>
        <w:tc>
          <w:tcPr>
            <w:tcW w:w="86" w:type="pct"/>
          </w:tcPr>
          <w:p w:rsidR="000B3281" w:rsidRPr="00403CA3" w:rsidRDefault="000B3281" w:rsidP="001421DC">
            <w:pPr>
              <w:pStyle w:val="Tabletext2"/>
              <w:spacing w:before="60"/>
              <w:jc w:val="right"/>
              <w:rPr>
                <w:szCs w:val="18"/>
                <w:lang w:val="en-GB"/>
              </w:rPr>
            </w:pPr>
          </w:p>
        </w:tc>
        <w:tc>
          <w:tcPr>
            <w:tcW w:w="796" w:type="pct"/>
            <w:vAlign w:val="bottom"/>
          </w:tcPr>
          <w:p w:rsidR="000B3281" w:rsidRPr="00403CA3" w:rsidRDefault="000B3281" w:rsidP="001421DC">
            <w:pPr>
              <w:pStyle w:val="Tabletext2"/>
              <w:spacing w:before="60"/>
              <w:ind w:right="148"/>
              <w:jc w:val="right"/>
              <w:rPr>
                <w:szCs w:val="18"/>
              </w:rPr>
            </w:pPr>
            <w:r w:rsidRPr="00AF2E4E">
              <w:rPr>
                <w:szCs w:val="18"/>
              </w:rPr>
              <w:t>(225 144)</w:t>
            </w:r>
          </w:p>
        </w:tc>
      </w:tr>
      <w:tr w:rsidR="000B3281" w:rsidRPr="00403CA3" w:rsidTr="001421DC">
        <w:trPr>
          <w:trHeight w:val="20"/>
        </w:trPr>
        <w:tc>
          <w:tcPr>
            <w:tcW w:w="1472" w:type="pct"/>
            <w:vAlign w:val="bottom"/>
          </w:tcPr>
          <w:p w:rsidR="000B3281" w:rsidRPr="00403CA3" w:rsidRDefault="000B3281" w:rsidP="001421DC">
            <w:pPr>
              <w:pStyle w:val="Tabletext2"/>
              <w:spacing w:before="60"/>
              <w:ind w:right="-28"/>
              <w:rPr>
                <w:szCs w:val="18"/>
                <w:lang w:val="ru-RU"/>
              </w:rPr>
            </w:pPr>
            <w:r w:rsidRPr="00AF2E4E">
              <w:rPr>
                <w:szCs w:val="18"/>
                <w:lang w:val="ru-RU"/>
              </w:rPr>
              <w:t>Списания резерва под обесценение в течение периода</w:t>
            </w:r>
          </w:p>
        </w:tc>
        <w:tc>
          <w:tcPr>
            <w:tcW w:w="882" w:type="pct"/>
            <w:tcBorders>
              <w:bottom w:val="single" w:sz="4" w:space="0" w:color="auto"/>
            </w:tcBorders>
            <w:vAlign w:val="bottom"/>
          </w:tcPr>
          <w:p w:rsidR="000B3281" w:rsidRPr="00403CA3" w:rsidRDefault="000B3281" w:rsidP="001421DC">
            <w:pPr>
              <w:pStyle w:val="Tabletext2"/>
              <w:spacing w:before="60"/>
              <w:ind w:right="40"/>
              <w:jc w:val="right"/>
              <w:rPr>
                <w:szCs w:val="18"/>
              </w:rPr>
            </w:pPr>
            <w:r w:rsidRPr="00AF2E4E">
              <w:rPr>
                <w:szCs w:val="18"/>
              </w:rPr>
              <w:t>587 035</w:t>
            </w:r>
          </w:p>
        </w:tc>
        <w:tc>
          <w:tcPr>
            <w:tcW w:w="73" w:type="pct"/>
            <w:vAlign w:val="bottom"/>
          </w:tcPr>
          <w:p w:rsidR="000B3281" w:rsidRPr="00403CA3" w:rsidRDefault="000B3281" w:rsidP="001421DC">
            <w:pPr>
              <w:pStyle w:val="Tabletext2"/>
              <w:spacing w:before="60"/>
              <w:jc w:val="right"/>
              <w:rPr>
                <w:szCs w:val="18"/>
              </w:rPr>
            </w:pPr>
          </w:p>
        </w:tc>
        <w:tc>
          <w:tcPr>
            <w:tcW w:w="808" w:type="pct"/>
            <w:tcBorders>
              <w:bottom w:val="single" w:sz="4" w:space="0" w:color="auto"/>
            </w:tcBorders>
            <w:vAlign w:val="bottom"/>
          </w:tcPr>
          <w:p w:rsidR="000B3281" w:rsidRPr="00403CA3" w:rsidRDefault="000B3281" w:rsidP="001421DC">
            <w:pPr>
              <w:pStyle w:val="Tabletext2"/>
              <w:spacing w:before="60"/>
              <w:ind w:right="99"/>
              <w:jc w:val="right"/>
              <w:rPr>
                <w:szCs w:val="18"/>
              </w:rPr>
            </w:pPr>
            <w:r w:rsidRPr="00AF2E4E">
              <w:rPr>
                <w:szCs w:val="18"/>
              </w:rPr>
              <w:t>2 283 847</w:t>
            </w:r>
          </w:p>
        </w:tc>
        <w:tc>
          <w:tcPr>
            <w:tcW w:w="74" w:type="pct"/>
          </w:tcPr>
          <w:p w:rsidR="000B3281" w:rsidRPr="00403CA3" w:rsidRDefault="000B3281" w:rsidP="001421DC">
            <w:pPr>
              <w:pStyle w:val="Tabletext2"/>
              <w:spacing w:before="60"/>
              <w:jc w:val="right"/>
              <w:rPr>
                <w:szCs w:val="18"/>
                <w:lang w:val="ru-RU"/>
              </w:rPr>
            </w:pPr>
          </w:p>
        </w:tc>
        <w:tc>
          <w:tcPr>
            <w:tcW w:w="809" w:type="pct"/>
            <w:tcBorders>
              <w:bottom w:val="single" w:sz="4" w:space="0" w:color="auto"/>
            </w:tcBorders>
            <w:vAlign w:val="bottom"/>
          </w:tcPr>
          <w:p w:rsidR="000B3281" w:rsidRPr="00403CA3" w:rsidRDefault="000B3281" w:rsidP="001421DC">
            <w:pPr>
              <w:pStyle w:val="Tabletext2"/>
              <w:spacing w:before="60"/>
              <w:ind w:right="148"/>
              <w:jc w:val="right"/>
              <w:rPr>
                <w:szCs w:val="18"/>
                <w:lang w:val="ru-RU"/>
              </w:rPr>
            </w:pPr>
            <w:r w:rsidRPr="00AF2E4E">
              <w:rPr>
                <w:szCs w:val="18"/>
              </w:rPr>
              <w:t>587 035</w:t>
            </w:r>
          </w:p>
        </w:tc>
        <w:tc>
          <w:tcPr>
            <w:tcW w:w="86" w:type="pct"/>
          </w:tcPr>
          <w:p w:rsidR="000B3281" w:rsidRPr="00403CA3" w:rsidRDefault="000B3281" w:rsidP="001421DC">
            <w:pPr>
              <w:pStyle w:val="Tabletext2"/>
              <w:spacing w:before="60"/>
              <w:jc w:val="right"/>
              <w:rPr>
                <w:szCs w:val="18"/>
                <w:lang w:val="en-GB"/>
              </w:rPr>
            </w:pPr>
          </w:p>
        </w:tc>
        <w:tc>
          <w:tcPr>
            <w:tcW w:w="796" w:type="pct"/>
            <w:tcBorders>
              <w:bottom w:val="single" w:sz="4" w:space="0" w:color="auto"/>
            </w:tcBorders>
            <w:vAlign w:val="bottom"/>
          </w:tcPr>
          <w:p w:rsidR="000B3281" w:rsidRPr="00403CA3" w:rsidRDefault="000B3281" w:rsidP="001421DC">
            <w:pPr>
              <w:pStyle w:val="Tabletext2"/>
              <w:spacing w:before="60"/>
              <w:ind w:right="148"/>
              <w:jc w:val="right"/>
              <w:rPr>
                <w:szCs w:val="18"/>
              </w:rPr>
            </w:pPr>
            <w:r w:rsidRPr="00AF2E4E">
              <w:rPr>
                <w:szCs w:val="18"/>
              </w:rPr>
              <w:t>-</w:t>
            </w:r>
          </w:p>
        </w:tc>
      </w:tr>
      <w:tr w:rsidR="000B3281" w:rsidRPr="00403CA3" w:rsidTr="001421DC">
        <w:trPr>
          <w:trHeight w:val="20"/>
        </w:trPr>
        <w:tc>
          <w:tcPr>
            <w:tcW w:w="1472" w:type="pct"/>
            <w:vAlign w:val="bottom"/>
          </w:tcPr>
          <w:p w:rsidR="000B3281" w:rsidRPr="00403CA3" w:rsidRDefault="000B3281" w:rsidP="001421DC">
            <w:pPr>
              <w:pStyle w:val="Tabletext2"/>
              <w:spacing w:before="60"/>
              <w:ind w:right="-28"/>
              <w:rPr>
                <w:b/>
                <w:szCs w:val="18"/>
                <w:lang w:val="ru-RU"/>
              </w:rPr>
            </w:pPr>
            <w:r w:rsidRPr="00AF2E4E">
              <w:rPr>
                <w:b/>
                <w:szCs w:val="18"/>
                <w:lang w:val="ru-RU"/>
              </w:rPr>
              <w:t>Величина резерва под обесценение по состоянию на конец периода</w:t>
            </w:r>
          </w:p>
        </w:tc>
        <w:tc>
          <w:tcPr>
            <w:tcW w:w="882" w:type="pct"/>
            <w:tcBorders>
              <w:top w:val="single" w:sz="4" w:space="0" w:color="auto"/>
              <w:bottom w:val="double" w:sz="4" w:space="0" w:color="auto"/>
            </w:tcBorders>
            <w:vAlign w:val="bottom"/>
          </w:tcPr>
          <w:p w:rsidR="000B3281" w:rsidRPr="00403CA3" w:rsidRDefault="000B3281" w:rsidP="001421DC">
            <w:pPr>
              <w:pStyle w:val="Tabletext2"/>
              <w:spacing w:before="60"/>
              <w:ind w:right="40"/>
              <w:jc w:val="right"/>
              <w:rPr>
                <w:b/>
                <w:szCs w:val="18"/>
              </w:rPr>
            </w:pPr>
            <w:r w:rsidRPr="00AF2E4E">
              <w:rPr>
                <w:b/>
                <w:bCs/>
                <w:szCs w:val="18"/>
              </w:rPr>
              <w:t>(375 360)</w:t>
            </w:r>
          </w:p>
        </w:tc>
        <w:tc>
          <w:tcPr>
            <w:tcW w:w="73" w:type="pct"/>
            <w:vAlign w:val="bottom"/>
          </w:tcPr>
          <w:p w:rsidR="000B3281" w:rsidRPr="00403CA3" w:rsidRDefault="000B3281" w:rsidP="001421DC">
            <w:pPr>
              <w:pStyle w:val="Tabletext2"/>
              <w:spacing w:before="60"/>
              <w:jc w:val="right"/>
              <w:rPr>
                <w:b/>
                <w:szCs w:val="18"/>
              </w:rPr>
            </w:pPr>
          </w:p>
        </w:tc>
        <w:tc>
          <w:tcPr>
            <w:tcW w:w="808" w:type="pct"/>
            <w:tcBorders>
              <w:top w:val="single" w:sz="4" w:space="0" w:color="auto"/>
              <w:bottom w:val="double" w:sz="4" w:space="0" w:color="auto"/>
            </w:tcBorders>
            <w:vAlign w:val="bottom"/>
          </w:tcPr>
          <w:p w:rsidR="000B3281" w:rsidRPr="00403CA3" w:rsidRDefault="000B3281" w:rsidP="001421DC">
            <w:pPr>
              <w:pStyle w:val="Tabletext2"/>
              <w:spacing w:before="60"/>
              <w:ind w:right="99"/>
              <w:jc w:val="right"/>
              <w:rPr>
                <w:b/>
                <w:szCs w:val="18"/>
              </w:rPr>
            </w:pPr>
            <w:r w:rsidRPr="00AF2E4E">
              <w:rPr>
                <w:b/>
                <w:bCs/>
                <w:szCs w:val="18"/>
              </w:rPr>
              <w:t>(225 144)</w:t>
            </w:r>
          </w:p>
        </w:tc>
        <w:tc>
          <w:tcPr>
            <w:tcW w:w="74" w:type="pct"/>
          </w:tcPr>
          <w:p w:rsidR="000B3281" w:rsidRPr="00403CA3" w:rsidRDefault="000B3281" w:rsidP="001421DC">
            <w:pPr>
              <w:pStyle w:val="Tabletext2"/>
              <w:spacing w:before="60"/>
              <w:jc w:val="right"/>
              <w:rPr>
                <w:b/>
                <w:szCs w:val="18"/>
                <w:lang w:val="ru-RU"/>
              </w:rPr>
            </w:pPr>
          </w:p>
        </w:tc>
        <w:tc>
          <w:tcPr>
            <w:tcW w:w="809" w:type="pct"/>
            <w:tcBorders>
              <w:top w:val="single" w:sz="4" w:space="0" w:color="auto"/>
              <w:bottom w:val="double" w:sz="4" w:space="0" w:color="auto"/>
            </w:tcBorders>
            <w:vAlign w:val="bottom"/>
          </w:tcPr>
          <w:p w:rsidR="000B3281" w:rsidRPr="00403CA3" w:rsidRDefault="000B3281" w:rsidP="001421DC">
            <w:pPr>
              <w:pStyle w:val="Tabletext2"/>
              <w:spacing w:before="60"/>
              <w:ind w:right="148"/>
              <w:jc w:val="right"/>
              <w:rPr>
                <w:b/>
                <w:szCs w:val="18"/>
              </w:rPr>
            </w:pPr>
            <w:r w:rsidRPr="00AF2E4E">
              <w:rPr>
                <w:b/>
                <w:bCs/>
                <w:szCs w:val="18"/>
              </w:rPr>
              <w:t>(375 360)</w:t>
            </w:r>
          </w:p>
        </w:tc>
        <w:tc>
          <w:tcPr>
            <w:tcW w:w="86" w:type="pct"/>
          </w:tcPr>
          <w:p w:rsidR="000B3281" w:rsidRPr="00403CA3" w:rsidRDefault="000B3281" w:rsidP="001421DC">
            <w:pPr>
              <w:pStyle w:val="Tabletext2"/>
              <w:spacing w:before="60"/>
              <w:jc w:val="right"/>
              <w:rPr>
                <w:b/>
                <w:szCs w:val="18"/>
                <w:lang w:val="en-GB"/>
              </w:rPr>
            </w:pPr>
          </w:p>
        </w:tc>
        <w:tc>
          <w:tcPr>
            <w:tcW w:w="796" w:type="pct"/>
            <w:tcBorders>
              <w:top w:val="single" w:sz="4" w:space="0" w:color="auto"/>
              <w:bottom w:val="double" w:sz="4" w:space="0" w:color="auto"/>
            </w:tcBorders>
            <w:vAlign w:val="bottom"/>
          </w:tcPr>
          <w:p w:rsidR="000B3281" w:rsidRPr="00403CA3" w:rsidRDefault="000B3281" w:rsidP="001421DC">
            <w:pPr>
              <w:pStyle w:val="Tabletext2"/>
              <w:spacing w:before="60"/>
              <w:ind w:right="148"/>
              <w:jc w:val="right"/>
              <w:rPr>
                <w:b/>
                <w:szCs w:val="18"/>
              </w:rPr>
            </w:pPr>
            <w:r w:rsidRPr="00AF2E4E">
              <w:rPr>
                <w:b/>
                <w:bCs/>
                <w:szCs w:val="18"/>
              </w:rPr>
              <w:t>(225 144)</w:t>
            </w:r>
          </w:p>
        </w:tc>
      </w:tr>
    </w:tbl>
    <w:p w:rsidR="000B3281" w:rsidRDefault="000B3281" w:rsidP="000B3281">
      <w:pPr>
        <w:spacing w:after="200" w:line="276" w:lineRule="auto"/>
      </w:pPr>
      <w:r>
        <w:br w:type="page"/>
      </w:r>
    </w:p>
    <w:tbl>
      <w:tblPr>
        <w:tblW w:w="4173" w:type="pct"/>
        <w:tblInd w:w="20" w:type="dxa"/>
        <w:tblLook w:val="01E0"/>
      </w:tblPr>
      <w:tblGrid>
        <w:gridCol w:w="542"/>
        <w:gridCol w:w="7050"/>
      </w:tblGrid>
      <w:tr w:rsidR="000B3281" w:rsidRPr="00A30189" w:rsidTr="001421DC">
        <w:trPr>
          <w:trHeight w:val="391"/>
        </w:trPr>
        <w:tc>
          <w:tcPr>
            <w:tcW w:w="357" w:type="pct"/>
          </w:tcPr>
          <w:p w:rsidR="000B3281" w:rsidRPr="00A61B8A" w:rsidRDefault="000B3281" w:rsidP="001421DC">
            <w:pPr>
              <w:pStyle w:val="1"/>
              <w:spacing w:before="240" w:after="240"/>
            </w:pPr>
            <w:r w:rsidRPr="00903189">
              <w:br w:type="page"/>
              <w:t>8</w:t>
            </w:r>
          </w:p>
        </w:tc>
        <w:tc>
          <w:tcPr>
            <w:tcW w:w="4643" w:type="pct"/>
          </w:tcPr>
          <w:p w:rsidR="000B3281" w:rsidRPr="00A61B8A" w:rsidRDefault="000B3281" w:rsidP="001421DC">
            <w:pPr>
              <w:pStyle w:val="1"/>
              <w:spacing w:before="240" w:after="240"/>
            </w:pPr>
            <w:r w:rsidRPr="002E6DFC">
              <w:t>Производные финансовые инструменты</w:t>
            </w:r>
          </w:p>
        </w:tc>
      </w:tr>
    </w:tbl>
    <w:p w:rsidR="000B3281" w:rsidRPr="00F5782A" w:rsidRDefault="000B3281" w:rsidP="000B3281">
      <w:pPr>
        <w:spacing w:line="276" w:lineRule="auto"/>
        <w:ind w:left="806"/>
        <w:rPr>
          <w:b/>
          <w:iCs/>
          <w:sz w:val="8"/>
        </w:rPr>
      </w:pPr>
    </w:p>
    <w:tbl>
      <w:tblPr>
        <w:tblW w:w="9450" w:type="dxa"/>
        <w:tblInd w:w="18" w:type="dxa"/>
        <w:tblLayout w:type="fixed"/>
        <w:tblLook w:val="01E0"/>
      </w:tblPr>
      <w:tblGrid>
        <w:gridCol w:w="1980"/>
        <w:gridCol w:w="1080"/>
        <w:gridCol w:w="270"/>
        <w:gridCol w:w="894"/>
        <w:gridCol w:w="236"/>
        <w:gridCol w:w="1112"/>
        <w:gridCol w:w="236"/>
        <w:gridCol w:w="1032"/>
        <w:gridCol w:w="236"/>
        <w:gridCol w:w="934"/>
        <w:gridCol w:w="270"/>
        <w:gridCol w:w="1170"/>
      </w:tblGrid>
      <w:tr w:rsidR="000B3281" w:rsidRPr="00403CA3" w:rsidTr="001421DC">
        <w:trPr>
          <w:trHeight w:val="397"/>
        </w:trPr>
        <w:tc>
          <w:tcPr>
            <w:tcW w:w="1980" w:type="dxa"/>
          </w:tcPr>
          <w:p w:rsidR="000B3281" w:rsidRPr="00403CA3" w:rsidRDefault="000B3281" w:rsidP="001421DC">
            <w:pPr>
              <w:ind w:right="-29"/>
              <w:rPr>
                <w:sz w:val="18"/>
                <w:szCs w:val="18"/>
              </w:rPr>
            </w:pPr>
          </w:p>
        </w:tc>
        <w:tc>
          <w:tcPr>
            <w:tcW w:w="3592" w:type="dxa"/>
            <w:gridSpan w:val="5"/>
            <w:tcBorders>
              <w:bottom w:val="single" w:sz="4" w:space="0" w:color="auto"/>
            </w:tcBorders>
          </w:tcPr>
          <w:p w:rsidR="000B3281" w:rsidRPr="00403CA3" w:rsidRDefault="000B3281" w:rsidP="001421DC">
            <w:pPr>
              <w:ind w:right="-31"/>
              <w:jc w:val="center"/>
              <w:rPr>
                <w:b/>
                <w:bCs/>
                <w:sz w:val="18"/>
                <w:szCs w:val="18"/>
              </w:rPr>
            </w:pPr>
            <w:r>
              <w:rPr>
                <w:b/>
                <w:bCs/>
                <w:sz w:val="18"/>
                <w:szCs w:val="18"/>
              </w:rPr>
              <w:t xml:space="preserve">30 июня 2012 года </w:t>
            </w:r>
          </w:p>
          <w:p w:rsidR="000B3281" w:rsidRPr="00403CA3" w:rsidRDefault="000B3281" w:rsidP="001421DC">
            <w:pPr>
              <w:ind w:right="-31"/>
              <w:jc w:val="center"/>
              <w:rPr>
                <w:b/>
                <w:bCs/>
                <w:sz w:val="18"/>
                <w:szCs w:val="18"/>
              </w:rPr>
            </w:pPr>
            <w:r>
              <w:rPr>
                <w:b/>
                <w:bCs/>
                <w:sz w:val="18"/>
                <w:szCs w:val="18"/>
              </w:rPr>
              <w:t>тыс. рублей</w:t>
            </w:r>
          </w:p>
          <w:p w:rsidR="000B3281" w:rsidRPr="00403CA3" w:rsidRDefault="000B3281" w:rsidP="001421DC">
            <w:pPr>
              <w:ind w:right="-29"/>
              <w:jc w:val="center"/>
              <w:rPr>
                <w:b/>
                <w:sz w:val="18"/>
                <w:szCs w:val="18"/>
              </w:rPr>
            </w:pPr>
            <w:r>
              <w:rPr>
                <w:b/>
                <w:bCs/>
                <w:sz w:val="18"/>
                <w:szCs w:val="18"/>
              </w:rPr>
              <w:t>(неаудированные данные)</w:t>
            </w:r>
          </w:p>
        </w:tc>
        <w:tc>
          <w:tcPr>
            <w:tcW w:w="236" w:type="dxa"/>
          </w:tcPr>
          <w:p w:rsidR="000B3281" w:rsidRPr="00403CA3" w:rsidRDefault="000B3281" w:rsidP="001421DC">
            <w:pPr>
              <w:keepNext/>
              <w:keepLines/>
              <w:spacing w:before="130"/>
              <w:ind w:right="-29"/>
              <w:jc w:val="center"/>
              <w:outlineLvl w:val="0"/>
              <w:rPr>
                <w:sz w:val="18"/>
                <w:szCs w:val="18"/>
              </w:rPr>
            </w:pPr>
          </w:p>
        </w:tc>
        <w:tc>
          <w:tcPr>
            <w:tcW w:w="3642" w:type="dxa"/>
            <w:gridSpan w:val="5"/>
            <w:vAlign w:val="bottom"/>
          </w:tcPr>
          <w:p w:rsidR="000B3281" w:rsidRPr="00403CA3" w:rsidRDefault="000B3281" w:rsidP="001421DC">
            <w:pPr>
              <w:ind w:right="-31"/>
              <w:jc w:val="center"/>
              <w:rPr>
                <w:b/>
                <w:sz w:val="18"/>
                <w:szCs w:val="18"/>
              </w:rPr>
            </w:pPr>
            <w:r>
              <w:rPr>
                <w:b/>
                <w:sz w:val="18"/>
                <w:szCs w:val="18"/>
              </w:rPr>
              <w:t>31 декабря 2011 года</w:t>
            </w:r>
          </w:p>
          <w:p w:rsidR="000B3281" w:rsidRDefault="000B3281" w:rsidP="001421DC">
            <w:pPr>
              <w:ind w:right="-31"/>
              <w:jc w:val="center"/>
              <w:rPr>
                <w:sz w:val="18"/>
                <w:szCs w:val="18"/>
              </w:rPr>
            </w:pPr>
            <w:r>
              <w:rPr>
                <w:b/>
                <w:bCs/>
                <w:sz w:val="18"/>
                <w:szCs w:val="18"/>
              </w:rPr>
              <w:t>тыс. рублей</w:t>
            </w:r>
          </w:p>
        </w:tc>
      </w:tr>
      <w:tr w:rsidR="000B3281" w:rsidRPr="00403CA3" w:rsidTr="001421DC">
        <w:trPr>
          <w:trHeight w:val="329"/>
        </w:trPr>
        <w:tc>
          <w:tcPr>
            <w:tcW w:w="1980" w:type="dxa"/>
          </w:tcPr>
          <w:p w:rsidR="000B3281" w:rsidRPr="00403CA3" w:rsidRDefault="000B3281" w:rsidP="001421DC">
            <w:pPr>
              <w:ind w:right="-29"/>
              <w:rPr>
                <w:sz w:val="18"/>
                <w:szCs w:val="18"/>
              </w:rPr>
            </w:pPr>
          </w:p>
        </w:tc>
        <w:tc>
          <w:tcPr>
            <w:tcW w:w="1080" w:type="dxa"/>
            <w:tcBorders>
              <w:top w:val="single" w:sz="4" w:space="0" w:color="auto"/>
            </w:tcBorders>
          </w:tcPr>
          <w:p w:rsidR="000B3281" w:rsidRPr="00403CA3" w:rsidRDefault="000B3281" w:rsidP="001421DC">
            <w:pPr>
              <w:ind w:right="-29"/>
              <w:rPr>
                <w:rFonts w:ascii="Univers 45 Light" w:hAnsi="Univers 45 Light"/>
                <w:sz w:val="18"/>
                <w:szCs w:val="18"/>
              </w:rPr>
            </w:pPr>
          </w:p>
        </w:tc>
        <w:tc>
          <w:tcPr>
            <w:tcW w:w="270" w:type="dxa"/>
            <w:tcBorders>
              <w:top w:val="single" w:sz="4" w:space="0" w:color="auto"/>
            </w:tcBorders>
          </w:tcPr>
          <w:p w:rsidR="000B3281" w:rsidRPr="0046593E" w:rsidRDefault="000B3281" w:rsidP="001421DC">
            <w:pPr>
              <w:pStyle w:val="tabletext0"/>
              <w:spacing w:before="0" w:after="0"/>
              <w:jc w:val="center"/>
              <w:rPr>
                <w:b/>
                <w:bCs/>
                <w:sz w:val="18"/>
                <w:szCs w:val="18"/>
                <w:lang w:val="ru-RU"/>
              </w:rPr>
            </w:pPr>
          </w:p>
        </w:tc>
        <w:tc>
          <w:tcPr>
            <w:tcW w:w="2242" w:type="dxa"/>
            <w:gridSpan w:val="3"/>
            <w:tcBorders>
              <w:top w:val="single" w:sz="4" w:space="0" w:color="auto"/>
              <w:bottom w:val="single" w:sz="4" w:space="0" w:color="auto"/>
            </w:tcBorders>
          </w:tcPr>
          <w:p w:rsidR="000B3281" w:rsidRPr="00403CA3" w:rsidRDefault="000B3281" w:rsidP="001421DC">
            <w:pPr>
              <w:spacing w:before="60"/>
              <w:ind w:right="-28"/>
              <w:jc w:val="center"/>
              <w:rPr>
                <w:sz w:val="18"/>
                <w:szCs w:val="18"/>
              </w:rPr>
            </w:pPr>
            <w:r>
              <w:rPr>
                <w:b/>
                <w:bCs/>
                <w:sz w:val="18"/>
                <w:szCs w:val="18"/>
              </w:rPr>
              <w:t>Справедливая стоимость</w:t>
            </w:r>
          </w:p>
        </w:tc>
        <w:tc>
          <w:tcPr>
            <w:tcW w:w="236" w:type="dxa"/>
          </w:tcPr>
          <w:p w:rsidR="000B3281" w:rsidRPr="00403CA3" w:rsidRDefault="000B3281" w:rsidP="001421DC">
            <w:pPr>
              <w:keepNext/>
              <w:keepLines/>
              <w:spacing w:before="130"/>
              <w:ind w:right="-29"/>
              <w:outlineLvl w:val="0"/>
              <w:rPr>
                <w:sz w:val="18"/>
                <w:szCs w:val="18"/>
              </w:rPr>
            </w:pPr>
          </w:p>
        </w:tc>
        <w:tc>
          <w:tcPr>
            <w:tcW w:w="1032" w:type="dxa"/>
            <w:tcBorders>
              <w:top w:val="single" w:sz="4" w:space="0" w:color="auto"/>
            </w:tcBorders>
          </w:tcPr>
          <w:p w:rsidR="000B3281" w:rsidRPr="00403CA3" w:rsidRDefault="000B3281" w:rsidP="001421DC">
            <w:pPr>
              <w:keepNext/>
              <w:keepLines/>
              <w:spacing w:before="60"/>
              <w:ind w:right="-28"/>
              <w:jc w:val="center"/>
              <w:outlineLvl w:val="0"/>
              <w:rPr>
                <w:b/>
                <w:bCs/>
                <w:sz w:val="18"/>
                <w:szCs w:val="18"/>
              </w:rPr>
            </w:pPr>
          </w:p>
        </w:tc>
        <w:tc>
          <w:tcPr>
            <w:tcW w:w="236" w:type="dxa"/>
            <w:tcBorders>
              <w:top w:val="single" w:sz="4" w:space="0" w:color="auto"/>
            </w:tcBorders>
          </w:tcPr>
          <w:p w:rsidR="000B3281" w:rsidRPr="00403CA3" w:rsidRDefault="000B3281" w:rsidP="001421DC">
            <w:pPr>
              <w:keepNext/>
              <w:keepLines/>
              <w:spacing w:before="60"/>
              <w:ind w:right="-28"/>
              <w:jc w:val="center"/>
              <w:outlineLvl w:val="0"/>
              <w:rPr>
                <w:b/>
                <w:bCs/>
                <w:sz w:val="18"/>
                <w:szCs w:val="18"/>
              </w:rPr>
            </w:pPr>
          </w:p>
        </w:tc>
        <w:tc>
          <w:tcPr>
            <w:tcW w:w="2374" w:type="dxa"/>
            <w:gridSpan w:val="3"/>
            <w:tcBorders>
              <w:top w:val="single" w:sz="4" w:space="0" w:color="auto"/>
              <w:bottom w:val="single" w:sz="4" w:space="0" w:color="auto"/>
            </w:tcBorders>
          </w:tcPr>
          <w:p w:rsidR="000B3281" w:rsidRPr="00403CA3" w:rsidRDefault="000B3281" w:rsidP="001421DC">
            <w:pPr>
              <w:spacing w:before="60"/>
              <w:ind w:right="-28"/>
              <w:jc w:val="center"/>
              <w:rPr>
                <w:sz w:val="18"/>
                <w:szCs w:val="18"/>
              </w:rPr>
            </w:pPr>
            <w:r>
              <w:rPr>
                <w:b/>
                <w:bCs/>
                <w:sz w:val="18"/>
                <w:szCs w:val="18"/>
              </w:rPr>
              <w:t>Справедливая стоимость</w:t>
            </w:r>
          </w:p>
        </w:tc>
      </w:tr>
      <w:tr w:rsidR="000B3281" w:rsidRPr="00403CA3" w:rsidTr="001421DC">
        <w:tc>
          <w:tcPr>
            <w:tcW w:w="1980" w:type="dxa"/>
          </w:tcPr>
          <w:p w:rsidR="000B3281" w:rsidRPr="00403CA3" w:rsidRDefault="000B3281" w:rsidP="001421DC">
            <w:pPr>
              <w:ind w:right="-29"/>
              <w:rPr>
                <w:sz w:val="18"/>
                <w:szCs w:val="18"/>
              </w:rPr>
            </w:pPr>
          </w:p>
        </w:tc>
        <w:tc>
          <w:tcPr>
            <w:tcW w:w="1080" w:type="dxa"/>
            <w:tcBorders>
              <w:bottom w:val="single" w:sz="4" w:space="0" w:color="auto"/>
            </w:tcBorders>
            <w:vAlign w:val="bottom"/>
          </w:tcPr>
          <w:p w:rsidR="000B3281" w:rsidRPr="00403CA3" w:rsidRDefault="000B3281" w:rsidP="001421DC">
            <w:pPr>
              <w:ind w:right="-28"/>
              <w:jc w:val="center"/>
              <w:rPr>
                <w:rFonts w:ascii="Univers 45 Light" w:hAnsi="Univers 45 Light"/>
                <w:b/>
                <w:sz w:val="18"/>
                <w:szCs w:val="18"/>
              </w:rPr>
            </w:pPr>
            <w:r>
              <w:rPr>
                <w:b/>
                <w:sz w:val="18"/>
                <w:szCs w:val="18"/>
              </w:rPr>
              <w:t>Величина базового актива</w:t>
            </w: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tcBorders>
              <w:bottom w:val="single" w:sz="4" w:space="0" w:color="auto"/>
            </w:tcBorders>
            <w:vAlign w:val="bottom"/>
          </w:tcPr>
          <w:p w:rsidR="000B3281" w:rsidRPr="00403CA3" w:rsidRDefault="000B3281" w:rsidP="001421DC">
            <w:pPr>
              <w:ind w:right="-28"/>
              <w:jc w:val="center"/>
              <w:rPr>
                <w:b/>
                <w:sz w:val="18"/>
                <w:szCs w:val="18"/>
              </w:rPr>
            </w:pPr>
            <w:r>
              <w:rPr>
                <w:b/>
                <w:sz w:val="18"/>
                <w:szCs w:val="18"/>
              </w:rPr>
              <w:t>Активы</w:t>
            </w:r>
          </w:p>
        </w:tc>
        <w:tc>
          <w:tcPr>
            <w:tcW w:w="236" w:type="dxa"/>
            <w:vAlign w:val="bottom"/>
          </w:tcPr>
          <w:p w:rsidR="000B3281" w:rsidRPr="00403CA3" w:rsidRDefault="000B3281" w:rsidP="001421DC">
            <w:pPr>
              <w:keepNext/>
              <w:keepLines/>
              <w:spacing w:before="130"/>
              <w:ind w:right="-28"/>
              <w:jc w:val="center"/>
              <w:outlineLvl w:val="0"/>
              <w:rPr>
                <w:b/>
                <w:bCs/>
                <w:sz w:val="18"/>
                <w:szCs w:val="18"/>
              </w:rPr>
            </w:pPr>
          </w:p>
        </w:tc>
        <w:tc>
          <w:tcPr>
            <w:tcW w:w="1112" w:type="dxa"/>
            <w:tcBorders>
              <w:top w:val="single" w:sz="4" w:space="0" w:color="auto"/>
              <w:bottom w:val="single" w:sz="4" w:space="0" w:color="auto"/>
            </w:tcBorders>
            <w:vAlign w:val="bottom"/>
          </w:tcPr>
          <w:p w:rsidR="000B3281" w:rsidRPr="00403CA3" w:rsidRDefault="000B3281" w:rsidP="001421DC">
            <w:pPr>
              <w:ind w:right="-28"/>
              <w:jc w:val="center"/>
              <w:rPr>
                <w:b/>
                <w:sz w:val="18"/>
                <w:szCs w:val="18"/>
              </w:rPr>
            </w:pPr>
            <w:proofErr w:type="gramStart"/>
            <w:r>
              <w:rPr>
                <w:b/>
                <w:sz w:val="18"/>
                <w:szCs w:val="18"/>
              </w:rPr>
              <w:t>Обязатель-ства</w:t>
            </w:r>
            <w:proofErr w:type="gramEnd"/>
          </w:p>
        </w:tc>
        <w:tc>
          <w:tcPr>
            <w:tcW w:w="236" w:type="dxa"/>
            <w:vAlign w:val="bottom"/>
          </w:tcPr>
          <w:p w:rsidR="000B3281" w:rsidRPr="00403CA3" w:rsidRDefault="000B3281" w:rsidP="001421DC">
            <w:pPr>
              <w:keepNext/>
              <w:keepLines/>
              <w:spacing w:before="130"/>
              <w:ind w:right="-28"/>
              <w:jc w:val="center"/>
              <w:outlineLvl w:val="0"/>
              <w:rPr>
                <w:sz w:val="18"/>
                <w:szCs w:val="18"/>
              </w:rPr>
            </w:pPr>
          </w:p>
        </w:tc>
        <w:tc>
          <w:tcPr>
            <w:tcW w:w="1032" w:type="dxa"/>
            <w:tcBorders>
              <w:bottom w:val="single" w:sz="4" w:space="0" w:color="auto"/>
            </w:tcBorders>
            <w:vAlign w:val="bottom"/>
          </w:tcPr>
          <w:p w:rsidR="000B3281" w:rsidRPr="00403CA3" w:rsidRDefault="000B3281" w:rsidP="001421DC">
            <w:pPr>
              <w:ind w:right="-28"/>
              <w:jc w:val="center"/>
              <w:rPr>
                <w:b/>
                <w:sz w:val="18"/>
                <w:szCs w:val="18"/>
              </w:rPr>
            </w:pPr>
            <w:r>
              <w:rPr>
                <w:b/>
                <w:sz w:val="18"/>
                <w:szCs w:val="18"/>
              </w:rPr>
              <w:t>Величина базового актива</w:t>
            </w:r>
          </w:p>
        </w:tc>
        <w:tc>
          <w:tcPr>
            <w:tcW w:w="236" w:type="dxa"/>
            <w:vAlign w:val="bottom"/>
          </w:tcPr>
          <w:p w:rsidR="000B3281" w:rsidRPr="00403CA3" w:rsidRDefault="000B3281" w:rsidP="001421DC">
            <w:pPr>
              <w:keepNext/>
              <w:keepLines/>
              <w:spacing w:before="130"/>
              <w:ind w:right="-28"/>
              <w:jc w:val="center"/>
              <w:outlineLvl w:val="0"/>
              <w:rPr>
                <w:b/>
                <w:sz w:val="18"/>
                <w:szCs w:val="18"/>
              </w:rPr>
            </w:pPr>
          </w:p>
        </w:tc>
        <w:tc>
          <w:tcPr>
            <w:tcW w:w="934" w:type="dxa"/>
            <w:tcBorders>
              <w:bottom w:val="single" w:sz="4" w:space="0" w:color="auto"/>
            </w:tcBorders>
            <w:vAlign w:val="bottom"/>
          </w:tcPr>
          <w:p w:rsidR="000B3281" w:rsidRPr="00403CA3" w:rsidRDefault="000B3281" w:rsidP="001421DC">
            <w:pPr>
              <w:ind w:right="-28"/>
              <w:jc w:val="center"/>
              <w:rPr>
                <w:b/>
                <w:sz w:val="18"/>
                <w:szCs w:val="18"/>
              </w:rPr>
            </w:pPr>
            <w:r>
              <w:rPr>
                <w:b/>
                <w:sz w:val="18"/>
                <w:szCs w:val="18"/>
              </w:rPr>
              <w:t>Активы</w:t>
            </w:r>
          </w:p>
        </w:tc>
        <w:tc>
          <w:tcPr>
            <w:tcW w:w="270" w:type="dxa"/>
            <w:tcBorders>
              <w:top w:val="single" w:sz="4" w:space="0" w:color="auto"/>
            </w:tcBorders>
            <w:vAlign w:val="bottom"/>
          </w:tcPr>
          <w:p w:rsidR="000B3281" w:rsidRPr="00403CA3" w:rsidRDefault="000B3281" w:rsidP="001421DC">
            <w:pPr>
              <w:keepNext/>
              <w:keepLines/>
              <w:spacing w:before="130"/>
              <w:ind w:right="-28"/>
              <w:jc w:val="center"/>
              <w:outlineLvl w:val="0"/>
              <w:rPr>
                <w:sz w:val="18"/>
                <w:szCs w:val="18"/>
              </w:rPr>
            </w:pPr>
          </w:p>
        </w:tc>
        <w:tc>
          <w:tcPr>
            <w:tcW w:w="1170" w:type="dxa"/>
            <w:tcBorders>
              <w:top w:val="single" w:sz="4" w:space="0" w:color="auto"/>
              <w:bottom w:val="single" w:sz="4" w:space="0" w:color="auto"/>
            </w:tcBorders>
            <w:vAlign w:val="bottom"/>
          </w:tcPr>
          <w:p w:rsidR="000B3281" w:rsidRPr="00403CA3" w:rsidRDefault="000B3281" w:rsidP="001421DC">
            <w:pPr>
              <w:ind w:right="-28"/>
              <w:jc w:val="center"/>
              <w:rPr>
                <w:b/>
                <w:sz w:val="18"/>
                <w:szCs w:val="18"/>
              </w:rPr>
            </w:pPr>
            <w:proofErr w:type="gramStart"/>
            <w:r>
              <w:rPr>
                <w:b/>
                <w:sz w:val="18"/>
                <w:szCs w:val="18"/>
              </w:rPr>
              <w:t>Обязатель-ства</w:t>
            </w:r>
            <w:proofErr w:type="gramEnd"/>
          </w:p>
        </w:tc>
      </w:tr>
      <w:tr w:rsidR="000B3281" w:rsidRPr="00403CA3" w:rsidTr="001421DC">
        <w:tc>
          <w:tcPr>
            <w:tcW w:w="1980" w:type="dxa"/>
            <w:vAlign w:val="bottom"/>
          </w:tcPr>
          <w:p w:rsidR="000B3281" w:rsidRPr="00403CA3" w:rsidRDefault="000B3281" w:rsidP="001421DC">
            <w:pPr>
              <w:ind w:right="-29"/>
              <w:rPr>
                <w:sz w:val="18"/>
                <w:szCs w:val="18"/>
              </w:rPr>
            </w:pPr>
            <w:r>
              <w:rPr>
                <w:b/>
                <w:bCs/>
                <w:i/>
                <w:iCs/>
                <w:sz w:val="18"/>
                <w:szCs w:val="18"/>
              </w:rPr>
              <w:t>Срочные сделки</w:t>
            </w:r>
          </w:p>
        </w:tc>
        <w:tc>
          <w:tcPr>
            <w:tcW w:w="1080" w:type="dxa"/>
            <w:tcBorders>
              <w:top w:val="single" w:sz="4" w:space="0" w:color="auto"/>
            </w:tcBorders>
            <w:vAlign w:val="bottom"/>
          </w:tcPr>
          <w:p w:rsidR="000B3281" w:rsidRPr="00403CA3" w:rsidRDefault="000B3281" w:rsidP="001421DC">
            <w:pPr>
              <w:ind w:right="-29"/>
              <w:rPr>
                <w:rFonts w:ascii="Univers 45 Light" w:hAnsi="Univers 45 Light"/>
                <w:sz w:val="18"/>
                <w:szCs w:val="18"/>
              </w:rPr>
            </w:pPr>
          </w:p>
        </w:tc>
        <w:tc>
          <w:tcPr>
            <w:tcW w:w="270" w:type="dxa"/>
          </w:tcPr>
          <w:p w:rsidR="000B3281" w:rsidRPr="0046593E" w:rsidRDefault="000B3281" w:rsidP="001421DC">
            <w:pPr>
              <w:pStyle w:val="tabletext0"/>
              <w:spacing w:before="0" w:after="0"/>
              <w:jc w:val="center"/>
              <w:rPr>
                <w:b/>
                <w:bCs/>
                <w:sz w:val="18"/>
                <w:szCs w:val="18"/>
                <w:lang w:val="ru-RU"/>
              </w:rPr>
            </w:pPr>
          </w:p>
        </w:tc>
        <w:tc>
          <w:tcPr>
            <w:tcW w:w="894" w:type="dxa"/>
            <w:tcBorders>
              <w:top w:val="single" w:sz="4" w:space="0" w:color="auto"/>
            </w:tcBorders>
          </w:tcPr>
          <w:p w:rsidR="000B3281" w:rsidRPr="00403CA3" w:rsidRDefault="000B3281" w:rsidP="001421DC">
            <w:pPr>
              <w:ind w:right="-29"/>
              <w:rPr>
                <w:sz w:val="18"/>
                <w:szCs w:val="18"/>
              </w:rPr>
            </w:pPr>
          </w:p>
        </w:tc>
        <w:tc>
          <w:tcPr>
            <w:tcW w:w="236" w:type="dxa"/>
          </w:tcPr>
          <w:p w:rsidR="000B3281" w:rsidRPr="00403CA3" w:rsidRDefault="000B3281" w:rsidP="001421DC">
            <w:pPr>
              <w:ind w:right="-29"/>
              <w:jc w:val="right"/>
              <w:rPr>
                <w:sz w:val="18"/>
                <w:szCs w:val="18"/>
              </w:rPr>
            </w:pPr>
          </w:p>
        </w:tc>
        <w:tc>
          <w:tcPr>
            <w:tcW w:w="1112" w:type="dxa"/>
            <w:tcBorders>
              <w:top w:val="single" w:sz="4" w:space="0" w:color="auto"/>
            </w:tcBorders>
          </w:tcPr>
          <w:p w:rsidR="000B3281" w:rsidRPr="00403CA3" w:rsidRDefault="000B3281" w:rsidP="001421DC">
            <w:pPr>
              <w:ind w:right="-29"/>
              <w:rPr>
                <w:sz w:val="18"/>
                <w:szCs w:val="18"/>
              </w:rPr>
            </w:pPr>
          </w:p>
        </w:tc>
        <w:tc>
          <w:tcPr>
            <w:tcW w:w="236" w:type="dxa"/>
          </w:tcPr>
          <w:p w:rsidR="000B3281" w:rsidRPr="00403CA3" w:rsidRDefault="000B3281" w:rsidP="001421DC">
            <w:pPr>
              <w:ind w:right="-29"/>
              <w:rPr>
                <w:sz w:val="18"/>
                <w:szCs w:val="18"/>
              </w:rPr>
            </w:pPr>
          </w:p>
        </w:tc>
        <w:tc>
          <w:tcPr>
            <w:tcW w:w="1032" w:type="dxa"/>
            <w:tcBorders>
              <w:top w:val="single" w:sz="4" w:space="0" w:color="auto"/>
            </w:tcBorders>
          </w:tcPr>
          <w:p w:rsidR="000B3281" w:rsidRPr="00403CA3" w:rsidRDefault="000B3281" w:rsidP="001421DC">
            <w:pPr>
              <w:ind w:right="-29"/>
              <w:rPr>
                <w:sz w:val="18"/>
                <w:szCs w:val="18"/>
              </w:rPr>
            </w:pPr>
          </w:p>
        </w:tc>
        <w:tc>
          <w:tcPr>
            <w:tcW w:w="236" w:type="dxa"/>
          </w:tcPr>
          <w:p w:rsidR="000B3281" w:rsidRPr="00403CA3" w:rsidRDefault="000B3281" w:rsidP="001421DC">
            <w:pPr>
              <w:ind w:right="-29"/>
              <w:rPr>
                <w:sz w:val="18"/>
                <w:szCs w:val="18"/>
              </w:rPr>
            </w:pPr>
          </w:p>
        </w:tc>
        <w:tc>
          <w:tcPr>
            <w:tcW w:w="934" w:type="dxa"/>
            <w:tcBorders>
              <w:top w:val="single" w:sz="4" w:space="0" w:color="auto"/>
            </w:tcBorders>
          </w:tcPr>
          <w:p w:rsidR="000B3281" w:rsidRPr="00403CA3" w:rsidRDefault="000B3281" w:rsidP="001421DC">
            <w:pPr>
              <w:ind w:right="-29"/>
              <w:rPr>
                <w:sz w:val="18"/>
                <w:szCs w:val="18"/>
              </w:rPr>
            </w:pPr>
          </w:p>
        </w:tc>
        <w:tc>
          <w:tcPr>
            <w:tcW w:w="270" w:type="dxa"/>
            <w:vAlign w:val="center"/>
          </w:tcPr>
          <w:p w:rsidR="000B3281" w:rsidRPr="00403CA3" w:rsidRDefault="000B3281" w:rsidP="001421DC">
            <w:pPr>
              <w:ind w:right="-29"/>
              <w:jc w:val="right"/>
              <w:rPr>
                <w:sz w:val="18"/>
                <w:szCs w:val="18"/>
              </w:rPr>
            </w:pPr>
          </w:p>
        </w:tc>
        <w:tc>
          <w:tcPr>
            <w:tcW w:w="1170" w:type="dxa"/>
            <w:tcBorders>
              <w:top w:val="single" w:sz="4" w:space="0" w:color="auto"/>
            </w:tcBorders>
          </w:tcPr>
          <w:p w:rsidR="000B3281" w:rsidRPr="00403CA3" w:rsidRDefault="000B3281" w:rsidP="001421DC">
            <w:pPr>
              <w:ind w:right="-29"/>
              <w:rPr>
                <w:sz w:val="18"/>
                <w:szCs w:val="18"/>
              </w:rPr>
            </w:pPr>
          </w:p>
        </w:tc>
      </w:tr>
      <w:tr w:rsidR="000B3281" w:rsidRPr="00403CA3" w:rsidTr="001421DC">
        <w:trPr>
          <w:trHeight w:val="327"/>
        </w:trPr>
        <w:tc>
          <w:tcPr>
            <w:tcW w:w="1980" w:type="dxa"/>
            <w:vAlign w:val="bottom"/>
          </w:tcPr>
          <w:p w:rsidR="000B3281" w:rsidRPr="00403CA3" w:rsidRDefault="000B3281" w:rsidP="001421DC">
            <w:pPr>
              <w:ind w:right="-29"/>
              <w:rPr>
                <w:sz w:val="18"/>
                <w:szCs w:val="18"/>
              </w:rPr>
            </w:pPr>
            <w:r>
              <w:rPr>
                <w:color w:val="000000"/>
                <w:sz w:val="18"/>
                <w:szCs w:val="18"/>
              </w:rPr>
              <w:t>- покупка рублей за евро</w:t>
            </w:r>
          </w:p>
        </w:tc>
        <w:tc>
          <w:tcPr>
            <w:tcW w:w="1080" w:type="dxa"/>
            <w:vAlign w:val="bottom"/>
          </w:tcPr>
          <w:p w:rsidR="000B3281" w:rsidRPr="00403CA3" w:rsidRDefault="000B3281" w:rsidP="001421DC">
            <w:pPr>
              <w:spacing w:before="30" w:after="30"/>
              <w:jc w:val="right"/>
              <w:rPr>
                <w:sz w:val="18"/>
                <w:szCs w:val="18"/>
              </w:rPr>
            </w:pPr>
            <w:r>
              <w:rPr>
                <w:sz w:val="18"/>
                <w:szCs w:val="18"/>
              </w:rPr>
              <w:t>2 264 500</w:t>
            </w: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vAlign w:val="bottom"/>
          </w:tcPr>
          <w:p w:rsidR="000B3281" w:rsidRPr="00403CA3" w:rsidRDefault="000B3281" w:rsidP="001421DC">
            <w:pPr>
              <w:spacing w:before="30" w:after="30"/>
              <w:jc w:val="right"/>
              <w:rPr>
                <w:sz w:val="18"/>
                <w:szCs w:val="18"/>
              </w:rPr>
            </w:pPr>
            <w:r>
              <w:rPr>
                <w:sz w:val="18"/>
                <w:szCs w:val="18"/>
              </w:rPr>
              <w:t>1 743</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112" w:type="dxa"/>
            <w:vAlign w:val="bottom"/>
          </w:tcPr>
          <w:p w:rsidR="000B3281" w:rsidRPr="00403CA3" w:rsidRDefault="000B3281" w:rsidP="001421DC">
            <w:pPr>
              <w:tabs>
                <w:tab w:val="left" w:pos="825"/>
              </w:tabs>
              <w:spacing w:before="30" w:after="30"/>
              <w:jc w:val="right"/>
              <w:rPr>
                <w:sz w:val="18"/>
                <w:szCs w:val="18"/>
              </w:rPr>
            </w:pPr>
            <w:r>
              <w:rPr>
                <w:sz w:val="18"/>
                <w:szCs w:val="18"/>
              </w:rPr>
              <w:t>25 110</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032" w:type="dxa"/>
            <w:vAlign w:val="bottom"/>
          </w:tcPr>
          <w:p w:rsidR="000B3281" w:rsidRPr="00403CA3" w:rsidRDefault="000B3281" w:rsidP="001421DC">
            <w:pPr>
              <w:tabs>
                <w:tab w:val="left" w:pos="917"/>
              </w:tabs>
              <w:spacing w:before="30" w:after="30"/>
              <w:jc w:val="right"/>
              <w:rPr>
                <w:sz w:val="18"/>
                <w:szCs w:val="18"/>
              </w:rPr>
            </w:pPr>
            <w:r>
              <w:rPr>
                <w:sz w:val="18"/>
                <w:szCs w:val="18"/>
              </w:rPr>
              <w:t>2 358 417</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934" w:type="dxa"/>
            <w:vAlign w:val="bottom"/>
          </w:tcPr>
          <w:p w:rsidR="000B3281" w:rsidRPr="00403CA3" w:rsidRDefault="000B3281" w:rsidP="001421DC">
            <w:pPr>
              <w:spacing w:before="30" w:after="30"/>
              <w:jc w:val="right"/>
              <w:rPr>
                <w:sz w:val="18"/>
                <w:szCs w:val="18"/>
              </w:rPr>
            </w:pPr>
            <w:r>
              <w:rPr>
                <w:sz w:val="18"/>
                <w:szCs w:val="18"/>
              </w:rPr>
              <w:t>-</w:t>
            </w:r>
          </w:p>
        </w:tc>
        <w:tc>
          <w:tcPr>
            <w:tcW w:w="270" w:type="dxa"/>
            <w:vAlign w:val="bottom"/>
          </w:tcPr>
          <w:p w:rsidR="000B3281" w:rsidRPr="00403CA3" w:rsidRDefault="000B3281" w:rsidP="001421DC">
            <w:pPr>
              <w:keepNext/>
              <w:keepLines/>
              <w:spacing w:before="30" w:after="30"/>
              <w:jc w:val="right"/>
              <w:outlineLvl w:val="1"/>
              <w:rPr>
                <w:sz w:val="18"/>
                <w:szCs w:val="18"/>
              </w:rPr>
            </w:pPr>
          </w:p>
        </w:tc>
        <w:tc>
          <w:tcPr>
            <w:tcW w:w="1170" w:type="dxa"/>
            <w:vAlign w:val="bottom"/>
          </w:tcPr>
          <w:p w:rsidR="000B3281" w:rsidRPr="00403CA3" w:rsidRDefault="000B3281" w:rsidP="001421DC">
            <w:pPr>
              <w:spacing w:before="30" w:after="30"/>
              <w:jc w:val="right"/>
              <w:rPr>
                <w:sz w:val="18"/>
                <w:szCs w:val="18"/>
              </w:rPr>
            </w:pPr>
            <w:r>
              <w:rPr>
                <w:sz w:val="18"/>
                <w:szCs w:val="18"/>
              </w:rPr>
              <w:t>25 976</w:t>
            </w:r>
          </w:p>
        </w:tc>
      </w:tr>
      <w:tr w:rsidR="000B3281" w:rsidRPr="00403CA3" w:rsidTr="001421DC">
        <w:trPr>
          <w:trHeight w:val="213"/>
        </w:trPr>
        <w:tc>
          <w:tcPr>
            <w:tcW w:w="1980" w:type="dxa"/>
            <w:vAlign w:val="bottom"/>
          </w:tcPr>
          <w:p w:rsidR="000B3281" w:rsidRPr="00403CA3" w:rsidRDefault="000B3281" w:rsidP="001421DC">
            <w:pPr>
              <w:spacing w:before="60"/>
              <w:ind w:right="-28"/>
              <w:rPr>
                <w:sz w:val="18"/>
                <w:szCs w:val="18"/>
              </w:rPr>
            </w:pPr>
            <w:r w:rsidRPr="00AF2E4E">
              <w:rPr>
                <w:color w:val="000000"/>
                <w:sz w:val="18"/>
                <w:szCs w:val="18"/>
              </w:rPr>
              <w:t xml:space="preserve">- </w:t>
            </w:r>
            <w:r>
              <w:rPr>
                <w:color w:val="000000"/>
                <w:sz w:val="18"/>
                <w:szCs w:val="18"/>
              </w:rPr>
              <w:t>покупка рублей за доллары США</w:t>
            </w:r>
          </w:p>
        </w:tc>
        <w:tc>
          <w:tcPr>
            <w:tcW w:w="1080" w:type="dxa"/>
            <w:vAlign w:val="bottom"/>
          </w:tcPr>
          <w:p w:rsidR="000B3281" w:rsidRPr="00403CA3" w:rsidRDefault="000B3281" w:rsidP="001421DC">
            <w:pPr>
              <w:spacing w:before="30" w:after="30"/>
              <w:jc w:val="right"/>
              <w:rPr>
                <w:sz w:val="18"/>
                <w:szCs w:val="18"/>
              </w:rPr>
            </w:pPr>
            <w:r>
              <w:rPr>
                <w:sz w:val="18"/>
                <w:szCs w:val="18"/>
              </w:rPr>
              <w:t>25 739 359</w:t>
            </w: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vAlign w:val="bottom"/>
          </w:tcPr>
          <w:p w:rsidR="000B3281" w:rsidRPr="00403CA3" w:rsidRDefault="000B3281" w:rsidP="001421DC">
            <w:pPr>
              <w:spacing w:before="30" w:after="30"/>
              <w:jc w:val="right"/>
              <w:rPr>
                <w:sz w:val="18"/>
                <w:szCs w:val="18"/>
              </w:rPr>
            </w:pPr>
            <w:r>
              <w:rPr>
                <w:sz w:val="18"/>
                <w:szCs w:val="18"/>
              </w:rPr>
              <w:t>96 703</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112" w:type="dxa"/>
            <w:vAlign w:val="bottom"/>
          </w:tcPr>
          <w:p w:rsidR="000B3281" w:rsidRPr="00403CA3" w:rsidRDefault="000B3281" w:rsidP="001421DC">
            <w:pPr>
              <w:tabs>
                <w:tab w:val="left" w:pos="825"/>
              </w:tabs>
              <w:spacing w:before="30" w:after="30"/>
              <w:jc w:val="right"/>
              <w:rPr>
                <w:sz w:val="18"/>
                <w:szCs w:val="18"/>
              </w:rPr>
            </w:pPr>
            <w:r>
              <w:rPr>
                <w:sz w:val="18"/>
                <w:szCs w:val="18"/>
              </w:rPr>
              <w:t>650 799</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032" w:type="dxa"/>
            <w:vAlign w:val="bottom"/>
          </w:tcPr>
          <w:p w:rsidR="000B3281" w:rsidRPr="00403CA3" w:rsidRDefault="000B3281" w:rsidP="001421DC">
            <w:pPr>
              <w:tabs>
                <w:tab w:val="left" w:pos="917"/>
              </w:tabs>
              <w:spacing w:before="30" w:after="30"/>
              <w:jc w:val="right"/>
              <w:rPr>
                <w:sz w:val="18"/>
                <w:szCs w:val="18"/>
              </w:rPr>
            </w:pPr>
            <w:r>
              <w:rPr>
                <w:sz w:val="18"/>
                <w:szCs w:val="18"/>
              </w:rPr>
              <w:t>18 347 431</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934" w:type="dxa"/>
            <w:vAlign w:val="bottom"/>
          </w:tcPr>
          <w:p w:rsidR="000B3281" w:rsidRPr="00403CA3" w:rsidRDefault="000B3281" w:rsidP="001421DC">
            <w:pPr>
              <w:spacing w:before="30" w:after="30"/>
              <w:jc w:val="right"/>
              <w:rPr>
                <w:sz w:val="18"/>
                <w:szCs w:val="18"/>
              </w:rPr>
            </w:pPr>
            <w:r>
              <w:rPr>
                <w:sz w:val="18"/>
                <w:szCs w:val="18"/>
              </w:rPr>
              <w:t>3 270</w:t>
            </w:r>
          </w:p>
        </w:tc>
        <w:tc>
          <w:tcPr>
            <w:tcW w:w="270" w:type="dxa"/>
            <w:vAlign w:val="bottom"/>
          </w:tcPr>
          <w:p w:rsidR="000B3281" w:rsidRPr="00403CA3" w:rsidRDefault="000B3281" w:rsidP="001421DC">
            <w:pPr>
              <w:keepNext/>
              <w:keepLines/>
              <w:spacing w:before="30" w:after="30"/>
              <w:jc w:val="right"/>
              <w:outlineLvl w:val="1"/>
              <w:rPr>
                <w:sz w:val="18"/>
                <w:szCs w:val="18"/>
              </w:rPr>
            </w:pPr>
          </w:p>
        </w:tc>
        <w:tc>
          <w:tcPr>
            <w:tcW w:w="1170" w:type="dxa"/>
            <w:vAlign w:val="bottom"/>
          </w:tcPr>
          <w:p w:rsidR="000B3281" w:rsidRPr="00403CA3" w:rsidRDefault="000B3281" w:rsidP="001421DC">
            <w:pPr>
              <w:spacing w:before="30" w:after="30"/>
              <w:jc w:val="right"/>
              <w:rPr>
                <w:sz w:val="18"/>
                <w:szCs w:val="18"/>
              </w:rPr>
            </w:pPr>
            <w:r>
              <w:rPr>
                <w:sz w:val="18"/>
                <w:szCs w:val="18"/>
              </w:rPr>
              <w:t>422 501</w:t>
            </w:r>
          </w:p>
        </w:tc>
      </w:tr>
      <w:tr w:rsidR="000B3281" w:rsidRPr="00403CA3" w:rsidTr="001421DC">
        <w:trPr>
          <w:trHeight w:val="479"/>
        </w:trPr>
        <w:tc>
          <w:tcPr>
            <w:tcW w:w="1980" w:type="dxa"/>
            <w:vAlign w:val="bottom"/>
          </w:tcPr>
          <w:p w:rsidR="000B3281" w:rsidRPr="00403CA3" w:rsidRDefault="000B3281" w:rsidP="001421DC">
            <w:pPr>
              <w:rPr>
                <w:sz w:val="18"/>
                <w:szCs w:val="18"/>
              </w:rPr>
            </w:pPr>
            <w:r w:rsidRPr="00AF2E4E">
              <w:rPr>
                <w:color w:val="000000"/>
                <w:sz w:val="18"/>
                <w:szCs w:val="18"/>
              </w:rPr>
              <w:t xml:space="preserve">- </w:t>
            </w:r>
            <w:r>
              <w:rPr>
                <w:color w:val="000000"/>
                <w:sz w:val="18"/>
                <w:szCs w:val="18"/>
              </w:rPr>
              <w:t>покупка рублей за фунты стерлингов</w:t>
            </w:r>
          </w:p>
        </w:tc>
        <w:tc>
          <w:tcPr>
            <w:tcW w:w="1080" w:type="dxa"/>
            <w:vAlign w:val="bottom"/>
          </w:tcPr>
          <w:p w:rsidR="000B3281" w:rsidRPr="00403CA3" w:rsidRDefault="000B3281" w:rsidP="001421DC">
            <w:pPr>
              <w:spacing w:before="30" w:after="30"/>
              <w:jc w:val="right"/>
              <w:rPr>
                <w:sz w:val="18"/>
                <w:szCs w:val="18"/>
              </w:rPr>
            </w:pPr>
            <w:r>
              <w:rPr>
                <w:sz w:val="18"/>
                <w:szCs w:val="18"/>
              </w:rPr>
              <w:t>1 548 359</w:t>
            </w: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tcBorders>
              <w:bottom w:val="single" w:sz="4" w:space="0" w:color="auto"/>
            </w:tcBorders>
            <w:vAlign w:val="bottom"/>
          </w:tcPr>
          <w:p w:rsidR="000B3281" w:rsidRPr="00403CA3" w:rsidRDefault="000B3281" w:rsidP="001421DC">
            <w:pPr>
              <w:spacing w:before="30" w:after="30"/>
              <w:jc w:val="right"/>
              <w:rPr>
                <w:sz w:val="18"/>
                <w:szCs w:val="18"/>
              </w:rPr>
            </w:pPr>
            <w:r>
              <w:rPr>
                <w:sz w:val="18"/>
                <w:szCs w:val="18"/>
              </w:rPr>
              <w:t>1 539</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112" w:type="dxa"/>
            <w:tcBorders>
              <w:bottom w:val="single" w:sz="4" w:space="0" w:color="auto"/>
            </w:tcBorders>
            <w:vAlign w:val="bottom"/>
          </w:tcPr>
          <w:p w:rsidR="000B3281" w:rsidRPr="00403CA3" w:rsidRDefault="000B3281" w:rsidP="001421DC">
            <w:pPr>
              <w:tabs>
                <w:tab w:val="left" w:pos="825"/>
              </w:tabs>
              <w:spacing w:before="30" w:after="30"/>
              <w:jc w:val="right"/>
              <w:rPr>
                <w:sz w:val="18"/>
                <w:szCs w:val="18"/>
              </w:rPr>
            </w:pPr>
            <w:r>
              <w:rPr>
                <w:sz w:val="18"/>
                <w:szCs w:val="18"/>
              </w:rPr>
              <w:t>14 644</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032" w:type="dxa"/>
            <w:vAlign w:val="bottom"/>
          </w:tcPr>
          <w:p w:rsidR="000B3281" w:rsidRPr="00403CA3" w:rsidRDefault="000B3281" w:rsidP="001421DC">
            <w:pPr>
              <w:tabs>
                <w:tab w:val="left" w:pos="917"/>
              </w:tabs>
              <w:spacing w:before="30" w:after="30"/>
              <w:jc w:val="right"/>
              <w:rPr>
                <w:sz w:val="18"/>
                <w:szCs w:val="18"/>
              </w:rPr>
            </w:pPr>
            <w:r>
              <w:rPr>
                <w:sz w:val="18"/>
                <w:szCs w:val="18"/>
              </w:rPr>
              <w:t>1 588 272</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934" w:type="dxa"/>
            <w:tcBorders>
              <w:bottom w:val="single" w:sz="4" w:space="0" w:color="auto"/>
            </w:tcBorders>
            <w:vAlign w:val="bottom"/>
          </w:tcPr>
          <w:p w:rsidR="000B3281" w:rsidRPr="00403CA3" w:rsidRDefault="000B3281" w:rsidP="001421DC">
            <w:pPr>
              <w:spacing w:before="30" w:after="30"/>
              <w:jc w:val="right"/>
              <w:rPr>
                <w:sz w:val="18"/>
                <w:szCs w:val="18"/>
              </w:rPr>
            </w:pPr>
            <w:r>
              <w:rPr>
                <w:sz w:val="18"/>
                <w:szCs w:val="18"/>
              </w:rPr>
              <w:t>6 771</w:t>
            </w:r>
          </w:p>
        </w:tc>
        <w:tc>
          <w:tcPr>
            <w:tcW w:w="270" w:type="dxa"/>
            <w:vAlign w:val="bottom"/>
          </w:tcPr>
          <w:p w:rsidR="000B3281" w:rsidRPr="00403CA3" w:rsidRDefault="000B3281" w:rsidP="001421DC">
            <w:pPr>
              <w:keepNext/>
              <w:keepLines/>
              <w:spacing w:before="30" w:after="30"/>
              <w:jc w:val="right"/>
              <w:outlineLvl w:val="1"/>
              <w:rPr>
                <w:sz w:val="18"/>
                <w:szCs w:val="18"/>
              </w:rPr>
            </w:pPr>
          </w:p>
        </w:tc>
        <w:tc>
          <w:tcPr>
            <w:tcW w:w="1170" w:type="dxa"/>
            <w:tcBorders>
              <w:bottom w:val="single" w:sz="4" w:space="0" w:color="auto"/>
            </w:tcBorders>
            <w:vAlign w:val="bottom"/>
          </w:tcPr>
          <w:p w:rsidR="000B3281" w:rsidRPr="00403CA3" w:rsidRDefault="000B3281" w:rsidP="001421DC">
            <w:pPr>
              <w:spacing w:before="30" w:after="30"/>
              <w:jc w:val="right"/>
              <w:rPr>
                <w:sz w:val="18"/>
                <w:szCs w:val="18"/>
              </w:rPr>
            </w:pPr>
            <w:r>
              <w:rPr>
                <w:sz w:val="18"/>
                <w:szCs w:val="18"/>
              </w:rPr>
              <w:t>6 721</w:t>
            </w:r>
          </w:p>
        </w:tc>
      </w:tr>
      <w:tr w:rsidR="000B3281" w:rsidRPr="00403CA3" w:rsidTr="001421DC">
        <w:trPr>
          <w:trHeight w:val="213"/>
        </w:trPr>
        <w:tc>
          <w:tcPr>
            <w:tcW w:w="1980" w:type="dxa"/>
            <w:vAlign w:val="bottom"/>
          </w:tcPr>
          <w:p w:rsidR="000B3281" w:rsidRPr="00403CA3" w:rsidRDefault="000B3281" w:rsidP="001421DC">
            <w:pPr>
              <w:rPr>
                <w:sz w:val="18"/>
                <w:szCs w:val="18"/>
              </w:rPr>
            </w:pPr>
          </w:p>
        </w:tc>
        <w:tc>
          <w:tcPr>
            <w:tcW w:w="1080" w:type="dxa"/>
            <w:vAlign w:val="bottom"/>
          </w:tcPr>
          <w:p w:rsidR="000B3281" w:rsidRPr="00403CA3" w:rsidRDefault="000B3281" w:rsidP="001421DC">
            <w:pPr>
              <w:spacing w:before="30" w:after="30"/>
              <w:jc w:val="right"/>
              <w:rPr>
                <w:sz w:val="18"/>
                <w:szCs w:val="18"/>
              </w:rPr>
            </w:pP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tcBorders>
              <w:top w:val="single" w:sz="4" w:space="0" w:color="auto"/>
              <w:bottom w:val="single" w:sz="4" w:space="0" w:color="auto"/>
            </w:tcBorders>
            <w:vAlign w:val="bottom"/>
          </w:tcPr>
          <w:p w:rsidR="000B3281" w:rsidRPr="00403CA3" w:rsidRDefault="000B3281" w:rsidP="001421DC">
            <w:pPr>
              <w:spacing w:before="30" w:after="30"/>
              <w:jc w:val="right"/>
              <w:rPr>
                <w:b/>
                <w:sz w:val="18"/>
                <w:szCs w:val="18"/>
              </w:rPr>
            </w:pPr>
            <w:r>
              <w:rPr>
                <w:b/>
                <w:sz w:val="18"/>
                <w:szCs w:val="18"/>
              </w:rPr>
              <w:t>99 985</w:t>
            </w:r>
          </w:p>
        </w:tc>
        <w:tc>
          <w:tcPr>
            <w:tcW w:w="236" w:type="dxa"/>
            <w:vAlign w:val="bottom"/>
          </w:tcPr>
          <w:p w:rsidR="000B3281" w:rsidRPr="00403CA3" w:rsidRDefault="000B3281" w:rsidP="001421DC">
            <w:pPr>
              <w:keepNext/>
              <w:keepLines/>
              <w:spacing w:before="30" w:after="30"/>
              <w:jc w:val="right"/>
              <w:outlineLvl w:val="1"/>
              <w:rPr>
                <w:b/>
                <w:sz w:val="18"/>
                <w:szCs w:val="18"/>
              </w:rPr>
            </w:pPr>
          </w:p>
        </w:tc>
        <w:tc>
          <w:tcPr>
            <w:tcW w:w="1112" w:type="dxa"/>
            <w:tcBorders>
              <w:top w:val="single" w:sz="4" w:space="0" w:color="auto"/>
              <w:bottom w:val="single" w:sz="4" w:space="0" w:color="auto"/>
            </w:tcBorders>
            <w:vAlign w:val="bottom"/>
          </w:tcPr>
          <w:p w:rsidR="000B3281" w:rsidRPr="00403CA3" w:rsidRDefault="000B3281" w:rsidP="001421DC">
            <w:pPr>
              <w:tabs>
                <w:tab w:val="left" w:pos="825"/>
              </w:tabs>
              <w:spacing w:before="30" w:after="30"/>
              <w:jc w:val="right"/>
              <w:rPr>
                <w:b/>
                <w:sz w:val="18"/>
                <w:szCs w:val="18"/>
              </w:rPr>
            </w:pPr>
            <w:r>
              <w:rPr>
                <w:b/>
                <w:sz w:val="18"/>
                <w:szCs w:val="18"/>
              </w:rPr>
              <w:t>690 553</w:t>
            </w: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1032" w:type="dxa"/>
            <w:vAlign w:val="bottom"/>
          </w:tcPr>
          <w:p w:rsidR="000B3281" w:rsidRPr="00403CA3" w:rsidRDefault="000B3281" w:rsidP="001421DC">
            <w:pPr>
              <w:keepNext/>
              <w:keepLines/>
              <w:tabs>
                <w:tab w:val="left" w:pos="917"/>
              </w:tabs>
              <w:spacing w:before="30" w:after="30"/>
              <w:jc w:val="right"/>
              <w:outlineLvl w:val="1"/>
              <w:rPr>
                <w:sz w:val="18"/>
                <w:szCs w:val="18"/>
              </w:rPr>
            </w:pPr>
          </w:p>
        </w:tc>
        <w:tc>
          <w:tcPr>
            <w:tcW w:w="236" w:type="dxa"/>
            <w:vAlign w:val="bottom"/>
          </w:tcPr>
          <w:p w:rsidR="000B3281" w:rsidRPr="00403CA3" w:rsidRDefault="000B3281" w:rsidP="001421DC">
            <w:pPr>
              <w:keepNext/>
              <w:keepLines/>
              <w:spacing w:before="30" w:after="30"/>
              <w:jc w:val="right"/>
              <w:outlineLvl w:val="1"/>
              <w:rPr>
                <w:sz w:val="18"/>
                <w:szCs w:val="18"/>
              </w:rPr>
            </w:pPr>
          </w:p>
        </w:tc>
        <w:tc>
          <w:tcPr>
            <w:tcW w:w="934" w:type="dxa"/>
            <w:tcBorders>
              <w:top w:val="single" w:sz="4" w:space="0" w:color="auto"/>
              <w:bottom w:val="single" w:sz="4" w:space="0" w:color="auto"/>
            </w:tcBorders>
            <w:vAlign w:val="bottom"/>
          </w:tcPr>
          <w:p w:rsidR="000B3281" w:rsidRPr="00403CA3" w:rsidRDefault="000B3281" w:rsidP="001421DC">
            <w:pPr>
              <w:spacing w:before="30" w:after="30"/>
              <w:jc w:val="right"/>
              <w:rPr>
                <w:sz w:val="18"/>
                <w:szCs w:val="18"/>
              </w:rPr>
            </w:pPr>
            <w:r>
              <w:rPr>
                <w:b/>
                <w:bCs/>
                <w:sz w:val="18"/>
                <w:szCs w:val="18"/>
              </w:rPr>
              <w:t>10 041</w:t>
            </w:r>
          </w:p>
        </w:tc>
        <w:tc>
          <w:tcPr>
            <w:tcW w:w="270" w:type="dxa"/>
            <w:vAlign w:val="bottom"/>
          </w:tcPr>
          <w:p w:rsidR="000B3281" w:rsidRPr="00403CA3" w:rsidRDefault="000B3281" w:rsidP="001421DC">
            <w:pPr>
              <w:keepNext/>
              <w:keepLines/>
              <w:spacing w:before="30" w:after="30"/>
              <w:jc w:val="right"/>
              <w:outlineLvl w:val="1"/>
              <w:rPr>
                <w:sz w:val="18"/>
                <w:szCs w:val="18"/>
              </w:rPr>
            </w:pPr>
          </w:p>
        </w:tc>
        <w:tc>
          <w:tcPr>
            <w:tcW w:w="1170" w:type="dxa"/>
            <w:tcBorders>
              <w:top w:val="single" w:sz="4" w:space="0" w:color="auto"/>
              <w:bottom w:val="single" w:sz="4" w:space="0" w:color="auto"/>
            </w:tcBorders>
            <w:vAlign w:val="bottom"/>
          </w:tcPr>
          <w:p w:rsidR="000B3281" w:rsidRPr="00403CA3" w:rsidRDefault="000B3281" w:rsidP="001421DC">
            <w:pPr>
              <w:spacing w:before="30" w:after="30"/>
              <w:jc w:val="right"/>
              <w:rPr>
                <w:sz w:val="18"/>
                <w:szCs w:val="18"/>
              </w:rPr>
            </w:pPr>
            <w:r>
              <w:rPr>
                <w:b/>
                <w:bCs/>
                <w:sz w:val="18"/>
                <w:szCs w:val="18"/>
              </w:rPr>
              <w:t>455 198</w:t>
            </w:r>
          </w:p>
        </w:tc>
      </w:tr>
      <w:tr w:rsidR="000B3281" w:rsidRPr="00403CA3" w:rsidTr="001421DC">
        <w:trPr>
          <w:trHeight w:val="213"/>
        </w:trPr>
        <w:tc>
          <w:tcPr>
            <w:tcW w:w="1980" w:type="dxa"/>
            <w:vAlign w:val="bottom"/>
          </w:tcPr>
          <w:p w:rsidR="000B3281" w:rsidRPr="00403CA3" w:rsidRDefault="000B3281" w:rsidP="001421DC">
            <w:pPr>
              <w:rPr>
                <w:sz w:val="18"/>
                <w:szCs w:val="18"/>
              </w:rPr>
            </w:pPr>
          </w:p>
        </w:tc>
        <w:tc>
          <w:tcPr>
            <w:tcW w:w="1080" w:type="dxa"/>
          </w:tcPr>
          <w:p w:rsidR="000B3281" w:rsidRPr="00403CA3" w:rsidRDefault="000B3281" w:rsidP="001421DC">
            <w:pPr>
              <w:spacing w:before="30" w:after="30"/>
              <w:jc w:val="right"/>
              <w:rPr>
                <w:sz w:val="18"/>
                <w:szCs w:val="18"/>
              </w:rPr>
            </w:pPr>
          </w:p>
        </w:tc>
        <w:tc>
          <w:tcPr>
            <w:tcW w:w="270" w:type="dxa"/>
          </w:tcPr>
          <w:p w:rsidR="000B3281" w:rsidRPr="0046593E" w:rsidRDefault="000B3281" w:rsidP="001421DC">
            <w:pPr>
              <w:pStyle w:val="tabletext0"/>
              <w:spacing w:before="0" w:after="0"/>
              <w:jc w:val="center"/>
              <w:rPr>
                <w:b/>
                <w:bCs/>
                <w:sz w:val="18"/>
                <w:szCs w:val="18"/>
                <w:lang w:val="ru-RU"/>
              </w:rPr>
            </w:pPr>
          </w:p>
        </w:tc>
        <w:tc>
          <w:tcPr>
            <w:tcW w:w="894" w:type="dxa"/>
            <w:tcBorders>
              <w:top w:val="single" w:sz="4" w:space="0" w:color="auto"/>
            </w:tcBorders>
            <w:vAlign w:val="bottom"/>
          </w:tcPr>
          <w:p w:rsidR="000B3281" w:rsidRPr="00403CA3" w:rsidRDefault="000B3281" w:rsidP="001421DC">
            <w:pPr>
              <w:spacing w:before="30" w:after="30"/>
              <w:jc w:val="right"/>
              <w:rPr>
                <w:sz w:val="18"/>
                <w:szCs w:val="18"/>
              </w:rPr>
            </w:pPr>
          </w:p>
        </w:tc>
        <w:tc>
          <w:tcPr>
            <w:tcW w:w="236" w:type="dxa"/>
            <w:vAlign w:val="bottom"/>
          </w:tcPr>
          <w:p w:rsidR="000B3281" w:rsidRPr="00403CA3" w:rsidRDefault="000B3281" w:rsidP="001421DC">
            <w:pPr>
              <w:spacing w:before="30" w:after="30"/>
              <w:jc w:val="right"/>
              <w:rPr>
                <w:sz w:val="18"/>
                <w:szCs w:val="18"/>
              </w:rPr>
            </w:pPr>
          </w:p>
        </w:tc>
        <w:tc>
          <w:tcPr>
            <w:tcW w:w="1112" w:type="dxa"/>
            <w:tcBorders>
              <w:top w:val="single" w:sz="4" w:space="0" w:color="auto"/>
            </w:tcBorders>
            <w:vAlign w:val="bottom"/>
          </w:tcPr>
          <w:p w:rsidR="000B3281" w:rsidRPr="00403CA3" w:rsidRDefault="000B3281" w:rsidP="001421DC">
            <w:pPr>
              <w:tabs>
                <w:tab w:val="left" w:pos="825"/>
              </w:tabs>
              <w:spacing w:before="30" w:after="30"/>
              <w:jc w:val="right"/>
              <w:rPr>
                <w:sz w:val="18"/>
                <w:szCs w:val="18"/>
              </w:rPr>
            </w:pPr>
          </w:p>
        </w:tc>
        <w:tc>
          <w:tcPr>
            <w:tcW w:w="236" w:type="dxa"/>
            <w:vAlign w:val="bottom"/>
          </w:tcPr>
          <w:p w:rsidR="000B3281" w:rsidRPr="00403CA3" w:rsidRDefault="000B3281" w:rsidP="001421DC">
            <w:pPr>
              <w:spacing w:before="30" w:after="30"/>
              <w:jc w:val="right"/>
              <w:rPr>
                <w:sz w:val="18"/>
                <w:szCs w:val="18"/>
              </w:rPr>
            </w:pPr>
          </w:p>
        </w:tc>
        <w:tc>
          <w:tcPr>
            <w:tcW w:w="1032" w:type="dxa"/>
          </w:tcPr>
          <w:p w:rsidR="000B3281" w:rsidRPr="00403CA3" w:rsidRDefault="000B3281" w:rsidP="001421DC">
            <w:pPr>
              <w:tabs>
                <w:tab w:val="left" w:pos="917"/>
              </w:tabs>
              <w:spacing w:before="30" w:after="30"/>
              <w:jc w:val="right"/>
              <w:rPr>
                <w:sz w:val="18"/>
                <w:szCs w:val="18"/>
              </w:rPr>
            </w:pPr>
          </w:p>
        </w:tc>
        <w:tc>
          <w:tcPr>
            <w:tcW w:w="236" w:type="dxa"/>
          </w:tcPr>
          <w:p w:rsidR="000B3281" w:rsidRPr="00403CA3" w:rsidRDefault="000B3281" w:rsidP="001421DC">
            <w:pPr>
              <w:spacing w:before="30" w:after="30"/>
              <w:jc w:val="right"/>
              <w:rPr>
                <w:sz w:val="18"/>
                <w:szCs w:val="18"/>
              </w:rPr>
            </w:pPr>
          </w:p>
        </w:tc>
        <w:tc>
          <w:tcPr>
            <w:tcW w:w="934" w:type="dxa"/>
            <w:tcBorders>
              <w:top w:val="single" w:sz="4" w:space="0" w:color="auto"/>
            </w:tcBorders>
            <w:vAlign w:val="bottom"/>
          </w:tcPr>
          <w:p w:rsidR="000B3281" w:rsidRPr="00403CA3" w:rsidRDefault="000B3281" w:rsidP="001421DC">
            <w:pPr>
              <w:spacing w:before="30" w:after="30"/>
              <w:jc w:val="right"/>
              <w:rPr>
                <w:sz w:val="18"/>
                <w:szCs w:val="18"/>
              </w:rPr>
            </w:pPr>
          </w:p>
        </w:tc>
        <w:tc>
          <w:tcPr>
            <w:tcW w:w="270" w:type="dxa"/>
            <w:vAlign w:val="bottom"/>
          </w:tcPr>
          <w:p w:rsidR="000B3281" w:rsidRPr="00403CA3" w:rsidRDefault="000B3281" w:rsidP="001421DC">
            <w:pPr>
              <w:spacing w:before="30" w:after="30"/>
              <w:jc w:val="right"/>
              <w:rPr>
                <w:sz w:val="18"/>
                <w:szCs w:val="18"/>
              </w:rPr>
            </w:pPr>
          </w:p>
        </w:tc>
        <w:tc>
          <w:tcPr>
            <w:tcW w:w="1170" w:type="dxa"/>
            <w:tcBorders>
              <w:top w:val="single" w:sz="4" w:space="0" w:color="auto"/>
            </w:tcBorders>
            <w:vAlign w:val="bottom"/>
          </w:tcPr>
          <w:p w:rsidR="000B3281" w:rsidRPr="00403CA3" w:rsidRDefault="000B3281" w:rsidP="001421DC">
            <w:pPr>
              <w:spacing w:before="30" w:after="30"/>
              <w:jc w:val="right"/>
              <w:rPr>
                <w:sz w:val="18"/>
                <w:szCs w:val="18"/>
              </w:rPr>
            </w:pPr>
          </w:p>
        </w:tc>
      </w:tr>
      <w:tr w:rsidR="000B3281" w:rsidRPr="00914522" w:rsidTr="001421DC">
        <w:trPr>
          <w:trHeight w:val="287"/>
        </w:trPr>
        <w:tc>
          <w:tcPr>
            <w:tcW w:w="1980" w:type="dxa"/>
            <w:vAlign w:val="center"/>
          </w:tcPr>
          <w:p w:rsidR="000B3281" w:rsidRPr="00403CA3" w:rsidRDefault="000B3281" w:rsidP="001421DC">
            <w:pPr>
              <w:ind w:right="-29"/>
              <w:rPr>
                <w:sz w:val="18"/>
                <w:szCs w:val="18"/>
              </w:rPr>
            </w:pPr>
            <w:r>
              <w:rPr>
                <w:b/>
                <w:bCs/>
                <w:i/>
                <w:iCs/>
                <w:sz w:val="18"/>
                <w:szCs w:val="18"/>
              </w:rPr>
              <w:t>Сделка “своп” на процентные ставки</w:t>
            </w:r>
          </w:p>
        </w:tc>
        <w:tc>
          <w:tcPr>
            <w:tcW w:w="1080" w:type="dxa"/>
            <w:vAlign w:val="bottom"/>
          </w:tcPr>
          <w:p w:rsidR="000B3281" w:rsidRPr="00403CA3" w:rsidRDefault="000B3281" w:rsidP="001421DC">
            <w:pPr>
              <w:ind w:right="-29"/>
              <w:jc w:val="right"/>
              <w:rPr>
                <w:rFonts w:ascii="Univers 45 Light" w:hAnsi="Univers 45 Light"/>
                <w:sz w:val="18"/>
                <w:szCs w:val="18"/>
              </w:rPr>
            </w:pP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vAlign w:val="bottom"/>
          </w:tcPr>
          <w:p w:rsidR="000B3281" w:rsidRPr="00403CA3" w:rsidRDefault="000B3281" w:rsidP="001421DC">
            <w:pPr>
              <w:pStyle w:val="Tabletext2"/>
              <w:spacing w:before="30" w:after="30"/>
              <w:jc w:val="right"/>
              <w:rPr>
                <w:b/>
                <w:szCs w:val="18"/>
                <w:lang w:val="ru-RU"/>
              </w:rPr>
            </w:pPr>
          </w:p>
        </w:tc>
        <w:tc>
          <w:tcPr>
            <w:tcW w:w="236" w:type="dxa"/>
            <w:vAlign w:val="bottom"/>
          </w:tcPr>
          <w:p w:rsidR="000B3281" w:rsidRPr="00403CA3" w:rsidRDefault="000B3281" w:rsidP="001421DC">
            <w:pPr>
              <w:pStyle w:val="Tabletext2"/>
              <w:spacing w:before="30" w:after="30"/>
              <w:ind w:right="19"/>
              <w:jc w:val="right"/>
              <w:rPr>
                <w:b/>
                <w:szCs w:val="18"/>
                <w:lang w:val="ru-RU"/>
              </w:rPr>
            </w:pPr>
          </w:p>
        </w:tc>
        <w:tc>
          <w:tcPr>
            <w:tcW w:w="1112" w:type="dxa"/>
            <w:vAlign w:val="bottom"/>
          </w:tcPr>
          <w:p w:rsidR="000B3281" w:rsidRPr="00403CA3" w:rsidRDefault="000B3281" w:rsidP="001421DC">
            <w:pPr>
              <w:pStyle w:val="Tabletext2"/>
              <w:tabs>
                <w:tab w:val="left" w:pos="825"/>
              </w:tabs>
              <w:spacing w:before="30" w:after="30"/>
              <w:ind w:right="19"/>
              <w:jc w:val="right"/>
              <w:rPr>
                <w:b/>
                <w:szCs w:val="18"/>
                <w:lang w:val="ru-RU"/>
              </w:rPr>
            </w:pPr>
          </w:p>
        </w:tc>
        <w:tc>
          <w:tcPr>
            <w:tcW w:w="236" w:type="dxa"/>
            <w:vAlign w:val="bottom"/>
          </w:tcPr>
          <w:p w:rsidR="000B3281" w:rsidRPr="00403CA3" w:rsidRDefault="000B3281" w:rsidP="001421DC">
            <w:pPr>
              <w:pStyle w:val="Tabletext2"/>
              <w:spacing w:before="30" w:after="30"/>
              <w:ind w:right="19"/>
              <w:jc w:val="right"/>
              <w:rPr>
                <w:b/>
                <w:szCs w:val="18"/>
                <w:lang w:val="ru-RU"/>
              </w:rPr>
            </w:pPr>
          </w:p>
        </w:tc>
        <w:tc>
          <w:tcPr>
            <w:tcW w:w="1032" w:type="dxa"/>
            <w:vAlign w:val="bottom"/>
          </w:tcPr>
          <w:p w:rsidR="000B3281" w:rsidRPr="00403CA3" w:rsidRDefault="000B3281" w:rsidP="001421DC">
            <w:pPr>
              <w:pStyle w:val="Tabletext2"/>
              <w:spacing w:before="30" w:after="30"/>
              <w:ind w:right="19"/>
              <w:jc w:val="right"/>
              <w:rPr>
                <w:b/>
                <w:szCs w:val="18"/>
                <w:lang w:val="ru-RU"/>
              </w:rPr>
            </w:pPr>
          </w:p>
        </w:tc>
        <w:tc>
          <w:tcPr>
            <w:tcW w:w="236" w:type="dxa"/>
          </w:tcPr>
          <w:p w:rsidR="000B3281" w:rsidRPr="00403CA3" w:rsidRDefault="000B3281" w:rsidP="001421DC">
            <w:pPr>
              <w:pStyle w:val="Tabletext2"/>
              <w:spacing w:before="30" w:after="30"/>
              <w:jc w:val="right"/>
              <w:rPr>
                <w:b/>
                <w:szCs w:val="18"/>
                <w:lang w:val="ru-RU"/>
              </w:rPr>
            </w:pPr>
          </w:p>
        </w:tc>
        <w:tc>
          <w:tcPr>
            <w:tcW w:w="934" w:type="dxa"/>
            <w:vAlign w:val="bottom"/>
          </w:tcPr>
          <w:p w:rsidR="000B3281" w:rsidRPr="00403CA3" w:rsidRDefault="000B3281" w:rsidP="001421DC">
            <w:pPr>
              <w:pStyle w:val="Tabletext2"/>
              <w:spacing w:before="30" w:after="30"/>
              <w:jc w:val="right"/>
              <w:rPr>
                <w:b/>
                <w:szCs w:val="18"/>
                <w:lang w:val="ru-RU"/>
              </w:rPr>
            </w:pPr>
          </w:p>
        </w:tc>
        <w:tc>
          <w:tcPr>
            <w:tcW w:w="270" w:type="dxa"/>
            <w:vAlign w:val="bottom"/>
          </w:tcPr>
          <w:p w:rsidR="000B3281" w:rsidRPr="00403CA3" w:rsidRDefault="000B3281" w:rsidP="001421DC">
            <w:pPr>
              <w:pStyle w:val="Tabletext2"/>
              <w:spacing w:before="30" w:after="30"/>
              <w:ind w:right="19"/>
              <w:jc w:val="right"/>
              <w:rPr>
                <w:b/>
                <w:szCs w:val="18"/>
                <w:lang w:val="ru-RU"/>
              </w:rPr>
            </w:pPr>
          </w:p>
        </w:tc>
        <w:tc>
          <w:tcPr>
            <w:tcW w:w="1170" w:type="dxa"/>
            <w:vAlign w:val="bottom"/>
          </w:tcPr>
          <w:p w:rsidR="000B3281" w:rsidRPr="00403CA3" w:rsidRDefault="000B3281" w:rsidP="001421DC">
            <w:pPr>
              <w:pStyle w:val="Tabletext2"/>
              <w:spacing w:before="30" w:after="30"/>
              <w:jc w:val="right"/>
              <w:rPr>
                <w:b/>
                <w:szCs w:val="18"/>
                <w:lang w:val="ru-RU"/>
              </w:rPr>
            </w:pPr>
          </w:p>
        </w:tc>
      </w:tr>
      <w:tr w:rsidR="000B3281" w:rsidRPr="00403CA3" w:rsidTr="001421DC">
        <w:trPr>
          <w:trHeight w:val="287"/>
        </w:trPr>
        <w:tc>
          <w:tcPr>
            <w:tcW w:w="1980" w:type="dxa"/>
            <w:vAlign w:val="bottom"/>
          </w:tcPr>
          <w:p w:rsidR="000B3281" w:rsidRDefault="000B3281" w:rsidP="001421DC">
            <w:pPr>
              <w:ind w:right="-29"/>
              <w:rPr>
                <w:sz w:val="18"/>
                <w:szCs w:val="18"/>
              </w:rPr>
            </w:pPr>
            <w:r>
              <w:rPr>
                <w:color w:val="000000"/>
                <w:sz w:val="18"/>
                <w:szCs w:val="18"/>
              </w:rPr>
              <w:t xml:space="preserve">- рубли </w:t>
            </w:r>
          </w:p>
        </w:tc>
        <w:tc>
          <w:tcPr>
            <w:tcW w:w="1080" w:type="dxa"/>
            <w:vAlign w:val="bottom"/>
          </w:tcPr>
          <w:p w:rsidR="000B3281" w:rsidRPr="00403CA3" w:rsidRDefault="000B3281" w:rsidP="001421DC">
            <w:pPr>
              <w:spacing w:before="30" w:after="30"/>
              <w:jc w:val="right"/>
              <w:rPr>
                <w:sz w:val="18"/>
                <w:szCs w:val="18"/>
              </w:rPr>
            </w:pPr>
            <w:r>
              <w:rPr>
                <w:sz w:val="18"/>
                <w:szCs w:val="18"/>
              </w:rPr>
              <w:t>5 000 000</w:t>
            </w: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vAlign w:val="bottom"/>
          </w:tcPr>
          <w:p w:rsidR="000B3281" w:rsidRPr="00403CA3" w:rsidRDefault="000B3281" w:rsidP="001421DC">
            <w:pPr>
              <w:pStyle w:val="Tabletext2"/>
              <w:spacing w:before="30" w:after="30"/>
              <w:jc w:val="right"/>
              <w:rPr>
                <w:szCs w:val="18"/>
                <w:lang w:val="en-GB"/>
              </w:rPr>
            </w:pPr>
            <w:r>
              <w:rPr>
                <w:szCs w:val="18"/>
              </w:rPr>
              <w:t>-</w:t>
            </w:r>
          </w:p>
        </w:tc>
        <w:tc>
          <w:tcPr>
            <w:tcW w:w="236" w:type="dxa"/>
            <w:vAlign w:val="bottom"/>
          </w:tcPr>
          <w:p w:rsidR="000B3281" w:rsidRPr="00403CA3" w:rsidRDefault="000B3281" w:rsidP="001421DC">
            <w:pPr>
              <w:pStyle w:val="Tabletext2"/>
              <w:keepNext/>
              <w:keepLines/>
              <w:spacing w:before="30" w:after="30"/>
              <w:jc w:val="right"/>
              <w:outlineLvl w:val="1"/>
              <w:rPr>
                <w:szCs w:val="18"/>
                <w:lang w:val="en-GB"/>
              </w:rPr>
            </w:pPr>
          </w:p>
        </w:tc>
        <w:tc>
          <w:tcPr>
            <w:tcW w:w="1112" w:type="dxa"/>
            <w:vAlign w:val="bottom"/>
          </w:tcPr>
          <w:p w:rsidR="000B3281" w:rsidRPr="00403CA3" w:rsidRDefault="000B3281" w:rsidP="001421DC">
            <w:pPr>
              <w:pStyle w:val="Tabletext2"/>
              <w:tabs>
                <w:tab w:val="left" w:pos="825"/>
              </w:tabs>
              <w:spacing w:before="30" w:after="30"/>
              <w:jc w:val="right"/>
              <w:rPr>
                <w:szCs w:val="18"/>
                <w:lang w:val="en-GB"/>
              </w:rPr>
            </w:pPr>
            <w:r>
              <w:rPr>
                <w:szCs w:val="18"/>
              </w:rPr>
              <w:t>254 565</w:t>
            </w:r>
          </w:p>
        </w:tc>
        <w:tc>
          <w:tcPr>
            <w:tcW w:w="236" w:type="dxa"/>
            <w:vAlign w:val="bottom"/>
          </w:tcPr>
          <w:p w:rsidR="000B3281" w:rsidRPr="00403CA3" w:rsidRDefault="000B3281" w:rsidP="001421DC">
            <w:pPr>
              <w:pStyle w:val="Tabletext2"/>
              <w:keepNext/>
              <w:keepLines/>
              <w:spacing w:before="30" w:after="30"/>
              <w:jc w:val="right"/>
              <w:outlineLvl w:val="1"/>
              <w:rPr>
                <w:szCs w:val="18"/>
                <w:lang w:val="en-GB"/>
              </w:rPr>
            </w:pPr>
          </w:p>
        </w:tc>
        <w:tc>
          <w:tcPr>
            <w:tcW w:w="1032" w:type="dxa"/>
            <w:vAlign w:val="bottom"/>
          </w:tcPr>
          <w:p w:rsidR="000B3281" w:rsidRPr="00403CA3" w:rsidRDefault="000B3281" w:rsidP="001421DC">
            <w:pPr>
              <w:pStyle w:val="Tabletext2"/>
              <w:spacing w:before="30" w:after="30"/>
              <w:jc w:val="right"/>
              <w:rPr>
                <w:szCs w:val="18"/>
                <w:lang w:val="en-GB"/>
              </w:rPr>
            </w:pPr>
            <w:r>
              <w:rPr>
                <w:szCs w:val="18"/>
              </w:rPr>
              <w:t>5 000 000</w:t>
            </w:r>
          </w:p>
        </w:tc>
        <w:tc>
          <w:tcPr>
            <w:tcW w:w="236" w:type="dxa"/>
            <w:vAlign w:val="bottom"/>
          </w:tcPr>
          <w:p w:rsidR="000B3281" w:rsidRPr="00403CA3" w:rsidRDefault="000B3281" w:rsidP="001421DC">
            <w:pPr>
              <w:pStyle w:val="Tabletext2"/>
              <w:keepNext/>
              <w:keepLines/>
              <w:spacing w:before="30" w:after="30"/>
              <w:jc w:val="right"/>
              <w:outlineLvl w:val="1"/>
              <w:rPr>
                <w:szCs w:val="18"/>
                <w:lang w:val="en-GB"/>
              </w:rPr>
            </w:pPr>
          </w:p>
        </w:tc>
        <w:tc>
          <w:tcPr>
            <w:tcW w:w="934" w:type="dxa"/>
            <w:vAlign w:val="bottom"/>
          </w:tcPr>
          <w:p w:rsidR="000B3281" w:rsidRPr="00403CA3" w:rsidRDefault="000B3281" w:rsidP="001421DC">
            <w:pPr>
              <w:pStyle w:val="Tabletext2"/>
              <w:spacing w:before="30" w:after="30"/>
              <w:jc w:val="right"/>
              <w:rPr>
                <w:szCs w:val="18"/>
                <w:lang w:val="en-GB"/>
              </w:rPr>
            </w:pPr>
            <w:r>
              <w:rPr>
                <w:szCs w:val="18"/>
                <w:lang w:val="en-GB"/>
              </w:rPr>
              <w:t>-</w:t>
            </w:r>
          </w:p>
        </w:tc>
        <w:tc>
          <w:tcPr>
            <w:tcW w:w="270" w:type="dxa"/>
            <w:vAlign w:val="bottom"/>
          </w:tcPr>
          <w:p w:rsidR="000B3281" w:rsidRPr="00403CA3" w:rsidRDefault="000B3281" w:rsidP="001421DC">
            <w:pPr>
              <w:pStyle w:val="Tabletext2"/>
              <w:keepNext/>
              <w:keepLines/>
              <w:spacing w:before="30" w:after="30"/>
              <w:jc w:val="right"/>
              <w:outlineLvl w:val="1"/>
              <w:rPr>
                <w:szCs w:val="18"/>
                <w:lang w:val="en-GB"/>
              </w:rPr>
            </w:pPr>
          </w:p>
        </w:tc>
        <w:tc>
          <w:tcPr>
            <w:tcW w:w="1170" w:type="dxa"/>
            <w:vAlign w:val="bottom"/>
          </w:tcPr>
          <w:p w:rsidR="000B3281" w:rsidRPr="00403CA3" w:rsidRDefault="000B3281" w:rsidP="001421DC">
            <w:pPr>
              <w:pStyle w:val="Tabletext2"/>
              <w:spacing w:before="30" w:after="30"/>
              <w:jc w:val="right"/>
              <w:rPr>
                <w:szCs w:val="18"/>
                <w:lang w:val="en-GB"/>
              </w:rPr>
            </w:pPr>
            <w:r>
              <w:rPr>
                <w:szCs w:val="18"/>
                <w:lang w:val="en-GB"/>
              </w:rPr>
              <w:t>84 427</w:t>
            </w:r>
          </w:p>
        </w:tc>
      </w:tr>
      <w:tr w:rsidR="000B3281" w:rsidRPr="00403CA3" w:rsidTr="001421DC">
        <w:trPr>
          <w:trHeight w:val="287"/>
        </w:trPr>
        <w:tc>
          <w:tcPr>
            <w:tcW w:w="1980" w:type="dxa"/>
          </w:tcPr>
          <w:p w:rsidR="000B3281" w:rsidRDefault="000B3281" w:rsidP="001421DC">
            <w:pPr>
              <w:ind w:right="-29"/>
              <w:rPr>
                <w:b/>
                <w:sz w:val="18"/>
                <w:szCs w:val="18"/>
              </w:rPr>
            </w:pPr>
          </w:p>
          <w:p w:rsidR="000B3281" w:rsidRPr="00403CA3" w:rsidRDefault="000B3281" w:rsidP="001421DC">
            <w:pPr>
              <w:ind w:right="-29"/>
              <w:rPr>
                <w:b/>
                <w:sz w:val="18"/>
                <w:szCs w:val="18"/>
              </w:rPr>
            </w:pPr>
            <w:r>
              <w:rPr>
                <w:b/>
                <w:sz w:val="18"/>
                <w:szCs w:val="18"/>
              </w:rPr>
              <w:t>Всего производных финансовых инструментов</w:t>
            </w:r>
          </w:p>
        </w:tc>
        <w:tc>
          <w:tcPr>
            <w:tcW w:w="1080" w:type="dxa"/>
            <w:vAlign w:val="bottom"/>
          </w:tcPr>
          <w:p w:rsidR="000B3281" w:rsidRPr="00403CA3" w:rsidRDefault="000B3281" w:rsidP="001421DC">
            <w:pPr>
              <w:ind w:right="-29"/>
              <w:jc w:val="right"/>
              <w:rPr>
                <w:rFonts w:ascii="Univers 45 Light" w:hAnsi="Univers 45 Light"/>
                <w:sz w:val="18"/>
                <w:szCs w:val="18"/>
              </w:rPr>
            </w:pPr>
          </w:p>
        </w:tc>
        <w:tc>
          <w:tcPr>
            <w:tcW w:w="270" w:type="dxa"/>
            <w:vAlign w:val="bottom"/>
          </w:tcPr>
          <w:p w:rsidR="000B3281" w:rsidRPr="0046593E" w:rsidRDefault="000B3281" w:rsidP="001421DC">
            <w:pPr>
              <w:pStyle w:val="tabletext0"/>
              <w:spacing w:before="0" w:after="0"/>
              <w:jc w:val="center"/>
              <w:rPr>
                <w:b/>
                <w:bCs/>
                <w:sz w:val="18"/>
                <w:szCs w:val="18"/>
                <w:lang w:val="ru-RU"/>
              </w:rPr>
            </w:pPr>
          </w:p>
        </w:tc>
        <w:tc>
          <w:tcPr>
            <w:tcW w:w="894" w:type="dxa"/>
            <w:tcBorders>
              <w:top w:val="single" w:sz="4" w:space="0" w:color="auto"/>
              <w:bottom w:val="double" w:sz="4" w:space="0" w:color="auto"/>
            </w:tcBorders>
            <w:vAlign w:val="bottom"/>
          </w:tcPr>
          <w:p w:rsidR="000B3281" w:rsidRPr="00403CA3" w:rsidRDefault="000B3281" w:rsidP="001421DC">
            <w:pPr>
              <w:pStyle w:val="Tabletext2"/>
              <w:spacing w:before="30" w:after="30"/>
              <w:jc w:val="right"/>
              <w:rPr>
                <w:b/>
                <w:szCs w:val="18"/>
              </w:rPr>
            </w:pPr>
            <w:r>
              <w:rPr>
                <w:b/>
                <w:szCs w:val="18"/>
              </w:rPr>
              <w:t>99 985</w:t>
            </w:r>
          </w:p>
        </w:tc>
        <w:tc>
          <w:tcPr>
            <w:tcW w:w="236" w:type="dxa"/>
            <w:vAlign w:val="bottom"/>
          </w:tcPr>
          <w:p w:rsidR="000B3281" w:rsidRPr="00403CA3" w:rsidRDefault="000B3281" w:rsidP="001421DC">
            <w:pPr>
              <w:pStyle w:val="Tabletext2"/>
              <w:keepNext/>
              <w:keepLines/>
              <w:spacing w:before="30" w:after="30"/>
              <w:ind w:right="19"/>
              <w:jc w:val="right"/>
              <w:outlineLvl w:val="1"/>
              <w:rPr>
                <w:b/>
                <w:szCs w:val="18"/>
              </w:rPr>
            </w:pPr>
          </w:p>
        </w:tc>
        <w:tc>
          <w:tcPr>
            <w:tcW w:w="1112" w:type="dxa"/>
            <w:tcBorders>
              <w:top w:val="single" w:sz="4" w:space="0" w:color="auto"/>
              <w:bottom w:val="double" w:sz="4" w:space="0" w:color="auto"/>
            </w:tcBorders>
            <w:vAlign w:val="bottom"/>
          </w:tcPr>
          <w:p w:rsidR="000B3281" w:rsidRPr="00403CA3" w:rsidRDefault="000B3281" w:rsidP="001421DC">
            <w:pPr>
              <w:pStyle w:val="Tabletext2"/>
              <w:tabs>
                <w:tab w:val="left" w:pos="825"/>
              </w:tabs>
              <w:spacing w:before="30" w:after="30"/>
              <w:ind w:right="19"/>
              <w:jc w:val="right"/>
              <w:rPr>
                <w:b/>
                <w:szCs w:val="18"/>
              </w:rPr>
            </w:pPr>
            <w:r>
              <w:rPr>
                <w:b/>
                <w:szCs w:val="18"/>
              </w:rPr>
              <w:t>945 118</w:t>
            </w:r>
          </w:p>
        </w:tc>
        <w:tc>
          <w:tcPr>
            <w:tcW w:w="236" w:type="dxa"/>
            <w:vAlign w:val="bottom"/>
          </w:tcPr>
          <w:p w:rsidR="000B3281" w:rsidRPr="00403CA3" w:rsidRDefault="000B3281" w:rsidP="001421DC">
            <w:pPr>
              <w:pStyle w:val="Tabletext2"/>
              <w:keepNext/>
              <w:keepLines/>
              <w:spacing w:before="30" w:after="30"/>
              <w:ind w:right="19"/>
              <w:jc w:val="right"/>
              <w:outlineLvl w:val="1"/>
              <w:rPr>
                <w:b/>
                <w:szCs w:val="18"/>
              </w:rPr>
            </w:pPr>
          </w:p>
        </w:tc>
        <w:tc>
          <w:tcPr>
            <w:tcW w:w="1032" w:type="dxa"/>
            <w:vAlign w:val="bottom"/>
          </w:tcPr>
          <w:p w:rsidR="000B3281" w:rsidRPr="00403CA3" w:rsidRDefault="000B3281" w:rsidP="001421DC">
            <w:pPr>
              <w:pStyle w:val="Tabletext2"/>
              <w:keepNext/>
              <w:keepLines/>
              <w:spacing w:before="30" w:after="30"/>
              <w:ind w:right="19"/>
              <w:jc w:val="right"/>
              <w:outlineLvl w:val="1"/>
              <w:rPr>
                <w:b/>
                <w:szCs w:val="18"/>
                <w:lang w:val="en-GB"/>
              </w:rPr>
            </w:pPr>
          </w:p>
        </w:tc>
        <w:tc>
          <w:tcPr>
            <w:tcW w:w="236" w:type="dxa"/>
          </w:tcPr>
          <w:p w:rsidR="000B3281" w:rsidRPr="00403CA3" w:rsidRDefault="000B3281" w:rsidP="001421DC">
            <w:pPr>
              <w:pStyle w:val="Tabletext2"/>
              <w:keepNext/>
              <w:keepLines/>
              <w:spacing w:before="30" w:after="30"/>
              <w:jc w:val="right"/>
              <w:outlineLvl w:val="1"/>
              <w:rPr>
                <w:b/>
                <w:szCs w:val="18"/>
                <w:lang w:val="en-GB"/>
              </w:rPr>
            </w:pPr>
          </w:p>
        </w:tc>
        <w:tc>
          <w:tcPr>
            <w:tcW w:w="934" w:type="dxa"/>
            <w:tcBorders>
              <w:top w:val="single" w:sz="4" w:space="0" w:color="auto"/>
              <w:bottom w:val="double" w:sz="4" w:space="0" w:color="auto"/>
            </w:tcBorders>
            <w:vAlign w:val="bottom"/>
          </w:tcPr>
          <w:p w:rsidR="000B3281" w:rsidRPr="00403CA3" w:rsidRDefault="000B3281" w:rsidP="001421DC">
            <w:pPr>
              <w:pStyle w:val="Tabletext2"/>
              <w:spacing w:before="30" w:after="30"/>
              <w:jc w:val="right"/>
              <w:rPr>
                <w:b/>
                <w:szCs w:val="18"/>
              </w:rPr>
            </w:pPr>
            <w:r>
              <w:rPr>
                <w:b/>
                <w:bCs/>
                <w:szCs w:val="18"/>
              </w:rPr>
              <w:t>10 041</w:t>
            </w:r>
          </w:p>
        </w:tc>
        <w:tc>
          <w:tcPr>
            <w:tcW w:w="270" w:type="dxa"/>
            <w:vAlign w:val="bottom"/>
          </w:tcPr>
          <w:p w:rsidR="000B3281" w:rsidRPr="00403CA3" w:rsidRDefault="000B3281" w:rsidP="001421DC">
            <w:pPr>
              <w:pStyle w:val="Tabletext2"/>
              <w:spacing w:before="30" w:after="30"/>
              <w:ind w:right="19"/>
              <w:jc w:val="right"/>
              <w:rPr>
                <w:b/>
                <w:szCs w:val="18"/>
              </w:rPr>
            </w:pPr>
          </w:p>
        </w:tc>
        <w:tc>
          <w:tcPr>
            <w:tcW w:w="1170" w:type="dxa"/>
            <w:tcBorders>
              <w:top w:val="single" w:sz="4" w:space="0" w:color="auto"/>
              <w:bottom w:val="double" w:sz="4" w:space="0" w:color="auto"/>
            </w:tcBorders>
            <w:vAlign w:val="bottom"/>
          </w:tcPr>
          <w:p w:rsidR="000B3281" w:rsidRPr="00403CA3" w:rsidRDefault="000B3281" w:rsidP="001421DC">
            <w:pPr>
              <w:pStyle w:val="Tabletext2"/>
              <w:spacing w:before="30" w:after="30"/>
              <w:jc w:val="right"/>
              <w:rPr>
                <w:b/>
                <w:szCs w:val="18"/>
              </w:rPr>
            </w:pPr>
            <w:r>
              <w:rPr>
                <w:b/>
                <w:bCs/>
                <w:szCs w:val="18"/>
              </w:rPr>
              <w:t>539 625</w:t>
            </w:r>
          </w:p>
        </w:tc>
      </w:tr>
    </w:tbl>
    <w:p w:rsidR="000B3281" w:rsidRDefault="000B3281" w:rsidP="000B3281">
      <w:pPr>
        <w:spacing w:after="200" w:line="276" w:lineRule="auto"/>
        <w:ind w:left="1134"/>
        <w:rPr>
          <w:b/>
          <w:iCs/>
        </w:rPr>
      </w:pPr>
    </w:p>
    <w:p w:rsidR="000B3281" w:rsidRDefault="000B3281" w:rsidP="000B3281">
      <w:pPr>
        <w:keepNext/>
        <w:spacing w:before="120" w:after="120"/>
        <w:ind w:left="-90" w:right="-28"/>
        <w:jc w:val="both"/>
        <w:rPr>
          <w:sz w:val="22"/>
          <w:szCs w:val="22"/>
        </w:rPr>
      </w:pPr>
      <w:r>
        <w:rPr>
          <w:sz w:val="22"/>
          <w:szCs w:val="22"/>
        </w:rPr>
        <w:t xml:space="preserve">По состоянию на </w:t>
      </w:r>
      <w:r w:rsidRPr="00AF2E4E">
        <w:rPr>
          <w:sz w:val="22"/>
          <w:szCs w:val="22"/>
        </w:rPr>
        <w:t xml:space="preserve">30 </w:t>
      </w:r>
      <w:r>
        <w:rPr>
          <w:sz w:val="22"/>
          <w:szCs w:val="22"/>
        </w:rPr>
        <w:t>июня</w:t>
      </w:r>
      <w:r w:rsidRPr="00AF2E4E">
        <w:rPr>
          <w:sz w:val="22"/>
          <w:szCs w:val="22"/>
        </w:rPr>
        <w:t xml:space="preserve"> </w:t>
      </w:r>
      <w:r>
        <w:rPr>
          <w:sz w:val="22"/>
          <w:szCs w:val="22"/>
        </w:rPr>
        <w:t xml:space="preserve">2012 года Группа заключила срочные сделки на иностранные валюты и сделку “своп” на процентные ставки с пятью крупными российскими банками        </w:t>
      </w:r>
      <w:r w:rsidRPr="00AF2E4E">
        <w:rPr>
          <w:sz w:val="22"/>
          <w:szCs w:val="22"/>
        </w:rPr>
        <w:t>(</w:t>
      </w:r>
      <w:r>
        <w:rPr>
          <w:sz w:val="22"/>
          <w:szCs w:val="22"/>
        </w:rPr>
        <w:t>31 декабря 2011 года</w:t>
      </w:r>
      <w:r w:rsidRPr="00AF2E4E">
        <w:rPr>
          <w:sz w:val="22"/>
          <w:szCs w:val="22"/>
        </w:rPr>
        <w:t xml:space="preserve">: </w:t>
      </w:r>
      <w:r>
        <w:rPr>
          <w:sz w:val="22"/>
          <w:szCs w:val="22"/>
        </w:rPr>
        <w:t>шесть крупных российских банков</w:t>
      </w:r>
      <w:r w:rsidRPr="00AF2E4E">
        <w:rPr>
          <w:sz w:val="22"/>
          <w:szCs w:val="22"/>
        </w:rPr>
        <w:t>).</w:t>
      </w:r>
    </w:p>
    <w:p w:rsidR="000B3281" w:rsidRPr="00403CA3" w:rsidRDefault="000B3281" w:rsidP="000B3281">
      <w:pPr>
        <w:keepNext/>
        <w:spacing w:before="120" w:after="120"/>
        <w:ind w:left="-90" w:right="-28"/>
        <w:jc w:val="both"/>
        <w:rPr>
          <w:sz w:val="22"/>
          <w:szCs w:val="22"/>
        </w:rPr>
      </w:pPr>
      <w:r>
        <w:rPr>
          <w:sz w:val="22"/>
          <w:szCs w:val="22"/>
        </w:rPr>
        <w:t>Срочные сделки по продаже иностранной валюты используются Группой в целях хеджирования активов, выраженных в иностранной валюте. Сделки “своп” на процентные ставки используются Группой в целях хеджирования риска изменения процентных ставок по инструментам в портфеле Группы с фиксированной доходностью. Группа не применяет учет операций хеджирования в отношении производных финансовых инструментов.</w:t>
      </w:r>
    </w:p>
    <w:p w:rsidR="000B3281" w:rsidRPr="000A46E3" w:rsidRDefault="000B3281" w:rsidP="000B3281">
      <w:pPr>
        <w:spacing w:after="200" w:line="276" w:lineRule="auto"/>
        <w:rPr>
          <w:sz w:val="22"/>
          <w:szCs w:val="22"/>
        </w:rPr>
      </w:pPr>
      <w:r w:rsidRPr="002F59F6">
        <w:rPr>
          <w:sz w:val="22"/>
          <w:szCs w:val="22"/>
        </w:rPr>
        <w:br w:type="page"/>
      </w:r>
    </w:p>
    <w:tbl>
      <w:tblPr>
        <w:tblW w:w="4691" w:type="pct"/>
        <w:tblInd w:w="18" w:type="dxa"/>
        <w:tblLook w:val="01E0"/>
      </w:tblPr>
      <w:tblGrid>
        <w:gridCol w:w="580"/>
        <w:gridCol w:w="7955"/>
      </w:tblGrid>
      <w:tr w:rsidR="000B3281" w:rsidRPr="00914522" w:rsidTr="001421DC">
        <w:trPr>
          <w:trHeight w:val="345"/>
        </w:trPr>
        <w:tc>
          <w:tcPr>
            <w:tcW w:w="340" w:type="pct"/>
          </w:tcPr>
          <w:p w:rsidR="000B3281" w:rsidRDefault="000B3281" w:rsidP="001421DC">
            <w:pPr>
              <w:pStyle w:val="1"/>
              <w:spacing w:before="0"/>
              <w:rPr>
                <w:rFonts w:ascii="Univers 45 Light" w:hAnsi="Univers 45 Light"/>
              </w:rPr>
            </w:pPr>
            <w:r w:rsidRPr="0046593E">
              <w:t>9</w:t>
            </w:r>
          </w:p>
        </w:tc>
        <w:tc>
          <w:tcPr>
            <w:tcW w:w="4660" w:type="pct"/>
          </w:tcPr>
          <w:p w:rsidR="000B3281" w:rsidRDefault="000B3281" w:rsidP="001421DC">
            <w:pPr>
              <w:pStyle w:val="1"/>
              <w:spacing w:before="0"/>
            </w:pPr>
            <w:bookmarkStart w:id="123" w:name="_Toc296192179"/>
            <w:bookmarkStart w:id="124" w:name="_Toc302999127"/>
            <w:r w:rsidRPr="00BF541C">
              <w:t>Финансовые инструменты, оцениваемые по справедливой стоимости, изменения которой отражаются в составе прибыли или убытка за период</w:t>
            </w:r>
            <w:bookmarkEnd w:id="123"/>
            <w:bookmarkEnd w:id="124"/>
          </w:p>
        </w:tc>
      </w:tr>
    </w:tbl>
    <w:p w:rsidR="000B3281" w:rsidRPr="00642437" w:rsidRDefault="000B3281" w:rsidP="000B3281">
      <w:pPr>
        <w:rPr>
          <w:sz w:val="16"/>
          <w:szCs w:val="16"/>
        </w:rPr>
      </w:pPr>
    </w:p>
    <w:tbl>
      <w:tblPr>
        <w:tblW w:w="5000" w:type="pct"/>
        <w:tblInd w:w="17" w:type="dxa"/>
        <w:tblCellMar>
          <w:left w:w="107" w:type="dxa"/>
          <w:right w:w="107" w:type="dxa"/>
        </w:tblCellMar>
        <w:tblLook w:val="0000"/>
      </w:tblPr>
      <w:tblGrid>
        <w:gridCol w:w="5490"/>
        <w:gridCol w:w="1710"/>
        <w:gridCol w:w="271"/>
        <w:gridCol w:w="1624"/>
      </w:tblGrid>
      <w:tr w:rsidR="000B3281" w:rsidRPr="00403CA3" w:rsidTr="001421DC">
        <w:trPr>
          <w:trHeight w:val="165"/>
          <w:tblHeader/>
        </w:trPr>
        <w:tc>
          <w:tcPr>
            <w:tcW w:w="3018" w:type="pct"/>
            <w:tcBorders>
              <w:bottom w:val="nil"/>
            </w:tcBorders>
          </w:tcPr>
          <w:p w:rsidR="000B3281" w:rsidRPr="002F1191" w:rsidRDefault="000B3281" w:rsidP="001421DC">
            <w:pPr>
              <w:pStyle w:val="Tabletext2"/>
              <w:spacing w:before="0" w:after="0"/>
              <w:ind w:right="-31"/>
              <w:rPr>
                <w:szCs w:val="18"/>
                <w:lang w:val="ru-RU"/>
              </w:rPr>
            </w:pPr>
          </w:p>
        </w:tc>
        <w:tc>
          <w:tcPr>
            <w:tcW w:w="940" w:type="pct"/>
            <w:tcBorders>
              <w:bottom w:val="nil"/>
            </w:tcBorders>
            <w:vAlign w:val="bottom"/>
          </w:tcPr>
          <w:p w:rsidR="000B3281" w:rsidRPr="002F1191" w:rsidRDefault="000B3281" w:rsidP="001421DC">
            <w:pPr>
              <w:ind w:right="-31"/>
              <w:jc w:val="center"/>
              <w:rPr>
                <w:b/>
                <w:bCs/>
                <w:sz w:val="18"/>
                <w:szCs w:val="18"/>
              </w:rPr>
            </w:pPr>
            <w:r w:rsidRPr="00F23230">
              <w:rPr>
                <w:b/>
                <w:bCs/>
                <w:sz w:val="18"/>
                <w:szCs w:val="18"/>
              </w:rPr>
              <w:t xml:space="preserve">30 июня 2012 года </w:t>
            </w:r>
          </w:p>
          <w:p w:rsidR="000B3281" w:rsidRPr="002F1191" w:rsidRDefault="000B3281" w:rsidP="001421DC">
            <w:pPr>
              <w:ind w:right="-31"/>
              <w:jc w:val="center"/>
              <w:rPr>
                <w:b/>
                <w:bCs/>
                <w:sz w:val="18"/>
                <w:szCs w:val="18"/>
              </w:rPr>
            </w:pPr>
            <w:r w:rsidRPr="00F23230">
              <w:rPr>
                <w:b/>
                <w:bCs/>
                <w:sz w:val="18"/>
                <w:szCs w:val="18"/>
              </w:rPr>
              <w:t>тыс. рублей</w:t>
            </w:r>
          </w:p>
          <w:p w:rsidR="000B3281" w:rsidRPr="002F1191" w:rsidRDefault="000B3281" w:rsidP="001421DC">
            <w:pPr>
              <w:pStyle w:val="Tabletext2"/>
              <w:ind w:right="55"/>
              <w:jc w:val="center"/>
              <w:rPr>
                <w:b/>
                <w:szCs w:val="18"/>
                <w:lang w:val="ru-RU"/>
              </w:rPr>
            </w:pPr>
            <w:r w:rsidRPr="00F23230">
              <w:rPr>
                <w:b/>
                <w:bCs/>
                <w:szCs w:val="18"/>
                <w:lang w:val="ru-RU"/>
              </w:rPr>
              <w:t>(неаудированные данные)</w:t>
            </w:r>
          </w:p>
        </w:tc>
        <w:tc>
          <w:tcPr>
            <w:tcW w:w="149" w:type="pct"/>
            <w:tcBorders>
              <w:bottom w:val="nil"/>
            </w:tcBorders>
            <w:vAlign w:val="bottom"/>
          </w:tcPr>
          <w:p w:rsidR="000B3281" w:rsidRPr="002F1191" w:rsidRDefault="000B3281" w:rsidP="001421DC">
            <w:pPr>
              <w:pStyle w:val="Tabletext2"/>
              <w:spacing w:before="0" w:after="0"/>
              <w:ind w:right="55"/>
              <w:jc w:val="center"/>
              <w:rPr>
                <w:b/>
                <w:szCs w:val="18"/>
                <w:lang w:val="ru-RU"/>
              </w:rPr>
            </w:pPr>
          </w:p>
        </w:tc>
        <w:tc>
          <w:tcPr>
            <w:tcW w:w="893" w:type="pct"/>
            <w:tcBorders>
              <w:bottom w:val="nil"/>
            </w:tcBorders>
            <w:vAlign w:val="bottom"/>
          </w:tcPr>
          <w:p w:rsidR="000B3281" w:rsidRPr="002F1191" w:rsidRDefault="000B3281" w:rsidP="001421DC">
            <w:pPr>
              <w:ind w:right="-31"/>
              <w:jc w:val="center"/>
              <w:rPr>
                <w:b/>
                <w:sz w:val="18"/>
                <w:szCs w:val="18"/>
              </w:rPr>
            </w:pPr>
            <w:r w:rsidRPr="00F23230">
              <w:rPr>
                <w:b/>
                <w:sz w:val="18"/>
                <w:szCs w:val="18"/>
              </w:rPr>
              <w:t xml:space="preserve">31 декабря 2011 года </w:t>
            </w:r>
          </w:p>
          <w:p w:rsidR="000B3281" w:rsidRPr="002F1191" w:rsidRDefault="000B3281" w:rsidP="001421DC">
            <w:pPr>
              <w:pStyle w:val="Tabletext2"/>
              <w:ind w:right="55"/>
              <w:jc w:val="center"/>
              <w:rPr>
                <w:b/>
                <w:szCs w:val="18"/>
                <w:lang w:val="en-GB"/>
              </w:rPr>
            </w:pPr>
            <w:r w:rsidRPr="00F23230">
              <w:rPr>
                <w:b/>
                <w:bCs/>
                <w:szCs w:val="18"/>
                <w:lang w:val="ru-RU"/>
              </w:rPr>
              <w:t>тыс. рублей</w:t>
            </w:r>
          </w:p>
        </w:tc>
      </w:tr>
      <w:tr w:rsidR="000B3281" w:rsidRPr="00403CA3" w:rsidTr="001421DC">
        <w:trPr>
          <w:trHeight w:val="20"/>
        </w:trPr>
        <w:tc>
          <w:tcPr>
            <w:tcW w:w="3018" w:type="pct"/>
            <w:vAlign w:val="bottom"/>
          </w:tcPr>
          <w:p w:rsidR="000B3281" w:rsidRPr="002F1191" w:rsidRDefault="000B3281" w:rsidP="001421DC">
            <w:pPr>
              <w:pStyle w:val="Tabletext2"/>
              <w:spacing w:before="0" w:after="0"/>
              <w:ind w:right="-31"/>
              <w:rPr>
                <w:szCs w:val="18"/>
                <w:lang w:val="en-GB"/>
              </w:rPr>
            </w:pPr>
          </w:p>
        </w:tc>
        <w:tc>
          <w:tcPr>
            <w:tcW w:w="940" w:type="pct"/>
            <w:tcBorders>
              <w:top w:val="single" w:sz="4" w:space="0" w:color="auto"/>
            </w:tcBorders>
            <w:vAlign w:val="bottom"/>
          </w:tcPr>
          <w:p w:rsidR="000B3281" w:rsidRPr="002F1191" w:rsidRDefault="000B3281" w:rsidP="001421DC">
            <w:pPr>
              <w:pStyle w:val="Tabletext2"/>
              <w:spacing w:before="30" w:after="30"/>
              <w:ind w:right="55"/>
              <w:jc w:val="right"/>
              <w:rPr>
                <w:szCs w:val="18"/>
                <w:lang w:val="en-GB"/>
              </w:rPr>
            </w:pPr>
          </w:p>
        </w:tc>
        <w:tc>
          <w:tcPr>
            <w:tcW w:w="149" w:type="pct"/>
            <w:vAlign w:val="bottom"/>
          </w:tcPr>
          <w:p w:rsidR="000B3281" w:rsidRPr="002F1191" w:rsidRDefault="000B3281" w:rsidP="001421DC">
            <w:pPr>
              <w:pStyle w:val="Tabletext2"/>
              <w:spacing w:before="30" w:after="30"/>
              <w:ind w:right="55"/>
              <w:jc w:val="right"/>
              <w:rPr>
                <w:szCs w:val="18"/>
                <w:lang w:val="en-GB"/>
              </w:rPr>
            </w:pPr>
          </w:p>
        </w:tc>
        <w:tc>
          <w:tcPr>
            <w:tcW w:w="893" w:type="pct"/>
            <w:tcBorders>
              <w:top w:val="single" w:sz="4" w:space="0" w:color="auto"/>
            </w:tcBorders>
            <w:vAlign w:val="bottom"/>
          </w:tcPr>
          <w:p w:rsidR="000B3281" w:rsidRPr="002F1191" w:rsidRDefault="000B3281" w:rsidP="001421DC">
            <w:pPr>
              <w:pStyle w:val="Tabletext2"/>
              <w:spacing w:before="30" w:after="30"/>
              <w:ind w:right="55"/>
              <w:jc w:val="right"/>
              <w:rPr>
                <w:szCs w:val="18"/>
                <w:lang w:val="en-GB"/>
              </w:rPr>
            </w:pPr>
          </w:p>
        </w:tc>
      </w:tr>
      <w:tr w:rsidR="000B3281" w:rsidRPr="00914522" w:rsidTr="001421DC">
        <w:trPr>
          <w:trHeight w:val="20"/>
        </w:trPr>
        <w:tc>
          <w:tcPr>
            <w:tcW w:w="3018" w:type="pct"/>
            <w:vAlign w:val="bottom"/>
          </w:tcPr>
          <w:p w:rsidR="000B3281" w:rsidRPr="002F1191" w:rsidRDefault="000B3281" w:rsidP="001421DC">
            <w:pPr>
              <w:pStyle w:val="Tabletext2"/>
              <w:spacing w:before="0" w:after="0"/>
              <w:ind w:right="-31"/>
              <w:rPr>
                <w:szCs w:val="18"/>
                <w:lang w:val="ru-RU"/>
              </w:rPr>
            </w:pPr>
            <w:r w:rsidRPr="00F23230">
              <w:rPr>
                <w:b/>
                <w:bCs/>
                <w:i/>
                <w:iCs/>
                <w:szCs w:val="18"/>
                <w:lang w:val="ru-RU"/>
              </w:rPr>
              <w:t xml:space="preserve">Государственные облигации </w:t>
            </w:r>
            <w:proofErr w:type="gramStart"/>
            <w:r w:rsidRPr="00F23230">
              <w:rPr>
                <w:b/>
                <w:bCs/>
                <w:i/>
                <w:iCs/>
                <w:szCs w:val="18"/>
                <w:lang w:val="ru-RU"/>
              </w:rPr>
              <w:t>(</w:t>
            </w:r>
            <w:r w:rsidRPr="00F23230">
              <w:rPr>
                <w:b/>
                <w:i/>
                <w:szCs w:val="18"/>
                <w:lang w:val="ru-RU"/>
              </w:rPr>
              <w:t xml:space="preserve"> </w:t>
            </w:r>
            <w:proofErr w:type="gramEnd"/>
            <w:r w:rsidRPr="00F23230">
              <w:rPr>
                <w:b/>
                <w:bCs/>
                <w:i/>
                <w:iCs/>
                <w:szCs w:val="18"/>
                <w:lang w:val="ru-RU"/>
              </w:rPr>
              <w:t>не обремененные залогом)</w:t>
            </w:r>
          </w:p>
        </w:tc>
        <w:tc>
          <w:tcPr>
            <w:tcW w:w="940" w:type="pct"/>
            <w:vAlign w:val="bottom"/>
          </w:tcPr>
          <w:p w:rsidR="000B3281" w:rsidRPr="002F1191" w:rsidRDefault="000B3281" w:rsidP="001421DC">
            <w:pPr>
              <w:pStyle w:val="Tabletext2"/>
              <w:spacing w:before="30" w:after="30"/>
              <w:ind w:right="55"/>
              <w:jc w:val="right"/>
              <w:rPr>
                <w:szCs w:val="18"/>
                <w:lang w:val="ru-RU"/>
              </w:rPr>
            </w:pPr>
          </w:p>
        </w:tc>
        <w:tc>
          <w:tcPr>
            <w:tcW w:w="149" w:type="pct"/>
            <w:vAlign w:val="bottom"/>
          </w:tcPr>
          <w:p w:rsidR="000B3281" w:rsidRPr="002F1191" w:rsidRDefault="000B3281" w:rsidP="001421DC">
            <w:pPr>
              <w:pStyle w:val="Tabletext2"/>
              <w:spacing w:before="30" w:after="30"/>
              <w:ind w:right="55"/>
              <w:jc w:val="right"/>
              <w:rPr>
                <w:szCs w:val="18"/>
                <w:lang w:val="ru-RU"/>
              </w:rPr>
            </w:pPr>
          </w:p>
        </w:tc>
        <w:tc>
          <w:tcPr>
            <w:tcW w:w="893" w:type="pct"/>
            <w:vAlign w:val="bottom"/>
          </w:tcPr>
          <w:p w:rsidR="000B3281" w:rsidRPr="002F1191" w:rsidRDefault="000B3281" w:rsidP="001421DC">
            <w:pPr>
              <w:pStyle w:val="Tabletext2"/>
              <w:spacing w:before="30" w:after="30"/>
              <w:ind w:right="55"/>
              <w:jc w:val="right"/>
              <w:rPr>
                <w:szCs w:val="18"/>
                <w:lang w:val="ru-RU"/>
              </w:rPr>
            </w:pPr>
          </w:p>
        </w:tc>
      </w:tr>
      <w:tr w:rsidR="000B3281" w:rsidRPr="00403CA3" w:rsidTr="001421DC">
        <w:trPr>
          <w:trHeight w:val="20"/>
        </w:trPr>
        <w:tc>
          <w:tcPr>
            <w:tcW w:w="3018" w:type="pct"/>
            <w:vAlign w:val="bottom"/>
          </w:tcPr>
          <w:p w:rsidR="000B3281" w:rsidRPr="002F1191" w:rsidRDefault="000B3281" w:rsidP="001421DC">
            <w:pPr>
              <w:pStyle w:val="Tabletext2"/>
              <w:spacing w:before="0" w:after="0"/>
              <w:ind w:right="-31"/>
              <w:rPr>
                <w:szCs w:val="18"/>
                <w:lang w:val="ru-RU"/>
              </w:rPr>
            </w:pPr>
            <w:r w:rsidRPr="00F23230">
              <w:rPr>
                <w:szCs w:val="18"/>
                <w:lang w:val="ru-RU"/>
              </w:rPr>
              <w:t>- Рейтинг от ВВ</w:t>
            </w:r>
            <w:proofErr w:type="gramStart"/>
            <w:r w:rsidRPr="00F23230">
              <w:rPr>
                <w:szCs w:val="18"/>
                <w:lang w:val="ru-RU"/>
              </w:rPr>
              <w:t>В-</w:t>
            </w:r>
            <w:proofErr w:type="gramEnd"/>
            <w:r w:rsidRPr="00F23230">
              <w:rPr>
                <w:szCs w:val="18"/>
                <w:lang w:val="ru-RU"/>
              </w:rPr>
              <w:t xml:space="preserve"> и выше</w:t>
            </w:r>
          </w:p>
        </w:tc>
        <w:tc>
          <w:tcPr>
            <w:tcW w:w="940" w:type="pct"/>
            <w:vAlign w:val="bottom"/>
          </w:tcPr>
          <w:p w:rsidR="000B3281" w:rsidRPr="002F1191" w:rsidRDefault="000B3281" w:rsidP="001421DC">
            <w:pPr>
              <w:pStyle w:val="Tabletext2"/>
              <w:spacing w:before="30" w:after="30"/>
              <w:ind w:right="55"/>
              <w:jc w:val="right"/>
              <w:rPr>
                <w:szCs w:val="18"/>
                <w:lang w:val="en-GB"/>
              </w:rPr>
            </w:pPr>
            <w:r w:rsidRPr="00F23230">
              <w:rPr>
                <w:szCs w:val="18"/>
              </w:rPr>
              <w:t>152 776</w:t>
            </w:r>
          </w:p>
        </w:tc>
        <w:tc>
          <w:tcPr>
            <w:tcW w:w="149" w:type="pct"/>
            <w:vAlign w:val="bottom"/>
          </w:tcPr>
          <w:p w:rsidR="000B3281" w:rsidRPr="002F1191" w:rsidRDefault="000B3281" w:rsidP="001421DC">
            <w:pPr>
              <w:pStyle w:val="Tabletext2"/>
              <w:spacing w:before="30" w:after="30"/>
              <w:ind w:right="55"/>
              <w:jc w:val="right"/>
              <w:rPr>
                <w:szCs w:val="18"/>
                <w:lang w:val="en-GB"/>
              </w:rPr>
            </w:pPr>
          </w:p>
        </w:tc>
        <w:tc>
          <w:tcPr>
            <w:tcW w:w="893" w:type="pct"/>
            <w:vAlign w:val="bottom"/>
          </w:tcPr>
          <w:p w:rsidR="000B3281" w:rsidRPr="002F1191" w:rsidRDefault="000B3281" w:rsidP="001421DC">
            <w:pPr>
              <w:pStyle w:val="Tabletext2"/>
              <w:spacing w:before="30" w:after="30"/>
              <w:ind w:right="55"/>
              <w:jc w:val="right"/>
              <w:rPr>
                <w:szCs w:val="18"/>
                <w:lang w:val="en-GB"/>
              </w:rPr>
            </w:pPr>
            <w:r w:rsidRPr="00F23230">
              <w:rPr>
                <w:szCs w:val="18"/>
              </w:rPr>
              <w:t>-</w:t>
            </w:r>
          </w:p>
        </w:tc>
      </w:tr>
      <w:tr w:rsidR="000B3281" w:rsidRPr="00403CA3" w:rsidTr="001421DC">
        <w:trPr>
          <w:trHeight w:val="20"/>
        </w:trPr>
        <w:tc>
          <w:tcPr>
            <w:tcW w:w="3018" w:type="pct"/>
            <w:vAlign w:val="bottom"/>
          </w:tcPr>
          <w:p w:rsidR="000B3281" w:rsidRPr="002F1191" w:rsidRDefault="000B3281" w:rsidP="001421DC">
            <w:pPr>
              <w:pStyle w:val="Tabletext2"/>
              <w:spacing w:before="0" w:after="0"/>
              <w:ind w:right="-31"/>
              <w:rPr>
                <w:szCs w:val="18"/>
                <w:lang w:val="ru-RU"/>
              </w:rPr>
            </w:pPr>
            <w:r w:rsidRPr="00F23230">
              <w:rPr>
                <w:szCs w:val="18"/>
                <w:lang w:val="ru-RU"/>
              </w:rPr>
              <w:t xml:space="preserve">- Рейтинг от </w:t>
            </w:r>
            <w:proofErr w:type="gramStart"/>
            <w:r w:rsidRPr="00F23230">
              <w:rPr>
                <w:szCs w:val="18"/>
                <w:lang w:val="ru-RU"/>
              </w:rPr>
              <w:t>ВВ</w:t>
            </w:r>
            <w:proofErr w:type="gramEnd"/>
            <w:r w:rsidRPr="00F23230">
              <w:rPr>
                <w:szCs w:val="18"/>
                <w:lang w:val="ru-RU"/>
              </w:rPr>
              <w:t>+ и ниже</w:t>
            </w:r>
          </w:p>
        </w:tc>
        <w:tc>
          <w:tcPr>
            <w:tcW w:w="940" w:type="pct"/>
            <w:vAlign w:val="bottom"/>
          </w:tcPr>
          <w:p w:rsidR="000B3281" w:rsidRPr="002F1191" w:rsidRDefault="000B3281" w:rsidP="001421DC">
            <w:pPr>
              <w:pStyle w:val="Tabletext2"/>
              <w:spacing w:before="30" w:after="30"/>
              <w:ind w:right="55"/>
              <w:jc w:val="right"/>
              <w:rPr>
                <w:szCs w:val="18"/>
                <w:lang w:val="en-GB"/>
              </w:rPr>
            </w:pPr>
            <w:r w:rsidRPr="00F23230">
              <w:rPr>
                <w:szCs w:val="18"/>
              </w:rPr>
              <w:t>41 215</w:t>
            </w:r>
          </w:p>
        </w:tc>
        <w:tc>
          <w:tcPr>
            <w:tcW w:w="149" w:type="pct"/>
            <w:vAlign w:val="bottom"/>
          </w:tcPr>
          <w:p w:rsidR="000B3281" w:rsidRPr="002F1191" w:rsidRDefault="000B3281" w:rsidP="001421DC">
            <w:pPr>
              <w:pStyle w:val="Tabletext2"/>
              <w:spacing w:before="30" w:after="30"/>
              <w:ind w:right="55"/>
              <w:jc w:val="right"/>
              <w:rPr>
                <w:szCs w:val="18"/>
                <w:lang w:val="en-GB"/>
              </w:rPr>
            </w:pPr>
          </w:p>
        </w:tc>
        <w:tc>
          <w:tcPr>
            <w:tcW w:w="893" w:type="pct"/>
            <w:vAlign w:val="bottom"/>
          </w:tcPr>
          <w:p w:rsidR="000B3281" w:rsidRPr="002F1191" w:rsidRDefault="000B3281" w:rsidP="001421DC">
            <w:pPr>
              <w:pStyle w:val="Tabletext2"/>
              <w:spacing w:before="30" w:after="30"/>
              <w:ind w:right="55"/>
              <w:jc w:val="right"/>
              <w:rPr>
                <w:szCs w:val="18"/>
                <w:lang w:val="en-GB"/>
              </w:rPr>
            </w:pPr>
            <w:r w:rsidRPr="00F23230">
              <w:rPr>
                <w:szCs w:val="18"/>
              </w:rPr>
              <w:t>-</w:t>
            </w:r>
          </w:p>
        </w:tc>
      </w:tr>
      <w:tr w:rsidR="000B3281" w:rsidRPr="00403CA3" w:rsidTr="001421DC">
        <w:trPr>
          <w:trHeight w:val="20"/>
        </w:trPr>
        <w:tc>
          <w:tcPr>
            <w:tcW w:w="3018" w:type="pct"/>
            <w:vAlign w:val="bottom"/>
          </w:tcPr>
          <w:p w:rsidR="000B3281" w:rsidRPr="002F1191" w:rsidRDefault="000B3281" w:rsidP="001421DC">
            <w:pPr>
              <w:pStyle w:val="Tabletext2"/>
              <w:spacing w:before="0" w:after="0"/>
              <w:ind w:right="-31"/>
              <w:rPr>
                <w:szCs w:val="18"/>
                <w:lang w:val="en-GB"/>
              </w:rPr>
            </w:pPr>
          </w:p>
        </w:tc>
        <w:tc>
          <w:tcPr>
            <w:tcW w:w="940" w:type="pct"/>
            <w:tcBorders>
              <w:top w:val="single" w:sz="4" w:space="0" w:color="auto"/>
            </w:tcBorders>
            <w:vAlign w:val="bottom"/>
          </w:tcPr>
          <w:p w:rsidR="000B3281" w:rsidRPr="002F1191" w:rsidRDefault="000B3281" w:rsidP="001421DC">
            <w:pPr>
              <w:pStyle w:val="Tabletext2"/>
              <w:spacing w:before="30" w:after="30"/>
              <w:ind w:right="55"/>
              <w:jc w:val="right"/>
              <w:rPr>
                <w:szCs w:val="18"/>
                <w:lang w:val="en-GB"/>
              </w:rPr>
            </w:pPr>
            <w:r w:rsidRPr="00F23230">
              <w:rPr>
                <w:b/>
                <w:bCs/>
                <w:szCs w:val="18"/>
              </w:rPr>
              <w:t>193 991</w:t>
            </w:r>
          </w:p>
        </w:tc>
        <w:tc>
          <w:tcPr>
            <w:tcW w:w="149" w:type="pct"/>
            <w:vAlign w:val="bottom"/>
          </w:tcPr>
          <w:p w:rsidR="000B3281" w:rsidRPr="002F1191" w:rsidRDefault="000B3281" w:rsidP="001421DC">
            <w:pPr>
              <w:pStyle w:val="Tabletext2"/>
              <w:spacing w:before="30" w:after="30"/>
              <w:ind w:right="55"/>
              <w:jc w:val="right"/>
              <w:rPr>
                <w:szCs w:val="18"/>
                <w:lang w:val="en-GB"/>
              </w:rPr>
            </w:pPr>
          </w:p>
        </w:tc>
        <w:tc>
          <w:tcPr>
            <w:tcW w:w="893" w:type="pct"/>
            <w:tcBorders>
              <w:top w:val="single" w:sz="4" w:space="0" w:color="auto"/>
            </w:tcBorders>
            <w:vAlign w:val="bottom"/>
          </w:tcPr>
          <w:p w:rsidR="000B3281" w:rsidRPr="002F1191" w:rsidRDefault="000B3281" w:rsidP="001421DC">
            <w:pPr>
              <w:pStyle w:val="Tabletext2"/>
              <w:spacing w:before="30" w:after="30"/>
              <w:ind w:right="55"/>
              <w:jc w:val="right"/>
              <w:rPr>
                <w:szCs w:val="18"/>
                <w:lang w:val="en-GB"/>
              </w:rPr>
            </w:pPr>
            <w:r w:rsidRPr="00F23230">
              <w:rPr>
                <w:b/>
                <w:bCs/>
                <w:szCs w:val="18"/>
              </w:rPr>
              <w:t>-</w:t>
            </w:r>
          </w:p>
        </w:tc>
      </w:tr>
      <w:tr w:rsidR="000B3281" w:rsidRPr="00403CA3" w:rsidTr="001421DC">
        <w:trPr>
          <w:trHeight w:val="20"/>
        </w:trPr>
        <w:tc>
          <w:tcPr>
            <w:tcW w:w="3018" w:type="pct"/>
            <w:vAlign w:val="bottom"/>
          </w:tcPr>
          <w:p w:rsidR="000B3281" w:rsidRPr="002F1191" w:rsidRDefault="000B3281" w:rsidP="001421DC">
            <w:pPr>
              <w:pStyle w:val="Tabletext2"/>
              <w:spacing w:before="0" w:after="0"/>
              <w:ind w:right="-31"/>
              <w:rPr>
                <w:szCs w:val="18"/>
                <w:lang w:val="en-GB"/>
              </w:rPr>
            </w:pPr>
          </w:p>
        </w:tc>
        <w:tc>
          <w:tcPr>
            <w:tcW w:w="940" w:type="pct"/>
            <w:vAlign w:val="bottom"/>
          </w:tcPr>
          <w:p w:rsidR="000B3281" w:rsidRPr="002F1191" w:rsidRDefault="000B3281" w:rsidP="001421DC">
            <w:pPr>
              <w:pStyle w:val="Tabletext2"/>
              <w:spacing w:before="30" w:after="30"/>
              <w:ind w:right="55"/>
              <w:jc w:val="right"/>
              <w:rPr>
                <w:szCs w:val="18"/>
                <w:lang w:val="en-GB"/>
              </w:rPr>
            </w:pPr>
          </w:p>
        </w:tc>
        <w:tc>
          <w:tcPr>
            <w:tcW w:w="149" w:type="pct"/>
            <w:vAlign w:val="bottom"/>
          </w:tcPr>
          <w:p w:rsidR="000B3281" w:rsidRPr="002F1191" w:rsidRDefault="000B3281" w:rsidP="001421DC">
            <w:pPr>
              <w:pStyle w:val="Tabletext2"/>
              <w:spacing w:before="30" w:after="30"/>
              <w:ind w:right="55"/>
              <w:jc w:val="right"/>
              <w:rPr>
                <w:szCs w:val="18"/>
                <w:lang w:val="en-GB"/>
              </w:rPr>
            </w:pPr>
          </w:p>
        </w:tc>
        <w:tc>
          <w:tcPr>
            <w:tcW w:w="893" w:type="pct"/>
            <w:vAlign w:val="bottom"/>
          </w:tcPr>
          <w:p w:rsidR="000B3281" w:rsidRPr="002F1191" w:rsidRDefault="000B3281" w:rsidP="001421DC">
            <w:pPr>
              <w:pStyle w:val="Tabletext2"/>
              <w:spacing w:before="30" w:after="30"/>
              <w:ind w:right="55"/>
              <w:jc w:val="right"/>
              <w:rPr>
                <w:szCs w:val="18"/>
                <w:lang w:val="en-GB"/>
              </w:rPr>
            </w:pPr>
          </w:p>
        </w:tc>
      </w:tr>
      <w:tr w:rsidR="000B3281" w:rsidRPr="00914522" w:rsidTr="001421DC">
        <w:trPr>
          <w:trHeight w:val="20"/>
        </w:trPr>
        <w:tc>
          <w:tcPr>
            <w:tcW w:w="3018" w:type="pct"/>
            <w:vAlign w:val="bottom"/>
          </w:tcPr>
          <w:p w:rsidR="000B3281" w:rsidRPr="002F1191" w:rsidRDefault="000B3281" w:rsidP="001421DC">
            <w:pPr>
              <w:pStyle w:val="Tabletext2"/>
              <w:keepNext/>
              <w:spacing w:before="0" w:after="0"/>
              <w:ind w:right="-28"/>
              <w:rPr>
                <w:i/>
                <w:szCs w:val="18"/>
                <w:lang w:val="ru-RU"/>
              </w:rPr>
            </w:pPr>
            <w:r w:rsidRPr="00F23230">
              <w:rPr>
                <w:b/>
                <w:bCs/>
                <w:i/>
                <w:iCs/>
                <w:szCs w:val="18"/>
                <w:lang w:val="ru-RU"/>
              </w:rPr>
              <w:t>Корпоративные облигации  (не обремененные залогом)</w:t>
            </w:r>
          </w:p>
        </w:tc>
        <w:tc>
          <w:tcPr>
            <w:tcW w:w="940" w:type="pct"/>
            <w:vAlign w:val="bottom"/>
          </w:tcPr>
          <w:p w:rsidR="000B3281" w:rsidRPr="002F1191" w:rsidDel="00364565" w:rsidRDefault="000B3281" w:rsidP="001421DC">
            <w:pPr>
              <w:pStyle w:val="Tabletext2"/>
              <w:keepNext/>
              <w:tabs>
                <w:tab w:val="left" w:pos="1332"/>
              </w:tabs>
              <w:spacing w:before="30" w:after="30"/>
              <w:ind w:right="55"/>
              <w:jc w:val="right"/>
              <w:rPr>
                <w:szCs w:val="18"/>
                <w:highlight w:val="yellow"/>
                <w:lang w:val="ru-RU"/>
              </w:rPr>
            </w:pPr>
          </w:p>
        </w:tc>
        <w:tc>
          <w:tcPr>
            <w:tcW w:w="149" w:type="pct"/>
            <w:vAlign w:val="bottom"/>
          </w:tcPr>
          <w:p w:rsidR="000B3281" w:rsidRPr="002F1191" w:rsidRDefault="000B3281" w:rsidP="001421DC">
            <w:pPr>
              <w:pStyle w:val="Tabletext2"/>
              <w:keepNext/>
              <w:spacing w:before="30" w:after="30"/>
              <w:ind w:right="55"/>
              <w:jc w:val="right"/>
              <w:rPr>
                <w:szCs w:val="18"/>
                <w:lang w:val="ru-RU"/>
              </w:rPr>
            </w:pPr>
          </w:p>
        </w:tc>
        <w:tc>
          <w:tcPr>
            <w:tcW w:w="893" w:type="pct"/>
            <w:vAlign w:val="bottom"/>
          </w:tcPr>
          <w:p w:rsidR="000B3281" w:rsidRPr="002F1191" w:rsidDel="00364565" w:rsidRDefault="000B3281" w:rsidP="001421DC">
            <w:pPr>
              <w:pStyle w:val="Tabletext2"/>
              <w:keepNext/>
              <w:spacing w:before="30" w:after="30"/>
              <w:ind w:right="55"/>
              <w:jc w:val="right"/>
              <w:rPr>
                <w:szCs w:val="18"/>
                <w:lang w:val="ru-RU"/>
              </w:rPr>
            </w:pPr>
          </w:p>
        </w:tc>
      </w:tr>
      <w:tr w:rsidR="000B3281" w:rsidRPr="00403CA3" w:rsidTr="001421DC">
        <w:trPr>
          <w:trHeight w:val="20"/>
        </w:trPr>
        <w:tc>
          <w:tcPr>
            <w:tcW w:w="3018" w:type="pct"/>
            <w:vAlign w:val="bottom"/>
          </w:tcPr>
          <w:p w:rsidR="000B3281" w:rsidRPr="002F1191" w:rsidRDefault="000B3281" w:rsidP="001421DC">
            <w:pPr>
              <w:pStyle w:val="Tabletext2"/>
              <w:keepNext/>
              <w:spacing w:before="0" w:after="0"/>
              <w:ind w:right="-28"/>
              <w:rPr>
                <w:i/>
                <w:szCs w:val="18"/>
                <w:lang w:val="ru-RU"/>
              </w:rPr>
            </w:pPr>
            <w:r w:rsidRPr="00F23230">
              <w:rPr>
                <w:szCs w:val="18"/>
                <w:lang w:val="ru-RU"/>
              </w:rPr>
              <w:t>- Рейтинг от ВВ</w:t>
            </w:r>
            <w:proofErr w:type="gramStart"/>
            <w:r w:rsidRPr="00F23230">
              <w:rPr>
                <w:szCs w:val="18"/>
                <w:lang w:val="ru-RU"/>
              </w:rPr>
              <w:t>В-</w:t>
            </w:r>
            <w:proofErr w:type="gramEnd"/>
            <w:r w:rsidRPr="00F23230">
              <w:rPr>
                <w:szCs w:val="18"/>
                <w:lang w:val="ru-RU"/>
              </w:rPr>
              <w:t xml:space="preserve"> и выше</w:t>
            </w:r>
          </w:p>
        </w:tc>
        <w:tc>
          <w:tcPr>
            <w:tcW w:w="940" w:type="pct"/>
            <w:vAlign w:val="bottom"/>
          </w:tcPr>
          <w:p w:rsidR="000B3281" w:rsidRPr="002F1191" w:rsidRDefault="000B3281" w:rsidP="001421DC">
            <w:pPr>
              <w:pStyle w:val="Tabletext2"/>
              <w:keepNext/>
              <w:spacing w:before="30" w:after="30"/>
              <w:ind w:right="55"/>
              <w:jc w:val="right"/>
              <w:rPr>
                <w:szCs w:val="18"/>
              </w:rPr>
            </w:pPr>
            <w:r w:rsidRPr="00F23230">
              <w:rPr>
                <w:szCs w:val="18"/>
              </w:rPr>
              <w:t>152 650</w:t>
            </w:r>
          </w:p>
        </w:tc>
        <w:tc>
          <w:tcPr>
            <w:tcW w:w="149" w:type="pct"/>
            <w:vAlign w:val="center"/>
          </w:tcPr>
          <w:p w:rsidR="000B3281" w:rsidRPr="002F1191" w:rsidDel="00364565" w:rsidRDefault="000B3281" w:rsidP="001421DC">
            <w:pPr>
              <w:pStyle w:val="Tabletext2"/>
              <w:keepNext/>
              <w:spacing w:before="30" w:after="30"/>
              <w:ind w:right="55"/>
              <w:jc w:val="right"/>
              <w:rPr>
                <w:szCs w:val="18"/>
                <w:lang w:val="en-GB"/>
              </w:rPr>
            </w:pPr>
          </w:p>
        </w:tc>
        <w:tc>
          <w:tcPr>
            <w:tcW w:w="893" w:type="pct"/>
            <w:vAlign w:val="bottom"/>
          </w:tcPr>
          <w:p w:rsidR="000B3281" w:rsidRPr="002F1191" w:rsidDel="00364565" w:rsidRDefault="000B3281" w:rsidP="001421DC">
            <w:pPr>
              <w:pStyle w:val="Tabletext2"/>
              <w:keepNext/>
              <w:spacing w:before="30" w:after="30"/>
              <w:ind w:right="55"/>
              <w:jc w:val="right"/>
              <w:rPr>
                <w:szCs w:val="18"/>
                <w:lang w:val="en-GB"/>
              </w:rPr>
            </w:pPr>
            <w:r w:rsidRPr="00F23230">
              <w:rPr>
                <w:szCs w:val="18"/>
              </w:rPr>
              <w:t xml:space="preserve"> - </w:t>
            </w:r>
          </w:p>
        </w:tc>
      </w:tr>
      <w:tr w:rsidR="000B3281" w:rsidRPr="00403CA3" w:rsidTr="001421DC">
        <w:trPr>
          <w:trHeight w:val="20"/>
        </w:trPr>
        <w:tc>
          <w:tcPr>
            <w:tcW w:w="3018" w:type="pct"/>
            <w:vAlign w:val="bottom"/>
          </w:tcPr>
          <w:p w:rsidR="000B3281" w:rsidRPr="002F1191" w:rsidRDefault="000B3281" w:rsidP="001421DC">
            <w:pPr>
              <w:rPr>
                <w:color w:val="000000"/>
                <w:sz w:val="18"/>
                <w:szCs w:val="18"/>
              </w:rPr>
            </w:pPr>
            <w:r w:rsidRPr="00F23230">
              <w:rPr>
                <w:sz w:val="18"/>
                <w:szCs w:val="18"/>
              </w:rPr>
              <w:t xml:space="preserve">- Рейтинг от </w:t>
            </w:r>
            <w:proofErr w:type="gramStart"/>
            <w:r w:rsidRPr="00F23230">
              <w:rPr>
                <w:sz w:val="18"/>
                <w:szCs w:val="18"/>
              </w:rPr>
              <w:t>ВВ</w:t>
            </w:r>
            <w:proofErr w:type="gramEnd"/>
            <w:r w:rsidRPr="00F23230">
              <w:rPr>
                <w:sz w:val="18"/>
                <w:szCs w:val="18"/>
              </w:rPr>
              <w:t>+ и ниже</w:t>
            </w:r>
          </w:p>
        </w:tc>
        <w:tc>
          <w:tcPr>
            <w:tcW w:w="940" w:type="pct"/>
            <w:vAlign w:val="bottom"/>
          </w:tcPr>
          <w:p w:rsidR="000B3281" w:rsidRPr="002F1191" w:rsidRDefault="000B3281" w:rsidP="001421DC">
            <w:pPr>
              <w:pStyle w:val="Tabletext2"/>
              <w:keepNext/>
              <w:spacing w:before="30" w:after="30"/>
              <w:ind w:right="55"/>
              <w:jc w:val="right"/>
              <w:rPr>
                <w:szCs w:val="18"/>
              </w:rPr>
            </w:pPr>
            <w:r w:rsidRPr="00F23230">
              <w:rPr>
                <w:szCs w:val="18"/>
              </w:rPr>
              <w:t>1 521 178</w:t>
            </w:r>
          </w:p>
        </w:tc>
        <w:tc>
          <w:tcPr>
            <w:tcW w:w="149" w:type="pct"/>
            <w:vAlign w:val="bottom"/>
          </w:tcPr>
          <w:p w:rsidR="000B3281" w:rsidRPr="002F1191" w:rsidRDefault="000B3281" w:rsidP="001421DC">
            <w:pPr>
              <w:pStyle w:val="Tabletext2"/>
              <w:spacing w:before="30" w:after="30"/>
              <w:ind w:right="106"/>
              <w:jc w:val="right"/>
              <w:rPr>
                <w:szCs w:val="18"/>
                <w:lang w:val="en-GB"/>
              </w:rPr>
            </w:pPr>
          </w:p>
        </w:tc>
        <w:tc>
          <w:tcPr>
            <w:tcW w:w="893" w:type="pct"/>
            <w:vAlign w:val="bottom"/>
          </w:tcPr>
          <w:p w:rsidR="000B3281" w:rsidRPr="002F1191" w:rsidRDefault="000B3281" w:rsidP="001421DC">
            <w:pPr>
              <w:spacing w:before="30" w:after="30"/>
              <w:ind w:right="106"/>
              <w:jc w:val="right"/>
              <w:rPr>
                <w:sz w:val="18"/>
                <w:szCs w:val="18"/>
              </w:rPr>
            </w:pPr>
            <w:r w:rsidRPr="00F23230">
              <w:rPr>
                <w:color w:val="000000"/>
                <w:sz w:val="18"/>
                <w:szCs w:val="18"/>
              </w:rPr>
              <w:t xml:space="preserve">994 432 </w:t>
            </w:r>
          </w:p>
        </w:tc>
      </w:tr>
      <w:tr w:rsidR="000B3281" w:rsidRPr="00403CA3" w:rsidTr="001421DC">
        <w:trPr>
          <w:trHeight w:val="20"/>
        </w:trPr>
        <w:tc>
          <w:tcPr>
            <w:tcW w:w="3018" w:type="pct"/>
            <w:vAlign w:val="bottom"/>
          </w:tcPr>
          <w:p w:rsidR="000B3281" w:rsidRPr="002F1191" w:rsidRDefault="000B3281" w:rsidP="001421DC">
            <w:pPr>
              <w:rPr>
                <w:sz w:val="18"/>
                <w:szCs w:val="18"/>
              </w:rPr>
            </w:pPr>
            <w:r w:rsidRPr="00F23230">
              <w:rPr>
                <w:sz w:val="18"/>
                <w:szCs w:val="18"/>
              </w:rPr>
              <w:t>- Без присвоенного рейтинга</w:t>
            </w:r>
          </w:p>
        </w:tc>
        <w:tc>
          <w:tcPr>
            <w:tcW w:w="940" w:type="pct"/>
            <w:tcBorders>
              <w:bottom w:val="single" w:sz="4" w:space="0" w:color="auto"/>
            </w:tcBorders>
            <w:vAlign w:val="bottom"/>
          </w:tcPr>
          <w:p w:rsidR="000B3281" w:rsidRPr="002F1191" w:rsidRDefault="000B3281" w:rsidP="001421DC">
            <w:pPr>
              <w:pStyle w:val="Tabletext2"/>
              <w:keepNext/>
              <w:spacing w:before="30" w:after="30"/>
              <w:ind w:right="55"/>
              <w:jc w:val="right"/>
              <w:rPr>
                <w:szCs w:val="18"/>
              </w:rPr>
            </w:pPr>
            <w:r w:rsidRPr="00F23230">
              <w:rPr>
                <w:szCs w:val="18"/>
              </w:rPr>
              <w:t>1 421 206</w:t>
            </w:r>
          </w:p>
        </w:tc>
        <w:tc>
          <w:tcPr>
            <w:tcW w:w="149" w:type="pct"/>
            <w:vAlign w:val="bottom"/>
          </w:tcPr>
          <w:p w:rsidR="000B3281" w:rsidRPr="002F1191" w:rsidRDefault="000B3281" w:rsidP="001421DC">
            <w:pPr>
              <w:pStyle w:val="Tabletext2"/>
              <w:keepNext/>
              <w:spacing w:before="30" w:after="30"/>
              <w:ind w:right="106"/>
              <w:jc w:val="right"/>
              <w:rPr>
                <w:szCs w:val="18"/>
                <w:lang w:val="en-GB"/>
              </w:rPr>
            </w:pPr>
          </w:p>
        </w:tc>
        <w:tc>
          <w:tcPr>
            <w:tcW w:w="893" w:type="pct"/>
            <w:tcBorders>
              <w:bottom w:val="single" w:sz="4" w:space="0" w:color="auto"/>
            </w:tcBorders>
            <w:vAlign w:val="bottom"/>
          </w:tcPr>
          <w:p w:rsidR="000B3281" w:rsidRPr="002F1191" w:rsidRDefault="000B3281" w:rsidP="001421DC">
            <w:pPr>
              <w:spacing w:before="30" w:after="30"/>
              <w:ind w:right="106"/>
              <w:jc w:val="right"/>
              <w:rPr>
                <w:sz w:val="18"/>
                <w:szCs w:val="18"/>
              </w:rPr>
            </w:pPr>
            <w:r w:rsidRPr="00F23230">
              <w:rPr>
                <w:color w:val="000000"/>
                <w:sz w:val="18"/>
                <w:szCs w:val="18"/>
              </w:rPr>
              <w:t xml:space="preserve">90 078 </w:t>
            </w:r>
          </w:p>
        </w:tc>
      </w:tr>
      <w:tr w:rsidR="000B3281" w:rsidRPr="00403CA3" w:rsidTr="001421DC">
        <w:trPr>
          <w:trHeight w:val="20"/>
        </w:trPr>
        <w:tc>
          <w:tcPr>
            <w:tcW w:w="3018" w:type="pct"/>
            <w:vAlign w:val="bottom"/>
          </w:tcPr>
          <w:p w:rsidR="000B3281" w:rsidRPr="002F1191" w:rsidRDefault="000B3281" w:rsidP="001421DC">
            <w:pPr>
              <w:rPr>
                <w:sz w:val="18"/>
                <w:szCs w:val="18"/>
              </w:rPr>
            </w:pPr>
          </w:p>
        </w:tc>
        <w:tc>
          <w:tcPr>
            <w:tcW w:w="940" w:type="pct"/>
            <w:tcBorders>
              <w:top w:val="single" w:sz="4" w:space="0" w:color="auto"/>
            </w:tcBorders>
            <w:vAlign w:val="bottom"/>
          </w:tcPr>
          <w:p w:rsidR="000B3281" w:rsidRPr="002F1191" w:rsidRDefault="000B3281" w:rsidP="001421DC">
            <w:pPr>
              <w:pStyle w:val="Tabletext2"/>
              <w:keepNext/>
              <w:spacing w:before="30" w:after="30"/>
              <w:ind w:right="55"/>
              <w:jc w:val="right"/>
              <w:rPr>
                <w:b/>
                <w:szCs w:val="18"/>
              </w:rPr>
            </w:pPr>
            <w:r w:rsidRPr="00F23230">
              <w:rPr>
                <w:b/>
                <w:szCs w:val="18"/>
              </w:rPr>
              <w:t>3 095 034</w:t>
            </w:r>
          </w:p>
        </w:tc>
        <w:tc>
          <w:tcPr>
            <w:tcW w:w="149" w:type="pct"/>
            <w:vAlign w:val="bottom"/>
          </w:tcPr>
          <w:p w:rsidR="000B3281" w:rsidRPr="002F1191" w:rsidRDefault="000B3281" w:rsidP="001421DC">
            <w:pPr>
              <w:pStyle w:val="Tabletext2"/>
              <w:keepNext/>
              <w:spacing w:before="30" w:after="30"/>
              <w:ind w:right="106"/>
              <w:jc w:val="right"/>
              <w:rPr>
                <w:szCs w:val="18"/>
                <w:lang w:val="en-GB"/>
              </w:rPr>
            </w:pPr>
          </w:p>
        </w:tc>
        <w:tc>
          <w:tcPr>
            <w:tcW w:w="893" w:type="pct"/>
            <w:tcBorders>
              <w:top w:val="single" w:sz="4" w:space="0" w:color="auto"/>
            </w:tcBorders>
            <w:vAlign w:val="bottom"/>
          </w:tcPr>
          <w:p w:rsidR="000B3281" w:rsidRPr="002F1191" w:rsidRDefault="000B3281" w:rsidP="001421DC">
            <w:pPr>
              <w:spacing w:before="30" w:after="30"/>
              <w:ind w:right="106"/>
              <w:jc w:val="right"/>
              <w:rPr>
                <w:sz w:val="18"/>
                <w:szCs w:val="18"/>
              </w:rPr>
            </w:pPr>
            <w:r w:rsidRPr="00F23230">
              <w:rPr>
                <w:b/>
                <w:bCs/>
                <w:sz w:val="18"/>
                <w:szCs w:val="18"/>
              </w:rPr>
              <w:t>1 084 510</w:t>
            </w:r>
          </w:p>
        </w:tc>
      </w:tr>
      <w:tr w:rsidR="000B3281" w:rsidRPr="00403CA3" w:rsidTr="001421DC">
        <w:trPr>
          <w:trHeight w:val="20"/>
        </w:trPr>
        <w:tc>
          <w:tcPr>
            <w:tcW w:w="3018" w:type="pct"/>
            <w:vAlign w:val="bottom"/>
          </w:tcPr>
          <w:p w:rsidR="000B3281" w:rsidRPr="002F1191" w:rsidRDefault="000B3281" w:rsidP="001421DC">
            <w:pPr>
              <w:rPr>
                <w:sz w:val="18"/>
                <w:szCs w:val="18"/>
              </w:rPr>
            </w:pPr>
          </w:p>
        </w:tc>
        <w:tc>
          <w:tcPr>
            <w:tcW w:w="940" w:type="pct"/>
            <w:vAlign w:val="bottom"/>
          </w:tcPr>
          <w:p w:rsidR="000B3281" w:rsidRPr="002F1191" w:rsidRDefault="000B3281" w:rsidP="001421DC">
            <w:pPr>
              <w:tabs>
                <w:tab w:val="left" w:pos="1332"/>
              </w:tabs>
              <w:spacing w:before="30" w:after="30"/>
              <w:ind w:right="106"/>
              <w:jc w:val="right"/>
              <w:rPr>
                <w:sz w:val="18"/>
                <w:szCs w:val="18"/>
              </w:rPr>
            </w:pPr>
          </w:p>
        </w:tc>
        <w:tc>
          <w:tcPr>
            <w:tcW w:w="149" w:type="pct"/>
            <w:vAlign w:val="bottom"/>
          </w:tcPr>
          <w:p w:rsidR="000B3281" w:rsidRPr="002F1191" w:rsidRDefault="000B3281" w:rsidP="001421DC">
            <w:pPr>
              <w:pStyle w:val="Tabletext2"/>
              <w:keepNext/>
              <w:spacing w:before="30" w:after="30"/>
              <w:ind w:right="106"/>
              <w:jc w:val="right"/>
              <w:rPr>
                <w:szCs w:val="18"/>
                <w:lang w:val="en-GB"/>
              </w:rPr>
            </w:pPr>
          </w:p>
        </w:tc>
        <w:tc>
          <w:tcPr>
            <w:tcW w:w="893" w:type="pct"/>
            <w:vAlign w:val="bottom"/>
          </w:tcPr>
          <w:p w:rsidR="000B3281" w:rsidRPr="002F1191" w:rsidRDefault="000B3281" w:rsidP="001421DC">
            <w:pPr>
              <w:spacing w:before="30" w:after="30"/>
              <w:ind w:right="106"/>
              <w:jc w:val="right"/>
              <w:rPr>
                <w:sz w:val="18"/>
                <w:szCs w:val="18"/>
              </w:rPr>
            </w:pPr>
          </w:p>
        </w:tc>
      </w:tr>
      <w:tr w:rsidR="000B3281" w:rsidRPr="00914522" w:rsidTr="001421DC">
        <w:trPr>
          <w:trHeight w:val="20"/>
        </w:trPr>
        <w:tc>
          <w:tcPr>
            <w:tcW w:w="3018" w:type="pct"/>
            <w:vAlign w:val="bottom"/>
          </w:tcPr>
          <w:p w:rsidR="000B3281" w:rsidRPr="002F1191" w:rsidDel="00F76CF8" w:rsidRDefault="000B3281" w:rsidP="001421DC">
            <w:pPr>
              <w:rPr>
                <w:sz w:val="18"/>
                <w:szCs w:val="18"/>
              </w:rPr>
            </w:pPr>
            <w:r w:rsidRPr="00F23230">
              <w:rPr>
                <w:b/>
                <w:bCs/>
                <w:i/>
                <w:iCs/>
                <w:sz w:val="18"/>
                <w:szCs w:val="18"/>
              </w:rPr>
              <w:t xml:space="preserve">Корпоративные облигации (обремененные залогом по сделкам </w:t>
            </w:r>
            <w:proofErr w:type="gramStart"/>
            <w:r>
              <w:rPr>
                <w:b/>
                <w:bCs/>
                <w:i/>
                <w:iCs/>
                <w:sz w:val="18"/>
                <w:szCs w:val="18"/>
              </w:rPr>
              <w:t>прямого</w:t>
            </w:r>
            <w:proofErr w:type="gramEnd"/>
            <w:r>
              <w:rPr>
                <w:b/>
                <w:bCs/>
                <w:i/>
                <w:iCs/>
                <w:sz w:val="18"/>
                <w:szCs w:val="18"/>
              </w:rPr>
              <w:t xml:space="preserve"> </w:t>
            </w:r>
            <w:r w:rsidRPr="00F23230">
              <w:rPr>
                <w:b/>
                <w:bCs/>
                <w:i/>
                <w:iCs/>
                <w:sz w:val="18"/>
                <w:szCs w:val="18"/>
              </w:rPr>
              <w:t>РЕПО)</w:t>
            </w:r>
          </w:p>
        </w:tc>
        <w:tc>
          <w:tcPr>
            <w:tcW w:w="940" w:type="pct"/>
            <w:vAlign w:val="bottom"/>
          </w:tcPr>
          <w:p w:rsidR="000B3281" w:rsidRPr="002F1191" w:rsidDel="00F76CF8" w:rsidRDefault="000B3281" w:rsidP="001421DC">
            <w:pPr>
              <w:tabs>
                <w:tab w:val="left" w:pos="1332"/>
              </w:tabs>
              <w:spacing w:before="30" w:after="30"/>
              <w:ind w:right="106"/>
              <w:jc w:val="right"/>
              <w:rPr>
                <w:sz w:val="18"/>
                <w:szCs w:val="18"/>
              </w:rPr>
            </w:pPr>
          </w:p>
        </w:tc>
        <w:tc>
          <w:tcPr>
            <w:tcW w:w="149" w:type="pct"/>
            <w:vAlign w:val="bottom"/>
          </w:tcPr>
          <w:p w:rsidR="000B3281" w:rsidRPr="002F1191" w:rsidDel="00F76CF8" w:rsidRDefault="000B3281" w:rsidP="001421DC">
            <w:pPr>
              <w:pStyle w:val="Tabletext2"/>
              <w:keepNext/>
              <w:spacing w:before="30" w:after="30"/>
              <w:ind w:right="106"/>
              <w:jc w:val="right"/>
              <w:rPr>
                <w:szCs w:val="18"/>
                <w:lang w:val="ru-RU"/>
              </w:rPr>
            </w:pPr>
          </w:p>
        </w:tc>
        <w:tc>
          <w:tcPr>
            <w:tcW w:w="893" w:type="pct"/>
            <w:vAlign w:val="bottom"/>
          </w:tcPr>
          <w:p w:rsidR="000B3281" w:rsidRPr="002F1191" w:rsidDel="00F76CF8" w:rsidRDefault="000B3281" w:rsidP="001421DC">
            <w:pPr>
              <w:spacing w:before="30" w:after="30"/>
              <w:ind w:right="106"/>
              <w:jc w:val="right"/>
              <w:rPr>
                <w:sz w:val="18"/>
                <w:szCs w:val="18"/>
              </w:rPr>
            </w:pPr>
          </w:p>
        </w:tc>
      </w:tr>
      <w:tr w:rsidR="000B3281" w:rsidRPr="00403CA3" w:rsidTr="001421DC">
        <w:trPr>
          <w:trHeight w:val="20"/>
        </w:trPr>
        <w:tc>
          <w:tcPr>
            <w:tcW w:w="3018" w:type="pct"/>
            <w:vAlign w:val="bottom"/>
          </w:tcPr>
          <w:p w:rsidR="000B3281" w:rsidRPr="002F1191" w:rsidDel="00F76CF8" w:rsidRDefault="000B3281" w:rsidP="001421DC">
            <w:pPr>
              <w:rPr>
                <w:sz w:val="18"/>
                <w:szCs w:val="18"/>
              </w:rPr>
            </w:pPr>
            <w:r w:rsidRPr="00F23230">
              <w:rPr>
                <w:sz w:val="18"/>
                <w:szCs w:val="18"/>
              </w:rPr>
              <w:t>- Без присвоенного рейтинга</w:t>
            </w:r>
          </w:p>
        </w:tc>
        <w:tc>
          <w:tcPr>
            <w:tcW w:w="940" w:type="pct"/>
            <w:tcBorders>
              <w:bottom w:val="single" w:sz="4" w:space="0" w:color="auto"/>
            </w:tcBorders>
            <w:vAlign w:val="bottom"/>
          </w:tcPr>
          <w:p w:rsidR="000B3281" w:rsidRPr="002F1191" w:rsidRDefault="000B3281" w:rsidP="001421DC">
            <w:pPr>
              <w:tabs>
                <w:tab w:val="left" w:pos="1332"/>
              </w:tabs>
              <w:spacing w:before="30" w:after="30"/>
              <w:ind w:right="106"/>
              <w:jc w:val="right"/>
              <w:rPr>
                <w:sz w:val="18"/>
                <w:szCs w:val="18"/>
              </w:rPr>
            </w:pPr>
            <w:r w:rsidRPr="00F23230">
              <w:rPr>
                <w:sz w:val="18"/>
                <w:szCs w:val="18"/>
              </w:rPr>
              <w:t>-</w:t>
            </w:r>
          </w:p>
        </w:tc>
        <w:tc>
          <w:tcPr>
            <w:tcW w:w="149" w:type="pct"/>
            <w:vAlign w:val="bottom"/>
          </w:tcPr>
          <w:p w:rsidR="000B3281" w:rsidRPr="002F1191" w:rsidDel="00F76CF8" w:rsidRDefault="000B3281" w:rsidP="001421DC">
            <w:pPr>
              <w:pStyle w:val="Tabletext2"/>
              <w:keepNext/>
              <w:spacing w:before="30" w:after="30"/>
              <w:ind w:right="106"/>
              <w:jc w:val="right"/>
              <w:rPr>
                <w:szCs w:val="18"/>
              </w:rPr>
            </w:pPr>
          </w:p>
        </w:tc>
        <w:tc>
          <w:tcPr>
            <w:tcW w:w="893" w:type="pct"/>
            <w:tcBorders>
              <w:bottom w:val="single" w:sz="4" w:space="0" w:color="auto"/>
            </w:tcBorders>
            <w:vAlign w:val="bottom"/>
          </w:tcPr>
          <w:p w:rsidR="000B3281" w:rsidRPr="002F1191" w:rsidDel="00F76CF8" w:rsidRDefault="000B3281" w:rsidP="001421DC">
            <w:pPr>
              <w:spacing w:before="30" w:after="30"/>
              <w:ind w:right="106"/>
              <w:jc w:val="right"/>
              <w:rPr>
                <w:sz w:val="18"/>
                <w:szCs w:val="18"/>
              </w:rPr>
            </w:pPr>
            <w:r w:rsidRPr="00F23230">
              <w:rPr>
                <w:color w:val="000000"/>
                <w:sz w:val="18"/>
                <w:szCs w:val="18"/>
              </w:rPr>
              <w:t xml:space="preserve">1 259 136   </w:t>
            </w:r>
          </w:p>
        </w:tc>
      </w:tr>
      <w:tr w:rsidR="000B3281" w:rsidRPr="00403CA3" w:rsidTr="001421DC">
        <w:trPr>
          <w:trHeight w:val="20"/>
        </w:trPr>
        <w:tc>
          <w:tcPr>
            <w:tcW w:w="3018" w:type="pct"/>
            <w:vAlign w:val="bottom"/>
          </w:tcPr>
          <w:p w:rsidR="000B3281" w:rsidRPr="002F1191" w:rsidRDefault="000B3281" w:rsidP="001421DC">
            <w:pPr>
              <w:rPr>
                <w:sz w:val="18"/>
                <w:szCs w:val="18"/>
              </w:rPr>
            </w:pPr>
          </w:p>
        </w:tc>
        <w:tc>
          <w:tcPr>
            <w:tcW w:w="940" w:type="pct"/>
            <w:tcBorders>
              <w:top w:val="single" w:sz="4" w:space="0" w:color="auto"/>
            </w:tcBorders>
            <w:vAlign w:val="bottom"/>
          </w:tcPr>
          <w:p w:rsidR="000B3281" w:rsidRPr="002F1191" w:rsidDel="00F76CF8" w:rsidRDefault="000B3281" w:rsidP="001421DC">
            <w:pPr>
              <w:tabs>
                <w:tab w:val="left" w:pos="1332"/>
              </w:tabs>
              <w:spacing w:before="30" w:after="30"/>
              <w:ind w:right="106"/>
              <w:jc w:val="right"/>
              <w:rPr>
                <w:b/>
                <w:sz w:val="18"/>
                <w:szCs w:val="18"/>
              </w:rPr>
            </w:pPr>
            <w:r w:rsidRPr="00F23230">
              <w:rPr>
                <w:sz w:val="18"/>
                <w:szCs w:val="18"/>
              </w:rPr>
              <w:t>-</w:t>
            </w:r>
          </w:p>
        </w:tc>
        <w:tc>
          <w:tcPr>
            <w:tcW w:w="149" w:type="pct"/>
            <w:vAlign w:val="bottom"/>
          </w:tcPr>
          <w:p w:rsidR="000B3281" w:rsidRPr="002F1191" w:rsidDel="00F76CF8" w:rsidRDefault="000B3281" w:rsidP="001421DC">
            <w:pPr>
              <w:pStyle w:val="Tabletext2"/>
              <w:keepNext/>
              <w:spacing w:before="30" w:after="30"/>
              <w:ind w:right="106"/>
              <w:jc w:val="right"/>
              <w:rPr>
                <w:szCs w:val="18"/>
              </w:rPr>
            </w:pPr>
          </w:p>
        </w:tc>
        <w:tc>
          <w:tcPr>
            <w:tcW w:w="893" w:type="pct"/>
            <w:tcBorders>
              <w:top w:val="single" w:sz="4" w:space="0" w:color="auto"/>
            </w:tcBorders>
            <w:vAlign w:val="bottom"/>
          </w:tcPr>
          <w:p w:rsidR="000B3281" w:rsidRPr="002F1191" w:rsidDel="00F76CF8" w:rsidRDefault="000B3281" w:rsidP="001421DC">
            <w:pPr>
              <w:spacing w:before="30" w:after="30"/>
              <w:ind w:right="106"/>
              <w:jc w:val="right"/>
              <w:rPr>
                <w:sz w:val="18"/>
                <w:szCs w:val="18"/>
              </w:rPr>
            </w:pPr>
            <w:r w:rsidRPr="00F23230">
              <w:rPr>
                <w:b/>
                <w:bCs/>
                <w:sz w:val="18"/>
                <w:szCs w:val="18"/>
              </w:rPr>
              <w:t>1 259 136</w:t>
            </w:r>
          </w:p>
        </w:tc>
      </w:tr>
      <w:tr w:rsidR="000B3281" w:rsidRPr="00403CA3" w:rsidTr="001421DC">
        <w:trPr>
          <w:trHeight w:val="20"/>
        </w:trPr>
        <w:tc>
          <w:tcPr>
            <w:tcW w:w="3018" w:type="pct"/>
            <w:vAlign w:val="bottom"/>
          </w:tcPr>
          <w:p w:rsidR="000B3281" w:rsidRPr="002F1191" w:rsidRDefault="000B3281" w:rsidP="001421DC">
            <w:pPr>
              <w:rPr>
                <w:sz w:val="18"/>
                <w:szCs w:val="18"/>
              </w:rPr>
            </w:pPr>
          </w:p>
        </w:tc>
        <w:tc>
          <w:tcPr>
            <w:tcW w:w="940" w:type="pct"/>
            <w:tcBorders>
              <w:bottom w:val="single" w:sz="4" w:space="0" w:color="auto"/>
            </w:tcBorders>
            <w:vAlign w:val="bottom"/>
          </w:tcPr>
          <w:p w:rsidR="000B3281" w:rsidRPr="002F1191" w:rsidRDefault="000B3281" w:rsidP="001421DC">
            <w:pPr>
              <w:tabs>
                <w:tab w:val="left" w:pos="1332"/>
              </w:tabs>
              <w:spacing w:before="30" w:after="30"/>
              <w:ind w:right="106"/>
              <w:jc w:val="right"/>
              <w:rPr>
                <w:sz w:val="18"/>
                <w:szCs w:val="18"/>
                <w:highlight w:val="yellow"/>
              </w:rPr>
            </w:pPr>
          </w:p>
        </w:tc>
        <w:tc>
          <w:tcPr>
            <w:tcW w:w="149" w:type="pct"/>
            <w:vAlign w:val="bottom"/>
          </w:tcPr>
          <w:p w:rsidR="000B3281" w:rsidRPr="002F1191" w:rsidRDefault="000B3281" w:rsidP="001421DC">
            <w:pPr>
              <w:pStyle w:val="Tabletext2"/>
              <w:keepNext/>
              <w:spacing w:before="30" w:after="30"/>
              <w:ind w:right="106"/>
              <w:jc w:val="right"/>
              <w:rPr>
                <w:szCs w:val="18"/>
                <w:lang w:val="en-GB"/>
              </w:rPr>
            </w:pPr>
          </w:p>
        </w:tc>
        <w:tc>
          <w:tcPr>
            <w:tcW w:w="893" w:type="pct"/>
            <w:tcBorders>
              <w:bottom w:val="single" w:sz="4" w:space="0" w:color="auto"/>
            </w:tcBorders>
            <w:vAlign w:val="bottom"/>
          </w:tcPr>
          <w:p w:rsidR="000B3281" w:rsidRPr="002F1191" w:rsidRDefault="000B3281" w:rsidP="001421DC">
            <w:pPr>
              <w:spacing w:before="30" w:after="30"/>
              <w:ind w:right="106"/>
              <w:jc w:val="right"/>
              <w:rPr>
                <w:sz w:val="18"/>
                <w:szCs w:val="18"/>
              </w:rPr>
            </w:pPr>
            <w:r w:rsidRPr="00F23230">
              <w:rPr>
                <w:b/>
                <w:bCs/>
                <w:color w:val="FF0000"/>
                <w:sz w:val="18"/>
                <w:szCs w:val="18"/>
              </w:rPr>
              <w:t> </w:t>
            </w:r>
          </w:p>
        </w:tc>
      </w:tr>
      <w:tr w:rsidR="000B3281" w:rsidRPr="00403CA3" w:rsidTr="001421DC">
        <w:trPr>
          <w:trHeight w:val="20"/>
        </w:trPr>
        <w:tc>
          <w:tcPr>
            <w:tcW w:w="3018" w:type="pct"/>
            <w:vAlign w:val="bottom"/>
          </w:tcPr>
          <w:p w:rsidR="000B3281" w:rsidRPr="002F1191" w:rsidRDefault="000B3281" w:rsidP="001421DC">
            <w:pPr>
              <w:rPr>
                <w:sz w:val="18"/>
                <w:szCs w:val="18"/>
              </w:rPr>
            </w:pPr>
            <w:r w:rsidRPr="00F23230">
              <w:rPr>
                <w:b/>
                <w:sz w:val="18"/>
                <w:szCs w:val="18"/>
              </w:rPr>
              <w:t>Всего финансовых инструментов, оцениваемых по справедливой стоимости, изменения которой отражаются в составе прибыли или убытка за период</w:t>
            </w:r>
          </w:p>
        </w:tc>
        <w:tc>
          <w:tcPr>
            <w:tcW w:w="940" w:type="pct"/>
            <w:tcBorders>
              <w:top w:val="single" w:sz="4" w:space="0" w:color="auto"/>
              <w:bottom w:val="double" w:sz="4" w:space="0" w:color="auto"/>
            </w:tcBorders>
            <w:vAlign w:val="bottom"/>
          </w:tcPr>
          <w:p w:rsidR="000B3281" w:rsidRPr="002F1191" w:rsidRDefault="000B3281" w:rsidP="001421DC">
            <w:pPr>
              <w:tabs>
                <w:tab w:val="left" w:pos="1332"/>
              </w:tabs>
              <w:spacing w:before="30" w:after="30"/>
              <w:ind w:right="106"/>
              <w:jc w:val="right"/>
              <w:rPr>
                <w:b/>
                <w:sz w:val="18"/>
                <w:szCs w:val="18"/>
                <w:highlight w:val="yellow"/>
              </w:rPr>
            </w:pPr>
            <w:r w:rsidRPr="00F23230">
              <w:rPr>
                <w:b/>
                <w:sz w:val="18"/>
                <w:szCs w:val="18"/>
              </w:rPr>
              <w:t>3 289 025</w:t>
            </w:r>
          </w:p>
        </w:tc>
        <w:tc>
          <w:tcPr>
            <w:tcW w:w="149" w:type="pct"/>
            <w:vAlign w:val="bottom"/>
          </w:tcPr>
          <w:p w:rsidR="000B3281" w:rsidRPr="002F1191" w:rsidRDefault="000B3281" w:rsidP="001421DC">
            <w:pPr>
              <w:pStyle w:val="Tabletext2"/>
              <w:keepNext/>
              <w:spacing w:before="30" w:after="30"/>
              <w:ind w:right="106"/>
              <w:jc w:val="right"/>
              <w:rPr>
                <w:b/>
                <w:szCs w:val="18"/>
                <w:lang w:val="en-GB"/>
              </w:rPr>
            </w:pPr>
          </w:p>
        </w:tc>
        <w:tc>
          <w:tcPr>
            <w:tcW w:w="893" w:type="pct"/>
            <w:tcBorders>
              <w:top w:val="single" w:sz="4" w:space="0" w:color="auto"/>
              <w:bottom w:val="double" w:sz="4" w:space="0" w:color="auto"/>
            </w:tcBorders>
            <w:vAlign w:val="bottom"/>
          </w:tcPr>
          <w:p w:rsidR="000B3281" w:rsidRPr="002F1191" w:rsidRDefault="000B3281" w:rsidP="001421DC">
            <w:pPr>
              <w:spacing w:before="30" w:after="30"/>
              <w:ind w:right="106"/>
              <w:jc w:val="right"/>
              <w:rPr>
                <w:b/>
                <w:sz w:val="18"/>
                <w:szCs w:val="18"/>
              </w:rPr>
            </w:pPr>
            <w:r w:rsidRPr="00F23230">
              <w:rPr>
                <w:b/>
                <w:sz w:val="18"/>
                <w:szCs w:val="18"/>
              </w:rPr>
              <w:t>2 343 646</w:t>
            </w:r>
          </w:p>
        </w:tc>
      </w:tr>
    </w:tbl>
    <w:p w:rsidR="000B3281" w:rsidRPr="0046593E" w:rsidRDefault="000B3281" w:rsidP="000B3281">
      <w:pPr>
        <w:jc w:val="both"/>
        <w:rPr>
          <w:sz w:val="16"/>
          <w:szCs w:val="16"/>
        </w:rPr>
      </w:pPr>
    </w:p>
    <w:p w:rsidR="000B3281" w:rsidRDefault="000B3281" w:rsidP="000B3281">
      <w:pPr>
        <w:jc w:val="both"/>
        <w:rPr>
          <w:sz w:val="22"/>
          <w:szCs w:val="22"/>
        </w:rPr>
      </w:pPr>
      <w:r>
        <w:rPr>
          <w:sz w:val="22"/>
          <w:szCs w:val="22"/>
        </w:rPr>
        <w:t xml:space="preserve">Рейтинги кредитного качества, указанные в таблице выше, основываются на шкалах оценок, разработанных международными рейтинговыми агентствами. </w:t>
      </w:r>
    </w:p>
    <w:p w:rsidR="000B3281" w:rsidRDefault="000B3281" w:rsidP="000B3281">
      <w:pPr>
        <w:jc w:val="both"/>
        <w:rPr>
          <w:sz w:val="16"/>
        </w:rPr>
      </w:pPr>
    </w:p>
    <w:tbl>
      <w:tblPr>
        <w:tblW w:w="9630" w:type="dxa"/>
        <w:tblInd w:w="18" w:type="dxa"/>
        <w:tblLook w:val="01E0"/>
      </w:tblPr>
      <w:tblGrid>
        <w:gridCol w:w="630"/>
        <w:gridCol w:w="9000"/>
      </w:tblGrid>
      <w:tr w:rsidR="000B3281" w:rsidRPr="00914522" w:rsidTr="001421DC">
        <w:trPr>
          <w:trHeight w:val="345"/>
        </w:trPr>
        <w:tc>
          <w:tcPr>
            <w:tcW w:w="630" w:type="dxa"/>
          </w:tcPr>
          <w:p w:rsidR="000B3281" w:rsidRDefault="000B3281" w:rsidP="001421DC">
            <w:pPr>
              <w:pStyle w:val="1"/>
              <w:spacing w:before="0"/>
            </w:pPr>
            <w:r w:rsidRPr="00AF2E4E">
              <w:br w:type="page"/>
            </w:r>
            <w:r w:rsidRPr="0046593E">
              <w:t>10</w:t>
            </w:r>
          </w:p>
        </w:tc>
        <w:tc>
          <w:tcPr>
            <w:tcW w:w="9000" w:type="dxa"/>
          </w:tcPr>
          <w:p w:rsidR="000B3281" w:rsidRDefault="000B3281" w:rsidP="001421DC">
            <w:pPr>
              <w:pStyle w:val="1"/>
              <w:spacing w:before="0"/>
            </w:pPr>
            <w:r w:rsidRPr="00BF541C">
              <w:t>Финансовые инструменты, оцениваемые по справедливой стоимости, изменения которой отражаются в составе прочей совокупной прибыли за период</w:t>
            </w:r>
          </w:p>
        </w:tc>
      </w:tr>
    </w:tbl>
    <w:p w:rsidR="000B3281" w:rsidRPr="00642437" w:rsidRDefault="000B3281" w:rsidP="000B3281">
      <w:pPr>
        <w:rPr>
          <w:sz w:val="16"/>
          <w:szCs w:val="16"/>
        </w:rPr>
      </w:pPr>
    </w:p>
    <w:tbl>
      <w:tblPr>
        <w:tblW w:w="9090" w:type="dxa"/>
        <w:tblInd w:w="17" w:type="dxa"/>
        <w:tblCellMar>
          <w:left w:w="107" w:type="dxa"/>
          <w:right w:w="107" w:type="dxa"/>
        </w:tblCellMar>
        <w:tblLook w:val="0000"/>
      </w:tblPr>
      <w:tblGrid>
        <w:gridCol w:w="5456"/>
        <w:gridCol w:w="1744"/>
        <w:gridCol w:w="270"/>
        <w:gridCol w:w="1620"/>
      </w:tblGrid>
      <w:tr w:rsidR="000B3281" w:rsidRPr="00914522" w:rsidTr="001421DC">
        <w:trPr>
          <w:trHeight w:val="20"/>
        </w:trPr>
        <w:tc>
          <w:tcPr>
            <w:tcW w:w="5456" w:type="dxa"/>
            <w:vAlign w:val="bottom"/>
          </w:tcPr>
          <w:p w:rsidR="000B3281" w:rsidRPr="00BF541C" w:rsidDel="00D82F9A" w:rsidRDefault="000B3281" w:rsidP="001421DC">
            <w:pPr>
              <w:rPr>
                <w:b/>
              </w:rPr>
            </w:pPr>
          </w:p>
        </w:tc>
        <w:tc>
          <w:tcPr>
            <w:tcW w:w="1744" w:type="dxa"/>
            <w:vAlign w:val="bottom"/>
          </w:tcPr>
          <w:p w:rsidR="000B3281" w:rsidRPr="00BF541C" w:rsidRDefault="000B3281" w:rsidP="001421DC">
            <w:pPr>
              <w:spacing w:before="30" w:after="30"/>
              <w:ind w:right="106"/>
              <w:jc w:val="center"/>
            </w:pPr>
          </w:p>
        </w:tc>
        <w:tc>
          <w:tcPr>
            <w:tcW w:w="270" w:type="dxa"/>
            <w:vAlign w:val="bottom"/>
          </w:tcPr>
          <w:p w:rsidR="000B3281" w:rsidRPr="00BF541C" w:rsidRDefault="000B3281" w:rsidP="001421DC">
            <w:pPr>
              <w:pStyle w:val="Tabletext2"/>
              <w:spacing w:before="30" w:after="30"/>
              <w:ind w:right="55"/>
              <w:jc w:val="center"/>
              <w:rPr>
                <w:sz w:val="20"/>
                <w:lang w:val="ru-RU"/>
              </w:rPr>
            </w:pPr>
          </w:p>
        </w:tc>
        <w:tc>
          <w:tcPr>
            <w:tcW w:w="1620" w:type="dxa"/>
            <w:vAlign w:val="bottom"/>
          </w:tcPr>
          <w:p w:rsidR="000B3281" w:rsidRPr="00BF541C" w:rsidRDefault="000B3281" w:rsidP="001421DC">
            <w:pPr>
              <w:jc w:val="center"/>
            </w:pPr>
          </w:p>
        </w:tc>
      </w:tr>
      <w:tr w:rsidR="000B3281" w:rsidRPr="00EB4882" w:rsidTr="001421DC">
        <w:trPr>
          <w:trHeight w:val="20"/>
        </w:trPr>
        <w:tc>
          <w:tcPr>
            <w:tcW w:w="5456" w:type="dxa"/>
            <w:vAlign w:val="bottom"/>
          </w:tcPr>
          <w:p w:rsidR="000B3281" w:rsidRPr="002F1191" w:rsidDel="00D82F9A" w:rsidRDefault="000B3281" w:rsidP="001421DC">
            <w:pPr>
              <w:rPr>
                <w:b/>
                <w:sz w:val="18"/>
                <w:szCs w:val="18"/>
              </w:rPr>
            </w:pPr>
          </w:p>
        </w:tc>
        <w:tc>
          <w:tcPr>
            <w:tcW w:w="1744" w:type="dxa"/>
            <w:tcBorders>
              <w:bottom w:val="single" w:sz="4" w:space="0" w:color="auto"/>
            </w:tcBorders>
            <w:vAlign w:val="bottom"/>
          </w:tcPr>
          <w:p w:rsidR="000B3281" w:rsidRPr="002F1191" w:rsidRDefault="000B3281" w:rsidP="001421DC">
            <w:pPr>
              <w:ind w:right="-31"/>
              <w:jc w:val="center"/>
              <w:rPr>
                <w:b/>
                <w:bCs/>
                <w:sz w:val="18"/>
                <w:szCs w:val="18"/>
              </w:rPr>
            </w:pPr>
            <w:r>
              <w:rPr>
                <w:b/>
                <w:bCs/>
                <w:sz w:val="18"/>
                <w:szCs w:val="18"/>
              </w:rPr>
              <w:t xml:space="preserve">30 июня 2012 года </w:t>
            </w:r>
          </w:p>
          <w:p w:rsidR="000B3281" w:rsidRPr="002F1191" w:rsidRDefault="000B3281" w:rsidP="001421DC">
            <w:pPr>
              <w:ind w:right="-31"/>
              <w:jc w:val="center"/>
              <w:rPr>
                <w:b/>
                <w:bCs/>
                <w:sz w:val="18"/>
                <w:szCs w:val="18"/>
              </w:rPr>
            </w:pPr>
            <w:r>
              <w:rPr>
                <w:b/>
                <w:bCs/>
                <w:sz w:val="18"/>
                <w:szCs w:val="18"/>
              </w:rPr>
              <w:t>тыс. рублей</w:t>
            </w:r>
          </w:p>
          <w:p w:rsidR="000B3281" w:rsidRPr="002F1191" w:rsidRDefault="000B3281" w:rsidP="001421DC">
            <w:pPr>
              <w:spacing w:before="30" w:after="30"/>
              <w:ind w:right="106"/>
              <w:jc w:val="center"/>
              <w:rPr>
                <w:sz w:val="18"/>
                <w:szCs w:val="18"/>
              </w:rPr>
            </w:pPr>
            <w:r>
              <w:rPr>
                <w:b/>
                <w:bCs/>
                <w:sz w:val="18"/>
                <w:szCs w:val="18"/>
              </w:rPr>
              <w:t>(неаудированные данные)</w:t>
            </w:r>
          </w:p>
        </w:tc>
        <w:tc>
          <w:tcPr>
            <w:tcW w:w="270" w:type="dxa"/>
            <w:vAlign w:val="bottom"/>
          </w:tcPr>
          <w:p w:rsidR="000B3281" w:rsidRPr="002F1191" w:rsidRDefault="000B3281" w:rsidP="001421DC">
            <w:pPr>
              <w:pStyle w:val="Tabletext2"/>
              <w:spacing w:before="30" w:after="30"/>
              <w:ind w:right="55"/>
              <w:jc w:val="center"/>
              <w:rPr>
                <w:szCs w:val="18"/>
                <w:lang w:val="ru-RU"/>
              </w:rPr>
            </w:pPr>
          </w:p>
        </w:tc>
        <w:tc>
          <w:tcPr>
            <w:tcW w:w="1620" w:type="dxa"/>
            <w:tcBorders>
              <w:bottom w:val="single" w:sz="4" w:space="0" w:color="auto"/>
            </w:tcBorders>
            <w:vAlign w:val="bottom"/>
          </w:tcPr>
          <w:p w:rsidR="000B3281" w:rsidRDefault="000B3281" w:rsidP="001421DC">
            <w:pPr>
              <w:ind w:right="-31"/>
              <w:jc w:val="center"/>
              <w:rPr>
                <w:b/>
                <w:sz w:val="18"/>
                <w:szCs w:val="18"/>
              </w:rPr>
            </w:pPr>
            <w:r>
              <w:rPr>
                <w:b/>
                <w:sz w:val="18"/>
                <w:szCs w:val="18"/>
              </w:rPr>
              <w:t>31 декабря 2011 года</w:t>
            </w:r>
          </w:p>
          <w:p w:rsidR="000B3281" w:rsidRDefault="000B3281" w:rsidP="001421DC">
            <w:pPr>
              <w:jc w:val="center"/>
              <w:rPr>
                <w:sz w:val="18"/>
                <w:szCs w:val="18"/>
              </w:rPr>
            </w:pPr>
            <w:r>
              <w:rPr>
                <w:b/>
                <w:bCs/>
                <w:sz w:val="18"/>
                <w:szCs w:val="18"/>
              </w:rPr>
              <w:t>тыс. рублей</w:t>
            </w:r>
          </w:p>
        </w:tc>
      </w:tr>
      <w:tr w:rsidR="000B3281" w:rsidRPr="00EB4882" w:rsidTr="001421DC">
        <w:trPr>
          <w:trHeight w:val="20"/>
        </w:trPr>
        <w:tc>
          <w:tcPr>
            <w:tcW w:w="5456" w:type="dxa"/>
            <w:vAlign w:val="bottom"/>
          </w:tcPr>
          <w:p w:rsidR="000B3281" w:rsidRPr="002F1191" w:rsidRDefault="000B3281" w:rsidP="001421DC">
            <w:pPr>
              <w:rPr>
                <w:sz w:val="18"/>
                <w:szCs w:val="18"/>
              </w:rPr>
            </w:pPr>
          </w:p>
        </w:tc>
        <w:tc>
          <w:tcPr>
            <w:tcW w:w="1744" w:type="dxa"/>
            <w:tcBorders>
              <w:top w:val="single" w:sz="4" w:space="0" w:color="auto"/>
            </w:tcBorders>
            <w:vAlign w:val="bottom"/>
          </w:tcPr>
          <w:p w:rsidR="000B3281" w:rsidRPr="002F1191" w:rsidRDefault="000B3281" w:rsidP="001421DC">
            <w:pPr>
              <w:spacing w:before="30" w:after="30"/>
              <w:ind w:right="106"/>
              <w:jc w:val="center"/>
              <w:rPr>
                <w:sz w:val="18"/>
                <w:szCs w:val="18"/>
              </w:rPr>
            </w:pPr>
          </w:p>
        </w:tc>
        <w:tc>
          <w:tcPr>
            <w:tcW w:w="270" w:type="dxa"/>
            <w:vAlign w:val="bottom"/>
          </w:tcPr>
          <w:p w:rsidR="000B3281" w:rsidRPr="002F1191" w:rsidRDefault="000B3281" w:rsidP="001421DC">
            <w:pPr>
              <w:pStyle w:val="Tabletext2"/>
              <w:spacing w:before="30" w:after="30"/>
              <w:ind w:right="55"/>
              <w:jc w:val="center"/>
              <w:rPr>
                <w:szCs w:val="18"/>
                <w:lang w:val="en-GB"/>
              </w:rPr>
            </w:pPr>
          </w:p>
        </w:tc>
        <w:tc>
          <w:tcPr>
            <w:tcW w:w="1620" w:type="dxa"/>
            <w:tcBorders>
              <w:top w:val="single" w:sz="4" w:space="0" w:color="auto"/>
            </w:tcBorders>
            <w:vAlign w:val="bottom"/>
          </w:tcPr>
          <w:p w:rsidR="000B3281" w:rsidRPr="002F1191" w:rsidRDefault="000B3281" w:rsidP="001421DC">
            <w:pPr>
              <w:jc w:val="center"/>
              <w:rPr>
                <w:sz w:val="18"/>
                <w:szCs w:val="18"/>
              </w:rPr>
            </w:pPr>
          </w:p>
        </w:tc>
      </w:tr>
      <w:tr w:rsidR="000B3281" w:rsidRPr="00914522" w:rsidTr="001421DC">
        <w:trPr>
          <w:trHeight w:val="20"/>
        </w:trPr>
        <w:tc>
          <w:tcPr>
            <w:tcW w:w="5456" w:type="dxa"/>
            <w:vAlign w:val="bottom"/>
          </w:tcPr>
          <w:p w:rsidR="000B3281" w:rsidRPr="002F1191" w:rsidRDefault="000B3281" w:rsidP="001421DC">
            <w:pPr>
              <w:pStyle w:val="Tabletext2"/>
              <w:spacing w:before="0" w:after="0"/>
              <w:ind w:right="-28"/>
              <w:rPr>
                <w:szCs w:val="18"/>
                <w:lang w:val="ru-RU"/>
              </w:rPr>
            </w:pPr>
            <w:r w:rsidRPr="00F23230">
              <w:rPr>
                <w:b/>
                <w:bCs/>
                <w:i/>
                <w:iCs/>
                <w:szCs w:val="18"/>
                <w:lang w:val="ru-RU"/>
              </w:rPr>
              <w:t xml:space="preserve">Корпоративные долевые бумаги </w:t>
            </w:r>
            <w:r w:rsidRPr="00F23230">
              <w:rPr>
                <w:b/>
                <w:i/>
                <w:szCs w:val="18"/>
                <w:lang w:val="ru-RU"/>
              </w:rPr>
              <w:t>(не обремененные залогом)</w:t>
            </w:r>
          </w:p>
        </w:tc>
        <w:tc>
          <w:tcPr>
            <w:tcW w:w="1744" w:type="dxa"/>
            <w:vAlign w:val="bottom"/>
          </w:tcPr>
          <w:p w:rsidR="000B3281" w:rsidRPr="002F1191" w:rsidRDefault="000B3281" w:rsidP="001421DC">
            <w:pPr>
              <w:spacing w:before="30" w:after="30"/>
              <w:ind w:right="106"/>
              <w:jc w:val="right"/>
              <w:rPr>
                <w:sz w:val="18"/>
                <w:szCs w:val="18"/>
              </w:rPr>
            </w:pPr>
          </w:p>
        </w:tc>
        <w:tc>
          <w:tcPr>
            <w:tcW w:w="270" w:type="dxa"/>
            <w:vAlign w:val="bottom"/>
          </w:tcPr>
          <w:p w:rsidR="000B3281" w:rsidRPr="002F1191" w:rsidRDefault="000B3281" w:rsidP="001421DC">
            <w:pPr>
              <w:spacing w:before="30" w:after="30"/>
              <w:ind w:right="106"/>
              <w:jc w:val="right"/>
              <w:rPr>
                <w:sz w:val="18"/>
                <w:szCs w:val="18"/>
              </w:rPr>
            </w:pPr>
          </w:p>
        </w:tc>
        <w:tc>
          <w:tcPr>
            <w:tcW w:w="1620" w:type="dxa"/>
            <w:vAlign w:val="bottom"/>
          </w:tcPr>
          <w:p w:rsidR="000B3281" w:rsidRPr="002F1191" w:rsidRDefault="000B3281" w:rsidP="001421DC">
            <w:pPr>
              <w:spacing w:before="30" w:after="30"/>
              <w:ind w:right="106"/>
              <w:jc w:val="right"/>
              <w:rPr>
                <w:sz w:val="18"/>
                <w:szCs w:val="18"/>
              </w:rPr>
            </w:pPr>
          </w:p>
        </w:tc>
      </w:tr>
      <w:tr w:rsidR="000B3281" w:rsidRPr="00EB4882" w:rsidTr="001421DC">
        <w:trPr>
          <w:trHeight w:val="20"/>
        </w:trPr>
        <w:tc>
          <w:tcPr>
            <w:tcW w:w="5456" w:type="dxa"/>
            <w:vAlign w:val="bottom"/>
          </w:tcPr>
          <w:p w:rsidR="000B3281" w:rsidRPr="002F1191" w:rsidRDefault="000B3281" w:rsidP="001421DC">
            <w:pPr>
              <w:pStyle w:val="Tabletext2"/>
              <w:spacing w:before="0" w:after="0"/>
              <w:ind w:right="-28"/>
              <w:rPr>
                <w:b/>
                <w:szCs w:val="18"/>
                <w:lang w:val="ru-RU"/>
              </w:rPr>
            </w:pPr>
            <w:r w:rsidRPr="00F23230">
              <w:rPr>
                <w:szCs w:val="18"/>
                <w:lang w:val="ru-RU"/>
              </w:rPr>
              <w:t>- Рейтинг от ВВ</w:t>
            </w:r>
            <w:proofErr w:type="gramStart"/>
            <w:r w:rsidRPr="00F23230">
              <w:rPr>
                <w:szCs w:val="18"/>
                <w:lang w:val="ru-RU"/>
              </w:rPr>
              <w:t>В-</w:t>
            </w:r>
            <w:proofErr w:type="gramEnd"/>
            <w:r w:rsidRPr="00F23230">
              <w:rPr>
                <w:szCs w:val="18"/>
                <w:lang w:val="ru-RU"/>
              </w:rPr>
              <w:t xml:space="preserve"> и выше</w:t>
            </w:r>
          </w:p>
        </w:tc>
        <w:tc>
          <w:tcPr>
            <w:tcW w:w="1744" w:type="dxa"/>
            <w:tcBorders>
              <w:bottom w:val="double" w:sz="4" w:space="0" w:color="auto"/>
            </w:tcBorders>
            <w:vAlign w:val="bottom"/>
          </w:tcPr>
          <w:p w:rsidR="000B3281" w:rsidRPr="002F1191" w:rsidRDefault="000B3281" w:rsidP="001421DC">
            <w:pPr>
              <w:spacing w:before="30" w:after="30"/>
              <w:ind w:right="106"/>
              <w:jc w:val="right"/>
              <w:rPr>
                <w:b/>
                <w:sz w:val="18"/>
                <w:szCs w:val="18"/>
                <w:highlight w:val="yellow"/>
              </w:rPr>
            </w:pPr>
            <w:r w:rsidRPr="00F23230">
              <w:rPr>
                <w:b/>
                <w:sz w:val="18"/>
                <w:szCs w:val="18"/>
              </w:rPr>
              <w:t>1 324 779</w:t>
            </w:r>
          </w:p>
        </w:tc>
        <w:tc>
          <w:tcPr>
            <w:tcW w:w="270" w:type="dxa"/>
            <w:vAlign w:val="bottom"/>
          </w:tcPr>
          <w:p w:rsidR="000B3281" w:rsidRPr="002F1191" w:rsidRDefault="000B3281" w:rsidP="001421DC">
            <w:pPr>
              <w:keepNext/>
              <w:keepLines/>
              <w:spacing w:before="30" w:after="30"/>
              <w:ind w:right="106"/>
              <w:jc w:val="right"/>
              <w:outlineLvl w:val="1"/>
              <w:rPr>
                <w:b/>
                <w:sz w:val="18"/>
                <w:szCs w:val="18"/>
              </w:rPr>
            </w:pPr>
          </w:p>
        </w:tc>
        <w:tc>
          <w:tcPr>
            <w:tcW w:w="1620" w:type="dxa"/>
            <w:tcBorders>
              <w:bottom w:val="double" w:sz="4" w:space="0" w:color="auto"/>
            </w:tcBorders>
            <w:vAlign w:val="bottom"/>
          </w:tcPr>
          <w:p w:rsidR="000B3281" w:rsidRPr="002F1191" w:rsidRDefault="000B3281" w:rsidP="001421DC">
            <w:pPr>
              <w:spacing w:before="30" w:after="30"/>
              <w:ind w:right="106"/>
              <w:jc w:val="right"/>
              <w:rPr>
                <w:b/>
                <w:sz w:val="18"/>
                <w:szCs w:val="18"/>
              </w:rPr>
            </w:pPr>
            <w:r w:rsidRPr="00F23230">
              <w:rPr>
                <w:b/>
                <w:sz w:val="18"/>
                <w:szCs w:val="18"/>
              </w:rPr>
              <w:t>2 365 691</w:t>
            </w:r>
          </w:p>
        </w:tc>
      </w:tr>
    </w:tbl>
    <w:p w:rsidR="000B3281" w:rsidRDefault="000B3281" w:rsidP="000B3281">
      <w:pPr>
        <w:ind w:right="-29"/>
        <w:jc w:val="both"/>
        <w:rPr>
          <w:sz w:val="22"/>
          <w:szCs w:val="22"/>
        </w:rPr>
      </w:pPr>
    </w:p>
    <w:p w:rsidR="000B3281" w:rsidRDefault="000B3281" w:rsidP="000B3281">
      <w:pPr>
        <w:spacing w:after="120"/>
        <w:ind w:right="-29"/>
        <w:jc w:val="both"/>
        <w:rPr>
          <w:sz w:val="22"/>
          <w:szCs w:val="22"/>
        </w:rPr>
      </w:pPr>
      <w:r w:rsidRPr="00BF541C">
        <w:rPr>
          <w:sz w:val="22"/>
          <w:szCs w:val="22"/>
        </w:rPr>
        <w:t xml:space="preserve">Корпоративные долевые бумаги являются долговыми инструментами без срока погашения, которые в силу своих специфических характеристик классифицируются как долевые инструменты в данной консолидированной </w:t>
      </w:r>
      <w:r w:rsidRPr="00AF2E4E">
        <w:rPr>
          <w:sz w:val="22"/>
          <w:szCs w:val="22"/>
        </w:rPr>
        <w:t>промежуточн</w:t>
      </w:r>
      <w:r>
        <w:rPr>
          <w:sz w:val="22"/>
          <w:szCs w:val="22"/>
        </w:rPr>
        <w:t>ой</w:t>
      </w:r>
      <w:r w:rsidRPr="00AF2E4E">
        <w:rPr>
          <w:sz w:val="22"/>
          <w:szCs w:val="22"/>
        </w:rPr>
        <w:t xml:space="preserve"> сокращенн</w:t>
      </w:r>
      <w:r>
        <w:rPr>
          <w:sz w:val="22"/>
          <w:szCs w:val="22"/>
        </w:rPr>
        <w:t>ой</w:t>
      </w:r>
      <w:r w:rsidRPr="00BF541C">
        <w:rPr>
          <w:sz w:val="22"/>
          <w:szCs w:val="22"/>
        </w:rPr>
        <w:t xml:space="preserve"> финансовой отчетности.</w:t>
      </w:r>
    </w:p>
    <w:p w:rsidR="000B3281" w:rsidRDefault="000B3281" w:rsidP="000B3281">
      <w:pPr>
        <w:spacing w:after="120"/>
        <w:ind w:right="-29"/>
        <w:jc w:val="both"/>
        <w:rPr>
          <w:sz w:val="22"/>
          <w:szCs w:val="22"/>
        </w:rPr>
      </w:pPr>
      <w:r w:rsidRPr="00BF541C">
        <w:rPr>
          <w:sz w:val="22"/>
          <w:szCs w:val="22"/>
        </w:rPr>
        <w:lastRenderedPageBreak/>
        <w:t xml:space="preserve">Рейтинги кредитного качества, указанные в таблице выше, основываются на шкалах оценок, разработанных международными рейтинговыми агентствами. </w:t>
      </w:r>
    </w:p>
    <w:p w:rsidR="000B3281" w:rsidRPr="00BF541C" w:rsidRDefault="000B3281" w:rsidP="000B3281"/>
    <w:tbl>
      <w:tblPr>
        <w:tblW w:w="0" w:type="auto"/>
        <w:tblInd w:w="18" w:type="dxa"/>
        <w:tblLook w:val="01E0"/>
      </w:tblPr>
      <w:tblGrid>
        <w:gridCol w:w="620"/>
        <w:gridCol w:w="7199"/>
      </w:tblGrid>
      <w:tr w:rsidR="000B3281" w:rsidRPr="00914522" w:rsidTr="001421DC">
        <w:trPr>
          <w:trHeight w:val="345"/>
        </w:trPr>
        <w:tc>
          <w:tcPr>
            <w:tcW w:w="620" w:type="dxa"/>
          </w:tcPr>
          <w:p w:rsidR="000B3281" w:rsidRDefault="000B3281" w:rsidP="001421DC">
            <w:pPr>
              <w:pStyle w:val="1"/>
              <w:spacing w:before="120" w:after="240"/>
              <w:rPr>
                <w:lang w:val="en-US"/>
              </w:rPr>
            </w:pPr>
            <w:r>
              <w:t>11</w:t>
            </w:r>
          </w:p>
        </w:tc>
        <w:tc>
          <w:tcPr>
            <w:tcW w:w="7199" w:type="dxa"/>
          </w:tcPr>
          <w:p w:rsidR="000B3281" w:rsidRPr="00BF541C" w:rsidRDefault="000B3281" w:rsidP="001421DC">
            <w:pPr>
              <w:pStyle w:val="1"/>
              <w:spacing w:before="120" w:after="240"/>
            </w:pPr>
            <w:r w:rsidRPr="00BF541C">
              <w:t>Финансовые инструменты, оцениваемые по амортизированной стоимости</w:t>
            </w:r>
          </w:p>
        </w:tc>
      </w:tr>
    </w:tbl>
    <w:p w:rsidR="000B3281" w:rsidRPr="00BF541C" w:rsidRDefault="000B3281" w:rsidP="000B3281">
      <w:pPr>
        <w:rPr>
          <w:sz w:val="16"/>
          <w:szCs w:val="16"/>
        </w:rPr>
      </w:pPr>
    </w:p>
    <w:tbl>
      <w:tblPr>
        <w:tblW w:w="9090" w:type="dxa"/>
        <w:tblInd w:w="17" w:type="dxa"/>
        <w:tblCellMar>
          <w:left w:w="107" w:type="dxa"/>
          <w:right w:w="107" w:type="dxa"/>
        </w:tblCellMar>
        <w:tblLook w:val="0000"/>
      </w:tblPr>
      <w:tblGrid>
        <w:gridCol w:w="5551"/>
        <w:gridCol w:w="1829"/>
        <w:gridCol w:w="297"/>
        <w:gridCol w:w="1413"/>
      </w:tblGrid>
      <w:tr w:rsidR="000B3281" w:rsidRPr="00403CA3" w:rsidTr="001421DC">
        <w:trPr>
          <w:trHeight w:val="261"/>
        </w:trPr>
        <w:tc>
          <w:tcPr>
            <w:tcW w:w="5551" w:type="dxa"/>
            <w:vAlign w:val="bottom"/>
          </w:tcPr>
          <w:p w:rsidR="000B3281" w:rsidRPr="00FF0D40" w:rsidRDefault="000B3281" w:rsidP="001421DC">
            <w:pPr>
              <w:rPr>
                <w:b/>
                <w:sz w:val="18"/>
                <w:szCs w:val="18"/>
              </w:rPr>
            </w:pPr>
          </w:p>
        </w:tc>
        <w:tc>
          <w:tcPr>
            <w:tcW w:w="1829" w:type="dxa"/>
            <w:vAlign w:val="bottom"/>
          </w:tcPr>
          <w:p w:rsidR="000B3281" w:rsidRPr="00FF0D40" w:rsidRDefault="000B3281" w:rsidP="001421DC">
            <w:pPr>
              <w:ind w:right="-31"/>
              <w:jc w:val="center"/>
              <w:rPr>
                <w:b/>
                <w:bCs/>
                <w:sz w:val="18"/>
                <w:szCs w:val="18"/>
              </w:rPr>
            </w:pPr>
            <w:r w:rsidRPr="0046593E">
              <w:rPr>
                <w:b/>
                <w:bCs/>
                <w:sz w:val="18"/>
                <w:szCs w:val="18"/>
              </w:rPr>
              <w:t xml:space="preserve">30 июня 2012 года </w:t>
            </w:r>
          </w:p>
          <w:p w:rsidR="000B3281" w:rsidRPr="00FF0D40" w:rsidRDefault="000B3281" w:rsidP="001421DC">
            <w:pPr>
              <w:ind w:right="-31"/>
              <w:jc w:val="center"/>
              <w:rPr>
                <w:b/>
                <w:bCs/>
                <w:sz w:val="18"/>
                <w:szCs w:val="18"/>
              </w:rPr>
            </w:pPr>
            <w:r w:rsidRPr="0046593E">
              <w:rPr>
                <w:b/>
                <w:bCs/>
                <w:sz w:val="18"/>
                <w:szCs w:val="18"/>
              </w:rPr>
              <w:t>тыс. рублей</w:t>
            </w:r>
          </w:p>
          <w:p w:rsidR="000B3281" w:rsidRPr="00FF0D40" w:rsidRDefault="000B3281" w:rsidP="001421DC">
            <w:pPr>
              <w:pStyle w:val="Tabletext2"/>
              <w:spacing w:before="0" w:after="0"/>
              <w:jc w:val="center"/>
              <w:rPr>
                <w:b/>
                <w:szCs w:val="18"/>
                <w:lang w:val="ru-RU"/>
              </w:rPr>
            </w:pPr>
            <w:r w:rsidRPr="0046593E">
              <w:rPr>
                <w:b/>
                <w:bCs/>
                <w:szCs w:val="18"/>
                <w:lang w:val="ru-RU"/>
              </w:rPr>
              <w:t>(неаудированные данные)</w:t>
            </w:r>
          </w:p>
        </w:tc>
        <w:tc>
          <w:tcPr>
            <w:tcW w:w="297" w:type="dxa"/>
            <w:vAlign w:val="bottom"/>
          </w:tcPr>
          <w:p w:rsidR="000B3281" w:rsidRPr="00FF0D40" w:rsidRDefault="000B3281" w:rsidP="001421DC">
            <w:pPr>
              <w:pStyle w:val="Tabletext2"/>
              <w:keepNext/>
              <w:keepLines/>
              <w:spacing w:before="0" w:after="0"/>
              <w:jc w:val="center"/>
              <w:outlineLvl w:val="0"/>
              <w:rPr>
                <w:b/>
                <w:szCs w:val="18"/>
                <w:lang w:val="ru-RU"/>
              </w:rPr>
            </w:pPr>
          </w:p>
        </w:tc>
        <w:tc>
          <w:tcPr>
            <w:tcW w:w="1413" w:type="dxa"/>
            <w:vAlign w:val="bottom"/>
          </w:tcPr>
          <w:p w:rsidR="000B3281" w:rsidRPr="0046593E" w:rsidRDefault="000B3281" w:rsidP="001421DC">
            <w:pPr>
              <w:ind w:right="-31"/>
              <w:jc w:val="center"/>
              <w:rPr>
                <w:b/>
                <w:sz w:val="18"/>
                <w:szCs w:val="18"/>
              </w:rPr>
            </w:pPr>
            <w:r w:rsidRPr="0046593E">
              <w:rPr>
                <w:b/>
                <w:sz w:val="18"/>
                <w:szCs w:val="18"/>
              </w:rPr>
              <w:t>31 декабря 2011 года</w:t>
            </w:r>
          </w:p>
          <w:p w:rsidR="000B3281" w:rsidRPr="0046593E" w:rsidRDefault="000B3281" w:rsidP="001421DC">
            <w:pPr>
              <w:pStyle w:val="Tabletext2"/>
              <w:spacing w:before="0" w:after="0"/>
              <w:jc w:val="center"/>
              <w:rPr>
                <w:b/>
                <w:szCs w:val="18"/>
                <w:lang w:val="en-GB"/>
              </w:rPr>
            </w:pPr>
            <w:r w:rsidRPr="0046593E">
              <w:rPr>
                <w:b/>
                <w:bCs/>
                <w:szCs w:val="18"/>
                <w:lang w:val="ru-RU"/>
              </w:rPr>
              <w:t>тыс. рублей</w:t>
            </w:r>
          </w:p>
        </w:tc>
      </w:tr>
      <w:tr w:rsidR="000B3281" w:rsidRPr="00914522" w:rsidTr="001421DC">
        <w:trPr>
          <w:trHeight w:val="20"/>
        </w:trPr>
        <w:tc>
          <w:tcPr>
            <w:tcW w:w="5551" w:type="dxa"/>
            <w:vAlign w:val="bottom"/>
          </w:tcPr>
          <w:p w:rsidR="000B3281" w:rsidRPr="00FF0D40" w:rsidRDefault="000B3281" w:rsidP="001421DC">
            <w:pPr>
              <w:rPr>
                <w:b/>
                <w:sz w:val="18"/>
                <w:szCs w:val="18"/>
              </w:rPr>
            </w:pPr>
            <w:r w:rsidRPr="0046593E">
              <w:rPr>
                <w:b/>
                <w:sz w:val="18"/>
                <w:szCs w:val="18"/>
              </w:rPr>
              <w:t>Финансовые инструменты, оцениваемые по амортизированной стоимости (не обремененные залогом)</w:t>
            </w:r>
          </w:p>
        </w:tc>
        <w:tc>
          <w:tcPr>
            <w:tcW w:w="1829" w:type="dxa"/>
            <w:tcBorders>
              <w:top w:val="single" w:sz="4" w:space="0" w:color="auto"/>
            </w:tcBorders>
            <w:vAlign w:val="bottom"/>
          </w:tcPr>
          <w:p w:rsidR="000B3281" w:rsidRPr="00FF0D40" w:rsidDel="00364565" w:rsidRDefault="000B3281" w:rsidP="001421DC">
            <w:pPr>
              <w:pStyle w:val="Tabletext2"/>
              <w:spacing w:before="30" w:after="30"/>
              <w:ind w:right="55"/>
              <w:jc w:val="right"/>
              <w:rPr>
                <w:szCs w:val="18"/>
                <w:lang w:val="ru-RU"/>
              </w:rPr>
            </w:pPr>
          </w:p>
        </w:tc>
        <w:tc>
          <w:tcPr>
            <w:tcW w:w="297" w:type="dxa"/>
            <w:vAlign w:val="bottom"/>
          </w:tcPr>
          <w:p w:rsidR="000B3281" w:rsidRPr="00FF0D40" w:rsidRDefault="000B3281" w:rsidP="001421DC">
            <w:pPr>
              <w:pStyle w:val="Tabletext2"/>
              <w:spacing w:before="30" w:after="30"/>
              <w:ind w:right="55"/>
              <w:jc w:val="right"/>
              <w:rPr>
                <w:szCs w:val="18"/>
                <w:lang w:val="ru-RU"/>
              </w:rPr>
            </w:pPr>
          </w:p>
        </w:tc>
        <w:tc>
          <w:tcPr>
            <w:tcW w:w="1413" w:type="dxa"/>
            <w:tcBorders>
              <w:top w:val="single" w:sz="4" w:space="0" w:color="auto"/>
            </w:tcBorders>
            <w:vAlign w:val="bottom"/>
          </w:tcPr>
          <w:p w:rsidR="000B3281" w:rsidRPr="00FF0D40" w:rsidRDefault="000B3281" w:rsidP="001421DC">
            <w:pPr>
              <w:jc w:val="right"/>
              <w:rPr>
                <w:sz w:val="18"/>
                <w:szCs w:val="18"/>
              </w:rPr>
            </w:pPr>
          </w:p>
        </w:tc>
      </w:tr>
      <w:tr w:rsidR="000B3281" w:rsidRPr="00403CA3" w:rsidTr="001421DC">
        <w:trPr>
          <w:trHeight w:val="20"/>
        </w:trPr>
        <w:tc>
          <w:tcPr>
            <w:tcW w:w="5551" w:type="dxa"/>
            <w:vAlign w:val="bottom"/>
          </w:tcPr>
          <w:p w:rsidR="000B3281" w:rsidRPr="00FF0D40" w:rsidRDefault="000B3281" w:rsidP="001421DC">
            <w:pPr>
              <w:rPr>
                <w:i/>
                <w:iCs/>
                <w:sz w:val="18"/>
                <w:szCs w:val="18"/>
              </w:rPr>
            </w:pPr>
            <w:r w:rsidRPr="0046593E">
              <w:rPr>
                <w:b/>
                <w:i/>
                <w:sz w:val="18"/>
                <w:szCs w:val="18"/>
              </w:rPr>
              <w:t>Корпоративные облигации</w:t>
            </w:r>
          </w:p>
        </w:tc>
        <w:tc>
          <w:tcPr>
            <w:tcW w:w="1829" w:type="dxa"/>
            <w:vAlign w:val="bottom"/>
          </w:tcPr>
          <w:p w:rsidR="000B3281" w:rsidRPr="00FF0D40" w:rsidDel="00364565" w:rsidRDefault="000B3281" w:rsidP="001421DC">
            <w:pPr>
              <w:pStyle w:val="Tabletext2"/>
              <w:spacing w:before="30" w:after="30"/>
              <w:ind w:right="55"/>
              <w:jc w:val="right"/>
              <w:rPr>
                <w:szCs w:val="18"/>
                <w:lang w:val="en-GB"/>
              </w:rPr>
            </w:pPr>
          </w:p>
        </w:tc>
        <w:tc>
          <w:tcPr>
            <w:tcW w:w="297" w:type="dxa"/>
            <w:vAlign w:val="bottom"/>
          </w:tcPr>
          <w:p w:rsidR="000B3281" w:rsidRPr="00FF0D40" w:rsidRDefault="000B3281" w:rsidP="001421DC">
            <w:pPr>
              <w:pStyle w:val="Tabletext2"/>
              <w:spacing w:before="30" w:after="30"/>
              <w:ind w:right="55"/>
              <w:jc w:val="right"/>
              <w:rPr>
                <w:szCs w:val="18"/>
                <w:lang w:val="en-GB"/>
              </w:rPr>
            </w:pPr>
          </w:p>
        </w:tc>
        <w:tc>
          <w:tcPr>
            <w:tcW w:w="1413" w:type="dxa"/>
            <w:vAlign w:val="bottom"/>
          </w:tcPr>
          <w:p w:rsidR="000B3281" w:rsidRPr="00FF0D40" w:rsidRDefault="000B3281" w:rsidP="001421DC">
            <w:pPr>
              <w:jc w:val="right"/>
              <w:rPr>
                <w:sz w:val="18"/>
                <w:szCs w:val="18"/>
              </w:rPr>
            </w:pPr>
            <w:r w:rsidRPr="0046593E">
              <w:rPr>
                <w:color w:val="000000"/>
                <w:sz w:val="18"/>
                <w:szCs w:val="18"/>
              </w:rPr>
              <w:t> </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sz w:val="18"/>
                <w:szCs w:val="18"/>
              </w:rPr>
              <w:t>- Рейтинг от ВВ</w:t>
            </w:r>
            <w:proofErr w:type="gramStart"/>
            <w:r w:rsidRPr="0046593E">
              <w:rPr>
                <w:sz w:val="18"/>
                <w:szCs w:val="18"/>
              </w:rPr>
              <w:t>В-</w:t>
            </w:r>
            <w:proofErr w:type="gramEnd"/>
            <w:r w:rsidRPr="0046593E">
              <w:rPr>
                <w:sz w:val="18"/>
                <w:szCs w:val="18"/>
              </w:rPr>
              <w:t xml:space="preserve"> и выше</w:t>
            </w:r>
          </w:p>
        </w:tc>
        <w:tc>
          <w:tcPr>
            <w:tcW w:w="1829" w:type="dxa"/>
            <w:vAlign w:val="bottom"/>
          </w:tcPr>
          <w:p w:rsidR="000B3281" w:rsidRPr="00FF0D40" w:rsidRDefault="000B3281" w:rsidP="001421DC">
            <w:pPr>
              <w:spacing w:before="30" w:after="30"/>
              <w:ind w:right="106"/>
              <w:jc w:val="right"/>
              <w:rPr>
                <w:sz w:val="18"/>
                <w:szCs w:val="18"/>
              </w:rPr>
            </w:pPr>
            <w:r w:rsidRPr="0046593E">
              <w:rPr>
                <w:sz w:val="18"/>
                <w:szCs w:val="18"/>
              </w:rPr>
              <w:t>2 718 276</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vAlign w:val="bottom"/>
          </w:tcPr>
          <w:p w:rsidR="000B3281" w:rsidRPr="00FF0D40" w:rsidRDefault="000B3281" w:rsidP="001421DC">
            <w:pPr>
              <w:spacing w:before="30" w:after="30"/>
              <w:ind w:right="106"/>
              <w:jc w:val="right"/>
              <w:rPr>
                <w:sz w:val="18"/>
                <w:szCs w:val="18"/>
              </w:rPr>
            </w:pPr>
            <w:r w:rsidRPr="0046593E">
              <w:rPr>
                <w:color w:val="000000"/>
                <w:sz w:val="18"/>
                <w:szCs w:val="18"/>
              </w:rPr>
              <w:t xml:space="preserve">1 658 671 </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sz w:val="18"/>
                <w:szCs w:val="18"/>
              </w:rPr>
              <w:t xml:space="preserve">- Рейтинг от </w:t>
            </w:r>
            <w:proofErr w:type="gramStart"/>
            <w:r w:rsidRPr="0046593E">
              <w:rPr>
                <w:sz w:val="18"/>
                <w:szCs w:val="18"/>
              </w:rPr>
              <w:t>ВВ</w:t>
            </w:r>
            <w:proofErr w:type="gramEnd"/>
            <w:r w:rsidRPr="0046593E">
              <w:rPr>
                <w:sz w:val="18"/>
                <w:szCs w:val="18"/>
              </w:rPr>
              <w:t>+ и ниже</w:t>
            </w:r>
          </w:p>
        </w:tc>
        <w:tc>
          <w:tcPr>
            <w:tcW w:w="1829" w:type="dxa"/>
            <w:vAlign w:val="bottom"/>
          </w:tcPr>
          <w:p w:rsidR="000B3281" w:rsidRPr="00FF0D40" w:rsidRDefault="000B3281" w:rsidP="001421DC">
            <w:pPr>
              <w:spacing w:before="30" w:after="30"/>
              <w:ind w:right="106"/>
              <w:jc w:val="right"/>
              <w:rPr>
                <w:sz w:val="18"/>
                <w:szCs w:val="18"/>
              </w:rPr>
            </w:pPr>
            <w:r w:rsidRPr="0046593E">
              <w:rPr>
                <w:sz w:val="18"/>
                <w:szCs w:val="18"/>
              </w:rPr>
              <w:t>8 491 724</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vAlign w:val="bottom"/>
          </w:tcPr>
          <w:p w:rsidR="000B3281" w:rsidRPr="00FF0D40" w:rsidRDefault="000B3281" w:rsidP="001421DC">
            <w:pPr>
              <w:spacing w:before="30" w:after="30"/>
              <w:ind w:right="106"/>
              <w:jc w:val="right"/>
              <w:rPr>
                <w:sz w:val="18"/>
                <w:szCs w:val="18"/>
              </w:rPr>
            </w:pPr>
            <w:r w:rsidRPr="0046593E">
              <w:rPr>
                <w:color w:val="000000"/>
                <w:sz w:val="18"/>
                <w:szCs w:val="18"/>
              </w:rPr>
              <w:t xml:space="preserve">7 769 550 </w:t>
            </w:r>
          </w:p>
        </w:tc>
      </w:tr>
      <w:tr w:rsidR="000B3281" w:rsidRPr="00403CA3" w:rsidTr="001421DC">
        <w:trPr>
          <w:trHeight w:val="77"/>
        </w:trPr>
        <w:tc>
          <w:tcPr>
            <w:tcW w:w="5551" w:type="dxa"/>
            <w:vAlign w:val="bottom"/>
          </w:tcPr>
          <w:p w:rsidR="000B3281" w:rsidRPr="00FF0D40" w:rsidRDefault="000B3281" w:rsidP="001421DC">
            <w:pPr>
              <w:keepNext/>
              <w:keepLines/>
              <w:spacing w:before="130"/>
              <w:outlineLvl w:val="1"/>
              <w:rPr>
                <w:sz w:val="18"/>
                <w:szCs w:val="18"/>
              </w:rPr>
            </w:pPr>
          </w:p>
        </w:tc>
        <w:tc>
          <w:tcPr>
            <w:tcW w:w="1829" w:type="dxa"/>
            <w:tcBorders>
              <w:top w:val="single" w:sz="4" w:space="0" w:color="auto"/>
              <w:bottom w:val="single" w:sz="4" w:space="0" w:color="auto"/>
            </w:tcBorders>
            <w:vAlign w:val="bottom"/>
          </w:tcPr>
          <w:p w:rsidR="000B3281" w:rsidRPr="00FF0D40" w:rsidRDefault="000B3281" w:rsidP="001421DC">
            <w:pPr>
              <w:pStyle w:val="Tabletext2"/>
              <w:spacing w:before="30" w:after="30"/>
              <w:ind w:right="106"/>
              <w:jc w:val="right"/>
              <w:rPr>
                <w:b/>
                <w:szCs w:val="18"/>
                <w:highlight w:val="yellow"/>
              </w:rPr>
            </w:pPr>
            <w:r w:rsidRPr="0046593E">
              <w:rPr>
                <w:b/>
                <w:szCs w:val="18"/>
              </w:rPr>
              <w:t>11 210 000</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sz w:val="18"/>
                <w:szCs w:val="18"/>
              </w:rPr>
            </w:pPr>
            <w:r w:rsidRPr="0046593E">
              <w:rPr>
                <w:b/>
                <w:bCs/>
                <w:sz w:val="18"/>
                <w:szCs w:val="18"/>
              </w:rPr>
              <w:t>9 428 221</w:t>
            </w:r>
          </w:p>
        </w:tc>
      </w:tr>
      <w:tr w:rsidR="000B3281" w:rsidRPr="00403CA3" w:rsidTr="001421DC">
        <w:trPr>
          <w:trHeight w:val="20"/>
        </w:trPr>
        <w:tc>
          <w:tcPr>
            <w:tcW w:w="5551" w:type="dxa"/>
            <w:vAlign w:val="bottom"/>
          </w:tcPr>
          <w:p w:rsidR="000B3281" w:rsidRPr="00FF0D40" w:rsidRDefault="000B3281" w:rsidP="001421DC">
            <w:pPr>
              <w:keepNext/>
              <w:keepLines/>
              <w:spacing w:before="130"/>
              <w:outlineLvl w:val="1"/>
              <w:rPr>
                <w:sz w:val="18"/>
                <w:szCs w:val="18"/>
              </w:rPr>
            </w:pPr>
          </w:p>
        </w:tc>
        <w:tc>
          <w:tcPr>
            <w:tcW w:w="1829" w:type="dxa"/>
            <w:tcBorders>
              <w:top w:val="single" w:sz="4" w:space="0" w:color="auto"/>
            </w:tcBorders>
            <w:vAlign w:val="bottom"/>
          </w:tcPr>
          <w:p w:rsidR="000B3281" w:rsidRPr="00FF0D40" w:rsidRDefault="000B3281" w:rsidP="001421DC">
            <w:pPr>
              <w:keepNext/>
              <w:keepLines/>
              <w:spacing w:before="30" w:after="30"/>
              <w:ind w:right="106"/>
              <w:jc w:val="right"/>
              <w:outlineLvl w:val="1"/>
              <w:rPr>
                <w:sz w:val="18"/>
                <w:szCs w:val="18"/>
                <w:highlight w:val="yellow"/>
              </w:rPr>
            </w:pP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top w:val="single" w:sz="4" w:space="0" w:color="auto"/>
            </w:tcBorders>
            <w:vAlign w:val="bottom"/>
          </w:tcPr>
          <w:p w:rsidR="000B3281" w:rsidRPr="00FF0D40" w:rsidRDefault="000B3281" w:rsidP="001421DC">
            <w:pPr>
              <w:keepNext/>
              <w:keepLines/>
              <w:spacing w:before="30" w:after="30"/>
              <w:ind w:right="106"/>
              <w:jc w:val="right"/>
              <w:outlineLvl w:val="1"/>
              <w:rPr>
                <w:sz w:val="18"/>
                <w:szCs w:val="18"/>
              </w:rPr>
            </w:pPr>
          </w:p>
        </w:tc>
      </w:tr>
      <w:tr w:rsidR="000B3281" w:rsidRPr="00914522" w:rsidTr="001421DC">
        <w:trPr>
          <w:trHeight w:val="20"/>
        </w:trPr>
        <w:tc>
          <w:tcPr>
            <w:tcW w:w="5551" w:type="dxa"/>
            <w:vAlign w:val="bottom"/>
          </w:tcPr>
          <w:p w:rsidR="000B3281" w:rsidRPr="00FF0D40" w:rsidDel="00132BF7" w:rsidRDefault="000B3281" w:rsidP="001421DC">
            <w:pPr>
              <w:rPr>
                <w:sz w:val="18"/>
                <w:szCs w:val="18"/>
              </w:rPr>
            </w:pPr>
            <w:r w:rsidRPr="0046593E">
              <w:rPr>
                <w:b/>
                <w:sz w:val="18"/>
                <w:szCs w:val="18"/>
              </w:rPr>
              <w:t xml:space="preserve">Финансовые инструменты, оцениваемые по амортизированной стоимости (обремененные залогом по сделкам </w:t>
            </w:r>
            <w:proofErr w:type="gramStart"/>
            <w:r>
              <w:rPr>
                <w:b/>
                <w:sz w:val="18"/>
                <w:szCs w:val="18"/>
              </w:rPr>
              <w:t>прямого</w:t>
            </w:r>
            <w:proofErr w:type="gramEnd"/>
            <w:r>
              <w:rPr>
                <w:b/>
                <w:sz w:val="18"/>
                <w:szCs w:val="18"/>
              </w:rPr>
              <w:t xml:space="preserve"> </w:t>
            </w:r>
            <w:r w:rsidRPr="0046593E">
              <w:rPr>
                <w:b/>
                <w:sz w:val="18"/>
                <w:szCs w:val="18"/>
              </w:rPr>
              <w:t>РЕПО)</w:t>
            </w:r>
          </w:p>
        </w:tc>
        <w:tc>
          <w:tcPr>
            <w:tcW w:w="1829" w:type="dxa"/>
            <w:vAlign w:val="bottom"/>
          </w:tcPr>
          <w:p w:rsidR="000B3281" w:rsidRPr="00FF0D40" w:rsidDel="00132BF7" w:rsidRDefault="000B3281" w:rsidP="001421DC">
            <w:pPr>
              <w:spacing w:before="30" w:after="30"/>
              <w:ind w:right="106"/>
              <w:jc w:val="right"/>
              <w:rPr>
                <w:sz w:val="18"/>
                <w:szCs w:val="18"/>
              </w:rPr>
            </w:pPr>
          </w:p>
        </w:tc>
        <w:tc>
          <w:tcPr>
            <w:tcW w:w="297" w:type="dxa"/>
            <w:vAlign w:val="bottom"/>
          </w:tcPr>
          <w:p w:rsidR="000B3281" w:rsidRPr="00FF0D40" w:rsidDel="00132BF7" w:rsidRDefault="000B3281" w:rsidP="001421DC">
            <w:pPr>
              <w:pStyle w:val="Tabletext2"/>
              <w:spacing w:before="30" w:after="30"/>
              <w:ind w:right="106"/>
              <w:jc w:val="right"/>
              <w:rPr>
                <w:szCs w:val="18"/>
                <w:lang w:val="ru-RU"/>
              </w:rPr>
            </w:pPr>
          </w:p>
        </w:tc>
        <w:tc>
          <w:tcPr>
            <w:tcW w:w="1413" w:type="dxa"/>
            <w:vAlign w:val="bottom"/>
          </w:tcPr>
          <w:p w:rsidR="000B3281" w:rsidRPr="00FF0D40" w:rsidDel="00132BF7" w:rsidRDefault="000B3281" w:rsidP="001421DC">
            <w:pPr>
              <w:spacing w:before="30" w:after="30"/>
              <w:ind w:right="106"/>
              <w:jc w:val="right"/>
              <w:rPr>
                <w:sz w:val="18"/>
                <w:szCs w:val="18"/>
              </w:rPr>
            </w:pPr>
          </w:p>
        </w:tc>
      </w:tr>
      <w:tr w:rsidR="000B3281" w:rsidRPr="00403CA3" w:rsidTr="001421DC">
        <w:trPr>
          <w:trHeight w:val="20"/>
        </w:trPr>
        <w:tc>
          <w:tcPr>
            <w:tcW w:w="5551" w:type="dxa"/>
            <w:vAlign w:val="bottom"/>
          </w:tcPr>
          <w:p w:rsidR="000B3281" w:rsidRPr="00FF0D40" w:rsidDel="00132BF7" w:rsidRDefault="000B3281" w:rsidP="001421DC">
            <w:pPr>
              <w:rPr>
                <w:sz w:val="18"/>
                <w:szCs w:val="18"/>
              </w:rPr>
            </w:pPr>
            <w:r w:rsidRPr="0046593E">
              <w:rPr>
                <w:b/>
                <w:i/>
                <w:sz w:val="18"/>
                <w:szCs w:val="18"/>
              </w:rPr>
              <w:t>Государственные облигации</w:t>
            </w:r>
          </w:p>
        </w:tc>
        <w:tc>
          <w:tcPr>
            <w:tcW w:w="1829" w:type="dxa"/>
            <w:vAlign w:val="bottom"/>
          </w:tcPr>
          <w:p w:rsidR="000B3281" w:rsidRPr="00FF0D40" w:rsidDel="00132BF7" w:rsidRDefault="000B3281" w:rsidP="001421DC">
            <w:pPr>
              <w:spacing w:before="30" w:after="30"/>
              <w:ind w:right="106"/>
              <w:jc w:val="right"/>
              <w:rPr>
                <w:sz w:val="18"/>
                <w:szCs w:val="18"/>
              </w:rPr>
            </w:pPr>
          </w:p>
        </w:tc>
        <w:tc>
          <w:tcPr>
            <w:tcW w:w="297" w:type="dxa"/>
            <w:vAlign w:val="bottom"/>
          </w:tcPr>
          <w:p w:rsidR="000B3281" w:rsidRPr="00FF0D40" w:rsidDel="00132BF7" w:rsidRDefault="000B3281" w:rsidP="001421DC">
            <w:pPr>
              <w:pStyle w:val="Tabletext2"/>
              <w:spacing w:before="30" w:after="30"/>
              <w:ind w:right="106"/>
              <w:jc w:val="right"/>
              <w:rPr>
                <w:szCs w:val="18"/>
              </w:rPr>
            </w:pPr>
          </w:p>
        </w:tc>
        <w:tc>
          <w:tcPr>
            <w:tcW w:w="1413" w:type="dxa"/>
            <w:vAlign w:val="bottom"/>
          </w:tcPr>
          <w:p w:rsidR="000B3281" w:rsidRPr="00FF0D40" w:rsidDel="00132BF7" w:rsidRDefault="000B3281" w:rsidP="001421DC">
            <w:pPr>
              <w:spacing w:before="30" w:after="30"/>
              <w:ind w:right="106"/>
              <w:jc w:val="right"/>
              <w:rPr>
                <w:sz w:val="18"/>
                <w:szCs w:val="18"/>
              </w:rPr>
            </w:pPr>
          </w:p>
        </w:tc>
      </w:tr>
      <w:tr w:rsidR="000B3281" w:rsidRPr="00403CA3" w:rsidTr="001421DC">
        <w:trPr>
          <w:trHeight w:val="20"/>
        </w:trPr>
        <w:tc>
          <w:tcPr>
            <w:tcW w:w="5551" w:type="dxa"/>
            <w:vAlign w:val="bottom"/>
          </w:tcPr>
          <w:p w:rsidR="000B3281" w:rsidRPr="00FF0D40" w:rsidDel="00132BF7" w:rsidRDefault="000B3281" w:rsidP="001421DC">
            <w:pPr>
              <w:rPr>
                <w:sz w:val="18"/>
                <w:szCs w:val="18"/>
              </w:rPr>
            </w:pPr>
            <w:r w:rsidRPr="0046593E">
              <w:rPr>
                <w:sz w:val="18"/>
                <w:szCs w:val="18"/>
              </w:rPr>
              <w:t xml:space="preserve">-  Рейтинг от </w:t>
            </w:r>
            <w:proofErr w:type="gramStart"/>
            <w:r w:rsidRPr="0046593E">
              <w:rPr>
                <w:sz w:val="18"/>
                <w:szCs w:val="18"/>
              </w:rPr>
              <w:t>ВВ</w:t>
            </w:r>
            <w:proofErr w:type="gramEnd"/>
            <w:r w:rsidRPr="0046593E">
              <w:rPr>
                <w:sz w:val="18"/>
                <w:szCs w:val="18"/>
              </w:rPr>
              <w:t>+ и ниже</w:t>
            </w:r>
          </w:p>
        </w:tc>
        <w:tc>
          <w:tcPr>
            <w:tcW w:w="1829" w:type="dxa"/>
            <w:vAlign w:val="bottom"/>
          </w:tcPr>
          <w:p w:rsidR="000B3281" w:rsidRPr="00FF0D40" w:rsidDel="00132BF7" w:rsidRDefault="000B3281" w:rsidP="001421DC">
            <w:pPr>
              <w:spacing w:before="30" w:after="30"/>
              <w:ind w:right="106"/>
              <w:jc w:val="right"/>
              <w:rPr>
                <w:sz w:val="18"/>
                <w:szCs w:val="18"/>
              </w:rPr>
            </w:pPr>
            <w:r w:rsidRPr="0046593E">
              <w:rPr>
                <w:sz w:val="18"/>
                <w:szCs w:val="18"/>
              </w:rPr>
              <w:t>-</w:t>
            </w:r>
          </w:p>
        </w:tc>
        <w:tc>
          <w:tcPr>
            <w:tcW w:w="297" w:type="dxa"/>
            <w:vAlign w:val="bottom"/>
          </w:tcPr>
          <w:p w:rsidR="000B3281" w:rsidRPr="00FF0D40" w:rsidDel="00132BF7" w:rsidRDefault="000B3281" w:rsidP="001421DC">
            <w:pPr>
              <w:pStyle w:val="Tabletext2"/>
              <w:keepNext/>
              <w:keepLines/>
              <w:spacing w:before="30" w:after="30"/>
              <w:ind w:right="106"/>
              <w:jc w:val="right"/>
              <w:outlineLvl w:val="1"/>
              <w:rPr>
                <w:szCs w:val="18"/>
              </w:rPr>
            </w:pPr>
          </w:p>
        </w:tc>
        <w:tc>
          <w:tcPr>
            <w:tcW w:w="1413" w:type="dxa"/>
            <w:vAlign w:val="bottom"/>
          </w:tcPr>
          <w:p w:rsidR="000B3281" w:rsidRPr="00FF0D40" w:rsidDel="00132BF7" w:rsidRDefault="000B3281" w:rsidP="001421DC">
            <w:pPr>
              <w:spacing w:before="30" w:after="30"/>
              <w:ind w:right="106"/>
              <w:jc w:val="right"/>
              <w:rPr>
                <w:sz w:val="18"/>
                <w:szCs w:val="18"/>
              </w:rPr>
            </w:pPr>
            <w:r w:rsidRPr="0046593E">
              <w:rPr>
                <w:sz w:val="18"/>
                <w:szCs w:val="18"/>
              </w:rPr>
              <w:t>872 884</w:t>
            </w:r>
          </w:p>
        </w:tc>
      </w:tr>
      <w:tr w:rsidR="000B3281" w:rsidRPr="00403CA3" w:rsidTr="001421DC">
        <w:trPr>
          <w:trHeight w:val="20"/>
        </w:trPr>
        <w:tc>
          <w:tcPr>
            <w:tcW w:w="5551" w:type="dxa"/>
            <w:vAlign w:val="bottom"/>
          </w:tcPr>
          <w:p w:rsidR="000B3281" w:rsidRPr="00FF0D40" w:rsidDel="00132BF7" w:rsidRDefault="000B3281" w:rsidP="001421DC">
            <w:pPr>
              <w:keepNext/>
              <w:keepLines/>
              <w:spacing w:before="130"/>
              <w:outlineLvl w:val="1"/>
              <w:rPr>
                <w:sz w:val="18"/>
                <w:szCs w:val="18"/>
              </w:rPr>
            </w:pPr>
          </w:p>
        </w:tc>
        <w:tc>
          <w:tcPr>
            <w:tcW w:w="1829" w:type="dxa"/>
            <w:vAlign w:val="bottom"/>
          </w:tcPr>
          <w:p w:rsidR="000B3281" w:rsidRPr="00FF0D40" w:rsidDel="00132BF7" w:rsidRDefault="000B3281" w:rsidP="001421DC">
            <w:pPr>
              <w:keepNext/>
              <w:keepLines/>
              <w:spacing w:before="30" w:after="30"/>
              <w:ind w:right="106"/>
              <w:jc w:val="right"/>
              <w:outlineLvl w:val="1"/>
              <w:rPr>
                <w:sz w:val="18"/>
                <w:szCs w:val="18"/>
              </w:rPr>
            </w:pPr>
          </w:p>
        </w:tc>
        <w:tc>
          <w:tcPr>
            <w:tcW w:w="297" w:type="dxa"/>
            <w:vAlign w:val="bottom"/>
          </w:tcPr>
          <w:p w:rsidR="000B3281" w:rsidRPr="00FF0D40" w:rsidDel="00132BF7" w:rsidRDefault="000B3281" w:rsidP="001421DC">
            <w:pPr>
              <w:pStyle w:val="Tabletext2"/>
              <w:keepNext/>
              <w:keepLines/>
              <w:spacing w:before="30" w:after="30"/>
              <w:ind w:right="106"/>
              <w:jc w:val="right"/>
              <w:outlineLvl w:val="1"/>
              <w:rPr>
                <w:szCs w:val="18"/>
              </w:rPr>
            </w:pPr>
          </w:p>
        </w:tc>
        <w:tc>
          <w:tcPr>
            <w:tcW w:w="1413" w:type="dxa"/>
            <w:vAlign w:val="bottom"/>
          </w:tcPr>
          <w:p w:rsidR="000B3281" w:rsidRPr="00FF0D40" w:rsidDel="00132BF7" w:rsidRDefault="000B3281" w:rsidP="001421DC">
            <w:pPr>
              <w:keepNext/>
              <w:keepLines/>
              <w:spacing w:before="30" w:after="30"/>
              <w:ind w:right="106"/>
              <w:jc w:val="right"/>
              <w:outlineLvl w:val="1"/>
              <w:rPr>
                <w:sz w:val="18"/>
                <w:szCs w:val="18"/>
              </w:rPr>
            </w:pPr>
          </w:p>
        </w:tc>
      </w:tr>
      <w:tr w:rsidR="000B3281" w:rsidRPr="00403CA3" w:rsidTr="001421DC">
        <w:trPr>
          <w:trHeight w:val="20"/>
        </w:trPr>
        <w:tc>
          <w:tcPr>
            <w:tcW w:w="5551" w:type="dxa"/>
            <w:vAlign w:val="bottom"/>
          </w:tcPr>
          <w:p w:rsidR="000B3281" w:rsidRPr="00FF0D40" w:rsidDel="00132BF7" w:rsidRDefault="000B3281" w:rsidP="001421DC">
            <w:pPr>
              <w:rPr>
                <w:sz w:val="18"/>
                <w:szCs w:val="18"/>
              </w:rPr>
            </w:pPr>
            <w:r w:rsidRPr="0046593E">
              <w:rPr>
                <w:b/>
                <w:i/>
                <w:sz w:val="18"/>
                <w:szCs w:val="18"/>
              </w:rPr>
              <w:t>Корпоративные облигации</w:t>
            </w:r>
          </w:p>
        </w:tc>
        <w:tc>
          <w:tcPr>
            <w:tcW w:w="1829" w:type="dxa"/>
            <w:vAlign w:val="bottom"/>
          </w:tcPr>
          <w:p w:rsidR="000B3281" w:rsidRPr="00FF0D40" w:rsidDel="00132BF7" w:rsidRDefault="000B3281" w:rsidP="001421DC">
            <w:pPr>
              <w:spacing w:before="30" w:after="30"/>
              <w:ind w:right="106"/>
              <w:jc w:val="right"/>
              <w:rPr>
                <w:sz w:val="18"/>
                <w:szCs w:val="18"/>
              </w:rPr>
            </w:pPr>
          </w:p>
        </w:tc>
        <w:tc>
          <w:tcPr>
            <w:tcW w:w="297" w:type="dxa"/>
            <w:vAlign w:val="bottom"/>
          </w:tcPr>
          <w:p w:rsidR="000B3281" w:rsidRPr="00FF0D40" w:rsidDel="00132BF7" w:rsidRDefault="000B3281" w:rsidP="001421DC">
            <w:pPr>
              <w:pStyle w:val="Tabletext2"/>
              <w:spacing w:before="30" w:after="30"/>
              <w:ind w:right="106"/>
              <w:jc w:val="right"/>
              <w:rPr>
                <w:szCs w:val="18"/>
              </w:rPr>
            </w:pPr>
          </w:p>
        </w:tc>
        <w:tc>
          <w:tcPr>
            <w:tcW w:w="1413" w:type="dxa"/>
            <w:vAlign w:val="bottom"/>
          </w:tcPr>
          <w:p w:rsidR="000B3281" w:rsidRPr="00FF0D40" w:rsidDel="00132BF7" w:rsidRDefault="000B3281" w:rsidP="001421DC">
            <w:pPr>
              <w:spacing w:before="30" w:after="30"/>
              <w:ind w:right="106"/>
              <w:jc w:val="right"/>
              <w:rPr>
                <w:sz w:val="18"/>
                <w:szCs w:val="18"/>
              </w:rPr>
            </w:pPr>
            <w:r w:rsidRPr="0046593E">
              <w:rPr>
                <w:color w:val="000000"/>
                <w:sz w:val="18"/>
                <w:szCs w:val="18"/>
              </w:rPr>
              <w:t> </w:t>
            </w:r>
          </w:p>
        </w:tc>
      </w:tr>
      <w:tr w:rsidR="000B3281" w:rsidRPr="00403CA3" w:rsidTr="001421DC">
        <w:trPr>
          <w:trHeight w:val="20"/>
        </w:trPr>
        <w:tc>
          <w:tcPr>
            <w:tcW w:w="5551" w:type="dxa"/>
            <w:vAlign w:val="bottom"/>
          </w:tcPr>
          <w:p w:rsidR="000B3281" w:rsidRPr="00FF0D40" w:rsidDel="00132BF7" w:rsidRDefault="000B3281" w:rsidP="001421DC">
            <w:pPr>
              <w:rPr>
                <w:sz w:val="18"/>
                <w:szCs w:val="18"/>
              </w:rPr>
            </w:pPr>
            <w:r w:rsidRPr="0046593E">
              <w:rPr>
                <w:sz w:val="18"/>
                <w:szCs w:val="18"/>
              </w:rPr>
              <w:t>- Рейтинг от ВВ</w:t>
            </w:r>
            <w:proofErr w:type="gramStart"/>
            <w:r w:rsidRPr="0046593E">
              <w:rPr>
                <w:sz w:val="18"/>
                <w:szCs w:val="18"/>
              </w:rPr>
              <w:t>В-</w:t>
            </w:r>
            <w:proofErr w:type="gramEnd"/>
            <w:r w:rsidRPr="0046593E">
              <w:rPr>
                <w:sz w:val="18"/>
                <w:szCs w:val="18"/>
              </w:rPr>
              <w:t xml:space="preserve"> и выше</w:t>
            </w:r>
          </w:p>
        </w:tc>
        <w:tc>
          <w:tcPr>
            <w:tcW w:w="1829" w:type="dxa"/>
            <w:vAlign w:val="bottom"/>
          </w:tcPr>
          <w:p w:rsidR="000B3281" w:rsidRPr="00FF0D40" w:rsidDel="00132BF7" w:rsidRDefault="000B3281" w:rsidP="001421DC">
            <w:pPr>
              <w:spacing w:before="30" w:after="30"/>
              <w:ind w:right="106"/>
              <w:jc w:val="right"/>
              <w:rPr>
                <w:sz w:val="18"/>
                <w:szCs w:val="18"/>
              </w:rPr>
            </w:pPr>
            <w:r w:rsidRPr="0046593E">
              <w:rPr>
                <w:sz w:val="18"/>
                <w:szCs w:val="18"/>
              </w:rPr>
              <w:t>4 932 136</w:t>
            </w:r>
          </w:p>
        </w:tc>
        <w:tc>
          <w:tcPr>
            <w:tcW w:w="297" w:type="dxa"/>
            <w:vAlign w:val="bottom"/>
          </w:tcPr>
          <w:p w:rsidR="000B3281" w:rsidRPr="00FF0D40" w:rsidDel="00132BF7" w:rsidRDefault="000B3281" w:rsidP="001421DC">
            <w:pPr>
              <w:pStyle w:val="Tabletext2"/>
              <w:keepNext/>
              <w:keepLines/>
              <w:spacing w:before="30" w:after="30"/>
              <w:ind w:right="106"/>
              <w:jc w:val="right"/>
              <w:outlineLvl w:val="1"/>
              <w:rPr>
                <w:szCs w:val="18"/>
              </w:rPr>
            </w:pPr>
          </w:p>
        </w:tc>
        <w:tc>
          <w:tcPr>
            <w:tcW w:w="1413" w:type="dxa"/>
            <w:vAlign w:val="bottom"/>
          </w:tcPr>
          <w:p w:rsidR="000B3281" w:rsidRPr="00FF0D40" w:rsidDel="00132BF7" w:rsidRDefault="000B3281" w:rsidP="001421DC">
            <w:pPr>
              <w:spacing w:before="30" w:after="30"/>
              <w:ind w:right="106"/>
              <w:jc w:val="right"/>
              <w:rPr>
                <w:sz w:val="18"/>
                <w:szCs w:val="18"/>
              </w:rPr>
            </w:pPr>
            <w:r w:rsidRPr="0046593E">
              <w:rPr>
                <w:color w:val="000000"/>
                <w:sz w:val="18"/>
                <w:szCs w:val="18"/>
              </w:rPr>
              <w:t xml:space="preserve">7 156 791 </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sz w:val="18"/>
                <w:szCs w:val="18"/>
              </w:rPr>
              <w:t xml:space="preserve">- Рейтинг от </w:t>
            </w:r>
            <w:proofErr w:type="gramStart"/>
            <w:r w:rsidRPr="0046593E">
              <w:rPr>
                <w:sz w:val="18"/>
                <w:szCs w:val="18"/>
              </w:rPr>
              <w:t>ВВ</w:t>
            </w:r>
            <w:proofErr w:type="gramEnd"/>
            <w:r w:rsidRPr="0046593E">
              <w:rPr>
                <w:sz w:val="18"/>
                <w:szCs w:val="18"/>
              </w:rPr>
              <w:t>+ и ниже</w:t>
            </w:r>
          </w:p>
        </w:tc>
        <w:tc>
          <w:tcPr>
            <w:tcW w:w="1829" w:type="dxa"/>
            <w:vAlign w:val="bottom"/>
          </w:tcPr>
          <w:p w:rsidR="000B3281" w:rsidRPr="00FF0D40" w:rsidRDefault="000B3281" w:rsidP="001421DC">
            <w:pPr>
              <w:spacing w:before="30" w:after="30"/>
              <w:ind w:right="106"/>
              <w:jc w:val="right"/>
              <w:rPr>
                <w:sz w:val="18"/>
                <w:szCs w:val="18"/>
              </w:rPr>
            </w:pPr>
            <w:r w:rsidRPr="0046593E">
              <w:rPr>
                <w:sz w:val="18"/>
                <w:szCs w:val="18"/>
              </w:rPr>
              <w:t>2 676 784</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vAlign w:val="bottom"/>
          </w:tcPr>
          <w:p w:rsidR="000B3281" w:rsidRPr="00FF0D40" w:rsidRDefault="000B3281" w:rsidP="001421DC">
            <w:pPr>
              <w:spacing w:before="30" w:after="30"/>
              <w:ind w:right="106"/>
              <w:jc w:val="right"/>
              <w:rPr>
                <w:sz w:val="18"/>
                <w:szCs w:val="18"/>
              </w:rPr>
            </w:pPr>
            <w:r w:rsidRPr="0046593E">
              <w:rPr>
                <w:color w:val="000000"/>
                <w:sz w:val="18"/>
                <w:szCs w:val="18"/>
              </w:rPr>
              <w:t xml:space="preserve">10 719 859 </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sz w:val="18"/>
                <w:szCs w:val="18"/>
              </w:rPr>
              <w:t>- Без присвоенного рейтинга</w:t>
            </w:r>
          </w:p>
        </w:tc>
        <w:tc>
          <w:tcPr>
            <w:tcW w:w="1829" w:type="dxa"/>
            <w:tcBorders>
              <w:bottom w:val="single" w:sz="4" w:space="0" w:color="auto"/>
            </w:tcBorders>
            <w:vAlign w:val="bottom"/>
          </w:tcPr>
          <w:p w:rsidR="000B3281" w:rsidRPr="00FF0D40" w:rsidRDefault="000B3281" w:rsidP="001421DC">
            <w:pPr>
              <w:spacing w:before="30" w:after="30"/>
              <w:ind w:right="106"/>
              <w:jc w:val="right"/>
              <w:rPr>
                <w:sz w:val="18"/>
                <w:szCs w:val="18"/>
              </w:rPr>
            </w:pPr>
            <w:r w:rsidRPr="0046593E">
              <w:rPr>
                <w:sz w:val="18"/>
                <w:szCs w:val="18"/>
              </w:rPr>
              <w:t>-</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bottom w:val="single" w:sz="4" w:space="0" w:color="auto"/>
            </w:tcBorders>
            <w:vAlign w:val="bottom"/>
          </w:tcPr>
          <w:p w:rsidR="000B3281" w:rsidRPr="00FF0D40" w:rsidRDefault="000B3281" w:rsidP="001421DC">
            <w:pPr>
              <w:spacing w:before="30" w:after="30"/>
              <w:ind w:right="106"/>
              <w:jc w:val="right"/>
              <w:rPr>
                <w:sz w:val="18"/>
                <w:szCs w:val="18"/>
              </w:rPr>
            </w:pPr>
            <w:r w:rsidRPr="0046593E">
              <w:rPr>
                <w:sz w:val="18"/>
                <w:szCs w:val="18"/>
              </w:rPr>
              <w:t>198 965</w:t>
            </w:r>
          </w:p>
        </w:tc>
      </w:tr>
      <w:tr w:rsidR="000B3281" w:rsidRPr="00403CA3" w:rsidTr="001421DC">
        <w:trPr>
          <w:trHeight w:val="20"/>
        </w:trPr>
        <w:tc>
          <w:tcPr>
            <w:tcW w:w="5551" w:type="dxa"/>
            <w:vAlign w:val="bottom"/>
          </w:tcPr>
          <w:p w:rsidR="000B3281" w:rsidRPr="00FF0D40" w:rsidRDefault="000B3281" w:rsidP="001421DC">
            <w:pPr>
              <w:keepNext/>
              <w:keepLines/>
              <w:spacing w:before="130"/>
              <w:outlineLvl w:val="1"/>
              <w:rPr>
                <w:sz w:val="18"/>
                <w:szCs w:val="18"/>
              </w:rPr>
            </w:pPr>
          </w:p>
        </w:tc>
        <w:tc>
          <w:tcPr>
            <w:tcW w:w="1829"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b/>
                <w:sz w:val="18"/>
                <w:szCs w:val="18"/>
                <w:highlight w:val="yellow"/>
              </w:rPr>
            </w:pPr>
            <w:r w:rsidRPr="0046593E">
              <w:rPr>
                <w:b/>
                <w:sz w:val="18"/>
                <w:szCs w:val="18"/>
              </w:rPr>
              <w:t>7 608 920</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sz w:val="18"/>
                <w:szCs w:val="18"/>
              </w:rPr>
            </w:pPr>
            <w:r w:rsidRPr="0046593E">
              <w:rPr>
                <w:b/>
                <w:sz w:val="18"/>
                <w:szCs w:val="18"/>
              </w:rPr>
              <w:t xml:space="preserve">18 948 </w:t>
            </w:r>
            <w:r w:rsidRPr="0046593E">
              <w:rPr>
                <w:b/>
                <w:sz w:val="18"/>
                <w:szCs w:val="18"/>
                <w:lang w:val="en-US"/>
              </w:rPr>
              <w:t>499</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b/>
                <w:sz w:val="18"/>
                <w:szCs w:val="18"/>
              </w:rPr>
              <w:t>Всего финансовых инструментов, оцениваемых по амортизированной стоимости</w:t>
            </w:r>
          </w:p>
        </w:tc>
        <w:tc>
          <w:tcPr>
            <w:tcW w:w="1829"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b/>
                <w:sz w:val="18"/>
                <w:szCs w:val="18"/>
                <w:highlight w:val="yellow"/>
              </w:rPr>
            </w:pPr>
            <w:r w:rsidRPr="0046593E">
              <w:rPr>
                <w:b/>
                <w:sz w:val="18"/>
                <w:szCs w:val="18"/>
              </w:rPr>
              <w:t>18 818 920</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sz w:val="18"/>
                <w:szCs w:val="18"/>
              </w:rPr>
            </w:pPr>
            <w:r w:rsidRPr="0046593E">
              <w:rPr>
                <w:b/>
                <w:bCs/>
                <w:sz w:val="18"/>
                <w:szCs w:val="18"/>
              </w:rPr>
              <w:t>28 376 720</w:t>
            </w:r>
          </w:p>
        </w:tc>
      </w:tr>
      <w:tr w:rsidR="000B3281" w:rsidRPr="00403CA3" w:rsidTr="001421DC">
        <w:trPr>
          <w:trHeight w:val="20"/>
        </w:trPr>
        <w:tc>
          <w:tcPr>
            <w:tcW w:w="5551" w:type="dxa"/>
            <w:vAlign w:val="bottom"/>
          </w:tcPr>
          <w:p w:rsidR="000B3281" w:rsidRPr="00FF0D40" w:rsidRDefault="000B3281" w:rsidP="001421DC">
            <w:pPr>
              <w:rPr>
                <w:sz w:val="18"/>
                <w:szCs w:val="18"/>
              </w:rPr>
            </w:pPr>
            <w:r w:rsidRPr="0046593E">
              <w:rPr>
                <w:sz w:val="18"/>
                <w:szCs w:val="18"/>
              </w:rPr>
              <w:t>Резерв под обесценение (Пояснение 7)</w:t>
            </w:r>
          </w:p>
        </w:tc>
        <w:tc>
          <w:tcPr>
            <w:tcW w:w="1829"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b/>
                <w:sz w:val="18"/>
                <w:szCs w:val="18"/>
                <w:highlight w:val="yellow"/>
              </w:rPr>
            </w:pPr>
            <w:r w:rsidRPr="0046593E">
              <w:rPr>
                <w:sz w:val="18"/>
                <w:szCs w:val="18"/>
              </w:rPr>
              <w:t>(375 360)</w:t>
            </w:r>
          </w:p>
        </w:tc>
        <w:tc>
          <w:tcPr>
            <w:tcW w:w="297" w:type="dxa"/>
            <w:vAlign w:val="bottom"/>
          </w:tcPr>
          <w:p w:rsidR="000B3281" w:rsidRPr="00FF0D40" w:rsidRDefault="000B3281" w:rsidP="001421DC">
            <w:pPr>
              <w:pStyle w:val="Tabletext2"/>
              <w:keepNext/>
              <w:keepLines/>
              <w:spacing w:before="30" w:after="30"/>
              <w:ind w:right="106"/>
              <w:jc w:val="right"/>
              <w:outlineLvl w:val="1"/>
              <w:rPr>
                <w:szCs w:val="18"/>
                <w:lang w:val="en-GB"/>
              </w:rPr>
            </w:pPr>
          </w:p>
        </w:tc>
        <w:tc>
          <w:tcPr>
            <w:tcW w:w="1413" w:type="dxa"/>
            <w:tcBorders>
              <w:top w:val="single" w:sz="4" w:space="0" w:color="auto"/>
              <w:bottom w:val="single" w:sz="4" w:space="0" w:color="auto"/>
            </w:tcBorders>
            <w:vAlign w:val="bottom"/>
          </w:tcPr>
          <w:p w:rsidR="000B3281" w:rsidRPr="00FF0D40" w:rsidRDefault="000B3281" w:rsidP="001421DC">
            <w:pPr>
              <w:spacing w:before="30" w:after="30"/>
              <w:ind w:right="106"/>
              <w:jc w:val="right"/>
              <w:rPr>
                <w:sz w:val="18"/>
                <w:szCs w:val="18"/>
              </w:rPr>
            </w:pPr>
            <w:r w:rsidRPr="0046593E">
              <w:rPr>
                <w:sz w:val="18"/>
                <w:szCs w:val="18"/>
              </w:rPr>
              <w:t>(761 985)</w:t>
            </w:r>
          </w:p>
        </w:tc>
      </w:tr>
      <w:tr w:rsidR="000B3281" w:rsidRPr="00403CA3" w:rsidTr="001421DC">
        <w:trPr>
          <w:trHeight w:val="20"/>
        </w:trPr>
        <w:tc>
          <w:tcPr>
            <w:tcW w:w="5551" w:type="dxa"/>
            <w:vAlign w:val="bottom"/>
          </w:tcPr>
          <w:p w:rsidR="000B3281" w:rsidRPr="00FF0D40" w:rsidDel="00132BF7" w:rsidRDefault="000B3281" w:rsidP="001421DC">
            <w:pPr>
              <w:keepNext/>
              <w:keepLines/>
              <w:spacing w:before="130"/>
              <w:outlineLvl w:val="1"/>
              <w:rPr>
                <w:b/>
                <w:sz w:val="18"/>
                <w:szCs w:val="18"/>
              </w:rPr>
            </w:pPr>
          </w:p>
        </w:tc>
        <w:tc>
          <w:tcPr>
            <w:tcW w:w="1829" w:type="dxa"/>
            <w:tcBorders>
              <w:top w:val="single" w:sz="4" w:space="0" w:color="auto"/>
              <w:bottom w:val="double" w:sz="4" w:space="0" w:color="auto"/>
            </w:tcBorders>
            <w:vAlign w:val="bottom"/>
          </w:tcPr>
          <w:p w:rsidR="000B3281" w:rsidRPr="00FF0D40" w:rsidDel="00132BF7" w:rsidRDefault="000B3281" w:rsidP="001421DC">
            <w:pPr>
              <w:pStyle w:val="Tabletext2"/>
              <w:spacing w:before="30" w:after="30"/>
              <w:ind w:right="55"/>
              <w:jc w:val="right"/>
              <w:rPr>
                <w:b/>
                <w:bCs/>
                <w:szCs w:val="18"/>
              </w:rPr>
            </w:pPr>
            <w:r w:rsidRPr="0046593E">
              <w:rPr>
                <w:b/>
                <w:szCs w:val="18"/>
              </w:rPr>
              <w:t>18 443 560</w:t>
            </w:r>
          </w:p>
        </w:tc>
        <w:tc>
          <w:tcPr>
            <w:tcW w:w="297" w:type="dxa"/>
            <w:vAlign w:val="bottom"/>
          </w:tcPr>
          <w:p w:rsidR="000B3281" w:rsidRPr="00FF0D40" w:rsidDel="00132BF7" w:rsidRDefault="000B3281" w:rsidP="001421DC">
            <w:pPr>
              <w:pStyle w:val="Tabletext2"/>
              <w:keepNext/>
              <w:keepLines/>
              <w:spacing w:before="30" w:after="30"/>
              <w:ind w:right="55"/>
              <w:jc w:val="right"/>
              <w:outlineLvl w:val="1"/>
              <w:rPr>
                <w:b/>
                <w:bCs/>
                <w:szCs w:val="18"/>
              </w:rPr>
            </w:pPr>
          </w:p>
        </w:tc>
        <w:tc>
          <w:tcPr>
            <w:tcW w:w="1413" w:type="dxa"/>
            <w:tcBorders>
              <w:top w:val="single" w:sz="4" w:space="0" w:color="auto"/>
              <w:bottom w:val="double" w:sz="4" w:space="0" w:color="auto"/>
            </w:tcBorders>
            <w:vAlign w:val="bottom"/>
          </w:tcPr>
          <w:p w:rsidR="000B3281" w:rsidRPr="00FF0D40" w:rsidDel="00132BF7" w:rsidRDefault="000B3281" w:rsidP="001421DC">
            <w:pPr>
              <w:pStyle w:val="Tabletext2"/>
              <w:spacing w:before="30" w:after="30"/>
              <w:ind w:right="55"/>
              <w:jc w:val="right"/>
              <w:rPr>
                <w:b/>
                <w:bCs/>
                <w:szCs w:val="18"/>
              </w:rPr>
            </w:pPr>
            <w:r w:rsidRPr="0046593E">
              <w:rPr>
                <w:b/>
                <w:bCs/>
                <w:szCs w:val="18"/>
              </w:rPr>
              <w:t>27 614 735</w:t>
            </w:r>
          </w:p>
        </w:tc>
      </w:tr>
      <w:tr w:rsidR="000B3281" w:rsidRPr="00403CA3" w:rsidTr="001421DC">
        <w:trPr>
          <w:trHeight w:val="20"/>
        </w:trPr>
        <w:tc>
          <w:tcPr>
            <w:tcW w:w="5551" w:type="dxa"/>
            <w:vAlign w:val="bottom"/>
          </w:tcPr>
          <w:p w:rsidR="000B3281" w:rsidRPr="00FF0D40" w:rsidRDefault="000B3281" w:rsidP="001421DC">
            <w:pPr>
              <w:keepNext/>
              <w:keepLines/>
              <w:spacing w:before="130"/>
              <w:outlineLvl w:val="1"/>
              <w:rPr>
                <w:i/>
                <w:iCs/>
                <w:sz w:val="18"/>
                <w:szCs w:val="18"/>
              </w:rPr>
            </w:pPr>
          </w:p>
        </w:tc>
        <w:tc>
          <w:tcPr>
            <w:tcW w:w="1829" w:type="dxa"/>
            <w:tcBorders>
              <w:top w:val="double" w:sz="4" w:space="0" w:color="auto"/>
            </w:tcBorders>
            <w:vAlign w:val="bottom"/>
          </w:tcPr>
          <w:p w:rsidR="000B3281" w:rsidRPr="00FF0D40" w:rsidRDefault="000B3281" w:rsidP="001421DC">
            <w:pPr>
              <w:pStyle w:val="Tabletext2"/>
              <w:keepNext/>
              <w:keepLines/>
              <w:spacing w:before="30" w:after="30"/>
              <w:ind w:right="55"/>
              <w:jc w:val="right"/>
              <w:outlineLvl w:val="1"/>
              <w:rPr>
                <w:b/>
                <w:szCs w:val="18"/>
                <w:highlight w:val="yellow"/>
              </w:rPr>
            </w:pPr>
          </w:p>
        </w:tc>
        <w:tc>
          <w:tcPr>
            <w:tcW w:w="297" w:type="dxa"/>
            <w:vAlign w:val="bottom"/>
          </w:tcPr>
          <w:p w:rsidR="000B3281" w:rsidRPr="00FF0D40" w:rsidRDefault="000B3281" w:rsidP="001421DC">
            <w:pPr>
              <w:pStyle w:val="Tabletext2"/>
              <w:keepNext/>
              <w:keepLines/>
              <w:spacing w:before="30" w:after="30"/>
              <w:ind w:right="55"/>
              <w:jc w:val="right"/>
              <w:outlineLvl w:val="1"/>
              <w:rPr>
                <w:b/>
                <w:szCs w:val="18"/>
                <w:lang w:val="en-GB"/>
              </w:rPr>
            </w:pPr>
          </w:p>
        </w:tc>
        <w:tc>
          <w:tcPr>
            <w:tcW w:w="1413" w:type="dxa"/>
            <w:tcBorders>
              <w:top w:val="double" w:sz="4" w:space="0" w:color="auto"/>
            </w:tcBorders>
            <w:vAlign w:val="bottom"/>
          </w:tcPr>
          <w:p w:rsidR="000B3281" w:rsidRPr="00FF0D40" w:rsidRDefault="000B3281" w:rsidP="001421DC">
            <w:pPr>
              <w:pStyle w:val="Tabletext2"/>
              <w:keepNext/>
              <w:keepLines/>
              <w:spacing w:before="30" w:after="30"/>
              <w:ind w:right="55"/>
              <w:jc w:val="right"/>
              <w:outlineLvl w:val="1"/>
              <w:rPr>
                <w:b/>
                <w:szCs w:val="18"/>
              </w:rPr>
            </w:pPr>
          </w:p>
        </w:tc>
      </w:tr>
    </w:tbl>
    <w:p w:rsidR="000B3281" w:rsidRDefault="000B3281" w:rsidP="000B3281"/>
    <w:p w:rsidR="000B3281" w:rsidRDefault="000B3281" w:rsidP="000B3281">
      <w:pPr>
        <w:spacing w:after="120"/>
        <w:jc w:val="both"/>
        <w:rPr>
          <w:sz w:val="22"/>
          <w:szCs w:val="22"/>
        </w:rPr>
      </w:pPr>
      <w:r w:rsidRPr="00C438F5">
        <w:rPr>
          <w:sz w:val="22"/>
          <w:szCs w:val="22"/>
        </w:rPr>
        <w:t xml:space="preserve">Рейтинги кредитного качества, указанные в таблице выше, основываются на шкалах оценок, разработанных международными рейтинговыми агентствами. </w:t>
      </w:r>
    </w:p>
    <w:p w:rsidR="000B3281" w:rsidRDefault="000B3281" w:rsidP="000B3281">
      <w:pPr>
        <w:spacing w:after="120"/>
        <w:jc w:val="both"/>
        <w:rPr>
          <w:sz w:val="22"/>
          <w:szCs w:val="22"/>
        </w:rPr>
      </w:pPr>
      <w:r w:rsidRPr="00C438F5">
        <w:rPr>
          <w:sz w:val="22"/>
          <w:szCs w:val="22"/>
        </w:rPr>
        <w:t xml:space="preserve">Резерв под обесценение в размере </w:t>
      </w:r>
      <w:r w:rsidRPr="00AF2E4E">
        <w:rPr>
          <w:sz w:val="22"/>
          <w:szCs w:val="22"/>
        </w:rPr>
        <w:t>375</w:t>
      </w:r>
      <w:r>
        <w:rPr>
          <w:sz w:val="22"/>
          <w:szCs w:val="22"/>
        </w:rPr>
        <w:t> </w:t>
      </w:r>
      <w:r w:rsidRPr="00AF2E4E">
        <w:rPr>
          <w:sz w:val="22"/>
          <w:szCs w:val="22"/>
        </w:rPr>
        <w:t xml:space="preserve">360 </w:t>
      </w:r>
      <w:r w:rsidRPr="00C438F5">
        <w:rPr>
          <w:sz w:val="22"/>
          <w:szCs w:val="22"/>
        </w:rPr>
        <w:t xml:space="preserve">тыс. рублей </w:t>
      </w:r>
      <w:r w:rsidRPr="00AF2E4E">
        <w:rPr>
          <w:sz w:val="22"/>
          <w:szCs w:val="22"/>
        </w:rPr>
        <w:t xml:space="preserve">(31 </w:t>
      </w:r>
      <w:r>
        <w:rPr>
          <w:sz w:val="22"/>
          <w:szCs w:val="22"/>
        </w:rPr>
        <w:t>декабря</w:t>
      </w:r>
      <w:r w:rsidRPr="00AF2E4E">
        <w:rPr>
          <w:sz w:val="22"/>
          <w:szCs w:val="22"/>
        </w:rPr>
        <w:t xml:space="preserve"> </w:t>
      </w:r>
      <w:r>
        <w:rPr>
          <w:sz w:val="22"/>
          <w:szCs w:val="22"/>
        </w:rPr>
        <w:t>2011 года</w:t>
      </w:r>
      <w:r w:rsidRPr="00AF2E4E">
        <w:rPr>
          <w:sz w:val="22"/>
          <w:szCs w:val="22"/>
        </w:rPr>
        <w:t xml:space="preserve">: 761 985 </w:t>
      </w:r>
      <w:r>
        <w:rPr>
          <w:sz w:val="22"/>
          <w:szCs w:val="22"/>
        </w:rPr>
        <w:t>тыс. рублей</w:t>
      </w:r>
      <w:r w:rsidRPr="00AF2E4E">
        <w:rPr>
          <w:sz w:val="22"/>
          <w:szCs w:val="22"/>
        </w:rPr>
        <w:t xml:space="preserve">) </w:t>
      </w:r>
      <w:r w:rsidRPr="00C438F5">
        <w:rPr>
          <w:sz w:val="22"/>
          <w:szCs w:val="22"/>
        </w:rPr>
        <w:t xml:space="preserve">был создан в отношении облигаций общей амортизированной стоимостью до обесценения  в размере </w:t>
      </w:r>
      <w:r w:rsidRPr="00AF2E4E">
        <w:rPr>
          <w:sz w:val="22"/>
          <w:szCs w:val="22"/>
        </w:rPr>
        <w:t>689</w:t>
      </w:r>
      <w:r>
        <w:rPr>
          <w:sz w:val="22"/>
          <w:szCs w:val="22"/>
        </w:rPr>
        <w:t> </w:t>
      </w:r>
      <w:r w:rsidRPr="00AF2E4E">
        <w:rPr>
          <w:sz w:val="22"/>
          <w:szCs w:val="22"/>
        </w:rPr>
        <w:t xml:space="preserve">294 </w:t>
      </w:r>
      <w:r w:rsidRPr="00C438F5">
        <w:rPr>
          <w:sz w:val="22"/>
          <w:szCs w:val="22"/>
        </w:rPr>
        <w:t>тыс. рублей</w:t>
      </w:r>
      <w:r>
        <w:rPr>
          <w:sz w:val="22"/>
          <w:szCs w:val="22"/>
        </w:rPr>
        <w:t xml:space="preserve"> </w:t>
      </w:r>
      <w:r w:rsidRPr="00C438F5">
        <w:rPr>
          <w:sz w:val="22"/>
          <w:szCs w:val="22"/>
        </w:rPr>
        <w:t xml:space="preserve">(31 </w:t>
      </w:r>
      <w:r>
        <w:rPr>
          <w:sz w:val="22"/>
          <w:szCs w:val="22"/>
        </w:rPr>
        <w:t>декабря</w:t>
      </w:r>
      <w:r w:rsidRPr="00C438F5">
        <w:rPr>
          <w:sz w:val="22"/>
          <w:szCs w:val="22"/>
        </w:rPr>
        <w:t xml:space="preserve"> </w:t>
      </w:r>
      <w:r>
        <w:rPr>
          <w:sz w:val="22"/>
          <w:szCs w:val="22"/>
        </w:rPr>
        <w:t>2011 года</w:t>
      </w:r>
      <w:r w:rsidRPr="00C438F5">
        <w:rPr>
          <w:sz w:val="22"/>
          <w:szCs w:val="22"/>
        </w:rPr>
        <w:t xml:space="preserve">: </w:t>
      </w:r>
      <w:r>
        <w:rPr>
          <w:sz w:val="22"/>
          <w:szCs w:val="22"/>
        </w:rPr>
        <w:t xml:space="preserve">1 </w:t>
      </w:r>
      <w:r w:rsidRPr="00AF2E4E">
        <w:rPr>
          <w:sz w:val="22"/>
          <w:szCs w:val="22"/>
        </w:rPr>
        <w:t>500</w:t>
      </w:r>
      <w:r>
        <w:rPr>
          <w:sz w:val="22"/>
          <w:szCs w:val="22"/>
        </w:rPr>
        <w:t> </w:t>
      </w:r>
      <w:r w:rsidRPr="00AF2E4E">
        <w:rPr>
          <w:sz w:val="22"/>
          <w:szCs w:val="22"/>
        </w:rPr>
        <w:t>724</w:t>
      </w:r>
      <w:r>
        <w:rPr>
          <w:sz w:val="22"/>
          <w:szCs w:val="22"/>
        </w:rPr>
        <w:t xml:space="preserve"> тыс. рублей</w:t>
      </w:r>
      <w:r w:rsidRPr="00C438F5">
        <w:rPr>
          <w:sz w:val="22"/>
          <w:szCs w:val="22"/>
        </w:rPr>
        <w:t>)</w:t>
      </w:r>
      <w:r>
        <w:rPr>
          <w:sz w:val="22"/>
          <w:szCs w:val="22"/>
        </w:rPr>
        <w:t xml:space="preserve"> в</w:t>
      </w:r>
      <w:r w:rsidRPr="00C438F5">
        <w:rPr>
          <w:sz w:val="22"/>
          <w:szCs w:val="22"/>
        </w:rPr>
        <w:t xml:space="preserve"> связи с существенными финансовыми трудностями заемщиков. Группа оценила размер резерва под обесценение ценных бумаг как разницу между балансовой стоимостью указанных ценных бумаг и их справедливой стоимостью по состоянию на 3</w:t>
      </w:r>
      <w:r>
        <w:rPr>
          <w:sz w:val="22"/>
          <w:szCs w:val="22"/>
        </w:rPr>
        <w:t>0</w:t>
      </w:r>
      <w:r w:rsidRPr="00C438F5">
        <w:rPr>
          <w:sz w:val="22"/>
          <w:szCs w:val="22"/>
        </w:rPr>
        <w:t xml:space="preserve"> </w:t>
      </w:r>
      <w:r>
        <w:rPr>
          <w:sz w:val="22"/>
          <w:szCs w:val="22"/>
        </w:rPr>
        <w:t>июня</w:t>
      </w:r>
      <w:r w:rsidRPr="00C438F5">
        <w:rPr>
          <w:sz w:val="22"/>
          <w:szCs w:val="22"/>
        </w:rPr>
        <w:t xml:space="preserve"> </w:t>
      </w:r>
      <w:r>
        <w:rPr>
          <w:sz w:val="22"/>
          <w:szCs w:val="22"/>
        </w:rPr>
        <w:t>2012 года</w:t>
      </w:r>
      <w:r w:rsidRPr="00C438F5">
        <w:rPr>
          <w:sz w:val="22"/>
          <w:szCs w:val="22"/>
        </w:rPr>
        <w:t xml:space="preserve">. </w:t>
      </w:r>
    </w:p>
    <w:p w:rsidR="000B3281" w:rsidRPr="000A46E3" w:rsidRDefault="000B3281" w:rsidP="000B3281">
      <w:pPr>
        <w:spacing w:after="200" w:line="276" w:lineRule="auto"/>
        <w:rPr>
          <w:sz w:val="22"/>
          <w:szCs w:val="22"/>
        </w:rPr>
      </w:pPr>
      <w:r w:rsidRPr="002F59F6">
        <w:rPr>
          <w:sz w:val="22"/>
          <w:szCs w:val="22"/>
        </w:rPr>
        <w:br w:type="page"/>
      </w:r>
    </w:p>
    <w:p w:rsidR="000B3281" w:rsidRPr="000A46E3" w:rsidRDefault="000B3281" w:rsidP="000B3281">
      <w:pPr>
        <w:pStyle w:val="a1"/>
        <w:keepLines/>
        <w:spacing w:before="120" w:after="120"/>
        <w:ind w:right="-31"/>
        <w:jc w:val="both"/>
        <w:rPr>
          <w:sz w:val="22"/>
          <w:szCs w:val="22"/>
          <w:lang w:val="ru-RU"/>
        </w:rPr>
        <w:sectPr w:rsidR="000B3281" w:rsidRPr="000A46E3" w:rsidSect="001421DC">
          <w:pgSz w:w="11907" w:h="16840" w:code="9"/>
          <w:pgMar w:top="1618" w:right="1467" w:bottom="360" w:left="1559" w:header="964" w:footer="737" w:gutter="0"/>
          <w:cols w:space="708"/>
          <w:docGrid w:linePitch="360"/>
        </w:sectPr>
      </w:pPr>
    </w:p>
    <w:tbl>
      <w:tblPr>
        <w:tblW w:w="4859" w:type="pct"/>
        <w:tblLook w:val="01E0"/>
      </w:tblPr>
      <w:tblGrid>
        <w:gridCol w:w="637"/>
        <w:gridCol w:w="13514"/>
      </w:tblGrid>
      <w:tr w:rsidR="000B3281" w:rsidRPr="00A30189" w:rsidTr="001421DC">
        <w:trPr>
          <w:trHeight w:val="345"/>
        </w:trPr>
        <w:tc>
          <w:tcPr>
            <w:tcW w:w="225" w:type="pct"/>
          </w:tcPr>
          <w:p w:rsidR="000B3281" w:rsidRDefault="000B3281" w:rsidP="001421DC">
            <w:pPr>
              <w:pStyle w:val="1"/>
              <w:spacing w:before="120" w:after="240"/>
              <w:rPr>
                <w:rFonts w:ascii="Univers 45 Light" w:hAnsi="Univers 45 Light"/>
              </w:rPr>
            </w:pPr>
            <w:bookmarkStart w:id="125" w:name="_Ref63921644"/>
            <w:r>
              <w:lastRenderedPageBreak/>
              <w:t>12</w:t>
            </w:r>
          </w:p>
        </w:tc>
        <w:tc>
          <w:tcPr>
            <w:tcW w:w="4775" w:type="pct"/>
          </w:tcPr>
          <w:p w:rsidR="000B3281" w:rsidRDefault="000B3281" w:rsidP="001421DC">
            <w:pPr>
              <w:pStyle w:val="1"/>
              <w:spacing w:before="120" w:after="240"/>
            </w:pPr>
            <w:r w:rsidRPr="00B10444">
              <w:t>Страховые резервы</w:t>
            </w:r>
          </w:p>
        </w:tc>
      </w:tr>
    </w:tbl>
    <w:p w:rsidR="000B3281" w:rsidRPr="00F201F4" w:rsidRDefault="000B3281" w:rsidP="000B3281">
      <w:pPr>
        <w:spacing w:before="120" w:after="120"/>
        <w:ind w:right="-28"/>
        <w:rPr>
          <w:b/>
          <w:iCs/>
        </w:rPr>
      </w:pPr>
    </w:p>
    <w:tbl>
      <w:tblPr>
        <w:tblW w:w="14486" w:type="dxa"/>
        <w:tblLayout w:type="fixed"/>
        <w:tblCellMar>
          <w:left w:w="0" w:type="dxa"/>
          <w:right w:w="0" w:type="dxa"/>
        </w:tblCellMar>
        <w:tblLook w:val="0000"/>
      </w:tblPr>
      <w:tblGrid>
        <w:gridCol w:w="2953"/>
        <w:gridCol w:w="1962"/>
        <w:gridCol w:w="288"/>
        <w:gridCol w:w="1886"/>
        <w:gridCol w:w="145"/>
        <w:gridCol w:w="1866"/>
        <w:gridCol w:w="403"/>
        <w:gridCol w:w="1602"/>
        <w:gridCol w:w="142"/>
        <w:gridCol w:w="1712"/>
        <w:gridCol w:w="90"/>
        <w:gridCol w:w="1437"/>
      </w:tblGrid>
      <w:tr w:rsidR="000B3281" w:rsidRPr="00A30189" w:rsidTr="001421DC">
        <w:trPr>
          <w:trHeight w:val="767"/>
        </w:trPr>
        <w:tc>
          <w:tcPr>
            <w:tcW w:w="1019" w:type="pct"/>
            <w:tcBorders>
              <w:top w:val="nil"/>
              <w:left w:val="nil"/>
              <w:bottom w:val="nil"/>
              <w:right w:val="nil"/>
            </w:tcBorders>
            <w:shd w:val="clear" w:color="auto" w:fill="auto"/>
            <w:noWrap/>
            <w:vAlign w:val="bottom"/>
          </w:tcPr>
          <w:p w:rsidR="000B3281" w:rsidRPr="00FF0D40" w:rsidRDefault="000B3281" w:rsidP="001421DC">
            <w:pPr>
              <w:ind w:right="-31"/>
              <w:rPr>
                <w:b/>
                <w:iCs/>
                <w:sz w:val="18"/>
                <w:szCs w:val="18"/>
              </w:rPr>
            </w:pPr>
          </w:p>
        </w:tc>
        <w:tc>
          <w:tcPr>
            <w:tcW w:w="677" w:type="pct"/>
            <w:tcBorders>
              <w:top w:val="nil"/>
              <w:left w:val="nil"/>
              <w:right w:val="nil"/>
            </w:tcBorders>
            <w:shd w:val="clear" w:color="auto" w:fill="auto"/>
            <w:noWrap/>
            <w:vAlign w:val="bottom"/>
          </w:tcPr>
          <w:p w:rsidR="000B3281" w:rsidRPr="00FF0D40" w:rsidRDefault="000B3281" w:rsidP="001421DC">
            <w:pPr>
              <w:ind w:right="-31"/>
              <w:jc w:val="center"/>
              <w:rPr>
                <w:b/>
                <w:bCs/>
                <w:sz w:val="18"/>
                <w:szCs w:val="18"/>
              </w:rPr>
            </w:pPr>
          </w:p>
        </w:tc>
        <w:tc>
          <w:tcPr>
            <w:tcW w:w="99" w:type="pct"/>
            <w:tcBorders>
              <w:top w:val="nil"/>
              <w:left w:val="nil"/>
              <w:right w:val="nil"/>
            </w:tcBorders>
          </w:tcPr>
          <w:p w:rsidR="000B3281" w:rsidRPr="00FF0D40" w:rsidRDefault="000B3281" w:rsidP="001421DC">
            <w:pPr>
              <w:ind w:right="-31"/>
              <w:jc w:val="center"/>
              <w:rPr>
                <w:b/>
                <w:bCs/>
                <w:sz w:val="18"/>
                <w:szCs w:val="18"/>
              </w:rPr>
            </w:pPr>
          </w:p>
        </w:tc>
        <w:tc>
          <w:tcPr>
            <w:tcW w:w="651" w:type="pct"/>
            <w:tcBorders>
              <w:top w:val="nil"/>
              <w:left w:val="nil"/>
              <w:right w:val="nil"/>
            </w:tcBorders>
            <w:shd w:val="clear" w:color="auto" w:fill="auto"/>
            <w:noWrap/>
            <w:vAlign w:val="bottom"/>
          </w:tcPr>
          <w:p w:rsidR="000B3281" w:rsidRPr="00FF0D40" w:rsidRDefault="000B3281" w:rsidP="001421DC">
            <w:pPr>
              <w:ind w:right="-31"/>
              <w:jc w:val="center"/>
              <w:rPr>
                <w:b/>
                <w:bCs/>
                <w:sz w:val="18"/>
                <w:szCs w:val="18"/>
              </w:rPr>
            </w:pPr>
            <w:r w:rsidRPr="0046593E">
              <w:rPr>
                <w:b/>
                <w:bCs/>
                <w:sz w:val="18"/>
                <w:szCs w:val="18"/>
              </w:rPr>
              <w:t>30 июня 2012 года</w:t>
            </w:r>
          </w:p>
          <w:p w:rsidR="000B3281" w:rsidRPr="00FF0D40" w:rsidRDefault="000B3281" w:rsidP="001421DC">
            <w:pPr>
              <w:ind w:right="-31"/>
              <w:jc w:val="center"/>
              <w:rPr>
                <w:b/>
                <w:bCs/>
                <w:sz w:val="18"/>
                <w:szCs w:val="18"/>
              </w:rPr>
            </w:pPr>
            <w:r w:rsidRPr="0046593E">
              <w:rPr>
                <w:b/>
                <w:sz w:val="18"/>
                <w:szCs w:val="18"/>
              </w:rPr>
              <w:t>тыс. рублей</w:t>
            </w:r>
            <w:r w:rsidRPr="0046593E">
              <w:rPr>
                <w:b/>
                <w:bCs/>
                <w:sz w:val="18"/>
                <w:szCs w:val="18"/>
              </w:rPr>
              <w:t xml:space="preserve"> </w:t>
            </w:r>
          </w:p>
          <w:p w:rsidR="000B3281" w:rsidRPr="00FF0D40" w:rsidRDefault="000B3281" w:rsidP="001421DC">
            <w:pPr>
              <w:ind w:right="-31"/>
              <w:jc w:val="center"/>
              <w:rPr>
                <w:b/>
                <w:bCs/>
                <w:sz w:val="18"/>
                <w:szCs w:val="18"/>
              </w:rPr>
            </w:pPr>
            <w:r w:rsidRPr="0046593E">
              <w:rPr>
                <w:b/>
                <w:bCs/>
                <w:sz w:val="18"/>
                <w:szCs w:val="18"/>
              </w:rPr>
              <w:t>(неаудированные данные)</w:t>
            </w:r>
          </w:p>
        </w:tc>
        <w:tc>
          <w:tcPr>
            <w:tcW w:w="50"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644" w:type="pct"/>
            <w:tcBorders>
              <w:top w:val="nil"/>
              <w:left w:val="nil"/>
              <w:right w:val="nil"/>
            </w:tcBorders>
            <w:shd w:val="clear" w:color="auto" w:fill="auto"/>
            <w:noWrap/>
            <w:vAlign w:val="bottom"/>
          </w:tcPr>
          <w:p w:rsidR="000B3281" w:rsidRPr="00FF0D40" w:rsidRDefault="000B3281" w:rsidP="001421DC">
            <w:pPr>
              <w:keepNext/>
              <w:keepLines/>
              <w:spacing w:before="130"/>
              <w:ind w:right="-31"/>
              <w:jc w:val="center"/>
              <w:outlineLvl w:val="0"/>
              <w:rPr>
                <w:b/>
                <w:bCs/>
                <w:sz w:val="18"/>
                <w:szCs w:val="18"/>
              </w:rPr>
            </w:pPr>
          </w:p>
        </w:tc>
        <w:tc>
          <w:tcPr>
            <w:tcW w:w="139"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553" w:type="pct"/>
            <w:tcBorders>
              <w:top w:val="nil"/>
              <w:left w:val="nil"/>
              <w:right w:val="nil"/>
            </w:tcBorders>
            <w:vAlign w:val="bottom"/>
          </w:tcPr>
          <w:p w:rsidR="000B3281" w:rsidRPr="00FF0D40" w:rsidRDefault="000B3281" w:rsidP="001421DC">
            <w:pPr>
              <w:keepNext/>
              <w:keepLines/>
              <w:spacing w:before="130"/>
              <w:ind w:right="-31"/>
              <w:jc w:val="center"/>
              <w:outlineLvl w:val="0"/>
              <w:rPr>
                <w:b/>
                <w:bCs/>
                <w:sz w:val="18"/>
                <w:szCs w:val="18"/>
              </w:rPr>
            </w:pPr>
          </w:p>
        </w:tc>
        <w:tc>
          <w:tcPr>
            <w:tcW w:w="49"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591" w:type="pct"/>
            <w:tcBorders>
              <w:top w:val="nil"/>
              <w:left w:val="nil"/>
              <w:right w:val="nil"/>
            </w:tcBorders>
            <w:vAlign w:val="bottom"/>
          </w:tcPr>
          <w:p w:rsidR="000B3281" w:rsidRPr="00FF0D40" w:rsidRDefault="000B3281" w:rsidP="001421DC">
            <w:pPr>
              <w:keepNext/>
              <w:keepLines/>
              <w:spacing w:before="130"/>
              <w:ind w:right="-31"/>
              <w:jc w:val="center"/>
              <w:outlineLvl w:val="0"/>
              <w:rPr>
                <w:b/>
                <w:bCs/>
                <w:sz w:val="18"/>
                <w:szCs w:val="18"/>
              </w:rPr>
            </w:pPr>
          </w:p>
          <w:p w:rsidR="000B3281" w:rsidRPr="00FF0D40" w:rsidRDefault="000B3281" w:rsidP="001421DC">
            <w:pPr>
              <w:ind w:right="-31"/>
              <w:jc w:val="center"/>
              <w:rPr>
                <w:b/>
                <w:bCs/>
                <w:sz w:val="18"/>
                <w:szCs w:val="18"/>
              </w:rPr>
            </w:pPr>
            <w:r w:rsidRPr="0046593E">
              <w:rPr>
                <w:b/>
                <w:bCs/>
                <w:sz w:val="18"/>
                <w:szCs w:val="18"/>
              </w:rPr>
              <w:t>31 декабря 2011 года</w:t>
            </w:r>
          </w:p>
          <w:p w:rsidR="000B3281" w:rsidRPr="00FF0D40" w:rsidRDefault="000B3281" w:rsidP="001421DC">
            <w:pPr>
              <w:ind w:right="-31"/>
              <w:jc w:val="center"/>
              <w:rPr>
                <w:b/>
                <w:bCs/>
                <w:sz w:val="18"/>
                <w:szCs w:val="18"/>
              </w:rPr>
            </w:pPr>
            <w:r w:rsidRPr="0046593E">
              <w:rPr>
                <w:b/>
                <w:sz w:val="18"/>
                <w:szCs w:val="18"/>
              </w:rPr>
              <w:t>тыс. рублей</w:t>
            </w:r>
            <w:r w:rsidRPr="0046593E">
              <w:rPr>
                <w:b/>
                <w:bCs/>
                <w:sz w:val="18"/>
                <w:szCs w:val="18"/>
              </w:rPr>
              <w:t xml:space="preserve"> </w:t>
            </w:r>
          </w:p>
        </w:tc>
        <w:tc>
          <w:tcPr>
            <w:tcW w:w="31"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496" w:type="pct"/>
            <w:tcBorders>
              <w:top w:val="nil"/>
              <w:left w:val="nil"/>
              <w:right w:val="nil"/>
            </w:tcBorders>
            <w:vAlign w:val="bottom"/>
          </w:tcPr>
          <w:p w:rsidR="000B3281" w:rsidRPr="00FF0D40" w:rsidRDefault="000B3281" w:rsidP="001421DC">
            <w:pPr>
              <w:keepNext/>
              <w:keepLines/>
              <w:spacing w:before="130"/>
              <w:ind w:right="-31"/>
              <w:jc w:val="center"/>
              <w:outlineLvl w:val="0"/>
              <w:rPr>
                <w:b/>
                <w:bCs/>
                <w:sz w:val="18"/>
                <w:szCs w:val="18"/>
              </w:rPr>
            </w:pPr>
          </w:p>
        </w:tc>
      </w:tr>
      <w:tr w:rsidR="000B3281" w:rsidRPr="00A30189" w:rsidTr="001421DC">
        <w:trPr>
          <w:trHeight w:val="182"/>
        </w:trPr>
        <w:tc>
          <w:tcPr>
            <w:tcW w:w="1019" w:type="pct"/>
            <w:tcBorders>
              <w:top w:val="nil"/>
              <w:left w:val="nil"/>
              <w:bottom w:val="nil"/>
              <w:right w:val="nil"/>
            </w:tcBorders>
            <w:shd w:val="clear" w:color="auto" w:fill="auto"/>
            <w:noWrap/>
            <w:vAlign w:val="bottom"/>
          </w:tcPr>
          <w:p w:rsidR="000B3281" w:rsidRPr="00FF0D40" w:rsidRDefault="000B3281" w:rsidP="001421DC">
            <w:pPr>
              <w:keepNext/>
              <w:keepLines/>
              <w:spacing w:before="130"/>
              <w:ind w:right="-31"/>
              <w:outlineLvl w:val="0"/>
              <w:rPr>
                <w:sz w:val="18"/>
                <w:szCs w:val="18"/>
              </w:rPr>
            </w:pPr>
          </w:p>
        </w:tc>
        <w:tc>
          <w:tcPr>
            <w:tcW w:w="677" w:type="pct"/>
            <w:tcBorders>
              <w:top w:val="nil"/>
              <w:left w:val="nil"/>
              <w:bottom w:val="single" w:sz="4" w:space="0" w:color="auto"/>
              <w:right w:val="nil"/>
            </w:tcBorders>
            <w:shd w:val="clear" w:color="auto" w:fill="auto"/>
            <w:noWrap/>
            <w:vAlign w:val="bottom"/>
          </w:tcPr>
          <w:p w:rsidR="000B3281" w:rsidRPr="00FF0D40" w:rsidRDefault="000B3281" w:rsidP="001421DC">
            <w:pPr>
              <w:ind w:right="28"/>
              <w:jc w:val="center"/>
              <w:rPr>
                <w:b/>
                <w:bCs/>
                <w:sz w:val="18"/>
                <w:szCs w:val="18"/>
              </w:rPr>
            </w:pPr>
            <w:r w:rsidRPr="0046593E">
              <w:rPr>
                <w:b/>
                <w:bCs/>
                <w:sz w:val="18"/>
                <w:szCs w:val="18"/>
              </w:rPr>
              <w:t>Брутто</w:t>
            </w:r>
          </w:p>
        </w:tc>
        <w:tc>
          <w:tcPr>
            <w:tcW w:w="99"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p w:rsidR="000B3281" w:rsidRPr="00FF0D40" w:rsidRDefault="000B3281" w:rsidP="001421DC">
            <w:pPr>
              <w:keepNext/>
              <w:keepLines/>
              <w:spacing w:before="130"/>
              <w:outlineLvl w:val="0"/>
              <w:rPr>
                <w:sz w:val="18"/>
                <w:szCs w:val="18"/>
              </w:rPr>
            </w:pPr>
          </w:p>
        </w:tc>
        <w:tc>
          <w:tcPr>
            <w:tcW w:w="651" w:type="pct"/>
            <w:tcBorders>
              <w:top w:val="nil"/>
              <w:left w:val="nil"/>
              <w:bottom w:val="single" w:sz="4" w:space="0" w:color="auto"/>
              <w:right w:val="nil"/>
            </w:tcBorders>
            <w:shd w:val="clear" w:color="auto" w:fill="auto"/>
            <w:noWrap/>
            <w:vAlign w:val="bottom"/>
          </w:tcPr>
          <w:p w:rsidR="000B3281" w:rsidRPr="00FF0D40" w:rsidRDefault="000B3281" w:rsidP="001421DC">
            <w:pPr>
              <w:ind w:right="-31"/>
              <w:jc w:val="center"/>
              <w:rPr>
                <w:b/>
                <w:bCs/>
                <w:sz w:val="18"/>
                <w:szCs w:val="18"/>
              </w:rPr>
            </w:pPr>
            <w:r w:rsidRPr="0046593E">
              <w:rPr>
                <w:b/>
                <w:bCs/>
                <w:sz w:val="18"/>
                <w:szCs w:val="18"/>
              </w:rPr>
              <w:t>Перестрахование</w:t>
            </w:r>
          </w:p>
        </w:tc>
        <w:tc>
          <w:tcPr>
            <w:tcW w:w="50"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644" w:type="pct"/>
            <w:tcBorders>
              <w:top w:val="nil"/>
              <w:left w:val="nil"/>
              <w:bottom w:val="single" w:sz="4" w:space="0" w:color="auto"/>
              <w:right w:val="nil"/>
            </w:tcBorders>
            <w:shd w:val="clear" w:color="auto" w:fill="auto"/>
            <w:noWrap/>
            <w:vAlign w:val="bottom"/>
          </w:tcPr>
          <w:p w:rsidR="000B3281" w:rsidRPr="00FF0D40" w:rsidRDefault="000B3281" w:rsidP="001421DC">
            <w:pPr>
              <w:ind w:right="-31"/>
              <w:jc w:val="center"/>
              <w:rPr>
                <w:b/>
                <w:bCs/>
                <w:sz w:val="18"/>
                <w:szCs w:val="18"/>
              </w:rPr>
            </w:pPr>
            <w:r w:rsidRPr="0046593E">
              <w:rPr>
                <w:b/>
                <w:bCs/>
                <w:sz w:val="18"/>
                <w:szCs w:val="18"/>
              </w:rPr>
              <w:t>Нетто</w:t>
            </w:r>
          </w:p>
        </w:tc>
        <w:tc>
          <w:tcPr>
            <w:tcW w:w="139"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553" w:type="pct"/>
            <w:tcBorders>
              <w:top w:val="nil"/>
              <w:left w:val="nil"/>
              <w:bottom w:val="single" w:sz="4" w:space="0" w:color="auto"/>
              <w:right w:val="nil"/>
            </w:tcBorders>
            <w:vAlign w:val="bottom"/>
          </w:tcPr>
          <w:p w:rsidR="000B3281" w:rsidRPr="00FF0D40" w:rsidRDefault="000B3281" w:rsidP="001421DC">
            <w:pPr>
              <w:ind w:right="-31"/>
              <w:jc w:val="center"/>
              <w:rPr>
                <w:b/>
                <w:bCs/>
                <w:sz w:val="18"/>
                <w:szCs w:val="18"/>
              </w:rPr>
            </w:pPr>
            <w:r w:rsidRPr="0046593E">
              <w:rPr>
                <w:b/>
                <w:bCs/>
                <w:sz w:val="18"/>
                <w:szCs w:val="18"/>
              </w:rPr>
              <w:t>Брутто</w:t>
            </w:r>
          </w:p>
        </w:tc>
        <w:tc>
          <w:tcPr>
            <w:tcW w:w="49"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p w:rsidR="000B3281" w:rsidRPr="00FF0D40" w:rsidRDefault="000B3281" w:rsidP="001421DC">
            <w:pPr>
              <w:keepNext/>
              <w:keepLines/>
              <w:spacing w:before="130"/>
              <w:ind w:right="-31"/>
              <w:jc w:val="center"/>
              <w:outlineLvl w:val="0"/>
              <w:rPr>
                <w:b/>
                <w:bCs/>
                <w:sz w:val="18"/>
                <w:szCs w:val="18"/>
              </w:rPr>
            </w:pPr>
          </w:p>
        </w:tc>
        <w:tc>
          <w:tcPr>
            <w:tcW w:w="591" w:type="pct"/>
            <w:tcBorders>
              <w:top w:val="nil"/>
              <w:left w:val="nil"/>
              <w:bottom w:val="single" w:sz="4" w:space="0" w:color="auto"/>
              <w:right w:val="nil"/>
            </w:tcBorders>
            <w:vAlign w:val="bottom"/>
          </w:tcPr>
          <w:p w:rsidR="000B3281" w:rsidRPr="00FF0D40" w:rsidRDefault="000B3281" w:rsidP="001421DC">
            <w:pPr>
              <w:ind w:right="56"/>
              <w:jc w:val="center"/>
              <w:rPr>
                <w:b/>
                <w:bCs/>
                <w:sz w:val="18"/>
                <w:szCs w:val="18"/>
              </w:rPr>
            </w:pPr>
            <w:r w:rsidRPr="0046593E">
              <w:rPr>
                <w:b/>
                <w:bCs/>
                <w:sz w:val="18"/>
                <w:szCs w:val="18"/>
              </w:rPr>
              <w:t>Перестрахование</w:t>
            </w:r>
          </w:p>
        </w:tc>
        <w:tc>
          <w:tcPr>
            <w:tcW w:w="31" w:type="pct"/>
            <w:tcBorders>
              <w:top w:val="nil"/>
              <w:left w:val="nil"/>
              <w:right w:val="nil"/>
            </w:tcBorders>
          </w:tcPr>
          <w:p w:rsidR="000B3281" w:rsidRPr="00FF0D40" w:rsidRDefault="000B3281" w:rsidP="001421DC">
            <w:pPr>
              <w:keepNext/>
              <w:keepLines/>
              <w:spacing w:before="130"/>
              <w:ind w:right="-31"/>
              <w:jc w:val="center"/>
              <w:outlineLvl w:val="0"/>
              <w:rPr>
                <w:b/>
                <w:bCs/>
                <w:sz w:val="18"/>
                <w:szCs w:val="18"/>
              </w:rPr>
            </w:pPr>
          </w:p>
        </w:tc>
        <w:tc>
          <w:tcPr>
            <w:tcW w:w="496" w:type="pct"/>
            <w:tcBorders>
              <w:top w:val="nil"/>
              <w:left w:val="nil"/>
              <w:bottom w:val="single" w:sz="4" w:space="0" w:color="auto"/>
              <w:right w:val="nil"/>
            </w:tcBorders>
            <w:vAlign w:val="bottom"/>
          </w:tcPr>
          <w:p w:rsidR="000B3281" w:rsidRPr="00FF0D40" w:rsidRDefault="000B3281" w:rsidP="001421DC">
            <w:pPr>
              <w:ind w:right="-31"/>
              <w:jc w:val="center"/>
              <w:rPr>
                <w:b/>
                <w:bCs/>
                <w:sz w:val="18"/>
                <w:szCs w:val="18"/>
              </w:rPr>
            </w:pPr>
            <w:r w:rsidRPr="0046593E">
              <w:rPr>
                <w:b/>
                <w:bCs/>
                <w:sz w:val="18"/>
                <w:szCs w:val="18"/>
              </w:rPr>
              <w:t>Нетто</w:t>
            </w:r>
          </w:p>
        </w:tc>
      </w:tr>
      <w:tr w:rsidR="000B3281" w:rsidRPr="00A30189" w:rsidTr="001421DC">
        <w:trPr>
          <w:trHeight w:val="70"/>
        </w:trPr>
        <w:tc>
          <w:tcPr>
            <w:tcW w:w="1019" w:type="pct"/>
            <w:tcBorders>
              <w:top w:val="nil"/>
              <w:left w:val="nil"/>
              <w:bottom w:val="nil"/>
              <w:right w:val="nil"/>
            </w:tcBorders>
            <w:shd w:val="clear" w:color="auto" w:fill="auto"/>
            <w:noWrap/>
            <w:vAlign w:val="bottom"/>
          </w:tcPr>
          <w:p w:rsidR="000B3281" w:rsidRPr="00FF0D40" w:rsidRDefault="000B3281" w:rsidP="001421DC">
            <w:pPr>
              <w:keepNext/>
              <w:keepLines/>
              <w:spacing w:before="130"/>
              <w:ind w:right="-31"/>
              <w:outlineLvl w:val="0"/>
              <w:rPr>
                <w:b/>
                <w:bCs/>
                <w:sz w:val="18"/>
                <w:szCs w:val="18"/>
              </w:rPr>
            </w:pPr>
          </w:p>
        </w:tc>
        <w:tc>
          <w:tcPr>
            <w:tcW w:w="677" w:type="pct"/>
            <w:tcBorders>
              <w:top w:val="single" w:sz="4" w:space="0" w:color="auto"/>
              <w:left w:val="nil"/>
              <w:bottom w:val="nil"/>
              <w:right w:val="nil"/>
            </w:tcBorders>
            <w:shd w:val="clear" w:color="auto" w:fill="auto"/>
            <w:noWrap/>
            <w:vAlign w:val="bottom"/>
          </w:tcPr>
          <w:p w:rsidR="000B3281" w:rsidRPr="00FF0D40" w:rsidRDefault="000B3281" w:rsidP="001421DC">
            <w:pPr>
              <w:keepNext/>
              <w:keepLines/>
              <w:spacing w:before="130"/>
              <w:ind w:right="28"/>
              <w:outlineLvl w:val="0"/>
              <w:rPr>
                <w:sz w:val="18"/>
                <w:szCs w:val="18"/>
              </w:rPr>
            </w:pPr>
          </w:p>
        </w:tc>
        <w:tc>
          <w:tcPr>
            <w:tcW w:w="99" w:type="pct"/>
            <w:tcBorders>
              <w:left w:val="nil"/>
              <w:bottom w:val="nil"/>
              <w:right w:val="nil"/>
            </w:tcBorders>
          </w:tcPr>
          <w:p w:rsidR="000B3281" w:rsidRPr="00FF0D40" w:rsidRDefault="000B3281" w:rsidP="001421DC">
            <w:pPr>
              <w:keepNext/>
              <w:keepLines/>
              <w:spacing w:before="130"/>
              <w:ind w:right="-31"/>
              <w:outlineLvl w:val="0"/>
              <w:rPr>
                <w:sz w:val="18"/>
                <w:szCs w:val="18"/>
              </w:rPr>
            </w:pPr>
          </w:p>
        </w:tc>
        <w:tc>
          <w:tcPr>
            <w:tcW w:w="651" w:type="pct"/>
            <w:tcBorders>
              <w:top w:val="single" w:sz="4" w:space="0" w:color="auto"/>
              <w:left w:val="nil"/>
              <w:bottom w:val="nil"/>
              <w:right w:val="nil"/>
            </w:tcBorders>
            <w:shd w:val="clear" w:color="auto" w:fill="auto"/>
            <w:noWrap/>
            <w:vAlign w:val="bottom"/>
          </w:tcPr>
          <w:p w:rsidR="000B3281" w:rsidRPr="00FF0D40" w:rsidRDefault="000B3281" w:rsidP="001421DC">
            <w:pPr>
              <w:keepNext/>
              <w:keepLines/>
              <w:spacing w:before="130"/>
              <w:ind w:right="-31"/>
              <w:outlineLvl w:val="0"/>
              <w:rPr>
                <w:sz w:val="18"/>
                <w:szCs w:val="18"/>
              </w:rPr>
            </w:pPr>
          </w:p>
        </w:tc>
        <w:tc>
          <w:tcPr>
            <w:tcW w:w="50" w:type="pct"/>
            <w:tcBorders>
              <w:left w:val="nil"/>
              <w:bottom w:val="nil"/>
              <w:right w:val="nil"/>
            </w:tcBorders>
          </w:tcPr>
          <w:p w:rsidR="000B3281" w:rsidRPr="00FF0D40" w:rsidRDefault="000B3281" w:rsidP="001421DC">
            <w:pPr>
              <w:keepNext/>
              <w:keepLines/>
              <w:spacing w:before="130"/>
              <w:ind w:right="-31"/>
              <w:outlineLvl w:val="0"/>
              <w:rPr>
                <w:sz w:val="18"/>
                <w:szCs w:val="18"/>
              </w:rPr>
            </w:pPr>
          </w:p>
        </w:tc>
        <w:tc>
          <w:tcPr>
            <w:tcW w:w="644" w:type="pct"/>
            <w:tcBorders>
              <w:top w:val="single" w:sz="4" w:space="0" w:color="auto"/>
              <w:left w:val="nil"/>
              <w:bottom w:val="nil"/>
              <w:right w:val="nil"/>
            </w:tcBorders>
            <w:shd w:val="clear" w:color="auto" w:fill="auto"/>
            <w:noWrap/>
            <w:vAlign w:val="bottom"/>
          </w:tcPr>
          <w:p w:rsidR="000B3281" w:rsidRPr="00FF0D40" w:rsidRDefault="000B3281" w:rsidP="001421DC">
            <w:pPr>
              <w:keepNext/>
              <w:keepLines/>
              <w:spacing w:before="130"/>
              <w:ind w:right="-31"/>
              <w:outlineLvl w:val="0"/>
              <w:rPr>
                <w:sz w:val="18"/>
                <w:szCs w:val="18"/>
              </w:rPr>
            </w:pPr>
          </w:p>
        </w:tc>
        <w:tc>
          <w:tcPr>
            <w:tcW w:w="139" w:type="pct"/>
            <w:tcBorders>
              <w:left w:val="nil"/>
              <w:bottom w:val="nil"/>
              <w:right w:val="nil"/>
            </w:tcBorders>
          </w:tcPr>
          <w:p w:rsidR="000B3281" w:rsidRPr="00FF0D40" w:rsidRDefault="000B3281" w:rsidP="001421DC">
            <w:pPr>
              <w:keepNext/>
              <w:keepLines/>
              <w:spacing w:before="130"/>
              <w:ind w:right="-31"/>
              <w:outlineLvl w:val="0"/>
              <w:rPr>
                <w:sz w:val="18"/>
                <w:szCs w:val="18"/>
              </w:rPr>
            </w:pPr>
          </w:p>
        </w:tc>
        <w:tc>
          <w:tcPr>
            <w:tcW w:w="553" w:type="pct"/>
            <w:tcBorders>
              <w:top w:val="single" w:sz="4" w:space="0" w:color="auto"/>
              <w:left w:val="nil"/>
              <w:bottom w:val="nil"/>
              <w:right w:val="nil"/>
            </w:tcBorders>
            <w:vAlign w:val="bottom"/>
          </w:tcPr>
          <w:p w:rsidR="000B3281" w:rsidRPr="00FF0D40" w:rsidRDefault="000B3281" w:rsidP="001421DC">
            <w:pPr>
              <w:keepNext/>
              <w:keepLines/>
              <w:spacing w:before="130"/>
              <w:ind w:right="-31"/>
              <w:outlineLvl w:val="0"/>
              <w:rPr>
                <w:sz w:val="18"/>
                <w:szCs w:val="18"/>
              </w:rPr>
            </w:pPr>
          </w:p>
        </w:tc>
        <w:tc>
          <w:tcPr>
            <w:tcW w:w="49" w:type="pct"/>
            <w:tcBorders>
              <w:left w:val="nil"/>
              <w:bottom w:val="nil"/>
              <w:right w:val="nil"/>
            </w:tcBorders>
          </w:tcPr>
          <w:p w:rsidR="000B3281" w:rsidRPr="00FF0D40" w:rsidRDefault="000B3281" w:rsidP="001421DC">
            <w:pPr>
              <w:keepNext/>
              <w:keepLines/>
              <w:spacing w:before="130"/>
              <w:ind w:right="-31"/>
              <w:outlineLvl w:val="0"/>
              <w:rPr>
                <w:sz w:val="18"/>
                <w:szCs w:val="18"/>
              </w:rPr>
            </w:pPr>
          </w:p>
        </w:tc>
        <w:tc>
          <w:tcPr>
            <w:tcW w:w="591" w:type="pct"/>
            <w:tcBorders>
              <w:top w:val="single" w:sz="4" w:space="0" w:color="auto"/>
              <w:left w:val="nil"/>
              <w:bottom w:val="nil"/>
              <w:right w:val="nil"/>
            </w:tcBorders>
            <w:vAlign w:val="bottom"/>
          </w:tcPr>
          <w:p w:rsidR="000B3281" w:rsidRPr="00FF0D40" w:rsidRDefault="000B3281" w:rsidP="001421DC">
            <w:pPr>
              <w:keepNext/>
              <w:keepLines/>
              <w:spacing w:before="130"/>
              <w:ind w:right="56"/>
              <w:outlineLvl w:val="0"/>
              <w:rPr>
                <w:sz w:val="18"/>
                <w:szCs w:val="18"/>
              </w:rPr>
            </w:pPr>
          </w:p>
        </w:tc>
        <w:tc>
          <w:tcPr>
            <w:tcW w:w="31" w:type="pct"/>
            <w:tcBorders>
              <w:left w:val="nil"/>
              <w:bottom w:val="nil"/>
              <w:right w:val="nil"/>
            </w:tcBorders>
          </w:tcPr>
          <w:p w:rsidR="000B3281" w:rsidRPr="00FF0D40" w:rsidRDefault="000B3281" w:rsidP="001421DC">
            <w:pPr>
              <w:keepNext/>
              <w:keepLines/>
              <w:spacing w:before="130"/>
              <w:ind w:right="-31"/>
              <w:outlineLvl w:val="0"/>
              <w:rPr>
                <w:sz w:val="18"/>
                <w:szCs w:val="18"/>
              </w:rPr>
            </w:pPr>
          </w:p>
        </w:tc>
        <w:tc>
          <w:tcPr>
            <w:tcW w:w="496" w:type="pct"/>
            <w:tcBorders>
              <w:top w:val="single" w:sz="4" w:space="0" w:color="auto"/>
              <w:left w:val="nil"/>
              <w:bottom w:val="nil"/>
              <w:right w:val="nil"/>
            </w:tcBorders>
            <w:vAlign w:val="bottom"/>
          </w:tcPr>
          <w:p w:rsidR="000B3281" w:rsidRPr="00FF0D40" w:rsidRDefault="000B3281" w:rsidP="001421DC">
            <w:pPr>
              <w:keepNext/>
              <w:keepLines/>
              <w:spacing w:before="130"/>
              <w:ind w:right="-31"/>
              <w:outlineLvl w:val="0"/>
              <w:rPr>
                <w:sz w:val="18"/>
                <w:szCs w:val="18"/>
              </w:rPr>
            </w:pP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30" w:after="30"/>
              <w:ind w:right="-31"/>
              <w:rPr>
                <w:sz w:val="18"/>
                <w:szCs w:val="18"/>
              </w:rPr>
            </w:pPr>
            <w:r w:rsidRPr="0046593E">
              <w:rPr>
                <w:sz w:val="18"/>
                <w:szCs w:val="18"/>
              </w:rPr>
              <w:t>Резерв незаработанной премии</w:t>
            </w:r>
          </w:p>
        </w:tc>
        <w:tc>
          <w:tcPr>
            <w:tcW w:w="677" w:type="pct"/>
            <w:tcBorders>
              <w:top w:val="nil"/>
              <w:left w:val="nil"/>
              <w:bottom w:val="nil"/>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30 977 319</w:t>
            </w:r>
          </w:p>
        </w:tc>
        <w:tc>
          <w:tcPr>
            <w:tcW w:w="99" w:type="pct"/>
            <w:tcBorders>
              <w:top w:val="nil"/>
              <w:left w:val="nil"/>
              <w:bottom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51" w:type="pct"/>
            <w:tcBorders>
              <w:top w:val="nil"/>
              <w:left w:val="nil"/>
              <w:bottom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(894 044)</w:t>
            </w:r>
          </w:p>
        </w:tc>
        <w:tc>
          <w:tcPr>
            <w:tcW w:w="50" w:type="pct"/>
            <w:tcBorders>
              <w:top w:val="nil"/>
              <w:left w:val="nil"/>
              <w:bottom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44" w:type="pct"/>
            <w:tcBorders>
              <w:top w:val="nil"/>
              <w:left w:val="nil"/>
              <w:bottom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30 083 275</w:t>
            </w:r>
          </w:p>
        </w:tc>
        <w:tc>
          <w:tcPr>
            <w:tcW w:w="139" w:type="pct"/>
            <w:tcBorders>
              <w:top w:val="nil"/>
              <w:left w:val="nil"/>
              <w:bottom w:val="nil"/>
              <w:right w:val="nil"/>
            </w:tcBorders>
          </w:tcPr>
          <w:p w:rsidR="000B3281" w:rsidRPr="00FF0D40" w:rsidRDefault="000B3281" w:rsidP="001421DC">
            <w:pPr>
              <w:keepNext/>
              <w:keepLines/>
              <w:spacing w:before="30" w:after="30"/>
              <w:ind w:right="61"/>
              <w:jc w:val="right"/>
              <w:outlineLvl w:val="1"/>
              <w:rPr>
                <w:sz w:val="18"/>
                <w:szCs w:val="18"/>
              </w:rPr>
            </w:pPr>
          </w:p>
        </w:tc>
        <w:tc>
          <w:tcPr>
            <w:tcW w:w="553" w:type="pct"/>
            <w:tcBorders>
              <w:top w:val="nil"/>
              <w:left w:val="nil"/>
              <w:bottom w:val="nil"/>
              <w:right w:val="nil"/>
            </w:tcBorders>
            <w:vAlign w:val="bottom"/>
          </w:tcPr>
          <w:p w:rsidR="000B3281" w:rsidRPr="00FF0D40" w:rsidRDefault="000B3281" w:rsidP="001421DC">
            <w:pPr>
              <w:ind w:right="145"/>
              <w:jc w:val="right"/>
              <w:rPr>
                <w:sz w:val="18"/>
                <w:szCs w:val="18"/>
              </w:rPr>
            </w:pPr>
            <w:r w:rsidRPr="0046593E">
              <w:rPr>
                <w:sz w:val="18"/>
                <w:szCs w:val="18"/>
              </w:rPr>
              <w:t>27 069 274</w:t>
            </w:r>
          </w:p>
        </w:tc>
        <w:tc>
          <w:tcPr>
            <w:tcW w:w="49" w:type="pct"/>
            <w:tcBorders>
              <w:top w:val="nil"/>
              <w:left w:val="nil"/>
              <w:bottom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591" w:type="pct"/>
            <w:tcBorders>
              <w:top w:val="nil"/>
              <w:left w:val="nil"/>
              <w:bottom w:val="nil"/>
              <w:right w:val="nil"/>
            </w:tcBorders>
            <w:vAlign w:val="bottom"/>
          </w:tcPr>
          <w:p w:rsidR="000B3281" w:rsidRPr="00FF0D40" w:rsidRDefault="000B3281" w:rsidP="001421DC">
            <w:pPr>
              <w:ind w:right="205"/>
              <w:jc w:val="right"/>
              <w:rPr>
                <w:sz w:val="18"/>
                <w:szCs w:val="18"/>
              </w:rPr>
            </w:pPr>
            <w:r w:rsidRPr="0046593E">
              <w:rPr>
                <w:sz w:val="18"/>
                <w:szCs w:val="18"/>
              </w:rPr>
              <w:t>(496 793)</w:t>
            </w:r>
          </w:p>
        </w:tc>
        <w:tc>
          <w:tcPr>
            <w:tcW w:w="31" w:type="pct"/>
            <w:tcBorders>
              <w:top w:val="nil"/>
              <w:left w:val="nil"/>
              <w:bottom w:val="nil"/>
              <w:right w:val="nil"/>
            </w:tcBorders>
            <w:vAlign w:val="bottom"/>
          </w:tcPr>
          <w:p w:rsidR="000B3281" w:rsidRPr="00FF0D40" w:rsidRDefault="000B3281" w:rsidP="001421DC">
            <w:pPr>
              <w:keepNext/>
              <w:keepLines/>
              <w:spacing w:before="30" w:after="30"/>
              <w:ind w:right="113"/>
              <w:jc w:val="right"/>
              <w:outlineLvl w:val="1"/>
              <w:rPr>
                <w:b/>
                <w:sz w:val="18"/>
                <w:szCs w:val="18"/>
                <w:lang w:val="en-US"/>
              </w:rPr>
            </w:pPr>
          </w:p>
        </w:tc>
        <w:tc>
          <w:tcPr>
            <w:tcW w:w="496" w:type="pct"/>
            <w:tcBorders>
              <w:top w:val="nil"/>
              <w:left w:val="nil"/>
              <w:bottom w:val="nil"/>
              <w:right w:val="nil"/>
            </w:tcBorders>
            <w:vAlign w:val="bottom"/>
          </w:tcPr>
          <w:p w:rsidR="000B3281" w:rsidRPr="00FF0D40" w:rsidRDefault="000B3281" w:rsidP="001421DC">
            <w:pPr>
              <w:tabs>
                <w:tab w:val="left" w:pos="1282"/>
              </w:tabs>
              <w:ind w:right="143"/>
              <w:jc w:val="right"/>
              <w:rPr>
                <w:sz w:val="18"/>
                <w:szCs w:val="18"/>
              </w:rPr>
            </w:pPr>
            <w:r w:rsidRPr="0046593E">
              <w:rPr>
                <w:sz w:val="18"/>
                <w:szCs w:val="18"/>
              </w:rPr>
              <w:t>26 572 481</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30" w:after="30"/>
              <w:ind w:right="-31"/>
              <w:rPr>
                <w:sz w:val="18"/>
                <w:szCs w:val="18"/>
              </w:rPr>
            </w:pPr>
            <w:r w:rsidRPr="0046593E">
              <w:rPr>
                <w:sz w:val="18"/>
                <w:szCs w:val="18"/>
              </w:rPr>
              <w:t>Резерв произошедших, но незаявленных убытков</w:t>
            </w:r>
          </w:p>
        </w:tc>
        <w:tc>
          <w:tcPr>
            <w:tcW w:w="677" w:type="pct"/>
            <w:tcBorders>
              <w:top w:val="nil"/>
              <w:left w:val="nil"/>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3 382 437</w:t>
            </w:r>
          </w:p>
        </w:tc>
        <w:tc>
          <w:tcPr>
            <w:tcW w:w="99"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51" w:type="pct"/>
            <w:tcBorders>
              <w:top w:val="nil"/>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w:t>
            </w:r>
          </w:p>
        </w:tc>
        <w:tc>
          <w:tcPr>
            <w:tcW w:w="50"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44" w:type="pct"/>
            <w:tcBorders>
              <w:top w:val="nil"/>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3 382 437</w:t>
            </w:r>
          </w:p>
        </w:tc>
        <w:tc>
          <w:tcPr>
            <w:tcW w:w="139" w:type="pct"/>
            <w:tcBorders>
              <w:top w:val="nil"/>
              <w:left w:val="nil"/>
              <w:right w:val="nil"/>
            </w:tcBorders>
          </w:tcPr>
          <w:p w:rsidR="000B3281" w:rsidRPr="00FF0D40" w:rsidRDefault="000B3281" w:rsidP="001421DC">
            <w:pPr>
              <w:keepNext/>
              <w:keepLines/>
              <w:spacing w:before="30" w:after="30"/>
              <w:ind w:right="61"/>
              <w:jc w:val="right"/>
              <w:outlineLvl w:val="1"/>
              <w:rPr>
                <w:sz w:val="18"/>
                <w:szCs w:val="18"/>
              </w:rPr>
            </w:pPr>
          </w:p>
        </w:tc>
        <w:tc>
          <w:tcPr>
            <w:tcW w:w="553" w:type="pct"/>
            <w:tcBorders>
              <w:top w:val="nil"/>
              <w:left w:val="nil"/>
              <w:right w:val="nil"/>
            </w:tcBorders>
            <w:vAlign w:val="bottom"/>
          </w:tcPr>
          <w:p w:rsidR="000B3281" w:rsidRPr="00FF0D40" w:rsidRDefault="000B3281" w:rsidP="001421DC">
            <w:pPr>
              <w:ind w:right="145"/>
              <w:jc w:val="right"/>
              <w:rPr>
                <w:sz w:val="18"/>
                <w:szCs w:val="18"/>
              </w:rPr>
            </w:pPr>
            <w:r w:rsidRPr="0046593E">
              <w:rPr>
                <w:sz w:val="18"/>
                <w:szCs w:val="18"/>
              </w:rPr>
              <w:t>3 208 978</w:t>
            </w:r>
          </w:p>
        </w:tc>
        <w:tc>
          <w:tcPr>
            <w:tcW w:w="49"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591" w:type="pct"/>
            <w:tcBorders>
              <w:top w:val="nil"/>
              <w:left w:val="nil"/>
              <w:right w:val="nil"/>
            </w:tcBorders>
            <w:vAlign w:val="bottom"/>
          </w:tcPr>
          <w:p w:rsidR="000B3281" w:rsidRPr="00FF0D40" w:rsidRDefault="000B3281" w:rsidP="001421DC">
            <w:pPr>
              <w:ind w:right="205"/>
              <w:jc w:val="right"/>
              <w:rPr>
                <w:sz w:val="18"/>
                <w:szCs w:val="18"/>
              </w:rPr>
            </w:pPr>
            <w:r w:rsidRPr="0046593E">
              <w:rPr>
                <w:sz w:val="18"/>
                <w:szCs w:val="18"/>
              </w:rPr>
              <w:t>-</w:t>
            </w:r>
          </w:p>
        </w:tc>
        <w:tc>
          <w:tcPr>
            <w:tcW w:w="31"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lang w:val="en-US"/>
              </w:rPr>
            </w:pPr>
          </w:p>
        </w:tc>
        <w:tc>
          <w:tcPr>
            <w:tcW w:w="496" w:type="pct"/>
            <w:tcBorders>
              <w:top w:val="nil"/>
              <w:left w:val="nil"/>
              <w:right w:val="nil"/>
            </w:tcBorders>
            <w:vAlign w:val="bottom"/>
          </w:tcPr>
          <w:p w:rsidR="000B3281" w:rsidRPr="00FF0D40" w:rsidRDefault="000B3281" w:rsidP="001421DC">
            <w:pPr>
              <w:tabs>
                <w:tab w:val="left" w:pos="1282"/>
              </w:tabs>
              <w:ind w:right="143"/>
              <w:jc w:val="right"/>
              <w:rPr>
                <w:sz w:val="18"/>
                <w:szCs w:val="18"/>
              </w:rPr>
            </w:pPr>
            <w:r w:rsidRPr="0046593E">
              <w:rPr>
                <w:sz w:val="18"/>
                <w:szCs w:val="18"/>
              </w:rPr>
              <w:t>3 208 978</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46593E" w:rsidRDefault="000B3281" w:rsidP="001421DC">
            <w:pPr>
              <w:spacing w:before="30" w:after="30"/>
              <w:ind w:right="-31"/>
              <w:rPr>
                <w:sz w:val="18"/>
                <w:szCs w:val="18"/>
              </w:rPr>
            </w:pPr>
            <w:r w:rsidRPr="0046593E">
              <w:rPr>
                <w:sz w:val="18"/>
                <w:szCs w:val="18"/>
              </w:rPr>
              <w:t>Резерв заявленных, но неурегулированных убытков</w:t>
            </w:r>
          </w:p>
        </w:tc>
        <w:tc>
          <w:tcPr>
            <w:tcW w:w="677" w:type="pct"/>
            <w:tcBorders>
              <w:top w:val="nil"/>
              <w:left w:val="nil"/>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10 174 773</w:t>
            </w:r>
          </w:p>
        </w:tc>
        <w:tc>
          <w:tcPr>
            <w:tcW w:w="99"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51" w:type="pct"/>
            <w:tcBorders>
              <w:top w:val="nil"/>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(1 518 854)</w:t>
            </w:r>
          </w:p>
        </w:tc>
        <w:tc>
          <w:tcPr>
            <w:tcW w:w="50"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44" w:type="pct"/>
            <w:tcBorders>
              <w:top w:val="nil"/>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8 655 919</w:t>
            </w:r>
          </w:p>
        </w:tc>
        <w:tc>
          <w:tcPr>
            <w:tcW w:w="139" w:type="pct"/>
            <w:tcBorders>
              <w:top w:val="nil"/>
              <w:left w:val="nil"/>
              <w:right w:val="nil"/>
            </w:tcBorders>
          </w:tcPr>
          <w:p w:rsidR="000B3281" w:rsidRPr="00FF0D40" w:rsidRDefault="000B3281" w:rsidP="001421DC">
            <w:pPr>
              <w:keepNext/>
              <w:keepLines/>
              <w:spacing w:before="30" w:after="30"/>
              <w:ind w:right="61"/>
              <w:jc w:val="right"/>
              <w:outlineLvl w:val="1"/>
              <w:rPr>
                <w:sz w:val="18"/>
                <w:szCs w:val="18"/>
              </w:rPr>
            </w:pPr>
          </w:p>
        </w:tc>
        <w:tc>
          <w:tcPr>
            <w:tcW w:w="553" w:type="pct"/>
            <w:tcBorders>
              <w:top w:val="nil"/>
              <w:left w:val="nil"/>
              <w:right w:val="nil"/>
            </w:tcBorders>
            <w:vAlign w:val="bottom"/>
          </w:tcPr>
          <w:p w:rsidR="000B3281" w:rsidRPr="00FF0D40" w:rsidRDefault="000B3281" w:rsidP="001421DC">
            <w:pPr>
              <w:ind w:right="145"/>
              <w:jc w:val="right"/>
              <w:rPr>
                <w:sz w:val="18"/>
                <w:szCs w:val="18"/>
              </w:rPr>
            </w:pPr>
            <w:r w:rsidRPr="0046593E">
              <w:rPr>
                <w:sz w:val="18"/>
                <w:szCs w:val="18"/>
              </w:rPr>
              <w:t>7 826 858</w:t>
            </w:r>
          </w:p>
        </w:tc>
        <w:tc>
          <w:tcPr>
            <w:tcW w:w="49"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591" w:type="pct"/>
            <w:tcBorders>
              <w:top w:val="nil"/>
              <w:left w:val="nil"/>
              <w:right w:val="nil"/>
            </w:tcBorders>
            <w:vAlign w:val="bottom"/>
          </w:tcPr>
          <w:p w:rsidR="000B3281" w:rsidRPr="00FF0D40" w:rsidRDefault="000B3281" w:rsidP="001421DC">
            <w:pPr>
              <w:ind w:right="205"/>
              <w:jc w:val="right"/>
              <w:rPr>
                <w:sz w:val="18"/>
                <w:szCs w:val="18"/>
              </w:rPr>
            </w:pPr>
            <w:r w:rsidRPr="0046593E">
              <w:rPr>
                <w:sz w:val="18"/>
                <w:szCs w:val="18"/>
              </w:rPr>
              <w:t>(593 618)</w:t>
            </w:r>
          </w:p>
        </w:tc>
        <w:tc>
          <w:tcPr>
            <w:tcW w:w="31" w:type="pct"/>
            <w:tcBorders>
              <w:top w:val="nil"/>
              <w:left w:val="nil"/>
              <w:right w:val="nil"/>
            </w:tcBorders>
            <w:vAlign w:val="bottom"/>
          </w:tcPr>
          <w:p w:rsidR="000B3281" w:rsidRPr="00FF0D40" w:rsidRDefault="000B3281" w:rsidP="001421DC">
            <w:pPr>
              <w:keepNext/>
              <w:keepLines/>
              <w:spacing w:before="30" w:after="30"/>
              <w:ind w:right="113"/>
              <w:jc w:val="right"/>
              <w:outlineLvl w:val="1"/>
              <w:rPr>
                <w:sz w:val="18"/>
                <w:szCs w:val="18"/>
                <w:lang w:val="en-US"/>
              </w:rPr>
            </w:pPr>
          </w:p>
        </w:tc>
        <w:tc>
          <w:tcPr>
            <w:tcW w:w="496" w:type="pct"/>
            <w:tcBorders>
              <w:top w:val="nil"/>
              <w:left w:val="nil"/>
              <w:right w:val="nil"/>
            </w:tcBorders>
            <w:vAlign w:val="bottom"/>
          </w:tcPr>
          <w:p w:rsidR="000B3281" w:rsidRPr="00FF0D40" w:rsidRDefault="000B3281" w:rsidP="001421DC">
            <w:pPr>
              <w:tabs>
                <w:tab w:val="left" w:pos="1282"/>
              </w:tabs>
              <w:ind w:right="143"/>
              <w:jc w:val="right"/>
              <w:rPr>
                <w:sz w:val="18"/>
                <w:szCs w:val="18"/>
              </w:rPr>
            </w:pPr>
            <w:r w:rsidRPr="0046593E">
              <w:rPr>
                <w:sz w:val="18"/>
                <w:szCs w:val="18"/>
              </w:rPr>
              <w:t>7 233 240</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30" w:after="30"/>
              <w:ind w:right="-31"/>
              <w:rPr>
                <w:sz w:val="18"/>
                <w:szCs w:val="18"/>
              </w:rPr>
            </w:pPr>
            <w:r w:rsidRPr="0046593E">
              <w:rPr>
                <w:sz w:val="18"/>
                <w:szCs w:val="18"/>
              </w:rPr>
              <w:t>Резерв по страхованию жизни</w:t>
            </w:r>
          </w:p>
        </w:tc>
        <w:tc>
          <w:tcPr>
            <w:tcW w:w="677" w:type="pct"/>
            <w:tcBorders>
              <w:left w:val="nil"/>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508 365</w:t>
            </w:r>
          </w:p>
        </w:tc>
        <w:tc>
          <w:tcPr>
            <w:tcW w:w="99" w:type="pct"/>
            <w:tcBorders>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51" w:type="pct"/>
            <w:tcBorders>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(6 710)</w:t>
            </w:r>
          </w:p>
        </w:tc>
        <w:tc>
          <w:tcPr>
            <w:tcW w:w="50" w:type="pct"/>
            <w:tcBorders>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644" w:type="pct"/>
            <w:tcBorders>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501 655</w:t>
            </w:r>
          </w:p>
        </w:tc>
        <w:tc>
          <w:tcPr>
            <w:tcW w:w="139" w:type="pct"/>
            <w:tcBorders>
              <w:left w:val="nil"/>
              <w:right w:val="nil"/>
            </w:tcBorders>
          </w:tcPr>
          <w:p w:rsidR="000B3281" w:rsidRPr="00FF0D40" w:rsidRDefault="000B3281" w:rsidP="001421DC">
            <w:pPr>
              <w:keepNext/>
              <w:keepLines/>
              <w:spacing w:before="30" w:after="30"/>
              <w:ind w:right="61"/>
              <w:jc w:val="right"/>
              <w:outlineLvl w:val="1"/>
              <w:rPr>
                <w:sz w:val="18"/>
                <w:szCs w:val="18"/>
              </w:rPr>
            </w:pPr>
          </w:p>
        </w:tc>
        <w:tc>
          <w:tcPr>
            <w:tcW w:w="553" w:type="pct"/>
            <w:tcBorders>
              <w:left w:val="nil"/>
              <w:right w:val="nil"/>
            </w:tcBorders>
            <w:vAlign w:val="bottom"/>
          </w:tcPr>
          <w:p w:rsidR="000B3281" w:rsidRPr="00FF0D40" w:rsidRDefault="000B3281" w:rsidP="001421DC">
            <w:pPr>
              <w:ind w:right="145"/>
              <w:jc w:val="right"/>
              <w:rPr>
                <w:sz w:val="18"/>
                <w:szCs w:val="18"/>
              </w:rPr>
            </w:pPr>
            <w:r w:rsidRPr="0046593E">
              <w:rPr>
                <w:sz w:val="18"/>
                <w:szCs w:val="18"/>
              </w:rPr>
              <w:t>481 385</w:t>
            </w:r>
          </w:p>
        </w:tc>
        <w:tc>
          <w:tcPr>
            <w:tcW w:w="49" w:type="pct"/>
            <w:tcBorders>
              <w:left w:val="nil"/>
              <w:right w:val="nil"/>
            </w:tcBorders>
            <w:vAlign w:val="bottom"/>
          </w:tcPr>
          <w:p w:rsidR="000B3281" w:rsidRPr="00FF0D40" w:rsidRDefault="000B3281" w:rsidP="001421DC">
            <w:pPr>
              <w:keepNext/>
              <w:keepLines/>
              <w:spacing w:before="30" w:after="30"/>
              <w:ind w:right="113"/>
              <w:jc w:val="right"/>
              <w:outlineLvl w:val="1"/>
              <w:rPr>
                <w:sz w:val="18"/>
                <w:szCs w:val="18"/>
              </w:rPr>
            </w:pPr>
          </w:p>
        </w:tc>
        <w:tc>
          <w:tcPr>
            <w:tcW w:w="591" w:type="pct"/>
            <w:tcBorders>
              <w:left w:val="nil"/>
              <w:right w:val="nil"/>
            </w:tcBorders>
            <w:vAlign w:val="bottom"/>
          </w:tcPr>
          <w:p w:rsidR="000B3281" w:rsidRPr="00FF0D40" w:rsidRDefault="000B3281" w:rsidP="001421DC">
            <w:pPr>
              <w:ind w:right="205"/>
              <w:jc w:val="right"/>
              <w:rPr>
                <w:sz w:val="18"/>
                <w:szCs w:val="18"/>
              </w:rPr>
            </w:pPr>
            <w:r w:rsidRPr="0046593E">
              <w:rPr>
                <w:sz w:val="18"/>
                <w:szCs w:val="18"/>
              </w:rPr>
              <w:t>-</w:t>
            </w:r>
          </w:p>
        </w:tc>
        <w:tc>
          <w:tcPr>
            <w:tcW w:w="31" w:type="pct"/>
            <w:tcBorders>
              <w:left w:val="nil"/>
              <w:right w:val="nil"/>
            </w:tcBorders>
            <w:vAlign w:val="bottom"/>
          </w:tcPr>
          <w:p w:rsidR="000B3281" w:rsidRPr="00FF0D40" w:rsidRDefault="000B3281" w:rsidP="001421DC">
            <w:pPr>
              <w:keepNext/>
              <w:keepLines/>
              <w:spacing w:before="30" w:after="30"/>
              <w:ind w:right="113"/>
              <w:jc w:val="right"/>
              <w:outlineLvl w:val="1"/>
              <w:rPr>
                <w:sz w:val="18"/>
                <w:szCs w:val="18"/>
                <w:lang w:val="en-US"/>
              </w:rPr>
            </w:pPr>
          </w:p>
        </w:tc>
        <w:tc>
          <w:tcPr>
            <w:tcW w:w="496" w:type="pct"/>
            <w:tcBorders>
              <w:left w:val="nil"/>
              <w:right w:val="nil"/>
            </w:tcBorders>
            <w:vAlign w:val="bottom"/>
          </w:tcPr>
          <w:p w:rsidR="000B3281" w:rsidRPr="00FF0D40" w:rsidRDefault="000B3281" w:rsidP="001421DC">
            <w:pPr>
              <w:tabs>
                <w:tab w:val="left" w:pos="1282"/>
              </w:tabs>
              <w:ind w:right="143"/>
              <w:jc w:val="right"/>
              <w:rPr>
                <w:sz w:val="18"/>
                <w:szCs w:val="18"/>
              </w:rPr>
            </w:pPr>
            <w:r w:rsidRPr="0046593E">
              <w:rPr>
                <w:sz w:val="18"/>
                <w:szCs w:val="18"/>
              </w:rPr>
              <w:t>481 385</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240" w:after="30"/>
              <w:ind w:right="-31"/>
              <w:rPr>
                <w:b/>
                <w:sz w:val="18"/>
                <w:szCs w:val="18"/>
              </w:rPr>
            </w:pPr>
            <w:r w:rsidRPr="0046593E">
              <w:rPr>
                <w:b/>
                <w:sz w:val="18"/>
                <w:szCs w:val="18"/>
              </w:rPr>
              <w:t>Всего</w:t>
            </w:r>
          </w:p>
        </w:tc>
        <w:tc>
          <w:tcPr>
            <w:tcW w:w="677"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ind w:right="145"/>
              <w:jc w:val="right"/>
              <w:rPr>
                <w:b/>
                <w:sz w:val="18"/>
                <w:szCs w:val="18"/>
              </w:rPr>
            </w:pPr>
            <w:r w:rsidRPr="0046593E">
              <w:rPr>
                <w:b/>
                <w:sz w:val="18"/>
                <w:szCs w:val="18"/>
              </w:rPr>
              <w:t>45 042 894</w:t>
            </w:r>
          </w:p>
        </w:tc>
        <w:tc>
          <w:tcPr>
            <w:tcW w:w="99" w:type="pct"/>
            <w:tcBorders>
              <w:left w:val="nil"/>
              <w:right w:val="nil"/>
            </w:tcBorders>
            <w:vAlign w:val="bottom"/>
          </w:tcPr>
          <w:p w:rsidR="000B3281" w:rsidRPr="00FF0D40" w:rsidRDefault="000B3281" w:rsidP="001421DC">
            <w:pPr>
              <w:keepNext/>
              <w:keepLines/>
              <w:spacing w:before="240"/>
              <w:ind w:right="113"/>
              <w:jc w:val="right"/>
              <w:outlineLvl w:val="1"/>
              <w:rPr>
                <w:b/>
                <w:sz w:val="18"/>
                <w:szCs w:val="18"/>
              </w:rPr>
            </w:pPr>
          </w:p>
        </w:tc>
        <w:tc>
          <w:tcPr>
            <w:tcW w:w="651"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ind w:right="205"/>
              <w:jc w:val="right"/>
              <w:rPr>
                <w:b/>
                <w:sz w:val="18"/>
                <w:szCs w:val="18"/>
              </w:rPr>
            </w:pPr>
            <w:r w:rsidRPr="0046593E">
              <w:rPr>
                <w:b/>
                <w:sz w:val="18"/>
                <w:szCs w:val="18"/>
              </w:rPr>
              <w:t>(2 419 608)</w:t>
            </w:r>
          </w:p>
        </w:tc>
        <w:tc>
          <w:tcPr>
            <w:tcW w:w="50" w:type="pct"/>
            <w:tcBorders>
              <w:left w:val="nil"/>
              <w:right w:val="nil"/>
            </w:tcBorders>
            <w:vAlign w:val="bottom"/>
          </w:tcPr>
          <w:p w:rsidR="000B3281" w:rsidRPr="00FF0D40" w:rsidRDefault="000B3281" w:rsidP="001421DC">
            <w:pPr>
              <w:keepNext/>
              <w:keepLines/>
              <w:spacing w:before="130"/>
              <w:ind w:right="113"/>
              <w:jc w:val="right"/>
              <w:outlineLvl w:val="1"/>
              <w:rPr>
                <w:b/>
                <w:sz w:val="18"/>
                <w:szCs w:val="18"/>
              </w:rPr>
            </w:pPr>
          </w:p>
        </w:tc>
        <w:tc>
          <w:tcPr>
            <w:tcW w:w="644"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ind w:right="205"/>
              <w:jc w:val="right"/>
              <w:rPr>
                <w:b/>
                <w:sz w:val="18"/>
                <w:szCs w:val="18"/>
              </w:rPr>
            </w:pPr>
            <w:r w:rsidRPr="0046593E">
              <w:rPr>
                <w:b/>
                <w:sz w:val="18"/>
                <w:szCs w:val="18"/>
              </w:rPr>
              <w:t>42 623 286</w:t>
            </w:r>
          </w:p>
        </w:tc>
        <w:tc>
          <w:tcPr>
            <w:tcW w:w="139" w:type="pct"/>
            <w:tcBorders>
              <w:left w:val="nil"/>
              <w:right w:val="nil"/>
            </w:tcBorders>
          </w:tcPr>
          <w:p w:rsidR="000B3281" w:rsidRPr="00FF0D40" w:rsidRDefault="000B3281" w:rsidP="001421DC">
            <w:pPr>
              <w:keepNext/>
              <w:keepLines/>
              <w:spacing w:before="130" w:after="30"/>
              <w:ind w:right="61"/>
              <w:jc w:val="right"/>
              <w:outlineLvl w:val="1"/>
              <w:rPr>
                <w:b/>
                <w:sz w:val="18"/>
                <w:szCs w:val="18"/>
              </w:rPr>
            </w:pPr>
          </w:p>
        </w:tc>
        <w:tc>
          <w:tcPr>
            <w:tcW w:w="553"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38 586 495</w:t>
            </w:r>
          </w:p>
        </w:tc>
        <w:tc>
          <w:tcPr>
            <w:tcW w:w="49" w:type="pct"/>
            <w:tcBorders>
              <w:left w:val="nil"/>
              <w:right w:val="nil"/>
            </w:tcBorders>
            <w:vAlign w:val="bottom"/>
          </w:tcPr>
          <w:p w:rsidR="000B3281" w:rsidRPr="00FF0D40" w:rsidRDefault="000B3281" w:rsidP="001421DC">
            <w:pPr>
              <w:keepNext/>
              <w:keepLines/>
              <w:spacing w:before="240" w:after="30"/>
              <w:ind w:right="113"/>
              <w:jc w:val="right"/>
              <w:outlineLvl w:val="1"/>
              <w:rPr>
                <w:b/>
                <w:sz w:val="18"/>
                <w:szCs w:val="18"/>
              </w:rPr>
            </w:pPr>
          </w:p>
        </w:tc>
        <w:tc>
          <w:tcPr>
            <w:tcW w:w="591"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(1 090 411)</w:t>
            </w:r>
          </w:p>
        </w:tc>
        <w:tc>
          <w:tcPr>
            <w:tcW w:w="31" w:type="pct"/>
            <w:tcBorders>
              <w:left w:val="nil"/>
              <w:right w:val="nil"/>
            </w:tcBorders>
            <w:vAlign w:val="bottom"/>
          </w:tcPr>
          <w:p w:rsidR="000B3281" w:rsidRPr="00FF0D40" w:rsidRDefault="000B3281" w:rsidP="001421DC">
            <w:pPr>
              <w:keepNext/>
              <w:keepLines/>
              <w:spacing w:before="130" w:after="30"/>
              <w:ind w:right="113"/>
              <w:jc w:val="right"/>
              <w:outlineLvl w:val="1"/>
              <w:rPr>
                <w:b/>
                <w:sz w:val="18"/>
                <w:szCs w:val="18"/>
              </w:rPr>
            </w:pPr>
          </w:p>
        </w:tc>
        <w:tc>
          <w:tcPr>
            <w:tcW w:w="496"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37 496 084</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240" w:after="30"/>
              <w:ind w:right="-28"/>
              <w:rPr>
                <w:sz w:val="18"/>
                <w:szCs w:val="18"/>
              </w:rPr>
            </w:pPr>
            <w:r w:rsidRPr="0046593E">
              <w:rPr>
                <w:sz w:val="18"/>
                <w:szCs w:val="18"/>
              </w:rPr>
              <w:t>Текущие</w:t>
            </w:r>
          </w:p>
        </w:tc>
        <w:tc>
          <w:tcPr>
            <w:tcW w:w="677" w:type="pct"/>
            <w:tcBorders>
              <w:top w:val="double" w:sz="4" w:space="0" w:color="auto"/>
              <w:left w:val="nil"/>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44 534 529</w:t>
            </w:r>
          </w:p>
        </w:tc>
        <w:tc>
          <w:tcPr>
            <w:tcW w:w="99" w:type="pct"/>
            <w:tcBorders>
              <w:left w:val="nil"/>
              <w:right w:val="nil"/>
            </w:tcBorders>
            <w:vAlign w:val="bottom"/>
          </w:tcPr>
          <w:p w:rsidR="000B3281" w:rsidRPr="00FF0D40" w:rsidRDefault="000B3281" w:rsidP="001421DC">
            <w:pPr>
              <w:keepNext/>
              <w:keepLines/>
              <w:spacing w:before="30" w:after="30"/>
              <w:ind w:left="-96" w:right="16"/>
              <w:jc w:val="right"/>
              <w:outlineLvl w:val="1"/>
              <w:rPr>
                <w:sz w:val="18"/>
                <w:szCs w:val="18"/>
              </w:rPr>
            </w:pPr>
          </w:p>
        </w:tc>
        <w:tc>
          <w:tcPr>
            <w:tcW w:w="651" w:type="pct"/>
            <w:tcBorders>
              <w:top w:val="double" w:sz="4" w:space="0" w:color="auto"/>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(2 412 898)</w:t>
            </w:r>
          </w:p>
        </w:tc>
        <w:tc>
          <w:tcPr>
            <w:tcW w:w="50" w:type="pct"/>
            <w:tcBorders>
              <w:left w:val="nil"/>
              <w:right w:val="nil"/>
            </w:tcBorders>
            <w:vAlign w:val="bottom"/>
          </w:tcPr>
          <w:p w:rsidR="000B3281" w:rsidRPr="00FF0D40" w:rsidRDefault="000B3281" w:rsidP="001421DC">
            <w:pPr>
              <w:keepNext/>
              <w:keepLines/>
              <w:spacing w:before="30" w:after="30"/>
              <w:ind w:left="-96" w:right="16"/>
              <w:jc w:val="right"/>
              <w:outlineLvl w:val="1"/>
              <w:rPr>
                <w:sz w:val="18"/>
                <w:szCs w:val="18"/>
              </w:rPr>
            </w:pPr>
          </w:p>
        </w:tc>
        <w:tc>
          <w:tcPr>
            <w:tcW w:w="644" w:type="pct"/>
            <w:tcBorders>
              <w:top w:val="double" w:sz="4" w:space="0" w:color="auto"/>
              <w:left w:val="nil"/>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42 121 631</w:t>
            </w:r>
          </w:p>
        </w:tc>
        <w:tc>
          <w:tcPr>
            <w:tcW w:w="139" w:type="pct"/>
            <w:tcBorders>
              <w:left w:val="nil"/>
              <w:right w:val="nil"/>
            </w:tcBorders>
          </w:tcPr>
          <w:p w:rsidR="000B3281" w:rsidRPr="00FF0D40" w:rsidRDefault="000B3281" w:rsidP="001421DC">
            <w:pPr>
              <w:keepNext/>
              <w:keepLines/>
              <w:spacing w:before="30" w:after="30"/>
              <w:ind w:left="-96" w:right="61"/>
              <w:jc w:val="right"/>
              <w:outlineLvl w:val="1"/>
              <w:rPr>
                <w:sz w:val="18"/>
                <w:szCs w:val="18"/>
              </w:rPr>
            </w:pPr>
          </w:p>
        </w:tc>
        <w:tc>
          <w:tcPr>
            <w:tcW w:w="553" w:type="pct"/>
            <w:tcBorders>
              <w:top w:val="double" w:sz="4" w:space="0" w:color="auto"/>
              <w:left w:val="nil"/>
              <w:right w:val="nil"/>
            </w:tcBorders>
            <w:vAlign w:val="bottom"/>
          </w:tcPr>
          <w:p w:rsidR="000B3281" w:rsidRPr="00FF0D40" w:rsidRDefault="000B3281" w:rsidP="001421DC">
            <w:pPr>
              <w:ind w:right="145"/>
              <w:jc w:val="right"/>
              <w:rPr>
                <w:sz w:val="18"/>
                <w:szCs w:val="18"/>
              </w:rPr>
            </w:pPr>
            <w:r w:rsidRPr="0046593E">
              <w:rPr>
                <w:sz w:val="18"/>
                <w:szCs w:val="18"/>
              </w:rPr>
              <w:t>38 105 110</w:t>
            </w:r>
          </w:p>
        </w:tc>
        <w:tc>
          <w:tcPr>
            <w:tcW w:w="49" w:type="pct"/>
            <w:tcBorders>
              <w:left w:val="nil"/>
              <w:right w:val="nil"/>
            </w:tcBorders>
            <w:vAlign w:val="bottom"/>
          </w:tcPr>
          <w:p w:rsidR="000B3281" w:rsidRPr="00FF0D40" w:rsidRDefault="000B3281" w:rsidP="001421DC">
            <w:pPr>
              <w:keepNext/>
              <w:keepLines/>
              <w:spacing w:before="130"/>
              <w:ind w:right="145"/>
              <w:jc w:val="right"/>
              <w:outlineLvl w:val="1"/>
              <w:rPr>
                <w:sz w:val="18"/>
                <w:szCs w:val="18"/>
              </w:rPr>
            </w:pPr>
          </w:p>
        </w:tc>
        <w:tc>
          <w:tcPr>
            <w:tcW w:w="591" w:type="pct"/>
            <w:tcBorders>
              <w:top w:val="double" w:sz="4" w:space="0" w:color="auto"/>
              <w:left w:val="nil"/>
              <w:right w:val="nil"/>
            </w:tcBorders>
            <w:vAlign w:val="bottom"/>
          </w:tcPr>
          <w:p w:rsidR="000B3281" w:rsidRPr="00FF0D40" w:rsidRDefault="000B3281" w:rsidP="001421DC">
            <w:pPr>
              <w:ind w:right="145"/>
              <w:jc w:val="right"/>
              <w:rPr>
                <w:sz w:val="18"/>
                <w:szCs w:val="18"/>
              </w:rPr>
            </w:pPr>
            <w:r w:rsidRPr="0046593E">
              <w:rPr>
                <w:sz w:val="18"/>
                <w:szCs w:val="18"/>
              </w:rPr>
              <w:t>(1 090 411)</w:t>
            </w:r>
          </w:p>
        </w:tc>
        <w:tc>
          <w:tcPr>
            <w:tcW w:w="31" w:type="pct"/>
            <w:tcBorders>
              <w:left w:val="nil"/>
              <w:right w:val="nil"/>
            </w:tcBorders>
            <w:vAlign w:val="bottom"/>
          </w:tcPr>
          <w:p w:rsidR="000B3281" w:rsidRPr="00FF0D40" w:rsidRDefault="000B3281" w:rsidP="001421DC">
            <w:pPr>
              <w:keepNext/>
              <w:keepLines/>
              <w:spacing w:before="130"/>
              <w:ind w:right="145"/>
              <w:jc w:val="right"/>
              <w:outlineLvl w:val="1"/>
              <w:rPr>
                <w:sz w:val="18"/>
                <w:szCs w:val="18"/>
              </w:rPr>
            </w:pPr>
          </w:p>
        </w:tc>
        <w:tc>
          <w:tcPr>
            <w:tcW w:w="496" w:type="pct"/>
            <w:tcBorders>
              <w:top w:val="double" w:sz="4" w:space="0" w:color="auto"/>
              <w:left w:val="nil"/>
              <w:right w:val="nil"/>
            </w:tcBorders>
            <w:vAlign w:val="bottom"/>
          </w:tcPr>
          <w:p w:rsidR="000B3281" w:rsidRPr="00FF0D40" w:rsidRDefault="000B3281" w:rsidP="001421DC">
            <w:pPr>
              <w:ind w:right="145"/>
              <w:jc w:val="right"/>
              <w:rPr>
                <w:sz w:val="18"/>
                <w:szCs w:val="18"/>
              </w:rPr>
            </w:pPr>
            <w:r w:rsidRPr="0046593E">
              <w:rPr>
                <w:sz w:val="18"/>
                <w:szCs w:val="18"/>
              </w:rPr>
              <w:t>37 014 699</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30" w:after="30"/>
              <w:ind w:right="-31"/>
              <w:rPr>
                <w:sz w:val="18"/>
                <w:szCs w:val="18"/>
              </w:rPr>
            </w:pPr>
            <w:r w:rsidRPr="0046593E">
              <w:rPr>
                <w:sz w:val="18"/>
                <w:szCs w:val="18"/>
              </w:rPr>
              <w:t>Долгосрочные</w:t>
            </w:r>
          </w:p>
        </w:tc>
        <w:tc>
          <w:tcPr>
            <w:tcW w:w="677" w:type="pct"/>
            <w:tcBorders>
              <w:top w:val="nil"/>
              <w:left w:val="nil"/>
              <w:bottom w:val="single" w:sz="4" w:space="0" w:color="auto"/>
              <w:right w:val="nil"/>
            </w:tcBorders>
            <w:shd w:val="clear" w:color="auto" w:fill="auto"/>
            <w:noWrap/>
            <w:vAlign w:val="bottom"/>
          </w:tcPr>
          <w:p w:rsidR="000B3281" w:rsidRPr="00FF0D40" w:rsidRDefault="000B3281" w:rsidP="001421DC">
            <w:pPr>
              <w:ind w:right="145"/>
              <w:jc w:val="right"/>
              <w:rPr>
                <w:sz w:val="18"/>
                <w:szCs w:val="18"/>
              </w:rPr>
            </w:pPr>
            <w:r w:rsidRPr="0046593E">
              <w:rPr>
                <w:sz w:val="18"/>
                <w:szCs w:val="18"/>
              </w:rPr>
              <w:t>508 365</w:t>
            </w:r>
          </w:p>
        </w:tc>
        <w:tc>
          <w:tcPr>
            <w:tcW w:w="99" w:type="pct"/>
            <w:tcBorders>
              <w:top w:val="nil"/>
              <w:left w:val="nil"/>
              <w:right w:val="nil"/>
            </w:tcBorders>
            <w:vAlign w:val="bottom"/>
          </w:tcPr>
          <w:p w:rsidR="000B3281" w:rsidRPr="00FF0D40" w:rsidRDefault="000B3281" w:rsidP="001421DC">
            <w:pPr>
              <w:keepNext/>
              <w:keepLines/>
              <w:spacing w:before="30" w:after="30"/>
              <w:ind w:left="-96" w:right="16"/>
              <w:jc w:val="right"/>
              <w:outlineLvl w:val="1"/>
              <w:rPr>
                <w:sz w:val="18"/>
                <w:szCs w:val="18"/>
              </w:rPr>
            </w:pPr>
          </w:p>
        </w:tc>
        <w:tc>
          <w:tcPr>
            <w:tcW w:w="651" w:type="pct"/>
            <w:tcBorders>
              <w:top w:val="nil"/>
              <w:left w:val="nil"/>
              <w:bottom w:val="single" w:sz="4" w:space="0" w:color="auto"/>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(6 710)</w:t>
            </w:r>
          </w:p>
        </w:tc>
        <w:tc>
          <w:tcPr>
            <w:tcW w:w="50" w:type="pct"/>
            <w:tcBorders>
              <w:top w:val="nil"/>
              <w:left w:val="nil"/>
              <w:right w:val="nil"/>
            </w:tcBorders>
            <w:vAlign w:val="bottom"/>
          </w:tcPr>
          <w:p w:rsidR="000B3281" w:rsidRPr="00FF0D40" w:rsidRDefault="000B3281" w:rsidP="001421DC">
            <w:pPr>
              <w:keepNext/>
              <w:keepLines/>
              <w:spacing w:before="30" w:after="30"/>
              <w:ind w:left="-96" w:right="16"/>
              <w:jc w:val="right"/>
              <w:outlineLvl w:val="1"/>
              <w:rPr>
                <w:sz w:val="18"/>
                <w:szCs w:val="18"/>
              </w:rPr>
            </w:pPr>
          </w:p>
        </w:tc>
        <w:tc>
          <w:tcPr>
            <w:tcW w:w="644" w:type="pct"/>
            <w:tcBorders>
              <w:top w:val="nil"/>
              <w:left w:val="nil"/>
              <w:bottom w:val="single" w:sz="4" w:space="0" w:color="auto"/>
              <w:right w:val="nil"/>
            </w:tcBorders>
            <w:shd w:val="clear" w:color="auto" w:fill="auto"/>
            <w:noWrap/>
            <w:vAlign w:val="bottom"/>
          </w:tcPr>
          <w:p w:rsidR="000B3281" w:rsidRPr="00FF0D40" w:rsidRDefault="000B3281" w:rsidP="001421DC">
            <w:pPr>
              <w:ind w:right="205"/>
              <w:jc w:val="right"/>
              <w:rPr>
                <w:sz w:val="18"/>
                <w:szCs w:val="18"/>
              </w:rPr>
            </w:pPr>
            <w:r w:rsidRPr="0046593E">
              <w:rPr>
                <w:sz w:val="18"/>
                <w:szCs w:val="18"/>
              </w:rPr>
              <w:t>501 655</w:t>
            </w:r>
          </w:p>
        </w:tc>
        <w:tc>
          <w:tcPr>
            <w:tcW w:w="139" w:type="pct"/>
            <w:tcBorders>
              <w:top w:val="nil"/>
              <w:left w:val="nil"/>
              <w:right w:val="nil"/>
            </w:tcBorders>
          </w:tcPr>
          <w:p w:rsidR="000B3281" w:rsidRPr="00FF0D40" w:rsidRDefault="000B3281" w:rsidP="001421DC">
            <w:pPr>
              <w:keepNext/>
              <w:keepLines/>
              <w:spacing w:before="30" w:after="30"/>
              <w:ind w:left="-96" w:right="61"/>
              <w:jc w:val="right"/>
              <w:outlineLvl w:val="1"/>
              <w:rPr>
                <w:sz w:val="18"/>
                <w:szCs w:val="18"/>
              </w:rPr>
            </w:pPr>
          </w:p>
        </w:tc>
        <w:tc>
          <w:tcPr>
            <w:tcW w:w="553" w:type="pct"/>
            <w:tcBorders>
              <w:top w:val="nil"/>
              <w:left w:val="nil"/>
              <w:bottom w:val="single" w:sz="4" w:space="0" w:color="auto"/>
              <w:right w:val="nil"/>
            </w:tcBorders>
            <w:vAlign w:val="bottom"/>
          </w:tcPr>
          <w:p w:rsidR="000B3281" w:rsidRPr="00FF0D40" w:rsidRDefault="000B3281" w:rsidP="001421DC">
            <w:pPr>
              <w:ind w:right="145"/>
              <w:jc w:val="right"/>
              <w:rPr>
                <w:sz w:val="18"/>
                <w:szCs w:val="18"/>
              </w:rPr>
            </w:pPr>
            <w:r w:rsidRPr="0046593E">
              <w:rPr>
                <w:sz w:val="18"/>
                <w:szCs w:val="18"/>
              </w:rPr>
              <w:t>481 385</w:t>
            </w:r>
          </w:p>
        </w:tc>
        <w:tc>
          <w:tcPr>
            <w:tcW w:w="49" w:type="pct"/>
            <w:tcBorders>
              <w:top w:val="nil"/>
              <w:left w:val="nil"/>
              <w:right w:val="nil"/>
            </w:tcBorders>
            <w:vAlign w:val="bottom"/>
          </w:tcPr>
          <w:p w:rsidR="000B3281" w:rsidRPr="00FF0D40" w:rsidRDefault="000B3281" w:rsidP="001421DC">
            <w:pPr>
              <w:keepNext/>
              <w:keepLines/>
              <w:spacing w:before="130"/>
              <w:ind w:right="145"/>
              <w:jc w:val="right"/>
              <w:outlineLvl w:val="1"/>
              <w:rPr>
                <w:sz w:val="18"/>
                <w:szCs w:val="18"/>
              </w:rPr>
            </w:pPr>
          </w:p>
        </w:tc>
        <w:tc>
          <w:tcPr>
            <w:tcW w:w="591" w:type="pct"/>
            <w:tcBorders>
              <w:top w:val="nil"/>
              <w:left w:val="nil"/>
              <w:bottom w:val="single" w:sz="4" w:space="0" w:color="auto"/>
              <w:right w:val="nil"/>
            </w:tcBorders>
            <w:vAlign w:val="bottom"/>
          </w:tcPr>
          <w:p w:rsidR="000B3281" w:rsidRPr="00FF0D40" w:rsidRDefault="000B3281" w:rsidP="001421DC">
            <w:pPr>
              <w:ind w:right="145"/>
              <w:jc w:val="right"/>
              <w:rPr>
                <w:sz w:val="18"/>
                <w:szCs w:val="18"/>
              </w:rPr>
            </w:pPr>
            <w:r w:rsidRPr="0046593E">
              <w:rPr>
                <w:sz w:val="18"/>
                <w:szCs w:val="18"/>
              </w:rPr>
              <w:t>-</w:t>
            </w:r>
          </w:p>
        </w:tc>
        <w:tc>
          <w:tcPr>
            <w:tcW w:w="31" w:type="pct"/>
            <w:tcBorders>
              <w:top w:val="nil"/>
              <w:left w:val="nil"/>
              <w:right w:val="nil"/>
            </w:tcBorders>
            <w:vAlign w:val="bottom"/>
          </w:tcPr>
          <w:p w:rsidR="000B3281" w:rsidRPr="00FF0D40" w:rsidRDefault="000B3281" w:rsidP="001421DC">
            <w:pPr>
              <w:keepNext/>
              <w:keepLines/>
              <w:spacing w:before="130"/>
              <w:ind w:right="145"/>
              <w:jc w:val="right"/>
              <w:outlineLvl w:val="1"/>
              <w:rPr>
                <w:sz w:val="18"/>
                <w:szCs w:val="18"/>
              </w:rPr>
            </w:pPr>
          </w:p>
        </w:tc>
        <w:tc>
          <w:tcPr>
            <w:tcW w:w="496" w:type="pct"/>
            <w:tcBorders>
              <w:top w:val="nil"/>
              <w:left w:val="nil"/>
              <w:bottom w:val="single" w:sz="4" w:space="0" w:color="auto"/>
              <w:right w:val="nil"/>
            </w:tcBorders>
            <w:vAlign w:val="bottom"/>
          </w:tcPr>
          <w:p w:rsidR="000B3281" w:rsidRPr="00FF0D40" w:rsidRDefault="000B3281" w:rsidP="001421DC">
            <w:pPr>
              <w:ind w:right="145"/>
              <w:jc w:val="right"/>
              <w:rPr>
                <w:sz w:val="18"/>
                <w:szCs w:val="18"/>
              </w:rPr>
            </w:pPr>
            <w:r w:rsidRPr="0046593E">
              <w:rPr>
                <w:sz w:val="18"/>
                <w:szCs w:val="18"/>
              </w:rPr>
              <w:t>481 385</w:t>
            </w:r>
          </w:p>
        </w:tc>
      </w:tr>
      <w:tr w:rsidR="000B3281" w:rsidRPr="00A30189" w:rsidTr="001421DC">
        <w:trPr>
          <w:trHeight w:val="352"/>
        </w:trPr>
        <w:tc>
          <w:tcPr>
            <w:tcW w:w="1019" w:type="pct"/>
            <w:tcBorders>
              <w:top w:val="nil"/>
              <w:left w:val="nil"/>
              <w:bottom w:val="nil"/>
              <w:right w:val="nil"/>
            </w:tcBorders>
            <w:shd w:val="clear" w:color="auto" w:fill="auto"/>
            <w:noWrap/>
            <w:vAlign w:val="bottom"/>
          </w:tcPr>
          <w:p w:rsidR="000B3281" w:rsidRPr="00FF0D40" w:rsidRDefault="000B3281" w:rsidP="001421DC">
            <w:pPr>
              <w:spacing w:before="240" w:after="30"/>
              <w:ind w:right="-28"/>
              <w:rPr>
                <w:sz w:val="18"/>
                <w:szCs w:val="18"/>
              </w:rPr>
            </w:pPr>
            <w:r w:rsidRPr="0046593E">
              <w:rPr>
                <w:b/>
                <w:sz w:val="18"/>
                <w:szCs w:val="18"/>
              </w:rPr>
              <w:t>Всего</w:t>
            </w:r>
          </w:p>
        </w:tc>
        <w:tc>
          <w:tcPr>
            <w:tcW w:w="677"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spacing w:after="30"/>
              <w:ind w:right="145"/>
              <w:jc w:val="right"/>
              <w:rPr>
                <w:b/>
                <w:bCs/>
                <w:sz w:val="18"/>
                <w:szCs w:val="18"/>
              </w:rPr>
            </w:pPr>
            <w:r w:rsidRPr="0046593E">
              <w:rPr>
                <w:b/>
                <w:bCs/>
                <w:sz w:val="18"/>
                <w:szCs w:val="18"/>
              </w:rPr>
              <w:t>45 042 894</w:t>
            </w:r>
          </w:p>
        </w:tc>
        <w:tc>
          <w:tcPr>
            <w:tcW w:w="99" w:type="pct"/>
            <w:tcBorders>
              <w:left w:val="nil"/>
              <w:right w:val="nil"/>
            </w:tcBorders>
            <w:vAlign w:val="bottom"/>
          </w:tcPr>
          <w:p w:rsidR="000B3281" w:rsidRPr="00FF0D40" w:rsidRDefault="000B3281" w:rsidP="001421DC">
            <w:pPr>
              <w:keepNext/>
              <w:keepLines/>
              <w:spacing w:before="240" w:after="30"/>
              <w:ind w:right="16"/>
              <w:jc w:val="right"/>
              <w:outlineLvl w:val="1"/>
              <w:rPr>
                <w:b/>
                <w:bCs/>
                <w:sz w:val="18"/>
                <w:szCs w:val="18"/>
              </w:rPr>
            </w:pPr>
          </w:p>
        </w:tc>
        <w:tc>
          <w:tcPr>
            <w:tcW w:w="651"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spacing w:after="30"/>
              <w:ind w:right="205"/>
              <w:jc w:val="right"/>
              <w:rPr>
                <w:b/>
                <w:bCs/>
                <w:sz w:val="18"/>
                <w:szCs w:val="18"/>
              </w:rPr>
            </w:pPr>
            <w:r w:rsidRPr="0046593E">
              <w:rPr>
                <w:b/>
                <w:bCs/>
                <w:sz w:val="18"/>
                <w:szCs w:val="18"/>
              </w:rPr>
              <w:t>(2 419 608)</w:t>
            </w:r>
          </w:p>
        </w:tc>
        <w:tc>
          <w:tcPr>
            <w:tcW w:w="50" w:type="pct"/>
            <w:tcBorders>
              <w:left w:val="nil"/>
              <w:right w:val="nil"/>
            </w:tcBorders>
            <w:vAlign w:val="bottom"/>
          </w:tcPr>
          <w:p w:rsidR="000B3281" w:rsidRPr="00FF0D40" w:rsidRDefault="000B3281" w:rsidP="001421DC">
            <w:pPr>
              <w:keepNext/>
              <w:keepLines/>
              <w:spacing w:before="240" w:after="30"/>
              <w:ind w:right="16"/>
              <w:jc w:val="right"/>
              <w:outlineLvl w:val="1"/>
              <w:rPr>
                <w:b/>
                <w:bCs/>
                <w:sz w:val="18"/>
                <w:szCs w:val="18"/>
              </w:rPr>
            </w:pPr>
          </w:p>
        </w:tc>
        <w:tc>
          <w:tcPr>
            <w:tcW w:w="644" w:type="pct"/>
            <w:tcBorders>
              <w:top w:val="single" w:sz="4" w:space="0" w:color="auto"/>
              <w:left w:val="nil"/>
              <w:bottom w:val="double" w:sz="4" w:space="0" w:color="auto"/>
              <w:right w:val="nil"/>
            </w:tcBorders>
            <w:shd w:val="clear" w:color="auto" w:fill="auto"/>
            <w:noWrap/>
            <w:vAlign w:val="bottom"/>
          </w:tcPr>
          <w:p w:rsidR="000B3281" w:rsidRPr="00FF0D40" w:rsidRDefault="000B3281" w:rsidP="001421DC">
            <w:pPr>
              <w:ind w:right="205"/>
              <w:jc w:val="right"/>
              <w:rPr>
                <w:b/>
                <w:sz w:val="18"/>
                <w:szCs w:val="18"/>
              </w:rPr>
            </w:pPr>
            <w:r w:rsidRPr="0046593E">
              <w:rPr>
                <w:b/>
                <w:sz w:val="18"/>
                <w:szCs w:val="18"/>
              </w:rPr>
              <w:t>42 623 286</w:t>
            </w:r>
          </w:p>
        </w:tc>
        <w:tc>
          <w:tcPr>
            <w:tcW w:w="139" w:type="pct"/>
            <w:tcBorders>
              <w:left w:val="nil"/>
              <w:right w:val="nil"/>
            </w:tcBorders>
          </w:tcPr>
          <w:p w:rsidR="000B3281" w:rsidRPr="00FF0D40" w:rsidRDefault="000B3281" w:rsidP="001421DC">
            <w:pPr>
              <w:keepNext/>
              <w:keepLines/>
              <w:spacing w:before="240" w:after="30"/>
              <w:ind w:right="61"/>
              <w:jc w:val="right"/>
              <w:outlineLvl w:val="1"/>
              <w:rPr>
                <w:b/>
                <w:sz w:val="18"/>
                <w:szCs w:val="18"/>
              </w:rPr>
            </w:pPr>
          </w:p>
        </w:tc>
        <w:tc>
          <w:tcPr>
            <w:tcW w:w="553"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38 586 495</w:t>
            </w:r>
          </w:p>
        </w:tc>
        <w:tc>
          <w:tcPr>
            <w:tcW w:w="49" w:type="pct"/>
            <w:tcBorders>
              <w:left w:val="nil"/>
              <w:right w:val="nil"/>
            </w:tcBorders>
            <w:vAlign w:val="bottom"/>
          </w:tcPr>
          <w:p w:rsidR="000B3281" w:rsidRPr="00FF0D40" w:rsidRDefault="000B3281" w:rsidP="001421DC">
            <w:pPr>
              <w:keepNext/>
              <w:keepLines/>
              <w:spacing w:before="130" w:after="30"/>
              <w:ind w:right="145"/>
              <w:jc w:val="right"/>
              <w:outlineLvl w:val="1"/>
              <w:rPr>
                <w:b/>
                <w:bCs/>
                <w:sz w:val="18"/>
                <w:szCs w:val="18"/>
              </w:rPr>
            </w:pPr>
          </w:p>
        </w:tc>
        <w:tc>
          <w:tcPr>
            <w:tcW w:w="591"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(1 090 411)</w:t>
            </w:r>
          </w:p>
        </w:tc>
        <w:tc>
          <w:tcPr>
            <w:tcW w:w="31" w:type="pct"/>
            <w:tcBorders>
              <w:left w:val="nil"/>
              <w:right w:val="nil"/>
            </w:tcBorders>
            <w:vAlign w:val="bottom"/>
          </w:tcPr>
          <w:p w:rsidR="000B3281" w:rsidRPr="00FF0D40" w:rsidRDefault="000B3281" w:rsidP="001421DC">
            <w:pPr>
              <w:keepNext/>
              <w:keepLines/>
              <w:spacing w:before="130" w:after="30"/>
              <w:ind w:right="145"/>
              <w:jc w:val="right"/>
              <w:outlineLvl w:val="1"/>
              <w:rPr>
                <w:b/>
                <w:bCs/>
                <w:sz w:val="18"/>
                <w:szCs w:val="18"/>
              </w:rPr>
            </w:pPr>
          </w:p>
        </w:tc>
        <w:tc>
          <w:tcPr>
            <w:tcW w:w="496" w:type="pct"/>
            <w:tcBorders>
              <w:top w:val="single" w:sz="4" w:space="0" w:color="auto"/>
              <w:left w:val="nil"/>
              <w:bottom w:val="double" w:sz="4" w:space="0" w:color="auto"/>
              <w:right w:val="nil"/>
            </w:tcBorders>
            <w:vAlign w:val="bottom"/>
          </w:tcPr>
          <w:p w:rsidR="000B3281" w:rsidRPr="00FF0D40" w:rsidRDefault="000B3281" w:rsidP="001421DC">
            <w:pPr>
              <w:spacing w:after="30"/>
              <w:ind w:right="145"/>
              <w:jc w:val="right"/>
              <w:rPr>
                <w:b/>
                <w:bCs/>
                <w:sz w:val="18"/>
                <w:szCs w:val="18"/>
              </w:rPr>
            </w:pPr>
            <w:r w:rsidRPr="0046593E">
              <w:rPr>
                <w:b/>
                <w:bCs/>
                <w:sz w:val="18"/>
                <w:szCs w:val="18"/>
              </w:rPr>
              <w:t>37 496 084</w:t>
            </w:r>
          </w:p>
        </w:tc>
      </w:tr>
    </w:tbl>
    <w:p w:rsidR="000B3281" w:rsidRDefault="000B3281" w:rsidP="000B3281">
      <w:pPr>
        <w:rPr>
          <w:sz w:val="22"/>
          <w:szCs w:val="22"/>
        </w:rPr>
      </w:pPr>
    </w:p>
    <w:p w:rsidR="000B3281" w:rsidRDefault="000B3281" w:rsidP="000B3281">
      <w:pPr>
        <w:rPr>
          <w:sz w:val="22"/>
          <w:szCs w:val="22"/>
        </w:rPr>
      </w:pPr>
      <w:r w:rsidRPr="00B10444">
        <w:rPr>
          <w:sz w:val="22"/>
          <w:szCs w:val="22"/>
        </w:rPr>
        <w:t>Резерв по страхованию жизни представляет собой долгосрочную часть страховых резервов.</w:t>
      </w:r>
    </w:p>
    <w:p w:rsidR="000B3281" w:rsidRPr="00B10444" w:rsidRDefault="000B3281" w:rsidP="000B3281">
      <w:pPr>
        <w:spacing w:before="120" w:after="120"/>
        <w:ind w:right="-28"/>
        <w:rPr>
          <w:b/>
          <w:iCs/>
        </w:rPr>
      </w:pPr>
    </w:p>
    <w:p w:rsidR="000B3281" w:rsidRPr="00B10444" w:rsidRDefault="000B3281" w:rsidP="000B3281">
      <w:pPr>
        <w:spacing w:before="240"/>
        <w:ind w:right="-28"/>
        <w:jc w:val="both"/>
        <w:rPr>
          <w:sz w:val="22"/>
          <w:szCs w:val="22"/>
        </w:rPr>
        <w:sectPr w:rsidR="000B3281" w:rsidRPr="00B10444" w:rsidSect="001421DC">
          <w:pgSz w:w="16840" w:h="11907" w:orient="landscape" w:code="9"/>
          <w:pgMar w:top="1559" w:right="1360" w:bottom="1134" w:left="1134" w:header="964" w:footer="737" w:gutter="0"/>
          <w:cols w:space="708"/>
          <w:docGrid w:linePitch="360"/>
        </w:sectPr>
      </w:pPr>
    </w:p>
    <w:tbl>
      <w:tblPr>
        <w:tblW w:w="5000" w:type="pct"/>
        <w:tblLook w:val="01E0"/>
      </w:tblPr>
      <w:tblGrid>
        <w:gridCol w:w="671"/>
        <w:gridCol w:w="8616"/>
      </w:tblGrid>
      <w:tr w:rsidR="000B3281" w:rsidRPr="00650898" w:rsidTr="001421DC">
        <w:trPr>
          <w:trHeight w:val="345"/>
        </w:trPr>
        <w:tc>
          <w:tcPr>
            <w:tcW w:w="361" w:type="pct"/>
          </w:tcPr>
          <w:p w:rsidR="000B3281" w:rsidRPr="004054D2" w:rsidRDefault="000B3281" w:rsidP="001421DC">
            <w:pPr>
              <w:pStyle w:val="1"/>
              <w:spacing w:before="240" w:after="240"/>
            </w:pPr>
            <w:bookmarkStart w:id="126" w:name="_Ref112233865"/>
            <w:bookmarkStart w:id="127" w:name="_Ref133330890"/>
            <w:r>
              <w:lastRenderedPageBreak/>
              <w:t>13</w:t>
            </w:r>
          </w:p>
        </w:tc>
        <w:tc>
          <w:tcPr>
            <w:tcW w:w="4639" w:type="pct"/>
          </w:tcPr>
          <w:p w:rsidR="000B3281" w:rsidRPr="004054D2" w:rsidRDefault="000B3281" w:rsidP="001421DC">
            <w:pPr>
              <w:pStyle w:val="1"/>
              <w:spacing w:before="240" w:after="240"/>
            </w:pPr>
            <w:r w:rsidRPr="00B10444">
              <w:t>Заемные средства</w:t>
            </w:r>
          </w:p>
        </w:tc>
      </w:tr>
    </w:tbl>
    <w:p w:rsidR="000B3281" w:rsidRDefault="000B3281" w:rsidP="000B3281"/>
    <w:tbl>
      <w:tblPr>
        <w:tblW w:w="0" w:type="auto"/>
        <w:tblInd w:w="110" w:type="dxa"/>
        <w:tblBorders>
          <w:top w:val="single" w:sz="8" w:space="0" w:color="4F81BD"/>
          <w:bottom w:val="single" w:sz="8" w:space="0" w:color="4F81BD"/>
        </w:tblBorders>
        <w:tblLayout w:type="fixed"/>
        <w:tblLook w:val="01E0"/>
      </w:tblPr>
      <w:tblGrid>
        <w:gridCol w:w="5246"/>
        <w:gridCol w:w="1842"/>
        <w:gridCol w:w="285"/>
        <w:gridCol w:w="1700"/>
      </w:tblGrid>
      <w:tr w:rsidR="000B3281" w:rsidRPr="003D2530" w:rsidTr="001421DC">
        <w:trPr>
          <w:trHeight w:val="255"/>
        </w:trPr>
        <w:tc>
          <w:tcPr>
            <w:tcW w:w="5246" w:type="dxa"/>
            <w:tcBorders>
              <w:top w:val="nil"/>
              <w:left w:val="nil"/>
              <w:bottom w:val="nil"/>
              <w:right w:val="nil"/>
            </w:tcBorders>
            <w:shd w:val="clear" w:color="auto" w:fill="auto"/>
            <w:noWrap/>
            <w:hideMark/>
          </w:tcPr>
          <w:p w:rsidR="000B3281" w:rsidRPr="00FF0D40" w:rsidRDefault="000B3281" w:rsidP="001421DC">
            <w:pPr>
              <w:rPr>
                <w:b/>
                <w:bCs/>
                <w:sz w:val="18"/>
                <w:szCs w:val="18"/>
                <w:lang w:val="en-US"/>
              </w:rPr>
            </w:pPr>
          </w:p>
        </w:tc>
        <w:tc>
          <w:tcPr>
            <w:tcW w:w="1842" w:type="dxa"/>
            <w:tcBorders>
              <w:top w:val="nil"/>
              <w:left w:val="nil"/>
              <w:bottom w:val="nil"/>
              <w:right w:val="nil"/>
            </w:tcBorders>
            <w:shd w:val="clear" w:color="auto" w:fill="auto"/>
            <w:hideMark/>
          </w:tcPr>
          <w:p w:rsidR="000B3281" w:rsidRPr="00FF0D40" w:rsidRDefault="000B3281" w:rsidP="001421DC">
            <w:pPr>
              <w:ind w:right="-31"/>
              <w:jc w:val="center"/>
              <w:rPr>
                <w:b/>
                <w:bCs/>
                <w:sz w:val="18"/>
                <w:szCs w:val="18"/>
              </w:rPr>
            </w:pPr>
            <w:r w:rsidRPr="0046593E">
              <w:rPr>
                <w:b/>
                <w:bCs/>
                <w:sz w:val="18"/>
                <w:szCs w:val="18"/>
              </w:rPr>
              <w:t>30 июня 2012 года</w:t>
            </w:r>
          </w:p>
          <w:p w:rsidR="000B3281" w:rsidRPr="00FF0D40" w:rsidRDefault="000B3281" w:rsidP="001421DC">
            <w:pPr>
              <w:ind w:right="-31"/>
              <w:jc w:val="center"/>
              <w:rPr>
                <w:b/>
                <w:bCs/>
                <w:sz w:val="18"/>
                <w:szCs w:val="18"/>
              </w:rPr>
            </w:pPr>
            <w:r w:rsidRPr="0046593E">
              <w:rPr>
                <w:b/>
                <w:sz w:val="18"/>
                <w:szCs w:val="18"/>
              </w:rPr>
              <w:t>тыс. рублей</w:t>
            </w:r>
            <w:r w:rsidRPr="0046593E">
              <w:rPr>
                <w:b/>
                <w:bCs/>
                <w:sz w:val="18"/>
                <w:szCs w:val="18"/>
              </w:rPr>
              <w:t xml:space="preserve"> </w:t>
            </w:r>
          </w:p>
          <w:p w:rsidR="000B3281" w:rsidRPr="00FF0D40" w:rsidRDefault="000B3281" w:rsidP="001421DC">
            <w:pPr>
              <w:jc w:val="center"/>
              <w:rPr>
                <w:b/>
                <w:bCs/>
                <w:sz w:val="18"/>
                <w:szCs w:val="18"/>
              </w:rPr>
            </w:pPr>
            <w:r w:rsidRPr="0046593E">
              <w:rPr>
                <w:b/>
                <w:bCs/>
                <w:sz w:val="18"/>
                <w:szCs w:val="18"/>
              </w:rPr>
              <w:t>(неаудированные данные)</w:t>
            </w:r>
          </w:p>
        </w:tc>
        <w:tc>
          <w:tcPr>
            <w:tcW w:w="285" w:type="dxa"/>
            <w:tcBorders>
              <w:top w:val="nil"/>
              <w:left w:val="nil"/>
              <w:bottom w:val="nil"/>
              <w:right w:val="nil"/>
            </w:tcBorders>
            <w:shd w:val="clear" w:color="auto" w:fill="auto"/>
          </w:tcPr>
          <w:p w:rsidR="000B3281" w:rsidRPr="00FF0D40" w:rsidRDefault="000B3281" w:rsidP="001421DC">
            <w:pPr>
              <w:keepNext/>
              <w:keepLines/>
              <w:spacing w:before="130"/>
              <w:jc w:val="center"/>
              <w:outlineLvl w:val="0"/>
              <w:rPr>
                <w:b/>
                <w:bCs/>
                <w:sz w:val="18"/>
                <w:szCs w:val="18"/>
              </w:rPr>
            </w:pPr>
          </w:p>
        </w:tc>
        <w:tc>
          <w:tcPr>
            <w:tcW w:w="1700" w:type="dxa"/>
            <w:tcBorders>
              <w:top w:val="nil"/>
              <w:left w:val="nil"/>
              <w:bottom w:val="nil"/>
              <w:right w:val="nil"/>
            </w:tcBorders>
            <w:shd w:val="clear" w:color="auto" w:fill="auto"/>
            <w:vAlign w:val="bottom"/>
            <w:hideMark/>
          </w:tcPr>
          <w:p w:rsidR="000B3281" w:rsidRPr="0046593E" w:rsidRDefault="000B3281" w:rsidP="001421DC">
            <w:pPr>
              <w:ind w:right="-31"/>
              <w:jc w:val="center"/>
              <w:rPr>
                <w:b/>
                <w:bCs/>
                <w:sz w:val="18"/>
                <w:szCs w:val="18"/>
              </w:rPr>
            </w:pPr>
            <w:r w:rsidRPr="0046593E">
              <w:rPr>
                <w:b/>
                <w:bCs/>
                <w:sz w:val="18"/>
                <w:szCs w:val="18"/>
              </w:rPr>
              <w:t>31 декабря 2011 года</w:t>
            </w:r>
          </w:p>
          <w:p w:rsidR="000B3281" w:rsidRPr="0046593E" w:rsidRDefault="000B3281" w:rsidP="001421DC">
            <w:pPr>
              <w:ind w:right="-31"/>
              <w:jc w:val="center"/>
              <w:rPr>
                <w:b/>
                <w:bCs/>
                <w:sz w:val="18"/>
                <w:szCs w:val="18"/>
              </w:rPr>
            </w:pPr>
            <w:r w:rsidRPr="0046593E">
              <w:rPr>
                <w:b/>
                <w:sz w:val="18"/>
                <w:szCs w:val="18"/>
              </w:rPr>
              <w:t>тыс</w:t>
            </w:r>
            <w:r w:rsidRPr="0046593E">
              <w:rPr>
                <w:b/>
                <w:sz w:val="18"/>
                <w:szCs w:val="18"/>
                <w:lang w:val="en-US"/>
              </w:rPr>
              <w:t>.</w:t>
            </w:r>
            <w:r w:rsidRPr="0046593E">
              <w:rPr>
                <w:b/>
                <w:sz w:val="18"/>
                <w:szCs w:val="18"/>
              </w:rPr>
              <w:t xml:space="preserve"> рублей</w:t>
            </w:r>
          </w:p>
        </w:tc>
      </w:tr>
      <w:tr w:rsidR="000B3281" w:rsidRPr="003D2530" w:rsidTr="001421DC">
        <w:tblPrEx>
          <w:tblLook w:val="04A0"/>
        </w:tblPrEx>
        <w:trPr>
          <w:trHeight w:val="255"/>
        </w:trPr>
        <w:tc>
          <w:tcPr>
            <w:tcW w:w="5246" w:type="dxa"/>
            <w:shd w:val="clear" w:color="auto" w:fill="auto"/>
            <w:vAlign w:val="bottom"/>
            <w:hideMark/>
          </w:tcPr>
          <w:p w:rsidR="000B3281" w:rsidRPr="00FF0D40" w:rsidRDefault="000B3281" w:rsidP="001421DC">
            <w:pPr>
              <w:ind w:left="-108"/>
              <w:rPr>
                <w:b/>
                <w:sz w:val="18"/>
                <w:szCs w:val="18"/>
              </w:rPr>
            </w:pPr>
            <w:r w:rsidRPr="0046593E">
              <w:rPr>
                <w:b/>
                <w:sz w:val="18"/>
                <w:szCs w:val="18"/>
              </w:rPr>
              <w:t>Долгосрочные</w:t>
            </w:r>
          </w:p>
        </w:tc>
        <w:tc>
          <w:tcPr>
            <w:tcW w:w="1842" w:type="dxa"/>
            <w:tcBorders>
              <w:top w:val="single" w:sz="4" w:space="0" w:color="auto"/>
              <w:bottom w:val="nil"/>
            </w:tcBorders>
            <w:shd w:val="clear" w:color="auto" w:fill="auto"/>
            <w:hideMark/>
          </w:tcPr>
          <w:p w:rsidR="000B3281" w:rsidRPr="00FF0D40" w:rsidRDefault="000B3281" w:rsidP="001421DC">
            <w:pPr>
              <w:jc w:val="right"/>
              <w:rPr>
                <w:sz w:val="18"/>
                <w:szCs w:val="18"/>
              </w:rPr>
            </w:pPr>
          </w:p>
        </w:tc>
        <w:tc>
          <w:tcPr>
            <w:tcW w:w="285" w:type="dxa"/>
            <w:shd w:val="clear" w:color="auto" w:fill="auto"/>
          </w:tcPr>
          <w:p w:rsidR="000B3281" w:rsidRPr="00FF0D40" w:rsidRDefault="000B3281" w:rsidP="001421DC">
            <w:pPr>
              <w:jc w:val="right"/>
              <w:rPr>
                <w:sz w:val="18"/>
                <w:szCs w:val="18"/>
              </w:rPr>
            </w:pPr>
          </w:p>
        </w:tc>
        <w:tc>
          <w:tcPr>
            <w:tcW w:w="1700" w:type="dxa"/>
            <w:tcBorders>
              <w:top w:val="single" w:sz="4" w:space="0" w:color="auto"/>
              <w:bottom w:val="nil"/>
            </w:tcBorders>
            <w:shd w:val="clear" w:color="auto" w:fill="auto"/>
            <w:hideMark/>
          </w:tcPr>
          <w:p w:rsidR="000B3281" w:rsidRPr="00FF0D40" w:rsidRDefault="000B3281" w:rsidP="001421DC">
            <w:pPr>
              <w:jc w:val="right"/>
              <w:rPr>
                <w:sz w:val="18"/>
                <w:szCs w:val="18"/>
              </w:rPr>
            </w:pPr>
          </w:p>
        </w:tc>
      </w:tr>
      <w:tr w:rsidR="000B3281" w:rsidRPr="003D2530" w:rsidTr="001421DC">
        <w:tblPrEx>
          <w:tblLook w:val="04A0"/>
        </w:tblPrEx>
        <w:trPr>
          <w:trHeight w:val="255"/>
        </w:trPr>
        <w:tc>
          <w:tcPr>
            <w:tcW w:w="5246" w:type="dxa"/>
            <w:tcBorders>
              <w:left w:val="nil"/>
              <w:right w:val="nil"/>
            </w:tcBorders>
            <w:shd w:val="clear" w:color="auto" w:fill="auto"/>
            <w:vAlign w:val="bottom"/>
            <w:hideMark/>
          </w:tcPr>
          <w:p w:rsidR="000B3281" w:rsidRDefault="000B3281" w:rsidP="001421DC">
            <w:pPr>
              <w:tabs>
                <w:tab w:val="center" w:pos="4844"/>
                <w:tab w:val="right" w:pos="9689"/>
              </w:tabs>
              <w:ind w:left="-108"/>
              <w:rPr>
                <w:sz w:val="18"/>
                <w:szCs w:val="18"/>
              </w:rPr>
            </w:pPr>
            <w:r w:rsidRPr="0046593E">
              <w:rPr>
                <w:sz w:val="18"/>
                <w:szCs w:val="18"/>
              </w:rPr>
              <w:t xml:space="preserve">Необеспеченные </w:t>
            </w:r>
            <w:r>
              <w:rPr>
                <w:sz w:val="18"/>
                <w:szCs w:val="18"/>
              </w:rPr>
              <w:t xml:space="preserve">несубординированные </w:t>
            </w:r>
            <w:r w:rsidRPr="0046593E">
              <w:rPr>
                <w:sz w:val="18"/>
                <w:szCs w:val="18"/>
              </w:rPr>
              <w:t xml:space="preserve">займы, полученные от международных финансовых институтов </w:t>
            </w:r>
          </w:p>
        </w:tc>
        <w:tc>
          <w:tcPr>
            <w:tcW w:w="1842" w:type="dxa"/>
            <w:tcBorders>
              <w:top w:val="nil"/>
              <w:left w:val="nil"/>
              <w:bottom w:val="nil"/>
              <w:right w:val="nil"/>
            </w:tcBorders>
            <w:shd w:val="clear" w:color="auto" w:fill="auto"/>
            <w:vAlign w:val="bottom"/>
            <w:hideMark/>
          </w:tcPr>
          <w:p w:rsidR="000B3281" w:rsidRPr="00FF0D40" w:rsidRDefault="000B3281" w:rsidP="001421DC">
            <w:pPr>
              <w:tabs>
                <w:tab w:val="center" w:pos="4844"/>
                <w:tab w:val="right" w:pos="9689"/>
              </w:tabs>
              <w:jc w:val="right"/>
              <w:rPr>
                <w:sz w:val="18"/>
                <w:szCs w:val="18"/>
              </w:rPr>
            </w:pPr>
            <w:r w:rsidRPr="0046593E">
              <w:rPr>
                <w:sz w:val="18"/>
                <w:szCs w:val="18"/>
              </w:rPr>
              <w:t>3 615 111</w:t>
            </w:r>
          </w:p>
        </w:tc>
        <w:tc>
          <w:tcPr>
            <w:tcW w:w="285" w:type="dxa"/>
            <w:tcBorders>
              <w:left w:val="nil"/>
              <w:right w:val="nil"/>
            </w:tcBorders>
            <w:shd w:val="clear" w:color="auto" w:fill="auto"/>
            <w:vAlign w:val="bottom"/>
          </w:tcPr>
          <w:p w:rsidR="000B3281" w:rsidRPr="00FF0D40" w:rsidRDefault="000B3281" w:rsidP="001421DC">
            <w:pPr>
              <w:keepNext/>
              <w:keepLines/>
              <w:spacing w:before="130"/>
              <w:jc w:val="right"/>
              <w:outlineLvl w:val="1"/>
              <w:rPr>
                <w:sz w:val="18"/>
                <w:szCs w:val="18"/>
              </w:rPr>
            </w:pPr>
          </w:p>
        </w:tc>
        <w:tc>
          <w:tcPr>
            <w:tcW w:w="1700" w:type="dxa"/>
            <w:tcBorders>
              <w:top w:val="nil"/>
              <w:left w:val="nil"/>
              <w:bottom w:val="nil"/>
              <w:right w:val="nil"/>
            </w:tcBorders>
            <w:shd w:val="clear" w:color="auto" w:fill="auto"/>
            <w:vAlign w:val="bottom"/>
            <w:hideMark/>
          </w:tcPr>
          <w:p w:rsidR="000B3281" w:rsidRPr="00FF0D40" w:rsidRDefault="000B3281" w:rsidP="001421DC">
            <w:pPr>
              <w:tabs>
                <w:tab w:val="center" w:pos="4844"/>
                <w:tab w:val="right" w:pos="9689"/>
              </w:tabs>
              <w:jc w:val="right"/>
              <w:rPr>
                <w:sz w:val="18"/>
                <w:szCs w:val="18"/>
              </w:rPr>
            </w:pPr>
            <w:r w:rsidRPr="0046593E">
              <w:rPr>
                <w:sz w:val="18"/>
                <w:szCs w:val="18"/>
              </w:rPr>
              <w:t>3 544 469</w:t>
            </w:r>
          </w:p>
        </w:tc>
      </w:tr>
      <w:tr w:rsidR="000B3281" w:rsidRPr="003D2530" w:rsidTr="001421DC">
        <w:tblPrEx>
          <w:tblLook w:val="04A0"/>
        </w:tblPrEx>
        <w:trPr>
          <w:trHeight w:val="255"/>
        </w:trPr>
        <w:tc>
          <w:tcPr>
            <w:tcW w:w="5246" w:type="dxa"/>
            <w:tcBorders>
              <w:left w:val="nil"/>
              <w:right w:val="nil"/>
            </w:tcBorders>
            <w:shd w:val="clear" w:color="auto" w:fill="auto"/>
            <w:vAlign w:val="bottom"/>
            <w:hideMark/>
          </w:tcPr>
          <w:p w:rsidR="000B3281" w:rsidRPr="00FF0D40" w:rsidRDefault="000B3281" w:rsidP="001421DC">
            <w:pPr>
              <w:keepNext/>
              <w:keepLines/>
              <w:spacing w:before="130"/>
              <w:ind w:left="-108"/>
              <w:outlineLvl w:val="1"/>
              <w:rPr>
                <w:sz w:val="18"/>
                <w:szCs w:val="18"/>
              </w:rPr>
            </w:pPr>
          </w:p>
        </w:tc>
        <w:tc>
          <w:tcPr>
            <w:tcW w:w="1842" w:type="dxa"/>
            <w:tcBorders>
              <w:top w:val="single" w:sz="4" w:space="0" w:color="auto"/>
              <w:left w:val="nil"/>
              <w:bottom w:val="nil"/>
              <w:right w:val="nil"/>
            </w:tcBorders>
            <w:shd w:val="clear" w:color="auto" w:fill="auto"/>
            <w:vAlign w:val="bottom"/>
            <w:hideMark/>
          </w:tcPr>
          <w:p w:rsidR="000B3281" w:rsidRPr="00FF0D40" w:rsidRDefault="000B3281" w:rsidP="001421DC">
            <w:pPr>
              <w:jc w:val="right"/>
              <w:rPr>
                <w:b/>
                <w:sz w:val="18"/>
                <w:szCs w:val="18"/>
              </w:rPr>
            </w:pPr>
            <w:r w:rsidRPr="0046593E">
              <w:rPr>
                <w:b/>
                <w:sz w:val="18"/>
                <w:szCs w:val="18"/>
              </w:rPr>
              <w:t>3 615 111</w:t>
            </w:r>
          </w:p>
        </w:tc>
        <w:tc>
          <w:tcPr>
            <w:tcW w:w="285" w:type="dxa"/>
            <w:tcBorders>
              <w:left w:val="nil"/>
              <w:bottom w:val="nil"/>
              <w:right w:val="nil"/>
            </w:tcBorders>
            <w:shd w:val="clear" w:color="auto" w:fill="auto"/>
            <w:vAlign w:val="bottom"/>
          </w:tcPr>
          <w:p w:rsidR="000B3281" w:rsidRPr="00FF0D40" w:rsidRDefault="000B3281" w:rsidP="001421DC">
            <w:pPr>
              <w:keepNext/>
              <w:keepLines/>
              <w:spacing w:before="130"/>
              <w:jc w:val="right"/>
              <w:outlineLvl w:val="1"/>
              <w:rPr>
                <w:b/>
                <w:sz w:val="18"/>
                <w:szCs w:val="18"/>
              </w:rPr>
            </w:pPr>
          </w:p>
        </w:tc>
        <w:tc>
          <w:tcPr>
            <w:tcW w:w="1700" w:type="dxa"/>
            <w:tcBorders>
              <w:top w:val="single" w:sz="4" w:space="0" w:color="auto"/>
              <w:left w:val="nil"/>
              <w:bottom w:val="nil"/>
              <w:right w:val="nil"/>
            </w:tcBorders>
            <w:shd w:val="clear" w:color="auto" w:fill="auto"/>
            <w:vAlign w:val="bottom"/>
            <w:hideMark/>
          </w:tcPr>
          <w:p w:rsidR="000B3281" w:rsidRPr="00FF0D40" w:rsidRDefault="000B3281" w:rsidP="001421DC">
            <w:pPr>
              <w:jc w:val="right"/>
              <w:rPr>
                <w:b/>
                <w:sz w:val="18"/>
                <w:szCs w:val="18"/>
              </w:rPr>
            </w:pPr>
            <w:r w:rsidRPr="0046593E">
              <w:rPr>
                <w:b/>
                <w:sz w:val="18"/>
                <w:szCs w:val="18"/>
              </w:rPr>
              <w:t>3 544 469</w:t>
            </w:r>
          </w:p>
        </w:tc>
      </w:tr>
      <w:tr w:rsidR="000B3281" w:rsidRPr="003D2530" w:rsidTr="001421DC">
        <w:tblPrEx>
          <w:tblLook w:val="04A0"/>
        </w:tblPrEx>
        <w:trPr>
          <w:trHeight w:val="255"/>
        </w:trPr>
        <w:tc>
          <w:tcPr>
            <w:tcW w:w="5246" w:type="dxa"/>
            <w:tcBorders>
              <w:left w:val="nil"/>
              <w:right w:val="nil"/>
            </w:tcBorders>
            <w:shd w:val="clear" w:color="auto" w:fill="auto"/>
            <w:vAlign w:val="bottom"/>
            <w:hideMark/>
          </w:tcPr>
          <w:p w:rsidR="000B3281" w:rsidRPr="00FF0D40" w:rsidRDefault="000B3281" w:rsidP="001421DC">
            <w:pPr>
              <w:ind w:left="-108"/>
              <w:rPr>
                <w:b/>
                <w:sz w:val="18"/>
                <w:szCs w:val="18"/>
              </w:rPr>
            </w:pPr>
            <w:r w:rsidRPr="0046593E">
              <w:rPr>
                <w:b/>
                <w:sz w:val="18"/>
                <w:szCs w:val="18"/>
              </w:rPr>
              <w:t>Текущие</w:t>
            </w:r>
          </w:p>
        </w:tc>
        <w:tc>
          <w:tcPr>
            <w:tcW w:w="1842" w:type="dxa"/>
            <w:tcBorders>
              <w:top w:val="nil"/>
              <w:left w:val="nil"/>
              <w:bottom w:val="nil"/>
              <w:right w:val="nil"/>
            </w:tcBorders>
            <w:shd w:val="clear" w:color="auto" w:fill="auto"/>
            <w:vAlign w:val="bottom"/>
            <w:hideMark/>
          </w:tcPr>
          <w:p w:rsidR="000B3281" w:rsidRPr="00FF0D40" w:rsidRDefault="000B3281" w:rsidP="001421DC">
            <w:pPr>
              <w:jc w:val="right"/>
              <w:rPr>
                <w:sz w:val="18"/>
                <w:szCs w:val="18"/>
              </w:rPr>
            </w:pPr>
          </w:p>
        </w:tc>
        <w:tc>
          <w:tcPr>
            <w:tcW w:w="285" w:type="dxa"/>
            <w:tcBorders>
              <w:top w:val="nil"/>
              <w:left w:val="nil"/>
              <w:bottom w:val="nil"/>
              <w:right w:val="nil"/>
            </w:tcBorders>
            <w:shd w:val="clear" w:color="auto" w:fill="auto"/>
            <w:vAlign w:val="bottom"/>
          </w:tcPr>
          <w:p w:rsidR="000B3281" w:rsidRPr="00FF0D40" w:rsidRDefault="000B3281" w:rsidP="001421DC">
            <w:pPr>
              <w:jc w:val="right"/>
              <w:rPr>
                <w:sz w:val="18"/>
                <w:szCs w:val="18"/>
              </w:rPr>
            </w:pPr>
          </w:p>
        </w:tc>
        <w:tc>
          <w:tcPr>
            <w:tcW w:w="1700" w:type="dxa"/>
            <w:tcBorders>
              <w:top w:val="nil"/>
              <w:left w:val="nil"/>
              <w:bottom w:val="nil"/>
              <w:right w:val="nil"/>
            </w:tcBorders>
            <w:shd w:val="clear" w:color="auto" w:fill="auto"/>
            <w:vAlign w:val="bottom"/>
            <w:hideMark/>
          </w:tcPr>
          <w:p w:rsidR="000B3281" w:rsidRPr="00FF0D40" w:rsidRDefault="000B3281" w:rsidP="001421DC">
            <w:pPr>
              <w:jc w:val="right"/>
              <w:rPr>
                <w:sz w:val="18"/>
                <w:szCs w:val="18"/>
              </w:rPr>
            </w:pPr>
          </w:p>
        </w:tc>
      </w:tr>
      <w:tr w:rsidR="000B3281" w:rsidRPr="003D2530" w:rsidTr="001421DC">
        <w:tblPrEx>
          <w:tblLook w:val="04A0"/>
        </w:tblPrEx>
        <w:trPr>
          <w:trHeight w:val="255"/>
        </w:trPr>
        <w:tc>
          <w:tcPr>
            <w:tcW w:w="5246" w:type="dxa"/>
            <w:tcBorders>
              <w:left w:val="nil"/>
              <w:right w:val="nil"/>
            </w:tcBorders>
            <w:shd w:val="clear" w:color="auto" w:fill="auto"/>
            <w:vAlign w:val="bottom"/>
            <w:hideMark/>
          </w:tcPr>
          <w:p w:rsidR="000B3281" w:rsidRDefault="000B3281" w:rsidP="001421DC">
            <w:pPr>
              <w:ind w:left="-108"/>
              <w:rPr>
                <w:sz w:val="18"/>
                <w:szCs w:val="18"/>
              </w:rPr>
            </w:pPr>
            <w:r w:rsidRPr="0046593E">
              <w:rPr>
                <w:sz w:val="18"/>
                <w:szCs w:val="18"/>
              </w:rPr>
              <w:t xml:space="preserve">Необеспеченные </w:t>
            </w:r>
            <w:r>
              <w:rPr>
                <w:sz w:val="18"/>
                <w:szCs w:val="18"/>
              </w:rPr>
              <w:t xml:space="preserve">несубординированные </w:t>
            </w:r>
            <w:r w:rsidRPr="0046593E">
              <w:rPr>
                <w:sz w:val="18"/>
                <w:szCs w:val="18"/>
              </w:rPr>
              <w:t>займы, полученные от российского банка</w:t>
            </w:r>
          </w:p>
        </w:tc>
        <w:tc>
          <w:tcPr>
            <w:tcW w:w="1842" w:type="dxa"/>
            <w:tcBorders>
              <w:top w:val="nil"/>
              <w:left w:val="nil"/>
              <w:bottom w:val="nil"/>
              <w:right w:val="nil"/>
            </w:tcBorders>
            <w:shd w:val="clear" w:color="auto" w:fill="auto"/>
            <w:vAlign w:val="bottom"/>
            <w:hideMark/>
          </w:tcPr>
          <w:p w:rsidR="000B3281" w:rsidRPr="00FF0D40" w:rsidRDefault="000B3281" w:rsidP="001421DC">
            <w:pPr>
              <w:jc w:val="right"/>
              <w:rPr>
                <w:sz w:val="18"/>
                <w:szCs w:val="18"/>
              </w:rPr>
            </w:pPr>
            <w:r w:rsidRPr="0046593E">
              <w:rPr>
                <w:sz w:val="18"/>
                <w:szCs w:val="18"/>
              </w:rPr>
              <w:t>4 000 000</w:t>
            </w:r>
          </w:p>
        </w:tc>
        <w:tc>
          <w:tcPr>
            <w:tcW w:w="285" w:type="dxa"/>
            <w:tcBorders>
              <w:top w:val="nil"/>
              <w:left w:val="nil"/>
              <w:bottom w:val="nil"/>
              <w:right w:val="nil"/>
            </w:tcBorders>
            <w:shd w:val="clear" w:color="auto" w:fill="auto"/>
            <w:vAlign w:val="bottom"/>
          </w:tcPr>
          <w:p w:rsidR="000B3281" w:rsidRPr="00FF0D40" w:rsidRDefault="000B3281" w:rsidP="001421DC">
            <w:pPr>
              <w:keepNext/>
              <w:keepLines/>
              <w:spacing w:before="130"/>
              <w:jc w:val="right"/>
              <w:outlineLvl w:val="1"/>
              <w:rPr>
                <w:sz w:val="18"/>
                <w:szCs w:val="18"/>
              </w:rPr>
            </w:pPr>
          </w:p>
        </w:tc>
        <w:tc>
          <w:tcPr>
            <w:tcW w:w="1700" w:type="dxa"/>
            <w:tcBorders>
              <w:top w:val="nil"/>
              <w:left w:val="nil"/>
              <w:bottom w:val="nil"/>
              <w:right w:val="nil"/>
            </w:tcBorders>
            <w:shd w:val="clear" w:color="auto" w:fill="auto"/>
            <w:vAlign w:val="bottom"/>
            <w:hideMark/>
          </w:tcPr>
          <w:p w:rsidR="000B3281" w:rsidRPr="00FF0D40" w:rsidRDefault="000B3281" w:rsidP="001421DC">
            <w:pPr>
              <w:jc w:val="right"/>
              <w:rPr>
                <w:sz w:val="18"/>
                <w:szCs w:val="18"/>
              </w:rPr>
            </w:pPr>
            <w:r w:rsidRPr="0046593E">
              <w:rPr>
                <w:sz w:val="18"/>
                <w:szCs w:val="18"/>
              </w:rPr>
              <w:t>6 500 000</w:t>
            </w:r>
          </w:p>
        </w:tc>
      </w:tr>
      <w:tr w:rsidR="000B3281" w:rsidRPr="003D2530" w:rsidTr="001421DC">
        <w:tblPrEx>
          <w:tblLook w:val="04A0"/>
        </w:tblPrEx>
        <w:trPr>
          <w:trHeight w:val="255"/>
        </w:trPr>
        <w:tc>
          <w:tcPr>
            <w:tcW w:w="5246" w:type="dxa"/>
            <w:tcBorders>
              <w:left w:val="nil"/>
              <w:bottom w:val="nil"/>
              <w:right w:val="nil"/>
            </w:tcBorders>
            <w:shd w:val="clear" w:color="auto" w:fill="auto"/>
            <w:vAlign w:val="bottom"/>
          </w:tcPr>
          <w:p w:rsidR="000B3281" w:rsidRPr="00FF0D40" w:rsidRDefault="000B3281" w:rsidP="001421DC">
            <w:pPr>
              <w:keepNext/>
              <w:keepLines/>
              <w:spacing w:before="130"/>
              <w:ind w:left="-108"/>
              <w:outlineLvl w:val="1"/>
              <w:rPr>
                <w:sz w:val="18"/>
                <w:szCs w:val="18"/>
              </w:rPr>
            </w:pPr>
          </w:p>
        </w:tc>
        <w:tc>
          <w:tcPr>
            <w:tcW w:w="1842" w:type="dxa"/>
            <w:tcBorders>
              <w:top w:val="single" w:sz="4" w:space="0" w:color="auto"/>
              <w:left w:val="nil"/>
              <w:bottom w:val="single" w:sz="4" w:space="0" w:color="auto"/>
              <w:right w:val="nil"/>
            </w:tcBorders>
            <w:shd w:val="clear" w:color="auto" w:fill="auto"/>
            <w:vAlign w:val="bottom"/>
          </w:tcPr>
          <w:p w:rsidR="000B3281" w:rsidRPr="00FF0D40" w:rsidRDefault="000B3281" w:rsidP="001421DC">
            <w:pPr>
              <w:jc w:val="right"/>
              <w:rPr>
                <w:b/>
                <w:sz w:val="18"/>
                <w:szCs w:val="18"/>
              </w:rPr>
            </w:pPr>
            <w:r w:rsidRPr="0046593E">
              <w:rPr>
                <w:b/>
                <w:sz w:val="18"/>
                <w:szCs w:val="18"/>
              </w:rPr>
              <w:t>4 000 000</w:t>
            </w:r>
          </w:p>
        </w:tc>
        <w:tc>
          <w:tcPr>
            <w:tcW w:w="285" w:type="dxa"/>
            <w:tcBorders>
              <w:top w:val="nil"/>
              <w:left w:val="nil"/>
              <w:bottom w:val="nil"/>
              <w:right w:val="nil"/>
            </w:tcBorders>
            <w:shd w:val="clear" w:color="auto" w:fill="auto"/>
            <w:vAlign w:val="bottom"/>
          </w:tcPr>
          <w:p w:rsidR="000B3281" w:rsidRPr="00FF0D40" w:rsidRDefault="000B3281" w:rsidP="001421DC">
            <w:pPr>
              <w:keepNext/>
              <w:keepLines/>
              <w:spacing w:before="130"/>
              <w:jc w:val="right"/>
              <w:outlineLvl w:val="1"/>
              <w:rPr>
                <w:b/>
                <w:sz w:val="18"/>
                <w:szCs w:val="18"/>
              </w:rPr>
            </w:pPr>
          </w:p>
        </w:tc>
        <w:tc>
          <w:tcPr>
            <w:tcW w:w="1700" w:type="dxa"/>
            <w:tcBorders>
              <w:top w:val="single" w:sz="4" w:space="0" w:color="auto"/>
              <w:left w:val="nil"/>
              <w:bottom w:val="single" w:sz="4" w:space="0" w:color="auto"/>
              <w:right w:val="nil"/>
            </w:tcBorders>
            <w:shd w:val="clear" w:color="auto" w:fill="auto"/>
            <w:vAlign w:val="bottom"/>
          </w:tcPr>
          <w:p w:rsidR="000B3281" w:rsidRPr="00FF0D40" w:rsidRDefault="000B3281" w:rsidP="001421DC">
            <w:pPr>
              <w:jc w:val="right"/>
              <w:rPr>
                <w:b/>
                <w:sz w:val="18"/>
                <w:szCs w:val="18"/>
              </w:rPr>
            </w:pPr>
            <w:r w:rsidRPr="0046593E">
              <w:rPr>
                <w:b/>
                <w:sz w:val="18"/>
                <w:szCs w:val="18"/>
              </w:rPr>
              <w:t>6 500 000</w:t>
            </w:r>
          </w:p>
        </w:tc>
      </w:tr>
      <w:tr w:rsidR="000B3281" w:rsidRPr="003D2530" w:rsidTr="001421DC">
        <w:tblPrEx>
          <w:tblLook w:val="04A0"/>
        </w:tblPrEx>
        <w:trPr>
          <w:trHeight w:val="255"/>
        </w:trPr>
        <w:tc>
          <w:tcPr>
            <w:tcW w:w="5246" w:type="dxa"/>
            <w:tcBorders>
              <w:top w:val="nil"/>
              <w:left w:val="nil"/>
              <w:bottom w:val="nil"/>
              <w:right w:val="nil"/>
            </w:tcBorders>
            <w:shd w:val="clear" w:color="auto" w:fill="auto"/>
            <w:vAlign w:val="bottom"/>
          </w:tcPr>
          <w:p w:rsidR="000B3281" w:rsidRPr="00FF0D40" w:rsidRDefault="000B3281" w:rsidP="001421DC">
            <w:pPr>
              <w:ind w:left="-108"/>
              <w:rPr>
                <w:b/>
                <w:sz w:val="18"/>
                <w:szCs w:val="18"/>
              </w:rPr>
            </w:pPr>
            <w:r w:rsidRPr="0046593E">
              <w:rPr>
                <w:b/>
                <w:sz w:val="18"/>
                <w:szCs w:val="18"/>
              </w:rPr>
              <w:t xml:space="preserve">Всего </w:t>
            </w:r>
          </w:p>
        </w:tc>
        <w:tc>
          <w:tcPr>
            <w:tcW w:w="1842" w:type="dxa"/>
            <w:tcBorders>
              <w:top w:val="single" w:sz="4" w:space="0" w:color="auto"/>
              <w:left w:val="nil"/>
              <w:bottom w:val="double" w:sz="4" w:space="0" w:color="auto"/>
              <w:right w:val="nil"/>
            </w:tcBorders>
            <w:shd w:val="clear" w:color="auto" w:fill="auto"/>
            <w:vAlign w:val="bottom"/>
          </w:tcPr>
          <w:p w:rsidR="000B3281" w:rsidRPr="00FF0D40" w:rsidRDefault="000B3281" w:rsidP="001421DC">
            <w:pPr>
              <w:jc w:val="right"/>
              <w:rPr>
                <w:b/>
                <w:sz w:val="18"/>
                <w:szCs w:val="18"/>
              </w:rPr>
            </w:pPr>
            <w:r w:rsidRPr="0046593E">
              <w:rPr>
                <w:b/>
                <w:sz w:val="18"/>
                <w:szCs w:val="18"/>
              </w:rPr>
              <w:t>7 615 111</w:t>
            </w:r>
          </w:p>
        </w:tc>
        <w:tc>
          <w:tcPr>
            <w:tcW w:w="285" w:type="dxa"/>
            <w:tcBorders>
              <w:top w:val="nil"/>
              <w:left w:val="nil"/>
              <w:bottom w:val="nil"/>
              <w:right w:val="nil"/>
            </w:tcBorders>
            <w:shd w:val="clear" w:color="auto" w:fill="auto"/>
            <w:vAlign w:val="bottom"/>
          </w:tcPr>
          <w:p w:rsidR="000B3281" w:rsidRPr="00FF0D40" w:rsidRDefault="000B3281" w:rsidP="001421DC">
            <w:pPr>
              <w:keepNext/>
              <w:keepLines/>
              <w:spacing w:before="130"/>
              <w:jc w:val="right"/>
              <w:outlineLvl w:val="1"/>
              <w:rPr>
                <w:b/>
                <w:sz w:val="18"/>
                <w:szCs w:val="18"/>
              </w:rPr>
            </w:pPr>
          </w:p>
        </w:tc>
        <w:tc>
          <w:tcPr>
            <w:tcW w:w="1700" w:type="dxa"/>
            <w:tcBorders>
              <w:top w:val="single" w:sz="4" w:space="0" w:color="auto"/>
              <w:left w:val="nil"/>
              <w:bottom w:val="double" w:sz="4" w:space="0" w:color="auto"/>
              <w:right w:val="nil"/>
            </w:tcBorders>
            <w:shd w:val="clear" w:color="auto" w:fill="auto"/>
            <w:vAlign w:val="bottom"/>
          </w:tcPr>
          <w:p w:rsidR="000B3281" w:rsidRPr="00FF0D40" w:rsidRDefault="000B3281" w:rsidP="001421DC">
            <w:pPr>
              <w:jc w:val="right"/>
              <w:rPr>
                <w:b/>
                <w:sz w:val="18"/>
                <w:szCs w:val="18"/>
              </w:rPr>
            </w:pPr>
            <w:r w:rsidRPr="0046593E">
              <w:rPr>
                <w:b/>
                <w:sz w:val="18"/>
                <w:szCs w:val="18"/>
              </w:rPr>
              <w:t>10 044 469</w:t>
            </w:r>
          </w:p>
        </w:tc>
      </w:tr>
    </w:tbl>
    <w:p w:rsidR="000B3281" w:rsidRDefault="000B3281" w:rsidP="000B3281">
      <w:pPr>
        <w:pStyle w:val="a1"/>
        <w:keepLines/>
        <w:spacing w:before="120" w:after="120"/>
        <w:ind w:right="-31"/>
        <w:jc w:val="both"/>
        <w:rPr>
          <w:sz w:val="22"/>
          <w:szCs w:val="22"/>
          <w:lang w:val="ru-RU"/>
        </w:rPr>
      </w:pPr>
      <w:r w:rsidRPr="00AF2E4E">
        <w:rPr>
          <w:sz w:val="22"/>
          <w:szCs w:val="22"/>
          <w:lang w:val="ru-RU"/>
        </w:rPr>
        <w:t xml:space="preserve">30 сентября </w:t>
      </w:r>
      <w:r>
        <w:rPr>
          <w:sz w:val="22"/>
          <w:szCs w:val="22"/>
          <w:lang w:val="ru-RU"/>
        </w:rPr>
        <w:t>2011 года</w:t>
      </w:r>
      <w:r w:rsidRPr="00AF2E4E">
        <w:rPr>
          <w:sz w:val="22"/>
          <w:szCs w:val="22"/>
          <w:lang w:val="ru-RU"/>
        </w:rPr>
        <w:t xml:space="preserve"> Компания заключила договор с крупным российским банком о получении займа в размере 6 500 000 тыс. рублей. Займ включает в себя два транша в размере </w:t>
      </w:r>
      <w:r>
        <w:rPr>
          <w:sz w:val="22"/>
          <w:szCs w:val="22"/>
          <w:lang w:val="ru-RU"/>
        </w:rPr>
        <w:t xml:space="preserve">  </w:t>
      </w:r>
      <w:r w:rsidRPr="00AF2E4E">
        <w:rPr>
          <w:sz w:val="22"/>
          <w:szCs w:val="22"/>
          <w:lang w:val="ru-RU"/>
        </w:rPr>
        <w:t>4 000</w:t>
      </w:r>
      <w:r w:rsidRPr="00AF2E4E">
        <w:rPr>
          <w:sz w:val="22"/>
          <w:szCs w:val="22"/>
          <w:lang w:val="en-US"/>
        </w:rPr>
        <w:t> </w:t>
      </w:r>
      <w:r w:rsidRPr="00AF2E4E">
        <w:rPr>
          <w:sz w:val="22"/>
          <w:szCs w:val="22"/>
          <w:lang w:val="ru-RU"/>
        </w:rPr>
        <w:t>000 тыс. рублей и 2 500 000 тыс. рублей с процентными ставками 8</w:t>
      </w:r>
      <w:r>
        <w:rPr>
          <w:sz w:val="22"/>
          <w:szCs w:val="22"/>
          <w:lang w:val="ru-RU"/>
        </w:rPr>
        <w:t>,</w:t>
      </w:r>
      <w:r w:rsidRPr="00AF2E4E">
        <w:rPr>
          <w:sz w:val="22"/>
          <w:szCs w:val="22"/>
          <w:lang w:val="ru-RU"/>
        </w:rPr>
        <w:t>6% и 8</w:t>
      </w:r>
      <w:r>
        <w:rPr>
          <w:sz w:val="22"/>
          <w:szCs w:val="22"/>
          <w:lang w:val="ru-RU"/>
        </w:rPr>
        <w:t>,</w:t>
      </w:r>
      <w:r w:rsidRPr="00AF2E4E">
        <w:rPr>
          <w:sz w:val="22"/>
          <w:szCs w:val="22"/>
          <w:lang w:val="ru-RU"/>
        </w:rPr>
        <w:t xml:space="preserve">8% </w:t>
      </w:r>
      <w:r>
        <w:rPr>
          <w:sz w:val="22"/>
          <w:szCs w:val="22"/>
          <w:lang w:val="ru-RU"/>
        </w:rPr>
        <w:t xml:space="preserve">годовых </w:t>
      </w:r>
      <w:r w:rsidRPr="00AF2E4E">
        <w:rPr>
          <w:sz w:val="22"/>
          <w:szCs w:val="22"/>
          <w:lang w:val="ru-RU"/>
        </w:rPr>
        <w:t xml:space="preserve">соответственно. </w:t>
      </w:r>
      <w:r>
        <w:rPr>
          <w:sz w:val="22"/>
          <w:szCs w:val="22"/>
          <w:lang w:val="ru-RU"/>
        </w:rPr>
        <w:t xml:space="preserve">Первый транш займа в размере 2 500 000 тыс. рублей был погашен Компанией в мае 2012 года. </w:t>
      </w:r>
      <w:r w:rsidRPr="00AF2E4E">
        <w:rPr>
          <w:sz w:val="22"/>
          <w:szCs w:val="22"/>
          <w:lang w:val="ru-RU"/>
        </w:rPr>
        <w:t xml:space="preserve">Датой погашения </w:t>
      </w:r>
      <w:r>
        <w:rPr>
          <w:sz w:val="22"/>
          <w:szCs w:val="22"/>
          <w:lang w:val="ru-RU"/>
        </w:rPr>
        <w:t xml:space="preserve">второго транша </w:t>
      </w:r>
      <w:r w:rsidRPr="00AF2E4E">
        <w:rPr>
          <w:sz w:val="22"/>
          <w:szCs w:val="22"/>
          <w:lang w:val="ru-RU"/>
        </w:rPr>
        <w:t xml:space="preserve">займа является 29 сентября </w:t>
      </w:r>
      <w:r>
        <w:rPr>
          <w:sz w:val="22"/>
          <w:szCs w:val="22"/>
          <w:lang w:val="ru-RU"/>
        </w:rPr>
        <w:t>2012 года</w:t>
      </w:r>
      <w:r w:rsidRPr="00AF2E4E">
        <w:rPr>
          <w:sz w:val="22"/>
          <w:szCs w:val="22"/>
          <w:lang w:val="ru-RU"/>
        </w:rPr>
        <w:t>.</w:t>
      </w:r>
    </w:p>
    <w:p w:rsidR="000B3281" w:rsidRDefault="000B3281" w:rsidP="000B3281">
      <w:pPr>
        <w:pStyle w:val="a1"/>
        <w:keepLines/>
        <w:spacing w:before="120" w:after="120"/>
        <w:ind w:right="-31"/>
        <w:jc w:val="both"/>
        <w:rPr>
          <w:sz w:val="22"/>
          <w:szCs w:val="22"/>
          <w:lang w:val="ru-RU"/>
        </w:rPr>
      </w:pPr>
      <w:proofErr w:type="gramStart"/>
      <w:r w:rsidRPr="00AF2E4E">
        <w:rPr>
          <w:sz w:val="22"/>
          <w:szCs w:val="22"/>
          <w:lang w:val="ru-RU"/>
        </w:rPr>
        <w:t xml:space="preserve">22 декабря </w:t>
      </w:r>
      <w:r>
        <w:rPr>
          <w:sz w:val="22"/>
          <w:szCs w:val="22"/>
          <w:lang w:val="ru-RU"/>
        </w:rPr>
        <w:t>2011 года</w:t>
      </w:r>
      <w:r w:rsidRPr="00AF2E4E">
        <w:rPr>
          <w:sz w:val="22"/>
          <w:szCs w:val="22"/>
          <w:lang w:val="ru-RU"/>
        </w:rPr>
        <w:t xml:space="preserve"> Компания заключила договор с Европейским Банком Реконструкции и Развития, который является для Группы связанной стороной, о получении займа в размере 110</w:t>
      </w:r>
      <w:r w:rsidRPr="00AF2E4E">
        <w:rPr>
          <w:sz w:val="22"/>
          <w:szCs w:val="22"/>
          <w:lang w:val="en-US"/>
        </w:rPr>
        <w:t> </w:t>
      </w:r>
      <w:r w:rsidRPr="00AF2E4E">
        <w:rPr>
          <w:sz w:val="22"/>
          <w:szCs w:val="22"/>
          <w:lang w:val="ru-RU"/>
        </w:rPr>
        <w:t xml:space="preserve">000 тыс. долл. США с процентной ставкой в размере межбанковская процентная ставка </w:t>
      </w:r>
      <w:r>
        <w:rPr>
          <w:sz w:val="22"/>
          <w:szCs w:val="22"/>
          <w:lang w:val="ru-RU"/>
        </w:rPr>
        <w:t>ЛИБОР</w:t>
      </w:r>
      <w:r w:rsidRPr="00AF2E4E">
        <w:rPr>
          <w:sz w:val="22"/>
          <w:szCs w:val="22"/>
          <w:lang w:val="ru-RU"/>
        </w:rPr>
        <w:t xml:space="preserve"> плюс маржа 2</w:t>
      </w:r>
      <w:r>
        <w:rPr>
          <w:sz w:val="22"/>
          <w:szCs w:val="22"/>
          <w:lang w:val="ru-RU"/>
        </w:rPr>
        <w:t>,</w:t>
      </w:r>
      <w:r w:rsidRPr="00AF2E4E">
        <w:rPr>
          <w:sz w:val="22"/>
          <w:szCs w:val="22"/>
          <w:lang w:val="ru-RU"/>
        </w:rPr>
        <w:t xml:space="preserve">5% </w:t>
      </w:r>
      <w:r>
        <w:rPr>
          <w:sz w:val="22"/>
          <w:szCs w:val="22"/>
          <w:lang w:val="ru-RU"/>
        </w:rPr>
        <w:t xml:space="preserve">годовых, увеличивающаяся </w:t>
      </w:r>
      <w:r w:rsidRPr="00AF2E4E">
        <w:rPr>
          <w:sz w:val="22"/>
          <w:szCs w:val="22"/>
          <w:lang w:val="ru-RU"/>
        </w:rPr>
        <w:t>до 4% годовых в случае наступления определенного события, связанного с покупкой СОАО ВСК (</w:t>
      </w:r>
      <w:r>
        <w:rPr>
          <w:sz w:val="22"/>
          <w:szCs w:val="22"/>
          <w:lang w:val="ru-RU"/>
        </w:rPr>
        <w:t>П</w:t>
      </w:r>
      <w:r w:rsidRPr="00AF2E4E">
        <w:rPr>
          <w:sz w:val="22"/>
          <w:szCs w:val="22"/>
          <w:lang w:val="ru-RU"/>
        </w:rPr>
        <w:t>ояснение 16).</w:t>
      </w:r>
      <w:proofErr w:type="gramEnd"/>
      <w:r w:rsidRPr="00AF2E4E">
        <w:rPr>
          <w:sz w:val="22"/>
          <w:szCs w:val="22"/>
          <w:lang w:val="ru-RU"/>
        </w:rPr>
        <w:t xml:space="preserve"> Погашение займа производится </w:t>
      </w:r>
      <w:r>
        <w:rPr>
          <w:sz w:val="22"/>
          <w:szCs w:val="22"/>
          <w:lang w:val="ru-RU"/>
        </w:rPr>
        <w:t>траншами</w:t>
      </w:r>
      <w:r w:rsidRPr="00AF2E4E">
        <w:rPr>
          <w:sz w:val="22"/>
          <w:szCs w:val="22"/>
          <w:lang w:val="ru-RU"/>
        </w:rPr>
        <w:t>. Конечной датой погашения займа является 9 декабря 2016 года.</w:t>
      </w:r>
    </w:p>
    <w:p w:rsidR="000B3281" w:rsidRDefault="000B3281" w:rsidP="000B3281">
      <w:pPr>
        <w:pStyle w:val="a1"/>
        <w:keepLines/>
        <w:spacing w:before="120" w:after="120"/>
        <w:ind w:right="-31"/>
        <w:jc w:val="both"/>
        <w:rPr>
          <w:lang w:val="ru-RU"/>
        </w:rPr>
      </w:pPr>
      <w:r w:rsidRPr="00AF2E4E">
        <w:rPr>
          <w:sz w:val="22"/>
          <w:szCs w:val="22"/>
          <w:lang w:val="ru-RU"/>
        </w:rPr>
        <w:t xml:space="preserve">Оба займа не имеют обеспечения. </w:t>
      </w:r>
    </w:p>
    <w:tbl>
      <w:tblPr>
        <w:tblW w:w="9277" w:type="dxa"/>
        <w:tblLook w:val="01E0"/>
      </w:tblPr>
      <w:tblGrid>
        <w:gridCol w:w="668"/>
        <w:gridCol w:w="8609"/>
      </w:tblGrid>
      <w:tr w:rsidR="000B3281" w:rsidRPr="00154435" w:rsidTr="001421DC">
        <w:trPr>
          <w:trHeight w:val="345"/>
        </w:trPr>
        <w:tc>
          <w:tcPr>
            <w:tcW w:w="360" w:type="pct"/>
          </w:tcPr>
          <w:p w:rsidR="000B3281" w:rsidRPr="00E27FDD" w:rsidRDefault="000B3281" w:rsidP="001421DC">
            <w:pPr>
              <w:pStyle w:val="1"/>
              <w:spacing w:before="240" w:after="240"/>
              <w:rPr>
                <w:rFonts w:ascii="Univers 45 Light" w:hAnsi="Univers 45 Light"/>
                <w:lang w:val="en-US"/>
              </w:rPr>
            </w:pPr>
            <w:r>
              <w:t>14</w:t>
            </w:r>
          </w:p>
        </w:tc>
        <w:tc>
          <w:tcPr>
            <w:tcW w:w="4640" w:type="pct"/>
          </w:tcPr>
          <w:p w:rsidR="000B3281" w:rsidRPr="00154435" w:rsidRDefault="000B3281" w:rsidP="001421DC">
            <w:pPr>
              <w:pStyle w:val="1"/>
              <w:spacing w:before="240" w:after="240"/>
            </w:pPr>
            <w:bookmarkStart w:id="128" w:name="_Toc296192191"/>
            <w:bookmarkStart w:id="129" w:name="_Toc302999139"/>
            <w:r w:rsidRPr="00BC5721">
              <w:t>Акционерный капитал</w:t>
            </w:r>
            <w:bookmarkEnd w:id="128"/>
            <w:bookmarkEnd w:id="129"/>
          </w:p>
        </w:tc>
      </w:tr>
    </w:tbl>
    <w:p w:rsidR="000B3281" w:rsidRDefault="000B3281" w:rsidP="000B3281">
      <w:pPr>
        <w:pStyle w:val="a1"/>
        <w:spacing w:before="0" w:after="0"/>
        <w:ind w:right="-31"/>
        <w:jc w:val="both"/>
        <w:rPr>
          <w:sz w:val="22"/>
          <w:szCs w:val="22"/>
          <w:lang w:val="ru-RU"/>
        </w:rPr>
      </w:pPr>
      <w:r w:rsidRPr="00BC5721">
        <w:rPr>
          <w:sz w:val="22"/>
          <w:szCs w:val="22"/>
          <w:lang w:val="ru-RU"/>
        </w:rPr>
        <w:t>Выпущенный акционерный капитал Компании состоит из 31 000 тысячи обыкновенных акций</w:t>
      </w:r>
      <w:r w:rsidRPr="00AF2E4E">
        <w:rPr>
          <w:sz w:val="22"/>
          <w:szCs w:val="22"/>
          <w:lang w:val="ru-RU"/>
        </w:rPr>
        <w:t xml:space="preserve">. </w:t>
      </w:r>
      <w:r w:rsidRPr="00BC5721">
        <w:rPr>
          <w:sz w:val="22"/>
          <w:szCs w:val="22"/>
          <w:lang w:val="ru-RU"/>
        </w:rPr>
        <w:t>Номинальная стоимость каждой акции 100</w:t>
      </w:r>
      <w:r w:rsidRPr="00BC5721">
        <w:rPr>
          <w:sz w:val="22"/>
          <w:szCs w:val="22"/>
          <w:lang w:val="en-US"/>
        </w:rPr>
        <w:t> </w:t>
      </w:r>
      <w:r w:rsidRPr="00BC5721">
        <w:rPr>
          <w:sz w:val="22"/>
          <w:szCs w:val="22"/>
          <w:lang w:val="ru-RU"/>
        </w:rPr>
        <w:t>рублей.</w:t>
      </w:r>
    </w:p>
    <w:p w:rsidR="000B3281" w:rsidRDefault="000B3281" w:rsidP="000B3281">
      <w:pPr>
        <w:pStyle w:val="a1"/>
        <w:spacing w:before="0" w:after="0"/>
        <w:jc w:val="both"/>
        <w:rPr>
          <w:sz w:val="22"/>
          <w:szCs w:val="22"/>
          <w:lang w:val="ru-RU"/>
        </w:rPr>
      </w:pPr>
      <w:r w:rsidRPr="00BC5721">
        <w:rPr>
          <w:sz w:val="22"/>
          <w:szCs w:val="22"/>
          <w:lang w:val="ru-RU"/>
        </w:rPr>
        <w:t>Величина выпущенного и полностью оплаченного акционерного капитала, отраженная в российской бухгалтерской отчетности, составила 3</w:t>
      </w:r>
      <w:r w:rsidRPr="00BC5721">
        <w:rPr>
          <w:sz w:val="22"/>
          <w:szCs w:val="22"/>
          <w:lang w:val="en-US"/>
        </w:rPr>
        <w:t> </w:t>
      </w:r>
      <w:r w:rsidRPr="00BC5721">
        <w:rPr>
          <w:sz w:val="22"/>
          <w:szCs w:val="22"/>
          <w:lang w:val="ru-RU"/>
        </w:rPr>
        <w:t>100 000 тыс. рублей. В консолидированной финансовой отчетности по МСФО величина акционерного капитала составила 258</w:t>
      </w:r>
      <w:r w:rsidRPr="00BC5721">
        <w:rPr>
          <w:sz w:val="22"/>
          <w:szCs w:val="22"/>
          <w:lang w:val="en-US"/>
        </w:rPr>
        <w:t> </w:t>
      </w:r>
      <w:r w:rsidRPr="00BC5721">
        <w:rPr>
          <w:sz w:val="22"/>
          <w:szCs w:val="22"/>
          <w:lang w:val="ru-RU"/>
        </w:rPr>
        <w:t>080 тыс. рублей.</w:t>
      </w:r>
    </w:p>
    <w:p w:rsidR="000B3281" w:rsidRDefault="000B3281" w:rsidP="000B3281">
      <w:pPr>
        <w:pStyle w:val="a1"/>
        <w:spacing w:before="0" w:after="0"/>
        <w:jc w:val="both"/>
        <w:rPr>
          <w:sz w:val="22"/>
          <w:szCs w:val="22"/>
          <w:lang w:val="ru-RU"/>
        </w:rPr>
      </w:pPr>
      <w:r w:rsidRPr="0097166F">
        <w:rPr>
          <w:sz w:val="22"/>
          <w:szCs w:val="22"/>
          <w:lang w:val="ru-RU"/>
        </w:rPr>
        <w:t>Разница в учете акционерного капитала для целей российской бухгалтерской отчетности и финансовой отчетности по МСФО является следствием:</w:t>
      </w:r>
    </w:p>
    <w:p w:rsidR="000B3281" w:rsidRDefault="000B3281" w:rsidP="000B3281">
      <w:pPr>
        <w:pStyle w:val="a1"/>
        <w:numPr>
          <w:ilvl w:val="1"/>
          <w:numId w:val="10"/>
        </w:numPr>
        <w:spacing w:before="0" w:after="0"/>
        <w:jc w:val="both"/>
        <w:rPr>
          <w:sz w:val="22"/>
          <w:szCs w:val="22"/>
          <w:lang w:val="ru-RU"/>
        </w:rPr>
      </w:pPr>
      <w:r w:rsidRPr="0097166F">
        <w:rPr>
          <w:sz w:val="22"/>
          <w:szCs w:val="22"/>
          <w:lang w:val="ru-RU"/>
        </w:rPr>
        <w:t>применения МСФО (IAS) 29 “</w:t>
      </w:r>
      <w:r w:rsidRPr="0046593E">
        <w:rPr>
          <w:sz w:val="22"/>
          <w:szCs w:val="22"/>
          <w:lang w:val="ru-RU"/>
        </w:rPr>
        <w:t>Финансовая отчетность в условиях гиперинфляции</w:t>
      </w:r>
      <w:r w:rsidRPr="0097166F">
        <w:rPr>
          <w:sz w:val="22"/>
          <w:szCs w:val="22"/>
          <w:lang w:val="ru-RU"/>
        </w:rPr>
        <w:t>”,</w:t>
      </w:r>
      <w:r w:rsidRPr="0097166F">
        <w:rPr>
          <w:i/>
          <w:sz w:val="22"/>
          <w:szCs w:val="22"/>
          <w:lang w:val="ru-RU"/>
        </w:rPr>
        <w:t xml:space="preserve"> </w:t>
      </w:r>
      <w:r w:rsidRPr="0097166F">
        <w:rPr>
          <w:sz w:val="22"/>
          <w:szCs w:val="22"/>
          <w:lang w:val="ru-RU"/>
        </w:rPr>
        <w:t xml:space="preserve">в </w:t>
      </w:r>
      <w:proofErr w:type="gramStart"/>
      <w:r w:rsidRPr="0097166F">
        <w:rPr>
          <w:sz w:val="22"/>
          <w:szCs w:val="22"/>
          <w:lang w:val="ru-RU"/>
        </w:rPr>
        <w:t>соответствии</w:t>
      </w:r>
      <w:proofErr w:type="gramEnd"/>
      <w:r w:rsidRPr="0097166F">
        <w:rPr>
          <w:sz w:val="22"/>
          <w:szCs w:val="22"/>
          <w:lang w:val="ru-RU"/>
        </w:rPr>
        <w:t xml:space="preserve"> с требованиями которого взносы в акционерный капитал на сумму 75 000 тыс. рублей, сделанные до 1 января 2003 года, были увеличены на сумму 183 080 тыс. рублей для того, чтобы учесть изменения общей покупательной способности рубля; и</w:t>
      </w:r>
    </w:p>
    <w:p w:rsidR="000B3281" w:rsidRDefault="000B3281" w:rsidP="000B3281">
      <w:pPr>
        <w:pStyle w:val="a1"/>
        <w:numPr>
          <w:ilvl w:val="1"/>
          <w:numId w:val="10"/>
        </w:numPr>
        <w:spacing w:before="0" w:after="0"/>
        <w:jc w:val="both"/>
        <w:rPr>
          <w:sz w:val="22"/>
          <w:szCs w:val="22"/>
          <w:lang w:val="ru-RU"/>
        </w:rPr>
      </w:pPr>
      <w:r w:rsidRPr="00AF2E4E">
        <w:rPr>
          <w:sz w:val="22"/>
          <w:szCs w:val="22"/>
          <w:lang w:val="ru-RU"/>
        </w:rPr>
        <w:t>увеличение акционерного капитала за счет нераспределенной прибыли Компании и прочих внутренних ресурсов не отражается в консолидированной финансовой отчетности по МСФО.</w:t>
      </w:r>
    </w:p>
    <w:p w:rsidR="000B3281" w:rsidRDefault="000B3281" w:rsidP="000B3281">
      <w:pPr>
        <w:pStyle w:val="a1"/>
        <w:spacing w:before="0" w:after="0"/>
        <w:jc w:val="both"/>
        <w:rPr>
          <w:sz w:val="22"/>
          <w:szCs w:val="22"/>
          <w:lang w:val="ru-RU"/>
        </w:rPr>
      </w:pPr>
      <w:r>
        <w:rPr>
          <w:sz w:val="22"/>
          <w:szCs w:val="22"/>
          <w:lang w:val="ru-RU"/>
        </w:rPr>
        <w:t>Владельцы обыкновенных акций имеют право на получение дивидендов по мере их объявления, а также обладают правом одного голоса на акцию на годовых и внеочередных общих собраниях акционеров Компании.</w:t>
      </w:r>
    </w:p>
    <w:tbl>
      <w:tblPr>
        <w:tblW w:w="5000" w:type="pct"/>
        <w:tblLayout w:type="fixed"/>
        <w:tblLook w:val="01E0"/>
      </w:tblPr>
      <w:tblGrid>
        <w:gridCol w:w="828"/>
        <w:gridCol w:w="8459"/>
      </w:tblGrid>
      <w:tr w:rsidR="000B3281" w:rsidRPr="00AF1B80" w:rsidTr="001421DC">
        <w:trPr>
          <w:trHeight w:val="345"/>
        </w:trPr>
        <w:tc>
          <w:tcPr>
            <w:tcW w:w="446" w:type="pct"/>
          </w:tcPr>
          <w:p w:rsidR="000B3281" w:rsidRPr="000A46E3" w:rsidRDefault="000B3281" w:rsidP="001421DC">
            <w:pPr>
              <w:pStyle w:val="1"/>
              <w:spacing w:before="240" w:after="240"/>
            </w:pPr>
            <w:r w:rsidRPr="002F59F6">
              <w:lastRenderedPageBreak/>
              <w:t>15</w:t>
            </w:r>
          </w:p>
        </w:tc>
        <w:tc>
          <w:tcPr>
            <w:tcW w:w="4554" w:type="pct"/>
          </w:tcPr>
          <w:p w:rsidR="000B3281" w:rsidRPr="00154435" w:rsidRDefault="000B3281" w:rsidP="001421DC">
            <w:pPr>
              <w:pStyle w:val="1"/>
              <w:spacing w:before="240" w:after="240"/>
            </w:pPr>
            <w:r w:rsidRPr="00AF2E4E">
              <w:t>Условные обязательства</w:t>
            </w:r>
          </w:p>
        </w:tc>
      </w:tr>
    </w:tbl>
    <w:p w:rsidR="000B3281" w:rsidRDefault="000B3281" w:rsidP="000B3281">
      <w:pPr>
        <w:pStyle w:val="1"/>
        <w:spacing w:line="260" w:lineRule="atLeast"/>
        <w:ind w:right="-28"/>
        <w:jc w:val="both"/>
        <w:rPr>
          <w:i/>
          <w:sz w:val="22"/>
          <w:szCs w:val="22"/>
        </w:rPr>
      </w:pPr>
      <w:r w:rsidRPr="0097166F">
        <w:rPr>
          <w:sz w:val="22"/>
          <w:szCs w:val="22"/>
        </w:rPr>
        <w:t>Страхование</w:t>
      </w:r>
      <w:r w:rsidRPr="0097166F" w:rsidDel="0097166F">
        <w:rPr>
          <w:i/>
          <w:sz w:val="22"/>
          <w:szCs w:val="22"/>
        </w:rPr>
        <w:t xml:space="preserve"> </w:t>
      </w:r>
    </w:p>
    <w:p w:rsidR="000B3281" w:rsidRDefault="000B3281" w:rsidP="000B3281">
      <w:pPr>
        <w:pStyle w:val="1"/>
        <w:spacing w:line="260" w:lineRule="atLeast"/>
        <w:ind w:right="-28"/>
        <w:jc w:val="both"/>
        <w:rPr>
          <w:b w:val="0"/>
          <w:sz w:val="22"/>
          <w:szCs w:val="22"/>
        </w:rPr>
      </w:pPr>
      <w:r w:rsidRPr="00AF2E4E">
        <w:rPr>
          <w:b w:val="0"/>
          <w:sz w:val="22"/>
          <w:szCs w:val="22"/>
        </w:rPr>
        <w:t>Рынок страховых услуг в Российской Федерации находится в стадии развития, поэтому многие формы страховой защиты, применяемые в других странах, пока недоступны в Российской Федерации. Группа не осуществляла в полном объеме страхования временного прекращения деятельности или в отношении ответственности третьих лиц в части имущественного или экологического ущерба, нанесенного в результате использования имущества Группы или в иных случаях, относящихся к деятельности Группы. До того момента, пока Группа не застрахует в достаточной степени свою деятельность, существует риск того, что понесенные убытки или потеря определенных активов могут оказать существенное негативное влияние на деятельность и финансовое положение Группы.</w:t>
      </w:r>
    </w:p>
    <w:p w:rsidR="000B3281" w:rsidRDefault="000B3281" w:rsidP="000B3281">
      <w:pPr>
        <w:pStyle w:val="1"/>
        <w:spacing w:line="260" w:lineRule="atLeast"/>
        <w:ind w:right="-28"/>
        <w:jc w:val="both"/>
        <w:rPr>
          <w:sz w:val="22"/>
          <w:szCs w:val="22"/>
        </w:rPr>
      </w:pPr>
      <w:r w:rsidRPr="00AF2E4E">
        <w:rPr>
          <w:sz w:val="22"/>
          <w:szCs w:val="22"/>
        </w:rPr>
        <w:t>Незавершенные судебные разбирательства</w:t>
      </w:r>
    </w:p>
    <w:p w:rsidR="000B3281" w:rsidRDefault="000B3281" w:rsidP="000B3281">
      <w:pPr>
        <w:pStyle w:val="1"/>
        <w:spacing w:line="260" w:lineRule="atLeast"/>
        <w:ind w:right="-28"/>
        <w:jc w:val="both"/>
        <w:rPr>
          <w:b w:val="0"/>
          <w:sz w:val="22"/>
          <w:szCs w:val="22"/>
        </w:rPr>
      </w:pPr>
      <w:r w:rsidRPr="00AF2E4E">
        <w:rPr>
          <w:b w:val="0"/>
          <w:sz w:val="22"/>
          <w:szCs w:val="22"/>
        </w:rPr>
        <w:t xml:space="preserve">Время от времени в процессе осуществления своей </w:t>
      </w:r>
      <w:r>
        <w:rPr>
          <w:b w:val="0"/>
          <w:sz w:val="22"/>
          <w:szCs w:val="22"/>
        </w:rPr>
        <w:t>обычной</w:t>
      </w:r>
      <w:r w:rsidRPr="00AF2E4E">
        <w:rPr>
          <w:b w:val="0"/>
          <w:sz w:val="22"/>
          <w:szCs w:val="22"/>
        </w:rPr>
        <w:t xml:space="preserve"> хозяйственной деятельности Группа сталкивается с различными видами юридических претензий. На основании собственных оценок и консультаций внутренних и внешних специалистов руководство Группы считает, что судебные разбирательства по искам не приведут к значительным убыткам, под которые еще не сформирован резерв в настоящей консолидированной </w:t>
      </w:r>
      <w:r>
        <w:rPr>
          <w:b w:val="0"/>
          <w:sz w:val="22"/>
          <w:szCs w:val="22"/>
        </w:rPr>
        <w:t xml:space="preserve">промежуточной сокращенной </w:t>
      </w:r>
      <w:r w:rsidRPr="00AF2E4E">
        <w:rPr>
          <w:b w:val="0"/>
          <w:sz w:val="22"/>
          <w:szCs w:val="22"/>
        </w:rPr>
        <w:t xml:space="preserve">финансовой отчетности. </w:t>
      </w:r>
    </w:p>
    <w:p w:rsidR="000B3281" w:rsidRDefault="000B3281" w:rsidP="000B3281">
      <w:pPr>
        <w:pStyle w:val="1"/>
        <w:spacing w:line="260" w:lineRule="atLeast"/>
        <w:ind w:right="-28"/>
        <w:jc w:val="both"/>
        <w:rPr>
          <w:sz w:val="22"/>
          <w:szCs w:val="22"/>
        </w:rPr>
      </w:pPr>
      <w:r w:rsidRPr="00AF2E4E">
        <w:rPr>
          <w:sz w:val="22"/>
          <w:szCs w:val="22"/>
        </w:rPr>
        <w:t>Условные налоговые обязательства</w:t>
      </w:r>
    </w:p>
    <w:p w:rsidR="000B3281" w:rsidRDefault="000B3281" w:rsidP="000B3281">
      <w:pPr>
        <w:pStyle w:val="a1"/>
        <w:keepLines/>
        <w:spacing w:before="120" w:after="120"/>
        <w:ind w:right="-31"/>
        <w:jc w:val="both"/>
        <w:rPr>
          <w:sz w:val="22"/>
          <w:szCs w:val="22"/>
          <w:lang w:val="ru-RU"/>
        </w:rPr>
      </w:pPr>
      <w:r w:rsidRPr="000A46E3">
        <w:rPr>
          <w:sz w:val="22"/>
          <w:szCs w:val="22"/>
          <w:lang w:val="ru-RU"/>
        </w:rPr>
        <w:t xml:space="preserve">Группа осуществляет операции на территории Российской Федерации. В </w:t>
      </w:r>
      <w:proofErr w:type="gramStart"/>
      <w:r w:rsidRPr="000A46E3">
        <w:rPr>
          <w:sz w:val="22"/>
          <w:szCs w:val="22"/>
          <w:lang w:val="ru-RU"/>
        </w:rPr>
        <w:t>процессе</w:t>
      </w:r>
      <w:proofErr w:type="gramEnd"/>
      <w:r w:rsidRPr="000A46E3">
        <w:rPr>
          <w:sz w:val="22"/>
          <w:szCs w:val="22"/>
          <w:lang w:val="ru-RU"/>
        </w:rPr>
        <w:t xml:space="preserve"> осуществления обычной хозяйственной деятельности руководство должно интерпретировать и применять существующие нормы законодательства. Налоговая система Российской Федерации является относительно новой и характеризуется наличием часто изменяющихся нормативных документов, которые, во многих случаях, содержат неоднозначные, порой противоречивые формулировки, открытые для различных интерпретаций со стороны налоговых органов. Зачастую изменяющиеся нормы законодательства допускают различные интерпретации со стороны налоговых органов, имеющих право налагать значительные штрафы, начислять и взимать пени.</w:t>
      </w:r>
    </w:p>
    <w:p w:rsidR="000B3281" w:rsidRDefault="000B3281" w:rsidP="000B3281">
      <w:pPr>
        <w:pStyle w:val="a1"/>
        <w:keepLines/>
        <w:spacing w:before="120" w:after="120"/>
        <w:ind w:right="-31"/>
        <w:jc w:val="both"/>
        <w:rPr>
          <w:sz w:val="22"/>
          <w:szCs w:val="22"/>
          <w:lang w:val="ru-RU"/>
        </w:rPr>
      </w:pPr>
      <w:r w:rsidRPr="000A46E3">
        <w:rPr>
          <w:sz w:val="22"/>
          <w:szCs w:val="22"/>
          <w:lang w:val="ru-RU"/>
        </w:rPr>
        <w:t>Налоговый год остается открытым для проверок со стороны налоговых органов на протяжении трех последующих календарных лет после его окончания. Тем не менее, при определенных обстоятельствах налоговый год может оставаться открытым в течение более продолжительного периода времени. В течение указанного периода времени любые изменения в интерпретации или практике применения норм законодательства, даже при отсутствии изменений в законодательстве Российской Федерации, могут применяться ретроспективно. Приведенные выше условия создают налоговые риски в Российской Федерации, которые более существенны по сравнению с аналогичными рисками в других странах.</w:t>
      </w:r>
      <w:r w:rsidRPr="000A46E3">
        <w:rPr>
          <w:sz w:val="22"/>
          <w:szCs w:val="22"/>
          <w:lang w:val="ru-RU"/>
        </w:rPr>
        <w:br w:type="page"/>
      </w:r>
    </w:p>
    <w:tbl>
      <w:tblPr>
        <w:tblW w:w="5000" w:type="pct"/>
        <w:tblLook w:val="01E0"/>
      </w:tblPr>
      <w:tblGrid>
        <w:gridCol w:w="669"/>
        <w:gridCol w:w="8618"/>
      </w:tblGrid>
      <w:tr w:rsidR="000B3281" w:rsidRPr="00A30189" w:rsidTr="001421DC">
        <w:trPr>
          <w:trHeight w:val="345"/>
        </w:trPr>
        <w:tc>
          <w:tcPr>
            <w:tcW w:w="360" w:type="pct"/>
          </w:tcPr>
          <w:p w:rsidR="000B3281" w:rsidRDefault="000B3281" w:rsidP="001421DC">
            <w:pPr>
              <w:pStyle w:val="1"/>
              <w:spacing w:before="240" w:after="240"/>
              <w:rPr>
                <w:rFonts w:ascii="Univers 45 Light" w:hAnsi="Univers 45 Light"/>
                <w:lang w:val="en-US"/>
              </w:rPr>
            </w:pPr>
            <w:r w:rsidRPr="00154435">
              <w:t>1</w:t>
            </w:r>
            <w:r>
              <w:rPr>
                <w:lang w:val="en-US"/>
              </w:rPr>
              <w:t>6</w:t>
            </w:r>
          </w:p>
        </w:tc>
        <w:tc>
          <w:tcPr>
            <w:tcW w:w="4640" w:type="pct"/>
          </w:tcPr>
          <w:p w:rsidR="000B3281" w:rsidRPr="00154435" w:rsidRDefault="000B3281" w:rsidP="001421DC">
            <w:pPr>
              <w:pStyle w:val="1"/>
              <w:spacing w:before="240" w:after="240"/>
            </w:pPr>
            <w:bookmarkStart w:id="130" w:name="_Toc296192197"/>
            <w:bookmarkStart w:id="131" w:name="_Toc302999145"/>
            <w:r w:rsidRPr="0097166F">
              <w:t>Забалансовые обязательства</w:t>
            </w:r>
            <w:bookmarkEnd w:id="130"/>
            <w:bookmarkEnd w:id="131"/>
          </w:p>
        </w:tc>
      </w:tr>
    </w:tbl>
    <w:p w:rsidR="000B3281" w:rsidRPr="00AF1B80" w:rsidRDefault="000B3281" w:rsidP="000B3281">
      <w:pPr>
        <w:pStyle w:val="a1"/>
        <w:ind w:right="-28"/>
        <w:jc w:val="both"/>
        <w:rPr>
          <w:sz w:val="22"/>
          <w:szCs w:val="22"/>
          <w:lang w:val="ru-RU"/>
        </w:rPr>
      </w:pPr>
      <w:r>
        <w:rPr>
          <w:sz w:val="22"/>
          <w:szCs w:val="22"/>
          <w:lang w:val="ru-RU"/>
        </w:rPr>
        <w:t xml:space="preserve">По состоянию на </w:t>
      </w:r>
      <w:r w:rsidRPr="00AF2E4E">
        <w:rPr>
          <w:sz w:val="22"/>
          <w:szCs w:val="22"/>
          <w:lang w:val="ru-RU"/>
        </w:rPr>
        <w:t xml:space="preserve">30 </w:t>
      </w:r>
      <w:r>
        <w:rPr>
          <w:sz w:val="22"/>
          <w:szCs w:val="22"/>
          <w:lang w:val="ru-RU"/>
        </w:rPr>
        <w:t>июня</w:t>
      </w:r>
      <w:r w:rsidRPr="00AF2E4E">
        <w:rPr>
          <w:sz w:val="22"/>
          <w:szCs w:val="22"/>
          <w:lang w:val="ru-RU"/>
        </w:rPr>
        <w:t xml:space="preserve"> </w:t>
      </w:r>
      <w:r>
        <w:rPr>
          <w:sz w:val="22"/>
          <w:szCs w:val="22"/>
          <w:lang w:val="ru-RU"/>
        </w:rPr>
        <w:t>2012 года Группа выдала финансовые гарантии третьим сторонам в целях обеспечения исполнения обязатель</w:t>
      </w:r>
      <w:proofErr w:type="gramStart"/>
      <w:r>
        <w:rPr>
          <w:sz w:val="22"/>
          <w:szCs w:val="22"/>
          <w:lang w:val="ru-RU"/>
        </w:rPr>
        <w:t>ств св</w:t>
      </w:r>
      <w:proofErr w:type="gramEnd"/>
      <w:r>
        <w:rPr>
          <w:sz w:val="22"/>
          <w:szCs w:val="22"/>
          <w:lang w:val="ru-RU"/>
        </w:rPr>
        <w:t>оих клиентов перед третьими сторонами в размере 165</w:t>
      </w:r>
      <w:r>
        <w:rPr>
          <w:sz w:val="22"/>
          <w:szCs w:val="22"/>
          <w:lang w:val="en-US"/>
        </w:rPr>
        <w:t> </w:t>
      </w:r>
      <w:r w:rsidRPr="00AF2E4E">
        <w:rPr>
          <w:sz w:val="22"/>
          <w:szCs w:val="22"/>
          <w:lang w:val="ru-RU"/>
        </w:rPr>
        <w:t xml:space="preserve">592 тыс. рублей на срок до 12 месяцев (31 </w:t>
      </w:r>
      <w:r>
        <w:rPr>
          <w:sz w:val="22"/>
          <w:szCs w:val="22"/>
          <w:lang w:val="ru-RU"/>
        </w:rPr>
        <w:t>декабря 2011 года</w:t>
      </w:r>
      <w:r w:rsidRPr="00AF2E4E">
        <w:rPr>
          <w:sz w:val="22"/>
          <w:szCs w:val="22"/>
          <w:lang w:val="ru-RU"/>
        </w:rPr>
        <w:t>:</w:t>
      </w:r>
      <w:r>
        <w:rPr>
          <w:sz w:val="22"/>
          <w:szCs w:val="22"/>
        </w:rPr>
        <w:t> </w:t>
      </w:r>
      <w:r w:rsidRPr="00AF2E4E">
        <w:rPr>
          <w:sz w:val="22"/>
          <w:szCs w:val="22"/>
          <w:lang w:val="ru-RU"/>
        </w:rPr>
        <w:t>132 309 тыс. рублей на срок до</w:t>
      </w:r>
      <w:r>
        <w:rPr>
          <w:sz w:val="22"/>
          <w:szCs w:val="22"/>
          <w:lang w:val="ru-RU"/>
        </w:rPr>
        <w:t xml:space="preserve"> </w:t>
      </w:r>
      <w:r w:rsidRPr="00AF2E4E">
        <w:rPr>
          <w:sz w:val="22"/>
          <w:szCs w:val="22"/>
          <w:lang w:val="ru-RU"/>
        </w:rPr>
        <w:t xml:space="preserve">12 </w:t>
      </w:r>
      <w:r>
        <w:rPr>
          <w:sz w:val="22"/>
          <w:szCs w:val="22"/>
          <w:lang w:val="ru-RU"/>
        </w:rPr>
        <w:t>месяцев</w:t>
      </w:r>
      <w:r w:rsidRPr="00AF2E4E">
        <w:rPr>
          <w:sz w:val="22"/>
          <w:szCs w:val="22"/>
          <w:lang w:val="ru-RU"/>
        </w:rPr>
        <w:t>).</w:t>
      </w:r>
    </w:p>
    <w:p w:rsidR="000B3281" w:rsidRPr="00AF1B80" w:rsidRDefault="000B3281" w:rsidP="000B3281">
      <w:pPr>
        <w:pStyle w:val="a1"/>
        <w:ind w:right="-28"/>
        <w:jc w:val="both"/>
        <w:rPr>
          <w:sz w:val="22"/>
          <w:szCs w:val="22"/>
          <w:lang w:val="ru-RU"/>
        </w:rPr>
      </w:pPr>
      <w:r>
        <w:rPr>
          <w:sz w:val="22"/>
          <w:szCs w:val="22"/>
          <w:lang w:val="ru-RU"/>
        </w:rPr>
        <w:t>Группа не создавала резерв по гарантиям, выданным в течение шести месяцев, закончившихся</w:t>
      </w:r>
      <w:r w:rsidRPr="00AF2E4E">
        <w:rPr>
          <w:sz w:val="22"/>
          <w:szCs w:val="22"/>
          <w:lang w:val="ru-RU"/>
        </w:rPr>
        <w:t xml:space="preserve"> 30 </w:t>
      </w:r>
      <w:r>
        <w:rPr>
          <w:sz w:val="22"/>
          <w:szCs w:val="22"/>
          <w:lang w:val="ru-RU"/>
        </w:rPr>
        <w:t>июня</w:t>
      </w:r>
      <w:r w:rsidRPr="00AF2E4E">
        <w:rPr>
          <w:sz w:val="22"/>
          <w:szCs w:val="22"/>
          <w:lang w:val="ru-RU"/>
        </w:rPr>
        <w:t xml:space="preserve"> </w:t>
      </w:r>
      <w:r>
        <w:rPr>
          <w:sz w:val="22"/>
          <w:szCs w:val="22"/>
          <w:lang w:val="ru-RU"/>
        </w:rPr>
        <w:t>2012 года</w:t>
      </w:r>
      <w:r w:rsidRPr="00AF2E4E">
        <w:rPr>
          <w:sz w:val="22"/>
          <w:szCs w:val="22"/>
          <w:lang w:val="ru-RU"/>
        </w:rPr>
        <w:t>.</w:t>
      </w:r>
    </w:p>
    <w:p w:rsidR="000B3281" w:rsidRPr="000A46E3" w:rsidRDefault="000B3281" w:rsidP="000B3281">
      <w:pPr>
        <w:jc w:val="both"/>
        <w:rPr>
          <w:sz w:val="22"/>
          <w:szCs w:val="22"/>
        </w:rPr>
      </w:pPr>
      <w:r>
        <w:rPr>
          <w:sz w:val="22"/>
          <w:szCs w:val="22"/>
        </w:rPr>
        <w:t xml:space="preserve">В </w:t>
      </w:r>
      <w:proofErr w:type="gramStart"/>
      <w:r>
        <w:rPr>
          <w:sz w:val="22"/>
          <w:szCs w:val="22"/>
        </w:rPr>
        <w:t>сентябре</w:t>
      </w:r>
      <w:proofErr w:type="gramEnd"/>
      <w:r w:rsidRPr="00AF2E4E">
        <w:rPr>
          <w:sz w:val="22"/>
          <w:szCs w:val="22"/>
        </w:rPr>
        <w:t xml:space="preserve"> </w:t>
      </w:r>
      <w:r>
        <w:rPr>
          <w:sz w:val="22"/>
          <w:szCs w:val="22"/>
        </w:rPr>
        <w:t>2011 года</w:t>
      </w:r>
      <w:r w:rsidRPr="00AF2E4E">
        <w:rPr>
          <w:sz w:val="22"/>
          <w:szCs w:val="22"/>
        </w:rPr>
        <w:t xml:space="preserve"> </w:t>
      </w:r>
      <w:r>
        <w:rPr>
          <w:color w:val="000000"/>
          <w:sz w:val="22"/>
          <w:szCs w:val="22"/>
        </w:rPr>
        <w:t xml:space="preserve">Группа заключила договор купли-продажи 25%+1 </w:t>
      </w:r>
      <w:r>
        <w:rPr>
          <w:sz w:val="22"/>
          <w:szCs w:val="22"/>
        </w:rPr>
        <w:t xml:space="preserve">акций СОАО ВСК, российской страховой компании. Помимо этого, в рамках указанного договора Группа заключила соглашения, позволяющие ей приобрести оставшуюся долю владения в СОАО ВСК через серию опционов. Возможность реализации опционов наступает по завершении приобретения 25%+1 акций в СОАО ВСК Группой. По состоянию на 30 июня 2012 года Группа не </w:t>
      </w:r>
      <w:proofErr w:type="gramStart"/>
      <w:r>
        <w:rPr>
          <w:sz w:val="22"/>
          <w:szCs w:val="22"/>
        </w:rPr>
        <w:t xml:space="preserve">завершила сделку по приобретению </w:t>
      </w:r>
      <w:r w:rsidRPr="002F59F6">
        <w:rPr>
          <w:sz w:val="22"/>
          <w:szCs w:val="22"/>
        </w:rPr>
        <w:t xml:space="preserve">25%+1 </w:t>
      </w:r>
      <w:r>
        <w:rPr>
          <w:sz w:val="22"/>
          <w:szCs w:val="22"/>
        </w:rPr>
        <w:t>акций</w:t>
      </w:r>
      <w:r w:rsidRPr="002F59F6">
        <w:rPr>
          <w:sz w:val="22"/>
          <w:szCs w:val="22"/>
        </w:rPr>
        <w:t xml:space="preserve"> </w:t>
      </w:r>
      <w:r>
        <w:rPr>
          <w:sz w:val="22"/>
          <w:szCs w:val="22"/>
        </w:rPr>
        <w:t>СОАО</w:t>
      </w:r>
      <w:r w:rsidRPr="002F59F6">
        <w:rPr>
          <w:sz w:val="22"/>
          <w:szCs w:val="22"/>
        </w:rPr>
        <w:t xml:space="preserve"> </w:t>
      </w:r>
      <w:r>
        <w:rPr>
          <w:sz w:val="22"/>
          <w:szCs w:val="22"/>
        </w:rPr>
        <w:t>ВСК</w:t>
      </w:r>
      <w:r w:rsidRPr="002F59F6">
        <w:rPr>
          <w:sz w:val="22"/>
          <w:szCs w:val="22"/>
        </w:rPr>
        <w:t xml:space="preserve"> </w:t>
      </w:r>
      <w:r>
        <w:rPr>
          <w:sz w:val="22"/>
          <w:szCs w:val="22"/>
        </w:rPr>
        <w:t>и</w:t>
      </w:r>
      <w:r w:rsidRPr="002F59F6">
        <w:rPr>
          <w:sz w:val="22"/>
          <w:szCs w:val="22"/>
        </w:rPr>
        <w:t xml:space="preserve"> </w:t>
      </w:r>
      <w:r>
        <w:rPr>
          <w:sz w:val="22"/>
          <w:szCs w:val="22"/>
        </w:rPr>
        <w:t>возможность</w:t>
      </w:r>
      <w:r w:rsidRPr="002F59F6">
        <w:rPr>
          <w:sz w:val="22"/>
          <w:szCs w:val="22"/>
        </w:rPr>
        <w:t xml:space="preserve"> </w:t>
      </w:r>
      <w:r>
        <w:rPr>
          <w:sz w:val="22"/>
          <w:szCs w:val="22"/>
        </w:rPr>
        <w:t>исполнить</w:t>
      </w:r>
      <w:r w:rsidRPr="002F59F6">
        <w:rPr>
          <w:sz w:val="22"/>
          <w:szCs w:val="22"/>
        </w:rPr>
        <w:t xml:space="preserve"> </w:t>
      </w:r>
      <w:r>
        <w:rPr>
          <w:sz w:val="22"/>
          <w:szCs w:val="22"/>
        </w:rPr>
        <w:t>опционы</w:t>
      </w:r>
      <w:r w:rsidRPr="002F59F6">
        <w:rPr>
          <w:sz w:val="22"/>
          <w:szCs w:val="22"/>
        </w:rPr>
        <w:t xml:space="preserve"> </w:t>
      </w:r>
      <w:r>
        <w:rPr>
          <w:sz w:val="22"/>
          <w:szCs w:val="22"/>
        </w:rPr>
        <w:t>отсутствует</w:t>
      </w:r>
      <w:proofErr w:type="gramEnd"/>
      <w:r w:rsidRPr="002F59F6">
        <w:rPr>
          <w:sz w:val="22"/>
          <w:szCs w:val="22"/>
        </w:rPr>
        <w:t>.</w:t>
      </w:r>
    </w:p>
    <w:p w:rsidR="000B3281" w:rsidRPr="00AF1B80" w:rsidRDefault="000B3281" w:rsidP="000B3281">
      <w:pPr>
        <w:pStyle w:val="a1"/>
        <w:ind w:right="-28"/>
        <w:jc w:val="both"/>
        <w:rPr>
          <w:sz w:val="22"/>
          <w:szCs w:val="22"/>
          <w:lang w:val="ru-RU"/>
        </w:rPr>
      </w:pPr>
      <w:r>
        <w:rPr>
          <w:sz w:val="22"/>
          <w:szCs w:val="22"/>
          <w:lang w:val="ru-RU"/>
        </w:rPr>
        <w:t xml:space="preserve">В </w:t>
      </w:r>
      <w:proofErr w:type="gramStart"/>
      <w:r>
        <w:rPr>
          <w:sz w:val="22"/>
          <w:szCs w:val="22"/>
          <w:lang w:val="ru-RU"/>
        </w:rPr>
        <w:t>декабре</w:t>
      </w:r>
      <w:proofErr w:type="gramEnd"/>
      <w:r>
        <w:rPr>
          <w:sz w:val="22"/>
          <w:szCs w:val="22"/>
          <w:lang w:val="ru-RU"/>
        </w:rPr>
        <w:t xml:space="preserve"> 2011 года Группа предоставила займы в размере 26</w:t>
      </w:r>
      <w:r>
        <w:rPr>
          <w:sz w:val="22"/>
          <w:szCs w:val="22"/>
          <w:lang w:val="en-US"/>
        </w:rPr>
        <w:t> </w:t>
      </w:r>
      <w:r>
        <w:rPr>
          <w:sz w:val="22"/>
          <w:szCs w:val="22"/>
          <w:lang w:val="ru-RU"/>
        </w:rPr>
        <w:t>364 тыс. долл. США и 790</w:t>
      </w:r>
      <w:r>
        <w:rPr>
          <w:sz w:val="22"/>
          <w:szCs w:val="22"/>
          <w:lang w:val="en-US"/>
        </w:rPr>
        <w:t> </w:t>
      </w:r>
      <w:r>
        <w:rPr>
          <w:sz w:val="22"/>
          <w:szCs w:val="22"/>
          <w:lang w:val="ru-RU"/>
        </w:rPr>
        <w:t xml:space="preserve">937 тыс. рублей компании Коридж Инвестментс Лимитед, предприятию специального назначения, аффилированному с акционерами СОАО ВСК. Займы были выданы как часть сделки по покупке Группой 25%+1 акций СОАО ВСК. Выданные займы подлежат погашению 30 сентября 2015 года и будут зачтены против суммы к получению от Группы по покупке акций. Процентная ставка составляет 9% годовых по займу, выданному в рублях, и ЛИБОР плюс маржа 4,5% годовых по займу, выданному в долларах США. Выданные займы обеспечены залогом в размере 25%+1 акций СОАО ВСК.  При определенных условиях процентная ставка по займу, выданному в рублях, возрастает до 12% годовых, и по займу, выданному в долларах США, возрастает </w:t>
      </w:r>
      <w:proofErr w:type="gramStart"/>
      <w:r>
        <w:rPr>
          <w:sz w:val="22"/>
          <w:szCs w:val="22"/>
          <w:lang w:val="ru-RU"/>
        </w:rPr>
        <w:t>до</w:t>
      </w:r>
      <w:proofErr w:type="gramEnd"/>
      <w:r>
        <w:rPr>
          <w:sz w:val="22"/>
          <w:szCs w:val="22"/>
          <w:lang w:val="ru-RU"/>
        </w:rPr>
        <w:t xml:space="preserve"> ЛИБОР плюс маржа 6% годовых. Группа имеет намерение предоставить дополнительные займы в размере 26</w:t>
      </w:r>
      <w:r>
        <w:rPr>
          <w:sz w:val="22"/>
          <w:szCs w:val="22"/>
          <w:lang w:val="en-US"/>
        </w:rPr>
        <w:t> </w:t>
      </w:r>
      <w:r>
        <w:rPr>
          <w:sz w:val="22"/>
          <w:szCs w:val="22"/>
          <w:lang w:val="ru-RU"/>
        </w:rPr>
        <w:t>364 тыс. долл. США и 790 937 тыс. рублей Коридж Инвестментс Лимитед на таких же условиях и с тем же залогом.</w:t>
      </w:r>
    </w:p>
    <w:tbl>
      <w:tblPr>
        <w:tblW w:w="5000" w:type="pct"/>
        <w:tblLook w:val="01E0"/>
      </w:tblPr>
      <w:tblGrid>
        <w:gridCol w:w="669"/>
        <w:gridCol w:w="8618"/>
      </w:tblGrid>
      <w:tr w:rsidR="000B3281" w:rsidRPr="00A30189" w:rsidTr="001421DC">
        <w:trPr>
          <w:trHeight w:val="345"/>
        </w:trPr>
        <w:tc>
          <w:tcPr>
            <w:tcW w:w="360" w:type="pct"/>
          </w:tcPr>
          <w:p w:rsidR="000B3281" w:rsidRDefault="000B3281" w:rsidP="001421DC">
            <w:pPr>
              <w:pStyle w:val="1"/>
              <w:spacing w:before="240" w:after="240"/>
              <w:rPr>
                <w:rFonts w:ascii="Univers 45 Light" w:hAnsi="Univers 45 Light"/>
                <w:lang w:val="en-US"/>
              </w:rPr>
            </w:pPr>
            <w:r w:rsidRPr="002F59F6">
              <w:rPr>
                <w:sz w:val="22"/>
                <w:szCs w:val="22"/>
              </w:rPr>
              <w:br w:type="page"/>
            </w:r>
            <w:r w:rsidRPr="00154435">
              <w:t>1</w:t>
            </w:r>
            <w:r>
              <w:rPr>
                <w:lang w:val="en-US"/>
              </w:rPr>
              <w:t>7</w:t>
            </w:r>
          </w:p>
        </w:tc>
        <w:tc>
          <w:tcPr>
            <w:tcW w:w="4640" w:type="pct"/>
          </w:tcPr>
          <w:p w:rsidR="000B3281" w:rsidRPr="00154435" w:rsidRDefault="000B3281" w:rsidP="001421DC">
            <w:pPr>
              <w:pStyle w:val="1"/>
              <w:spacing w:before="240" w:after="240"/>
            </w:pPr>
            <w:r w:rsidRPr="00AC0AD9">
              <w:t>Операции со связанными сторонами</w:t>
            </w:r>
          </w:p>
        </w:tc>
      </w:tr>
    </w:tbl>
    <w:p w:rsidR="000B3281" w:rsidRPr="00AC0AD9" w:rsidRDefault="000B3281" w:rsidP="000B3281">
      <w:pPr>
        <w:widowControl/>
        <w:numPr>
          <w:ilvl w:val="0"/>
          <w:numId w:val="16"/>
        </w:numPr>
        <w:tabs>
          <w:tab w:val="num" w:pos="900"/>
        </w:tabs>
        <w:autoSpaceDE/>
        <w:autoSpaceDN/>
        <w:adjustRightInd/>
        <w:spacing w:before="0" w:after="200" w:line="276" w:lineRule="auto"/>
        <w:rPr>
          <w:b/>
          <w:sz w:val="22"/>
        </w:rPr>
      </w:pPr>
      <w:r w:rsidRPr="00AC0AD9">
        <w:rPr>
          <w:b/>
          <w:sz w:val="22"/>
        </w:rPr>
        <w:t>Операции с директорами и высшим руководством</w:t>
      </w:r>
    </w:p>
    <w:p w:rsidR="000B3281" w:rsidRPr="00AF1B80" w:rsidRDefault="000B3281" w:rsidP="000B3281">
      <w:pPr>
        <w:pStyle w:val="a1"/>
        <w:spacing w:before="120" w:after="120"/>
        <w:jc w:val="both"/>
        <w:rPr>
          <w:sz w:val="22"/>
          <w:szCs w:val="22"/>
          <w:lang w:val="ru-RU"/>
        </w:rPr>
      </w:pPr>
      <w:r w:rsidRPr="00AF2E4E">
        <w:rPr>
          <w:sz w:val="22"/>
          <w:szCs w:val="22"/>
          <w:lang w:val="ru-RU"/>
        </w:rPr>
        <w:t>Общий размер вознаграждений высшему руководству и членам Совета Директоров, включенный в состав административных расходов, представлен следующим образом:</w:t>
      </w:r>
    </w:p>
    <w:tbl>
      <w:tblPr>
        <w:tblW w:w="9206" w:type="dxa"/>
        <w:tblInd w:w="8" w:type="dxa"/>
        <w:tblLayout w:type="fixed"/>
        <w:tblCellMar>
          <w:left w:w="0" w:type="dxa"/>
          <w:right w:w="0" w:type="dxa"/>
        </w:tblCellMar>
        <w:tblLook w:val="0000"/>
      </w:tblPr>
      <w:tblGrid>
        <w:gridCol w:w="2402"/>
        <w:gridCol w:w="142"/>
        <w:gridCol w:w="1559"/>
        <w:gridCol w:w="162"/>
        <w:gridCol w:w="1539"/>
        <w:gridCol w:w="162"/>
        <w:gridCol w:w="1539"/>
        <w:gridCol w:w="142"/>
        <w:gridCol w:w="1559"/>
      </w:tblGrid>
      <w:tr w:rsidR="000B3281" w:rsidRPr="00AF1B80" w:rsidTr="001421DC">
        <w:tc>
          <w:tcPr>
            <w:tcW w:w="2402" w:type="dxa"/>
          </w:tcPr>
          <w:p w:rsidR="000B3281" w:rsidRPr="00AF1B80" w:rsidRDefault="000B3281" w:rsidP="001421DC">
            <w:pPr>
              <w:pStyle w:val="Tabletext2"/>
              <w:ind w:right="-31"/>
              <w:rPr>
                <w:szCs w:val="18"/>
                <w:lang w:val="ru-RU"/>
              </w:rPr>
            </w:pPr>
          </w:p>
        </w:tc>
        <w:tc>
          <w:tcPr>
            <w:tcW w:w="142" w:type="dxa"/>
          </w:tcPr>
          <w:p w:rsidR="000B3281" w:rsidRPr="00AF1B80" w:rsidRDefault="000B3281" w:rsidP="001421DC">
            <w:pPr>
              <w:pStyle w:val="Tabletext2"/>
              <w:ind w:right="-31"/>
              <w:jc w:val="center"/>
              <w:rPr>
                <w:szCs w:val="18"/>
                <w:lang w:val="ru-RU"/>
              </w:rPr>
            </w:pPr>
          </w:p>
        </w:tc>
        <w:tc>
          <w:tcPr>
            <w:tcW w:w="3260" w:type="dxa"/>
            <w:gridSpan w:val="3"/>
            <w:tcBorders>
              <w:bottom w:val="single" w:sz="4" w:space="0" w:color="auto"/>
            </w:tcBorders>
            <w:vAlign w:val="bottom"/>
          </w:tcPr>
          <w:p w:rsidR="000B3281" w:rsidRPr="00AF1B80" w:rsidRDefault="000B3281" w:rsidP="001421DC">
            <w:pPr>
              <w:ind w:right="-28"/>
              <w:jc w:val="center"/>
              <w:rPr>
                <w:b/>
                <w:bCs/>
                <w:sz w:val="18"/>
                <w:szCs w:val="18"/>
              </w:rPr>
            </w:pPr>
            <w:r>
              <w:rPr>
                <w:b/>
                <w:bCs/>
                <w:sz w:val="18"/>
                <w:szCs w:val="18"/>
              </w:rPr>
              <w:t>Шесть месяцев</w:t>
            </w:r>
            <w:r w:rsidRPr="00AF2E4E">
              <w:rPr>
                <w:b/>
                <w:bCs/>
                <w:sz w:val="18"/>
                <w:szCs w:val="18"/>
              </w:rPr>
              <w:t xml:space="preserve">, </w:t>
            </w:r>
            <w:r>
              <w:rPr>
                <w:b/>
                <w:bCs/>
                <w:sz w:val="18"/>
                <w:szCs w:val="18"/>
              </w:rPr>
              <w:t>закончившихся</w:t>
            </w:r>
          </w:p>
        </w:tc>
        <w:tc>
          <w:tcPr>
            <w:tcW w:w="162" w:type="dxa"/>
            <w:vAlign w:val="center"/>
          </w:tcPr>
          <w:p w:rsidR="000B3281" w:rsidRPr="00AF1B80" w:rsidRDefault="000B3281" w:rsidP="001421DC">
            <w:pPr>
              <w:ind w:right="-28"/>
              <w:jc w:val="center"/>
              <w:rPr>
                <w:b/>
                <w:bCs/>
                <w:sz w:val="18"/>
                <w:szCs w:val="18"/>
              </w:rPr>
            </w:pPr>
          </w:p>
        </w:tc>
        <w:tc>
          <w:tcPr>
            <w:tcW w:w="3240" w:type="dxa"/>
            <w:gridSpan w:val="3"/>
            <w:tcBorders>
              <w:bottom w:val="single" w:sz="4" w:space="0" w:color="auto"/>
            </w:tcBorders>
            <w:vAlign w:val="center"/>
          </w:tcPr>
          <w:p w:rsidR="000B3281" w:rsidRDefault="000B3281" w:rsidP="001421DC">
            <w:pPr>
              <w:ind w:right="-28"/>
              <w:jc w:val="center"/>
              <w:rPr>
                <w:b/>
                <w:bCs/>
                <w:sz w:val="18"/>
                <w:szCs w:val="18"/>
              </w:rPr>
            </w:pPr>
            <w:r>
              <w:rPr>
                <w:b/>
                <w:bCs/>
                <w:sz w:val="18"/>
                <w:szCs w:val="18"/>
              </w:rPr>
              <w:t>Три месяца</w:t>
            </w:r>
            <w:r w:rsidRPr="00AF2E4E">
              <w:rPr>
                <w:b/>
                <w:bCs/>
                <w:sz w:val="18"/>
                <w:szCs w:val="18"/>
              </w:rPr>
              <w:t xml:space="preserve">, </w:t>
            </w:r>
            <w:r>
              <w:rPr>
                <w:b/>
                <w:bCs/>
                <w:sz w:val="18"/>
                <w:szCs w:val="18"/>
              </w:rPr>
              <w:t>закончившихся</w:t>
            </w:r>
          </w:p>
        </w:tc>
      </w:tr>
      <w:tr w:rsidR="000B3281" w:rsidRPr="00914522" w:rsidTr="001421DC">
        <w:tc>
          <w:tcPr>
            <w:tcW w:w="2402" w:type="dxa"/>
          </w:tcPr>
          <w:p w:rsidR="000B3281" w:rsidRPr="00AF1B80" w:rsidRDefault="000B3281" w:rsidP="001421DC">
            <w:pPr>
              <w:pStyle w:val="Tabletext2"/>
              <w:ind w:right="-31"/>
              <w:rPr>
                <w:szCs w:val="18"/>
              </w:rPr>
            </w:pPr>
          </w:p>
        </w:tc>
        <w:tc>
          <w:tcPr>
            <w:tcW w:w="142" w:type="dxa"/>
          </w:tcPr>
          <w:p w:rsidR="000B3281" w:rsidRPr="00AF1B80" w:rsidRDefault="000B3281" w:rsidP="001421DC">
            <w:pPr>
              <w:pStyle w:val="Tabletext2"/>
              <w:ind w:right="-31"/>
              <w:jc w:val="center"/>
              <w:rPr>
                <w:szCs w:val="18"/>
              </w:rPr>
            </w:pPr>
          </w:p>
        </w:tc>
        <w:tc>
          <w:tcPr>
            <w:tcW w:w="1559" w:type="dxa"/>
            <w:tcBorders>
              <w:top w:val="single" w:sz="4" w:space="0" w:color="auto"/>
              <w:bottom w:val="single" w:sz="4" w:space="0" w:color="auto"/>
            </w:tcBorders>
            <w:vAlign w:val="bottom"/>
          </w:tcPr>
          <w:p w:rsidR="000B3281" w:rsidRPr="000A46E3" w:rsidRDefault="000B3281" w:rsidP="001421DC">
            <w:pPr>
              <w:ind w:right="-28"/>
              <w:jc w:val="center"/>
              <w:rPr>
                <w:b/>
                <w:bCs/>
                <w:sz w:val="18"/>
                <w:szCs w:val="18"/>
              </w:rPr>
            </w:pPr>
            <w:r w:rsidRPr="002F59F6">
              <w:rPr>
                <w:b/>
                <w:bCs/>
                <w:sz w:val="18"/>
                <w:szCs w:val="18"/>
              </w:rPr>
              <w:t xml:space="preserve">30 </w:t>
            </w:r>
            <w:r w:rsidRPr="00AF2E4E">
              <w:rPr>
                <w:b/>
                <w:bCs/>
                <w:sz w:val="18"/>
                <w:szCs w:val="18"/>
              </w:rPr>
              <w:t>июня</w:t>
            </w:r>
            <w:r w:rsidRPr="002F59F6">
              <w:rPr>
                <w:b/>
                <w:bCs/>
                <w:sz w:val="18"/>
                <w:szCs w:val="18"/>
              </w:rPr>
              <w:t xml:space="preserve"> </w:t>
            </w:r>
            <w:r>
              <w:rPr>
                <w:b/>
                <w:bCs/>
                <w:sz w:val="18"/>
                <w:szCs w:val="18"/>
              </w:rPr>
              <w:t>2012 года</w:t>
            </w:r>
          </w:p>
          <w:p w:rsidR="000B3281" w:rsidRPr="000A46E3" w:rsidRDefault="000B3281" w:rsidP="001421DC">
            <w:pPr>
              <w:ind w:right="-28"/>
              <w:jc w:val="center"/>
              <w:rPr>
                <w:b/>
                <w:bCs/>
                <w:sz w:val="18"/>
                <w:szCs w:val="18"/>
              </w:rPr>
            </w:pPr>
            <w:r w:rsidRPr="00AF2E4E">
              <w:rPr>
                <w:b/>
                <w:bCs/>
                <w:sz w:val="18"/>
                <w:szCs w:val="18"/>
              </w:rPr>
              <w:t>тыс</w:t>
            </w:r>
            <w:r w:rsidRPr="002F59F6">
              <w:rPr>
                <w:b/>
                <w:bCs/>
                <w:sz w:val="18"/>
                <w:szCs w:val="18"/>
              </w:rPr>
              <w:t xml:space="preserve">. </w:t>
            </w:r>
            <w:r w:rsidRPr="00AF2E4E">
              <w:rPr>
                <w:b/>
                <w:bCs/>
                <w:sz w:val="18"/>
                <w:szCs w:val="18"/>
              </w:rPr>
              <w:t>рублей</w:t>
            </w:r>
          </w:p>
          <w:p w:rsidR="000B3281" w:rsidRPr="000A46E3" w:rsidRDefault="000B3281" w:rsidP="001421DC">
            <w:pPr>
              <w:ind w:right="-28"/>
              <w:jc w:val="center"/>
              <w:rPr>
                <w:b/>
                <w:bCs/>
                <w:sz w:val="18"/>
                <w:szCs w:val="18"/>
              </w:rPr>
            </w:pPr>
            <w:r w:rsidRPr="002F59F6">
              <w:rPr>
                <w:b/>
                <w:bCs/>
                <w:sz w:val="18"/>
                <w:szCs w:val="18"/>
              </w:rPr>
              <w:t>(</w:t>
            </w:r>
            <w:r w:rsidRPr="00AF2E4E">
              <w:rPr>
                <w:b/>
                <w:bCs/>
                <w:sz w:val="18"/>
                <w:szCs w:val="18"/>
              </w:rPr>
              <w:t>неаудированные данные</w:t>
            </w:r>
            <w:r w:rsidRPr="002F59F6">
              <w:rPr>
                <w:b/>
                <w:bCs/>
                <w:sz w:val="18"/>
                <w:szCs w:val="18"/>
              </w:rPr>
              <w:t>)</w:t>
            </w:r>
          </w:p>
        </w:tc>
        <w:tc>
          <w:tcPr>
            <w:tcW w:w="162" w:type="dxa"/>
            <w:tcBorders>
              <w:top w:val="single" w:sz="4" w:space="0" w:color="auto"/>
            </w:tcBorders>
            <w:vAlign w:val="bottom"/>
          </w:tcPr>
          <w:p w:rsidR="000B3281" w:rsidRPr="000A46E3" w:rsidRDefault="000B3281" w:rsidP="001421DC">
            <w:pPr>
              <w:ind w:right="-28"/>
              <w:jc w:val="center"/>
              <w:rPr>
                <w:b/>
                <w:bCs/>
                <w:sz w:val="18"/>
                <w:szCs w:val="18"/>
              </w:rPr>
            </w:pPr>
          </w:p>
        </w:tc>
        <w:tc>
          <w:tcPr>
            <w:tcW w:w="1539" w:type="dxa"/>
            <w:tcBorders>
              <w:top w:val="single" w:sz="4" w:space="0" w:color="auto"/>
              <w:bottom w:val="single" w:sz="4" w:space="0" w:color="auto"/>
            </w:tcBorders>
            <w:vAlign w:val="bottom"/>
          </w:tcPr>
          <w:p w:rsidR="000B3281" w:rsidRPr="000A46E3" w:rsidRDefault="000B3281" w:rsidP="001421DC">
            <w:pPr>
              <w:ind w:right="-28"/>
              <w:jc w:val="center"/>
              <w:rPr>
                <w:b/>
                <w:bCs/>
                <w:sz w:val="18"/>
                <w:szCs w:val="18"/>
              </w:rPr>
            </w:pPr>
            <w:r w:rsidRPr="002F59F6">
              <w:rPr>
                <w:b/>
                <w:bCs/>
                <w:sz w:val="18"/>
                <w:szCs w:val="18"/>
              </w:rPr>
              <w:t xml:space="preserve">30 </w:t>
            </w:r>
            <w:r w:rsidRPr="00AF2E4E">
              <w:rPr>
                <w:b/>
                <w:bCs/>
                <w:sz w:val="18"/>
                <w:szCs w:val="18"/>
              </w:rPr>
              <w:t>июня</w:t>
            </w:r>
            <w:r w:rsidRPr="002F59F6">
              <w:rPr>
                <w:b/>
                <w:bCs/>
                <w:sz w:val="18"/>
                <w:szCs w:val="18"/>
              </w:rPr>
              <w:t xml:space="preserve"> </w:t>
            </w:r>
            <w:r>
              <w:rPr>
                <w:b/>
                <w:bCs/>
                <w:sz w:val="18"/>
                <w:szCs w:val="18"/>
              </w:rPr>
              <w:t>2011 года</w:t>
            </w:r>
          </w:p>
          <w:p w:rsidR="000B3281" w:rsidRPr="000A46E3" w:rsidRDefault="000B3281" w:rsidP="001421DC">
            <w:pPr>
              <w:ind w:right="-28"/>
              <w:jc w:val="center"/>
              <w:rPr>
                <w:b/>
                <w:bCs/>
                <w:sz w:val="18"/>
                <w:szCs w:val="18"/>
              </w:rPr>
            </w:pPr>
            <w:r w:rsidRPr="00AF2E4E">
              <w:rPr>
                <w:b/>
                <w:bCs/>
                <w:sz w:val="18"/>
                <w:szCs w:val="18"/>
              </w:rPr>
              <w:t>тыс</w:t>
            </w:r>
            <w:r w:rsidRPr="002F59F6">
              <w:rPr>
                <w:b/>
                <w:bCs/>
                <w:sz w:val="18"/>
                <w:szCs w:val="18"/>
              </w:rPr>
              <w:t xml:space="preserve">. </w:t>
            </w:r>
            <w:r w:rsidRPr="00AF2E4E">
              <w:rPr>
                <w:b/>
                <w:bCs/>
                <w:sz w:val="18"/>
                <w:szCs w:val="18"/>
              </w:rPr>
              <w:t>рублей</w:t>
            </w:r>
          </w:p>
          <w:p w:rsidR="000B3281" w:rsidRPr="000A46E3" w:rsidRDefault="000B3281" w:rsidP="001421DC">
            <w:pPr>
              <w:ind w:right="-28"/>
              <w:jc w:val="center"/>
              <w:rPr>
                <w:b/>
                <w:bCs/>
                <w:sz w:val="18"/>
                <w:szCs w:val="18"/>
              </w:rPr>
            </w:pPr>
            <w:r w:rsidRPr="002F59F6">
              <w:rPr>
                <w:b/>
                <w:bCs/>
                <w:sz w:val="18"/>
                <w:szCs w:val="18"/>
              </w:rPr>
              <w:t>(</w:t>
            </w:r>
            <w:r w:rsidRPr="00AF2E4E">
              <w:rPr>
                <w:b/>
                <w:bCs/>
                <w:sz w:val="18"/>
                <w:szCs w:val="18"/>
              </w:rPr>
              <w:t>неаудированные данные</w:t>
            </w:r>
            <w:r w:rsidRPr="002F59F6">
              <w:rPr>
                <w:b/>
                <w:bCs/>
                <w:sz w:val="18"/>
                <w:szCs w:val="18"/>
              </w:rPr>
              <w:t>)</w:t>
            </w:r>
          </w:p>
        </w:tc>
        <w:tc>
          <w:tcPr>
            <w:tcW w:w="162" w:type="dxa"/>
            <w:vAlign w:val="bottom"/>
          </w:tcPr>
          <w:p w:rsidR="000B3281" w:rsidRPr="000A46E3" w:rsidRDefault="000B3281" w:rsidP="001421DC">
            <w:pPr>
              <w:ind w:right="-28"/>
              <w:jc w:val="center"/>
              <w:rPr>
                <w:b/>
                <w:bCs/>
                <w:sz w:val="18"/>
                <w:szCs w:val="18"/>
              </w:rPr>
            </w:pPr>
          </w:p>
        </w:tc>
        <w:tc>
          <w:tcPr>
            <w:tcW w:w="1539" w:type="dxa"/>
            <w:tcBorders>
              <w:top w:val="single" w:sz="4" w:space="0" w:color="auto"/>
              <w:bottom w:val="single" w:sz="4" w:space="0" w:color="auto"/>
            </w:tcBorders>
            <w:vAlign w:val="bottom"/>
          </w:tcPr>
          <w:p w:rsidR="000B3281" w:rsidRPr="00AF1B80" w:rsidRDefault="000B3281" w:rsidP="001421DC">
            <w:pPr>
              <w:ind w:right="-28"/>
              <w:jc w:val="center"/>
              <w:rPr>
                <w:b/>
                <w:bCs/>
                <w:sz w:val="18"/>
                <w:szCs w:val="18"/>
              </w:rPr>
            </w:pPr>
            <w:r w:rsidRPr="00AF2E4E">
              <w:rPr>
                <w:b/>
                <w:bCs/>
                <w:sz w:val="18"/>
                <w:szCs w:val="18"/>
              </w:rPr>
              <w:t xml:space="preserve">30 июня </w:t>
            </w:r>
            <w:r>
              <w:rPr>
                <w:b/>
                <w:bCs/>
                <w:sz w:val="18"/>
                <w:szCs w:val="18"/>
              </w:rPr>
              <w:t>2012 года</w:t>
            </w:r>
          </w:p>
          <w:p w:rsidR="000B3281" w:rsidRPr="00AF1B80" w:rsidRDefault="000B3281" w:rsidP="001421DC">
            <w:pPr>
              <w:ind w:right="-28"/>
              <w:jc w:val="center"/>
              <w:rPr>
                <w:b/>
                <w:bCs/>
                <w:sz w:val="18"/>
                <w:szCs w:val="18"/>
              </w:rPr>
            </w:pPr>
            <w:r w:rsidRPr="00AF2E4E">
              <w:rPr>
                <w:b/>
                <w:bCs/>
                <w:sz w:val="18"/>
                <w:szCs w:val="18"/>
              </w:rPr>
              <w:t>тыс. рублей</w:t>
            </w:r>
          </w:p>
          <w:p w:rsidR="000B3281" w:rsidRDefault="000B3281" w:rsidP="001421DC">
            <w:pPr>
              <w:pStyle w:val="Tabletext2"/>
              <w:spacing w:before="0" w:after="0"/>
              <w:ind w:right="-28"/>
              <w:jc w:val="center"/>
              <w:rPr>
                <w:b/>
                <w:bCs/>
                <w:szCs w:val="18"/>
                <w:lang w:val="ru-RU"/>
              </w:rPr>
            </w:pPr>
            <w:r w:rsidRPr="00AF2E4E">
              <w:rPr>
                <w:b/>
                <w:bCs/>
                <w:szCs w:val="18"/>
                <w:lang w:val="ru-RU"/>
              </w:rPr>
              <w:t>(неаудированные данные)</w:t>
            </w:r>
          </w:p>
        </w:tc>
        <w:tc>
          <w:tcPr>
            <w:tcW w:w="142" w:type="dxa"/>
            <w:tcBorders>
              <w:top w:val="single" w:sz="4" w:space="0" w:color="auto"/>
            </w:tcBorders>
            <w:vAlign w:val="bottom"/>
          </w:tcPr>
          <w:p w:rsidR="000B3281" w:rsidRPr="00AF1B80" w:rsidRDefault="000B3281" w:rsidP="001421DC">
            <w:pPr>
              <w:ind w:right="-28"/>
              <w:jc w:val="center"/>
              <w:rPr>
                <w:b/>
                <w:bCs/>
                <w:sz w:val="18"/>
                <w:szCs w:val="18"/>
              </w:rPr>
            </w:pPr>
          </w:p>
        </w:tc>
        <w:tc>
          <w:tcPr>
            <w:tcW w:w="1559" w:type="dxa"/>
            <w:tcBorders>
              <w:top w:val="single" w:sz="4" w:space="0" w:color="auto"/>
              <w:bottom w:val="single" w:sz="4" w:space="0" w:color="auto"/>
            </w:tcBorders>
            <w:vAlign w:val="bottom"/>
          </w:tcPr>
          <w:p w:rsidR="000B3281" w:rsidRPr="00AF1B80" w:rsidRDefault="000B3281" w:rsidP="001421DC">
            <w:pPr>
              <w:ind w:right="-28"/>
              <w:jc w:val="center"/>
              <w:rPr>
                <w:b/>
                <w:bCs/>
                <w:sz w:val="18"/>
                <w:szCs w:val="18"/>
              </w:rPr>
            </w:pPr>
            <w:r w:rsidRPr="00AF2E4E">
              <w:rPr>
                <w:b/>
                <w:bCs/>
                <w:sz w:val="18"/>
                <w:szCs w:val="18"/>
              </w:rPr>
              <w:t xml:space="preserve">30 июня </w:t>
            </w:r>
            <w:r>
              <w:rPr>
                <w:b/>
                <w:bCs/>
                <w:sz w:val="18"/>
                <w:szCs w:val="18"/>
              </w:rPr>
              <w:t>2011 года</w:t>
            </w:r>
          </w:p>
          <w:p w:rsidR="000B3281" w:rsidRPr="00AF1B80" w:rsidRDefault="000B3281" w:rsidP="001421DC">
            <w:pPr>
              <w:ind w:right="-28"/>
              <w:jc w:val="center"/>
              <w:rPr>
                <w:b/>
                <w:bCs/>
                <w:sz w:val="18"/>
                <w:szCs w:val="18"/>
              </w:rPr>
            </w:pPr>
            <w:r w:rsidRPr="00AF2E4E">
              <w:rPr>
                <w:b/>
                <w:bCs/>
                <w:sz w:val="18"/>
                <w:szCs w:val="18"/>
              </w:rPr>
              <w:t>тыс. рублей</w:t>
            </w:r>
          </w:p>
          <w:p w:rsidR="000B3281" w:rsidRPr="00AF1B80" w:rsidRDefault="000B3281" w:rsidP="001421DC">
            <w:pPr>
              <w:ind w:right="-28"/>
              <w:jc w:val="center"/>
              <w:rPr>
                <w:sz w:val="18"/>
                <w:szCs w:val="18"/>
              </w:rPr>
            </w:pPr>
            <w:r w:rsidRPr="00AF2E4E">
              <w:rPr>
                <w:b/>
                <w:bCs/>
                <w:sz w:val="18"/>
                <w:szCs w:val="18"/>
              </w:rPr>
              <w:t>(неаудированные данные)</w:t>
            </w:r>
          </w:p>
        </w:tc>
      </w:tr>
      <w:tr w:rsidR="000B3281" w:rsidRPr="00AF1B80" w:rsidTr="001421DC">
        <w:trPr>
          <w:trHeight w:val="588"/>
        </w:trPr>
        <w:tc>
          <w:tcPr>
            <w:tcW w:w="2402" w:type="dxa"/>
            <w:vAlign w:val="bottom"/>
          </w:tcPr>
          <w:p w:rsidR="000B3281" w:rsidRPr="00AF1B80" w:rsidRDefault="000B3281" w:rsidP="001421DC">
            <w:pPr>
              <w:pStyle w:val="Tabletext2"/>
              <w:spacing w:before="30" w:after="30"/>
              <w:ind w:right="-31"/>
              <w:rPr>
                <w:szCs w:val="18"/>
              </w:rPr>
            </w:pPr>
            <w:r w:rsidRPr="00AF2E4E">
              <w:rPr>
                <w:szCs w:val="18"/>
                <w:lang w:val="ru-RU"/>
              </w:rPr>
              <w:t>Вознаграждения высшему руководству</w:t>
            </w:r>
          </w:p>
        </w:tc>
        <w:tc>
          <w:tcPr>
            <w:tcW w:w="142" w:type="dxa"/>
          </w:tcPr>
          <w:p w:rsidR="000B3281" w:rsidRPr="00AF1B80" w:rsidRDefault="000B3281" w:rsidP="001421DC">
            <w:pPr>
              <w:pStyle w:val="Tabletext2"/>
              <w:spacing w:before="30" w:after="30"/>
              <w:ind w:right="-31"/>
              <w:jc w:val="right"/>
              <w:rPr>
                <w:szCs w:val="18"/>
              </w:rPr>
            </w:pPr>
          </w:p>
        </w:tc>
        <w:tc>
          <w:tcPr>
            <w:tcW w:w="1559" w:type="dxa"/>
            <w:tcBorders>
              <w:top w:val="single" w:sz="4" w:space="0" w:color="auto"/>
            </w:tcBorders>
            <w:vAlign w:val="bottom"/>
          </w:tcPr>
          <w:p w:rsidR="000B3281" w:rsidRPr="00AF1B80" w:rsidRDefault="000B3281" w:rsidP="001421DC">
            <w:pPr>
              <w:pStyle w:val="Tabletext2"/>
              <w:spacing w:before="30" w:after="30"/>
              <w:ind w:right="180"/>
              <w:jc w:val="right"/>
              <w:rPr>
                <w:szCs w:val="18"/>
                <w:highlight w:val="yellow"/>
              </w:rPr>
            </w:pPr>
            <w:r w:rsidRPr="00AF2E4E">
              <w:rPr>
                <w:szCs w:val="18"/>
              </w:rPr>
              <w:t>124 646</w:t>
            </w:r>
          </w:p>
        </w:tc>
        <w:tc>
          <w:tcPr>
            <w:tcW w:w="162" w:type="dxa"/>
          </w:tcPr>
          <w:p w:rsidR="000B3281" w:rsidRPr="00AF1B80" w:rsidRDefault="000B3281" w:rsidP="001421DC">
            <w:pPr>
              <w:pStyle w:val="Tabletext2"/>
              <w:spacing w:before="30" w:after="30"/>
              <w:ind w:right="180"/>
              <w:jc w:val="right"/>
              <w:rPr>
                <w:szCs w:val="18"/>
                <w:highlight w:val="yellow"/>
              </w:rPr>
            </w:pPr>
          </w:p>
        </w:tc>
        <w:tc>
          <w:tcPr>
            <w:tcW w:w="1539" w:type="dxa"/>
            <w:tcBorders>
              <w:top w:val="single" w:sz="4" w:space="0" w:color="auto"/>
            </w:tcBorders>
            <w:vAlign w:val="bottom"/>
          </w:tcPr>
          <w:p w:rsidR="000B3281" w:rsidRPr="00AF1B80" w:rsidRDefault="000B3281" w:rsidP="001421DC">
            <w:pPr>
              <w:pStyle w:val="Tabletext2"/>
              <w:spacing w:before="30" w:after="30"/>
              <w:ind w:right="180"/>
              <w:jc w:val="right"/>
              <w:rPr>
                <w:szCs w:val="18"/>
                <w:highlight w:val="yellow"/>
              </w:rPr>
            </w:pPr>
            <w:r w:rsidRPr="00AF2E4E">
              <w:rPr>
                <w:szCs w:val="18"/>
              </w:rPr>
              <w:t>188 916</w:t>
            </w:r>
          </w:p>
        </w:tc>
        <w:tc>
          <w:tcPr>
            <w:tcW w:w="162" w:type="dxa"/>
            <w:vAlign w:val="bottom"/>
          </w:tcPr>
          <w:p w:rsidR="000B3281" w:rsidRPr="00AF1B80" w:rsidRDefault="000B3281" w:rsidP="001421DC">
            <w:pPr>
              <w:pStyle w:val="Tabletext2"/>
              <w:spacing w:before="30" w:after="30"/>
              <w:ind w:right="180"/>
              <w:jc w:val="right"/>
              <w:rPr>
                <w:szCs w:val="18"/>
                <w:highlight w:val="yellow"/>
              </w:rPr>
            </w:pPr>
          </w:p>
        </w:tc>
        <w:tc>
          <w:tcPr>
            <w:tcW w:w="1539" w:type="dxa"/>
            <w:tcBorders>
              <w:top w:val="single" w:sz="4" w:space="0" w:color="auto"/>
            </w:tcBorders>
            <w:vAlign w:val="bottom"/>
          </w:tcPr>
          <w:p w:rsidR="000B3281" w:rsidRPr="00AF1B80" w:rsidRDefault="000B3281" w:rsidP="001421DC">
            <w:pPr>
              <w:pStyle w:val="Tabletext2"/>
              <w:spacing w:before="30" w:after="30"/>
              <w:ind w:right="180"/>
              <w:jc w:val="right"/>
              <w:rPr>
                <w:szCs w:val="18"/>
              </w:rPr>
            </w:pPr>
            <w:r w:rsidRPr="00AF2E4E">
              <w:rPr>
                <w:szCs w:val="18"/>
              </w:rPr>
              <w:t>67 190</w:t>
            </w:r>
          </w:p>
        </w:tc>
        <w:tc>
          <w:tcPr>
            <w:tcW w:w="142" w:type="dxa"/>
            <w:vAlign w:val="bottom"/>
          </w:tcPr>
          <w:p w:rsidR="000B3281" w:rsidRPr="00AF1B80" w:rsidRDefault="000B3281" w:rsidP="001421DC">
            <w:pPr>
              <w:pStyle w:val="Tabletext2"/>
              <w:spacing w:before="30" w:after="30"/>
              <w:ind w:right="180"/>
              <w:jc w:val="right"/>
              <w:rPr>
                <w:szCs w:val="18"/>
              </w:rPr>
            </w:pPr>
          </w:p>
        </w:tc>
        <w:tc>
          <w:tcPr>
            <w:tcW w:w="1559" w:type="dxa"/>
            <w:tcBorders>
              <w:top w:val="single" w:sz="4" w:space="0" w:color="auto"/>
            </w:tcBorders>
            <w:vAlign w:val="bottom"/>
          </w:tcPr>
          <w:p w:rsidR="000B3281" w:rsidRPr="00AF1B80" w:rsidRDefault="000B3281" w:rsidP="001421DC">
            <w:pPr>
              <w:pStyle w:val="Tabletext2"/>
              <w:spacing w:before="30" w:after="30"/>
              <w:ind w:right="180"/>
              <w:jc w:val="right"/>
              <w:rPr>
                <w:szCs w:val="18"/>
              </w:rPr>
            </w:pPr>
            <w:r w:rsidRPr="00AF2E4E">
              <w:rPr>
                <w:szCs w:val="18"/>
              </w:rPr>
              <w:t>147 593</w:t>
            </w:r>
          </w:p>
        </w:tc>
      </w:tr>
      <w:tr w:rsidR="000B3281" w:rsidRPr="00AF1B80" w:rsidTr="001421DC">
        <w:tc>
          <w:tcPr>
            <w:tcW w:w="2402" w:type="dxa"/>
            <w:vAlign w:val="bottom"/>
          </w:tcPr>
          <w:p w:rsidR="000B3281" w:rsidRPr="00AF1B80" w:rsidRDefault="000B3281" w:rsidP="001421DC">
            <w:pPr>
              <w:pStyle w:val="Tabletext2"/>
              <w:spacing w:before="30" w:after="30"/>
              <w:ind w:right="-31"/>
              <w:rPr>
                <w:szCs w:val="18"/>
                <w:lang w:val="ru-RU"/>
              </w:rPr>
            </w:pPr>
            <w:r w:rsidRPr="00AF2E4E">
              <w:rPr>
                <w:szCs w:val="18"/>
                <w:lang w:val="ru-RU"/>
              </w:rPr>
              <w:t>Налоги и отчисления по заработной плате</w:t>
            </w:r>
          </w:p>
        </w:tc>
        <w:tc>
          <w:tcPr>
            <w:tcW w:w="142" w:type="dxa"/>
          </w:tcPr>
          <w:p w:rsidR="000B3281" w:rsidRPr="00AF1B80" w:rsidRDefault="000B3281" w:rsidP="001421DC">
            <w:pPr>
              <w:pStyle w:val="Tabletext2"/>
              <w:spacing w:before="30" w:after="30"/>
              <w:ind w:right="-31"/>
              <w:jc w:val="right"/>
              <w:rPr>
                <w:szCs w:val="18"/>
                <w:lang w:val="ru-RU"/>
              </w:rPr>
            </w:pPr>
          </w:p>
        </w:tc>
        <w:tc>
          <w:tcPr>
            <w:tcW w:w="1559" w:type="dxa"/>
            <w:tcBorders>
              <w:bottom w:val="single" w:sz="4" w:space="0" w:color="auto"/>
            </w:tcBorders>
            <w:vAlign w:val="bottom"/>
          </w:tcPr>
          <w:p w:rsidR="000B3281" w:rsidRPr="00AF1B80" w:rsidRDefault="000B3281" w:rsidP="001421DC">
            <w:pPr>
              <w:pStyle w:val="Tabletext2"/>
              <w:spacing w:before="30" w:after="30"/>
              <w:ind w:right="180"/>
              <w:jc w:val="right"/>
              <w:rPr>
                <w:szCs w:val="18"/>
                <w:highlight w:val="yellow"/>
              </w:rPr>
            </w:pPr>
            <w:r w:rsidRPr="00AF2E4E">
              <w:rPr>
                <w:szCs w:val="18"/>
              </w:rPr>
              <w:t>17 043</w:t>
            </w:r>
          </w:p>
        </w:tc>
        <w:tc>
          <w:tcPr>
            <w:tcW w:w="162" w:type="dxa"/>
          </w:tcPr>
          <w:p w:rsidR="000B3281" w:rsidRPr="00AF1B80" w:rsidRDefault="000B3281" w:rsidP="001421DC">
            <w:pPr>
              <w:pStyle w:val="Tabletext2"/>
              <w:spacing w:before="30" w:after="30"/>
              <w:ind w:right="180"/>
              <w:jc w:val="right"/>
              <w:rPr>
                <w:szCs w:val="18"/>
                <w:highlight w:val="yellow"/>
              </w:rPr>
            </w:pPr>
          </w:p>
        </w:tc>
        <w:tc>
          <w:tcPr>
            <w:tcW w:w="1539" w:type="dxa"/>
            <w:tcBorders>
              <w:bottom w:val="single" w:sz="4" w:space="0" w:color="auto"/>
            </w:tcBorders>
            <w:vAlign w:val="bottom"/>
          </w:tcPr>
          <w:p w:rsidR="000B3281" w:rsidRPr="00AF1B80" w:rsidRDefault="000B3281" w:rsidP="001421DC">
            <w:pPr>
              <w:pStyle w:val="Tabletext2"/>
              <w:spacing w:before="30" w:after="30"/>
              <w:ind w:right="180"/>
              <w:jc w:val="right"/>
              <w:rPr>
                <w:szCs w:val="18"/>
                <w:highlight w:val="yellow"/>
              </w:rPr>
            </w:pPr>
            <w:r w:rsidRPr="00AF2E4E">
              <w:rPr>
                <w:szCs w:val="18"/>
              </w:rPr>
              <w:t>314</w:t>
            </w:r>
          </w:p>
        </w:tc>
        <w:tc>
          <w:tcPr>
            <w:tcW w:w="162" w:type="dxa"/>
            <w:vAlign w:val="bottom"/>
          </w:tcPr>
          <w:p w:rsidR="000B3281" w:rsidRPr="00AF1B80" w:rsidRDefault="000B3281" w:rsidP="001421DC">
            <w:pPr>
              <w:pStyle w:val="Tabletext2"/>
              <w:spacing w:before="30" w:after="30"/>
              <w:ind w:right="180"/>
              <w:jc w:val="right"/>
              <w:rPr>
                <w:szCs w:val="18"/>
                <w:highlight w:val="yellow"/>
              </w:rPr>
            </w:pPr>
          </w:p>
        </w:tc>
        <w:tc>
          <w:tcPr>
            <w:tcW w:w="1539" w:type="dxa"/>
            <w:tcBorders>
              <w:bottom w:val="single" w:sz="4" w:space="0" w:color="auto"/>
            </w:tcBorders>
            <w:vAlign w:val="bottom"/>
          </w:tcPr>
          <w:p w:rsidR="000B3281" w:rsidRPr="00AF1B80" w:rsidRDefault="000B3281" w:rsidP="001421DC">
            <w:pPr>
              <w:pStyle w:val="Tabletext2"/>
              <w:spacing w:before="30" w:after="30"/>
              <w:ind w:right="180"/>
              <w:jc w:val="right"/>
              <w:rPr>
                <w:szCs w:val="18"/>
              </w:rPr>
            </w:pPr>
            <w:r w:rsidRPr="00AF2E4E">
              <w:rPr>
                <w:szCs w:val="18"/>
              </w:rPr>
              <w:t>16 311</w:t>
            </w:r>
          </w:p>
        </w:tc>
        <w:tc>
          <w:tcPr>
            <w:tcW w:w="142" w:type="dxa"/>
            <w:vAlign w:val="bottom"/>
          </w:tcPr>
          <w:p w:rsidR="000B3281" w:rsidRPr="00AF1B80" w:rsidRDefault="000B3281" w:rsidP="001421DC">
            <w:pPr>
              <w:pStyle w:val="Tabletext2"/>
              <w:spacing w:before="30" w:after="30"/>
              <w:ind w:right="180"/>
              <w:jc w:val="right"/>
              <w:rPr>
                <w:szCs w:val="18"/>
              </w:rPr>
            </w:pPr>
          </w:p>
        </w:tc>
        <w:tc>
          <w:tcPr>
            <w:tcW w:w="1559" w:type="dxa"/>
            <w:tcBorders>
              <w:bottom w:val="single" w:sz="4" w:space="0" w:color="auto"/>
            </w:tcBorders>
            <w:vAlign w:val="bottom"/>
          </w:tcPr>
          <w:p w:rsidR="000B3281" w:rsidRPr="00AF1B80" w:rsidRDefault="000B3281" w:rsidP="001421DC">
            <w:pPr>
              <w:pStyle w:val="Tabletext2"/>
              <w:spacing w:before="30" w:after="30"/>
              <w:ind w:right="180"/>
              <w:jc w:val="right"/>
              <w:rPr>
                <w:szCs w:val="18"/>
              </w:rPr>
            </w:pPr>
            <w:r w:rsidRPr="00AF2E4E">
              <w:rPr>
                <w:szCs w:val="18"/>
              </w:rPr>
              <w:t>-</w:t>
            </w:r>
          </w:p>
        </w:tc>
      </w:tr>
      <w:tr w:rsidR="000B3281" w:rsidRPr="00AF1B80" w:rsidTr="001421DC">
        <w:trPr>
          <w:trHeight w:val="64"/>
        </w:trPr>
        <w:tc>
          <w:tcPr>
            <w:tcW w:w="2402" w:type="dxa"/>
            <w:vAlign w:val="bottom"/>
          </w:tcPr>
          <w:p w:rsidR="000B3281" w:rsidRPr="00AF1B80" w:rsidRDefault="000B3281" w:rsidP="001421DC">
            <w:pPr>
              <w:pStyle w:val="Tabletext2"/>
              <w:spacing w:before="0" w:after="0"/>
              <w:ind w:right="-31"/>
              <w:rPr>
                <w:szCs w:val="18"/>
              </w:rPr>
            </w:pPr>
          </w:p>
        </w:tc>
        <w:tc>
          <w:tcPr>
            <w:tcW w:w="142" w:type="dxa"/>
          </w:tcPr>
          <w:p w:rsidR="000B3281" w:rsidRPr="00AF1B80" w:rsidRDefault="000B3281" w:rsidP="001421DC">
            <w:pPr>
              <w:pStyle w:val="Tabletext2"/>
              <w:spacing w:before="0" w:after="0"/>
              <w:ind w:right="-31"/>
              <w:jc w:val="right"/>
              <w:rPr>
                <w:szCs w:val="18"/>
              </w:rPr>
            </w:pPr>
          </w:p>
        </w:tc>
        <w:tc>
          <w:tcPr>
            <w:tcW w:w="1559" w:type="dxa"/>
            <w:tcBorders>
              <w:top w:val="single" w:sz="4" w:space="0" w:color="auto"/>
            </w:tcBorders>
            <w:vAlign w:val="bottom"/>
          </w:tcPr>
          <w:p w:rsidR="000B3281" w:rsidRPr="00AF1B80" w:rsidRDefault="000B3281" w:rsidP="001421DC">
            <w:pPr>
              <w:pStyle w:val="Tabletext2"/>
              <w:spacing w:before="0" w:after="0"/>
              <w:ind w:right="180"/>
              <w:jc w:val="right"/>
              <w:rPr>
                <w:szCs w:val="18"/>
                <w:highlight w:val="yellow"/>
              </w:rPr>
            </w:pPr>
          </w:p>
        </w:tc>
        <w:tc>
          <w:tcPr>
            <w:tcW w:w="162" w:type="dxa"/>
          </w:tcPr>
          <w:p w:rsidR="000B3281" w:rsidRPr="00AF1B80" w:rsidRDefault="000B3281" w:rsidP="001421DC">
            <w:pPr>
              <w:pStyle w:val="Tabletext2"/>
              <w:spacing w:before="0" w:after="0"/>
              <w:ind w:right="180"/>
              <w:jc w:val="right"/>
              <w:rPr>
                <w:szCs w:val="18"/>
                <w:highlight w:val="yellow"/>
              </w:rPr>
            </w:pPr>
          </w:p>
        </w:tc>
        <w:tc>
          <w:tcPr>
            <w:tcW w:w="1539" w:type="dxa"/>
            <w:tcBorders>
              <w:top w:val="single" w:sz="4" w:space="0" w:color="auto"/>
            </w:tcBorders>
            <w:vAlign w:val="bottom"/>
          </w:tcPr>
          <w:p w:rsidR="000B3281" w:rsidRPr="00AF1B80" w:rsidRDefault="000B3281" w:rsidP="001421DC">
            <w:pPr>
              <w:pStyle w:val="Tabletext2"/>
              <w:spacing w:before="0" w:after="0"/>
              <w:ind w:right="180"/>
              <w:jc w:val="right"/>
              <w:rPr>
                <w:szCs w:val="18"/>
                <w:highlight w:val="yellow"/>
              </w:rPr>
            </w:pPr>
          </w:p>
        </w:tc>
        <w:tc>
          <w:tcPr>
            <w:tcW w:w="162" w:type="dxa"/>
            <w:vAlign w:val="bottom"/>
          </w:tcPr>
          <w:p w:rsidR="000B3281" w:rsidRPr="00AF1B80" w:rsidRDefault="000B3281" w:rsidP="001421DC">
            <w:pPr>
              <w:pStyle w:val="Tabletext2"/>
              <w:spacing w:before="0" w:after="0"/>
              <w:ind w:right="180"/>
              <w:jc w:val="right"/>
              <w:rPr>
                <w:szCs w:val="18"/>
                <w:highlight w:val="yellow"/>
              </w:rPr>
            </w:pPr>
          </w:p>
        </w:tc>
        <w:tc>
          <w:tcPr>
            <w:tcW w:w="1539" w:type="dxa"/>
            <w:tcBorders>
              <w:top w:val="single" w:sz="4" w:space="0" w:color="auto"/>
            </w:tcBorders>
            <w:vAlign w:val="bottom"/>
          </w:tcPr>
          <w:p w:rsidR="000B3281" w:rsidRPr="00AF1B80" w:rsidRDefault="000B3281" w:rsidP="001421DC">
            <w:pPr>
              <w:pStyle w:val="Tabletext2"/>
              <w:spacing w:before="0" w:after="0"/>
              <w:ind w:right="-31"/>
              <w:jc w:val="right"/>
              <w:rPr>
                <w:szCs w:val="18"/>
              </w:rPr>
            </w:pPr>
          </w:p>
        </w:tc>
        <w:tc>
          <w:tcPr>
            <w:tcW w:w="142" w:type="dxa"/>
            <w:vAlign w:val="bottom"/>
          </w:tcPr>
          <w:p w:rsidR="000B3281" w:rsidRPr="00AF1B80" w:rsidRDefault="000B3281" w:rsidP="001421DC">
            <w:pPr>
              <w:pStyle w:val="Tabletext2"/>
              <w:spacing w:before="0" w:after="0"/>
              <w:ind w:right="180"/>
              <w:jc w:val="right"/>
              <w:rPr>
                <w:szCs w:val="18"/>
                <w:lang w:val="ru-RU"/>
              </w:rPr>
            </w:pPr>
          </w:p>
        </w:tc>
        <w:tc>
          <w:tcPr>
            <w:tcW w:w="1559" w:type="dxa"/>
            <w:tcBorders>
              <w:top w:val="single" w:sz="4" w:space="0" w:color="auto"/>
            </w:tcBorders>
            <w:vAlign w:val="bottom"/>
          </w:tcPr>
          <w:p w:rsidR="000B3281" w:rsidRPr="00AF1B80" w:rsidRDefault="000B3281" w:rsidP="001421DC">
            <w:pPr>
              <w:pStyle w:val="Tabletext2"/>
              <w:spacing w:before="0" w:after="0"/>
              <w:ind w:right="180"/>
              <w:jc w:val="right"/>
              <w:rPr>
                <w:szCs w:val="18"/>
                <w:lang w:val="ru-RU"/>
              </w:rPr>
            </w:pPr>
          </w:p>
        </w:tc>
      </w:tr>
      <w:tr w:rsidR="000B3281" w:rsidRPr="00AF1B80" w:rsidTr="001421DC">
        <w:tc>
          <w:tcPr>
            <w:tcW w:w="2402" w:type="dxa"/>
            <w:vAlign w:val="bottom"/>
          </w:tcPr>
          <w:p w:rsidR="000B3281" w:rsidRPr="00AF1B80" w:rsidRDefault="000B3281" w:rsidP="001421DC">
            <w:pPr>
              <w:pStyle w:val="Tabletext2"/>
              <w:ind w:right="-31"/>
              <w:rPr>
                <w:szCs w:val="18"/>
              </w:rPr>
            </w:pPr>
            <w:r w:rsidRPr="00AF2E4E">
              <w:rPr>
                <w:b/>
                <w:szCs w:val="18"/>
                <w:lang w:val="en-GB"/>
              </w:rPr>
              <w:t>Всего вознаграждения</w:t>
            </w:r>
            <w:r w:rsidRPr="00AF2E4E">
              <w:rPr>
                <w:szCs w:val="18"/>
              </w:rPr>
              <w:t xml:space="preserve"> </w:t>
            </w:r>
          </w:p>
        </w:tc>
        <w:tc>
          <w:tcPr>
            <w:tcW w:w="142" w:type="dxa"/>
          </w:tcPr>
          <w:p w:rsidR="000B3281" w:rsidRPr="00AF1B80" w:rsidRDefault="000B3281" w:rsidP="001421DC">
            <w:pPr>
              <w:pStyle w:val="Tabletext2"/>
              <w:ind w:right="-31"/>
              <w:jc w:val="right"/>
              <w:rPr>
                <w:szCs w:val="18"/>
              </w:rPr>
            </w:pPr>
          </w:p>
        </w:tc>
        <w:tc>
          <w:tcPr>
            <w:tcW w:w="1559" w:type="dxa"/>
            <w:tcBorders>
              <w:bottom w:val="double" w:sz="4" w:space="0" w:color="auto"/>
            </w:tcBorders>
            <w:vAlign w:val="bottom"/>
          </w:tcPr>
          <w:p w:rsidR="000B3281" w:rsidRPr="00AF1B80" w:rsidRDefault="000B3281" w:rsidP="001421DC">
            <w:pPr>
              <w:pStyle w:val="Tabletext2"/>
              <w:spacing w:before="30" w:after="30"/>
              <w:ind w:right="180"/>
              <w:jc w:val="right"/>
              <w:rPr>
                <w:b/>
                <w:szCs w:val="18"/>
                <w:highlight w:val="yellow"/>
              </w:rPr>
            </w:pPr>
            <w:r w:rsidRPr="00AF2E4E">
              <w:rPr>
                <w:b/>
                <w:bCs/>
                <w:szCs w:val="18"/>
              </w:rPr>
              <w:t>141 689</w:t>
            </w:r>
          </w:p>
        </w:tc>
        <w:tc>
          <w:tcPr>
            <w:tcW w:w="162" w:type="dxa"/>
          </w:tcPr>
          <w:p w:rsidR="000B3281" w:rsidRPr="00AF1B80" w:rsidRDefault="000B3281" w:rsidP="001421DC">
            <w:pPr>
              <w:pStyle w:val="Tabletext2"/>
              <w:spacing w:before="30" w:after="30"/>
              <w:ind w:right="180"/>
              <w:jc w:val="right"/>
              <w:rPr>
                <w:b/>
                <w:szCs w:val="18"/>
                <w:highlight w:val="yellow"/>
              </w:rPr>
            </w:pPr>
          </w:p>
        </w:tc>
        <w:tc>
          <w:tcPr>
            <w:tcW w:w="1539" w:type="dxa"/>
            <w:tcBorders>
              <w:bottom w:val="double" w:sz="4" w:space="0" w:color="auto"/>
            </w:tcBorders>
            <w:vAlign w:val="bottom"/>
          </w:tcPr>
          <w:p w:rsidR="000B3281" w:rsidRPr="00AF1B80" w:rsidRDefault="000B3281" w:rsidP="001421DC">
            <w:pPr>
              <w:pStyle w:val="Tabletext2"/>
              <w:spacing w:before="30" w:after="30"/>
              <w:ind w:right="180"/>
              <w:jc w:val="right"/>
              <w:rPr>
                <w:b/>
                <w:szCs w:val="18"/>
                <w:highlight w:val="yellow"/>
              </w:rPr>
            </w:pPr>
            <w:r w:rsidRPr="00AF2E4E">
              <w:rPr>
                <w:b/>
                <w:bCs/>
                <w:szCs w:val="18"/>
              </w:rPr>
              <w:t>189 230</w:t>
            </w:r>
          </w:p>
        </w:tc>
        <w:tc>
          <w:tcPr>
            <w:tcW w:w="162" w:type="dxa"/>
            <w:vAlign w:val="bottom"/>
          </w:tcPr>
          <w:p w:rsidR="000B3281" w:rsidRPr="00AF1B80" w:rsidRDefault="000B3281" w:rsidP="001421DC">
            <w:pPr>
              <w:pStyle w:val="Tabletext2"/>
              <w:spacing w:before="30" w:after="30"/>
              <w:ind w:right="180"/>
              <w:jc w:val="right"/>
              <w:rPr>
                <w:b/>
                <w:szCs w:val="18"/>
                <w:highlight w:val="yellow"/>
              </w:rPr>
            </w:pPr>
          </w:p>
        </w:tc>
        <w:tc>
          <w:tcPr>
            <w:tcW w:w="1539" w:type="dxa"/>
            <w:tcBorders>
              <w:bottom w:val="double" w:sz="4" w:space="0" w:color="auto"/>
            </w:tcBorders>
            <w:vAlign w:val="bottom"/>
          </w:tcPr>
          <w:p w:rsidR="000B3281" w:rsidRPr="00AF1B80" w:rsidRDefault="000B3281" w:rsidP="001421DC">
            <w:pPr>
              <w:pStyle w:val="Tabletext2"/>
              <w:spacing w:before="30" w:after="30"/>
              <w:ind w:right="180"/>
              <w:jc w:val="right"/>
              <w:rPr>
                <w:b/>
                <w:bCs/>
                <w:szCs w:val="18"/>
              </w:rPr>
            </w:pPr>
            <w:r w:rsidRPr="00AF2E4E">
              <w:rPr>
                <w:b/>
                <w:bCs/>
                <w:szCs w:val="18"/>
              </w:rPr>
              <w:t>83 501</w:t>
            </w:r>
          </w:p>
        </w:tc>
        <w:tc>
          <w:tcPr>
            <w:tcW w:w="142" w:type="dxa"/>
            <w:vAlign w:val="bottom"/>
          </w:tcPr>
          <w:p w:rsidR="000B3281" w:rsidRPr="00AF1B80" w:rsidRDefault="000B3281" w:rsidP="001421DC">
            <w:pPr>
              <w:pStyle w:val="Tabletext2"/>
              <w:spacing w:before="30" w:after="30"/>
              <w:ind w:right="180"/>
              <w:jc w:val="right"/>
              <w:rPr>
                <w:b/>
                <w:bCs/>
                <w:szCs w:val="18"/>
              </w:rPr>
            </w:pPr>
          </w:p>
        </w:tc>
        <w:tc>
          <w:tcPr>
            <w:tcW w:w="1559" w:type="dxa"/>
            <w:tcBorders>
              <w:bottom w:val="double" w:sz="4" w:space="0" w:color="auto"/>
            </w:tcBorders>
            <w:vAlign w:val="bottom"/>
          </w:tcPr>
          <w:p w:rsidR="000B3281" w:rsidRPr="00AF1B80" w:rsidRDefault="000B3281" w:rsidP="001421DC">
            <w:pPr>
              <w:pStyle w:val="Tabletext2"/>
              <w:spacing w:before="30" w:after="30"/>
              <w:ind w:right="180"/>
              <w:jc w:val="right"/>
              <w:rPr>
                <w:b/>
                <w:bCs/>
                <w:szCs w:val="18"/>
              </w:rPr>
            </w:pPr>
            <w:r w:rsidRPr="00AF2E4E">
              <w:rPr>
                <w:b/>
                <w:bCs/>
                <w:szCs w:val="18"/>
              </w:rPr>
              <w:t>147 592</w:t>
            </w:r>
          </w:p>
        </w:tc>
      </w:tr>
    </w:tbl>
    <w:p w:rsidR="000B3281" w:rsidRPr="00641C0C" w:rsidRDefault="000B3281" w:rsidP="000B3281">
      <w:pPr>
        <w:pStyle w:val="a1"/>
        <w:ind w:right="-31"/>
        <w:jc w:val="both"/>
        <w:rPr>
          <w:sz w:val="10"/>
          <w:szCs w:val="10"/>
          <w:lang w:val="en-US"/>
        </w:rPr>
      </w:pPr>
    </w:p>
    <w:tbl>
      <w:tblPr>
        <w:tblW w:w="5000" w:type="pct"/>
        <w:tblLook w:val="01E0"/>
      </w:tblPr>
      <w:tblGrid>
        <w:gridCol w:w="662"/>
        <w:gridCol w:w="8625"/>
      </w:tblGrid>
      <w:tr w:rsidR="000B3281" w:rsidRPr="00914522" w:rsidTr="001421DC">
        <w:trPr>
          <w:trHeight w:val="345"/>
        </w:trPr>
        <w:tc>
          <w:tcPr>
            <w:tcW w:w="661" w:type="dxa"/>
          </w:tcPr>
          <w:p w:rsidR="000B3281" w:rsidRPr="00D35F64" w:rsidRDefault="000B3281" w:rsidP="001421DC">
            <w:pPr>
              <w:pStyle w:val="1"/>
              <w:spacing w:before="240" w:after="240"/>
            </w:pPr>
            <w:r w:rsidRPr="00154435">
              <w:t>1</w:t>
            </w:r>
            <w:r w:rsidRPr="00D35F64">
              <w:t>7</w:t>
            </w:r>
          </w:p>
        </w:tc>
        <w:tc>
          <w:tcPr>
            <w:tcW w:w="8616" w:type="dxa"/>
          </w:tcPr>
          <w:p w:rsidR="000B3281" w:rsidRPr="00BE1745" w:rsidRDefault="000B3281" w:rsidP="001421DC">
            <w:pPr>
              <w:pStyle w:val="1"/>
              <w:spacing w:before="240" w:after="240"/>
            </w:pPr>
            <w:r w:rsidRPr="00AC0AD9">
              <w:t>Операции со связанными сторонами</w:t>
            </w:r>
            <w:r w:rsidRPr="00BE1745" w:rsidDel="00BE1745">
              <w:t xml:space="preserve"> </w:t>
            </w:r>
            <w:r w:rsidRPr="00BE1745">
              <w:t>(</w:t>
            </w:r>
            <w:r>
              <w:t>продолжение</w:t>
            </w:r>
            <w:r w:rsidRPr="00BE1745">
              <w:t>)</w:t>
            </w:r>
          </w:p>
        </w:tc>
      </w:tr>
    </w:tbl>
    <w:p w:rsidR="000B3281" w:rsidRPr="00AF1B80" w:rsidRDefault="000B3281" w:rsidP="000B3281">
      <w:pPr>
        <w:pStyle w:val="a1"/>
        <w:ind w:right="-31"/>
        <w:jc w:val="both"/>
        <w:rPr>
          <w:sz w:val="22"/>
          <w:szCs w:val="22"/>
          <w:lang w:val="ru-RU"/>
        </w:rPr>
      </w:pPr>
      <w:r>
        <w:rPr>
          <w:sz w:val="22"/>
          <w:szCs w:val="22"/>
          <w:lang w:val="ru-RU"/>
        </w:rPr>
        <w:lastRenderedPageBreak/>
        <w:t>По состоянию на</w:t>
      </w:r>
      <w:r w:rsidRPr="00AF2E4E">
        <w:rPr>
          <w:sz w:val="22"/>
          <w:szCs w:val="22"/>
          <w:lang w:val="ru-RU"/>
        </w:rPr>
        <w:t xml:space="preserve"> 30 </w:t>
      </w:r>
      <w:r>
        <w:rPr>
          <w:sz w:val="22"/>
          <w:szCs w:val="22"/>
          <w:lang w:val="ru-RU"/>
        </w:rPr>
        <w:t>июня</w:t>
      </w:r>
      <w:r w:rsidRPr="00AF2E4E">
        <w:rPr>
          <w:sz w:val="22"/>
          <w:szCs w:val="22"/>
          <w:lang w:val="ru-RU"/>
        </w:rPr>
        <w:t xml:space="preserve"> </w:t>
      </w:r>
      <w:r>
        <w:rPr>
          <w:sz w:val="22"/>
          <w:szCs w:val="22"/>
          <w:lang w:val="ru-RU"/>
        </w:rPr>
        <w:t>2012 года</w:t>
      </w:r>
      <w:r w:rsidRPr="00AF2E4E">
        <w:rPr>
          <w:sz w:val="22"/>
          <w:szCs w:val="22"/>
          <w:lang w:val="ru-RU"/>
        </w:rPr>
        <w:t xml:space="preserve"> </w:t>
      </w:r>
      <w:r>
        <w:rPr>
          <w:sz w:val="22"/>
          <w:szCs w:val="22"/>
          <w:lang w:val="ru-RU"/>
        </w:rPr>
        <w:t>и</w:t>
      </w:r>
      <w:r w:rsidRPr="00AF2E4E">
        <w:rPr>
          <w:sz w:val="22"/>
          <w:szCs w:val="22"/>
          <w:lang w:val="ru-RU"/>
        </w:rPr>
        <w:t xml:space="preserve"> 31 </w:t>
      </w:r>
      <w:r>
        <w:rPr>
          <w:sz w:val="22"/>
          <w:szCs w:val="22"/>
          <w:lang w:val="ru-RU"/>
        </w:rPr>
        <w:t>декабря</w:t>
      </w:r>
      <w:r w:rsidRPr="00AF2E4E">
        <w:rPr>
          <w:sz w:val="22"/>
          <w:szCs w:val="22"/>
          <w:lang w:val="ru-RU"/>
        </w:rPr>
        <w:t xml:space="preserve"> </w:t>
      </w:r>
      <w:r>
        <w:rPr>
          <w:sz w:val="22"/>
          <w:szCs w:val="22"/>
          <w:lang w:val="ru-RU"/>
        </w:rPr>
        <w:t>2011 года балансовые остатки и средние процентные ставки по операциям с высшим руководством и членами Совета Директоров составили:</w:t>
      </w:r>
    </w:p>
    <w:tbl>
      <w:tblPr>
        <w:tblW w:w="9000" w:type="dxa"/>
        <w:tblInd w:w="107" w:type="dxa"/>
        <w:tblLayout w:type="fixed"/>
        <w:tblCellMar>
          <w:left w:w="107" w:type="dxa"/>
          <w:right w:w="107" w:type="dxa"/>
        </w:tblCellMar>
        <w:tblLook w:val="0000"/>
      </w:tblPr>
      <w:tblGrid>
        <w:gridCol w:w="2268"/>
        <w:gridCol w:w="284"/>
        <w:gridCol w:w="1701"/>
        <w:gridCol w:w="283"/>
        <w:gridCol w:w="1276"/>
        <w:gridCol w:w="284"/>
        <w:gridCol w:w="1417"/>
        <w:gridCol w:w="284"/>
        <w:gridCol w:w="1203"/>
      </w:tblGrid>
      <w:tr w:rsidR="000B3281" w:rsidRPr="00AF1B80" w:rsidTr="001421DC">
        <w:trPr>
          <w:tblHeader/>
        </w:trPr>
        <w:tc>
          <w:tcPr>
            <w:tcW w:w="2268" w:type="dxa"/>
          </w:tcPr>
          <w:p w:rsidR="000B3281" w:rsidRPr="00AF1B80" w:rsidRDefault="000B3281" w:rsidP="001421DC">
            <w:pPr>
              <w:pStyle w:val="Tabletext2"/>
              <w:ind w:left="-107" w:right="-31"/>
              <w:rPr>
                <w:szCs w:val="18"/>
                <w:lang w:val="ru-RU"/>
              </w:rPr>
            </w:pPr>
          </w:p>
        </w:tc>
        <w:tc>
          <w:tcPr>
            <w:tcW w:w="284" w:type="dxa"/>
          </w:tcPr>
          <w:p w:rsidR="000B3281" w:rsidRPr="00AF1B80" w:rsidRDefault="000B3281" w:rsidP="001421DC">
            <w:pPr>
              <w:pStyle w:val="Tabletext2"/>
              <w:ind w:right="-31"/>
              <w:jc w:val="center"/>
              <w:rPr>
                <w:b/>
                <w:szCs w:val="18"/>
                <w:lang w:val="ru-RU"/>
              </w:rPr>
            </w:pPr>
          </w:p>
        </w:tc>
        <w:tc>
          <w:tcPr>
            <w:tcW w:w="1701" w:type="dxa"/>
            <w:tcBorders>
              <w:bottom w:val="single" w:sz="4" w:space="0" w:color="auto"/>
            </w:tcBorders>
            <w:vAlign w:val="center"/>
          </w:tcPr>
          <w:p w:rsidR="000B3281" w:rsidRPr="000A46E3" w:rsidRDefault="000B3281" w:rsidP="001421DC">
            <w:pPr>
              <w:ind w:right="-28"/>
              <w:jc w:val="center"/>
              <w:rPr>
                <w:b/>
                <w:bCs/>
                <w:sz w:val="18"/>
                <w:szCs w:val="18"/>
              </w:rPr>
            </w:pPr>
            <w:r w:rsidRPr="002F59F6">
              <w:rPr>
                <w:b/>
                <w:bCs/>
                <w:sz w:val="18"/>
                <w:szCs w:val="18"/>
              </w:rPr>
              <w:t xml:space="preserve">30 </w:t>
            </w:r>
            <w:r w:rsidRPr="00AF2E4E">
              <w:rPr>
                <w:b/>
                <w:bCs/>
                <w:sz w:val="18"/>
                <w:szCs w:val="18"/>
              </w:rPr>
              <w:t>июня</w:t>
            </w:r>
            <w:r w:rsidRPr="002F59F6">
              <w:rPr>
                <w:b/>
                <w:bCs/>
                <w:sz w:val="18"/>
                <w:szCs w:val="18"/>
              </w:rPr>
              <w:t xml:space="preserve"> </w:t>
            </w:r>
            <w:r>
              <w:rPr>
                <w:b/>
                <w:bCs/>
                <w:sz w:val="18"/>
                <w:szCs w:val="18"/>
              </w:rPr>
              <w:t>2012 года</w:t>
            </w:r>
          </w:p>
          <w:p w:rsidR="000B3281" w:rsidRPr="000A46E3" w:rsidRDefault="000B3281" w:rsidP="001421DC">
            <w:pPr>
              <w:ind w:right="-28"/>
              <w:jc w:val="center"/>
              <w:rPr>
                <w:b/>
                <w:bCs/>
                <w:sz w:val="18"/>
                <w:szCs w:val="18"/>
              </w:rPr>
            </w:pPr>
            <w:r w:rsidRPr="00AF2E4E">
              <w:rPr>
                <w:b/>
                <w:bCs/>
                <w:sz w:val="18"/>
                <w:szCs w:val="18"/>
              </w:rPr>
              <w:t>тыс</w:t>
            </w:r>
            <w:r w:rsidRPr="002F59F6">
              <w:rPr>
                <w:b/>
                <w:bCs/>
                <w:sz w:val="18"/>
                <w:szCs w:val="18"/>
              </w:rPr>
              <w:t xml:space="preserve">. </w:t>
            </w:r>
            <w:r w:rsidRPr="00AF2E4E">
              <w:rPr>
                <w:b/>
                <w:bCs/>
                <w:sz w:val="18"/>
                <w:szCs w:val="18"/>
              </w:rPr>
              <w:t>рублей</w:t>
            </w:r>
          </w:p>
          <w:p w:rsidR="000B3281" w:rsidRPr="000A46E3" w:rsidRDefault="000B3281" w:rsidP="001421DC">
            <w:pPr>
              <w:ind w:right="-28"/>
              <w:jc w:val="center"/>
              <w:rPr>
                <w:b/>
                <w:sz w:val="18"/>
                <w:szCs w:val="18"/>
              </w:rPr>
            </w:pPr>
            <w:r w:rsidRPr="002F59F6">
              <w:rPr>
                <w:b/>
                <w:bCs/>
                <w:sz w:val="18"/>
                <w:szCs w:val="18"/>
              </w:rPr>
              <w:t>(</w:t>
            </w:r>
            <w:r w:rsidRPr="00AF2E4E">
              <w:rPr>
                <w:b/>
                <w:bCs/>
                <w:sz w:val="18"/>
                <w:szCs w:val="18"/>
              </w:rPr>
              <w:t>неаудированные данные</w:t>
            </w:r>
            <w:r w:rsidRPr="002F59F6">
              <w:rPr>
                <w:b/>
                <w:bCs/>
                <w:sz w:val="18"/>
                <w:szCs w:val="18"/>
              </w:rPr>
              <w:t>)</w:t>
            </w:r>
          </w:p>
        </w:tc>
        <w:tc>
          <w:tcPr>
            <w:tcW w:w="283" w:type="dxa"/>
            <w:vAlign w:val="center"/>
          </w:tcPr>
          <w:p w:rsidR="000B3281" w:rsidRPr="000A46E3" w:rsidRDefault="000B3281" w:rsidP="001421DC">
            <w:pPr>
              <w:pStyle w:val="Tabletext2"/>
              <w:ind w:right="-31"/>
              <w:jc w:val="center"/>
              <w:rPr>
                <w:b/>
                <w:szCs w:val="18"/>
                <w:lang w:val="ru-RU"/>
              </w:rPr>
            </w:pPr>
          </w:p>
        </w:tc>
        <w:tc>
          <w:tcPr>
            <w:tcW w:w="1276" w:type="dxa"/>
            <w:tcBorders>
              <w:bottom w:val="single" w:sz="4" w:space="0" w:color="auto"/>
            </w:tcBorders>
            <w:vAlign w:val="center"/>
          </w:tcPr>
          <w:p w:rsidR="000B3281" w:rsidRPr="00AF1B80" w:rsidRDefault="000B3281" w:rsidP="001421DC">
            <w:pPr>
              <w:pStyle w:val="tabletext0"/>
              <w:jc w:val="center"/>
              <w:rPr>
                <w:b/>
                <w:sz w:val="18"/>
                <w:szCs w:val="18"/>
              </w:rPr>
            </w:pPr>
            <w:r>
              <w:rPr>
                <w:b/>
                <w:sz w:val="18"/>
                <w:szCs w:val="18"/>
                <w:lang w:val="ru-RU"/>
              </w:rPr>
              <w:t>Средняя процентная ставка</w:t>
            </w:r>
          </w:p>
        </w:tc>
        <w:tc>
          <w:tcPr>
            <w:tcW w:w="284" w:type="dxa"/>
            <w:vAlign w:val="center"/>
          </w:tcPr>
          <w:p w:rsidR="000B3281" w:rsidRPr="00AF1B80" w:rsidRDefault="000B3281" w:rsidP="001421DC">
            <w:pPr>
              <w:pStyle w:val="Tabletext2"/>
              <w:ind w:right="-31"/>
              <w:jc w:val="center"/>
              <w:rPr>
                <w:b/>
                <w:szCs w:val="18"/>
                <w:lang w:val="en-GB"/>
              </w:rPr>
            </w:pPr>
          </w:p>
        </w:tc>
        <w:tc>
          <w:tcPr>
            <w:tcW w:w="1417" w:type="dxa"/>
            <w:tcBorders>
              <w:bottom w:val="single" w:sz="4" w:space="0" w:color="auto"/>
            </w:tcBorders>
            <w:vAlign w:val="center"/>
          </w:tcPr>
          <w:p w:rsidR="000B3281" w:rsidRPr="00AF1B80" w:rsidRDefault="000B3281" w:rsidP="001421DC">
            <w:pPr>
              <w:ind w:right="-28"/>
              <w:jc w:val="center"/>
              <w:rPr>
                <w:b/>
                <w:bCs/>
                <w:sz w:val="18"/>
                <w:szCs w:val="18"/>
              </w:rPr>
            </w:pPr>
            <w:r w:rsidRPr="00AF2E4E">
              <w:rPr>
                <w:b/>
                <w:bCs/>
                <w:sz w:val="18"/>
                <w:szCs w:val="18"/>
              </w:rPr>
              <w:t xml:space="preserve">31 декабря </w:t>
            </w:r>
            <w:r>
              <w:rPr>
                <w:b/>
                <w:bCs/>
                <w:sz w:val="18"/>
                <w:szCs w:val="18"/>
              </w:rPr>
              <w:t>2011 года</w:t>
            </w:r>
          </w:p>
          <w:p w:rsidR="000B3281" w:rsidRDefault="000B3281" w:rsidP="001421DC">
            <w:pPr>
              <w:ind w:right="-28"/>
              <w:jc w:val="center"/>
              <w:rPr>
                <w:b/>
                <w:bCs/>
                <w:sz w:val="18"/>
                <w:szCs w:val="18"/>
              </w:rPr>
            </w:pPr>
            <w:r w:rsidRPr="00AF2E4E">
              <w:rPr>
                <w:b/>
                <w:bCs/>
                <w:sz w:val="18"/>
                <w:szCs w:val="18"/>
              </w:rPr>
              <w:t>тыс</w:t>
            </w:r>
            <w:r w:rsidRPr="00AF2E4E">
              <w:rPr>
                <w:b/>
                <w:bCs/>
                <w:sz w:val="18"/>
                <w:szCs w:val="18"/>
                <w:lang w:val="en-US"/>
              </w:rPr>
              <w:t xml:space="preserve">. </w:t>
            </w:r>
            <w:r w:rsidRPr="00AF2E4E">
              <w:rPr>
                <w:b/>
                <w:bCs/>
                <w:sz w:val="18"/>
                <w:szCs w:val="18"/>
              </w:rPr>
              <w:t>рублей</w:t>
            </w:r>
          </w:p>
        </w:tc>
        <w:tc>
          <w:tcPr>
            <w:tcW w:w="284" w:type="dxa"/>
            <w:vAlign w:val="center"/>
          </w:tcPr>
          <w:p w:rsidR="000B3281" w:rsidRPr="00AF1B80" w:rsidRDefault="000B3281" w:rsidP="001421DC">
            <w:pPr>
              <w:pStyle w:val="Tabletext2"/>
              <w:spacing w:before="0" w:after="0"/>
              <w:ind w:right="-28"/>
              <w:jc w:val="center"/>
              <w:rPr>
                <w:b/>
                <w:szCs w:val="18"/>
                <w:lang w:val="en-GB"/>
              </w:rPr>
            </w:pPr>
          </w:p>
        </w:tc>
        <w:tc>
          <w:tcPr>
            <w:tcW w:w="1203" w:type="dxa"/>
            <w:tcBorders>
              <w:bottom w:val="single" w:sz="4" w:space="0" w:color="auto"/>
            </w:tcBorders>
            <w:vAlign w:val="center"/>
          </w:tcPr>
          <w:p w:rsidR="000B3281" w:rsidRPr="00AF1B80" w:rsidRDefault="000B3281" w:rsidP="001421DC">
            <w:pPr>
              <w:pStyle w:val="tabletext0"/>
              <w:jc w:val="center"/>
              <w:rPr>
                <w:b/>
                <w:sz w:val="18"/>
                <w:szCs w:val="18"/>
              </w:rPr>
            </w:pPr>
            <w:r>
              <w:rPr>
                <w:b/>
                <w:sz w:val="18"/>
                <w:szCs w:val="18"/>
                <w:lang w:val="ru-RU"/>
              </w:rPr>
              <w:t>Средняя процентная ставка</w:t>
            </w:r>
          </w:p>
        </w:tc>
      </w:tr>
      <w:tr w:rsidR="000B3281" w:rsidRPr="00AF1B80" w:rsidTr="001421DC">
        <w:tc>
          <w:tcPr>
            <w:tcW w:w="2268" w:type="dxa"/>
          </w:tcPr>
          <w:p w:rsidR="000B3281" w:rsidRPr="00AF1B80" w:rsidRDefault="000B3281" w:rsidP="001421DC">
            <w:pPr>
              <w:pStyle w:val="Tabletext2"/>
              <w:spacing w:before="240"/>
              <w:ind w:left="-107" w:right="-31"/>
              <w:rPr>
                <w:szCs w:val="18"/>
                <w:lang w:val="en-GB"/>
              </w:rPr>
            </w:pPr>
            <w:r w:rsidRPr="00AF2E4E">
              <w:rPr>
                <w:szCs w:val="18"/>
                <w:lang w:val="ru-RU"/>
              </w:rPr>
              <w:t>Займы выданные</w:t>
            </w:r>
          </w:p>
        </w:tc>
        <w:tc>
          <w:tcPr>
            <w:tcW w:w="284" w:type="dxa"/>
          </w:tcPr>
          <w:p w:rsidR="000B3281" w:rsidRPr="00AF1B80" w:rsidRDefault="000B3281" w:rsidP="001421DC">
            <w:pPr>
              <w:pStyle w:val="Tabletext2"/>
              <w:spacing w:before="240"/>
              <w:ind w:right="-31"/>
              <w:jc w:val="right"/>
              <w:rPr>
                <w:bCs/>
                <w:szCs w:val="18"/>
                <w:lang w:val="en-GB"/>
              </w:rPr>
            </w:pPr>
          </w:p>
        </w:tc>
        <w:tc>
          <w:tcPr>
            <w:tcW w:w="1701" w:type="dxa"/>
            <w:tcBorders>
              <w:top w:val="single" w:sz="4" w:space="0" w:color="auto"/>
            </w:tcBorders>
            <w:vAlign w:val="bottom"/>
          </w:tcPr>
          <w:p w:rsidR="000B3281" w:rsidRPr="00AF1B80" w:rsidRDefault="000B3281" w:rsidP="001421DC">
            <w:pPr>
              <w:pStyle w:val="Tabletext2"/>
              <w:spacing w:before="240"/>
              <w:ind w:right="-31"/>
              <w:jc w:val="right"/>
              <w:rPr>
                <w:bCs/>
                <w:szCs w:val="18"/>
              </w:rPr>
            </w:pPr>
            <w:r w:rsidRPr="00AF2E4E">
              <w:rPr>
                <w:szCs w:val="18"/>
              </w:rPr>
              <w:t>51 191</w:t>
            </w:r>
          </w:p>
        </w:tc>
        <w:tc>
          <w:tcPr>
            <w:tcW w:w="283" w:type="dxa"/>
            <w:vAlign w:val="bottom"/>
          </w:tcPr>
          <w:p w:rsidR="000B3281" w:rsidRPr="00AF1B80" w:rsidRDefault="000B3281" w:rsidP="001421DC">
            <w:pPr>
              <w:pStyle w:val="Tabletext2"/>
              <w:spacing w:before="240"/>
              <w:ind w:right="-31"/>
              <w:jc w:val="right"/>
              <w:rPr>
                <w:bCs/>
                <w:szCs w:val="18"/>
                <w:lang w:val="ru-RU"/>
              </w:rPr>
            </w:pPr>
          </w:p>
        </w:tc>
        <w:tc>
          <w:tcPr>
            <w:tcW w:w="1276" w:type="dxa"/>
            <w:tcBorders>
              <w:top w:val="single" w:sz="4" w:space="0" w:color="auto"/>
            </w:tcBorders>
            <w:vAlign w:val="bottom"/>
          </w:tcPr>
          <w:p w:rsidR="000B3281" w:rsidRDefault="000B3281" w:rsidP="001421DC">
            <w:pPr>
              <w:spacing w:before="240"/>
              <w:jc w:val="right"/>
              <w:rPr>
                <w:bCs/>
                <w:sz w:val="18"/>
                <w:szCs w:val="18"/>
              </w:rPr>
            </w:pPr>
            <w:r w:rsidRPr="00AF2E4E">
              <w:rPr>
                <w:sz w:val="18"/>
                <w:szCs w:val="18"/>
              </w:rPr>
              <w:t>8</w:t>
            </w:r>
            <w:r>
              <w:rPr>
                <w:sz w:val="18"/>
                <w:szCs w:val="18"/>
              </w:rPr>
              <w:t>,</w:t>
            </w:r>
            <w:r w:rsidRPr="00AF2E4E">
              <w:rPr>
                <w:sz w:val="18"/>
                <w:szCs w:val="18"/>
              </w:rPr>
              <w:t>96%</w:t>
            </w:r>
          </w:p>
        </w:tc>
        <w:tc>
          <w:tcPr>
            <w:tcW w:w="284" w:type="dxa"/>
          </w:tcPr>
          <w:p w:rsidR="000B3281" w:rsidRPr="00AF1B80" w:rsidRDefault="000B3281" w:rsidP="001421DC">
            <w:pPr>
              <w:pStyle w:val="Tabletext2"/>
              <w:spacing w:before="240"/>
              <w:ind w:right="-31"/>
              <w:jc w:val="right"/>
              <w:rPr>
                <w:bCs/>
                <w:szCs w:val="18"/>
                <w:lang w:val="en-GB"/>
              </w:rPr>
            </w:pPr>
          </w:p>
        </w:tc>
        <w:tc>
          <w:tcPr>
            <w:tcW w:w="1417" w:type="dxa"/>
            <w:tcBorders>
              <w:top w:val="single" w:sz="4" w:space="0" w:color="auto"/>
            </w:tcBorders>
            <w:vAlign w:val="bottom"/>
          </w:tcPr>
          <w:p w:rsidR="000B3281" w:rsidRPr="00AF1B80" w:rsidRDefault="000B3281" w:rsidP="001421DC">
            <w:pPr>
              <w:pStyle w:val="Tabletext2"/>
              <w:spacing w:before="240"/>
              <w:ind w:right="-31"/>
              <w:jc w:val="right"/>
              <w:rPr>
                <w:bCs/>
                <w:szCs w:val="18"/>
                <w:lang w:val="ru-RU"/>
              </w:rPr>
            </w:pPr>
            <w:r w:rsidRPr="00AF2E4E">
              <w:rPr>
                <w:szCs w:val="18"/>
                <w:lang w:val="ru-RU"/>
              </w:rPr>
              <w:t>51 009</w:t>
            </w:r>
          </w:p>
        </w:tc>
        <w:tc>
          <w:tcPr>
            <w:tcW w:w="284" w:type="dxa"/>
            <w:vAlign w:val="bottom"/>
          </w:tcPr>
          <w:p w:rsidR="000B3281" w:rsidRPr="00AF1B80" w:rsidRDefault="000B3281" w:rsidP="001421DC">
            <w:pPr>
              <w:pStyle w:val="Tabletext2"/>
              <w:spacing w:before="240"/>
              <w:ind w:right="-31"/>
              <w:jc w:val="right"/>
              <w:rPr>
                <w:bCs/>
                <w:szCs w:val="18"/>
                <w:lang w:val="en-GB"/>
              </w:rPr>
            </w:pPr>
          </w:p>
        </w:tc>
        <w:tc>
          <w:tcPr>
            <w:tcW w:w="1203" w:type="dxa"/>
            <w:tcBorders>
              <w:top w:val="single" w:sz="4" w:space="0" w:color="auto"/>
            </w:tcBorders>
            <w:vAlign w:val="bottom"/>
          </w:tcPr>
          <w:p w:rsidR="000B3281" w:rsidRDefault="000B3281" w:rsidP="001421DC">
            <w:pPr>
              <w:pStyle w:val="Tabletext2"/>
              <w:spacing w:before="240"/>
              <w:ind w:right="-31"/>
              <w:jc w:val="right"/>
              <w:rPr>
                <w:bCs/>
                <w:szCs w:val="18"/>
                <w:lang w:val="ru-RU"/>
              </w:rPr>
            </w:pPr>
            <w:r w:rsidRPr="00AF2E4E">
              <w:rPr>
                <w:szCs w:val="18"/>
              </w:rPr>
              <w:t>8</w:t>
            </w:r>
            <w:r>
              <w:rPr>
                <w:szCs w:val="18"/>
                <w:lang w:val="ru-RU"/>
              </w:rPr>
              <w:t>,</w:t>
            </w:r>
            <w:r w:rsidRPr="00AF2E4E">
              <w:rPr>
                <w:szCs w:val="18"/>
              </w:rPr>
              <w:t>96%</w:t>
            </w:r>
          </w:p>
        </w:tc>
      </w:tr>
      <w:tr w:rsidR="000B3281" w:rsidRPr="00AF1B80" w:rsidTr="001421DC">
        <w:tc>
          <w:tcPr>
            <w:tcW w:w="2268" w:type="dxa"/>
          </w:tcPr>
          <w:p w:rsidR="000B3281" w:rsidRPr="00AF1B80" w:rsidRDefault="000B3281" w:rsidP="001421DC">
            <w:pPr>
              <w:pStyle w:val="Tabletext2"/>
              <w:ind w:left="-107" w:right="-31"/>
              <w:rPr>
                <w:szCs w:val="18"/>
                <w:lang w:val="en-GB"/>
              </w:rPr>
            </w:pPr>
            <w:r w:rsidRPr="00AF2E4E">
              <w:rPr>
                <w:noProof/>
                <w:szCs w:val="18"/>
                <w:lang w:val="ru-RU"/>
              </w:rPr>
              <w:t>Прочие обязательства</w:t>
            </w:r>
          </w:p>
        </w:tc>
        <w:tc>
          <w:tcPr>
            <w:tcW w:w="284" w:type="dxa"/>
          </w:tcPr>
          <w:p w:rsidR="000B3281" w:rsidRPr="00AF1B80" w:rsidRDefault="000B3281" w:rsidP="001421DC">
            <w:pPr>
              <w:pStyle w:val="Tabletext2"/>
              <w:ind w:right="-31"/>
              <w:jc w:val="right"/>
              <w:rPr>
                <w:bCs/>
                <w:szCs w:val="18"/>
                <w:lang w:val="en-GB"/>
              </w:rPr>
            </w:pPr>
          </w:p>
        </w:tc>
        <w:tc>
          <w:tcPr>
            <w:tcW w:w="1701" w:type="dxa"/>
            <w:vAlign w:val="bottom"/>
          </w:tcPr>
          <w:p w:rsidR="000B3281" w:rsidRPr="00AF1B80" w:rsidRDefault="000B3281" w:rsidP="001421DC">
            <w:pPr>
              <w:pStyle w:val="Tabletext2"/>
              <w:ind w:right="-31"/>
              <w:jc w:val="right"/>
              <w:rPr>
                <w:bCs/>
                <w:szCs w:val="18"/>
              </w:rPr>
            </w:pPr>
            <w:r w:rsidRPr="00AF2E4E">
              <w:rPr>
                <w:szCs w:val="18"/>
              </w:rPr>
              <w:t>312 821</w:t>
            </w:r>
          </w:p>
        </w:tc>
        <w:tc>
          <w:tcPr>
            <w:tcW w:w="283" w:type="dxa"/>
            <w:vAlign w:val="bottom"/>
          </w:tcPr>
          <w:p w:rsidR="000B3281" w:rsidRPr="00AF1B80" w:rsidRDefault="000B3281" w:rsidP="001421DC">
            <w:pPr>
              <w:pStyle w:val="Tabletext2"/>
              <w:ind w:right="-31"/>
              <w:jc w:val="right"/>
              <w:rPr>
                <w:bCs/>
                <w:szCs w:val="18"/>
                <w:lang w:val="ru-RU"/>
              </w:rPr>
            </w:pPr>
          </w:p>
        </w:tc>
        <w:tc>
          <w:tcPr>
            <w:tcW w:w="1276" w:type="dxa"/>
            <w:vAlign w:val="bottom"/>
          </w:tcPr>
          <w:p w:rsidR="000B3281" w:rsidRPr="00AF1B80" w:rsidRDefault="000B3281" w:rsidP="001421DC">
            <w:pPr>
              <w:pStyle w:val="Tabletext2"/>
              <w:ind w:right="-31"/>
              <w:jc w:val="right"/>
              <w:rPr>
                <w:bCs/>
                <w:szCs w:val="18"/>
              </w:rPr>
            </w:pPr>
            <w:r w:rsidRPr="00AF2E4E">
              <w:rPr>
                <w:rFonts w:ascii="Helv" w:hAnsi="Helv" w:cs="Arial"/>
                <w:color w:val="000000"/>
                <w:szCs w:val="18"/>
              </w:rPr>
              <w:t>-</w:t>
            </w:r>
          </w:p>
        </w:tc>
        <w:tc>
          <w:tcPr>
            <w:tcW w:w="284" w:type="dxa"/>
          </w:tcPr>
          <w:p w:rsidR="000B3281" w:rsidRPr="00AF1B80" w:rsidRDefault="000B3281" w:rsidP="001421DC">
            <w:pPr>
              <w:pStyle w:val="Tabletext2"/>
              <w:ind w:right="-31"/>
              <w:jc w:val="right"/>
              <w:rPr>
                <w:bCs/>
                <w:szCs w:val="18"/>
                <w:lang w:val="en-GB"/>
              </w:rPr>
            </w:pPr>
          </w:p>
        </w:tc>
        <w:tc>
          <w:tcPr>
            <w:tcW w:w="1417" w:type="dxa"/>
            <w:vAlign w:val="bottom"/>
          </w:tcPr>
          <w:p w:rsidR="000B3281" w:rsidRPr="00AF1B80" w:rsidRDefault="000B3281" w:rsidP="001421DC">
            <w:pPr>
              <w:pStyle w:val="Tabletext2"/>
              <w:ind w:right="-31"/>
              <w:jc w:val="right"/>
              <w:rPr>
                <w:bCs/>
                <w:szCs w:val="18"/>
              </w:rPr>
            </w:pPr>
            <w:r w:rsidRPr="00AF2E4E">
              <w:rPr>
                <w:szCs w:val="18"/>
              </w:rPr>
              <w:t>293 898</w:t>
            </w:r>
          </w:p>
        </w:tc>
        <w:tc>
          <w:tcPr>
            <w:tcW w:w="284" w:type="dxa"/>
            <w:vAlign w:val="bottom"/>
          </w:tcPr>
          <w:p w:rsidR="000B3281" w:rsidRPr="00AF1B80" w:rsidRDefault="000B3281" w:rsidP="001421DC">
            <w:pPr>
              <w:pStyle w:val="Tabletext2"/>
              <w:ind w:right="-31"/>
              <w:jc w:val="right"/>
              <w:rPr>
                <w:bCs/>
                <w:szCs w:val="18"/>
                <w:lang w:val="en-GB"/>
              </w:rPr>
            </w:pPr>
          </w:p>
        </w:tc>
        <w:tc>
          <w:tcPr>
            <w:tcW w:w="1203" w:type="dxa"/>
            <w:vAlign w:val="bottom"/>
          </w:tcPr>
          <w:p w:rsidR="000B3281" w:rsidRPr="00AF1B80" w:rsidRDefault="000B3281" w:rsidP="001421DC">
            <w:pPr>
              <w:pStyle w:val="Tabletext2"/>
              <w:ind w:right="-31"/>
              <w:jc w:val="right"/>
              <w:rPr>
                <w:bCs/>
                <w:szCs w:val="18"/>
                <w:lang w:val="en-GB"/>
              </w:rPr>
            </w:pPr>
            <w:r w:rsidRPr="00AF2E4E">
              <w:rPr>
                <w:rFonts w:ascii="Helv" w:hAnsi="Helv" w:cs="Arial"/>
                <w:color w:val="000000"/>
                <w:szCs w:val="18"/>
              </w:rPr>
              <w:t>-</w:t>
            </w:r>
          </w:p>
        </w:tc>
      </w:tr>
      <w:tr w:rsidR="000B3281" w:rsidRPr="00AF1B80" w:rsidTr="001421DC">
        <w:tc>
          <w:tcPr>
            <w:tcW w:w="2268" w:type="dxa"/>
            <w:vAlign w:val="bottom"/>
          </w:tcPr>
          <w:p w:rsidR="000B3281" w:rsidRPr="00AF1B80" w:rsidRDefault="000B3281" w:rsidP="001421DC">
            <w:pPr>
              <w:pStyle w:val="Tabletext2"/>
              <w:ind w:left="-107" w:right="-31"/>
              <w:rPr>
                <w:szCs w:val="18"/>
                <w:lang w:val="en-GB"/>
              </w:rPr>
            </w:pPr>
          </w:p>
        </w:tc>
        <w:tc>
          <w:tcPr>
            <w:tcW w:w="284" w:type="dxa"/>
          </w:tcPr>
          <w:p w:rsidR="000B3281" w:rsidRPr="00AF1B80" w:rsidRDefault="000B3281" w:rsidP="001421DC">
            <w:pPr>
              <w:pStyle w:val="Tabletext2"/>
              <w:ind w:right="-31"/>
              <w:jc w:val="right"/>
              <w:rPr>
                <w:bCs/>
                <w:szCs w:val="18"/>
                <w:lang w:val="en-GB"/>
              </w:rPr>
            </w:pPr>
          </w:p>
        </w:tc>
        <w:tc>
          <w:tcPr>
            <w:tcW w:w="1701" w:type="dxa"/>
            <w:vAlign w:val="bottom"/>
          </w:tcPr>
          <w:p w:rsidR="000B3281" w:rsidRPr="00AF1B80" w:rsidDel="00D26B44" w:rsidRDefault="000B3281" w:rsidP="001421DC">
            <w:pPr>
              <w:pStyle w:val="Tabletext2"/>
              <w:ind w:right="-31"/>
              <w:jc w:val="right"/>
              <w:rPr>
                <w:bCs/>
                <w:szCs w:val="18"/>
              </w:rPr>
            </w:pPr>
          </w:p>
        </w:tc>
        <w:tc>
          <w:tcPr>
            <w:tcW w:w="283" w:type="dxa"/>
          </w:tcPr>
          <w:p w:rsidR="000B3281" w:rsidRPr="00AF1B80" w:rsidRDefault="000B3281" w:rsidP="001421DC">
            <w:pPr>
              <w:pStyle w:val="Tabletext2"/>
              <w:ind w:right="-31"/>
              <w:jc w:val="right"/>
              <w:rPr>
                <w:bCs/>
                <w:szCs w:val="18"/>
                <w:lang w:val="ru-RU"/>
              </w:rPr>
            </w:pPr>
          </w:p>
        </w:tc>
        <w:tc>
          <w:tcPr>
            <w:tcW w:w="1276" w:type="dxa"/>
          </w:tcPr>
          <w:p w:rsidR="000B3281" w:rsidRPr="00AF1B80" w:rsidRDefault="000B3281" w:rsidP="001421DC">
            <w:pPr>
              <w:pStyle w:val="Tabletext2"/>
              <w:ind w:right="-31"/>
              <w:jc w:val="right"/>
              <w:rPr>
                <w:bCs/>
                <w:szCs w:val="18"/>
                <w:lang w:val="ru-RU"/>
              </w:rPr>
            </w:pPr>
          </w:p>
        </w:tc>
        <w:tc>
          <w:tcPr>
            <w:tcW w:w="284" w:type="dxa"/>
          </w:tcPr>
          <w:p w:rsidR="000B3281" w:rsidRPr="00AF1B80" w:rsidRDefault="000B3281" w:rsidP="001421DC">
            <w:pPr>
              <w:pStyle w:val="Tabletext2"/>
              <w:ind w:right="-31"/>
              <w:jc w:val="right"/>
              <w:rPr>
                <w:bCs/>
                <w:szCs w:val="18"/>
                <w:lang w:val="en-GB"/>
              </w:rPr>
            </w:pPr>
          </w:p>
        </w:tc>
        <w:tc>
          <w:tcPr>
            <w:tcW w:w="1417" w:type="dxa"/>
            <w:vAlign w:val="bottom"/>
          </w:tcPr>
          <w:p w:rsidR="000B3281" w:rsidRPr="00AF1B80" w:rsidRDefault="000B3281" w:rsidP="001421DC">
            <w:pPr>
              <w:pStyle w:val="Tabletext2"/>
              <w:ind w:right="-31"/>
              <w:jc w:val="right"/>
              <w:rPr>
                <w:bCs/>
                <w:szCs w:val="18"/>
              </w:rPr>
            </w:pPr>
          </w:p>
        </w:tc>
        <w:tc>
          <w:tcPr>
            <w:tcW w:w="284" w:type="dxa"/>
          </w:tcPr>
          <w:p w:rsidR="000B3281" w:rsidRPr="00AF1B80" w:rsidRDefault="000B3281" w:rsidP="001421DC">
            <w:pPr>
              <w:pStyle w:val="Tabletext2"/>
              <w:ind w:right="-31"/>
              <w:jc w:val="right"/>
              <w:rPr>
                <w:bCs/>
                <w:szCs w:val="18"/>
                <w:lang w:val="en-GB"/>
              </w:rPr>
            </w:pPr>
          </w:p>
        </w:tc>
        <w:tc>
          <w:tcPr>
            <w:tcW w:w="1203" w:type="dxa"/>
          </w:tcPr>
          <w:p w:rsidR="000B3281" w:rsidRPr="00AF1B80" w:rsidRDefault="000B3281" w:rsidP="001421DC">
            <w:pPr>
              <w:pStyle w:val="Tabletext2"/>
              <w:ind w:right="-31"/>
              <w:jc w:val="right"/>
              <w:rPr>
                <w:bCs/>
                <w:szCs w:val="18"/>
                <w:lang w:val="en-GB"/>
              </w:rPr>
            </w:pPr>
          </w:p>
        </w:tc>
      </w:tr>
    </w:tbl>
    <w:p w:rsidR="000B3281" w:rsidRPr="00D52576" w:rsidRDefault="000B3281" w:rsidP="000B3281">
      <w:pPr>
        <w:ind w:right="-29"/>
        <w:rPr>
          <w:sz w:val="22"/>
          <w:szCs w:val="22"/>
        </w:rPr>
      </w:pPr>
    </w:p>
    <w:p w:rsidR="000B3281" w:rsidRDefault="000B3281" w:rsidP="000B3281">
      <w:pPr>
        <w:widowControl/>
        <w:numPr>
          <w:ilvl w:val="0"/>
          <w:numId w:val="16"/>
        </w:numPr>
        <w:tabs>
          <w:tab w:val="num" w:pos="900"/>
        </w:tabs>
        <w:autoSpaceDE/>
        <w:autoSpaceDN/>
        <w:adjustRightInd/>
        <w:spacing w:before="0" w:after="200" w:line="276" w:lineRule="auto"/>
        <w:rPr>
          <w:sz w:val="22"/>
        </w:rPr>
      </w:pPr>
      <w:r w:rsidRPr="00AF2E4E">
        <w:rPr>
          <w:b/>
          <w:sz w:val="22"/>
        </w:rPr>
        <w:t>Операции с прочими связанными сторонами</w:t>
      </w:r>
    </w:p>
    <w:p w:rsidR="000B3281" w:rsidRDefault="000B3281" w:rsidP="000B3281">
      <w:pPr>
        <w:pStyle w:val="a1"/>
        <w:spacing w:before="120" w:after="120"/>
        <w:jc w:val="both"/>
        <w:rPr>
          <w:sz w:val="22"/>
          <w:szCs w:val="22"/>
          <w:lang w:val="ru-RU"/>
        </w:rPr>
      </w:pPr>
      <w:r w:rsidRPr="00AF2E4E">
        <w:rPr>
          <w:sz w:val="22"/>
          <w:szCs w:val="22"/>
          <w:lang w:val="ru-RU"/>
        </w:rPr>
        <w:t>Операции с прочими связанными сторонами включают операции с компаниями, связанными с акционерами и высшим руководством Группы.</w:t>
      </w:r>
    </w:p>
    <w:p w:rsidR="000B3281" w:rsidRDefault="000B3281" w:rsidP="000B3281">
      <w:pPr>
        <w:pStyle w:val="a1"/>
        <w:spacing w:before="120" w:after="120"/>
        <w:jc w:val="both"/>
        <w:rPr>
          <w:sz w:val="22"/>
          <w:szCs w:val="22"/>
          <w:lang w:val="ru-RU"/>
        </w:rPr>
      </w:pPr>
      <w:r w:rsidRPr="00AF2E4E">
        <w:rPr>
          <w:sz w:val="22"/>
          <w:szCs w:val="22"/>
          <w:lang w:val="ru-RU"/>
        </w:rPr>
        <w:t xml:space="preserve">По состоянию на 30 июня </w:t>
      </w:r>
      <w:r>
        <w:rPr>
          <w:sz w:val="22"/>
          <w:szCs w:val="22"/>
          <w:lang w:val="ru-RU"/>
        </w:rPr>
        <w:t>2012 года</w:t>
      </w:r>
      <w:r w:rsidRPr="00AF2E4E">
        <w:rPr>
          <w:sz w:val="22"/>
          <w:szCs w:val="22"/>
          <w:lang w:val="ru-RU"/>
        </w:rPr>
        <w:t xml:space="preserve"> и 31 декабря </w:t>
      </w:r>
      <w:r>
        <w:rPr>
          <w:sz w:val="22"/>
          <w:szCs w:val="22"/>
          <w:lang w:val="ru-RU"/>
        </w:rPr>
        <w:t>2011 года</w:t>
      </w:r>
      <w:r w:rsidRPr="00AF2E4E">
        <w:rPr>
          <w:sz w:val="22"/>
          <w:szCs w:val="22"/>
          <w:lang w:val="ru-RU"/>
        </w:rPr>
        <w:t xml:space="preserve"> балансовые остатки по операциям с прочими связанными сторонами составили: </w:t>
      </w:r>
    </w:p>
    <w:tbl>
      <w:tblPr>
        <w:tblW w:w="9000" w:type="dxa"/>
        <w:tblInd w:w="108" w:type="dxa"/>
        <w:tblBorders>
          <w:bottom w:val="single" w:sz="4" w:space="0" w:color="auto"/>
        </w:tblBorders>
        <w:tblLook w:val="0000"/>
      </w:tblPr>
      <w:tblGrid>
        <w:gridCol w:w="4500"/>
        <w:gridCol w:w="236"/>
        <w:gridCol w:w="1924"/>
        <w:gridCol w:w="236"/>
        <w:gridCol w:w="2104"/>
      </w:tblGrid>
      <w:tr w:rsidR="000B3281" w:rsidRPr="002D6737" w:rsidTr="001421DC">
        <w:trPr>
          <w:trHeight w:val="255"/>
        </w:trPr>
        <w:tc>
          <w:tcPr>
            <w:tcW w:w="4500" w:type="dxa"/>
            <w:shd w:val="clear" w:color="auto" w:fill="auto"/>
            <w:noWrap/>
            <w:vAlign w:val="bottom"/>
          </w:tcPr>
          <w:p w:rsidR="000B3281" w:rsidRPr="00776D9B" w:rsidRDefault="000B3281" w:rsidP="001421DC">
            <w:pPr>
              <w:keepNext/>
              <w:keepLines/>
              <w:spacing w:before="130"/>
              <w:ind w:right="-31"/>
              <w:jc w:val="center"/>
              <w:outlineLvl w:val="1"/>
              <w:rPr>
                <w:b/>
                <w:bCs/>
                <w:sz w:val="18"/>
                <w:szCs w:val="18"/>
              </w:rPr>
            </w:pPr>
          </w:p>
        </w:tc>
        <w:tc>
          <w:tcPr>
            <w:tcW w:w="236" w:type="dxa"/>
          </w:tcPr>
          <w:p w:rsidR="000B3281" w:rsidRPr="00776D9B" w:rsidRDefault="000B3281" w:rsidP="001421DC">
            <w:pPr>
              <w:keepNext/>
              <w:keepLines/>
              <w:spacing w:before="130"/>
              <w:ind w:right="-31"/>
              <w:jc w:val="center"/>
              <w:outlineLvl w:val="1"/>
              <w:rPr>
                <w:b/>
                <w:bCs/>
                <w:sz w:val="18"/>
                <w:szCs w:val="18"/>
              </w:rPr>
            </w:pPr>
          </w:p>
        </w:tc>
        <w:tc>
          <w:tcPr>
            <w:tcW w:w="1924" w:type="dxa"/>
            <w:tcBorders>
              <w:bottom w:val="nil"/>
            </w:tcBorders>
            <w:vAlign w:val="center"/>
          </w:tcPr>
          <w:p w:rsidR="000B3281" w:rsidRPr="00776D9B" w:rsidRDefault="000B3281" w:rsidP="001421DC">
            <w:pPr>
              <w:ind w:right="-28"/>
              <w:jc w:val="center"/>
              <w:rPr>
                <w:b/>
                <w:sz w:val="18"/>
                <w:szCs w:val="18"/>
              </w:rPr>
            </w:pPr>
            <w:r w:rsidRPr="0046593E">
              <w:rPr>
                <w:b/>
                <w:sz w:val="18"/>
                <w:szCs w:val="18"/>
              </w:rPr>
              <w:t>30 июня 2012 года</w:t>
            </w:r>
          </w:p>
        </w:tc>
        <w:tc>
          <w:tcPr>
            <w:tcW w:w="236" w:type="dxa"/>
            <w:tcBorders>
              <w:bottom w:val="nil"/>
            </w:tcBorders>
            <w:vAlign w:val="center"/>
          </w:tcPr>
          <w:p w:rsidR="000B3281" w:rsidRPr="00776D9B" w:rsidRDefault="000B3281" w:rsidP="001421DC">
            <w:pPr>
              <w:keepNext/>
              <w:keepLines/>
              <w:spacing w:before="130"/>
              <w:ind w:right="-31"/>
              <w:jc w:val="center"/>
              <w:outlineLvl w:val="0"/>
              <w:rPr>
                <w:b/>
                <w:bCs/>
                <w:sz w:val="18"/>
                <w:szCs w:val="18"/>
              </w:rPr>
            </w:pPr>
          </w:p>
        </w:tc>
        <w:tc>
          <w:tcPr>
            <w:tcW w:w="2104" w:type="dxa"/>
            <w:tcBorders>
              <w:bottom w:val="nil"/>
            </w:tcBorders>
            <w:vAlign w:val="center"/>
          </w:tcPr>
          <w:p w:rsidR="000B3281" w:rsidRPr="00776D9B" w:rsidRDefault="000B3281" w:rsidP="001421DC">
            <w:pPr>
              <w:keepNext/>
              <w:keepLines/>
              <w:spacing w:before="130"/>
              <w:ind w:right="-28"/>
              <w:jc w:val="center"/>
              <w:outlineLvl w:val="0"/>
              <w:rPr>
                <w:b/>
                <w:sz w:val="18"/>
                <w:szCs w:val="18"/>
              </w:rPr>
            </w:pPr>
          </w:p>
        </w:tc>
      </w:tr>
      <w:tr w:rsidR="000B3281" w:rsidRPr="002D6737" w:rsidTr="001421DC">
        <w:trPr>
          <w:trHeight w:val="255"/>
        </w:trPr>
        <w:tc>
          <w:tcPr>
            <w:tcW w:w="4500" w:type="dxa"/>
            <w:tcBorders>
              <w:top w:val="nil"/>
              <w:left w:val="nil"/>
              <w:bottom w:val="nil"/>
              <w:right w:val="nil"/>
            </w:tcBorders>
            <w:shd w:val="clear" w:color="auto" w:fill="auto"/>
            <w:vAlign w:val="center"/>
          </w:tcPr>
          <w:p w:rsidR="000B3281" w:rsidRPr="00776D9B" w:rsidRDefault="000B3281" w:rsidP="001421DC">
            <w:pPr>
              <w:keepNext/>
              <w:keepLines/>
              <w:spacing w:before="130"/>
              <w:ind w:right="-31"/>
              <w:jc w:val="center"/>
              <w:outlineLvl w:val="0"/>
              <w:rPr>
                <w:b/>
                <w:bCs/>
                <w:sz w:val="18"/>
                <w:szCs w:val="18"/>
              </w:rPr>
            </w:pPr>
          </w:p>
        </w:tc>
        <w:tc>
          <w:tcPr>
            <w:tcW w:w="236" w:type="dxa"/>
            <w:tcBorders>
              <w:top w:val="nil"/>
              <w:left w:val="nil"/>
              <w:right w:val="nil"/>
            </w:tcBorders>
          </w:tcPr>
          <w:p w:rsidR="000B3281" w:rsidRPr="00776D9B" w:rsidRDefault="000B3281" w:rsidP="001421DC">
            <w:pPr>
              <w:keepNext/>
              <w:keepLines/>
              <w:spacing w:before="130"/>
              <w:ind w:right="-31"/>
              <w:outlineLvl w:val="0"/>
              <w:rPr>
                <w:b/>
                <w:bCs/>
                <w:sz w:val="18"/>
                <w:szCs w:val="18"/>
              </w:rPr>
            </w:pPr>
          </w:p>
        </w:tc>
        <w:tc>
          <w:tcPr>
            <w:tcW w:w="1924" w:type="dxa"/>
            <w:tcBorders>
              <w:top w:val="nil"/>
              <w:left w:val="nil"/>
              <w:bottom w:val="single" w:sz="4" w:space="0" w:color="auto"/>
              <w:right w:val="nil"/>
            </w:tcBorders>
            <w:vAlign w:val="center"/>
          </w:tcPr>
          <w:p w:rsidR="000B3281" w:rsidRPr="00776D9B" w:rsidRDefault="000B3281" w:rsidP="001421DC">
            <w:pPr>
              <w:ind w:right="-28"/>
              <w:jc w:val="center"/>
              <w:rPr>
                <w:b/>
                <w:bCs/>
                <w:sz w:val="18"/>
                <w:szCs w:val="18"/>
                <w:lang w:val="en-US"/>
              </w:rPr>
            </w:pPr>
            <w:r w:rsidRPr="0046593E">
              <w:rPr>
                <w:b/>
                <w:bCs/>
                <w:sz w:val="18"/>
                <w:szCs w:val="18"/>
              </w:rPr>
              <w:t>тыс</w:t>
            </w:r>
            <w:r w:rsidRPr="0046593E">
              <w:rPr>
                <w:b/>
                <w:bCs/>
                <w:sz w:val="18"/>
                <w:szCs w:val="18"/>
                <w:lang w:val="en-US"/>
              </w:rPr>
              <w:t xml:space="preserve">. </w:t>
            </w:r>
            <w:r w:rsidRPr="0046593E">
              <w:rPr>
                <w:b/>
                <w:bCs/>
                <w:sz w:val="18"/>
                <w:szCs w:val="18"/>
              </w:rPr>
              <w:t>рублей</w:t>
            </w:r>
          </w:p>
          <w:p w:rsidR="000B3281" w:rsidRPr="00776D9B" w:rsidRDefault="000B3281" w:rsidP="001421DC">
            <w:pPr>
              <w:ind w:right="-28"/>
              <w:jc w:val="center"/>
              <w:rPr>
                <w:b/>
                <w:sz w:val="18"/>
                <w:szCs w:val="18"/>
              </w:rPr>
            </w:pPr>
            <w:r w:rsidRPr="0046593E">
              <w:rPr>
                <w:b/>
                <w:bCs/>
                <w:sz w:val="18"/>
                <w:szCs w:val="18"/>
              </w:rPr>
              <w:t>(неаудированные данные)</w:t>
            </w:r>
          </w:p>
        </w:tc>
        <w:tc>
          <w:tcPr>
            <w:tcW w:w="236" w:type="dxa"/>
            <w:tcBorders>
              <w:top w:val="nil"/>
              <w:left w:val="nil"/>
              <w:right w:val="nil"/>
            </w:tcBorders>
            <w:vAlign w:val="center"/>
          </w:tcPr>
          <w:p w:rsidR="000B3281" w:rsidRPr="00776D9B" w:rsidRDefault="000B3281" w:rsidP="001421DC">
            <w:pPr>
              <w:keepNext/>
              <w:keepLines/>
              <w:spacing w:before="130"/>
              <w:ind w:right="-31"/>
              <w:jc w:val="center"/>
              <w:outlineLvl w:val="0"/>
              <w:rPr>
                <w:b/>
                <w:bCs/>
                <w:sz w:val="18"/>
                <w:szCs w:val="18"/>
              </w:rPr>
            </w:pPr>
          </w:p>
        </w:tc>
        <w:tc>
          <w:tcPr>
            <w:tcW w:w="2104" w:type="dxa"/>
            <w:tcBorders>
              <w:top w:val="nil"/>
              <w:left w:val="nil"/>
              <w:bottom w:val="single" w:sz="4" w:space="0" w:color="auto"/>
              <w:right w:val="nil"/>
            </w:tcBorders>
            <w:vAlign w:val="bottom"/>
          </w:tcPr>
          <w:p w:rsidR="000B3281" w:rsidRPr="0046593E" w:rsidRDefault="000B3281" w:rsidP="001421DC">
            <w:pPr>
              <w:ind w:right="-28"/>
              <w:jc w:val="center"/>
              <w:rPr>
                <w:b/>
                <w:bCs/>
                <w:sz w:val="18"/>
                <w:szCs w:val="18"/>
                <w:lang w:val="en-US"/>
              </w:rPr>
            </w:pPr>
            <w:r w:rsidRPr="0046593E">
              <w:rPr>
                <w:b/>
                <w:bCs/>
                <w:sz w:val="18"/>
                <w:szCs w:val="18"/>
              </w:rPr>
              <w:t>31 декабря 2011 года</w:t>
            </w:r>
          </w:p>
          <w:p w:rsidR="000B3281" w:rsidRPr="0046593E" w:rsidRDefault="000B3281" w:rsidP="001421DC">
            <w:pPr>
              <w:ind w:right="-28"/>
              <w:jc w:val="center"/>
              <w:rPr>
                <w:b/>
                <w:bCs/>
                <w:sz w:val="18"/>
                <w:szCs w:val="18"/>
              </w:rPr>
            </w:pPr>
            <w:r w:rsidRPr="0046593E">
              <w:rPr>
                <w:b/>
                <w:sz w:val="18"/>
                <w:szCs w:val="18"/>
              </w:rPr>
              <w:t>тыс</w:t>
            </w:r>
            <w:r w:rsidRPr="0046593E">
              <w:rPr>
                <w:b/>
                <w:sz w:val="18"/>
                <w:szCs w:val="18"/>
                <w:lang w:val="en-US"/>
              </w:rPr>
              <w:t xml:space="preserve">. </w:t>
            </w:r>
            <w:r>
              <w:rPr>
                <w:b/>
                <w:sz w:val="18"/>
                <w:szCs w:val="18"/>
              </w:rPr>
              <w:t>р</w:t>
            </w:r>
            <w:r w:rsidRPr="0046593E">
              <w:rPr>
                <w:b/>
                <w:sz w:val="18"/>
                <w:szCs w:val="18"/>
              </w:rPr>
              <w:t>ублей</w:t>
            </w:r>
          </w:p>
        </w:tc>
      </w:tr>
      <w:tr w:rsidR="000B3281" w:rsidRPr="003E3BC0" w:rsidTr="001421DC">
        <w:tblPrEx>
          <w:tblBorders>
            <w:bottom w:val="none" w:sz="0" w:space="0" w:color="auto"/>
          </w:tblBorders>
        </w:tblPrEx>
        <w:trPr>
          <w:trHeight w:val="225"/>
        </w:trPr>
        <w:tc>
          <w:tcPr>
            <w:tcW w:w="4500" w:type="dxa"/>
            <w:tcBorders>
              <w:top w:val="nil"/>
              <w:left w:val="nil"/>
              <w:bottom w:val="nil"/>
              <w:right w:val="nil"/>
            </w:tcBorders>
            <w:shd w:val="clear" w:color="auto" w:fill="auto"/>
            <w:noWrap/>
            <w:vAlign w:val="bottom"/>
          </w:tcPr>
          <w:p w:rsidR="000B3281" w:rsidRPr="00776D9B" w:rsidRDefault="000B3281" w:rsidP="001421DC">
            <w:pPr>
              <w:ind w:right="-31"/>
              <w:rPr>
                <w:b/>
                <w:sz w:val="18"/>
                <w:szCs w:val="18"/>
              </w:rPr>
            </w:pPr>
            <w:r w:rsidRPr="0046593E">
              <w:rPr>
                <w:b/>
                <w:sz w:val="18"/>
                <w:szCs w:val="18"/>
              </w:rPr>
              <w:t>Отчет о финансовом положении</w:t>
            </w:r>
          </w:p>
        </w:tc>
        <w:tc>
          <w:tcPr>
            <w:tcW w:w="236" w:type="dxa"/>
            <w:tcBorders>
              <w:left w:val="nil"/>
              <w:bottom w:val="nil"/>
              <w:right w:val="nil"/>
            </w:tcBorders>
          </w:tcPr>
          <w:p w:rsidR="000B3281" w:rsidRPr="00776D9B" w:rsidRDefault="000B3281" w:rsidP="001421DC">
            <w:pPr>
              <w:ind w:right="-31"/>
              <w:jc w:val="right"/>
              <w:rPr>
                <w:sz w:val="18"/>
                <w:szCs w:val="18"/>
              </w:rPr>
            </w:pPr>
          </w:p>
        </w:tc>
        <w:tc>
          <w:tcPr>
            <w:tcW w:w="1924" w:type="dxa"/>
            <w:tcBorders>
              <w:top w:val="single" w:sz="4" w:space="0" w:color="auto"/>
              <w:left w:val="nil"/>
              <w:bottom w:val="nil"/>
              <w:right w:val="nil"/>
            </w:tcBorders>
          </w:tcPr>
          <w:p w:rsidR="000B3281" w:rsidRPr="00776D9B" w:rsidRDefault="000B3281" w:rsidP="001421DC">
            <w:pPr>
              <w:ind w:right="-31"/>
              <w:jc w:val="right"/>
              <w:rPr>
                <w:sz w:val="18"/>
                <w:szCs w:val="18"/>
              </w:rPr>
            </w:pPr>
          </w:p>
        </w:tc>
        <w:tc>
          <w:tcPr>
            <w:tcW w:w="236" w:type="dxa"/>
            <w:tcBorders>
              <w:left w:val="nil"/>
              <w:bottom w:val="nil"/>
              <w:right w:val="nil"/>
            </w:tcBorders>
          </w:tcPr>
          <w:p w:rsidR="000B3281" w:rsidRPr="00776D9B" w:rsidRDefault="000B3281" w:rsidP="001421DC">
            <w:pPr>
              <w:ind w:right="-31"/>
              <w:jc w:val="right"/>
              <w:rPr>
                <w:sz w:val="18"/>
                <w:szCs w:val="18"/>
              </w:rPr>
            </w:pPr>
          </w:p>
        </w:tc>
        <w:tc>
          <w:tcPr>
            <w:tcW w:w="2104" w:type="dxa"/>
            <w:tcBorders>
              <w:top w:val="single" w:sz="4" w:space="0" w:color="auto"/>
              <w:left w:val="nil"/>
              <w:bottom w:val="nil"/>
              <w:right w:val="nil"/>
            </w:tcBorders>
          </w:tcPr>
          <w:p w:rsidR="000B3281" w:rsidRPr="00776D9B" w:rsidRDefault="000B3281" w:rsidP="001421DC">
            <w:pPr>
              <w:ind w:right="-31"/>
              <w:jc w:val="center"/>
              <w:rPr>
                <w:sz w:val="18"/>
                <w:szCs w:val="18"/>
              </w:rPr>
            </w:pPr>
          </w:p>
        </w:tc>
      </w:tr>
      <w:tr w:rsidR="000B3281" w:rsidRPr="002D6737" w:rsidTr="001421DC">
        <w:tblPrEx>
          <w:tblBorders>
            <w:bottom w:val="none" w:sz="0" w:space="0" w:color="auto"/>
          </w:tblBorders>
        </w:tblPrEx>
        <w:trPr>
          <w:trHeight w:val="255"/>
        </w:trPr>
        <w:tc>
          <w:tcPr>
            <w:tcW w:w="4500" w:type="dxa"/>
            <w:tcBorders>
              <w:top w:val="nil"/>
              <w:left w:val="nil"/>
              <w:bottom w:val="nil"/>
              <w:right w:val="nil"/>
            </w:tcBorders>
            <w:shd w:val="clear" w:color="auto" w:fill="auto"/>
            <w:noWrap/>
            <w:vAlign w:val="bottom"/>
          </w:tcPr>
          <w:p w:rsidR="000B3281" w:rsidRPr="00776D9B" w:rsidRDefault="000B3281" w:rsidP="001421DC">
            <w:pPr>
              <w:ind w:right="-31"/>
              <w:rPr>
                <w:b/>
                <w:sz w:val="18"/>
                <w:szCs w:val="18"/>
              </w:rPr>
            </w:pPr>
            <w:r w:rsidRPr="0046593E">
              <w:rPr>
                <w:b/>
                <w:sz w:val="18"/>
                <w:szCs w:val="18"/>
              </w:rPr>
              <w:t>Активы</w:t>
            </w: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1924" w:type="dxa"/>
            <w:tcBorders>
              <w:top w:val="nil"/>
              <w:left w:val="nil"/>
              <w:bottom w:val="nil"/>
              <w:right w:val="nil"/>
            </w:tcBorders>
          </w:tcPr>
          <w:p w:rsidR="000B3281" w:rsidRPr="00776D9B" w:rsidRDefault="000B3281" w:rsidP="001421DC">
            <w:pPr>
              <w:ind w:right="-31"/>
              <w:jc w:val="right"/>
              <w:rPr>
                <w:sz w:val="18"/>
                <w:szCs w:val="18"/>
              </w:rPr>
            </w:pP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2104" w:type="dxa"/>
            <w:tcBorders>
              <w:top w:val="nil"/>
              <w:left w:val="nil"/>
              <w:bottom w:val="nil"/>
              <w:right w:val="nil"/>
            </w:tcBorders>
          </w:tcPr>
          <w:p w:rsidR="000B3281" w:rsidRPr="00776D9B" w:rsidRDefault="000B3281" w:rsidP="001421DC">
            <w:pPr>
              <w:ind w:right="-31"/>
              <w:jc w:val="right"/>
              <w:rPr>
                <w:sz w:val="18"/>
                <w:szCs w:val="18"/>
              </w:rPr>
            </w:pP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Доля перестраховщиков в страховых резервах</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RDefault="000B3281" w:rsidP="001421DC">
            <w:pPr>
              <w:spacing w:before="30" w:after="30"/>
              <w:ind w:right="-28"/>
              <w:jc w:val="right"/>
              <w:rPr>
                <w:sz w:val="18"/>
                <w:szCs w:val="18"/>
                <w:highlight w:val="yellow"/>
                <w:lang w:val="en-US"/>
              </w:rPr>
            </w:pPr>
            <w:r w:rsidRPr="0046593E">
              <w:rPr>
                <w:sz w:val="18"/>
                <w:szCs w:val="18"/>
              </w:rPr>
              <w:t>1 267 396</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lang w:val="en-US"/>
              </w:rPr>
            </w:pPr>
            <w:r w:rsidRPr="0046593E">
              <w:rPr>
                <w:sz w:val="18"/>
                <w:szCs w:val="18"/>
              </w:rPr>
              <w:t>578 984</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 xml:space="preserve">Займы выданные </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900 000</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300 279</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 xml:space="preserve">Депозиты в банках </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Del="007B509F" w:rsidRDefault="000B3281" w:rsidP="001421DC">
            <w:pPr>
              <w:spacing w:before="30" w:after="30"/>
              <w:ind w:right="-28"/>
              <w:jc w:val="right"/>
              <w:rPr>
                <w:sz w:val="18"/>
                <w:szCs w:val="18"/>
              </w:rPr>
            </w:pPr>
            <w:r w:rsidRPr="0046593E">
              <w:rPr>
                <w:sz w:val="18"/>
                <w:szCs w:val="18"/>
              </w:rPr>
              <w:t>503 336</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231 663</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 xml:space="preserve">Дебиторская задолженность по операциям страхования и перестрахования </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Del="007B509F" w:rsidRDefault="000B3281" w:rsidP="001421DC">
            <w:pPr>
              <w:spacing w:before="30" w:after="30"/>
              <w:ind w:right="-28"/>
              <w:jc w:val="right"/>
              <w:rPr>
                <w:sz w:val="18"/>
                <w:szCs w:val="18"/>
              </w:rPr>
            </w:pPr>
            <w:r w:rsidRPr="0046593E">
              <w:rPr>
                <w:sz w:val="18"/>
                <w:szCs w:val="18"/>
              </w:rPr>
              <w:t>242 981</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238 783</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Денежные и приравненные к ним средства</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RDefault="000B3281" w:rsidP="001421DC">
            <w:pPr>
              <w:spacing w:before="30" w:after="30"/>
              <w:ind w:right="-28"/>
              <w:jc w:val="right"/>
              <w:rPr>
                <w:sz w:val="18"/>
                <w:szCs w:val="18"/>
                <w:highlight w:val="yellow"/>
              </w:rPr>
            </w:pPr>
            <w:r w:rsidRPr="0046593E">
              <w:rPr>
                <w:sz w:val="18"/>
                <w:szCs w:val="18"/>
              </w:rPr>
              <w:t>4 732</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6 966</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Прочие активы</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RDefault="000B3281" w:rsidP="001421DC">
            <w:pPr>
              <w:spacing w:before="30" w:after="30"/>
              <w:ind w:right="-28"/>
              <w:jc w:val="right"/>
              <w:rPr>
                <w:sz w:val="18"/>
                <w:szCs w:val="18"/>
                <w:highlight w:val="yellow"/>
              </w:rPr>
            </w:pPr>
            <w:r w:rsidRPr="0046593E">
              <w:rPr>
                <w:sz w:val="18"/>
                <w:szCs w:val="18"/>
              </w:rPr>
              <w:t>4 326</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7 569</w:t>
            </w: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keepNext/>
              <w:keepLines/>
              <w:spacing w:before="130"/>
              <w:ind w:right="-31"/>
              <w:outlineLvl w:val="1"/>
              <w:rPr>
                <w:b/>
                <w:sz w:val="18"/>
                <w:szCs w:val="18"/>
              </w:rPr>
            </w:pPr>
          </w:p>
        </w:tc>
        <w:tc>
          <w:tcPr>
            <w:tcW w:w="236" w:type="dxa"/>
            <w:tcBorders>
              <w:top w:val="nil"/>
              <w:left w:val="nil"/>
              <w:bottom w:val="nil"/>
              <w:right w:val="nil"/>
            </w:tcBorders>
          </w:tcPr>
          <w:p w:rsidR="000B3281" w:rsidRPr="00776D9B" w:rsidRDefault="000B3281" w:rsidP="001421DC">
            <w:pPr>
              <w:keepNext/>
              <w:keepLines/>
              <w:spacing w:before="130"/>
              <w:ind w:right="-31"/>
              <w:jc w:val="right"/>
              <w:outlineLvl w:val="1"/>
              <w:rPr>
                <w:sz w:val="18"/>
                <w:szCs w:val="18"/>
              </w:rPr>
            </w:pPr>
          </w:p>
        </w:tc>
        <w:tc>
          <w:tcPr>
            <w:tcW w:w="1924"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highlight w:val="yellow"/>
              </w:rPr>
            </w:pPr>
          </w:p>
        </w:tc>
        <w:tc>
          <w:tcPr>
            <w:tcW w:w="236"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rPr>
            </w:pPr>
          </w:p>
        </w:tc>
      </w:tr>
      <w:tr w:rsidR="000B3281" w:rsidRPr="002D6737" w:rsidTr="001421DC">
        <w:trPr>
          <w:trHeight w:val="255"/>
        </w:trPr>
        <w:tc>
          <w:tcPr>
            <w:tcW w:w="4500" w:type="dxa"/>
            <w:tcBorders>
              <w:top w:val="nil"/>
              <w:left w:val="nil"/>
              <w:bottom w:val="nil"/>
              <w:right w:val="nil"/>
            </w:tcBorders>
            <w:shd w:val="clear" w:color="auto" w:fill="auto"/>
            <w:vAlign w:val="bottom"/>
          </w:tcPr>
          <w:p w:rsidR="000B3281" w:rsidRPr="00776D9B" w:rsidRDefault="000B3281" w:rsidP="001421DC">
            <w:pPr>
              <w:ind w:right="-31"/>
              <w:rPr>
                <w:b/>
                <w:sz w:val="18"/>
                <w:szCs w:val="18"/>
              </w:rPr>
            </w:pPr>
            <w:r w:rsidRPr="0046593E">
              <w:rPr>
                <w:b/>
                <w:sz w:val="18"/>
                <w:szCs w:val="18"/>
              </w:rPr>
              <w:t>Обязательства</w:t>
            </w: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1924" w:type="dxa"/>
            <w:tcBorders>
              <w:top w:val="nil"/>
              <w:left w:val="nil"/>
              <w:bottom w:val="nil"/>
              <w:right w:val="nil"/>
            </w:tcBorders>
          </w:tcPr>
          <w:p w:rsidR="000B3281" w:rsidRPr="00776D9B" w:rsidRDefault="000B3281" w:rsidP="001421DC">
            <w:pPr>
              <w:ind w:right="-31"/>
              <w:jc w:val="right"/>
              <w:rPr>
                <w:sz w:val="18"/>
                <w:szCs w:val="18"/>
                <w:highlight w:val="yellow"/>
              </w:rPr>
            </w:pP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2104" w:type="dxa"/>
            <w:tcBorders>
              <w:top w:val="nil"/>
              <w:left w:val="nil"/>
              <w:bottom w:val="nil"/>
              <w:right w:val="nil"/>
            </w:tcBorders>
          </w:tcPr>
          <w:p w:rsidR="000B3281" w:rsidRPr="00776D9B" w:rsidRDefault="000B3281" w:rsidP="001421DC">
            <w:pPr>
              <w:ind w:right="-31"/>
              <w:jc w:val="right"/>
              <w:rPr>
                <w:sz w:val="18"/>
                <w:szCs w:val="18"/>
              </w:rPr>
            </w:pPr>
          </w:p>
        </w:tc>
      </w:tr>
      <w:tr w:rsidR="000B3281" w:rsidRPr="002D6737" w:rsidTr="001421DC">
        <w:trPr>
          <w:trHeight w:hRule="exact" w:val="284"/>
        </w:trPr>
        <w:tc>
          <w:tcPr>
            <w:tcW w:w="4500" w:type="dxa"/>
            <w:tcBorders>
              <w:top w:val="nil"/>
              <w:left w:val="nil"/>
              <w:bottom w:val="nil"/>
              <w:right w:val="nil"/>
            </w:tcBorders>
            <w:shd w:val="clear" w:color="auto" w:fill="auto"/>
            <w:vAlign w:val="bottom"/>
          </w:tcPr>
          <w:p w:rsidR="000B3281" w:rsidRPr="00776D9B" w:rsidRDefault="000B3281" w:rsidP="001421DC">
            <w:pPr>
              <w:spacing w:before="30" w:after="30"/>
              <w:ind w:right="-28"/>
              <w:rPr>
                <w:sz w:val="18"/>
                <w:szCs w:val="18"/>
              </w:rPr>
            </w:pPr>
            <w:r w:rsidRPr="0046593E">
              <w:rPr>
                <w:sz w:val="18"/>
                <w:szCs w:val="18"/>
              </w:rPr>
              <w:t>Заемные средства</w:t>
            </w:r>
          </w:p>
        </w:tc>
        <w:tc>
          <w:tcPr>
            <w:tcW w:w="236" w:type="dxa"/>
            <w:tcBorders>
              <w:top w:val="nil"/>
              <w:left w:val="nil"/>
              <w:bottom w:val="nil"/>
              <w:right w:val="nil"/>
            </w:tcBorders>
          </w:tcPr>
          <w:p w:rsidR="000B3281" w:rsidRPr="00776D9B" w:rsidRDefault="000B3281" w:rsidP="001421DC">
            <w:pPr>
              <w:spacing w:before="30" w:after="30"/>
              <w:ind w:right="-28"/>
              <w:jc w:val="right"/>
              <w:rPr>
                <w:sz w:val="18"/>
                <w:szCs w:val="18"/>
              </w:rPr>
            </w:pPr>
          </w:p>
        </w:tc>
        <w:tc>
          <w:tcPr>
            <w:tcW w:w="1924" w:type="dxa"/>
            <w:tcBorders>
              <w:top w:val="nil"/>
              <w:left w:val="nil"/>
              <w:bottom w:val="nil"/>
              <w:right w:val="nil"/>
            </w:tcBorders>
            <w:vAlign w:val="bottom"/>
          </w:tcPr>
          <w:p w:rsidR="000B3281" w:rsidRPr="00776D9B" w:rsidRDefault="000B3281" w:rsidP="001421DC">
            <w:pPr>
              <w:spacing w:before="30" w:after="30"/>
              <w:ind w:right="-28"/>
              <w:jc w:val="right"/>
              <w:rPr>
                <w:sz w:val="18"/>
                <w:szCs w:val="18"/>
                <w:highlight w:val="yellow"/>
              </w:rPr>
            </w:pPr>
            <w:r w:rsidRPr="0046593E">
              <w:rPr>
                <w:sz w:val="18"/>
                <w:szCs w:val="18"/>
              </w:rPr>
              <w:t>3 615 111</w:t>
            </w:r>
          </w:p>
        </w:tc>
        <w:tc>
          <w:tcPr>
            <w:tcW w:w="236" w:type="dxa"/>
            <w:tcBorders>
              <w:top w:val="nil"/>
              <w:left w:val="nil"/>
              <w:bottom w:val="nil"/>
              <w:right w:val="nil"/>
            </w:tcBorders>
            <w:vAlign w:val="bottom"/>
          </w:tcPr>
          <w:p w:rsidR="000B3281" w:rsidRPr="00776D9B" w:rsidRDefault="000B3281" w:rsidP="001421DC">
            <w:pPr>
              <w:keepNext/>
              <w:keepLines/>
              <w:spacing w:before="30" w:after="30"/>
              <w:ind w:right="-28"/>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spacing w:before="30" w:after="30"/>
              <w:ind w:right="-28"/>
              <w:jc w:val="right"/>
              <w:rPr>
                <w:sz w:val="18"/>
                <w:szCs w:val="18"/>
              </w:rPr>
            </w:pPr>
            <w:r w:rsidRPr="0046593E">
              <w:rPr>
                <w:sz w:val="18"/>
                <w:szCs w:val="18"/>
              </w:rPr>
              <w:t>3 544 469</w:t>
            </w:r>
          </w:p>
        </w:tc>
      </w:tr>
      <w:tr w:rsidR="000B3281" w:rsidRPr="002D6737" w:rsidTr="001421DC">
        <w:trPr>
          <w:trHeight w:hRule="exact" w:val="507"/>
        </w:trPr>
        <w:tc>
          <w:tcPr>
            <w:tcW w:w="4500" w:type="dxa"/>
            <w:tcBorders>
              <w:top w:val="nil"/>
              <w:left w:val="nil"/>
              <w:bottom w:val="nil"/>
              <w:right w:val="nil"/>
            </w:tcBorders>
            <w:shd w:val="clear" w:color="auto" w:fill="auto"/>
            <w:vAlign w:val="bottom"/>
          </w:tcPr>
          <w:p w:rsidR="000B3281" w:rsidRPr="00776D9B" w:rsidRDefault="000B3281" w:rsidP="001421DC">
            <w:pPr>
              <w:ind w:right="-31"/>
              <w:rPr>
                <w:sz w:val="18"/>
                <w:szCs w:val="18"/>
              </w:rPr>
            </w:pPr>
            <w:r w:rsidRPr="0046593E">
              <w:rPr>
                <w:sz w:val="18"/>
                <w:szCs w:val="18"/>
              </w:rPr>
              <w:t>Кредиторская задолженность по операциям страхования и перестрахования</w:t>
            </w: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1924" w:type="dxa"/>
            <w:tcBorders>
              <w:top w:val="nil"/>
              <w:left w:val="nil"/>
              <w:bottom w:val="nil"/>
              <w:right w:val="nil"/>
            </w:tcBorders>
            <w:vAlign w:val="bottom"/>
          </w:tcPr>
          <w:p w:rsidR="000B3281" w:rsidRPr="00776D9B" w:rsidDel="007B509F" w:rsidRDefault="000B3281" w:rsidP="001421DC">
            <w:pPr>
              <w:ind w:right="-31"/>
              <w:jc w:val="right"/>
              <w:rPr>
                <w:sz w:val="18"/>
                <w:szCs w:val="18"/>
              </w:rPr>
            </w:pPr>
            <w:r w:rsidRPr="0046593E">
              <w:rPr>
                <w:sz w:val="18"/>
                <w:szCs w:val="18"/>
              </w:rPr>
              <w:t>575 625</w:t>
            </w:r>
          </w:p>
        </w:tc>
        <w:tc>
          <w:tcPr>
            <w:tcW w:w="236"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ind w:right="-31"/>
              <w:jc w:val="right"/>
              <w:rPr>
                <w:sz w:val="18"/>
                <w:szCs w:val="18"/>
              </w:rPr>
            </w:pPr>
            <w:r w:rsidRPr="0046593E">
              <w:rPr>
                <w:sz w:val="18"/>
                <w:szCs w:val="18"/>
              </w:rPr>
              <w:t>405 947</w:t>
            </w:r>
          </w:p>
        </w:tc>
      </w:tr>
      <w:tr w:rsidR="000B3281" w:rsidRPr="002D6737" w:rsidTr="001421DC">
        <w:trPr>
          <w:trHeight w:hRule="exact" w:val="284"/>
        </w:trPr>
        <w:tc>
          <w:tcPr>
            <w:tcW w:w="4500" w:type="dxa"/>
            <w:tcBorders>
              <w:top w:val="nil"/>
              <w:left w:val="nil"/>
              <w:bottom w:val="nil"/>
              <w:right w:val="nil"/>
            </w:tcBorders>
            <w:shd w:val="clear" w:color="auto" w:fill="auto"/>
            <w:vAlign w:val="bottom"/>
          </w:tcPr>
          <w:p w:rsidR="000B3281" w:rsidRPr="00776D9B" w:rsidRDefault="000B3281" w:rsidP="001421DC">
            <w:pPr>
              <w:ind w:right="-31"/>
              <w:rPr>
                <w:sz w:val="18"/>
                <w:szCs w:val="18"/>
              </w:rPr>
            </w:pPr>
            <w:r w:rsidRPr="0046593E">
              <w:rPr>
                <w:sz w:val="18"/>
                <w:szCs w:val="18"/>
              </w:rPr>
              <w:t>Страховые резервы</w:t>
            </w: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1924" w:type="dxa"/>
            <w:tcBorders>
              <w:top w:val="nil"/>
              <w:left w:val="nil"/>
              <w:bottom w:val="nil"/>
              <w:right w:val="nil"/>
            </w:tcBorders>
            <w:vAlign w:val="bottom"/>
          </w:tcPr>
          <w:p w:rsidR="000B3281" w:rsidRPr="00776D9B" w:rsidRDefault="000B3281" w:rsidP="001421DC">
            <w:pPr>
              <w:ind w:right="-31"/>
              <w:jc w:val="right"/>
              <w:rPr>
                <w:sz w:val="18"/>
                <w:szCs w:val="18"/>
                <w:highlight w:val="yellow"/>
              </w:rPr>
            </w:pPr>
            <w:r w:rsidRPr="0046593E">
              <w:rPr>
                <w:sz w:val="18"/>
                <w:szCs w:val="18"/>
              </w:rPr>
              <w:t>163 769</w:t>
            </w:r>
          </w:p>
        </w:tc>
        <w:tc>
          <w:tcPr>
            <w:tcW w:w="236"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ind w:right="-31"/>
              <w:jc w:val="right"/>
              <w:rPr>
                <w:sz w:val="18"/>
                <w:szCs w:val="18"/>
              </w:rPr>
            </w:pPr>
            <w:r w:rsidRPr="0046593E">
              <w:rPr>
                <w:sz w:val="18"/>
                <w:szCs w:val="18"/>
              </w:rPr>
              <w:t>94 686</w:t>
            </w:r>
          </w:p>
        </w:tc>
      </w:tr>
      <w:tr w:rsidR="000B3281" w:rsidRPr="002D6737" w:rsidTr="001421DC">
        <w:trPr>
          <w:trHeight w:hRule="exact" w:val="284"/>
        </w:trPr>
        <w:tc>
          <w:tcPr>
            <w:tcW w:w="4500" w:type="dxa"/>
            <w:tcBorders>
              <w:top w:val="nil"/>
              <w:left w:val="nil"/>
              <w:bottom w:val="nil"/>
              <w:right w:val="nil"/>
            </w:tcBorders>
            <w:shd w:val="clear" w:color="auto" w:fill="auto"/>
            <w:vAlign w:val="bottom"/>
          </w:tcPr>
          <w:p w:rsidR="000B3281" w:rsidRPr="00776D9B" w:rsidRDefault="000B3281" w:rsidP="001421DC">
            <w:pPr>
              <w:ind w:right="-31"/>
              <w:rPr>
                <w:sz w:val="18"/>
                <w:szCs w:val="18"/>
              </w:rPr>
            </w:pPr>
            <w:r w:rsidRPr="0046593E">
              <w:rPr>
                <w:sz w:val="18"/>
                <w:szCs w:val="18"/>
              </w:rPr>
              <w:t>Прочие обязательства</w:t>
            </w:r>
          </w:p>
        </w:tc>
        <w:tc>
          <w:tcPr>
            <w:tcW w:w="236" w:type="dxa"/>
            <w:tcBorders>
              <w:top w:val="nil"/>
              <w:left w:val="nil"/>
              <w:bottom w:val="nil"/>
              <w:right w:val="nil"/>
            </w:tcBorders>
          </w:tcPr>
          <w:p w:rsidR="000B3281" w:rsidRPr="00776D9B" w:rsidRDefault="000B3281" w:rsidP="001421DC">
            <w:pPr>
              <w:ind w:right="-31"/>
              <w:jc w:val="right"/>
              <w:rPr>
                <w:sz w:val="18"/>
                <w:szCs w:val="18"/>
              </w:rPr>
            </w:pPr>
          </w:p>
        </w:tc>
        <w:tc>
          <w:tcPr>
            <w:tcW w:w="1924" w:type="dxa"/>
            <w:tcBorders>
              <w:top w:val="nil"/>
              <w:left w:val="nil"/>
              <w:bottom w:val="nil"/>
              <w:right w:val="nil"/>
            </w:tcBorders>
            <w:vAlign w:val="bottom"/>
          </w:tcPr>
          <w:p w:rsidR="000B3281" w:rsidRPr="00776D9B" w:rsidRDefault="000B3281" w:rsidP="001421DC">
            <w:pPr>
              <w:ind w:right="-31"/>
              <w:jc w:val="right"/>
              <w:rPr>
                <w:sz w:val="18"/>
                <w:szCs w:val="18"/>
                <w:highlight w:val="yellow"/>
              </w:rPr>
            </w:pPr>
            <w:r w:rsidRPr="0046593E">
              <w:rPr>
                <w:sz w:val="18"/>
                <w:szCs w:val="18"/>
              </w:rPr>
              <w:t>2 746</w:t>
            </w:r>
          </w:p>
        </w:tc>
        <w:tc>
          <w:tcPr>
            <w:tcW w:w="236" w:type="dxa"/>
            <w:tcBorders>
              <w:top w:val="nil"/>
              <w:left w:val="nil"/>
              <w:bottom w:val="nil"/>
              <w:right w:val="nil"/>
            </w:tcBorders>
            <w:vAlign w:val="bottom"/>
          </w:tcPr>
          <w:p w:rsidR="000B3281" w:rsidRPr="00776D9B" w:rsidRDefault="000B3281" w:rsidP="001421DC">
            <w:pPr>
              <w:keepNext/>
              <w:keepLines/>
              <w:spacing w:before="130"/>
              <w:ind w:right="-31"/>
              <w:jc w:val="right"/>
              <w:outlineLvl w:val="1"/>
              <w:rPr>
                <w:sz w:val="18"/>
                <w:szCs w:val="18"/>
              </w:rPr>
            </w:pPr>
          </w:p>
        </w:tc>
        <w:tc>
          <w:tcPr>
            <w:tcW w:w="2104" w:type="dxa"/>
            <w:tcBorders>
              <w:top w:val="nil"/>
              <w:left w:val="nil"/>
              <w:bottom w:val="nil"/>
              <w:right w:val="nil"/>
            </w:tcBorders>
            <w:vAlign w:val="bottom"/>
          </w:tcPr>
          <w:p w:rsidR="000B3281" w:rsidRPr="00776D9B" w:rsidRDefault="000B3281" w:rsidP="001421DC">
            <w:pPr>
              <w:ind w:right="-31"/>
              <w:jc w:val="right"/>
              <w:rPr>
                <w:sz w:val="18"/>
                <w:szCs w:val="18"/>
              </w:rPr>
            </w:pPr>
            <w:r w:rsidRPr="0046593E">
              <w:rPr>
                <w:sz w:val="18"/>
                <w:szCs w:val="18"/>
              </w:rPr>
              <w:t>2 811</w:t>
            </w:r>
          </w:p>
        </w:tc>
      </w:tr>
    </w:tbl>
    <w:p w:rsidR="000B3281" w:rsidRDefault="000B3281" w:rsidP="000B3281">
      <w:pPr>
        <w:spacing w:after="200" w:line="276" w:lineRule="auto"/>
        <w:rPr>
          <w:sz w:val="14"/>
          <w:szCs w:val="22"/>
          <w:lang w:val="en-US"/>
        </w:rPr>
      </w:pPr>
      <w:r>
        <w:rPr>
          <w:sz w:val="14"/>
          <w:szCs w:val="22"/>
          <w:lang w:val="en-US"/>
        </w:rPr>
        <w:br w:type="page"/>
      </w:r>
    </w:p>
    <w:tbl>
      <w:tblPr>
        <w:tblW w:w="5000" w:type="pct"/>
        <w:tblLook w:val="01E0"/>
      </w:tblPr>
      <w:tblGrid>
        <w:gridCol w:w="662"/>
        <w:gridCol w:w="8625"/>
      </w:tblGrid>
      <w:tr w:rsidR="000B3281" w:rsidRPr="00914522" w:rsidTr="001421DC">
        <w:trPr>
          <w:trHeight w:val="345"/>
        </w:trPr>
        <w:tc>
          <w:tcPr>
            <w:tcW w:w="661" w:type="dxa"/>
          </w:tcPr>
          <w:p w:rsidR="000B3281" w:rsidRPr="00D35F64" w:rsidRDefault="000B3281" w:rsidP="001421DC">
            <w:pPr>
              <w:pStyle w:val="1"/>
              <w:spacing w:before="240" w:after="240"/>
            </w:pPr>
            <w:r w:rsidRPr="00154435">
              <w:t>1</w:t>
            </w:r>
            <w:r w:rsidRPr="00D35F64">
              <w:t>7</w:t>
            </w:r>
          </w:p>
        </w:tc>
        <w:tc>
          <w:tcPr>
            <w:tcW w:w="8616" w:type="dxa"/>
          </w:tcPr>
          <w:p w:rsidR="000B3281" w:rsidRPr="00BE1745" w:rsidRDefault="000B3281" w:rsidP="001421DC">
            <w:pPr>
              <w:pStyle w:val="1"/>
              <w:spacing w:before="240" w:after="240"/>
            </w:pPr>
            <w:r w:rsidRPr="00AC0AD9">
              <w:t>Операции со связанными сторонами</w:t>
            </w:r>
            <w:r w:rsidRPr="00BE1745" w:rsidDel="00BE1745">
              <w:t xml:space="preserve"> </w:t>
            </w:r>
            <w:r w:rsidRPr="00BE1745">
              <w:t>(</w:t>
            </w:r>
            <w:r>
              <w:t>продолжение</w:t>
            </w:r>
            <w:r w:rsidRPr="00BE1745">
              <w:t>)</w:t>
            </w:r>
          </w:p>
        </w:tc>
      </w:tr>
    </w:tbl>
    <w:p w:rsidR="000B3281" w:rsidRDefault="000B3281" w:rsidP="000B3281">
      <w:pPr>
        <w:pStyle w:val="a1"/>
        <w:spacing w:before="0"/>
        <w:ind w:right="-29"/>
        <w:rPr>
          <w:sz w:val="22"/>
          <w:szCs w:val="22"/>
          <w:lang w:val="ru-RU"/>
        </w:rPr>
      </w:pPr>
    </w:p>
    <w:p w:rsidR="000B3281" w:rsidRPr="00AF1B80" w:rsidRDefault="000B3281" w:rsidP="000B3281">
      <w:pPr>
        <w:pStyle w:val="a1"/>
        <w:spacing w:before="0"/>
        <w:ind w:right="-29"/>
        <w:rPr>
          <w:sz w:val="22"/>
          <w:szCs w:val="22"/>
          <w:lang w:val="ru-RU"/>
        </w:rPr>
      </w:pPr>
      <w:r>
        <w:rPr>
          <w:sz w:val="22"/>
          <w:szCs w:val="22"/>
          <w:lang w:val="ru-RU"/>
        </w:rPr>
        <w:t>Результаты операций с прочими связанными сторонами за три и шесть месяцев, закончившихся 30 июня 2012 года и 30 июня 2011 года, составили:</w:t>
      </w:r>
    </w:p>
    <w:tbl>
      <w:tblPr>
        <w:tblW w:w="9180" w:type="dxa"/>
        <w:tblInd w:w="108" w:type="dxa"/>
        <w:tblLayout w:type="fixed"/>
        <w:tblLook w:val="0000"/>
      </w:tblPr>
      <w:tblGrid>
        <w:gridCol w:w="2700"/>
        <w:gridCol w:w="236"/>
        <w:gridCol w:w="1384"/>
        <w:gridCol w:w="270"/>
        <w:gridCol w:w="1350"/>
        <w:gridCol w:w="270"/>
        <w:gridCol w:w="1350"/>
        <w:gridCol w:w="270"/>
        <w:gridCol w:w="1350"/>
      </w:tblGrid>
      <w:tr w:rsidR="000B3281" w:rsidRPr="004279D9" w:rsidTr="001421DC">
        <w:trPr>
          <w:trHeight w:val="399"/>
        </w:trPr>
        <w:tc>
          <w:tcPr>
            <w:tcW w:w="2700" w:type="dxa"/>
            <w:tcBorders>
              <w:top w:val="nil"/>
              <w:left w:val="nil"/>
              <w:bottom w:val="nil"/>
              <w:right w:val="nil"/>
            </w:tcBorders>
            <w:shd w:val="clear" w:color="auto" w:fill="auto"/>
            <w:noWrap/>
            <w:vAlign w:val="bottom"/>
          </w:tcPr>
          <w:p w:rsidR="000B3281" w:rsidRPr="000A46E3" w:rsidRDefault="000B3281" w:rsidP="001421DC">
            <w:pPr>
              <w:spacing w:before="130"/>
              <w:ind w:right="-31"/>
              <w:jc w:val="center"/>
              <w:rPr>
                <w:rFonts w:ascii="Arial" w:hAnsi="Arial" w:cs="Arial"/>
                <w:b/>
                <w:bCs/>
                <w:sz w:val="18"/>
                <w:szCs w:val="18"/>
              </w:rPr>
            </w:pPr>
          </w:p>
        </w:tc>
        <w:tc>
          <w:tcPr>
            <w:tcW w:w="236" w:type="dxa"/>
            <w:tcBorders>
              <w:top w:val="nil"/>
              <w:left w:val="nil"/>
              <w:bottom w:val="nil"/>
              <w:right w:val="nil"/>
            </w:tcBorders>
          </w:tcPr>
          <w:p w:rsidR="000B3281" w:rsidRPr="000A46E3" w:rsidRDefault="000B3281" w:rsidP="001421DC">
            <w:pPr>
              <w:spacing w:before="130"/>
              <w:ind w:right="-31"/>
              <w:jc w:val="center"/>
              <w:rPr>
                <w:rFonts w:ascii="Arial" w:hAnsi="Arial" w:cs="Arial"/>
                <w:b/>
                <w:bCs/>
                <w:sz w:val="18"/>
                <w:szCs w:val="18"/>
              </w:rPr>
            </w:pPr>
          </w:p>
        </w:tc>
        <w:tc>
          <w:tcPr>
            <w:tcW w:w="3004" w:type="dxa"/>
            <w:gridSpan w:val="3"/>
            <w:tcBorders>
              <w:top w:val="nil"/>
              <w:left w:val="nil"/>
              <w:bottom w:val="single" w:sz="4" w:space="0" w:color="auto"/>
              <w:right w:val="nil"/>
            </w:tcBorders>
            <w:vAlign w:val="center"/>
          </w:tcPr>
          <w:p w:rsidR="000B3281" w:rsidRPr="004279D9" w:rsidRDefault="000B3281" w:rsidP="001421DC">
            <w:pPr>
              <w:ind w:right="-28"/>
              <w:jc w:val="center"/>
              <w:rPr>
                <w:b/>
                <w:sz w:val="18"/>
                <w:szCs w:val="18"/>
              </w:rPr>
            </w:pPr>
            <w:r>
              <w:rPr>
                <w:b/>
                <w:sz w:val="18"/>
                <w:szCs w:val="18"/>
              </w:rPr>
              <w:t>Шесть месяцев</w:t>
            </w:r>
            <w:r w:rsidRPr="00AF2E4E">
              <w:rPr>
                <w:b/>
                <w:sz w:val="18"/>
                <w:szCs w:val="18"/>
              </w:rPr>
              <w:t xml:space="preserve">, </w:t>
            </w:r>
            <w:r>
              <w:rPr>
                <w:b/>
                <w:sz w:val="18"/>
                <w:szCs w:val="18"/>
              </w:rPr>
              <w:t>закончившихся</w:t>
            </w:r>
          </w:p>
        </w:tc>
        <w:tc>
          <w:tcPr>
            <w:tcW w:w="270" w:type="dxa"/>
            <w:tcBorders>
              <w:top w:val="nil"/>
              <w:left w:val="nil"/>
              <w:right w:val="nil"/>
            </w:tcBorders>
          </w:tcPr>
          <w:p w:rsidR="000B3281" w:rsidRPr="004279D9" w:rsidRDefault="000B3281" w:rsidP="001421DC">
            <w:pPr>
              <w:ind w:right="-28"/>
              <w:jc w:val="center"/>
              <w:rPr>
                <w:b/>
                <w:sz w:val="18"/>
                <w:szCs w:val="18"/>
              </w:rPr>
            </w:pPr>
          </w:p>
        </w:tc>
        <w:tc>
          <w:tcPr>
            <w:tcW w:w="2970" w:type="dxa"/>
            <w:gridSpan w:val="3"/>
            <w:tcBorders>
              <w:top w:val="nil"/>
              <w:left w:val="nil"/>
              <w:bottom w:val="single" w:sz="4" w:space="0" w:color="auto"/>
              <w:right w:val="nil"/>
            </w:tcBorders>
            <w:vAlign w:val="center"/>
          </w:tcPr>
          <w:p w:rsidR="000B3281" w:rsidRDefault="000B3281" w:rsidP="001421DC">
            <w:pPr>
              <w:ind w:right="-28"/>
              <w:jc w:val="center"/>
              <w:rPr>
                <w:b/>
                <w:sz w:val="18"/>
                <w:szCs w:val="18"/>
              </w:rPr>
            </w:pPr>
            <w:r>
              <w:rPr>
                <w:b/>
                <w:sz w:val="18"/>
                <w:szCs w:val="18"/>
              </w:rPr>
              <w:t>Три месяца</w:t>
            </w:r>
            <w:r w:rsidRPr="00AF2E4E">
              <w:rPr>
                <w:b/>
                <w:sz w:val="18"/>
                <w:szCs w:val="18"/>
              </w:rPr>
              <w:t xml:space="preserve">, </w:t>
            </w:r>
            <w:r>
              <w:rPr>
                <w:b/>
                <w:sz w:val="18"/>
                <w:szCs w:val="18"/>
              </w:rPr>
              <w:t>закончившихся</w:t>
            </w:r>
          </w:p>
        </w:tc>
      </w:tr>
      <w:tr w:rsidR="000B3281" w:rsidRPr="00914522" w:rsidTr="001421DC">
        <w:trPr>
          <w:trHeight w:val="255"/>
        </w:trPr>
        <w:tc>
          <w:tcPr>
            <w:tcW w:w="2700" w:type="dxa"/>
            <w:tcBorders>
              <w:top w:val="nil"/>
              <w:left w:val="nil"/>
              <w:bottom w:val="nil"/>
              <w:right w:val="nil"/>
            </w:tcBorders>
            <w:shd w:val="clear" w:color="auto" w:fill="auto"/>
            <w:noWrap/>
            <w:vAlign w:val="bottom"/>
          </w:tcPr>
          <w:p w:rsidR="000B3281" w:rsidRPr="004279D9" w:rsidRDefault="000B3281" w:rsidP="001421DC">
            <w:pPr>
              <w:ind w:right="-31"/>
              <w:jc w:val="center"/>
              <w:rPr>
                <w:rFonts w:ascii="Arial" w:hAnsi="Arial" w:cs="Arial"/>
                <w:b/>
                <w:bCs/>
                <w:sz w:val="18"/>
                <w:szCs w:val="18"/>
              </w:rPr>
            </w:pPr>
          </w:p>
        </w:tc>
        <w:tc>
          <w:tcPr>
            <w:tcW w:w="236" w:type="dxa"/>
            <w:tcBorders>
              <w:top w:val="nil"/>
              <w:left w:val="nil"/>
              <w:bottom w:val="nil"/>
              <w:right w:val="nil"/>
            </w:tcBorders>
          </w:tcPr>
          <w:p w:rsidR="000B3281" w:rsidRPr="004279D9" w:rsidRDefault="000B3281" w:rsidP="001421DC">
            <w:pPr>
              <w:ind w:right="-31"/>
              <w:jc w:val="center"/>
              <w:rPr>
                <w:rFonts w:ascii="Arial" w:hAnsi="Arial" w:cs="Arial"/>
                <w:b/>
                <w:bCs/>
                <w:sz w:val="18"/>
                <w:szCs w:val="18"/>
              </w:rPr>
            </w:pPr>
          </w:p>
        </w:tc>
        <w:tc>
          <w:tcPr>
            <w:tcW w:w="1384" w:type="dxa"/>
            <w:tcBorders>
              <w:top w:val="single" w:sz="4" w:space="0" w:color="auto"/>
              <w:left w:val="nil"/>
              <w:right w:val="nil"/>
            </w:tcBorders>
            <w:vAlign w:val="center"/>
          </w:tcPr>
          <w:p w:rsidR="000B3281" w:rsidRDefault="000B3281" w:rsidP="001421DC">
            <w:pPr>
              <w:ind w:right="-28"/>
              <w:jc w:val="center"/>
              <w:rPr>
                <w:b/>
                <w:sz w:val="18"/>
                <w:szCs w:val="18"/>
              </w:rPr>
            </w:pPr>
            <w:r w:rsidRPr="00AF2E4E">
              <w:rPr>
                <w:b/>
                <w:sz w:val="18"/>
                <w:szCs w:val="18"/>
              </w:rPr>
              <w:t xml:space="preserve">30 июня </w:t>
            </w:r>
            <w:r>
              <w:rPr>
                <w:b/>
                <w:sz w:val="18"/>
                <w:szCs w:val="18"/>
              </w:rPr>
              <w:t>2012 года</w:t>
            </w:r>
            <w:r w:rsidRPr="00AF2E4E">
              <w:rPr>
                <w:b/>
                <w:sz w:val="18"/>
                <w:szCs w:val="18"/>
              </w:rPr>
              <w:t xml:space="preserve">  </w:t>
            </w:r>
          </w:p>
          <w:p w:rsidR="000B3281" w:rsidRPr="004279D9" w:rsidRDefault="000B3281" w:rsidP="001421DC">
            <w:pPr>
              <w:ind w:right="-28"/>
              <w:jc w:val="center"/>
              <w:rPr>
                <w:b/>
                <w:bCs/>
                <w:sz w:val="18"/>
                <w:szCs w:val="18"/>
              </w:rPr>
            </w:pPr>
            <w:r w:rsidRPr="00AF2E4E">
              <w:rPr>
                <w:b/>
                <w:bCs/>
                <w:sz w:val="18"/>
                <w:szCs w:val="18"/>
              </w:rPr>
              <w:t>тыс. рублей</w:t>
            </w:r>
          </w:p>
          <w:p w:rsidR="000B3281" w:rsidRPr="004279D9" w:rsidRDefault="000B3281" w:rsidP="001421DC">
            <w:pPr>
              <w:ind w:right="-31"/>
              <w:jc w:val="center"/>
              <w:rPr>
                <w:rFonts w:ascii="Arial" w:hAnsi="Arial" w:cs="Arial"/>
                <w:b/>
                <w:bCs/>
                <w:sz w:val="18"/>
                <w:szCs w:val="18"/>
              </w:rPr>
            </w:pPr>
            <w:r w:rsidRPr="00AF2E4E">
              <w:rPr>
                <w:b/>
                <w:bCs/>
                <w:sz w:val="18"/>
                <w:szCs w:val="18"/>
              </w:rPr>
              <w:t>(неаудирован</w:t>
            </w:r>
            <w:r>
              <w:rPr>
                <w:b/>
                <w:bCs/>
                <w:sz w:val="18"/>
                <w:szCs w:val="18"/>
              </w:rPr>
              <w:t>-</w:t>
            </w:r>
            <w:r w:rsidRPr="00AF2E4E">
              <w:rPr>
                <w:b/>
                <w:bCs/>
                <w:sz w:val="18"/>
                <w:szCs w:val="18"/>
              </w:rPr>
              <w:t>ные данные)</w:t>
            </w:r>
          </w:p>
        </w:tc>
        <w:tc>
          <w:tcPr>
            <w:tcW w:w="270" w:type="dxa"/>
            <w:tcBorders>
              <w:top w:val="single" w:sz="4" w:space="0" w:color="auto"/>
              <w:left w:val="nil"/>
              <w:bottom w:val="nil"/>
              <w:right w:val="nil"/>
            </w:tcBorders>
            <w:shd w:val="clear" w:color="auto" w:fill="auto"/>
            <w:vAlign w:val="center"/>
          </w:tcPr>
          <w:p w:rsidR="000B3281" w:rsidRPr="004279D9" w:rsidRDefault="000B3281" w:rsidP="001421DC">
            <w:pPr>
              <w:ind w:right="-31"/>
              <w:jc w:val="center"/>
              <w:rPr>
                <w:rFonts w:ascii="Arial" w:hAnsi="Arial" w:cs="Arial"/>
                <w:b/>
                <w:bCs/>
                <w:sz w:val="18"/>
                <w:szCs w:val="18"/>
              </w:rPr>
            </w:pPr>
          </w:p>
        </w:tc>
        <w:tc>
          <w:tcPr>
            <w:tcW w:w="1350" w:type="dxa"/>
            <w:tcBorders>
              <w:top w:val="single" w:sz="4" w:space="0" w:color="auto"/>
              <w:left w:val="nil"/>
              <w:right w:val="nil"/>
            </w:tcBorders>
          </w:tcPr>
          <w:p w:rsidR="000B3281" w:rsidRPr="004279D9" w:rsidRDefault="000B3281" w:rsidP="001421DC">
            <w:pPr>
              <w:ind w:right="-28"/>
              <w:jc w:val="center"/>
              <w:rPr>
                <w:b/>
                <w:sz w:val="18"/>
                <w:szCs w:val="18"/>
              </w:rPr>
            </w:pPr>
            <w:r w:rsidRPr="00AF2E4E">
              <w:rPr>
                <w:b/>
                <w:sz w:val="18"/>
                <w:szCs w:val="18"/>
              </w:rPr>
              <w:t xml:space="preserve">30 июня </w:t>
            </w:r>
            <w:r>
              <w:rPr>
                <w:b/>
                <w:sz w:val="18"/>
                <w:szCs w:val="18"/>
              </w:rPr>
              <w:t>2011 года</w:t>
            </w:r>
          </w:p>
          <w:p w:rsidR="000B3281" w:rsidRPr="004279D9" w:rsidRDefault="000B3281" w:rsidP="001421DC">
            <w:pPr>
              <w:ind w:right="-28"/>
              <w:jc w:val="center"/>
              <w:rPr>
                <w:b/>
                <w:bCs/>
                <w:sz w:val="18"/>
                <w:szCs w:val="18"/>
              </w:rPr>
            </w:pPr>
            <w:r w:rsidRPr="00AF2E4E">
              <w:rPr>
                <w:b/>
                <w:sz w:val="18"/>
                <w:szCs w:val="18"/>
              </w:rPr>
              <w:t xml:space="preserve"> </w:t>
            </w:r>
            <w:r w:rsidRPr="00AF2E4E">
              <w:rPr>
                <w:b/>
                <w:bCs/>
                <w:sz w:val="18"/>
                <w:szCs w:val="18"/>
              </w:rPr>
              <w:t>тыс. рублей</w:t>
            </w:r>
          </w:p>
          <w:p w:rsidR="000B3281" w:rsidRPr="004279D9" w:rsidRDefault="000B3281" w:rsidP="001421DC">
            <w:pPr>
              <w:ind w:right="-28"/>
              <w:jc w:val="center"/>
              <w:rPr>
                <w:b/>
                <w:sz w:val="18"/>
                <w:szCs w:val="18"/>
              </w:rPr>
            </w:pPr>
            <w:r w:rsidRPr="00AF2E4E">
              <w:rPr>
                <w:b/>
                <w:bCs/>
                <w:sz w:val="18"/>
                <w:szCs w:val="18"/>
              </w:rPr>
              <w:t>(неаудирован</w:t>
            </w:r>
            <w:r>
              <w:rPr>
                <w:b/>
                <w:bCs/>
                <w:sz w:val="18"/>
                <w:szCs w:val="18"/>
              </w:rPr>
              <w:t>-</w:t>
            </w:r>
            <w:r w:rsidRPr="00AF2E4E">
              <w:rPr>
                <w:b/>
                <w:bCs/>
                <w:sz w:val="18"/>
                <w:szCs w:val="18"/>
              </w:rPr>
              <w:t>ные данные)</w:t>
            </w:r>
          </w:p>
        </w:tc>
        <w:tc>
          <w:tcPr>
            <w:tcW w:w="270" w:type="dxa"/>
            <w:tcBorders>
              <w:top w:val="nil"/>
              <w:left w:val="nil"/>
              <w:right w:val="nil"/>
            </w:tcBorders>
          </w:tcPr>
          <w:p w:rsidR="000B3281" w:rsidRPr="004279D9" w:rsidRDefault="000B3281" w:rsidP="001421DC">
            <w:pPr>
              <w:ind w:right="-28"/>
              <w:jc w:val="center"/>
              <w:rPr>
                <w:b/>
                <w:sz w:val="18"/>
                <w:szCs w:val="18"/>
              </w:rPr>
            </w:pPr>
          </w:p>
        </w:tc>
        <w:tc>
          <w:tcPr>
            <w:tcW w:w="1350" w:type="dxa"/>
            <w:tcBorders>
              <w:top w:val="single" w:sz="4" w:space="0" w:color="auto"/>
              <w:left w:val="nil"/>
              <w:right w:val="nil"/>
            </w:tcBorders>
            <w:vAlign w:val="center"/>
          </w:tcPr>
          <w:p w:rsidR="000B3281" w:rsidRDefault="000B3281" w:rsidP="001421DC">
            <w:pPr>
              <w:ind w:right="-28"/>
              <w:jc w:val="center"/>
              <w:rPr>
                <w:b/>
                <w:sz w:val="18"/>
                <w:szCs w:val="18"/>
              </w:rPr>
            </w:pPr>
            <w:r w:rsidRPr="00AF2E4E">
              <w:rPr>
                <w:b/>
                <w:sz w:val="18"/>
                <w:szCs w:val="18"/>
              </w:rPr>
              <w:t xml:space="preserve">30 июня </w:t>
            </w:r>
            <w:r>
              <w:rPr>
                <w:b/>
                <w:sz w:val="18"/>
                <w:szCs w:val="18"/>
              </w:rPr>
              <w:t>2012 года</w:t>
            </w:r>
            <w:r w:rsidRPr="00AF2E4E">
              <w:rPr>
                <w:b/>
                <w:sz w:val="18"/>
                <w:szCs w:val="18"/>
              </w:rPr>
              <w:t xml:space="preserve">  </w:t>
            </w:r>
          </w:p>
          <w:p w:rsidR="000B3281" w:rsidRPr="004279D9" w:rsidRDefault="000B3281" w:rsidP="001421DC">
            <w:pPr>
              <w:ind w:right="-28"/>
              <w:jc w:val="center"/>
              <w:rPr>
                <w:b/>
                <w:bCs/>
                <w:sz w:val="18"/>
                <w:szCs w:val="18"/>
              </w:rPr>
            </w:pPr>
            <w:r w:rsidRPr="00AF2E4E">
              <w:rPr>
                <w:b/>
                <w:bCs/>
                <w:sz w:val="18"/>
                <w:szCs w:val="18"/>
              </w:rPr>
              <w:t>тыс. рублей</w:t>
            </w:r>
          </w:p>
          <w:p w:rsidR="000B3281" w:rsidRPr="004279D9" w:rsidRDefault="000B3281" w:rsidP="001421DC">
            <w:pPr>
              <w:ind w:right="-28"/>
              <w:jc w:val="center"/>
              <w:rPr>
                <w:b/>
                <w:sz w:val="18"/>
                <w:szCs w:val="18"/>
              </w:rPr>
            </w:pPr>
            <w:r w:rsidRPr="00AF2E4E">
              <w:rPr>
                <w:b/>
                <w:bCs/>
                <w:sz w:val="18"/>
                <w:szCs w:val="18"/>
              </w:rPr>
              <w:t>(неаудирован</w:t>
            </w:r>
            <w:r>
              <w:rPr>
                <w:b/>
                <w:bCs/>
                <w:sz w:val="18"/>
                <w:szCs w:val="18"/>
              </w:rPr>
              <w:t>-</w:t>
            </w:r>
            <w:r w:rsidRPr="00AF2E4E">
              <w:rPr>
                <w:b/>
                <w:bCs/>
                <w:sz w:val="18"/>
                <w:szCs w:val="18"/>
              </w:rPr>
              <w:t>ные данные)</w:t>
            </w:r>
          </w:p>
        </w:tc>
        <w:tc>
          <w:tcPr>
            <w:tcW w:w="270" w:type="dxa"/>
            <w:tcBorders>
              <w:top w:val="single" w:sz="4" w:space="0" w:color="auto"/>
              <w:left w:val="nil"/>
              <w:right w:val="nil"/>
            </w:tcBorders>
            <w:vAlign w:val="center"/>
          </w:tcPr>
          <w:p w:rsidR="000B3281" w:rsidRPr="004279D9" w:rsidRDefault="000B3281" w:rsidP="001421DC">
            <w:pPr>
              <w:ind w:right="-28"/>
              <w:jc w:val="center"/>
              <w:rPr>
                <w:b/>
                <w:sz w:val="18"/>
                <w:szCs w:val="18"/>
              </w:rPr>
            </w:pPr>
          </w:p>
        </w:tc>
        <w:tc>
          <w:tcPr>
            <w:tcW w:w="1350" w:type="dxa"/>
            <w:tcBorders>
              <w:top w:val="single" w:sz="4" w:space="0" w:color="auto"/>
              <w:left w:val="nil"/>
              <w:right w:val="nil"/>
            </w:tcBorders>
            <w:shd w:val="clear" w:color="auto" w:fill="auto"/>
            <w:noWrap/>
          </w:tcPr>
          <w:p w:rsidR="000B3281" w:rsidRPr="004279D9" w:rsidRDefault="000B3281" w:rsidP="001421DC">
            <w:pPr>
              <w:ind w:right="-28"/>
              <w:jc w:val="center"/>
              <w:rPr>
                <w:b/>
                <w:sz w:val="18"/>
                <w:szCs w:val="18"/>
              </w:rPr>
            </w:pPr>
            <w:r w:rsidRPr="00AF2E4E">
              <w:rPr>
                <w:b/>
                <w:sz w:val="18"/>
                <w:szCs w:val="18"/>
              </w:rPr>
              <w:t xml:space="preserve">30 июня </w:t>
            </w:r>
            <w:r>
              <w:rPr>
                <w:b/>
                <w:sz w:val="18"/>
                <w:szCs w:val="18"/>
              </w:rPr>
              <w:t>2011 года</w:t>
            </w:r>
          </w:p>
          <w:p w:rsidR="000B3281" w:rsidRPr="004279D9" w:rsidRDefault="000B3281" w:rsidP="001421DC">
            <w:pPr>
              <w:ind w:right="-28"/>
              <w:jc w:val="center"/>
              <w:rPr>
                <w:b/>
                <w:bCs/>
                <w:sz w:val="18"/>
                <w:szCs w:val="18"/>
              </w:rPr>
            </w:pPr>
            <w:r w:rsidRPr="00AF2E4E">
              <w:rPr>
                <w:b/>
                <w:sz w:val="18"/>
                <w:szCs w:val="18"/>
              </w:rPr>
              <w:t xml:space="preserve"> </w:t>
            </w:r>
            <w:r w:rsidRPr="00AF2E4E">
              <w:rPr>
                <w:b/>
                <w:bCs/>
                <w:sz w:val="18"/>
                <w:szCs w:val="18"/>
              </w:rPr>
              <w:t>тыс. рублей</w:t>
            </w:r>
          </w:p>
          <w:p w:rsidR="000B3281" w:rsidRPr="004279D9" w:rsidRDefault="000B3281" w:rsidP="001421DC">
            <w:pPr>
              <w:ind w:right="-28"/>
              <w:jc w:val="center"/>
              <w:rPr>
                <w:b/>
                <w:sz w:val="18"/>
                <w:szCs w:val="18"/>
              </w:rPr>
            </w:pPr>
            <w:r w:rsidRPr="00AF2E4E">
              <w:rPr>
                <w:b/>
                <w:bCs/>
                <w:sz w:val="18"/>
                <w:szCs w:val="18"/>
              </w:rPr>
              <w:t>(неаудирован</w:t>
            </w:r>
            <w:r>
              <w:rPr>
                <w:b/>
                <w:bCs/>
                <w:sz w:val="18"/>
                <w:szCs w:val="18"/>
              </w:rPr>
              <w:t>-</w:t>
            </w:r>
            <w:r w:rsidRPr="00AF2E4E">
              <w:rPr>
                <w:b/>
                <w:bCs/>
                <w:sz w:val="18"/>
                <w:szCs w:val="18"/>
              </w:rPr>
              <w:t>ные данные)</w:t>
            </w:r>
          </w:p>
        </w:tc>
      </w:tr>
      <w:tr w:rsidR="000B3281" w:rsidRPr="003E3BC0" w:rsidTr="001421DC">
        <w:trPr>
          <w:trHeight w:val="255"/>
        </w:trPr>
        <w:tc>
          <w:tcPr>
            <w:tcW w:w="270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rPr>
                <w:sz w:val="18"/>
                <w:szCs w:val="18"/>
              </w:rPr>
            </w:pPr>
            <w:r>
              <w:rPr>
                <w:b/>
                <w:bCs/>
                <w:sz w:val="18"/>
                <w:szCs w:val="18"/>
              </w:rPr>
              <w:t>О</w:t>
            </w:r>
            <w:r w:rsidRPr="00AF2E4E">
              <w:rPr>
                <w:b/>
                <w:bCs/>
                <w:sz w:val="18"/>
                <w:szCs w:val="18"/>
              </w:rPr>
              <w:t>тчет о совокупной прибыли</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single" w:sz="4" w:space="0" w:color="auto"/>
              <w:left w:val="nil"/>
              <w:bottom w:val="nil"/>
              <w:right w:val="nil"/>
            </w:tcBorders>
          </w:tcPr>
          <w:p w:rsidR="000B3281" w:rsidRPr="004279D9" w:rsidRDefault="000B3281" w:rsidP="001421DC">
            <w:pPr>
              <w:spacing w:before="30" w:after="30"/>
              <w:ind w:right="-31"/>
              <w:rPr>
                <w:sz w:val="18"/>
                <w:szCs w:val="18"/>
              </w:rPr>
            </w:pP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single" w:sz="4" w:space="0" w:color="auto"/>
              <w:left w:val="nil"/>
              <w:bottom w:val="nil"/>
              <w:right w:val="nil"/>
            </w:tcBorders>
          </w:tcPr>
          <w:p w:rsidR="000B3281" w:rsidRPr="004279D9" w:rsidRDefault="000B3281" w:rsidP="001421DC">
            <w:pPr>
              <w:spacing w:before="30" w:after="30"/>
              <w:ind w:right="-31"/>
              <w:jc w:val="right"/>
              <w:rPr>
                <w:sz w:val="18"/>
                <w:szCs w:val="18"/>
              </w:rPr>
            </w:pPr>
          </w:p>
        </w:tc>
        <w:tc>
          <w:tcPr>
            <w:tcW w:w="270" w:type="dxa"/>
            <w:tcBorders>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single" w:sz="4" w:space="0" w:color="auto"/>
              <w:left w:val="nil"/>
              <w:bottom w:val="nil"/>
              <w:right w:val="nil"/>
            </w:tcBorders>
          </w:tcPr>
          <w:p w:rsidR="000B3281" w:rsidRPr="004279D9" w:rsidRDefault="000B3281" w:rsidP="001421DC">
            <w:pPr>
              <w:spacing w:before="30" w:after="30"/>
              <w:ind w:right="-31"/>
              <w:jc w:val="right"/>
              <w:rPr>
                <w:sz w:val="18"/>
                <w:szCs w:val="18"/>
              </w:rPr>
            </w:pPr>
          </w:p>
        </w:tc>
        <w:tc>
          <w:tcPr>
            <w:tcW w:w="270" w:type="dxa"/>
            <w:tcBorders>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single" w:sz="4" w:space="0" w:color="auto"/>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Default="000B3281" w:rsidP="001421DC">
            <w:pPr>
              <w:spacing w:before="30" w:after="30"/>
              <w:ind w:right="-31"/>
              <w:rPr>
                <w:sz w:val="18"/>
                <w:szCs w:val="18"/>
              </w:rPr>
            </w:pPr>
            <w:r w:rsidRPr="00AF2E4E">
              <w:rPr>
                <w:sz w:val="18"/>
                <w:szCs w:val="18"/>
              </w:rPr>
              <w:t xml:space="preserve">Доля перестраховщиков в урегулированных страховых убытках </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lang w:val="en-US"/>
              </w:rPr>
            </w:pPr>
            <w:r w:rsidRPr="00AF2E4E">
              <w:rPr>
                <w:sz w:val="18"/>
                <w:szCs w:val="18"/>
              </w:rPr>
              <w:t>184 065</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88 563</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106 192</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lang w:val="en-US"/>
              </w:rPr>
            </w:pPr>
            <w:r w:rsidRPr="00AF2E4E">
              <w:rPr>
                <w:sz w:val="18"/>
                <w:szCs w:val="18"/>
              </w:rPr>
              <w:t>49 963</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AF2E4E">
              <w:rPr>
                <w:sz w:val="18"/>
                <w:szCs w:val="18"/>
              </w:rPr>
              <w:t>Общая сумма страховых премий</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lang w:val="en-US"/>
              </w:rPr>
            </w:pPr>
            <w:r w:rsidRPr="00AF2E4E">
              <w:rPr>
                <w:sz w:val="18"/>
                <w:szCs w:val="18"/>
              </w:rPr>
              <w:t>49 416</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34 554</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28 997</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24 107</w:t>
            </w:r>
          </w:p>
        </w:tc>
      </w:tr>
      <w:tr w:rsidR="000B3281" w:rsidRPr="004279D9" w:rsidTr="001421DC">
        <w:trPr>
          <w:trHeight w:val="255"/>
        </w:trPr>
        <w:tc>
          <w:tcPr>
            <w:tcW w:w="270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rPr>
                <w:sz w:val="18"/>
                <w:szCs w:val="18"/>
              </w:rPr>
            </w:pPr>
            <w:r w:rsidRPr="004279D9">
              <w:rPr>
                <w:sz w:val="18"/>
                <w:szCs w:val="18"/>
              </w:rPr>
              <w:t>Комисси</w:t>
            </w:r>
            <w:r>
              <w:rPr>
                <w:sz w:val="18"/>
                <w:szCs w:val="18"/>
              </w:rPr>
              <w:t>и</w:t>
            </w:r>
            <w:r w:rsidRPr="004279D9">
              <w:rPr>
                <w:sz w:val="18"/>
                <w:szCs w:val="18"/>
              </w:rPr>
              <w:t xml:space="preserve"> по операциям перестрахования</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r w:rsidRPr="00AF2E4E">
              <w:rPr>
                <w:sz w:val="18"/>
                <w:szCs w:val="18"/>
              </w:rPr>
              <w:t>42 193</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r w:rsidRPr="00AF2E4E">
              <w:rPr>
                <w:sz w:val="18"/>
                <w:szCs w:val="18"/>
              </w:rPr>
              <w:t>15 011</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highlight w:val="yellow"/>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r w:rsidRPr="00AF2E4E">
              <w:rPr>
                <w:sz w:val="18"/>
                <w:szCs w:val="18"/>
              </w:rPr>
              <w:t>6 657</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highlight w:val="yellow"/>
              </w:rPr>
            </w:pPr>
            <w:r w:rsidRPr="00AF2E4E">
              <w:rPr>
                <w:sz w:val="18"/>
                <w:szCs w:val="18"/>
              </w:rPr>
              <w:t>4 822</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Процентный доход</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r w:rsidRPr="00AF2E4E">
              <w:rPr>
                <w:sz w:val="18"/>
                <w:szCs w:val="18"/>
              </w:rPr>
              <w:t>39 988</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2 966</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25 161</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1 399</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Прочие операционные доходы</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lang w:val="en-US"/>
              </w:rPr>
            </w:pPr>
            <w:r w:rsidRPr="00AF2E4E">
              <w:rPr>
                <w:sz w:val="18"/>
                <w:szCs w:val="18"/>
              </w:rPr>
              <w:t>16 150</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13 730</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8 137</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6 739</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Административные расходы</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rPr>
            </w:pPr>
            <w:r w:rsidRPr="00AF2E4E">
              <w:rPr>
                <w:sz w:val="18"/>
                <w:szCs w:val="18"/>
              </w:rPr>
              <w:t>(179)</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(20 034)</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(73)</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lang w:val="en-US"/>
              </w:rPr>
            </w:pPr>
            <w:r w:rsidRPr="00AF2E4E">
              <w:rPr>
                <w:sz w:val="18"/>
                <w:szCs w:val="18"/>
              </w:rPr>
              <w:t>(8 587)</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Прочие операционные расходы</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Del="007B509F" w:rsidRDefault="000B3281" w:rsidP="001421DC">
            <w:pPr>
              <w:spacing w:before="30" w:after="30"/>
              <w:ind w:right="-31"/>
              <w:jc w:val="right"/>
              <w:rPr>
                <w:sz w:val="18"/>
                <w:szCs w:val="18"/>
              </w:rPr>
            </w:pPr>
            <w:r w:rsidRPr="00AF2E4E">
              <w:rPr>
                <w:sz w:val="18"/>
                <w:szCs w:val="18"/>
              </w:rPr>
              <w:t>(3 082)</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(6 164)</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(1 455)</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(2 618)</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Аквизиционные расходы</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Del="007B509F" w:rsidRDefault="000B3281" w:rsidP="001421DC">
            <w:pPr>
              <w:spacing w:before="30" w:after="30"/>
              <w:ind w:right="-31"/>
              <w:jc w:val="right"/>
              <w:rPr>
                <w:sz w:val="18"/>
                <w:szCs w:val="18"/>
              </w:rPr>
            </w:pPr>
            <w:r w:rsidRPr="00AF2E4E">
              <w:rPr>
                <w:sz w:val="18"/>
                <w:szCs w:val="18"/>
              </w:rPr>
              <w:t>(4 388)</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(4 054)</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(2 600)</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(1 888)</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Страховые убытки урегулированные</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Del="007B509F" w:rsidRDefault="000B3281" w:rsidP="001421DC">
            <w:pPr>
              <w:spacing w:before="30" w:after="30"/>
              <w:ind w:right="-31"/>
              <w:jc w:val="right"/>
              <w:rPr>
                <w:sz w:val="18"/>
                <w:szCs w:val="18"/>
              </w:rPr>
            </w:pPr>
            <w:r w:rsidRPr="00AF2E4E">
              <w:rPr>
                <w:sz w:val="18"/>
                <w:szCs w:val="18"/>
              </w:rPr>
              <w:t>(12 509)</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(1 624)</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(3 992)</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(1 158)</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Процентный расход</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highlight w:val="yellow"/>
                <w:lang w:val="en-US"/>
              </w:rPr>
            </w:pPr>
            <w:r w:rsidRPr="00AF2E4E">
              <w:rPr>
                <w:sz w:val="18"/>
                <w:szCs w:val="18"/>
              </w:rPr>
              <w:t>(59 356)</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(32 665)</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rPr>
            </w:pPr>
            <w:r w:rsidRPr="00AF2E4E">
              <w:rPr>
                <w:sz w:val="18"/>
                <w:szCs w:val="18"/>
              </w:rPr>
              <w:t>-</w:t>
            </w:r>
          </w:p>
        </w:tc>
      </w:tr>
      <w:tr w:rsidR="000B3281" w:rsidRPr="004279D9" w:rsidTr="001421DC">
        <w:trPr>
          <w:trHeight w:val="255"/>
        </w:trPr>
        <w:tc>
          <w:tcPr>
            <w:tcW w:w="270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r w:rsidRPr="004279D9">
              <w:rPr>
                <w:sz w:val="18"/>
                <w:szCs w:val="18"/>
              </w:rPr>
              <w:t>Премии, переданные в перестрахование</w:t>
            </w:r>
          </w:p>
        </w:tc>
        <w:tc>
          <w:tcPr>
            <w:tcW w:w="236" w:type="dxa"/>
            <w:tcBorders>
              <w:top w:val="nil"/>
              <w:left w:val="nil"/>
              <w:bottom w:val="nil"/>
              <w:right w:val="nil"/>
            </w:tcBorders>
          </w:tcPr>
          <w:p w:rsidR="000B3281" w:rsidRPr="004279D9" w:rsidRDefault="000B3281" w:rsidP="001421DC">
            <w:pPr>
              <w:spacing w:before="30" w:after="30"/>
              <w:ind w:right="-31"/>
              <w:rPr>
                <w:sz w:val="18"/>
                <w:szCs w:val="18"/>
              </w:rPr>
            </w:pPr>
          </w:p>
        </w:tc>
        <w:tc>
          <w:tcPr>
            <w:tcW w:w="1384" w:type="dxa"/>
            <w:tcBorders>
              <w:top w:val="nil"/>
              <w:left w:val="nil"/>
              <w:bottom w:val="nil"/>
              <w:right w:val="nil"/>
            </w:tcBorders>
            <w:vAlign w:val="bottom"/>
          </w:tcPr>
          <w:p w:rsidR="000B3281" w:rsidRPr="004279D9" w:rsidRDefault="000B3281" w:rsidP="001421DC">
            <w:pPr>
              <w:spacing w:before="30" w:after="30"/>
              <w:ind w:right="-31"/>
              <w:jc w:val="right"/>
              <w:rPr>
                <w:sz w:val="18"/>
                <w:szCs w:val="18"/>
              </w:rPr>
            </w:pPr>
            <w:r w:rsidRPr="00AF2E4E">
              <w:rPr>
                <w:sz w:val="18"/>
                <w:szCs w:val="18"/>
              </w:rPr>
              <w:t>(555 528)</w:t>
            </w:r>
          </w:p>
        </w:tc>
        <w:tc>
          <w:tcPr>
            <w:tcW w:w="270" w:type="dxa"/>
            <w:tcBorders>
              <w:top w:val="nil"/>
              <w:left w:val="nil"/>
              <w:bottom w:val="nil"/>
              <w:right w:val="nil"/>
            </w:tcBorders>
            <w:shd w:val="clear" w:color="auto" w:fill="auto"/>
            <w:vAlign w:val="bottom"/>
          </w:tcPr>
          <w:p w:rsidR="000B3281" w:rsidRPr="004279D9" w:rsidRDefault="000B3281" w:rsidP="001421DC">
            <w:pPr>
              <w:spacing w:before="30" w:after="30"/>
              <w:ind w:right="-31"/>
              <w:rPr>
                <w:sz w:val="18"/>
                <w:szCs w:val="18"/>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(226 931)</w:t>
            </w:r>
          </w:p>
        </w:tc>
        <w:tc>
          <w:tcPr>
            <w:tcW w:w="270" w:type="dxa"/>
            <w:tcBorders>
              <w:top w:val="nil"/>
              <w:left w:val="nil"/>
              <w:bottom w:val="nil"/>
              <w:right w:val="nil"/>
            </w:tcBorders>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r w:rsidRPr="00AF2E4E">
              <w:rPr>
                <w:sz w:val="18"/>
                <w:szCs w:val="18"/>
              </w:rPr>
              <w:t>(113 838)</w:t>
            </w:r>
          </w:p>
        </w:tc>
        <w:tc>
          <w:tcPr>
            <w:tcW w:w="270" w:type="dxa"/>
            <w:tcBorders>
              <w:top w:val="nil"/>
              <w:left w:val="nil"/>
              <w:bottom w:val="nil"/>
              <w:right w:val="nil"/>
            </w:tcBorders>
            <w:vAlign w:val="bottom"/>
          </w:tcPr>
          <w:p w:rsidR="000B3281" w:rsidRPr="004279D9" w:rsidRDefault="000B3281" w:rsidP="001421DC">
            <w:pPr>
              <w:spacing w:before="30" w:after="30"/>
              <w:ind w:right="-31"/>
              <w:jc w:val="right"/>
              <w:rPr>
                <w:sz w:val="18"/>
                <w:szCs w:val="18"/>
                <w:lang w:val="en-US"/>
              </w:rPr>
            </w:pPr>
          </w:p>
        </w:tc>
        <w:tc>
          <w:tcPr>
            <w:tcW w:w="1350" w:type="dxa"/>
            <w:tcBorders>
              <w:top w:val="nil"/>
              <w:left w:val="nil"/>
              <w:bottom w:val="nil"/>
              <w:right w:val="nil"/>
            </w:tcBorders>
            <w:shd w:val="clear" w:color="auto" w:fill="auto"/>
            <w:noWrap/>
            <w:vAlign w:val="bottom"/>
          </w:tcPr>
          <w:p w:rsidR="000B3281" w:rsidRPr="004279D9" w:rsidRDefault="000B3281" w:rsidP="001421DC">
            <w:pPr>
              <w:spacing w:before="30" w:after="30"/>
              <w:ind w:right="-31"/>
              <w:jc w:val="right"/>
              <w:rPr>
                <w:sz w:val="18"/>
                <w:szCs w:val="18"/>
                <w:lang w:val="en-US"/>
              </w:rPr>
            </w:pPr>
            <w:r w:rsidRPr="00AF2E4E">
              <w:rPr>
                <w:sz w:val="18"/>
                <w:szCs w:val="18"/>
              </w:rPr>
              <w:t xml:space="preserve">(93 065)    </w:t>
            </w:r>
          </w:p>
        </w:tc>
      </w:tr>
    </w:tbl>
    <w:p w:rsidR="000B3281" w:rsidRPr="002F1191" w:rsidRDefault="000B3281" w:rsidP="000B3281">
      <w:pPr>
        <w:pStyle w:val="a1"/>
        <w:jc w:val="both"/>
        <w:rPr>
          <w:sz w:val="22"/>
          <w:szCs w:val="22"/>
          <w:lang w:val="ru-RU"/>
        </w:rPr>
      </w:pPr>
      <w:r w:rsidRPr="00F23230">
        <w:rPr>
          <w:sz w:val="22"/>
          <w:szCs w:val="22"/>
          <w:lang w:val="ru-RU"/>
        </w:rPr>
        <w:t>За шесть месяцев, закончившихся 30 июня 2012 года</w:t>
      </w:r>
      <w:r>
        <w:rPr>
          <w:sz w:val="22"/>
          <w:szCs w:val="22"/>
          <w:lang w:val="ru-RU"/>
        </w:rPr>
        <w:t xml:space="preserve">, </w:t>
      </w:r>
      <w:r w:rsidRPr="00F23230">
        <w:rPr>
          <w:sz w:val="22"/>
          <w:szCs w:val="22"/>
          <w:lang w:val="ru-RU"/>
        </w:rPr>
        <w:t>медицинские услуги и услуги по ремонту автомобилей, оказанные страхователям прочими связанными сторонами, составили 446 166 тыс. рублей (за шесть месяцев, закончившихся 30 июня 201</w:t>
      </w:r>
      <w:r>
        <w:rPr>
          <w:sz w:val="22"/>
          <w:szCs w:val="22"/>
          <w:lang w:val="ru-RU"/>
        </w:rPr>
        <w:t>1</w:t>
      </w:r>
      <w:r w:rsidRPr="00F23230">
        <w:rPr>
          <w:sz w:val="22"/>
          <w:szCs w:val="22"/>
          <w:lang w:val="ru-RU"/>
        </w:rPr>
        <w:t xml:space="preserve"> года: 386</w:t>
      </w:r>
      <w:r w:rsidRPr="00F23230">
        <w:rPr>
          <w:sz w:val="22"/>
          <w:szCs w:val="22"/>
        </w:rPr>
        <w:t> </w:t>
      </w:r>
      <w:r w:rsidRPr="00F23230">
        <w:rPr>
          <w:sz w:val="22"/>
          <w:szCs w:val="22"/>
          <w:lang w:val="ru-RU"/>
        </w:rPr>
        <w:t>834 тыс. рублей).</w:t>
      </w:r>
      <w:bookmarkEnd w:id="125"/>
      <w:bookmarkEnd w:id="126"/>
      <w:bookmarkEnd w:id="127"/>
    </w:p>
    <w:p w:rsidR="000B3281" w:rsidRPr="004279D9" w:rsidRDefault="000B3281" w:rsidP="000B3281">
      <w:pPr>
        <w:pStyle w:val="a1"/>
        <w:jc w:val="both"/>
        <w:rPr>
          <w:sz w:val="22"/>
          <w:lang w:val="ru-RU"/>
        </w:rPr>
      </w:pPr>
    </w:p>
    <w:tbl>
      <w:tblPr>
        <w:tblW w:w="5000" w:type="pct"/>
        <w:tblLook w:val="01E0"/>
      </w:tblPr>
      <w:tblGrid>
        <w:gridCol w:w="662"/>
        <w:gridCol w:w="8625"/>
      </w:tblGrid>
      <w:tr w:rsidR="000B3281" w:rsidRPr="00154435" w:rsidTr="001421DC">
        <w:trPr>
          <w:trHeight w:val="345"/>
        </w:trPr>
        <w:tc>
          <w:tcPr>
            <w:tcW w:w="661" w:type="dxa"/>
          </w:tcPr>
          <w:p w:rsidR="000B3281" w:rsidRPr="00D35F64" w:rsidRDefault="000B3281" w:rsidP="001421DC">
            <w:pPr>
              <w:pStyle w:val="1"/>
              <w:spacing w:before="240" w:after="240"/>
            </w:pPr>
            <w:r w:rsidRPr="00154435">
              <w:t>1</w:t>
            </w:r>
            <w:r>
              <w:t>8</w:t>
            </w:r>
          </w:p>
        </w:tc>
        <w:tc>
          <w:tcPr>
            <w:tcW w:w="8616" w:type="dxa"/>
          </w:tcPr>
          <w:p w:rsidR="000B3281" w:rsidRPr="004279D9" w:rsidRDefault="000B3281" w:rsidP="001421DC">
            <w:pPr>
              <w:pStyle w:val="1"/>
              <w:spacing w:before="240" w:after="240"/>
            </w:pPr>
            <w:r>
              <w:t>События после отчетной даты</w:t>
            </w:r>
          </w:p>
        </w:tc>
      </w:tr>
    </w:tbl>
    <w:p w:rsidR="000B3281" w:rsidRPr="009A14CB" w:rsidRDefault="000B3281" w:rsidP="000B3281">
      <w:pPr>
        <w:pStyle w:val="a1"/>
        <w:jc w:val="both"/>
        <w:rPr>
          <w:sz w:val="22"/>
          <w:lang w:val="ru-RU"/>
        </w:rPr>
      </w:pPr>
      <w:r w:rsidRPr="00AF2E4E">
        <w:rPr>
          <w:sz w:val="22"/>
          <w:lang w:val="ru-RU"/>
        </w:rPr>
        <w:t xml:space="preserve">3 </w:t>
      </w:r>
      <w:r>
        <w:rPr>
          <w:sz w:val="22"/>
          <w:lang w:val="ru-RU"/>
        </w:rPr>
        <w:t>сентября</w:t>
      </w:r>
      <w:r w:rsidRPr="00AF2E4E">
        <w:rPr>
          <w:sz w:val="22"/>
          <w:lang w:val="ru-RU"/>
        </w:rPr>
        <w:t xml:space="preserve"> </w:t>
      </w:r>
      <w:r>
        <w:rPr>
          <w:sz w:val="22"/>
          <w:lang w:val="ru-RU"/>
        </w:rPr>
        <w:t>2012 года</w:t>
      </w:r>
      <w:r w:rsidRPr="00AF2E4E">
        <w:rPr>
          <w:sz w:val="22"/>
          <w:lang w:val="ru-RU"/>
        </w:rPr>
        <w:t xml:space="preserve"> </w:t>
      </w:r>
      <w:r>
        <w:rPr>
          <w:sz w:val="22"/>
          <w:lang w:val="ru-RU"/>
        </w:rPr>
        <w:t>Компания</w:t>
      </w:r>
      <w:r w:rsidRPr="00AF2E4E">
        <w:rPr>
          <w:sz w:val="22"/>
          <w:lang w:val="ru-RU"/>
        </w:rPr>
        <w:t xml:space="preserve"> </w:t>
      </w:r>
      <w:r>
        <w:rPr>
          <w:sz w:val="22"/>
          <w:lang w:val="ru-RU"/>
        </w:rPr>
        <w:t>выпустила</w:t>
      </w:r>
      <w:r w:rsidRPr="00AF2E4E">
        <w:rPr>
          <w:sz w:val="22"/>
          <w:lang w:val="ru-RU"/>
        </w:rPr>
        <w:t xml:space="preserve"> </w:t>
      </w:r>
      <w:r>
        <w:rPr>
          <w:sz w:val="22"/>
          <w:lang w:val="ru-RU"/>
        </w:rPr>
        <w:t>5 000 000 рублевых облигаций</w:t>
      </w:r>
      <w:r w:rsidRPr="00AF2E4E">
        <w:rPr>
          <w:sz w:val="22"/>
          <w:lang w:val="ru-RU"/>
        </w:rPr>
        <w:t xml:space="preserve"> </w:t>
      </w:r>
      <w:r>
        <w:rPr>
          <w:sz w:val="22"/>
          <w:lang w:val="ru-RU"/>
        </w:rPr>
        <w:t>номиналом</w:t>
      </w:r>
      <w:r w:rsidRPr="00AF2E4E">
        <w:rPr>
          <w:sz w:val="22"/>
          <w:lang w:val="ru-RU"/>
        </w:rPr>
        <w:t xml:space="preserve"> </w:t>
      </w:r>
      <w:r>
        <w:rPr>
          <w:sz w:val="22"/>
          <w:lang w:val="ru-RU"/>
        </w:rPr>
        <w:t>одна тысяча рублей каждая</w:t>
      </w:r>
      <w:r w:rsidRPr="00AF2E4E">
        <w:rPr>
          <w:sz w:val="22"/>
          <w:lang w:val="ru-RU"/>
        </w:rPr>
        <w:t xml:space="preserve">. </w:t>
      </w:r>
      <w:r>
        <w:rPr>
          <w:sz w:val="22"/>
          <w:lang w:val="ru-RU"/>
        </w:rPr>
        <w:t>Облигации</w:t>
      </w:r>
      <w:r w:rsidRPr="00AF2E4E">
        <w:rPr>
          <w:sz w:val="22"/>
          <w:lang w:val="ru-RU"/>
        </w:rPr>
        <w:t xml:space="preserve"> </w:t>
      </w:r>
      <w:r>
        <w:rPr>
          <w:sz w:val="22"/>
          <w:lang w:val="ru-RU"/>
        </w:rPr>
        <w:t>торгуются</w:t>
      </w:r>
      <w:r w:rsidRPr="00AF2E4E">
        <w:rPr>
          <w:sz w:val="22"/>
          <w:lang w:val="ru-RU"/>
        </w:rPr>
        <w:t xml:space="preserve"> </w:t>
      </w:r>
      <w:r>
        <w:rPr>
          <w:sz w:val="22"/>
          <w:lang w:val="ru-RU"/>
        </w:rPr>
        <w:t>на</w:t>
      </w:r>
      <w:r w:rsidRPr="00AF2E4E">
        <w:rPr>
          <w:sz w:val="22"/>
          <w:lang w:val="ru-RU"/>
        </w:rPr>
        <w:t xml:space="preserve"> </w:t>
      </w:r>
      <w:r>
        <w:rPr>
          <w:sz w:val="22"/>
          <w:lang w:val="ru-RU"/>
        </w:rPr>
        <w:t>бирже</w:t>
      </w:r>
      <w:r w:rsidRPr="00AF2E4E">
        <w:rPr>
          <w:sz w:val="22"/>
          <w:lang w:val="ru-RU"/>
        </w:rPr>
        <w:t xml:space="preserve"> </w:t>
      </w:r>
      <w:r>
        <w:rPr>
          <w:sz w:val="22"/>
          <w:lang w:val="ru-RU"/>
        </w:rPr>
        <w:t>РТС</w:t>
      </w:r>
      <w:r w:rsidRPr="00AF2E4E">
        <w:rPr>
          <w:sz w:val="22"/>
          <w:lang w:val="ru-RU"/>
        </w:rPr>
        <w:t>-</w:t>
      </w:r>
      <w:r>
        <w:rPr>
          <w:sz w:val="22"/>
          <w:lang w:val="ru-RU"/>
        </w:rPr>
        <w:t>ММВБ,</w:t>
      </w:r>
      <w:r w:rsidRPr="00AF2E4E">
        <w:rPr>
          <w:sz w:val="22"/>
          <w:lang w:val="ru-RU"/>
        </w:rPr>
        <w:t xml:space="preserve"> </w:t>
      </w:r>
      <w:r>
        <w:rPr>
          <w:sz w:val="22"/>
          <w:lang w:val="ru-RU"/>
        </w:rPr>
        <w:t>имеют</w:t>
      </w:r>
      <w:r w:rsidRPr="00AF2E4E">
        <w:rPr>
          <w:sz w:val="22"/>
          <w:lang w:val="ru-RU"/>
        </w:rPr>
        <w:t xml:space="preserve"> </w:t>
      </w:r>
      <w:r>
        <w:rPr>
          <w:sz w:val="22"/>
          <w:lang w:val="ru-RU"/>
        </w:rPr>
        <w:t>срок</w:t>
      </w:r>
      <w:r w:rsidRPr="00AF2E4E">
        <w:rPr>
          <w:sz w:val="22"/>
          <w:lang w:val="ru-RU"/>
        </w:rPr>
        <w:t xml:space="preserve"> </w:t>
      </w:r>
      <w:r>
        <w:rPr>
          <w:sz w:val="22"/>
          <w:lang w:val="ru-RU"/>
        </w:rPr>
        <w:t>погашения</w:t>
      </w:r>
      <w:r w:rsidRPr="00AF2E4E">
        <w:rPr>
          <w:sz w:val="22"/>
          <w:lang w:val="ru-RU"/>
        </w:rPr>
        <w:t xml:space="preserve"> 10 </w:t>
      </w:r>
      <w:r>
        <w:rPr>
          <w:sz w:val="22"/>
          <w:lang w:val="ru-RU"/>
        </w:rPr>
        <w:t>лет</w:t>
      </w:r>
      <w:r w:rsidRPr="00AF2E4E">
        <w:rPr>
          <w:sz w:val="22"/>
          <w:lang w:val="ru-RU"/>
        </w:rPr>
        <w:t xml:space="preserve"> </w:t>
      </w:r>
      <w:r>
        <w:rPr>
          <w:sz w:val="22"/>
          <w:lang w:val="ru-RU"/>
        </w:rPr>
        <w:t>и</w:t>
      </w:r>
      <w:r w:rsidRPr="00AF2E4E">
        <w:rPr>
          <w:sz w:val="22"/>
          <w:lang w:val="ru-RU"/>
        </w:rPr>
        <w:t xml:space="preserve"> </w:t>
      </w:r>
      <w:r>
        <w:rPr>
          <w:sz w:val="22"/>
          <w:lang w:val="ru-RU"/>
        </w:rPr>
        <w:t>ставку</w:t>
      </w:r>
      <w:r w:rsidRPr="00AF2E4E">
        <w:rPr>
          <w:sz w:val="22"/>
          <w:lang w:val="ru-RU"/>
        </w:rPr>
        <w:t xml:space="preserve"> </w:t>
      </w:r>
      <w:r>
        <w:rPr>
          <w:sz w:val="22"/>
          <w:lang w:val="ru-RU"/>
        </w:rPr>
        <w:t>купона</w:t>
      </w:r>
      <w:r w:rsidRPr="00AF2E4E">
        <w:rPr>
          <w:sz w:val="22"/>
          <w:lang w:val="ru-RU"/>
        </w:rPr>
        <w:t xml:space="preserve"> 9</w:t>
      </w:r>
      <w:r>
        <w:rPr>
          <w:sz w:val="22"/>
          <w:lang w:val="ru-RU"/>
        </w:rPr>
        <w:t>,</w:t>
      </w:r>
      <w:r w:rsidRPr="00AF2E4E">
        <w:rPr>
          <w:sz w:val="22"/>
          <w:lang w:val="ru-RU"/>
        </w:rPr>
        <w:t xml:space="preserve">4% </w:t>
      </w:r>
      <w:r>
        <w:rPr>
          <w:sz w:val="22"/>
          <w:lang w:val="ru-RU"/>
        </w:rPr>
        <w:t>годовых, выплачиваемых каждые полгода</w:t>
      </w:r>
      <w:r w:rsidRPr="00AF2E4E">
        <w:rPr>
          <w:sz w:val="22"/>
          <w:lang w:val="ru-RU"/>
        </w:rPr>
        <w:t>.</w:t>
      </w:r>
    </w:p>
    <w:p w:rsidR="000B3281" w:rsidRDefault="000B3281" w:rsidP="000B3281">
      <w:pPr>
        <w:pStyle w:val="a1"/>
        <w:jc w:val="both"/>
        <w:rPr>
          <w:sz w:val="22"/>
          <w:szCs w:val="22"/>
          <w:lang w:val="ru-RU"/>
        </w:rPr>
      </w:pPr>
    </w:p>
    <w:p w:rsidR="00A9360B" w:rsidRDefault="00A9360B">
      <w:pPr>
        <w:ind w:left="200"/>
      </w:pPr>
    </w:p>
    <w:sectPr w:rsidR="00A9360B">
      <w:footerReference w:type="default" r:id="rId34"/>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DC" w:rsidRDefault="001421DC">
      <w:pPr>
        <w:spacing w:before="0" w:after="0"/>
      </w:pPr>
      <w:r>
        <w:separator/>
      </w:r>
    </w:p>
  </w:endnote>
  <w:endnote w:type="continuationSeparator" w:id="0">
    <w:p w:rsidR="001421DC" w:rsidRDefault="001421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Univers 45 Light">
    <w:altName w:val="Times New Roman"/>
    <w:charset w:val="00"/>
    <w:family w:val="auto"/>
    <w:pitch w:val="variable"/>
    <w:sig w:usb0="80000023" w:usb1="00000000" w:usb2="00000000" w:usb3="00000000" w:csb0="00000001"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Univers 55">
    <w:charset w:val="00"/>
    <w:family w:val="auto"/>
    <w:pitch w:val="variable"/>
    <w:sig w:usb0="8000002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framePr w:wrap="notBeside" w:vAnchor="text" w:hAnchor="margin" w:xAlign="center" w:y="1"/>
    </w:pPr>
    <w:r>
      <w:fldChar w:fldCharType="begin"/>
    </w:r>
    <w:r>
      <w:instrText>PAGE</w:instrTex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914522" w:rsidRDefault="001421DC" w:rsidP="001421DC">
    <w:pPr>
      <w:pStyle w:val="ad"/>
      <w:framePr w:wrap="around" w:vAnchor="text" w:hAnchor="margin" w:xAlign="right" w:y="1"/>
      <w:rPr>
        <w:rStyle w:val="a8"/>
        <w:lang w:val="ru-RU"/>
      </w:rPr>
    </w:pPr>
    <w:r>
      <w:rPr>
        <w:rStyle w:val="a8"/>
      </w:rPr>
      <w:fldChar w:fldCharType="begin"/>
    </w:r>
    <w:r>
      <w:rPr>
        <w:rStyle w:val="a8"/>
      </w:rPr>
      <w:instrText>PAGE</w:instrText>
    </w:r>
    <w:r w:rsidRPr="00914522">
      <w:rPr>
        <w:rStyle w:val="a8"/>
        <w:lang w:val="ru-RU"/>
      </w:rPr>
      <w:instrText xml:space="preserve">  </w:instrText>
    </w:r>
    <w:r>
      <w:rPr>
        <w:rStyle w:val="a8"/>
      </w:rPr>
      <w:fldChar w:fldCharType="separate"/>
    </w:r>
    <w:r w:rsidR="00065A2A">
      <w:rPr>
        <w:rStyle w:val="a8"/>
        <w:noProof/>
      </w:rPr>
      <w:t>7</w:t>
    </w:r>
    <w:r>
      <w:rPr>
        <w:rStyle w:val="a8"/>
      </w:rPr>
      <w:fldChar w:fldCharType="end"/>
    </w:r>
  </w:p>
  <w:p w:rsidR="001421DC" w:rsidRPr="00245A1F" w:rsidRDefault="001421DC" w:rsidP="001421DC">
    <w:pPr>
      <w:pStyle w:val="a1"/>
      <w:rPr>
        <w:sz w:val="20"/>
        <w:lang w:val="ru-RU"/>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d"/>
      <w:jc w:val="right"/>
    </w:pPr>
    <w:fldSimple w:instr=" PAGE   \* MERGEFORMAT ">
      <w:r w:rsidR="00065A2A">
        <w:rPr>
          <w:noProof/>
        </w:rPr>
        <w:t>11</w:t>
      </w:r>
    </w:fldSimple>
  </w:p>
  <w:p w:rsidR="001421DC" w:rsidRPr="00DC5AD6" w:rsidRDefault="001421DC" w:rsidP="001421DC">
    <w:pPr>
      <w:pStyle w:val="a1"/>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rsidP="001421DC">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65A2A">
      <w:rPr>
        <w:rStyle w:val="a8"/>
        <w:noProof/>
      </w:rPr>
      <w:t>26</w:t>
    </w:r>
    <w:r>
      <w:rPr>
        <w:rStyle w:val="a8"/>
      </w:rPr>
      <w:fldChar w:fldCharType="end"/>
    </w:r>
  </w:p>
  <w:p w:rsidR="001421DC" w:rsidRPr="00DC5AD6" w:rsidRDefault="001421DC" w:rsidP="001421DC">
    <w:pPr>
      <w:pStyle w:val="a1"/>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framePr w:wrap="auto" w:hAnchor="text" w:xAlign="right"/>
      <w:spacing w:before="0" w:after="0"/>
    </w:pPr>
    <w:fldSimple w:instr="PAGE">
      <w:r w:rsidR="00065A2A">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framePr w:wrap="notBeside" w:vAnchor="text" w:hAnchor="margin" w:xAlign="center" w:y="1"/>
    </w:pPr>
    <w:fldSimple w:instr="PAGE">
      <w:r w:rsidR="00065A2A">
        <w:rPr>
          <w:noProof/>
        </w:rPr>
        <w:t>35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rsidP="001421DC">
    <w:pPr>
      <w:pStyle w:val="ad"/>
      <w:framePr w:wrap="around" w:vAnchor="text" w:hAnchor="margin" w:xAlign="right" w:y="1"/>
    </w:pPr>
    <w:fldSimple w:instr="PAGE  ">
      <w:r>
        <w:rPr>
          <w:noProof/>
        </w:rPr>
        <w:t>24</w:t>
      </w:r>
    </w:fldSimple>
  </w:p>
  <w:p w:rsidR="001421DC" w:rsidRDefault="001421DC">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187E13" w:rsidRDefault="001421DC">
    <w:pPr>
      <w:pStyle w:val="ad"/>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187E13" w:rsidRDefault="001421DC">
    <w:pPr>
      <w:pStyle w:val="ad"/>
      <w:ind w:right="360"/>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994"/>
    </w:tblGrid>
    <w:tr w:rsidR="001421DC" w:rsidTr="001421DC">
      <w:trPr>
        <w:trHeight w:hRule="exact" w:val="985"/>
      </w:trPr>
      <w:tc>
        <w:tcPr>
          <w:tcW w:w="3994" w:type="dxa"/>
          <w:vAlign w:val="center"/>
        </w:tcPr>
        <w:p w:rsidR="001421DC" w:rsidRPr="00E06831" w:rsidRDefault="001421DC" w:rsidP="001421DC">
          <w:pPr>
            <w:pStyle w:val="zKISDescFooter"/>
            <w:framePr w:wrap="around" w:y="15676"/>
            <w:rPr>
              <w:rFonts w:asciiTheme="minorHAnsi" w:hAnsiTheme="minorHAnsi"/>
              <w:lang w:val="ru-RU"/>
            </w:rPr>
          </w:pPr>
        </w:p>
      </w:tc>
    </w:tr>
  </w:tbl>
  <w:p w:rsidR="001421DC" w:rsidRPr="004B7741" w:rsidRDefault="001421DC">
    <w:pPr>
      <w:pStyle w:val="a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46593E" w:rsidRDefault="001421DC" w:rsidP="001421DC">
    <w:pPr>
      <w:pStyle w:val="ad"/>
      <w:framePr w:wrap="around" w:vAnchor="text" w:hAnchor="page" w:x="11276" w:y="-152"/>
      <w:rPr>
        <w:rStyle w:val="a8"/>
        <w:lang w:val="ru-RU"/>
      </w:rPr>
    </w:pPr>
    <w:r>
      <w:rPr>
        <w:rStyle w:val="a8"/>
      </w:rPr>
      <w:fldChar w:fldCharType="begin"/>
    </w:r>
    <w:r>
      <w:rPr>
        <w:rStyle w:val="a8"/>
      </w:rPr>
      <w:instrText xml:space="preserve">PAGE  </w:instrText>
    </w:r>
    <w:r>
      <w:rPr>
        <w:rStyle w:val="a8"/>
      </w:rPr>
      <w:fldChar w:fldCharType="separate"/>
    </w:r>
    <w:r w:rsidR="00065A2A">
      <w:rPr>
        <w:rStyle w:val="a8"/>
        <w:noProof/>
      </w:rPr>
      <w:t>4</w:t>
    </w:r>
    <w:r>
      <w:rPr>
        <w:rStyle w:val="a8"/>
      </w:rPr>
      <w:fldChar w:fldCharType="end"/>
    </w:r>
  </w:p>
  <w:p w:rsidR="001421DC" w:rsidRDefault="001421DC" w:rsidP="001421DC">
    <w:pPr>
      <w:pStyle w:val="a1"/>
      <w:jc w:val="both"/>
      <w:rPr>
        <w:sz w:val="18"/>
        <w:szCs w:val="18"/>
        <w:lang w:val="ru-RU"/>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E61296" w:rsidRDefault="001421DC" w:rsidP="001421DC">
    <w:pPr>
      <w:pStyle w:val="a1"/>
      <w:jc w:val="right"/>
      <w:rPr>
        <w:sz w:val="20"/>
        <w:lang w:val="ru-RU"/>
      </w:rPr>
    </w:pPr>
    <w:r>
      <w:rPr>
        <w:sz w:val="20"/>
        <w:lang w:val="ru-RU"/>
      </w:rP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rsidP="001421DC">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65A2A">
      <w:rPr>
        <w:rStyle w:val="a8"/>
        <w:noProof/>
      </w:rPr>
      <w:t>6</w:t>
    </w:r>
    <w:r>
      <w:rPr>
        <w:rStyle w:val="a8"/>
      </w:rPr>
      <w:fldChar w:fldCharType="end"/>
    </w:r>
  </w:p>
  <w:p w:rsidR="001421DC" w:rsidRPr="00096476" w:rsidRDefault="001421DC" w:rsidP="001421DC">
    <w:pPr>
      <w:pStyle w:val="a1"/>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DC" w:rsidRDefault="001421DC">
      <w:pPr>
        <w:spacing w:before="0" w:after="0"/>
      </w:pPr>
      <w:r>
        <w:separator/>
      </w:r>
    </w:p>
  </w:footnote>
  <w:footnote w:type="continuationSeparator" w:id="0">
    <w:p w:rsidR="001421DC" w:rsidRDefault="001421D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b"/>
    </w:pPr>
    <w:r w:rsidRPr="003D1BDF">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1 KISDraft" o:spid="_x0000_s1068" type="#_x0000_t136" style="position:absolute;left:0;text-align:left;margin-left:0;margin-top:0;width:357.75pt;height:135.75pt;rotation:315;z-index:-251660800;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b"/>
      <w:rPr>
        <w:b/>
        <w:bCs/>
      </w:rPr>
    </w:pPr>
    <w:fldSimple w:instr=" REF Client \* MERGEFORMAT " w:fldLock="1">
      <w:r>
        <w:rPr>
          <w:b/>
          <w:bCs/>
        </w:rPr>
        <w:t>Client name</w:t>
      </w:r>
    </w:fldSimple>
  </w:p>
  <w:p w:rsidR="001421DC" w:rsidRDefault="001421DC">
    <w:pPr>
      <w:pStyle w:val="ab"/>
    </w:pPr>
    <w:r>
      <w:t xml:space="preserve">Statement of changes in equity for the year ended </w:t>
    </w:r>
    <w:fldSimple w:instr=" REF FSDate \* MERGEFORMAT " w:fldLock="1">
      <w:r>
        <w:rPr>
          <w:b/>
          <w:bCs/>
        </w:rPr>
        <w:t>Report title</w:t>
      </w:r>
    </w:fldSimple>
  </w:p>
  <w:p w:rsidR="001421DC" w:rsidRDefault="001421DC">
    <w:pPr>
      <w:pStyle w:val="ab"/>
    </w:pPr>
    <w:r w:rsidRPr="003D1BD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0 KISDraft" o:spid="_x0000_s1071" type="#_x0000_t136" style="position:absolute;left:0;text-align:left;margin-left:0;margin-top:0;width:357.75pt;height:135.75pt;rotation:315;z-index:-251657728;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r w:rsidRPr="003D1BDF">
      <w:rPr>
        <w:i/>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margin-left:0;margin-top:0;width:357.75pt;height:135.75pt;rotation:315;z-index:-251655680;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pPr>
      <w:pStyle w:val="ab"/>
      <w:rPr>
        <w:sz w:val="20"/>
        <w:szCs w:val="20"/>
        <w:lang w:val="ru-RU"/>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r w:rsidRPr="003D1BDF">
      <w:rPr>
        <w:i/>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6 KISDraft" o:spid="_x0000_s1072" type="#_x0000_t136" style="position:absolute;margin-left:0;margin-top:0;width:357.75pt;height:135.75pt;rotation:315;z-index:-251656704;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pPr>
      <w:pStyle w:val="ab"/>
      <w:rPr>
        <w:sz w:val="20"/>
        <w:szCs w:val="20"/>
        <w:lang w:val="ru-RU"/>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pPr>
      <w:pStyle w:val="ab"/>
      <w:rPr>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b"/>
    </w:pPr>
    <w:r w:rsidRPr="003D1BDF">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0 KISDraft" o:spid="_x0000_s1067" type="#_x0000_t136" style="position:absolute;left:0;text-align:left;margin-left:0;margin-top:0;width:357.75pt;height:135.75pt;rotation:315;z-index:-251661824;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rsidP="001421DC">
    <w:pPr>
      <w:pStyle w:val="ab"/>
      <w:jc w:val="left"/>
      <w:rP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914522" w:rsidRDefault="001421DC" w:rsidP="001421DC">
    <w:pPr>
      <w:pStyle w:val="ab"/>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pPr>
      <w:pStyle w:val="ab"/>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b"/>
      <w:rPr>
        <w:b/>
        <w:bCs/>
      </w:rPr>
    </w:pPr>
    <w:fldSimple w:instr=" REF Client \* MERGEFORMAT " w:fldLock="1">
      <w:r>
        <w:rPr>
          <w:b/>
          <w:bCs/>
        </w:rPr>
        <w:t>Client name</w:t>
      </w:r>
    </w:fldSimple>
  </w:p>
  <w:p w:rsidR="001421DC" w:rsidRDefault="001421DC">
    <w:pPr>
      <w:pStyle w:val="ab"/>
    </w:pPr>
    <w:r>
      <w:t xml:space="preserve">Balance sheet as at </w:t>
    </w:r>
    <w:fldSimple w:instr=" REF FSDate \* MERGEFORMAT " w:fldLock="1">
      <w:r>
        <w:rPr>
          <w:b/>
          <w:bCs/>
        </w:rPr>
        <w:t>Report title</w:t>
      </w:r>
    </w:fldSimple>
  </w:p>
  <w:p w:rsidR="001421DC" w:rsidRDefault="001421DC">
    <w:pPr>
      <w:pStyle w:val="ab"/>
    </w:pPr>
    <w:r w:rsidRPr="003D1BD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6 KISDraft" o:spid="_x0000_s1069" type="#_x0000_t136" style="position:absolute;left:0;text-align:left;margin-left:0;margin-top:0;width:357.75pt;height:135.75pt;rotation:315;z-index:-251659776;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rsidP="001421DC">
    <w:pPr>
      <w:pStyle w:val="ab"/>
      <w:jc w:val="left"/>
      <w:rPr>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Default="001421DC">
    <w:pPr>
      <w:pStyle w:val="ab"/>
      <w:rPr>
        <w:b/>
        <w:bCs/>
      </w:rPr>
    </w:pPr>
    <w:fldSimple w:instr=" REF Client \* MERGEFORMAT " w:fldLock="1">
      <w:r>
        <w:rPr>
          <w:b/>
          <w:bCs/>
        </w:rPr>
        <w:t>Client name</w:t>
      </w:r>
    </w:fldSimple>
  </w:p>
  <w:p w:rsidR="001421DC" w:rsidRDefault="001421DC">
    <w:pPr>
      <w:pStyle w:val="ab"/>
    </w:pPr>
    <w:r>
      <w:t xml:space="preserve">Statement of cash flows for the year ended </w:t>
    </w:r>
    <w:fldSimple w:instr=" REF FSDate \* MERGEFORMAT " w:fldLock="1">
      <w:r>
        <w:rPr>
          <w:b/>
          <w:bCs/>
        </w:rPr>
        <w:t>Report title</w:t>
      </w:r>
    </w:fldSimple>
  </w:p>
  <w:p w:rsidR="001421DC" w:rsidRDefault="001421DC">
    <w:pPr>
      <w:pStyle w:val="ab"/>
    </w:pPr>
    <w:r w:rsidRPr="003D1BD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8 KISDraft" o:spid="_x0000_s1070" type="#_x0000_t136" style="position:absolute;left:0;text-align:left;margin-left:0;margin-top:0;width:357.75pt;height:135.75pt;rotation:315;z-index:-251658752;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C" w:rsidRPr="000A46E3" w:rsidRDefault="001421DC">
    <w:pPr>
      <w:pStyle w:val="ab"/>
      <w:rPr>
        <w:sz w:val="20"/>
        <w:szCs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49E2DB4"/>
    <w:lvl w:ilvl="0">
      <w:start w:val="1"/>
      <w:numFmt w:val="bullet"/>
      <w:lvlText w:val=""/>
      <w:lvlJc w:val="left"/>
      <w:pPr>
        <w:tabs>
          <w:tab w:val="num" w:pos="643"/>
        </w:tabs>
        <w:ind w:left="643" w:hanging="360"/>
      </w:pPr>
      <w:rPr>
        <w:rFonts w:ascii="Symbol" w:hAnsi="Symbol" w:hint="default"/>
      </w:rPr>
    </w:lvl>
  </w:abstractNum>
  <w:abstractNum w:abstractNumId="1">
    <w:nsid w:val="00B66AF0"/>
    <w:multiLevelType w:val="multilevel"/>
    <w:tmpl w:val="A6409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2AD6666"/>
    <w:multiLevelType w:val="hybridMultilevel"/>
    <w:tmpl w:val="E68C3C08"/>
    <w:lvl w:ilvl="0" w:tplc="FFFFFFFF">
      <w:start w:val="1"/>
      <w:numFmt w:val="bullet"/>
      <w:pStyle w:val="AppendixHeading5"/>
      <w:lvlText w:val=""/>
      <w:lvlJc w:val="left"/>
      <w:pPr>
        <w:tabs>
          <w:tab w:val="num" w:pos="340"/>
        </w:tabs>
        <w:ind w:left="340" w:hanging="340"/>
      </w:pPr>
      <w:rPr>
        <w:rFonts w:ascii="Wingdings" w:hAnsi="Wingdings" w:hint="default"/>
        <w:sz w:val="18"/>
      </w:rPr>
    </w:lvl>
    <w:lvl w:ilvl="1" w:tplc="FFFFFFFF" w:tentative="1">
      <w:start w:val="1"/>
      <w:numFmt w:val="bullet"/>
      <w:pStyle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E49341F"/>
    <w:multiLevelType w:val="singleLevel"/>
    <w:tmpl w:val="DA22CF8E"/>
    <w:lvl w:ilvl="0">
      <w:start w:val="1"/>
      <w:numFmt w:val="bullet"/>
      <w:pStyle w:val="bulletiki"/>
      <w:lvlText w:val=""/>
      <w:lvlJc w:val="left"/>
      <w:pPr>
        <w:tabs>
          <w:tab w:val="num" w:pos="340"/>
        </w:tabs>
        <w:ind w:left="340" w:hanging="340"/>
      </w:pPr>
      <w:rPr>
        <w:rFonts w:ascii="Symbol" w:hAnsi="Symbol" w:hint="default"/>
        <w:color w:val="auto"/>
        <w:sz w:val="22"/>
      </w:rPr>
    </w:lvl>
  </w:abstractNum>
  <w:abstractNum w:abstractNumId="4">
    <w:nsid w:val="14C03CC9"/>
    <w:multiLevelType w:val="hybridMultilevel"/>
    <w:tmpl w:val="31F612B8"/>
    <w:lvl w:ilvl="0" w:tplc="E19A6618">
      <w:numFmt w:val="bullet"/>
      <w:pStyle w:val="ExplanatoryBullets"/>
      <w:lvlText w:val=""/>
      <w:lvlJc w:val="left"/>
      <w:pPr>
        <w:tabs>
          <w:tab w:val="num" w:pos="720"/>
        </w:tabs>
        <w:ind w:left="720" w:hanging="360"/>
      </w:pPr>
      <w:rPr>
        <w:rFonts w:ascii="ZapfDingbats" w:eastAsia="Times New Roman" w:hAnsi="ZapfDingbats" w:cs="ZapfDingbats" w:hint="default"/>
        <w:color w:val="0C2D83"/>
        <w:sz w:val="12"/>
      </w:rPr>
    </w:lvl>
    <w:lvl w:ilvl="1" w:tplc="E1DEBE58">
      <w:numFmt w:val="bullet"/>
      <w:lvlText w:val="-"/>
      <w:lvlJc w:val="left"/>
      <w:pPr>
        <w:tabs>
          <w:tab w:val="num" w:pos="1440"/>
        </w:tabs>
        <w:ind w:left="1440" w:hanging="360"/>
      </w:pPr>
      <w:rPr>
        <w:rFonts w:ascii="Univers 45 Light" w:eastAsia="Times New Roman" w:hAnsi="Univers 45 Light" w:cs="Univers 45 Light"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6AF7C27"/>
    <w:multiLevelType w:val="multilevel"/>
    <w:tmpl w:val="1994963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C3E24F6"/>
    <w:multiLevelType w:val="hybridMultilevel"/>
    <w:tmpl w:val="5CF804D2"/>
    <w:lvl w:ilvl="0" w:tplc="47502F82">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56035"/>
    <w:multiLevelType w:val="hybridMultilevel"/>
    <w:tmpl w:val="AE08FF00"/>
    <w:lvl w:ilvl="0" w:tplc="59268416">
      <w:start w:val="1"/>
      <w:numFmt w:val="russianLower"/>
      <w:lvlText w:val="(%1)"/>
      <w:lvlJc w:val="left"/>
      <w:pPr>
        <w:tabs>
          <w:tab w:val="num" w:pos="960"/>
        </w:tabs>
        <w:ind w:left="960" w:hanging="9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5DE653C"/>
    <w:multiLevelType w:val="singleLevel"/>
    <w:tmpl w:val="8C7E47B8"/>
    <w:lvl w:ilvl="0">
      <w:start w:val="1"/>
      <w:numFmt w:val="bullet"/>
      <w:pStyle w:val="xl74"/>
      <w:lvlText w:val=""/>
      <w:lvlJc w:val="left"/>
      <w:pPr>
        <w:tabs>
          <w:tab w:val="num" w:pos="360"/>
        </w:tabs>
        <w:ind w:left="360" w:hanging="360"/>
      </w:pPr>
      <w:rPr>
        <w:rFonts w:ascii="Symbol" w:hAnsi="Symbol" w:hint="default"/>
      </w:rPr>
    </w:lvl>
  </w:abstractNum>
  <w:abstractNum w:abstractNumId="9">
    <w:nsid w:val="2F797B3C"/>
    <w:multiLevelType w:val="hybridMultilevel"/>
    <w:tmpl w:val="255EEAC0"/>
    <w:lvl w:ilvl="0" w:tplc="7FC67114">
      <w:start w:val="1"/>
      <w:numFmt w:val="russianLower"/>
      <w:lvlText w:val="(%1)"/>
      <w:lvlJc w:val="left"/>
      <w:pPr>
        <w:tabs>
          <w:tab w:val="num" w:pos="1320"/>
        </w:tabs>
        <w:ind w:left="1320" w:hanging="9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332BF6"/>
    <w:multiLevelType w:val="hybridMultilevel"/>
    <w:tmpl w:val="516AAFAC"/>
    <w:lvl w:ilvl="0" w:tplc="FFFFFFFF">
      <w:start w:val="1"/>
      <w:numFmt w:val="bullet"/>
      <w:pStyle w:val="TableText"/>
      <w:lvlText w:val=""/>
      <w:lvlJc w:val="left"/>
      <w:pPr>
        <w:tabs>
          <w:tab w:val="num" w:pos="567"/>
        </w:tabs>
        <w:ind w:left="567" w:hanging="567"/>
      </w:pPr>
      <w:rPr>
        <w:rFonts w:ascii="ZapfDingbats" w:hAnsi="ZapfDingbat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30550EE"/>
    <w:multiLevelType w:val="hybridMultilevel"/>
    <w:tmpl w:val="0F385C22"/>
    <w:lvl w:ilvl="0" w:tplc="CDF4AD48">
      <w:start w:val="1"/>
      <w:numFmt w:val="bullet"/>
      <w:pStyle w:val="a"/>
      <w:lvlText w:val=""/>
      <w:lvlJc w:val="left"/>
      <w:pPr>
        <w:tabs>
          <w:tab w:val="num" w:pos="340"/>
        </w:tabs>
        <w:ind w:left="340" w:hanging="340"/>
      </w:pPr>
      <w:rPr>
        <w:rFonts w:ascii="Symbol" w:hAnsi="Symbol" w:hint="default"/>
        <w:sz w:val="22"/>
        <w:szCs w:val="22"/>
      </w:rPr>
    </w:lvl>
    <w:lvl w:ilvl="1" w:tplc="45961790" w:tentative="1">
      <w:start w:val="1"/>
      <w:numFmt w:val="bullet"/>
      <w:lvlText w:val="o"/>
      <w:lvlJc w:val="left"/>
      <w:pPr>
        <w:tabs>
          <w:tab w:val="num" w:pos="1440"/>
        </w:tabs>
        <w:ind w:left="1440" w:hanging="360"/>
      </w:pPr>
      <w:rPr>
        <w:rFonts w:ascii="Courier New" w:hAnsi="Courier New" w:hint="default"/>
      </w:rPr>
    </w:lvl>
    <w:lvl w:ilvl="2" w:tplc="3ABA8058" w:tentative="1">
      <w:start w:val="1"/>
      <w:numFmt w:val="bullet"/>
      <w:lvlText w:val=""/>
      <w:lvlJc w:val="left"/>
      <w:pPr>
        <w:tabs>
          <w:tab w:val="num" w:pos="2160"/>
        </w:tabs>
        <w:ind w:left="2160" w:hanging="360"/>
      </w:pPr>
      <w:rPr>
        <w:rFonts w:ascii="Wingdings" w:hAnsi="Wingdings" w:hint="default"/>
      </w:rPr>
    </w:lvl>
    <w:lvl w:ilvl="3" w:tplc="3AAE7160" w:tentative="1">
      <w:start w:val="1"/>
      <w:numFmt w:val="bullet"/>
      <w:lvlText w:val=""/>
      <w:lvlJc w:val="left"/>
      <w:pPr>
        <w:tabs>
          <w:tab w:val="num" w:pos="2880"/>
        </w:tabs>
        <w:ind w:left="2880" w:hanging="360"/>
      </w:pPr>
      <w:rPr>
        <w:rFonts w:ascii="Symbol" w:hAnsi="Symbol" w:hint="default"/>
      </w:rPr>
    </w:lvl>
    <w:lvl w:ilvl="4" w:tplc="0C904A6A" w:tentative="1">
      <w:start w:val="1"/>
      <w:numFmt w:val="bullet"/>
      <w:lvlText w:val="o"/>
      <w:lvlJc w:val="left"/>
      <w:pPr>
        <w:tabs>
          <w:tab w:val="num" w:pos="3600"/>
        </w:tabs>
        <w:ind w:left="3600" w:hanging="360"/>
      </w:pPr>
      <w:rPr>
        <w:rFonts w:ascii="Courier New" w:hAnsi="Courier New" w:hint="default"/>
      </w:rPr>
    </w:lvl>
    <w:lvl w:ilvl="5" w:tplc="5B265168" w:tentative="1">
      <w:start w:val="1"/>
      <w:numFmt w:val="bullet"/>
      <w:lvlText w:val=""/>
      <w:lvlJc w:val="left"/>
      <w:pPr>
        <w:tabs>
          <w:tab w:val="num" w:pos="4320"/>
        </w:tabs>
        <w:ind w:left="4320" w:hanging="360"/>
      </w:pPr>
      <w:rPr>
        <w:rFonts w:ascii="Wingdings" w:hAnsi="Wingdings" w:hint="default"/>
      </w:rPr>
    </w:lvl>
    <w:lvl w:ilvl="6" w:tplc="6ECC256A" w:tentative="1">
      <w:start w:val="1"/>
      <w:numFmt w:val="bullet"/>
      <w:lvlText w:val=""/>
      <w:lvlJc w:val="left"/>
      <w:pPr>
        <w:tabs>
          <w:tab w:val="num" w:pos="5040"/>
        </w:tabs>
        <w:ind w:left="5040" w:hanging="360"/>
      </w:pPr>
      <w:rPr>
        <w:rFonts w:ascii="Symbol" w:hAnsi="Symbol" w:hint="default"/>
      </w:rPr>
    </w:lvl>
    <w:lvl w:ilvl="7" w:tplc="98C2F390" w:tentative="1">
      <w:start w:val="1"/>
      <w:numFmt w:val="bullet"/>
      <w:lvlText w:val="o"/>
      <w:lvlJc w:val="left"/>
      <w:pPr>
        <w:tabs>
          <w:tab w:val="num" w:pos="5760"/>
        </w:tabs>
        <w:ind w:left="5760" w:hanging="360"/>
      </w:pPr>
      <w:rPr>
        <w:rFonts w:ascii="Courier New" w:hAnsi="Courier New" w:hint="default"/>
      </w:rPr>
    </w:lvl>
    <w:lvl w:ilvl="8" w:tplc="63983C70" w:tentative="1">
      <w:start w:val="1"/>
      <w:numFmt w:val="bullet"/>
      <w:lvlText w:val=""/>
      <w:lvlJc w:val="left"/>
      <w:pPr>
        <w:tabs>
          <w:tab w:val="num" w:pos="6480"/>
        </w:tabs>
        <w:ind w:left="6480" w:hanging="360"/>
      </w:pPr>
      <w:rPr>
        <w:rFonts w:ascii="Wingdings" w:hAnsi="Wingdings" w:hint="default"/>
      </w:rPr>
    </w:lvl>
  </w:abstractNum>
  <w:abstractNum w:abstractNumId="12">
    <w:nsid w:val="636449DB"/>
    <w:multiLevelType w:val="singleLevel"/>
    <w:tmpl w:val="BEFEC56C"/>
    <w:lvl w:ilvl="0">
      <w:start w:val="1"/>
      <w:numFmt w:val="bullet"/>
      <w:pStyle w:val="2"/>
      <w:lvlText w:val="-"/>
      <w:lvlJc w:val="left"/>
      <w:pPr>
        <w:tabs>
          <w:tab w:val="num" w:pos="680"/>
        </w:tabs>
        <w:ind w:left="680" w:hanging="340"/>
      </w:pPr>
      <w:rPr>
        <w:rFonts w:ascii="9999999" w:hAnsi="9999999" w:hint="default"/>
        <w:sz w:val="16"/>
      </w:rPr>
    </w:lvl>
  </w:abstractNum>
  <w:abstractNum w:abstractNumId="13">
    <w:nsid w:val="650E086D"/>
    <w:multiLevelType w:val="singleLevel"/>
    <w:tmpl w:val="8A58E03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777E5F97"/>
    <w:multiLevelType w:val="multilevel"/>
    <w:tmpl w:val="F1BE9EC2"/>
    <w:lvl w:ilvl="0">
      <w:start w:val="1"/>
      <w:numFmt w:val="upperLetter"/>
      <w:pStyle w:val="9"/>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pStyle w:val="AppendixHeading2"/>
      <w:lvlText w:val="%1.%2.%3"/>
      <w:lvlJc w:val="left"/>
      <w:pPr>
        <w:tabs>
          <w:tab w:val="num" w:pos="0"/>
        </w:tabs>
        <w:ind w:left="0" w:hanging="964"/>
      </w:pPr>
    </w:lvl>
    <w:lvl w:ilvl="3">
      <w:start w:val="1"/>
      <w:numFmt w:val="decimal"/>
      <w:pStyle w:val="AppendixHeading3"/>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773863"/>
    <w:multiLevelType w:val="hybridMultilevel"/>
    <w:tmpl w:val="6DAE12D2"/>
    <w:lvl w:ilvl="0" w:tplc="8EB64F28">
      <w:start w:val="27"/>
      <w:numFmt w:val="none"/>
      <w:lvlText w:val="29"/>
      <w:lvlJc w:val="left"/>
      <w:pPr>
        <w:tabs>
          <w:tab w:val="num" w:pos="0"/>
        </w:tabs>
        <w:ind w:left="0" w:hanging="900"/>
      </w:pPr>
      <w:rPr>
        <w:rFonts w:hint="default"/>
        <w:b/>
        <w:i w:val="0"/>
        <w:sz w:val="28"/>
      </w:rPr>
    </w:lvl>
    <w:lvl w:ilvl="1" w:tplc="040453BC">
      <w:start w:val="1"/>
      <w:numFmt w:val="bullet"/>
      <w:lvlText w:val=""/>
      <w:lvlJc w:val="left"/>
      <w:pPr>
        <w:tabs>
          <w:tab w:val="num" w:pos="340"/>
        </w:tabs>
        <w:ind w:left="340" w:hanging="340"/>
      </w:pPr>
      <w:rPr>
        <w:rFonts w:ascii="Symbol" w:hAnsi="Symbol" w:hint="default"/>
        <w:b/>
        <w:i w:val="0"/>
        <w:color w:val="auto"/>
        <w:sz w:val="22"/>
      </w:rPr>
    </w:lvl>
    <w:lvl w:ilvl="2" w:tplc="A2EE1AA0" w:tentative="1">
      <w:start w:val="1"/>
      <w:numFmt w:val="lowerRoman"/>
      <w:lvlText w:val="%3."/>
      <w:lvlJc w:val="right"/>
      <w:pPr>
        <w:tabs>
          <w:tab w:val="num" w:pos="2160"/>
        </w:tabs>
        <w:ind w:left="2160" w:hanging="180"/>
      </w:pPr>
    </w:lvl>
    <w:lvl w:ilvl="3" w:tplc="BE264F6E" w:tentative="1">
      <w:start w:val="1"/>
      <w:numFmt w:val="decimal"/>
      <w:lvlText w:val="%4."/>
      <w:lvlJc w:val="left"/>
      <w:pPr>
        <w:tabs>
          <w:tab w:val="num" w:pos="2880"/>
        </w:tabs>
        <w:ind w:left="2880" w:hanging="360"/>
      </w:pPr>
    </w:lvl>
    <w:lvl w:ilvl="4" w:tplc="AED6DC1A" w:tentative="1">
      <w:start w:val="1"/>
      <w:numFmt w:val="lowerLetter"/>
      <w:lvlText w:val="%5."/>
      <w:lvlJc w:val="left"/>
      <w:pPr>
        <w:tabs>
          <w:tab w:val="num" w:pos="3600"/>
        </w:tabs>
        <w:ind w:left="3600" w:hanging="360"/>
      </w:pPr>
    </w:lvl>
    <w:lvl w:ilvl="5" w:tplc="4E069A16" w:tentative="1">
      <w:start w:val="1"/>
      <w:numFmt w:val="lowerRoman"/>
      <w:lvlText w:val="%6."/>
      <w:lvlJc w:val="right"/>
      <w:pPr>
        <w:tabs>
          <w:tab w:val="num" w:pos="4320"/>
        </w:tabs>
        <w:ind w:left="4320" w:hanging="180"/>
      </w:pPr>
    </w:lvl>
    <w:lvl w:ilvl="6" w:tplc="D50CE89A" w:tentative="1">
      <w:start w:val="1"/>
      <w:numFmt w:val="decimal"/>
      <w:lvlText w:val="%7."/>
      <w:lvlJc w:val="left"/>
      <w:pPr>
        <w:tabs>
          <w:tab w:val="num" w:pos="5040"/>
        </w:tabs>
        <w:ind w:left="5040" w:hanging="360"/>
      </w:pPr>
    </w:lvl>
    <w:lvl w:ilvl="7" w:tplc="231A1A78" w:tentative="1">
      <w:start w:val="1"/>
      <w:numFmt w:val="lowerLetter"/>
      <w:lvlText w:val="%8."/>
      <w:lvlJc w:val="left"/>
      <w:pPr>
        <w:tabs>
          <w:tab w:val="num" w:pos="5760"/>
        </w:tabs>
        <w:ind w:left="5760" w:hanging="360"/>
      </w:pPr>
    </w:lvl>
    <w:lvl w:ilvl="8" w:tplc="F56CED76"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2"/>
  </w:num>
  <w:num w:numId="5">
    <w:abstractNumId w:val="14"/>
  </w:num>
  <w:num w:numId="6">
    <w:abstractNumId w:val="2"/>
  </w:num>
  <w:num w:numId="7">
    <w:abstractNumId w:val="10"/>
  </w:num>
  <w:num w:numId="8">
    <w:abstractNumId w:val="3"/>
  </w:num>
  <w:num w:numId="9">
    <w:abstractNumId w:val="4"/>
  </w:num>
  <w:num w:numId="10">
    <w:abstractNumId w:val="15"/>
  </w:num>
  <w:num w:numId="11">
    <w:abstractNumId w:val="8"/>
  </w:num>
  <w:num w:numId="12">
    <w:abstractNumId w:val="13"/>
  </w:num>
  <w:num w:numId="13">
    <w:abstractNumId w:val="1"/>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162"/>
    <w:rsid w:val="00065A2A"/>
    <w:rsid w:val="000B3281"/>
    <w:rsid w:val="001421DC"/>
    <w:rsid w:val="0022232B"/>
    <w:rsid w:val="0057425E"/>
    <w:rsid w:val="00681260"/>
    <w:rsid w:val="00A9360B"/>
    <w:rsid w:val="00C23162"/>
    <w:rsid w:val="00D4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0"/>
    <w:next w:val="a0"/>
    <w:link w:val="10"/>
    <w:qFormat/>
    <w:pPr>
      <w:spacing w:before="360" w:after="120"/>
      <w:jc w:val="center"/>
      <w:outlineLvl w:val="0"/>
    </w:pPr>
    <w:rPr>
      <w:b/>
      <w:bCs/>
      <w:sz w:val="28"/>
      <w:szCs w:val="28"/>
    </w:rPr>
  </w:style>
  <w:style w:type="paragraph" w:styleId="20">
    <w:name w:val="heading 2"/>
    <w:basedOn w:val="a0"/>
    <w:next w:val="a0"/>
    <w:link w:val="21"/>
    <w:qFormat/>
    <w:pPr>
      <w:spacing w:before="240"/>
      <w:outlineLvl w:val="1"/>
    </w:pPr>
    <w:rPr>
      <w:b/>
      <w:bCs/>
      <w:sz w:val="22"/>
      <w:szCs w:val="22"/>
    </w:rPr>
  </w:style>
  <w:style w:type="paragraph" w:styleId="3">
    <w:name w:val="heading 3"/>
    <w:basedOn w:val="a1"/>
    <w:next w:val="a1"/>
    <w:link w:val="30"/>
    <w:qFormat/>
    <w:rsid w:val="000B3281"/>
    <w:pPr>
      <w:keepNext/>
      <w:keepLines/>
      <w:spacing w:after="0" w:line="260" w:lineRule="atLeast"/>
      <w:outlineLvl w:val="2"/>
    </w:pPr>
    <w:rPr>
      <w:i/>
      <w:sz w:val="22"/>
      <w:szCs w:val="20"/>
    </w:rPr>
  </w:style>
  <w:style w:type="paragraph" w:styleId="4">
    <w:name w:val="heading 4"/>
    <w:basedOn w:val="a1"/>
    <w:next w:val="a1"/>
    <w:link w:val="40"/>
    <w:qFormat/>
    <w:rsid w:val="000B3281"/>
    <w:pPr>
      <w:spacing w:line="260" w:lineRule="atLeast"/>
      <w:outlineLvl w:val="3"/>
    </w:pPr>
    <w:rPr>
      <w:sz w:val="22"/>
      <w:szCs w:val="20"/>
    </w:rPr>
  </w:style>
  <w:style w:type="paragraph" w:styleId="5">
    <w:name w:val="heading 5"/>
    <w:basedOn w:val="a0"/>
    <w:next w:val="a0"/>
    <w:link w:val="50"/>
    <w:unhideWhenUsed/>
    <w:qFormat/>
    <w:rsid w:val="00A9360B"/>
    <w:pPr>
      <w:spacing w:before="240" w:after="60"/>
      <w:outlineLvl w:val="4"/>
    </w:pPr>
    <w:rPr>
      <w:rFonts w:asciiTheme="minorHAnsi" w:hAnsiTheme="minorHAnsi" w:cstheme="minorBidi"/>
      <w:b/>
      <w:bCs/>
      <w:i/>
      <w:iCs/>
      <w:sz w:val="26"/>
      <w:szCs w:val="26"/>
    </w:rPr>
  </w:style>
  <w:style w:type="paragraph" w:styleId="6">
    <w:name w:val="heading 6"/>
    <w:basedOn w:val="a0"/>
    <w:next w:val="a0"/>
    <w:link w:val="60"/>
    <w:qFormat/>
    <w:rsid w:val="000B3281"/>
    <w:pPr>
      <w:widowControl/>
      <w:autoSpaceDE/>
      <w:autoSpaceDN/>
      <w:adjustRightInd/>
      <w:spacing w:before="0" w:after="0"/>
      <w:outlineLvl w:val="5"/>
    </w:pPr>
    <w:rPr>
      <w:rFonts w:eastAsia="Times New Roman"/>
      <w:sz w:val="24"/>
      <w:szCs w:val="24"/>
      <w:lang w:val="en-GB" w:eastAsia="en-US"/>
    </w:rPr>
  </w:style>
  <w:style w:type="paragraph" w:styleId="7">
    <w:name w:val="heading 7"/>
    <w:basedOn w:val="a0"/>
    <w:next w:val="a0"/>
    <w:link w:val="70"/>
    <w:qFormat/>
    <w:rsid w:val="000B3281"/>
    <w:pPr>
      <w:widowControl/>
      <w:autoSpaceDE/>
      <w:autoSpaceDN/>
      <w:adjustRightInd/>
      <w:spacing w:before="0" w:after="0"/>
      <w:outlineLvl w:val="6"/>
    </w:pPr>
    <w:rPr>
      <w:rFonts w:eastAsia="Times New Roman"/>
      <w:sz w:val="24"/>
      <w:szCs w:val="24"/>
      <w:lang w:val="en-GB" w:eastAsia="en-US"/>
    </w:rPr>
  </w:style>
  <w:style w:type="paragraph" w:styleId="8">
    <w:name w:val="heading 8"/>
    <w:basedOn w:val="a0"/>
    <w:next w:val="a0"/>
    <w:link w:val="80"/>
    <w:qFormat/>
    <w:rsid w:val="000B3281"/>
    <w:pPr>
      <w:widowControl/>
      <w:autoSpaceDE/>
      <w:autoSpaceDN/>
      <w:adjustRightInd/>
      <w:spacing w:before="0" w:after="0"/>
      <w:outlineLvl w:val="7"/>
    </w:pPr>
    <w:rPr>
      <w:rFonts w:eastAsia="Times New Roman"/>
      <w:sz w:val="24"/>
      <w:szCs w:val="24"/>
      <w:lang w:val="en-GB" w:eastAsia="en-US"/>
    </w:rPr>
  </w:style>
  <w:style w:type="paragraph" w:styleId="90">
    <w:name w:val="heading 9"/>
    <w:basedOn w:val="a0"/>
    <w:next w:val="a0"/>
    <w:link w:val="91"/>
    <w:qFormat/>
    <w:rsid w:val="000B3281"/>
    <w:pPr>
      <w:widowControl/>
      <w:autoSpaceDE/>
      <w:autoSpaceDN/>
      <w:adjustRightInd/>
      <w:spacing w:before="0" w:after="0"/>
      <w:outlineLvl w:val="8"/>
    </w:pPr>
    <w:rPr>
      <w:rFonts w:eastAsia="Times New Roman"/>
      <w:sz w:val="24"/>
      <w:szCs w:val="24"/>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5">
    <w:name w:val="Title"/>
    <w:basedOn w:val="a0"/>
    <w:next w:val="a0"/>
    <w:link w:val="a6"/>
    <w:qFormat/>
    <w:pPr>
      <w:spacing w:before="0" w:after="240"/>
      <w:jc w:val="center"/>
    </w:pPr>
    <w:rPr>
      <w:b/>
      <w:bCs/>
      <w:sz w:val="32"/>
      <w:szCs w:val="32"/>
    </w:rPr>
  </w:style>
  <w:style w:type="character" w:customStyle="1" w:styleId="a6">
    <w:name w:val="Название Знак"/>
    <w:basedOn w:val="a2"/>
    <w:link w:val="a5"/>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2"/>
    <w:link w:val="1"/>
    <w:rPr>
      <w:rFonts w:asciiTheme="majorHAnsi" w:eastAsiaTheme="majorEastAsia" w:hAnsiTheme="majorHAnsi" w:cstheme="majorBidi"/>
      <w:b/>
      <w:bCs/>
      <w:kern w:val="32"/>
      <w:sz w:val="32"/>
      <w:szCs w:val="32"/>
    </w:rPr>
  </w:style>
  <w:style w:type="character" w:customStyle="1" w:styleId="21">
    <w:name w:val="Заголовок 2 Знак"/>
    <w:basedOn w:val="a2"/>
    <w:link w:val="20"/>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customStyle="1" w:styleId="wNormal">
    <w:name w:val="wNormal"/>
    <w:rsid w:val="00C23162"/>
    <w:pPr>
      <w:spacing w:after="0" w:line="240" w:lineRule="auto"/>
    </w:pPr>
    <w:rPr>
      <w:rFonts w:ascii="Times New Roman" w:eastAsia="Times New Roman" w:hAnsi="Times New Roman" w:cs="Times New Roman"/>
      <w:sz w:val="24"/>
      <w:szCs w:val="20"/>
    </w:rPr>
  </w:style>
  <w:style w:type="character" w:customStyle="1" w:styleId="wDefaultParagraphFont">
    <w:name w:val="wDefault Paragraph Font"/>
    <w:semiHidden/>
    <w:rsid w:val="00C23162"/>
  </w:style>
  <w:style w:type="table" w:customStyle="1" w:styleId="wNormalTable">
    <w:name w:val="wNormal Table"/>
    <w:semiHidden/>
    <w:rsid w:val="00C2316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wNoList">
    <w:name w:val="wNo List"/>
    <w:semiHidden/>
    <w:rsid w:val="00C23162"/>
  </w:style>
  <w:style w:type="paragraph" w:customStyle="1" w:styleId="wloper">
    <w:name w:val="wl_oper"/>
    <w:basedOn w:val="wNormal"/>
    <w:rsid w:val="00C23162"/>
    <w:pPr>
      <w:spacing w:line="240" w:lineRule="atLeast"/>
      <w:ind w:firstLine="360"/>
      <w:jc w:val="both"/>
    </w:pPr>
    <w:rPr>
      <w:color w:val="FF0000"/>
    </w:rPr>
  </w:style>
  <w:style w:type="paragraph" w:customStyle="1" w:styleId="wltable">
    <w:name w:val="wl_table"/>
    <w:basedOn w:val="wNormal"/>
    <w:rsid w:val="00C23162"/>
    <w:pPr>
      <w:spacing w:line="240" w:lineRule="atLeast"/>
      <w:jc w:val="center"/>
    </w:pPr>
  </w:style>
  <w:style w:type="paragraph" w:customStyle="1" w:styleId="wltable0">
    <w:name w:val="wl_table0"/>
    <w:basedOn w:val="wltable"/>
    <w:rsid w:val="00C23162"/>
    <w:pPr>
      <w:ind w:left="120"/>
      <w:jc w:val="left"/>
    </w:pPr>
  </w:style>
  <w:style w:type="paragraph" w:customStyle="1" w:styleId="w1L0000426">
    <w:name w:val="w1L0000426"/>
    <w:basedOn w:val="wNormal"/>
    <w:rsid w:val="00C23162"/>
    <w:pPr>
      <w:spacing w:line="240" w:lineRule="atLeast"/>
      <w:ind w:left="8520"/>
    </w:pPr>
  </w:style>
  <w:style w:type="paragraph" w:customStyle="1" w:styleId="w1T3018384">
    <w:name w:val="w1T3018384"/>
    <w:basedOn w:val="wNormal"/>
    <w:rsid w:val="00C23162"/>
    <w:pPr>
      <w:spacing w:line="240" w:lineRule="atLeast"/>
      <w:ind w:left="7680" w:firstLine="360"/>
      <w:jc w:val="both"/>
    </w:pPr>
  </w:style>
  <w:style w:type="paragraph" w:customStyle="1" w:styleId="w1N3000402">
    <w:name w:val="w1N3000402"/>
    <w:basedOn w:val="wNormal"/>
    <w:rsid w:val="00C23162"/>
    <w:pPr>
      <w:spacing w:line="240" w:lineRule="atLeast"/>
      <w:ind w:left="8040"/>
      <w:jc w:val="both"/>
    </w:pPr>
  </w:style>
  <w:style w:type="paragraph" w:customStyle="1" w:styleId="w1N3000000">
    <w:name w:val="w1N3000000"/>
    <w:basedOn w:val="wNormal"/>
    <w:rsid w:val="00C23162"/>
    <w:pPr>
      <w:spacing w:line="240" w:lineRule="atLeast"/>
      <w:jc w:val="both"/>
    </w:pPr>
  </w:style>
  <w:style w:type="paragraph" w:customStyle="1" w:styleId="w2H6100805">
    <w:name w:val="w2H6100805"/>
    <w:basedOn w:val="wNormal"/>
    <w:rsid w:val="00C23162"/>
    <w:pPr>
      <w:keepNext/>
      <w:keepLines/>
      <w:suppressAutoHyphens/>
      <w:spacing w:before="160" w:after="100" w:line="240" w:lineRule="atLeast"/>
      <w:jc w:val="center"/>
    </w:pPr>
  </w:style>
  <w:style w:type="table" w:customStyle="1" w:styleId="wTableGrid">
    <w:name w:val="wTable Grid"/>
    <w:basedOn w:val="wNoList"/>
    <w:rsid w:val="00C23162"/>
    <w:pPr>
      <w:widowControl/>
      <w:autoSpaceDE/>
      <w:autoSpaceDN/>
      <w:adjustRightInd/>
      <w:spacing w:before="0" w:after="0"/>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nnotationreference">
    <w:name w:val="wannotation reference"/>
    <w:basedOn w:val="wDefaultParagraphFont"/>
    <w:semiHidden/>
    <w:rsid w:val="00C23162"/>
    <w:rPr>
      <w:sz w:val="16"/>
      <w:szCs w:val="16"/>
    </w:rPr>
  </w:style>
  <w:style w:type="paragraph" w:customStyle="1" w:styleId="wannotationtext">
    <w:name w:val="wannotation text"/>
    <w:basedOn w:val="wNormal"/>
    <w:semiHidden/>
    <w:rsid w:val="00C23162"/>
    <w:rPr>
      <w:sz w:val="20"/>
    </w:rPr>
  </w:style>
  <w:style w:type="paragraph" w:customStyle="1" w:styleId="wannotationsubject">
    <w:name w:val="wannotation subject"/>
    <w:basedOn w:val="wannotationtext"/>
    <w:semiHidden/>
    <w:rsid w:val="00C23162"/>
    <w:rPr>
      <w:b/>
      <w:bCs/>
    </w:rPr>
  </w:style>
  <w:style w:type="paragraph" w:customStyle="1" w:styleId="wBalloonText">
    <w:name w:val="wBalloon Text"/>
    <w:basedOn w:val="wNormal"/>
    <w:semiHidden/>
    <w:rsid w:val="00C23162"/>
    <w:rPr>
      <w:rFonts w:ascii="Tahoma" w:hAnsi="Tahoma" w:cs="Tahoma"/>
      <w:sz w:val="16"/>
      <w:szCs w:val="16"/>
    </w:rPr>
  </w:style>
  <w:style w:type="paragraph" w:customStyle="1" w:styleId="wfootnotetext">
    <w:name w:val="wfootnote text"/>
    <w:basedOn w:val="wNormal"/>
    <w:semiHidden/>
    <w:rsid w:val="00C23162"/>
    <w:rPr>
      <w:sz w:val="20"/>
    </w:rPr>
  </w:style>
  <w:style w:type="character" w:customStyle="1" w:styleId="wfootnotereference">
    <w:name w:val="wfootnote reference"/>
    <w:basedOn w:val="wDefaultParagraphFont"/>
    <w:semiHidden/>
    <w:rsid w:val="00C23162"/>
    <w:rPr>
      <w:vertAlign w:val="superscript"/>
    </w:rPr>
  </w:style>
  <w:style w:type="paragraph" w:customStyle="1" w:styleId="wheader">
    <w:name w:val="wheader"/>
    <w:basedOn w:val="wNormal"/>
    <w:rsid w:val="00C23162"/>
    <w:pPr>
      <w:tabs>
        <w:tab w:val="center" w:pos="4153"/>
        <w:tab w:val="right" w:pos="8306"/>
      </w:tabs>
      <w:autoSpaceDE w:val="0"/>
      <w:autoSpaceDN w:val="0"/>
    </w:pPr>
    <w:rPr>
      <w:sz w:val="20"/>
    </w:rPr>
  </w:style>
  <w:style w:type="character" w:customStyle="1" w:styleId="wpagenumber">
    <w:name w:val="wpage number"/>
    <w:basedOn w:val="wDefaultParagraphFont"/>
    <w:rsid w:val="00C23162"/>
  </w:style>
  <w:style w:type="paragraph" w:customStyle="1" w:styleId="wfooter">
    <w:name w:val="wfooter"/>
    <w:basedOn w:val="wNormal"/>
    <w:rsid w:val="00C23162"/>
    <w:pPr>
      <w:tabs>
        <w:tab w:val="center" w:pos="4677"/>
        <w:tab w:val="right" w:pos="9355"/>
      </w:tabs>
    </w:pPr>
  </w:style>
  <w:style w:type="character" w:customStyle="1" w:styleId="w">
    <w:name w:val="wОсновной шрифт"/>
    <w:rsid w:val="00C23162"/>
  </w:style>
  <w:style w:type="paragraph" w:customStyle="1" w:styleId="w1N3000372">
    <w:name w:val="w1N3000372"/>
    <w:basedOn w:val="wNormal"/>
    <w:rsid w:val="00C23162"/>
    <w:pPr>
      <w:spacing w:line="240" w:lineRule="atLeast"/>
      <w:ind w:left="7440"/>
      <w:jc w:val="both"/>
    </w:pPr>
  </w:style>
  <w:style w:type="paragraph" w:customStyle="1" w:styleId="w2h1062211">
    <w:name w:val="w2h1062211"/>
    <w:basedOn w:val="wNormal"/>
    <w:rsid w:val="00C23162"/>
    <w:pPr>
      <w:keepNext/>
      <w:keepLines/>
      <w:suppressAutoHyphens/>
      <w:spacing w:before="440" w:after="220" w:line="240" w:lineRule="atLeast"/>
      <w:jc w:val="center"/>
    </w:pPr>
    <w:rPr>
      <w:sz w:val="36"/>
    </w:rPr>
  </w:style>
  <w:style w:type="character" w:customStyle="1" w:styleId="50">
    <w:name w:val="Заголовок 5 Знак"/>
    <w:basedOn w:val="a2"/>
    <w:link w:val="5"/>
    <w:rsid w:val="00A9360B"/>
    <w:rPr>
      <w:b/>
      <w:bCs/>
      <w:i/>
      <w:iCs/>
      <w:sz w:val="26"/>
      <w:szCs w:val="26"/>
    </w:rPr>
  </w:style>
  <w:style w:type="paragraph" w:styleId="a1">
    <w:name w:val="Body Text"/>
    <w:basedOn w:val="a0"/>
    <w:link w:val="a7"/>
    <w:rsid w:val="00A9360B"/>
    <w:pPr>
      <w:widowControl/>
      <w:autoSpaceDE/>
      <w:autoSpaceDN/>
      <w:adjustRightInd/>
      <w:spacing w:before="130" w:after="130"/>
    </w:pPr>
    <w:rPr>
      <w:rFonts w:eastAsia="Times New Roman"/>
      <w:sz w:val="24"/>
      <w:szCs w:val="24"/>
      <w:lang w:val="en-GB" w:eastAsia="en-US"/>
    </w:rPr>
  </w:style>
  <w:style w:type="character" w:customStyle="1" w:styleId="a7">
    <w:name w:val="Основной текст Знак"/>
    <w:basedOn w:val="a2"/>
    <w:link w:val="a1"/>
    <w:rsid w:val="00A9360B"/>
    <w:rPr>
      <w:rFonts w:ascii="Times New Roman" w:eastAsia="Times New Roman" w:hAnsi="Times New Roman" w:cs="Times New Roman"/>
      <w:sz w:val="24"/>
      <w:szCs w:val="24"/>
      <w:lang w:val="en-GB" w:eastAsia="en-US"/>
    </w:rPr>
  </w:style>
  <w:style w:type="paragraph" w:styleId="11">
    <w:name w:val="toc 1"/>
    <w:basedOn w:val="a0"/>
    <w:next w:val="a0"/>
    <w:autoRedefine/>
    <w:unhideWhenUsed/>
    <w:rsid w:val="000B3281"/>
  </w:style>
  <w:style w:type="paragraph" w:styleId="22">
    <w:name w:val="toc 2"/>
    <w:basedOn w:val="a0"/>
    <w:next w:val="a0"/>
    <w:autoRedefine/>
    <w:unhideWhenUsed/>
    <w:rsid w:val="000B3281"/>
    <w:pPr>
      <w:ind w:left="200"/>
    </w:pPr>
  </w:style>
  <w:style w:type="character" w:customStyle="1" w:styleId="30">
    <w:name w:val="Заголовок 3 Знак"/>
    <w:basedOn w:val="a2"/>
    <w:link w:val="3"/>
    <w:rsid w:val="000B3281"/>
    <w:rPr>
      <w:rFonts w:ascii="Times New Roman" w:eastAsia="Times New Roman" w:hAnsi="Times New Roman" w:cs="Times New Roman"/>
      <w:i/>
      <w:szCs w:val="20"/>
      <w:lang w:val="en-GB" w:eastAsia="en-US"/>
    </w:rPr>
  </w:style>
  <w:style w:type="character" w:customStyle="1" w:styleId="40">
    <w:name w:val="Заголовок 4 Знак"/>
    <w:basedOn w:val="a2"/>
    <w:link w:val="4"/>
    <w:rsid w:val="000B3281"/>
    <w:rPr>
      <w:rFonts w:ascii="Times New Roman" w:eastAsia="Times New Roman" w:hAnsi="Times New Roman" w:cs="Times New Roman"/>
      <w:szCs w:val="20"/>
      <w:lang w:val="en-GB" w:eastAsia="en-US"/>
    </w:rPr>
  </w:style>
  <w:style w:type="character" w:customStyle="1" w:styleId="60">
    <w:name w:val="Заголовок 6 Знак"/>
    <w:basedOn w:val="a2"/>
    <w:link w:val="6"/>
    <w:rsid w:val="000B3281"/>
    <w:rPr>
      <w:rFonts w:ascii="Times New Roman" w:eastAsia="Times New Roman" w:hAnsi="Times New Roman" w:cs="Times New Roman"/>
      <w:sz w:val="24"/>
      <w:szCs w:val="24"/>
      <w:lang w:val="en-GB" w:eastAsia="en-US"/>
    </w:rPr>
  </w:style>
  <w:style w:type="character" w:customStyle="1" w:styleId="70">
    <w:name w:val="Заголовок 7 Знак"/>
    <w:basedOn w:val="a2"/>
    <w:link w:val="7"/>
    <w:rsid w:val="000B3281"/>
    <w:rPr>
      <w:rFonts w:ascii="Times New Roman" w:eastAsia="Times New Roman" w:hAnsi="Times New Roman" w:cs="Times New Roman"/>
      <w:sz w:val="24"/>
      <w:szCs w:val="24"/>
      <w:lang w:val="en-GB" w:eastAsia="en-US"/>
    </w:rPr>
  </w:style>
  <w:style w:type="character" w:customStyle="1" w:styleId="80">
    <w:name w:val="Заголовок 8 Знак"/>
    <w:basedOn w:val="a2"/>
    <w:link w:val="8"/>
    <w:rsid w:val="000B3281"/>
    <w:rPr>
      <w:rFonts w:ascii="Times New Roman" w:eastAsia="Times New Roman" w:hAnsi="Times New Roman" w:cs="Times New Roman"/>
      <w:sz w:val="24"/>
      <w:szCs w:val="24"/>
      <w:lang w:val="en-GB" w:eastAsia="en-US"/>
    </w:rPr>
  </w:style>
  <w:style w:type="character" w:customStyle="1" w:styleId="91">
    <w:name w:val="Заголовок 9 Знак"/>
    <w:basedOn w:val="a2"/>
    <w:link w:val="90"/>
    <w:rsid w:val="000B3281"/>
    <w:rPr>
      <w:rFonts w:ascii="Times New Roman" w:eastAsia="Times New Roman" w:hAnsi="Times New Roman" w:cs="Times New Roman"/>
      <w:sz w:val="24"/>
      <w:szCs w:val="24"/>
      <w:lang w:val="en-GB" w:eastAsia="en-US"/>
    </w:rPr>
  </w:style>
  <w:style w:type="paragraph" w:styleId="a">
    <w:name w:val="List Bullet"/>
    <w:basedOn w:val="a1"/>
    <w:rsid w:val="000B3281"/>
    <w:pPr>
      <w:numPr>
        <w:numId w:val="2"/>
      </w:numPr>
    </w:pPr>
  </w:style>
  <w:style w:type="paragraph" w:styleId="2">
    <w:name w:val="List Bullet 2"/>
    <w:basedOn w:val="a"/>
    <w:rsid w:val="000B3281"/>
    <w:pPr>
      <w:numPr>
        <w:numId w:val="4"/>
      </w:numPr>
    </w:pPr>
  </w:style>
  <w:style w:type="character" w:styleId="a8">
    <w:name w:val="page number"/>
    <w:basedOn w:val="a2"/>
    <w:rsid w:val="000B3281"/>
    <w:rPr>
      <w:sz w:val="22"/>
    </w:rPr>
  </w:style>
  <w:style w:type="paragraph" w:styleId="a9">
    <w:name w:val="Signature"/>
    <w:basedOn w:val="a0"/>
    <w:link w:val="aa"/>
    <w:rsid w:val="000B3281"/>
    <w:pPr>
      <w:widowControl/>
      <w:autoSpaceDE/>
      <w:autoSpaceDN/>
      <w:adjustRightInd/>
      <w:spacing w:before="0" w:after="0"/>
    </w:pPr>
    <w:rPr>
      <w:rFonts w:eastAsia="Times New Roman"/>
      <w:sz w:val="24"/>
      <w:szCs w:val="24"/>
      <w:lang w:val="en-GB" w:eastAsia="en-US"/>
    </w:rPr>
  </w:style>
  <w:style w:type="character" w:customStyle="1" w:styleId="aa">
    <w:name w:val="Подпись Знак"/>
    <w:basedOn w:val="a2"/>
    <w:link w:val="a9"/>
    <w:rsid w:val="000B3281"/>
    <w:rPr>
      <w:rFonts w:ascii="Times New Roman" w:eastAsia="Times New Roman" w:hAnsi="Times New Roman" w:cs="Times New Roman"/>
      <w:sz w:val="24"/>
      <w:szCs w:val="24"/>
      <w:lang w:val="en-GB" w:eastAsia="en-US"/>
    </w:rPr>
  </w:style>
  <w:style w:type="paragraph" w:styleId="ab">
    <w:name w:val="header"/>
    <w:basedOn w:val="a0"/>
    <w:link w:val="ac"/>
    <w:rsid w:val="000B3281"/>
    <w:pPr>
      <w:widowControl/>
      <w:tabs>
        <w:tab w:val="center" w:pos="4253"/>
        <w:tab w:val="right" w:pos="8505"/>
      </w:tabs>
      <w:autoSpaceDE/>
      <w:autoSpaceDN/>
      <w:adjustRightInd/>
      <w:spacing w:before="0" w:after="0"/>
      <w:jc w:val="right"/>
    </w:pPr>
    <w:rPr>
      <w:rFonts w:eastAsia="Times New Roman"/>
      <w:i/>
      <w:sz w:val="24"/>
      <w:szCs w:val="24"/>
      <w:lang w:val="en-GB" w:eastAsia="en-US"/>
    </w:rPr>
  </w:style>
  <w:style w:type="character" w:customStyle="1" w:styleId="ac">
    <w:name w:val="Верхний колонтитул Знак"/>
    <w:basedOn w:val="a2"/>
    <w:link w:val="ab"/>
    <w:rsid w:val="000B3281"/>
    <w:rPr>
      <w:rFonts w:ascii="Times New Roman" w:eastAsia="Times New Roman" w:hAnsi="Times New Roman" w:cs="Times New Roman"/>
      <w:i/>
      <w:sz w:val="24"/>
      <w:szCs w:val="24"/>
      <w:lang w:val="en-GB" w:eastAsia="en-US"/>
    </w:rPr>
  </w:style>
  <w:style w:type="paragraph" w:styleId="ad">
    <w:name w:val="footer"/>
    <w:basedOn w:val="a0"/>
    <w:link w:val="ae"/>
    <w:uiPriority w:val="99"/>
    <w:rsid w:val="000B3281"/>
    <w:pPr>
      <w:widowControl/>
      <w:tabs>
        <w:tab w:val="center" w:pos="4320"/>
        <w:tab w:val="right" w:pos="8640"/>
      </w:tabs>
      <w:autoSpaceDE/>
      <w:autoSpaceDN/>
      <w:adjustRightInd/>
      <w:spacing w:before="0" w:after="0"/>
    </w:pPr>
    <w:rPr>
      <w:rFonts w:eastAsia="Times New Roman"/>
      <w:sz w:val="24"/>
      <w:szCs w:val="24"/>
      <w:lang w:val="en-GB" w:eastAsia="en-US"/>
    </w:rPr>
  </w:style>
  <w:style w:type="character" w:customStyle="1" w:styleId="ae">
    <w:name w:val="Нижний колонтитул Знак"/>
    <w:basedOn w:val="a2"/>
    <w:link w:val="ad"/>
    <w:uiPriority w:val="99"/>
    <w:rsid w:val="000B3281"/>
    <w:rPr>
      <w:rFonts w:ascii="Times New Roman" w:eastAsia="Times New Roman" w:hAnsi="Times New Roman" w:cs="Times New Roman"/>
      <w:sz w:val="24"/>
      <w:szCs w:val="24"/>
      <w:lang w:val="en-GB" w:eastAsia="en-US"/>
    </w:rPr>
  </w:style>
  <w:style w:type="paragraph" w:styleId="31">
    <w:name w:val="toc 3"/>
    <w:basedOn w:val="22"/>
    <w:semiHidden/>
    <w:rsid w:val="000B3281"/>
    <w:pPr>
      <w:widowControl/>
      <w:tabs>
        <w:tab w:val="left" w:pos="1418"/>
        <w:tab w:val="right" w:pos="8221"/>
      </w:tabs>
      <w:autoSpaceDE/>
      <w:autoSpaceDN/>
      <w:adjustRightInd/>
      <w:spacing w:before="0" w:after="0"/>
      <w:ind w:left="1418" w:right="567" w:hanging="1418"/>
    </w:pPr>
    <w:rPr>
      <w:rFonts w:eastAsia="Times New Roman"/>
      <w:sz w:val="24"/>
      <w:lang w:val="en-GB" w:eastAsia="en-US"/>
    </w:rPr>
  </w:style>
  <w:style w:type="paragraph" w:styleId="41">
    <w:name w:val="toc 4"/>
    <w:basedOn w:val="31"/>
    <w:semiHidden/>
    <w:rsid w:val="000B3281"/>
  </w:style>
  <w:style w:type="paragraph" w:styleId="51">
    <w:name w:val="toc 5"/>
    <w:basedOn w:val="a0"/>
    <w:next w:val="a0"/>
    <w:autoRedefine/>
    <w:semiHidden/>
    <w:rsid w:val="000B3281"/>
    <w:pPr>
      <w:widowControl/>
      <w:autoSpaceDE/>
      <w:autoSpaceDN/>
      <w:adjustRightInd/>
      <w:spacing w:before="0" w:after="0"/>
      <w:ind w:left="960"/>
    </w:pPr>
    <w:rPr>
      <w:rFonts w:eastAsia="Times New Roman"/>
      <w:sz w:val="24"/>
      <w:szCs w:val="24"/>
      <w:lang w:val="en-GB" w:eastAsia="en-US"/>
    </w:rPr>
  </w:style>
  <w:style w:type="paragraph" w:styleId="61">
    <w:name w:val="toc 6"/>
    <w:basedOn w:val="a0"/>
    <w:next w:val="a0"/>
    <w:autoRedefine/>
    <w:semiHidden/>
    <w:rsid w:val="000B3281"/>
    <w:pPr>
      <w:widowControl/>
      <w:autoSpaceDE/>
      <w:autoSpaceDN/>
      <w:adjustRightInd/>
      <w:spacing w:before="0" w:after="0"/>
      <w:ind w:left="1200"/>
    </w:pPr>
    <w:rPr>
      <w:rFonts w:eastAsia="Times New Roman"/>
      <w:sz w:val="24"/>
      <w:szCs w:val="24"/>
      <w:lang w:val="en-GB" w:eastAsia="en-US"/>
    </w:rPr>
  </w:style>
  <w:style w:type="paragraph" w:styleId="71">
    <w:name w:val="toc 7"/>
    <w:basedOn w:val="a0"/>
    <w:next w:val="a0"/>
    <w:autoRedefine/>
    <w:semiHidden/>
    <w:rsid w:val="000B3281"/>
    <w:pPr>
      <w:widowControl/>
      <w:autoSpaceDE/>
      <w:autoSpaceDN/>
      <w:adjustRightInd/>
      <w:spacing w:before="0" w:after="0"/>
      <w:ind w:left="1440"/>
    </w:pPr>
    <w:rPr>
      <w:rFonts w:eastAsia="Times New Roman"/>
      <w:sz w:val="24"/>
      <w:szCs w:val="24"/>
      <w:lang w:val="en-GB" w:eastAsia="en-US"/>
    </w:rPr>
  </w:style>
  <w:style w:type="paragraph" w:styleId="81">
    <w:name w:val="toc 8"/>
    <w:basedOn w:val="a0"/>
    <w:next w:val="a0"/>
    <w:autoRedefine/>
    <w:semiHidden/>
    <w:rsid w:val="000B3281"/>
    <w:pPr>
      <w:widowControl/>
      <w:autoSpaceDE/>
      <w:autoSpaceDN/>
      <w:adjustRightInd/>
      <w:spacing w:before="0" w:after="0"/>
      <w:ind w:left="1680"/>
    </w:pPr>
    <w:rPr>
      <w:rFonts w:eastAsia="Times New Roman"/>
      <w:sz w:val="24"/>
      <w:szCs w:val="24"/>
      <w:lang w:val="en-GB" w:eastAsia="en-US"/>
    </w:rPr>
  </w:style>
  <w:style w:type="paragraph" w:styleId="9">
    <w:name w:val="toc 9"/>
    <w:basedOn w:val="a0"/>
    <w:next w:val="a0"/>
    <w:autoRedefine/>
    <w:semiHidden/>
    <w:rsid w:val="000B3281"/>
    <w:pPr>
      <w:widowControl/>
      <w:numPr>
        <w:numId w:val="5"/>
      </w:numPr>
      <w:tabs>
        <w:tab w:val="clear" w:pos="0"/>
      </w:tabs>
      <w:autoSpaceDE/>
      <w:autoSpaceDN/>
      <w:adjustRightInd/>
      <w:spacing w:before="0" w:after="0"/>
      <w:ind w:left="1920" w:firstLine="0"/>
    </w:pPr>
    <w:rPr>
      <w:rFonts w:eastAsia="Times New Roman"/>
      <w:sz w:val="24"/>
      <w:szCs w:val="24"/>
      <w:lang w:val="en-GB" w:eastAsia="en-US"/>
    </w:rPr>
  </w:style>
  <w:style w:type="paragraph" w:customStyle="1" w:styleId="AppendixHeading">
    <w:name w:val="Appendix Heading"/>
    <w:basedOn w:val="1"/>
    <w:next w:val="a1"/>
    <w:rsid w:val="000B3281"/>
    <w:pPr>
      <w:keepNext/>
      <w:pageBreakBefore/>
      <w:widowControl/>
      <w:numPr>
        <w:ilvl w:val="1"/>
        <w:numId w:val="5"/>
      </w:numPr>
      <w:autoSpaceDE/>
      <w:autoSpaceDN/>
      <w:adjustRightInd/>
      <w:spacing w:before="400" w:after="130" w:line="360" w:lineRule="atLeast"/>
      <w:jc w:val="left"/>
      <w:outlineLvl w:val="9"/>
    </w:pPr>
    <w:rPr>
      <w:rFonts w:eastAsia="Times New Roman"/>
      <w:sz w:val="32"/>
      <w:szCs w:val="20"/>
      <w:lang w:val="en-GB" w:eastAsia="en-US"/>
    </w:rPr>
  </w:style>
  <w:style w:type="paragraph" w:customStyle="1" w:styleId="AppendixHeading2">
    <w:name w:val="Appendix Heading 2"/>
    <w:basedOn w:val="20"/>
    <w:next w:val="a1"/>
    <w:rsid w:val="000B3281"/>
    <w:pPr>
      <w:keepNext/>
      <w:widowControl/>
      <w:numPr>
        <w:ilvl w:val="2"/>
        <w:numId w:val="5"/>
      </w:numPr>
      <w:autoSpaceDE/>
      <w:autoSpaceDN/>
      <w:adjustRightInd/>
      <w:spacing w:before="400" w:after="0" w:line="320" w:lineRule="exact"/>
      <w:outlineLvl w:val="9"/>
    </w:pPr>
    <w:rPr>
      <w:rFonts w:eastAsia="Times New Roman"/>
      <w:i/>
      <w:iCs/>
      <w:szCs w:val="20"/>
      <w:lang w:val="en-GB" w:eastAsia="en-US"/>
    </w:rPr>
  </w:style>
  <w:style w:type="paragraph" w:customStyle="1" w:styleId="AppendixHeading3">
    <w:name w:val="Appendix Heading 3"/>
    <w:basedOn w:val="3"/>
    <w:next w:val="a1"/>
    <w:rsid w:val="000B3281"/>
    <w:pPr>
      <w:keepLines w:val="0"/>
      <w:numPr>
        <w:ilvl w:val="3"/>
        <w:numId w:val="5"/>
      </w:numPr>
      <w:spacing w:before="400" w:line="280" w:lineRule="exact"/>
      <w:jc w:val="both"/>
      <w:outlineLvl w:val="9"/>
    </w:pPr>
    <w:rPr>
      <w:b/>
      <w:bCs/>
      <w:sz w:val="24"/>
    </w:rPr>
  </w:style>
  <w:style w:type="paragraph" w:customStyle="1" w:styleId="AppendixHeading4">
    <w:name w:val="Appendix Heading 4"/>
    <w:basedOn w:val="4"/>
    <w:next w:val="a1"/>
    <w:rsid w:val="000B3281"/>
    <w:pPr>
      <w:keepNext/>
      <w:tabs>
        <w:tab w:val="num" w:pos="643"/>
      </w:tabs>
      <w:spacing w:before="400" w:after="0" w:line="280" w:lineRule="exact"/>
      <w:ind w:left="643" w:hanging="360"/>
      <w:outlineLvl w:val="9"/>
    </w:pPr>
    <w:rPr>
      <w:i/>
      <w:iCs/>
      <w:sz w:val="24"/>
    </w:rPr>
  </w:style>
  <w:style w:type="paragraph" w:customStyle="1" w:styleId="AppendixHeading5">
    <w:name w:val="Appendix Heading 5"/>
    <w:basedOn w:val="5"/>
    <w:next w:val="a1"/>
    <w:rsid w:val="000B3281"/>
    <w:pPr>
      <w:keepNext/>
      <w:widowControl/>
      <w:numPr>
        <w:numId w:val="6"/>
      </w:numPr>
      <w:tabs>
        <w:tab w:val="clear" w:pos="340"/>
      </w:tabs>
      <w:autoSpaceDE/>
      <w:autoSpaceDN/>
      <w:adjustRightInd/>
      <w:spacing w:before="400" w:after="0" w:line="260" w:lineRule="exact"/>
      <w:ind w:left="0" w:firstLine="0"/>
      <w:outlineLvl w:val="9"/>
    </w:pPr>
    <w:rPr>
      <w:rFonts w:ascii="Times New Roman" w:eastAsia="Times New Roman" w:hAnsi="Times New Roman" w:cs="Times New Roman"/>
      <w:b w:val="0"/>
      <w:bCs w:val="0"/>
      <w:i w:val="0"/>
      <w:iCs w:val="0"/>
      <w:sz w:val="24"/>
      <w:szCs w:val="24"/>
      <w:lang w:val="en-GB" w:eastAsia="en-US"/>
    </w:rPr>
  </w:style>
  <w:style w:type="paragraph" w:customStyle="1" w:styleId="PageTitle">
    <w:name w:val="PageTitle"/>
    <w:basedOn w:val="a0"/>
    <w:rsid w:val="000B3281"/>
    <w:pPr>
      <w:framePr w:w="5954" w:h="3232" w:hSpace="181" w:wrap="around" w:vAnchor="page" w:hAnchor="page" w:x="2893" w:y="4991"/>
      <w:widowControl/>
      <w:autoSpaceDE/>
      <w:autoSpaceDN/>
      <w:adjustRightInd/>
      <w:spacing w:before="0" w:after="0"/>
      <w:jc w:val="center"/>
    </w:pPr>
    <w:rPr>
      <w:rFonts w:eastAsia="Times New Roman"/>
      <w:b/>
      <w:sz w:val="32"/>
      <w:szCs w:val="24"/>
      <w:lang w:val="en-GB" w:eastAsia="en-US"/>
    </w:rPr>
  </w:style>
  <w:style w:type="paragraph" w:customStyle="1" w:styleId="bullet0">
    <w:name w:val="bullet"/>
    <w:basedOn w:val="a0"/>
    <w:rsid w:val="000B3281"/>
    <w:pPr>
      <w:widowControl/>
      <w:tabs>
        <w:tab w:val="left" w:pos="360"/>
      </w:tabs>
      <w:overflowPunct w:val="0"/>
      <w:spacing w:before="0" w:after="0" w:line="260" w:lineRule="atLeast"/>
      <w:ind w:left="357" w:hanging="357"/>
      <w:jc w:val="both"/>
      <w:textAlignment w:val="baseline"/>
    </w:pPr>
    <w:rPr>
      <w:rFonts w:eastAsia="Times New Roman"/>
      <w:lang w:val="en-GB" w:eastAsia="en-US"/>
    </w:rPr>
  </w:style>
  <w:style w:type="paragraph" w:styleId="af">
    <w:name w:val="footnote text"/>
    <w:basedOn w:val="a0"/>
    <w:link w:val="af0"/>
    <w:semiHidden/>
    <w:rsid w:val="000B3281"/>
    <w:pPr>
      <w:widowControl/>
      <w:overflowPunct w:val="0"/>
      <w:spacing w:before="0" w:after="0"/>
      <w:textAlignment w:val="baseline"/>
    </w:pPr>
    <w:rPr>
      <w:rFonts w:eastAsia="Times New Roman"/>
      <w:lang w:val="en-GB" w:eastAsia="en-US"/>
    </w:rPr>
  </w:style>
  <w:style w:type="character" w:customStyle="1" w:styleId="af0">
    <w:name w:val="Текст сноски Знак"/>
    <w:basedOn w:val="a2"/>
    <w:link w:val="af"/>
    <w:semiHidden/>
    <w:rsid w:val="000B3281"/>
    <w:rPr>
      <w:rFonts w:ascii="Times New Roman" w:eastAsia="Times New Roman" w:hAnsi="Times New Roman" w:cs="Times New Roman"/>
      <w:sz w:val="20"/>
      <w:szCs w:val="20"/>
      <w:lang w:val="en-GB" w:eastAsia="en-US"/>
    </w:rPr>
  </w:style>
  <w:style w:type="paragraph" w:styleId="af1">
    <w:name w:val="endnote text"/>
    <w:basedOn w:val="a0"/>
    <w:link w:val="af2"/>
    <w:semiHidden/>
    <w:rsid w:val="000B3281"/>
    <w:pPr>
      <w:widowControl/>
      <w:overflowPunct w:val="0"/>
      <w:spacing w:before="0" w:after="0"/>
      <w:textAlignment w:val="baseline"/>
    </w:pPr>
    <w:rPr>
      <w:rFonts w:eastAsia="Times New Roman"/>
      <w:lang w:val="en-GB" w:eastAsia="en-US"/>
    </w:rPr>
  </w:style>
  <w:style w:type="character" w:customStyle="1" w:styleId="af2">
    <w:name w:val="Текст концевой сноски Знак"/>
    <w:basedOn w:val="a2"/>
    <w:link w:val="af1"/>
    <w:semiHidden/>
    <w:rsid w:val="000B3281"/>
    <w:rPr>
      <w:rFonts w:ascii="Times New Roman" w:eastAsia="Times New Roman" w:hAnsi="Times New Roman" w:cs="Times New Roman"/>
      <w:sz w:val="20"/>
      <w:szCs w:val="20"/>
      <w:lang w:val="en-GB" w:eastAsia="en-US"/>
    </w:rPr>
  </w:style>
  <w:style w:type="character" w:styleId="af3">
    <w:name w:val="endnote reference"/>
    <w:basedOn w:val="a2"/>
    <w:semiHidden/>
    <w:rsid w:val="000B3281"/>
    <w:rPr>
      <w:rFonts w:ascii="Times New Roman" w:hAnsi="Times New Roman"/>
      <w:b/>
      <w:sz w:val="24"/>
      <w:vertAlign w:val="superscript"/>
    </w:rPr>
  </w:style>
  <w:style w:type="paragraph" w:customStyle="1" w:styleId="alttext">
    <w:name w:val="alt_text"/>
    <w:basedOn w:val="a1"/>
    <w:rsid w:val="000B3281"/>
    <w:pPr>
      <w:jc w:val="both"/>
    </w:pPr>
    <w:rPr>
      <w:rFonts w:ascii="Arial" w:hAnsi="Arial"/>
      <w:i/>
      <w:iCs/>
      <w:sz w:val="18"/>
    </w:rPr>
  </w:style>
  <w:style w:type="paragraph" w:customStyle="1" w:styleId="tabletext0">
    <w:name w:val="table_text"/>
    <w:basedOn w:val="a0"/>
    <w:rsid w:val="000B3281"/>
    <w:pPr>
      <w:widowControl/>
      <w:numPr>
        <w:ilvl w:val="12"/>
      </w:numPr>
      <w:autoSpaceDE/>
      <w:autoSpaceDN/>
      <w:adjustRightInd/>
      <w:spacing w:before="65" w:after="65"/>
    </w:pPr>
    <w:rPr>
      <w:rFonts w:eastAsia="Times New Roman"/>
      <w:szCs w:val="24"/>
      <w:lang w:val="en-GB" w:eastAsia="en-US"/>
    </w:rPr>
  </w:style>
  <w:style w:type="paragraph" w:customStyle="1" w:styleId="LetTLH">
    <w:name w:val="LetTLH"/>
    <w:basedOn w:val="a0"/>
    <w:next w:val="a0"/>
    <w:rsid w:val="000B3281"/>
    <w:pPr>
      <w:widowControl/>
      <w:tabs>
        <w:tab w:val="left" w:pos="1463"/>
        <w:tab w:val="left" w:pos="4445"/>
        <w:tab w:val="left" w:pos="7326"/>
      </w:tabs>
      <w:overflowPunct w:val="0"/>
      <w:spacing w:before="0" w:after="260" w:line="240" w:lineRule="exact"/>
      <w:textAlignment w:val="baseline"/>
    </w:pPr>
    <w:rPr>
      <w:rFonts w:ascii="Univers 45 Light" w:eastAsia="Times New Roman" w:hAnsi="Univers 45 Light"/>
      <w:sz w:val="16"/>
      <w:lang w:val="en-GB" w:eastAsia="en-US"/>
    </w:rPr>
  </w:style>
  <w:style w:type="paragraph" w:customStyle="1" w:styleId="Address">
    <w:name w:val="Address"/>
    <w:basedOn w:val="a0"/>
    <w:next w:val="a0"/>
    <w:rsid w:val="000B3281"/>
    <w:pPr>
      <w:widowControl/>
      <w:tabs>
        <w:tab w:val="right" w:pos="6940"/>
        <w:tab w:val="left" w:pos="7394"/>
      </w:tabs>
      <w:overflowPunct w:val="0"/>
      <w:spacing w:before="0" w:after="0"/>
      <w:jc w:val="both"/>
      <w:textAlignment w:val="baseline"/>
    </w:pPr>
    <w:rPr>
      <w:rFonts w:eastAsia="Times New Roman"/>
      <w:sz w:val="22"/>
      <w:lang w:val="en-GB" w:eastAsia="en-US"/>
    </w:rPr>
  </w:style>
  <w:style w:type="paragraph" w:customStyle="1" w:styleId="tabelLinks">
    <w:name w:val="tabelLinks"/>
    <w:basedOn w:val="IAS"/>
    <w:rsid w:val="000B3281"/>
    <w:rPr>
      <w:i w:val="0"/>
      <w:sz w:val="18"/>
    </w:rPr>
  </w:style>
  <w:style w:type="paragraph" w:customStyle="1" w:styleId="IAS">
    <w:name w:val="IAS"/>
    <w:basedOn w:val="a0"/>
    <w:rsid w:val="000B3281"/>
    <w:pPr>
      <w:widowControl/>
      <w:overflowPunct w:val="0"/>
      <w:spacing w:before="0" w:after="0" w:line="-260" w:lineRule="auto"/>
      <w:textAlignment w:val="baseline"/>
    </w:pPr>
    <w:rPr>
      <w:rFonts w:ascii="Times" w:eastAsia="Times New Roman" w:hAnsi="Times"/>
      <w:i/>
      <w:lang w:val="en-GB" w:eastAsia="en-US"/>
    </w:rPr>
  </w:style>
  <w:style w:type="paragraph" w:customStyle="1" w:styleId="tab">
    <w:name w:val="tab+"/>
    <w:basedOn w:val="IAS"/>
    <w:rsid w:val="000B3281"/>
    <w:pPr>
      <w:ind w:right="91"/>
      <w:jc w:val="right"/>
    </w:pPr>
    <w:rPr>
      <w:rFonts w:ascii="Times New Roman" w:hAnsi="Times New Roman"/>
      <w:i w:val="0"/>
      <w:sz w:val="18"/>
    </w:rPr>
  </w:style>
  <w:style w:type="paragraph" w:customStyle="1" w:styleId="tabelheading1">
    <w:name w:val="tabelheading1"/>
    <w:basedOn w:val="tabelLinks"/>
    <w:rsid w:val="000B3281"/>
    <w:pPr>
      <w:keepNext/>
    </w:pPr>
    <w:rPr>
      <w:b/>
    </w:rPr>
  </w:style>
  <w:style w:type="paragraph" w:customStyle="1" w:styleId="tabelt">
    <w:name w:val="tabel=.t="/>
    <w:basedOn w:val="a0"/>
    <w:rsid w:val="000B3281"/>
    <w:pPr>
      <w:widowControl/>
      <w:overflowPunct w:val="0"/>
      <w:spacing w:before="0" w:after="120" w:line="-60" w:lineRule="auto"/>
      <w:ind w:right="91"/>
      <w:jc w:val="right"/>
      <w:textAlignment w:val="baseline"/>
    </w:pPr>
    <w:rPr>
      <w:rFonts w:eastAsia="Times New Roman"/>
      <w:sz w:val="22"/>
      <w:u w:val="double"/>
      <w:lang w:val="en-GB" w:eastAsia="en-US"/>
    </w:rPr>
  </w:style>
  <w:style w:type="paragraph" w:customStyle="1" w:styleId="euroheading">
    <w:name w:val="euro heading"/>
    <w:basedOn w:val="a0"/>
    <w:rsid w:val="000B3281"/>
    <w:pPr>
      <w:widowControl/>
      <w:overflowPunct w:val="0"/>
      <w:spacing w:before="0" w:after="0" w:line="260" w:lineRule="atLeast"/>
      <w:jc w:val="both"/>
      <w:textAlignment w:val="baseline"/>
    </w:pPr>
    <w:rPr>
      <w:rFonts w:eastAsia="Times New Roman"/>
      <w:i/>
      <w:lang w:val="en-GB" w:eastAsia="en-US"/>
    </w:rPr>
  </w:style>
  <w:style w:type="paragraph" w:customStyle="1" w:styleId="numbertablehead">
    <w:name w:val="number table head"/>
    <w:basedOn w:val="a0"/>
    <w:rsid w:val="000B3281"/>
    <w:pPr>
      <w:widowControl/>
      <w:overflowPunct w:val="0"/>
      <w:spacing w:before="0" w:after="0" w:line="260" w:lineRule="atLeast"/>
      <w:ind w:right="62"/>
      <w:jc w:val="right"/>
      <w:textAlignment w:val="baseline"/>
    </w:pPr>
    <w:rPr>
      <w:rFonts w:eastAsia="Times New Roman"/>
      <w:b/>
      <w:lang w:val="en-GB" w:eastAsia="en-US"/>
    </w:rPr>
  </w:style>
  <w:style w:type="paragraph" w:customStyle="1" w:styleId="numbernegative">
    <w:name w:val="number negative"/>
    <w:basedOn w:val="a0"/>
    <w:rsid w:val="000B3281"/>
    <w:pPr>
      <w:widowControl/>
      <w:overflowPunct w:val="0"/>
      <w:spacing w:before="0" w:after="0" w:line="260" w:lineRule="atLeast"/>
      <w:jc w:val="right"/>
      <w:textAlignment w:val="baseline"/>
    </w:pPr>
    <w:rPr>
      <w:rFonts w:eastAsia="Times New Roman"/>
      <w:lang w:val="en-GB" w:eastAsia="en-US"/>
    </w:rPr>
  </w:style>
  <w:style w:type="paragraph" w:customStyle="1" w:styleId="numberpositive">
    <w:name w:val="number positive"/>
    <w:basedOn w:val="a0"/>
    <w:rsid w:val="000B3281"/>
    <w:pPr>
      <w:widowControl/>
      <w:overflowPunct w:val="0"/>
      <w:spacing w:before="0" w:after="0" w:line="260" w:lineRule="atLeast"/>
      <w:ind w:right="62"/>
      <w:jc w:val="right"/>
      <w:textAlignment w:val="baseline"/>
    </w:pPr>
    <w:rPr>
      <w:rFonts w:eastAsia="Times New Roman"/>
      <w:lang w:val="en-GB" w:eastAsia="en-US"/>
    </w:rPr>
  </w:style>
  <w:style w:type="paragraph" w:customStyle="1" w:styleId="Text">
    <w:name w:val="Text"/>
    <w:basedOn w:val="a0"/>
    <w:link w:val="TextChar"/>
    <w:rsid w:val="000B3281"/>
    <w:pPr>
      <w:widowControl/>
      <w:tabs>
        <w:tab w:val="left" w:pos="284"/>
      </w:tabs>
      <w:overflowPunct w:val="0"/>
      <w:spacing w:before="0" w:after="260"/>
      <w:jc w:val="both"/>
      <w:textAlignment w:val="baseline"/>
    </w:pPr>
    <w:rPr>
      <w:rFonts w:eastAsia="MS Mincho"/>
      <w:sz w:val="22"/>
      <w:lang w:val="en-GB" w:eastAsia="en-US"/>
    </w:rPr>
  </w:style>
  <w:style w:type="character" w:customStyle="1" w:styleId="TextChar">
    <w:name w:val="Text Char"/>
    <w:basedOn w:val="a2"/>
    <w:link w:val="Text"/>
    <w:rsid w:val="000B3281"/>
    <w:rPr>
      <w:rFonts w:ascii="Times New Roman" w:eastAsia="MS Mincho" w:hAnsi="Times New Roman" w:cs="Times New Roman"/>
      <w:szCs w:val="20"/>
      <w:lang w:val="en-GB" w:eastAsia="en-US"/>
    </w:rPr>
  </w:style>
  <w:style w:type="paragraph" w:customStyle="1" w:styleId="Tabletext1">
    <w:name w:val="Table text"/>
    <w:basedOn w:val="Text"/>
    <w:rsid w:val="000B3281"/>
    <w:pPr>
      <w:tabs>
        <w:tab w:val="clear" w:pos="284"/>
      </w:tabs>
      <w:overflowPunct/>
      <w:autoSpaceDE/>
      <w:autoSpaceDN/>
      <w:adjustRightInd/>
      <w:spacing w:before="120" w:after="120" w:line="260" w:lineRule="atLeast"/>
      <w:jc w:val="left"/>
      <w:textAlignment w:val="auto"/>
    </w:pPr>
    <w:rPr>
      <w:rFonts w:eastAsia="Times New Roman"/>
    </w:rPr>
  </w:style>
  <w:style w:type="paragraph" w:customStyle="1" w:styleId="AddressBlock">
    <w:name w:val="Address Block"/>
    <w:aliases w:val="ab"/>
    <w:basedOn w:val="a0"/>
    <w:rsid w:val="000B3281"/>
    <w:pPr>
      <w:widowControl/>
      <w:tabs>
        <w:tab w:val="right" w:pos="7099"/>
        <w:tab w:val="left" w:pos="7275"/>
      </w:tabs>
      <w:autoSpaceDE/>
      <w:autoSpaceDN/>
      <w:adjustRightInd/>
      <w:spacing w:before="0" w:after="0" w:line="260" w:lineRule="exact"/>
    </w:pPr>
    <w:rPr>
      <w:rFonts w:eastAsia="Times New Roman"/>
      <w:sz w:val="22"/>
      <w:lang w:val="en-GB" w:eastAsia="en-US"/>
    </w:rPr>
  </w:style>
  <w:style w:type="paragraph" w:customStyle="1" w:styleId="xl70">
    <w:name w:val="xl70"/>
    <w:basedOn w:val="a0"/>
    <w:rsid w:val="000B3281"/>
    <w:pPr>
      <w:widowControl/>
      <w:autoSpaceDE/>
      <w:autoSpaceDN/>
      <w:adjustRightInd/>
      <w:spacing w:before="100" w:beforeAutospacing="1" w:after="100" w:afterAutospacing="1"/>
    </w:pPr>
    <w:rPr>
      <w:rFonts w:eastAsia="Arial Unicode MS"/>
      <w:sz w:val="24"/>
      <w:szCs w:val="24"/>
      <w:lang w:val="en-GB" w:eastAsia="en-US"/>
    </w:rPr>
  </w:style>
  <w:style w:type="paragraph" w:customStyle="1" w:styleId="KPMGSpecificName">
    <w:name w:val="KPMG Specific Name"/>
    <w:aliases w:val="kn"/>
    <w:basedOn w:val="a0"/>
    <w:rsid w:val="000B3281"/>
    <w:pPr>
      <w:widowControl/>
      <w:autoSpaceDE/>
      <w:autoSpaceDN/>
      <w:adjustRightInd/>
      <w:spacing w:before="0" w:after="0" w:line="240" w:lineRule="exact"/>
    </w:pPr>
    <w:rPr>
      <w:rFonts w:ascii="Univers 55" w:eastAsia="Times New Roman" w:hAnsi="Univers 55"/>
      <w:color w:val="000000"/>
      <w:lang w:val="en-GB" w:eastAsia="en-US"/>
    </w:rPr>
  </w:style>
  <w:style w:type="paragraph" w:customStyle="1" w:styleId="zKISOffAddress">
    <w:name w:val="zKISOffAddress"/>
    <w:basedOn w:val="a0"/>
    <w:rsid w:val="000B3281"/>
    <w:pPr>
      <w:framePr w:hSpace="215" w:wrap="around" w:vAnchor="page" w:hAnchor="page" w:x="4282" w:y="1294"/>
      <w:widowControl/>
      <w:autoSpaceDE/>
      <w:autoSpaceDN/>
      <w:adjustRightInd/>
      <w:spacing w:before="0" w:after="0" w:line="240" w:lineRule="exact"/>
    </w:pPr>
    <w:rPr>
      <w:rFonts w:ascii="Univers 45 Light" w:eastAsia="Times New Roman" w:hAnsi="Univers 45 Light"/>
      <w:sz w:val="18"/>
      <w:szCs w:val="18"/>
      <w:lang w:val="en-GB" w:eastAsia="en-US"/>
    </w:rPr>
  </w:style>
  <w:style w:type="paragraph" w:customStyle="1" w:styleId="Subhead3Char">
    <w:name w:val="Subhead 3 Char"/>
    <w:basedOn w:val="a0"/>
    <w:link w:val="Subhead3CharChar"/>
    <w:rsid w:val="000B3281"/>
    <w:pPr>
      <w:widowControl/>
      <w:tabs>
        <w:tab w:val="left" w:pos="397"/>
        <w:tab w:val="left" w:pos="1134"/>
        <w:tab w:val="left" w:pos="1531"/>
        <w:tab w:val="left" w:pos="1871"/>
      </w:tabs>
      <w:spacing w:before="0" w:after="0" w:line="260" w:lineRule="atLeast"/>
      <w:ind w:left="1531" w:right="935" w:hanging="1531"/>
    </w:pPr>
    <w:rPr>
      <w:rFonts w:ascii="Univers 45 Light" w:eastAsia="Times New Roman" w:hAnsi="Univers 45 Light" w:cs="Univers 45 Light"/>
      <w:b/>
      <w:bCs/>
      <w:color w:val="0C2D83"/>
      <w:lang w:val="en-NZ" w:eastAsia="en-NZ"/>
    </w:rPr>
  </w:style>
  <w:style w:type="character" w:customStyle="1" w:styleId="Subhead3CharChar">
    <w:name w:val="Subhead 3 Char Char"/>
    <w:basedOn w:val="a2"/>
    <w:link w:val="Subhead3Char"/>
    <w:rsid w:val="000B3281"/>
    <w:rPr>
      <w:rFonts w:ascii="Univers 45 Light" w:eastAsia="Times New Roman" w:hAnsi="Univers 45 Light" w:cs="Univers 45 Light"/>
      <w:b/>
      <w:bCs/>
      <w:color w:val="0C2D83"/>
      <w:sz w:val="20"/>
      <w:szCs w:val="20"/>
      <w:lang w:val="en-NZ" w:eastAsia="en-NZ"/>
    </w:rPr>
  </w:style>
  <w:style w:type="table" w:styleId="af4">
    <w:name w:val="Table Grid"/>
    <w:basedOn w:val="a3"/>
    <w:rsid w:val="000B3281"/>
    <w:pPr>
      <w:spacing w:after="0" w:line="240" w:lineRule="auto"/>
    </w:pPr>
    <w:rPr>
      <w:rFonts w:ascii="Univers 45 Light" w:eastAsia="Times New Roman" w:hAnsi="Univers 45 Light" w:cs="Times New Roman"/>
      <w:sz w:val="20"/>
      <w:szCs w:val="20"/>
      <w:lang w:val="en-US" w:eastAsia="en-US"/>
    </w:rPr>
    <w:tblPr>
      <w:tblInd w:w="0" w:type="dxa"/>
      <w:tblCellMar>
        <w:top w:w="0" w:type="dxa"/>
        <w:left w:w="108" w:type="dxa"/>
        <w:bottom w:w="0" w:type="dxa"/>
        <w:right w:w="108" w:type="dxa"/>
      </w:tblCellMar>
    </w:tblPr>
  </w:style>
  <w:style w:type="paragraph" w:customStyle="1" w:styleId="AccountingPolicyIndent">
    <w:name w:val="Accounting Policy Indent"/>
    <w:basedOn w:val="a0"/>
    <w:rsid w:val="000B3281"/>
    <w:pPr>
      <w:widowControl/>
      <w:tabs>
        <w:tab w:val="left" w:pos="397"/>
        <w:tab w:val="left" w:pos="737"/>
        <w:tab w:val="left" w:pos="1531"/>
        <w:tab w:val="left" w:pos="1871"/>
      </w:tabs>
      <w:spacing w:before="0" w:after="0" w:line="260" w:lineRule="atLeast"/>
      <w:ind w:left="397" w:hanging="397"/>
    </w:pPr>
    <w:rPr>
      <w:rFonts w:ascii="Univers 45 Light" w:eastAsia="Times New Roman" w:hAnsi="Univers 45 Light" w:cs="Univers 45 Light"/>
      <w:color w:val="000000"/>
      <w:lang w:val="en-NZ" w:eastAsia="en-NZ"/>
    </w:rPr>
  </w:style>
  <w:style w:type="paragraph" w:customStyle="1" w:styleId="AccountingPolicy">
    <w:name w:val="Accounting Policy"/>
    <w:basedOn w:val="a0"/>
    <w:link w:val="AccountingPolicyChar"/>
    <w:rsid w:val="000B3281"/>
    <w:pPr>
      <w:widowControl/>
      <w:tabs>
        <w:tab w:val="left" w:pos="1531"/>
        <w:tab w:val="left" w:pos="1871"/>
      </w:tabs>
      <w:spacing w:before="0" w:after="0" w:line="260" w:lineRule="atLeast"/>
    </w:pPr>
    <w:rPr>
      <w:rFonts w:ascii="Univers 45 Light" w:eastAsia="Times New Roman" w:hAnsi="Univers 45 Light" w:cs="Univers 45 Light"/>
      <w:color w:val="000000"/>
      <w:lang w:val="en-NZ" w:eastAsia="en-NZ"/>
    </w:rPr>
  </w:style>
  <w:style w:type="character" w:customStyle="1" w:styleId="AccountingPolicyChar">
    <w:name w:val="Accounting Policy Char"/>
    <w:basedOn w:val="a2"/>
    <w:link w:val="AccountingPolicy"/>
    <w:rsid w:val="000B3281"/>
    <w:rPr>
      <w:rFonts w:ascii="Univers 45 Light" w:eastAsia="Times New Roman" w:hAnsi="Univers 45 Light" w:cs="Univers 45 Light"/>
      <w:color w:val="000000"/>
      <w:sz w:val="20"/>
      <w:szCs w:val="20"/>
      <w:lang w:val="en-NZ" w:eastAsia="en-NZ"/>
    </w:rPr>
  </w:style>
  <w:style w:type="paragraph" w:customStyle="1" w:styleId="Subhead1">
    <w:name w:val="Subhead 1"/>
    <w:basedOn w:val="a0"/>
    <w:rsid w:val="000B3281"/>
    <w:pPr>
      <w:keepNext/>
      <w:widowControl/>
      <w:tabs>
        <w:tab w:val="left" w:pos="1531"/>
      </w:tabs>
      <w:spacing w:before="0" w:after="0" w:line="260" w:lineRule="atLeast"/>
      <w:ind w:left="1531" w:hanging="1531"/>
    </w:pPr>
    <w:rPr>
      <w:rFonts w:ascii="Univers 45 Light" w:eastAsia="Times New Roman" w:hAnsi="Univers 45 Light" w:cs="Univers 45 Light"/>
      <w:color w:val="0C2D83"/>
      <w:sz w:val="28"/>
      <w:szCs w:val="28"/>
      <w:lang w:val="en-NZ" w:eastAsia="en-NZ"/>
    </w:rPr>
  </w:style>
  <w:style w:type="paragraph" w:customStyle="1" w:styleId="AcctBody6Col">
    <w:name w:val="Acct Body 6 Col"/>
    <w:basedOn w:val="Bodytext"/>
    <w:next w:val="a0"/>
    <w:link w:val="AcctBody6ColChar"/>
    <w:rsid w:val="000B3281"/>
    <w:pPr>
      <w:tabs>
        <w:tab w:val="clear" w:pos="397"/>
        <w:tab w:val="decimal" w:pos="680"/>
      </w:tabs>
    </w:pPr>
  </w:style>
  <w:style w:type="paragraph" w:customStyle="1" w:styleId="Bodytext">
    <w:name w:val="Body text"/>
    <w:rsid w:val="000B3281"/>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tBody6ColChar">
    <w:name w:val="Acct Body 6 Col Char"/>
    <w:basedOn w:val="a2"/>
    <w:link w:val="AcctBody6Col"/>
    <w:rsid w:val="000B3281"/>
    <w:rPr>
      <w:rFonts w:ascii="Univers 45 Light" w:eastAsia="Times New Roman" w:hAnsi="Univers 45 Light" w:cs="Univers 45 Light"/>
      <w:color w:val="000000"/>
      <w:sz w:val="20"/>
      <w:szCs w:val="20"/>
      <w:lang w:val="en-NZ" w:eastAsia="en-NZ"/>
    </w:rPr>
  </w:style>
  <w:style w:type="paragraph" w:customStyle="1" w:styleId="References">
    <w:name w:val="References"/>
    <w:basedOn w:val="Bodytext"/>
    <w:rsid w:val="000B3281"/>
    <w:rPr>
      <w:i/>
      <w:color w:val="0C2D83"/>
      <w:sz w:val="16"/>
    </w:rPr>
  </w:style>
  <w:style w:type="paragraph" w:customStyle="1" w:styleId="ColumnHeading">
    <w:name w:val="Column Heading"/>
    <w:basedOn w:val="AcctBody6Col"/>
    <w:link w:val="ColumnHeadingChar"/>
    <w:rsid w:val="000B3281"/>
    <w:pPr>
      <w:tabs>
        <w:tab w:val="clear" w:pos="680"/>
        <w:tab w:val="decimal" w:pos="737"/>
      </w:tabs>
      <w:spacing w:line="240" w:lineRule="exact"/>
    </w:pPr>
    <w:rPr>
      <w:b/>
      <w:bCs/>
      <w:spacing w:val="-6"/>
      <w:sz w:val="16"/>
      <w:szCs w:val="16"/>
    </w:rPr>
  </w:style>
  <w:style w:type="character" w:customStyle="1" w:styleId="ColumnHeadingChar">
    <w:name w:val="Column Heading Char"/>
    <w:basedOn w:val="AcctBody6ColChar"/>
    <w:link w:val="ColumnHeading"/>
    <w:rsid w:val="000B3281"/>
    <w:rPr>
      <w:b/>
      <w:bCs/>
      <w:spacing w:val="-6"/>
      <w:sz w:val="16"/>
      <w:szCs w:val="16"/>
    </w:rPr>
  </w:style>
  <w:style w:type="paragraph" w:customStyle="1" w:styleId="BodytextChar">
    <w:name w:val="Body text Char"/>
    <w:link w:val="BodytextCharChar"/>
    <w:rsid w:val="000B3281"/>
    <w:pPr>
      <w:tabs>
        <w:tab w:val="left" w:pos="284"/>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Char">
    <w:name w:val="Body text Char Char"/>
    <w:basedOn w:val="a2"/>
    <w:link w:val="BodytextChar"/>
    <w:rsid w:val="000B3281"/>
    <w:rPr>
      <w:rFonts w:ascii="Univers 45 Light" w:eastAsia="Times New Roman" w:hAnsi="Univers 45 Light" w:cs="Univers 45 Light"/>
      <w:color w:val="000000"/>
      <w:sz w:val="20"/>
      <w:szCs w:val="20"/>
      <w:lang w:val="en-NZ" w:eastAsia="en-NZ"/>
    </w:rPr>
  </w:style>
  <w:style w:type="paragraph" w:customStyle="1" w:styleId="Note">
    <w:name w:val="Note"/>
    <w:basedOn w:val="a0"/>
    <w:link w:val="NoteChar"/>
    <w:rsid w:val="000B3281"/>
    <w:pPr>
      <w:widowControl/>
      <w:tabs>
        <w:tab w:val="left" w:pos="454"/>
        <w:tab w:val="left" w:pos="1134"/>
        <w:tab w:val="left" w:pos="1531"/>
        <w:tab w:val="left" w:pos="1871"/>
      </w:tabs>
      <w:spacing w:before="0" w:after="0" w:line="260" w:lineRule="atLeast"/>
      <w:ind w:left="1531" w:hanging="1531"/>
    </w:pPr>
    <w:rPr>
      <w:rFonts w:ascii="Univers 55" w:eastAsia="Times New Roman" w:hAnsi="Univers 55" w:cs="Univers 55"/>
      <w:b/>
      <w:bCs/>
      <w:color w:val="0C2D83"/>
      <w:lang w:val="en-NZ" w:eastAsia="en-NZ"/>
    </w:rPr>
  </w:style>
  <w:style w:type="character" w:customStyle="1" w:styleId="NoteChar">
    <w:name w:val="Note Char"/>
    <w:basedOn w:val="a2"/>
    <w:link w:val="Note"/>
    <w:rsid w:val="000B3281"/>
    <w:rPr>
      <w:rFonts w:ascii="Univers 55" w:eastAsia="Times New Roman" w:hAnsi="Univers 55" w:cs="Univers 55"/>
      <w:b/>
      <w:bCs/>
      <w:color w:val="0C2D83"/>
      <w:sz w:val="20"/>
      <w:szCs w:val="20"/>
      <w:lang w:val="en-NZ" w:eastAsia="en-NZ"/>
    </w:rPr>
  </w:style>
  <w:style w:type="paragraph" w:customStyle="1" w:styleId="AccountBody115Tab">
    <w:name w:val="Account Body 1.15 Tab"/>
    <w:basedOn w:val="AcctBody6Col"/>
    <w:rsid w:val="000B3281"/>
    <w:pPr>
      <w:tabs>
        <w:tab w:val="clear" w:pos="680"/>
        <w:tab w:val="decimal" w:pos="652"/>
      </w:tabs>
    </w:pPr>
  </w:style>
  <w:style w:type="paragraph" w:styleId="af5">
    <w:name w:val="Balloon Text"/>
    <w:basedOn w:val="a0"/>
    <w:link w:val="af6"/>
    <w:semiHidden/>
    <w:rsid w:val="000B3281"/>
    <w:pPr>
      <w:widowControl/>
      <w:autoSpaceDE/>
      <w:autoSpaceDN/>
      <w:adjustRightInd/>
      <w:spacing w:before="0" w:after="0"/>
    </w:pPr>
    <w:rPr>
      <w:rFonts w:ascii="Tahoma" w:eastAsia="Times New Roman" w:hAnsi="Tahoma" w:cs="Tahoma"/>
      <w:sz w:val="16"/>
      <w:szCs w:val="16"/>
      <w:lang w:val="en-GB" w:eastAsia="en-US"/>
    </w:rPr>
  </w:style>
  <w:style w:type="character" w:customStyle="1" w:styleId="af6">
    <w:name w:val="Текст выноски Знак"/>
    <w:basedOn w:val="a2"/>
    <w:link w:val="af5"/>
    <w:semiHidden/>
    <w:rsid w:val="000B3281"/>
    <w:rPr>
      <w:rFonts w:ascii="Tahoma" w:eastAsia="Times New Roman" w:hAnsi="Tahoma" w:cs="Tahoma"/>
      <w:sz w:val="16"/>
      <w:szCs w:val="16"/>
      <w:lang w:val="en-GB" w:eastAsia="en-US"/>
    </w:rPr>
  </w:style>
  <w:style w:type="paragraph" w:customStyle="1" w:styleId="Bullet">
    <w:name w:val="Bullet"/>
    <w:basedOn w:val="a0"/>
    <w:rsid w:val="000B3281"/>
    <w:pPr>
      <w:widowControl/>
      <w:numPr>
        <w:ilvl w:val="1"/>
        <w:numId w:val="6"/>
      </w:numPr>
      <w:autoSpaceDE/>
      <w:autoSpaceDN/>
      <w:adjustRightInd/>
      <w:spacing w:before="0" w:after="0"/>
    </w:pPr>
    <w:rPr>
      <w:rFonts w:eastAsia="Times New Roman"/>
      <w:sz w:val="24"/>
      <w:szCs w:val="24"/>
      <w:lang w:val="en-GB" w:eastAsia="en-US"/>
    </w:rPr>
  </w:style>
  <w:style w:type="paragraph" w:customStyle="1" w:styleId="RNormal">
    <w:name w:val="RNormal"/>
    <w:basedOn w:val="a0"/>
    <w:rsid w:val="000B3281"/>
    <w:pPr>
      <w:widowControl/>
      <w:autoSpaceDE/>
      <w:autoSpaceDN/>
      <w:adjustRightInd/>
      <w:spacing w:before="0" w:after="0"/>
      <w:jc w:val="both"/>
    </w:pPr>
    <w:rPr>
      <w:rFonts w:eastAsia="Times New Roman"/>
      <w:sz w:val="22"/>
      <w:szCs w:val="24"/>
      <w:lang w:val="en-GB" w:eastAsia="en-US"/>
    </w:rPr>
  </w:style>
  <w:style w:type="paragraph" w:customStyle="1" w:styleId="zKISDescFooter">
    <w:name w:val="zKISDescFooter"/>
    <w:basedOn w:val="a0"/>
    <w:rsid w:val="000B3281"/>
    <w:pPr>
      <w:framePr w:hSpace="284" w:wrap="around" w:vAnchor="page" w:hAnchor="page" w:x="4282" w:y="15905"/>
      <w:widowControl/>
      <w:autoSpaceDE/>
      <w:autoSpaceDN/>
      <w:adjustRightInd/>
      <w:spacing w:before="0" w:after="0" w:line="130" w:lineRule="exact"/>
    </w:pPr>
    <w:rPr>
      <w:rFonts w:ascii="Univers 45 Light" w:eastAsia="Times New Roman" w:hAnsi="Univers 45 Light"/>
      <w:sz w:val="11"/>
      <w:lang w:val="en-GB" w:eastAsia="en-US"/>
    </w:rPr>
  </w:style>
  <w:style w:type="paragraph" w:customStyle="1" w:styleId="Tabletext2">
    <w:name w:val="Tabletext"/>
    <w:basedOn w:val="a0"/>
    <w:rsid w:val="000B3281"/>
    <w:pPr>
      <w:widowControl/>
      <w:autoSpaceDE/>
      <w:autoSpaceDN/>
      <w:adjustRightInd/>
      <w:spacing w:before="40"/>
    </w:pPr>
    <w:rPr>
      <w:rFonts w:eastAsia="Times New Roman"/>
      <w:sz w:val="18"/>
      <w:lang w:val="en-US" w:eastAsia="en-US"/>
    </w:rPr>
  </w:style>
  <w:style w:type="character" w:styleId="af7">
    <w:name w:val="Emphasis"/>
    <w:basedOn w:val="a2"/>
    <w:qFormat/>
    <w:rsid w:val="000B3281"/>
    <w:rPr>
      <w:i/>
      <w:iCs/>
    </w:rPr>
  </w:style>
  <w:style w:type="paragraph" w:customStyle="1" w:styleId="ABC-paragrahinNotes">
    <w:name w:val="ABC - paragrah in Notes"/>
    <w:link w:val="ABC-paragrahinNotesChar"/>
    <w:rsid w:val="000B3281"/>
    <w:pPr>
      <w:spacing w:after="240" w:line="240" w:lineRule="auto"/>
      <w:jc w:val="both"/>
    </w:pPr>
    <w:rPr>
      <w:rFonts w:ascii="Times New Roman" w:eastAsia="Times New Roman" w:hAnsi="Times New Roman" w:cs="Times New Roman"/>
      <w:sz w:val="20"/>
      <w:szCs w:val="20"/>
      <w:lang w:val="en-GB" w:eastAsia="en-US"/>
    </w:rPr>
  </w:style>
  <w:style w:type="character" w:customStyle="1" w:styleId="ABC-paragrahinNotesChar">
    <w:name w:val="ABC - paragrah in Notes Char"/>
    <w:basedOn w:val="a2"/>
    <w:link w:val="ABC-paragrahinNotes"/>
    <w:rsid w:val="000B3281"/>
    <w:rPr>
      <w:rFonts w:ascii="Times New Roman" w:eastAsia="Times New Roman" w:hAnsi="Times New Roman" w:cs="Times New Roman"/>
      <w:sz w:val="20"/>
      <w:szCs w:val="20"/>
      <w:lang w:val="en-GB" w:eastAsia="en-US"/>
    </w:rPr>
  </w:style>
  <w:style w:type="paragraph" w:customStyle="1" w:styleId="StyleHeading2Before6ptAfter6pt">
    <w:name w:val="Style Heading 2 + Before:  6 pt After:  6 pt"/>
    <w:basedOn w:val="20"/>
    <w:rsid w:val="000B3281"/>
    <w:pPr>
      <w:keepNext/>
      <w:widowControl/>
      <w:numPr>
        <w:ilvl w:val="1"/>
      </w:numPr>
      <w:tabs>
        <w:tab w:val="num" w:pos="964"/>
      </w:tabs>
      <w:autoSpaceDE/>
      <w:autoSpaceDN/>
      <w:adjustRightInd/>
      <w:spacing w:before="120" w:after="120" w:line="320" w:lineRule="exact"/>
      <w:ind w:left="964" w:hanging="964"/>
    </w:pPr>
    <w:rPr>
      <w:rFonts w:eastAsia="Times New Roman"/>
      <w:szCs w:val="20"/>
      <w:lang w:val="en-GB" w:eastAsia="en-US"/>
    </w:rPr>
  </w:style>
  <w:style w:type="paragraph" w:customStyle="1" w:styleId="Heading2nonum">
    <w:name w:val="Heading 2 nonum"/>
    <w:basedOn w:val="20"/>
    <w:rsid w:val="000B3281"/>
    <w:pPr>
      <w:keepNext/>
      <w:widowControl/>
      <w:overflowPunct w:val="0"/>
      <w:spacing w:before="360" w:after="130" w:line="260" w:lineRule="atLeast"/>
      <w:textAlignment w:val="baseline"/>
    </w:pPr>
    <w:rPr>
      <w:rFonts w:eastAsia="Times New Roman"/>
      <w:bCs w:val="0"/>
      <w:sz w:val="24"/>
      <w:szCs w:val="20"/>
      <w:lang w:val="en-GB" w:eastAsia="en-US"/>
    </w:rPr>
  </w:style>
  <w:style w:type="paragraph" w:customStyle="1" w:styleId="xl51">
    <w:name w:val="xl51"/>
    <w:basedOn w:val="a0"/>
    <w:rsid w:val="000B3281"/>
    <w:pPr>
      <w:widowControl/>
      <w:autoSpaceDE/>
      <w:autoSpaceDN/>
      <w:adjustRightInd/>
      <w:spacing w:before="100" w:beforeAutospacing="1" w:after="100" w:afterAutospacing="1"/>
      <w:jc w:val="right"/>
      <w:textAlignment w:val="top"/>
    </w:pPr>
    <w:rPr>
      <w:rFonts w:eastAsia="Arial Unicode MS" w:cs="Arial Unicode MS"/>
      <w:b/>
      <w:bCs/>
      <w:sz w:val="24"/>
      <w:szCs w:val="24"/>
    </w:rPr>
  </w:style>
  <w:style w:type="paragraph" w:customStyle="1" w:styleId="StyleABC-paragrahinNotesUnivers45Light1">
    <w:name w:val="Style ABC - paragrah in Notes + Univers 45 Light1"/>
    <w:basedOn w:val="a0"/>
    <w:rsid w:val="000B3281"/>
    <w:pPr>
      <w:widowControl/>
      <w:autoSpaceDE/>
      <w:autoSpaceDN/>
      <w:adjustRightInd/>
      <w:spacing w:before="0" w:after="240"/>
      <w:jc w:val="both"/>
    </w:pPr>
    <w:rPr>
      <w:rFonts w:ascii="Univers 45 Light" w:eastAsia="Times New Roman" w:hAnsi="Univers 45 Light"/>
      <w:lang w:val="en-GB" w:eastAsia="en-US"/>
    </w:rPr>
  </w:style>
  <w:style w:type="paragraph" w:styleId="32">
    <w:name w:val="Body Text 3"/>
    <w:basedOn w:val="a0"/>
    <w:link w:val="33"/>
    <w:rsid w:val="000B3281"/>
    <w:pPr>
      <w:widowControl/>
      <w:autoSpaceDE/>
      <w:autoSpaceDN/>
      <w:adjustRightInd/>
      <w:spacing w:before="0" w:after="120"/>
    </w:pPr>
    <w:rPr>
      <w:rFonts w:eastAsia="Times New Roman"/>
      <w:sz w:val="16"/>
      <w:szCs w:val="16"/>
      <w:lang w:val="en-GB" w:eastAsia="en-US"/>
    </w:rPr>
  </w:style>
  <w:style w:type="character" w:customStyle="1" w:styleId="33">
    <w:name w:val="Основной текст 3 Знак"/>
    <w:basedOn w:val="a2"/>
    <w:link w:val="32"/>
    <w:rsid w:val="000B3281"/>
    <w:rPr>
      <w:rFonts w:ascii="Times New Roman" w:eastAsia="Times New Roman" w:hAnsi="Times New Roman" w:cs="Times New Roman"/>
      <w:sz w:val="16"/>
      <w:szCs w:val="16"/>
      <w:lang w:val="en-GB" w:eastAsia="en-US"/>
    </w:rPr>
  </w:style>
  <w:style w:type="paragraph" w:styleId="af8">
    <w:name w:val="annotation text"/>
    <w:basedOn w:val="a0"/>
    <w:link w:val="af9"/>
    <w:semiHidden/>
    <w:rsid w:val="000B3281"/>
    <w:pPr>
      <w:widowControl/>
      <w:autoSpaceDE/>
      <w:autoSpaceDN/>
      <w:adjustRightInd/>
      <w:spacing w:before="0" w:after="0"/>
    </w:pPr>
    <w:rPr>
      <w:rFonts w:eastAsia="Times New Roman"/>
      <w:lang w:val="en-GB" w:eastAsia="en-US"/>
    </w:rPr>
  </w:style>
  <w:style w:type="character" w:customStyle="1" w:styleId="af9">
    <w:name w:val="Текст примечания Знак"/>
    <w:basedOn w:val="a2"/>
    <w:link w:val="af8"/>
    <w:semiHidden/>
    <w:rsid w:val="000B3281"/>
    <w:rPr>
      <w:rFonts w:ascii="Times New Roman" w:eastAsia="Times New Roman" w:hAnsi="Times New Roman" w:cs="Times New Roman"/>
      <w:sz w:val="20"/>
      <w:szCs w:val="20"/>
      <w:lang w:val="en-GB" w:eastAsia="en-US"/>
    </w:rPr>
  </w:style>
  <w:style w:type="paragraph" w:styleId="afa">
    <w:name w:val="annotation subject"/>
    <w:basedOn w:val="af8"/>
    <w:next w:val="af8"/>
    <w:link w:val="afb"/>
    <w:semiHidden/>
    <w:rsid w:val="000B3281"/>
    <w:rPr>
      <w:b/>
      <w:bCs/>
    </w:rPr>
  </w:style>
  <w:style w:type="character" w:customStyle="1" w:styleId="afb">
    <w:name w:val="Тема примечания Знак"/>
    <w:basedOn w:val="af9"/>
    <w:link w:val="afa"/>
    <w:semiHidden/>
    <w:rsid w:val="000B3281"/>
    <w:rPr>
      <w:b/>
      <w:bCs/>
    </w:rPr>
  </w:style>
  <w:style w:type="paragraph" w:customStyle="1" w:styleId="Rowheader">
    <w:name w:val="Row header"/>
    <w:basedOn w:val="a0"/>
    <w:rsid w:val="000B3281"/>
    <w:pPr>
      <w:widowControl/>
      <w:autoSpaceDE/>
      <w:autoSpaceDN/>
      <w:adjustRightInd/>
      <w:spacing w:before="0" w:after="0"/>
      <w:ind w:left="85" w:hanging="85"/>
    </w:pPr>
    <w:rPr>
      <w:rFonts w:eastAsia="Times New Roman"/>
      <w:b/>
      <w:sz w:val="18"/>
      <w:lang w:val="en-US" w:eastAsia="en-US"/>
    </w:rPr>
  </w:style>
  <w:style w:type="paragraph" w:customStyle="1" w:styleId="Tablenumbers1">
    <w:name w:val="Table numbers1"/>
    <w:rsid w:val="000B3281"/>
    <w:pPr>
      <w:tabs>
        <w:tab w:val="decimal" w:pos="1503"/>
      </w:tabs>
      <w:spacing w:after="0" w:line="240" w:lineRule="auto"/>
      <w:ind w:right="-56"/>
    </w:pPr>
    <w:rPr>
      <w:rFonts w:ascii="Times New Roman" w:eastAsia="Times New Roman" w:hAnsi="Times New Roman" w:cs="Times New Roman"/>
      <w:sz w:val="18"/>
      <w:szCs w:val="20"/>
      <w:lang w:val="en-GB" w:eastAsia="en-US"/>
    </w:rPr>
  </w:style>
  <w:style w:type="paragraph" w:customStyle="1" w:styleId="TableText">
    <w:name w:val="Table Text"/>
    <w:basedOn w:val="a0"/>
    <w:rsid w:val="000B3281"/>
    <w:pPr>
      <w:widowControl/>
      <w:numPr>
        <w:numId w:val="7"/>
      </w:numPr>
      <w:tabs>
        <w:tab w:val="clear" w:pos="567"/>
      </w:tabs>
      <w:autoSpaceDE/>
      <w:autoSpaceDN/>
      <w:adjustRightInd/>
      <w:spacing w:before="0" w:after="0"/>
      <w:ind w:left="0" w:firstLine="0"/>
    </w:pPr>
    <w:rPr>
      <w:rFonts w:ascii="Arial" w:eastAsia="Times New Roman" w:hAnsi="Arial" w:cs="Arial"/>
      <w:sz w:val="18"/>
      <w:szCs w:val="18"/>
      <w:lang w:val="en-GB" w:eastAsia="en-US"/>
    </w:rPr>
  </w:style>
  <w:style w:type="paragraph" w:customStyle="1" w:styleId="bulletiki">
    <w:name w:val="bulletiki"/>
    <w:basedOn w:val="a0"/>
    <w:rsid w:val="000B3281"/>
    <w:pPr>
      <w:widowControl/>
      <w:numPr>
        <w:numId w:val="8"/>
      </w:numPr>
      <w:autoSpaceDE/>
      <w:autoSpaceDN/>
      <w:adjustRightInd/>
      <w:spacing w:before="0" w:after="0"/>
      <w:jc w:val="both"/>
    </w:pPr>
    <w:rPr>
      <w:rFonts w:eastAsia="Times New Roman"/>
      <w:sz w:val="22"/>
      <w:lang w:val="en-GB" w:eastAsia="en-US"/>
    </w:rPr>
  </w:style>
  <w:style w:type="paragraph" w:customStyle="1" w:styleId="IndependentAuditorsReport">
    <w:name w:val="Independent Auditor's Report"/>
    <w:basedOn w:val="a1"/>
    <w:rsid w:val="000B3281"/>
    <w:pPr>
      <w:spacing w:before="240" w:after="0"/>
      <w:jc w:val="both"/>
    </w:pPr>
    <w:rPr>
      <w:b/>
    </w:rPr>
  </w:style>
  <w:style w:type="paragraph" w:customStyle="1" w:styleId="SigningEntity">
    <w:name w:val="SigningEntity"/>
    <w:basedOn w:val="a1"/>
    <w:next w:val="a1"/>
    <w:rsid w:val="000B3281"/>
    <w:pPr>
      <w:keepNext/>
      <w:spacing w:after="0"/>
      <w:jc w:val="both"/>
    </w:pPr>
  </w:style>
  <w:style w:type="paragraph" w:customStyle="1" w:styleId="ExplanatoryBullets">
    <w:name w:val="Explanatory Bullets"/>
    <w:basedOn w:val="a0"/>
    <w:rsid w:val="000B3281"/>
    <w:pPr>
      <w:widowControl/>
      <w:numPr>
        <w:numId w:val="9"/>
      </w:numPr>
      <w:tabs>
        <w:tab w:val="left" w:pos="284"/>
        <w:tab w:val="left" w:pos="1814"/>
      </w:tabs>
      <w:spacing w:before="0" w:after="0" w:line="260" w:lineRule="atLeast"/>
      <w:ind w:right="57"/>
    </w:pPr>
    <w:rPr>
      <w:rFonts w:ascii="Univers 45 Light" w:eastAsia="Times New Roman" w:hAnsi="Univers 45 Light" w:cs="Univers 45 Light"/>
      <w:color w:val="000000"/>
      <w:lang w:val="en-NZ" w:eastAsia="en-NZ"/>
    </w:rPr>
  </w:style>
  <w:style w:type="paragraph" w:customStyle="1" w:styleId="Copyright">
    <w:name w:val="Copyright"/>
    <w:basedOn w:val="a0"/>
    <w:rsid w:val="000B3281"/>
    <w:pPr>
      <w:framePr w:w="3345" w:hSpace="181" w:vSpace="181" w:wrap="around" w:vAnchor="text" w:hAnchor="page" w:x="3766" w:y="-231"/>
      <w:widowControl/>
      <w:overflowPunct w:val="0"/>
      <w:spacing w:before="0" w:after="0" w:line="130" w:lineRule="exact"/>
      <w:textAlignment w:val="baseline"/>
    </w:pPr>
    <w:rPr>
      <w:rFonts w:ascii="Univers 45 Light" w:eastAsia="Times New Roman" w:hAnsi="Univers 45 Light"/>
      <w:sz w:val="11"/>
      <w:lang w:val="en-US" w:eastAsia="en-US"/>
    </w:rPr>
  </w:style>
  <w:style w:type="character" w:customStyle="1" w:styleId="style2">
    <w:name w:val="style2"/>
    <w:basedOn w:val="a2"/>
    <w:rsid w:val="000B3281"/>
    <w:rPr>
      <w:rFonts w:ascii="Times New Roman" w:hAnsi="Times New Roman"/>
    </w:rPr>
  </w:style>
  <w:style w:type="paragraph" w:customStyle="1" w:styleId="wfxRecipient">
    <w:name w:val="wfxRecipient"/>
    <w:basedOn w:val="a0"/>
    <w:rsid w:val="000B3281"/>
    <w:pPr>
      <w:autoSpaceDE/>
      <w:autoSpaceDN/>
      <w:adjustRightInd/>
      <w:spacing w:before="0" w:after="0"/>
    </w:pPr>
    <w:rPr>
      <w:rFonts w:ascii="Univers 45 Light" w:eastAsia="Times New Roman" w:hAnsi="Univers 45 Light"/>
      <w:lang w:val="en-US" w:eastAsia="en-US"/>
    </w:rPr>
  </w:style>
  <w:style w:type="paragraph" w:customStyle="1" w:styleId="Continued">
    <w:name w:val="Continued"/>
    <w:rsid w:val="000B3281"/>
    <w:pPr>
      <w:keepNext/>
      <w:keepLines/>
      <w:pageBreakBefore/>
      <w:tabs>
        <w:tab w:val="left" w:pos="567"/>
      </w:tabs>
      <w:spacing w:after="240" w:line="240" w:lineRule="auto"/>
      <w:ind w:left="567" w:hanging="567"/>
    </w:pPr>
    <w:rPr>
      <w:rFonts w:ascii="Times New Roman" w:eastAsia="Times New Roman" w:hAnsi="Times New Roman" w:cs="Times New Roman"/>
      <w:b/>
      <w:sz w:val="20"/>
      <w:szCs w:val="20"/>
      <w:lang w:val="en-US" w:eastAsia="en-US"/>
    </w:rPr>
  </w:style>
  <w:style w:type="paragraph" w:customStyle="1" w:styleId="StyleABC-paragrahinNotesUnivers45Light">
    <w:name w:val="Style ABC - paragrah in Notes + Univers 45 Light"/>
    <w:basedOn w:val="ABC-paragrahinNotes"/>
    <w:next w:val="a0"/>
    <w:rsid w:val="000B3281"/>
    <w:rPr>
      <w:rFonts w:ascii="Univers 45 Light" w:hAnsi="Univers 45 Light"/>
    </w:rPr>
  </w:style>
  <w:style w:type="paragraph" w:customStyle="1" w:styleId="StyleABC-paragrahinNotesBold1">
    <w:name w:val="Style ABC - paragrah in Notes + Bold1"/>
    <w:basedOn w:val="ABC-paragrahinNotes"/>
    <w:rsid w:val="000B3281"/>
    <w:rPr>
      <w:rFonts w:ascii="Univers 45 Light" w:hAnsi="Univers 45 Light"/>
      <w:b/>
      <w:bCs/>
    </w:rPr>
  </w:style>
  <w:style w:type="paragraph" w:customStyle="1" w:styleId="xl74">
    <w:name w:val="xl74"/>
    <w:basedOn w:val="a0"/>
    <w:rsid w:val="000B3281"/>
    <w:pPr>
      <w:widowControl/>
      <w:numPr>
        <w:numId w:val="11"/>
      </w:numPr>
      <w:tabs>
        <w:tab w:val="clear" w:pos="360"/>
      </w:tabs>
      <w:autoSpaceDE/>
      <w:autoSpaceDN/>
      <w:adjustRightInd/>
      <w:spacing w:before="100" w:beforeAutospacing="1" w:after="100" w:afterAutospacing="1"/>
      <w:ind w:left="0" w:firstLineChars="100" w:firstLine="0"/>
    </w:pPr>
    <w:rPr>
      <w:rFonts w:eastAsia="Arial Unicode MS"/>
      <w:sz w:val="18"/>
      <w:szCs w:val="18"/>
      <w:lang w:val="en-GB" w:eastAsia="en-US"/>
    </w:rPr>
  </w:style>
  <w:style w:type="character" w:styleId="afc">
    <w:name w:val="Hyperlink"/>
    <w:basedOn w:val="a2"/>
    <w:rsid w:val="000B3281"/>
    <w:rPr>
      <w:color w:val="0000FF"/>
      <w:u w:val="single"/>
    </w:rPr>
  </w:style>
  <w:style w:type="character" w:styleId="afd">
    <w:name w:val="annotation reference"/>
    <w:basedOn w:val="a2"/>
    <w:uiPriority w:val="99"/>
    <w:semiHidden/>
    <w:rsid w:val="000B3281"/>
    <w:rPr>
      <w:sz w:val="16"/>
      <w:szCs w:val="16"/>
    </w:rPr>
  </w:style>
  <w:style w:type="paragraph" w:customStyle="1" w:styleId="SingleSpacingssSinglespacing">
    <w:name w:val="Single Spacing.ss.Single spacing"/>
    <w:basedOn w:val="a0"/>
    <w:rsid w:val="000B3281"/>
    <w:pPr>
      <w:overflowPunct w:val="0"/>
      <w:spacing w:before="0" w:after="0" w:line="280" w:lineRule="atLeast"/>
      <w:jc w:val="both"/>
      <w:textAlignment w:val="baseline"/>
    </w:pPr>
    <w:rPr>
      <w:rFonts w:ascii="Times" w:eastAsia="Times New Roman" w:hAnsi="Times"/>
      <w:sz w:val="24"/>
      <w:szCs w:val="24"/>
      <w:lang w:val="en-GB" w:eastAsia="en-US"/>
    </w:rPr>
  </w:style>
  <w:style w:type="paragraph" w:customStyle="1" w:styleId="Columnheader">
    <w:name w:val="Column header"/>
    <w:basedOn w:val="a0"/>
    <w:rsid w:val="000B3281"/>
    <w:pPr>
      <w:widowControl/>
      <w:tabs>
        <w:tab w:val="decimal" w:pos="1503"/>
      </w:tabs>
      <w:autoSpaceDE/>
      <w:autoSpaceDN/>
      <w:adjustRightInd/>
      <w:spacing w:before="0" w:after="0" w:line="228" w:lineRule="auto"/>
      <w:ind w:right="-56"/>
    </w:pPr>
    <w:rPr>
      <w:rFonts w:eastAsia="Times New Roman"/>
      <w:b/>
      <w:sz w:val="18"/>
      <w:lang w:val="en-GB" w:eastAsia="en-US"/>
    </w:rPr>
  </w:style>
  <w:style w:type="paragraph" w:customStyle="1" w:styleId="Normaltext">
    <w:name w:val="Normal text"/>
    <w:basedOn w:val="a0"/>
    <w:rsid w:val="000B3281"/>
    <w:pPr>
      <w:widowControl/>
      <w:overflowPunct w:val="0"/>
      <w:spacing w:before="0" w:after="0" w:line="240" w:lineRule="atLeast"/>
      <w:ind w:right="568"/>
      <w:jc w:val="both"/>
      <w:textAlignment w:val="baseline"/>
    </w:pPr>
    <w:rPr>
      <w:rFonts w:ascii="Times" w:eastAsia="Times New Roman" w:hAnsi="Times"/>
      <w:sz w:val="24"/>
      <w:szCs w:val="24"/>
      <w:lang w:val="en-GB" w:eastAsia="en-US"/>
    </w:rPr>
  </w:style>
  <w:style w:type="paragraph" w:customStyle="1" w:styleId="Default">
    <w:name w:val="Default"/>
    <w:rsid w:val="000B3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e">
    <w:name w:val="Normal (Web)"/>
    <w:basedOn w:val="a0"/>
    <w:rsid w:val="000B3281"/>
    <w:pPr>
      <w:widowControl/>
      <w:autoSpaceDE/>
      <w:autoSpaceDN/>
      <w:adjustRightInd/>
      <w:spacing w:before="100" w:beforeAutospacing="1" w:after="100" w:afterAutospacing="1"/>
    </w:pPr>
    <w:rPr>
      <w:rFonts w:eastAsia="Times New Roman"/>
      <w:sz w:val="24"/>
      <w:szCs w:val="24"/>
    </w:rPr>
  </w:style>
  <w:style w:type="paragraph" w:styleId="aff">
    <w:name w:val="Document Map"/>
    <w:basedOn w:val="a0"/>
    <w:link w:val="aff0"/>
    <w:uiPriority w:val="99"/>
    <w:semiHidden/>
    <w:unhideWhenUsed/>
    <w:rsid w:val="000B3281"/>
    <w:pPr>
      <w:widowControl/>
      <w:autoSpaceDE/>
      <w:autoSpaceDN/>
      <w:adjustRightInd/>
      <w:spacing w:before="0" w:after="0"/>
    </w:pPr>
    <w:rPr>
      <w:rFonts w:ascii="Tahoma" w:eastAsia="Times New Roman" w:hAnsi="Tahoma" w:cs="Tahoma"/>
      <w:sz w:val="16"/>
      <w:szCs w:val="16"/>
      <w:lang w:val="en-GB" w:eastAsia="en-US"/>
    </w:rPr>
  </w:style>
  <w:style w:type="character" w:customStyle="1" w:styleId="aff0">
    <w:name w:val="Схема документа Знак"/>
    <w:basedOn w:val="a2"/>
    <w:link w:val="aff"/>
    <w:uiPriority w:val="99"/>
    <w:semiHidden/>
    <w:rsid w:val="000B3281"/>
    <w:rPr>
      <w:rFonts w:ascii="Tahoma" w:eastAsia="Times New Roman" w:hAnsi="Tahoma" w:cs="Tahoma"/>
      <w:sz w:val="16"/>
      <w:szCs w:val="16"/>
      <w:lang w:val="en-GB" w:eastAsia="en-US"/>
    </w:rPr>
  </w:style>
  <w:style w:type="paragraph" w:styleId="aff1">
    <w:name w:val="Plain Text"/>
    <w:basedOn w:val="a0"/>
    <w:link w:val="aff2"/>
    <w:uiPriority w:val="99"/>
    <w:semiHidden/>
    <w:unhideWhenUsed/>
    <w:rsid w:val="000B3281"/>
    <w:pPr>
      <w:widowControl/>
      <w:autoSpaceDE/>
      <w:autoSpaceDN/>
      <w:adjustRightInd/>
      <w:spacing w:before="0" w:after="0"/>
    </w:pPr>
    <w:rPr>
      <w:rFonts w:ascii="Arial" w:eastAsia="Times New Roman" w:hAnsi="Arial"/>
      <w:szCs w:val="21"/>
      <w:lang w:val="en-US" w:eastAsia="en-US"/>
    </w:rPr>
  </w:style>
  <w:style w:type="character" w:customStyle="1" w:styleId="aff2">
    <w:name w:val="Текст Знак"/>
    <w:basedOn w:val="a2"/>
    <w:link w:val="aff1"/>
    <w:uiPriority w:val="99"/>
    <w:semiHidden/>
    <w:rsid w:val="000B3281"/>
    <w:rPr>
      <w:rFonts w:ascii="Arial" w:eastAsia="Times New Roman" w:hAnsi="Arial" w:cs="Times New Roman"/>
      <w:sz w:val="20"/>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132</Pages>
  <Words>51061</Words>
  <Characters>291050</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viktor.moryakov</dc:creator>
  <cp:keywords/>
  <dc:description/>
  <cp:lastModifiedBy>viktor.moryakov</cp:lastModifiedBy>
  <cp:revision>2</cp:revision>
  <dcterms:created xsi:type="dcterms:W3CDTF">2012-11-14T15:44:00Z</dcterms:created>
  <dcterms:modified xsi:type="dcterms:W3CDTF">2012-11-14T15:44:00Z</dcterms:modified>
</cp:coreProperties>
</file>