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97" w:rsidRDefault="0023249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0B">
        <w:rPr>
          <w:rFonts w:ascii="Times New Roman" w:hAnsi="Times New Roman" w:cs="Times New Roman"/>
          <w:sz w:val="24"/>
          <w:szCs w:val="24"/>
        </w:rPr>
        <w:t xml:space="preserve">   </w:t>
      </w:r>
      <w:r w:rsidR="0041390B">
        <w:rPr>
          <w:rFonts w:ascii="Times New Roman" w:hAnsi="Times New Roman" w:cs="Times New Roman"/>
          <w:sz w:val="24"/>
          <w:szCs w:val="24"/>
        </w:rPr>
        <w:t xml:space="preserve">     </w:t>
      </w:r>
      <w:r w:rsidR="0041390B" w:rsidRPr="0041390B">
        <w:rPr>
          <w:rFonts w:ascii="Times New Roman" w:hAnsi="Times New Roman" w:cs="Times New Roman"/>
          <w:sz w:val="24"/>
          <w:szCs w:val="24"/>
        </w:rPr>
        <w:t>Предварительно утвержден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Советом директоров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ОАО «Росмясомолторг»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Протокол № 56 от 20.03.2013г.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УТВЕРЖДЁН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Общим </w:t>
      </w:r>
      <w:r w:rsidR="001E763F">
        <w:rPr>
          <w:rFonts w:ascii="Times New Roman" w:hAnsi="Times New Roman" w:cs="Times New Roman"/>
          <w:sz w:val="24"/>
          <w:szCs w:val="24"/>
        </w:rPr>
        <w:t xml:space="preserve">годовым </w:t>
      </w:r>
      <w:r>
        <w:rPr>
          <w:rFonts w:ascii="Times New Roman" w:hAnsi="Times New Roman" w:cs="Times New Roman"/>
          <w:sz w:val="24"/>
          <w:szCs w:val="24"/>
        </w:rPr>
        <w:t>собранием акционеров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ОАО «Росмясомолторг»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139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Протокол от 08.05.2013г.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2497" w:rsidRDefault="00232497" w:rsidP="00AF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AE0" w:rsidRDefault="00AF1AE0" w:rsidP="00AF1AE0">
      <w:pPr>
        <w:rPr>
          <w:rFonts w:ascii="Times New Roman" w:hAnsi="Times New Roman" w:cs="Times New Roman"/>
          <w:sz w:val="24"/>
          <w:szCs w:val="24"/>
        </w:rPr>
      </w:pPr>
    </w:p>
    <w:p w:rsidR="009A6A2E" w:rsidRDefault="009A6A2E" w:rsidP="00AF1AE0">
      <w:pPr>
        <w:rPr>
          <w:rFonts w:ascii="Times New Roman" w:hAnsi="Times New Roman" w:cs="Times New Roman"/>
          <w:sz w:val="24"/>
          <w:szCs w:val="24"/>
        </w:rPr>
      </w:pPr>
    </w:p>
    <w:p w:rsidR="009A6A2E" w:rsidRDefault="009A6A2E" w:rsidP="00AF1AE0">
      <w:pPr>
        <w:rPr>
          <w:rFonts w:ascii="Times New Roman" w:hAnsi="Times New Roman" w:cs="Times New Roman"/>
          <w:sz w:val="24"/>
          <w:szCs w:val="24"/>
        </w:rPr>
      </w:pPr>
    </w:p>
    <w:p w:rsidR="00CB51C1" w:rsidRDefault="00CB51C1" w:rsidP="00AF1AE0">
      <w:pPr>
        <w:rPr>
          <w:rFonts w:ascii="Times New Roman" w:hAnsi="Times New Roman" w:cs="Times New Roman"/>
          <w:sz w:val="24"/>
          <w:szCs w:val="24"/>
        </w:rPr>
      </w:pPr>
    </w:p>
    <w:p w:rsidR="009A6A2E" w:rsidRDefault="009A6A2E" w:rsidP="00AF1AE0">
      <w:pPr>
        <w:rPr>
          <w:rFonts w:ascii="Times New Roman" w:hAnsi="Times New Roman" w:cs="Times New Roman"/>
          <w:sz w:val="24"/>
          <w:szCs w:val="24"/>
        </w:rPr>
      </w:pPr>
    </w:p>
    <w:p w:rsidR="00470C1A" w:rsidRDefault="00470C1A">
      <w:pPr>
        <w:rPr>
          <w:rFonts w:ascii="Times New Roman" w:hAnsi="Times New Roman" w:cs="Times New Roman"/>
          <w:sz w:val="24"/>
          <w:szCs w:val="24"/>
        </w:rPr>
      </w:pPr>
    </w:p>
    <w:p w:rsidR="00232497" w:rsidRPr="00A50355" w:rsidRDefault="0023249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50355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035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Годовой отчёт</w:t>
      </w:r>
    </w:p>
    <w:p w:rsidR="00232497" w:rsidRPr="00A50355" w:rsidRDefault="0023249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5035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                    ОАО «Росмясомолторг»</w:t>
      </w:r>
    </w:p>
    <w:p w:rsidR="00232497" w:rsidRDefault="0023249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A5035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                          </w:t>
      </w:r>
      <w:r w:rsidR="00A50355" w:rsidRPr="00A5035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  </w:t>
      </w:r>
      <w:r w:rsidRPr="00A50355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за 2012 год</w:t>
      </w: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571" w:rsidRDefault="00EC6571" w:rsidP="009471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осква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</w:t>
      </w:r>
      <w:r w:rsidR="009A6A2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44568" w:rsidRPr="003E0266" w:rsidRDefault="00947147" w:rsidP="00E0195B">
      <w:pPr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Подробная информация об </w:t>
      </w:r>
      <w:r w:rsidR="00CA3448" w:rsidRPr="00E0195B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3F42AB" w:rsidRPr="00E0195B">
        <w:rPr>
          <w:rFonts w:ascii="Times New Roman" w:hAnsi="Times New Roman" w:cs="Times New Roman"/>
          <w:b/>
          <w:sz w:val="26"/>
          <w:szCs w:val="26"/>
          <w:u w:val="single"/>
        </w:rPr>
        <w:t>бществе</w:t>
      </w:r>
      <w:r w:rsidR="00E0195B" w:rsidRPr="00E0195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19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E0195B">
        <w:rPr>
          <w:rFonts w:ascii="Times New Roman" w:hAnsi="Times New Roman" w:cs="Times New Roman"/>
          <w:b/>
          <w:sz w:val="26"/>
          <w:szCs w:val="26"/>
        </w:rPr>
        <w:t>1.</w:t>
      </w:r>
      <w:r w:rsidRPr="003E0266">
        <w:rPr>
          <w:rFonts w:ascii="Times New Roman" w:hAnsi="Times New Roman" w:cs="Times New Roman"/>
          <w:b/>
          <w:sz w:val="26"/>
          <w:szCs w:val="26"/>
        </w:rPr>
        <w:t>1. Полное наименование:</w:t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="003F42AB" w:rsidRPr="003E026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E0266">
        <w:rPr>
          <w:rFonts w:ascii="Times New Roman" w:hAnsi="Times New Roman" w:cs="Times New Roman"/>
          <w:b/>
          <w:sz w:val="26"/>
          <w:szCs w:val="26"/>
        </w:rPr>
        <w:tab/>
      </w:r>
      <w:r w:rsidRPr="00346F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42AB" w:rsidRPr="00346F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E0266"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«Российская торгово-промышленная компания «Росмясомолторг»</w:t>
      </w:r>
      <w:r w:rsidRPr="003E0266">
        <w:rPr>
          <w:rFonts w:ascii="Times New Roman" w:hAnsi="Times New Roman" w:cs="Times New Roman"/>
          <w:b/>
          <w:sz w:val="24"/>
          <w:szCs w:val="24"/>
        </w:rPr>
        <w:tab/>
      </w:r>
      <w:r w:rsidRPr="003E0266">
        <w:rPr>
          <w:rFonts w:ascii="Times New Roman" w:hAnsi="Times New Roman" w:cs="Times New Roman"/>
          <w:b/>
          <w:sz w:val="24"/>
          <w:szCs w:val="24"/>
        </w:rPr>
        <w:tab/>
      </w:r>
      <w:r w:rsidRPr="003E0266">
        <w:rPr>
          <w:rFonts w:ascii="Times New Roman" w:hAnsi="Times New Roman" w:cs="Times New Roman"/>
          <w:b/>
          <w:sz w:val="24"/>
          <w:szCs w:val="24"/>
        </w:rPr>
        <w:tab/>
      </w:r>
      <w:r w:rsidRPr="003E0266">
        <w:rPr>
          <w:rFonts w:ascii="Times New Roman" w:hAnsi="Times New Roman" w:cs="Times New Roman"/>
          <w:b/>
          <w:sz w:val="24"/>
          <w:szCs w:val="24"/>
        </w:rPr>
        <w:tab/>
      </w:r>
      <w:r w:rsidRPr="003E026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E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E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66">
        <w:rPr>
          <w:rFonts w:ascii="Times New Roman" w:hAnsi="Times New Roman" w:cs="Times New Roman"/>
          <w:sz w:val="24"/>
          <w:szCs w:val="24"/>
        </w:rPr>
        <w:t>Сокращённое наименование:</w:t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Pr="003E0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66B7" w:rsidRPr="003E02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E02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0266">
        <w:rPr>
          <w:rFonts w:ascii="Times New Roman" w:hAnsi="Times New Roman" w:cs="Times New Roman"/>
          <w:sz w:val="24"/>
          <w:szCs w:val="24"/>
        </w:rPr>
        <w:t>ОАО «Росмясомолторг»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E0266">
        <w:rPr>
          <w:rFonts w:ascii="Times New Roman" w:hAnsi="Times New Roman" w:cs="Times New Roman"/>
          <w:b/>
          <w:sz w:val="26"/>
          <w:szCs w:val="26"/>
        </w:rPr>
        <w:t xml:space="preserve">1.2. Сведения о государственной регистрации 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О</w:t>
      </w:r>
      <w:r w:rsidR="003F42AB" w:rsidRPr="003E0266">
        <w:rPr>
          <w:rFonts w:ascii="Times New Roman" w:hAnsi="Times New Roman" w:cs="Times New Roman"/>
          <w:b/>
          <w:sz w:val="26"/>
          <w:szCs w:val="26"/>
        </w:rPr>
        <w:t>бщества</w:t>
      </w:r>
      <w:r w:rsidRPr="003E0266">
        <w:rPr>
          <w:rFonts w:ascii="Times New Roman" w:hAnsi="Times New Roman" w:cs="Times New Roman"/>
          <w:b/>
          <w:sz w:val="26"/>
          <w:szCs w:val="26"/>
        </w:rPr>
        <w:t>.</w:t>
      </w:r>
      <w:r w:rsidR="00EB6E29" w:rsidRPr="003E0266">
        <w:rPr>
          <w:rFonts w:ascii="Times New Roman" w:hAnsi="Times New Roman" w:cs="Times New Roman"/>
          <w:sz w:val="26"/>
          <w:szCs w:val="26"/>
        </w:rPr>
        <w:tab/>
      </w:r>
      <w:r w:rsidR="00EB6E29" w:rsidRPr="003E0266">
        <w:rPr>
          <w:rFonts w:ascii="Times New Roman" w:hAnsi="Times New Roman" w:cs="Times New Roman"/>
          <w:sz w:val="26"/>
          <w:szCs w:val="26"/>
        </w:rPr>
        <w:tab/>
      </w:r>
      <w:r w:rsidR="00EB6E29" w:rsidRPr="00346F28">
        <w:rPr>
          <w:rFonts w:ascii="Times New Roman" w:hAnsi="Times New Roman" w:cs="Times New Roman"/>
          <w:sz w:val="28"/>
          <w:szCs w:val="28"/>
        </w:rPr>
        <w:t xml:space="preserve">   </w:t>
      </w:r>
      <w:r w:rsidR="003E02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6E29" w:rsidRPr="00346F28">
        <w:rPr>
          <w:rFonts w:ascii="Times New Roman" w:hAnsi="Times New Roman" w:cs="Times New Roman"/>
          <w:sz w:val="28"/>
          <w:szCs w:val="28"/>
        </w:rPr>
        <w:t xml:space="preserve">  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="003F42AB" w:rsidRPr="003E0266">
        <w:rPr>
          <w:rFonts w:ascii="Times New Roman" w:hAnsi="Times New Roman" w:cs="Times New Roman"/>
          <w:sz w:val="24"/>
          <w:szCs w:val="24"/>
        </w:rPr>
        <w:t>общества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: </w:t>
      </w:r>
      <w:r w:rsidR="00EB6E29" w:rsidRPr="003E0266">
        <w:rPr>
          <w:rFonts w:ascii="Times New Roman" w:hAnsi="Times New Roman" w:cs="Times New Roman"/>
          <w:i/>
          <w:sz w:val="24"/>
          <w:szCs w:val="24"/>
        </w:rPr>
        <w:t xml:space="preserve">17.02.1992г.                         </w:t>
      </w:r>
      <w:r w:rsidR="003E0266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B6E29" w:rsidRPr="003E02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Номер свидетельства о государственной регистрации </w:t>
      </w:r>
      <w:r w:rsidR="003F42AB" w:rsidRPr="003E0266">
        <w:rPr>
          <w:rFonts w:ascii="Times New Roman" w:hAnsi="Times New Roman" w:cs="Times New Roman"/>
          <w:sz w:val="24"/>
          <w:szCs w:val="24"/>
        </w:rPr>
        <w:t>общества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: </w:t>
      </w:r>
      <w:r w:rsidR="00EB6E29" w:rsidRPr="003E0266">
        <w:rPr>
          <w:rFonts w:ascii="Times New Roman" w:hAnsi="Times New Roman" w:cs="Times New Roman"/>
          <w:i/>
          <w:sz w:val="24"/>
          <w:szCs w:val="24"/>
        </w:rPr>
        <w:t xml:space="preserve">002.888 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  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 Орган, осуществивший государственную регистрацию: </w:t>
      </w:r>
      <w:r w:rsidR="00EB6E29" w:rsidRPr="003E0266">
        <w:rPr>
          <w:rFonts w:ascii="Times New Roman" w:hAnsi="Times New Roman" w:cs="Times New Roman"/>
          <w:i/>
          <w:sz w:val="24"/>
          <w:szCs w:val="24"/>
        </w:rPr>
        <w:t>Московская регистрационная палата.</w:t>
      </w:r>
      <w:r w:rsidR="00E019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F42AB" w:rsidRPr="003E0266">
        <w:rPr>
          <w:rFonts w:ascii="Times New Roman" w:hAnsi="Times New Roman" w:cs="Times New Roman"/>
          <w:sz w:val="24"/>
          <w:szCs w:val="24"/>
        </w:rPr>
        <w:t xml:space="preserve">Свидетельство  о </w:t>
      </w:r>
      <w:r w:rsidR="00EB6E29" w:rsidRPr="003E0266">
        <w:rPr>
          <w:rFonts w:ascii="Times New Roman" w:hAnsi="Times New Roman" w:cs="Times New Roman"/>
          <w:sz w:val="24"/>
          <w:szCs w:val="24"/>
        </w:rPr>
        <w:t>внесени</w:t>
      </w:r>
      <w:r w:rsidR="003F42AB" w:rsidRPr="003E0266">
        <w:rPr>
          <w:rFonts w:ascii="Times New Roman" w:hAnsi="Times New Roman" w:cs="Times New Roman"/>
          <w:sz w:val="24"/>
          <w:szCs w:val="24"/>
        </w:rPr>
        <w:t>и</w:t>
      </w:r>
      <w:r w:rsidR="00EB6E29" w:rsidRPr="003E0266">
        <w:rPr>
          <w:rFonts w:ascii="Times New Roman" w:hAnsi="Times New Roman" w:cs="Times New Roman"/>
          <w:sz w:val="24"/>
          <w:szCs w:val="24"/>
        </w:rPr>
        <w:t xml:space="preserve"> записи в Единый государственный реестр юридических лиц</w:t>
      </w:r>
      <w:r w:rsidR="003F42AB" w:rsidRPr="003E0266">
        <w:rPr>
          <w:rFonts w:ascii="Times New Roman" w:hAnsi="Times New Roman" w:cs="Times New Roman"/>
          <w:sz w:val="24"/>
          <w:szCs w:val="24"/>
        </w:rPr>
        <w:t xml:space="preserve"> о юридическом лице</w:t>
      </w:r>
      <w:r w:rsidR="00BE0226" w:rsidRPr="003E0266">
        <w:rPr>
          <w:rFonts w:ascii="Times New Roman" w:hAnsi="Times New Roman" w:cs="Times New Roman"/>
          <w:sz w:val="24"/>
          <w:szCs w:val="24"/>
        </w:rPr>
        <w:t xml:space="preserve">, </w:t>
      </w:r>
      <w:r w:rsidR="003F42AB" w:rsidRPr="003E0266">
        <w:rPr>
          <w:rFonts w:ascii="Times New Roman" w:hAnsi="Times New Roman" w:cs="Times New Roman"/>
          <w:sz w:val="24"/>
          <w:szCs w:val="24"/>
        </w:rPr>
        <w:t xml:space="preserve"> зарегистрированном до 01июля 2002 года</w:t>
      </w:r>
      <w:r w:rsidR="00E422C6" w:rsidRPr="003E0266">
        <w:rPr>
          <w:rFonts w:ascii="Times New Roman" w:hAnsi="Times New Roman" w:cs="Times New Roman"/>
          <w:sz w:val="24"/>
          <w:szCs w:val="24"/>
        </w:rPr>
        <w:t xml:space="preserve">, </w:t>
      </w:r>
      <w:r w:rsidR="00BE0226" w:rsidRPr="003E0266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МНС России № 39 по </w:t>
      </w:r>
      <w:proofErr w:type="gramStart"/>
      <w:r w:rsidR="00BE0226" w:rsidRPr="003E02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0226" w:rsidRPr="003E0266">
        <w:rPr>
          <w:rFonts w:ascii="Times New Roman" w:hAnsi="Times New Roman" w:cs="Times New Roman"/>
          <w:sz w:val="24"/>
          <w:szCs w:val="24"/>
        </w:rPr>
        <w:t xml:space="preserve">. Москве за основным государственным </w:t>
      </w:r>
      <w:r w:rsidR="00637F85" w:rsidRPr="003E0266">
        <w:rPr>
          <w:rFonts w:ascii="Times New Roman" w:hAnsi="Times New Roman" w:cs="Times New Roman"/>
          <w:sz w:val="24"/>
          <w:szCs w:val="24"/>
        </w:rPr>
        <w:t xml:space="preserve">регистрационным номером № 1027739123565.     </w:t>
      </w:r>
      <w:r w:rsidR="00BE0226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E0226" w:rsidRPr="003E0266">
        <w:rPr>
          <w:rFonts w:ascii="Times New Roman" w:hAnsi="Times New Roman" w:cs="Times New Roman"/>
          <w:sz w:val="24"/>
          <w:szCs w:val="24"/>
        </w:rPr>
        <w:t>Дата внесения записи: 28 августа 2002 года</w:t>
      </w:r>
      <w:r w:rsidR="00E422C6" w:rsidRPr="003E0266">
        <w:rPr>
          <w:rFonts w:ascii="Times New Roman" w:hAnsi="Times New Roman" w:cs="Times New Roman"/>
          <w:sz w:val="24"/>
          <w:szCs w:val="24"/>
        </w:rPr>
        <w:t>.</w:t>
      </w:r>
      <w:r w:rsidR="00733DE4" w:rsidRPr="003E0266">
        <w:rPr>
          <w:rFonts w:ascii="Times New Roman" w:hAnsi="Times New Roman" w:cs="Times New Roman"/>
          <w:sz w:val="24"/>
          <w:szCs w:val="24"/>
        </w:rPr>
        <w:t xml:space="preserve">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33DE4" w:rsidRPr="003E0266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налогоплательщика: 7708012750               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B6E29" w:rsidRPr="003E0266">
        <w:rPr>
          <w:rFonts w:ascii="Times New Roman" w:hAnsi="Times New Roman" w:cs="Times New Roman"/>
          <w:b/>
          <w:sz w:val="26"/>
          <w:szCs w:val="26"/>
        </w:rPr>
        <w:t>1.</w:t>
      </w:r>
      <w:r w:rsidR="00E422C6" w:rsidRPr="003E0266">
        <w:rPr>
          <w:rFonts w:ascii="Times New Roman" w:hAnsi="Times New Roman" w:cs="Times New Roman"/>
          <w:b/>
          <w:sz w:val="26"/>
          <w:szCs w:val="26"/>
        </w:rPr>
        <w:t>3</w:t>
      </w:r>
      <w:r w:rsidR="00EB6E29" w:rsidRPr="003E026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E29" w:rsidRPr="003E0266">
        <w:rPr>
          <w:rFonts w:ascii="Times New Roman" w:hAnsi="Times New Roman" w:cs="Times New Roman"/>
          <w:b/>
          <w:sz w:val="26"/>
          <w:szCs w:val="26"/>
        </w:rPr>
        <w:t>Местонахождени</w:t>
      </w:r>
      <w:r w:rsidR="00637F85" w:rsidRPr="003E0266">
        <w:rPr>
          <w:rFonts w:ascii="Times New Roman" w:hAnsi="Times New Roman" w:cs="Times New Roman"/>
          <w:b/>
          <w:sz w:val="26"/>
          <w:szCs w:val="26"/>
        </w:rPr>
        <w:t>е</w:t>
      </w:r>
      <w:r w:rsidR="00EB6E29" w:rsidRPr="003E0266">
        <w:rPr>
          <w:rFonts w:ascii="Times New Roman" w:hAnsi="Times New Roman" w:cs="Times New Roman"/>
          <w:b/>
          <w:sz w:val="26"/>
          <w:szCs w:val="26"/>
        </w:rPr>
        <w:t>, почтовый адрес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О</w:t>
      </w:r>
      <w:r w:rsidR="003F42AB" w:rsidRPr="003E0266">
        <w:rPr>
          <w:rFonts w:ascii="Times New Roman" w:hAnsi="Times New Roman" w:cs="Times New Roman"/>
          <w:b/>
          <w:sz w:val="26"/>
          <w:szCs w:val="26"/>
        </w:rPr>
        <w:t>бщества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 xml:space="preserve"> и контактные телефоны.</w:t>
      </w:r>
      <w:r w:rsidR="00F44568" w:rsidRPr="003E026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</w:t>
      </w:r>
      <w:r w:rsidR="00F44568" w:rsidRPr="00346F28">
        <w:rPr>
          <w:rFonts w:ascii="Times New Roman" w:hAnsi="Times New Roman" w:cs="Times New Roman"/>
          <w:sz w:val="28"/>
          <w:szCs w:val="28"/>
        </w:rPr>
        <w:t xml:space="preserve"> </w:t>
      </w:r>
      <w:r w:rsidR="00F44568" w:rsidRPr="003E0266">
        <w:rPr>
          <w:rFonts w:ascii="Times New Roman" w:hAnsi="Times New Roman" w:cs="Times New Roman"/>
          <w:sz w:val="24"/>
          <w:szCs w:val="24"/>
        </w:rPr>
        <w:t>Местонахождени</w:t>
      </w:r>
      <w:r w:rsidR="00637F85" w:rsidRPr="003E0266">
        <w:rPr>
          <w:rFonts w:ascii="Times New Roman" w:hAnsi="Times New Roman" w:cs="Times New Roman"/>
          <w:sz w:val="24"/>
          <w:szCs w:val="24"/>
        </w:rPr>
        <w:t>е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: </w:t>
      </w:r>
      <w:r w:rsidR="00F44568" w:rsidRPr="00E13944">
        <w:rPr>
          <w:rFonts w:ascii="Times New Roman" w:hAnsi="Times New Roman" w:cs="Times New Roman"/>
          <w:sz w:val="24"/>
          <w:szCs w:val="24"/>
        </w:rPr>
        <w:t>10</w:t>
      </w:r>
      <w:r w:rsidR="00637F85" w:rsidRPr="00E13944">
        <w:rPr>
          <w:rFonts w:ascii="Times New Roman" w:hAnsi="Times New Roman" w:cs="Times New Roman"/>
          <w:sz w:val="24"/>
          <w:szCs w:val="24"/>
        </w:rPr>
        <w:t>3</w:t>
      </w:r>
      <w:r w:rsidR="00F44568" w:rsidRPr="00E13944">
        <w:rPr>
          <w:rFonts w:ascii="Times New Roman" w:hAnsi="Times New Roman" w:cs="Times New Roman"/>
          <w:sz w:val="24"/>
          <w:szCs w:val="24"/>
        </w:rPr>
        <w:t>000, г.</w:t>
      </w:r>
      <w:r w:rsidR="00A10173" w:rsidRPr="00E13944">
        <w:rPr>
          <w:rFonts w:ascii="Times New Roman" w:hAnsi="Times New Roman" w:cs="Times New Roman"/>
          <w:sz w:val="24"/>
          <w:szCs w:val="24"/>
        </w:rPr>
        <w:t xml:space="preserve"> </w:t>
      </w:r>
      <w:r w:rsidR="00F44568" w:rsidRPr="00E13944">
        <w:rPr>
          <w:rFonts w:ascii="Times New Roman" w:hAnsi="Times New Roman" w:cs="Times New Roman"/>
          <w:sz w:val="24"/>
          <w:szCs w:val="24"/>
        </w:rPr>
        <w:t>Москва, ул</w:t>
      </w:r>
      <w:proofErr w:type="gramStart"/>
      <w:r w:rsidR="00F44568" w:rsidRPr="00E1394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44568" w:rsidRPr="00E13944">
        <w:rPr>
          <w:rFonts w:ascii="Times New Roman" w:hAnsi="Times New Roman" w:cs="Times New Roman"/>
          <w:sz w:val="24"/>
          <w:szCs w:val="24"/>
        </w:rPr>
        <w:t>ясницкая, дом 47</w:t>
      </w:r>
      <w:r w:rsidR="00F44568" w:rsidRPr="003E026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E139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  Почтовый адрес</w:t>
      </w:r>
      <w:r w:rsidR="00F44568" w:rsidRPr="00E13944">
        <w:rPr>
          <w:rFonts w:ascii="Times New Roman" w:hAnsi="Times New Roman" w:cs="Times New Roman"/>
          <w:sz w:val="24"/>
          <w:szCs w:val="24"/>
        </w:rPr>
        <w:t>:</w:t>
      </w:r>
      <w:r w:rsidR="00F44568" w:rsidRPr="00E13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568" w:rsidRPr="00E13944">
        <w:rPr>
          <w:rFonts w:ascii="Times New Roman" w:hAnsi="Times New Roman" w:cs="Times New Roman"/>
          <w:sz w:val="24"/>
          <w:szCs w:val="24"/>
        </w:rPr>
        <w:t>101000, г.Москва, ул.Мясницкая, дом 47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9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Тел.: </w:t>
      </w:r>
      <w:r w:rsidR="00F44568" w:rsidRPr="00E13944">
        <w:rPr>
          <w:rFonts w:ascii="Times New Roman" w:hAnsi="Times New Roman" w:cs="Times New Roman"/>
          <w:sz w:val="24"/>
          <w:szCs w:val="24"/>
        </w:rPr>
        <w:t>(495) 607-38-73.</w:t>
      </w:r>
      <w:r w:rsidR="00F44568" w:rsidRPr="00E13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568" w:rsidRPr="00E13944">
        <w:rPr>
          <w:rFonts w:ascii="Times New Roman" w:hAnsi="Times New Roman" w:cs="Times New Roman"/>
          <w:sz w:val="24"/>
          <w:szCs w:val="24"/>
        </w:rPr>
        <w:t xml:space="preserve"> Факс:</w:t>
      </w:r>
      <w:r w:rsidR="00F44568" w:rsidRPr="00E13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568" w:rsidRPr="00E13944">
        <w:rPr>
          <w:rFonts w:ascii="Times New Roman" w:hAnsi="Times New Roman" w:cs="Times New Roman"/>
          <w:sz w:val="24"/>
          <w:szCs w:val="24"/>
        </w:rPr>
        <w:t>(405) 607-74-02</w:t>
      </w:r>
      <w:r w:rsidR="00F44568" w:rsidRPr="00E13944">
        <w:rPr>
          <w:rFonts w:ascii="Times New Roman" w:hAnsi="Times New Roman" w:cs="Times New Roman"/>
          <w:sz w:val="24"/>
          <w:szCs w:val="24"/>
        </w:rPr>
        <w:tab/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 </w:t>
      </w:r>
      <w:r w:rsidR="00F44568" w:rsidRPr="003E0266">
        <w:rPr>
          <w:rFonts w:ascii="Times New Roman" w:hAnsi="Times New Roman" w:cs="Times New Roman"/>
          <w:sz w:val="24"/>
          <w:szCs w:val="24"/>
        </w:rPr>
        <w:tab/>
      </w:r>
      <w:r w:rsidR="00F44568" w:rsidRPr="003E026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4568" w:rsidRPr="003E0266">
        <w:rPr>
          <w:rFonts w:ascii="Times New Roman" w:hAnsi="Times New Roman" w:cs="Times New Roman"/>
          <w:sz w:val="24"/>
          <w:szCs w:val="24"/>
        </w:rPr>
        <w:t>Официальный сайт компани</w:t>
      </w:r>
      <w:r w:rsidR="005E6AB5" w:rsidRPr="003E0266">
        <w:rPr>
          <w:rFonts w:ascii="Times New Roman" w:hAnsi="Times New Roman" w:cs="Times New Roman"/>
          <w:sz w:val="24"/>
          <w:szCs w:val="24"/>
        </w:rPr>
        <w:t>и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44568" w:rsidRPr="003E0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44568" w:rsidRPr="003E02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44568" w:rsidRPr="003E0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rosmyasomoltorg</w:t>
        </w:r>
        <w:r w:rsidR="00F44568" w:rsidRPr="003E02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44568" w:rsidRPr="003E02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44568" w:rsidRPr="003E0266">
        <w:rPr>
          <w:rFonts w:ascii="Times New Roman" w:hAnsi="Times New Roman" w:cs="Times New Roman"/>
          <w:sz w:val="24"/>
          <w:szCs w:val="24"/>
        </w:rPr>
        <w:tab/>
      </w:r>
      <w:r w:rsidR="00F44568" w:rsidRPr="003E0266">
        <w:rPr>
          <w:rFonts w:ascii="Times New Roman" w:hAnsi="Times New Roman" w:cs="Times New Roman"/>
          <w:sz w:val="24"/>
          <w:szCs w:val="24"/>
        </w:rPr>
        <w:tab/>
      </w:r>
      <w:r w:rsidR="00F44568" w:rsidRPr="003E0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44568" w:rsidRPr="003E0266">
        <w:rPr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7" w:history="1">
        <w:proofErr w:type="gramStart"/>
        <w:r w:rsidR="00F44568" w:rsidRPr="003E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Vygodin</w:t>
        </w:r>
        <w:r w:rsidR="00F44568" w:rsidRPr="003E02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4568" w:rsidRPr="003E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rosmyasomoltorg</w:t>
        </w:r>
        <w:r w:rsidR="00F44568" w:rsidRPr="003E02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4568" w:rsidRPr="003E02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44568" w:rsidRPr="003E0266">
        <w:rPr>
          <w:rFonts w:ascii="Times New Roman" w:hAnsi="Times New Roman" w:cs="Times New Roman"/>
          <w:sz w:val="24"/>
          <w:szCs w:val="24"/>
        </w:rPr>
        <w:t xml:space="preserve">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1.</w:t>
      </w:r>
      <w:r w:rsidR="00E422C6" w:rsidRPr="003E0266">
        <w:rPr>
          <w:rFonts w:ascii="Times New Roman" w:hAnsi="Times New Roman" w:cs="Times New Roman"/>
          <w:b/>
          <w:sz w:val="26"/>
          <w:szCs w:val="26"/>
        </w:rPr>
        <w:t>4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E422C6" w:rsidRPr="003E02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 xml:space="preserve">Данные об уставном капитале </w:t>
      </w:r>
      <w:r w:rsidR="00E422C6" w:rsidRPr="003E0266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.</w:t>
      </w:r>
      <w:r w:rsidR="00A92C99" w:rsidRPr="003E02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</w:p>
    <w:p w:rsidR="007F2E2A" w:rsidRPr="003E0266" w:rsidRDefault="00E422C6" w:rsidP="00E0195B">
      <w:pPr>
        <w:rPr>
          <w:rFonts w:ascii="Times New Roman" w:hAnsi="Times New Roman" w:cs="Times New Roman"/>
          <w:sz w:val="26"/>
          <w:szCs w:val="26"/>
        </w:rPr>
      </w:pPr>
      <w:r w:rsidRPr="003E0266">
        <w:rPr>
          <w:rFonts w:ascii="Times New Roman" w:hAnsi="Times New Roman" w:cs="Times New Roman"/>
          <w:sz w:val="24"/>
          <w:szCs w:val="24"/>
        </w:rPr>
        <w:t xml:space="preserve">Уставный капитал </w:t>
      </w:r>
      <w:r w:rsidR="00CA3448" w:rsidRPr="003E0266">
        <w:rPr>
          <w:rFonts w:ascii="Times New Roman" w:hAnsi="Times New Roman" w:cs="Times New Roman"/>
          <w:sz w:val="24"/>
          <w:szCs w:val="24"/>
        </w:rPr>
        <w:t>О</w:t>
      </w:r>
      <w:r w:rsidRPr="003E0266">
        <w:rPr>
          <w:rFonts w:ascii="Times New Roman" w:hAnsi="Times New Roman" w:cs="Times New Roman"/>
          <w:sz w:val="24"/>
          <w:szCs w:val="24"/>
        </w:rPr>
        <w:t xml:space="preserve">бщества составляет: </w:t>
      </w:r>
      <w:r w:rsidRPr="00E13944">
        <w:rPr>
          <w:rFonts w:ascii="Times New Roman" w:hAnsi="Times New Roman" w:cs="Times New Roman"/>
          <w:sz w:val="24"/>
          <w:szCs w:val="24"/>
        </w:rPr>
        <w:t>13000 рублей,</w:t>
      </w:r>
      <w:r w:rsidRPr="003E02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0266">
        <w:rPr>
          <w:rFonts w:ascii="Times New Roman" w:hAnsi="Times New Roman" w:cs="Times New Roman"/>
          <w:sz w:val="24"/>
          <w:szCs w:val="24"/>
        </w:rPr>
        <w:t xml:space="preserve">состоит  из </w:t>
      </w:r>
      <w:r w:rsidRPr="00E13944">
        <w:rPr>
          <w:rFonts w:ascii="Times New Roman" w:hAnsi="Times New Roman" w:cs="Times New Roman"/>
          <w:sz w:val="24"/>
          <w:szCs w:val="24"/>
        </w:rPr>
        <w:t>13000</w:t>
      </w:r>
      <w:r w:rsidRPr="003E0266">
        <w:rPr>
          <w:rFonts w:ascii="Times New Roman" w:hAnsi="Times New Roman" w:cs="Times New Roman"/>
          <w:sz w:val="24"/>
          <w:szCs w:val="24"/>
        </w:rPr>
        <w:t xml:space="preserve"> обыкновенных </w:t>
      </w:r>
      <w:r w:rsidR="005E6AB5" w:rsidRPr="003E0266">
        <w:rPr>
          <w:rFonts w:ascii="Times New Roman" w:hAnsi="Times New Roman" w:cs="Times New Roman"/>
          <w:sz w:val="24"/>
          <w:szCs w:val="24"/>
        </w:rPr>
        <w:t xml:space="preserve">именных </w:t>
      </w:r>
      <w:r w:rsidRPr="003E0266">
        <w:rPr>
          <w:rFonts w:ascii="Times New Roman" w:hAnsi="Times New Roman" w:cs="Times New Roman"/>
          <w:sz w:val="24"/>
          <w:szCs w:val="24"/>
        </w:rPr>
        <w:t xml:space="preserve">бездокументарных акций номинальной стоимостью: </w:t>
      </w:r>
      <w:r w:rsidRPr="008C6AA1">
        <w:rPr>
          <w:rFonts w:ascii="Times New Roman" w:hAnsi="Times New Roman" w:cs="Times New Roman"/>
          <w:sz w:val="24"/>
          <w:szCs w:val="24"/>
        </w:rPr>
        <w:t>1 руб</w:t>
      </w:r>
      <w:r w:rsidR="00CA3448" w:rsidRPr="003E0266">
        <w:rPr>
          <w:rFonts w:ascii="Times New Roman" w:hAnsi="Times New Roman" w:cs="Times New Roman"/>
          <w:b/>
          <w:sz w:val="24"/>
          <w:szCs w:val="24"/>
        </w:rPr>
        <w:t>.</w:t>
      </w:r>
      <w:r w:rsidRPr="003E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266">
        <w:rPr>
          <w:rFonts w:ascii="Times New Roman" w:hAnsi="Times New Roman" w:cs="Times New Roman"/>
          <w:sz w:val="24"/>
          <w:szCs w:val="24"/>
        </w:rPr>
        <w:t>каждая.</w:t>
      </w:r>
      <w:r w:rsidRPr="003E0266">
        <w:rPr>
          <w:rFonts w:ascii="Times New Roman" w:hAnsi="Times New Roman" w:cs="Times New Roman"/>
          <w:sz w:val="24"/>
          <w:szCs w:val="24"/>
        </w:rPr>
        <w:tab/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2C99" w:rsidRPr="00E13944">
        <w:rPr>
          <w:rFonts w:ascii="Times New Roman" w:hAnsi="Times New Roman" w:cs="Times New Roman"/>
          <w:sz w:val="24"/>
          <w:szCs w:val="24"/>
        </w:rPr>
        <w:t xml:space="preserve">Размер уставного капитала Общества </w:t>
      </w:r>
      <w:r w:rsidRPr="00E13944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="00A92C99" w:rsidRPr="00E13944">
        <w:rPr>
          <w:rFonts w:ascii="Times New Roman" w:hAnsi="Times New Roman" w:cs="Times New Roman"/>
          <w:sz w:val="24"/>
          <w:szCs w:val="24"/>
        </w:rPr>
        <w:t>не изменялся.</w:t>
      </w:r>
      <w:r w:rsidR="00E01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1.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5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 xml:space="preserve">. Сведения об аудиторе 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Общества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.</w:t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  <w:r w:rsidR="007F2E2A" w:rsidRPr="003E0266">
        <w:rPr>
          <w:rFonts w:ascii="Times New Roman" w:hAnsi="Times New Roman" w:cs="Times New Roman"/>
          <w:sz w:val="26"/>
          <w:szCs w:val="26"/>
        </w:rPr>
        <w:tab/>
      </w:r>
    </w:p>
    <w:p w:rsidR="00F44568" w:rsidRPr="003E0266" w:rsidRDefault="007F2E2A" w:rsidP="00E0195B">
      <w:pPr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sz w:val="24"/>
          <w:szCs w:val="24"/>
        </w:rPr>
        <w:t>Наименование:</w:t>
      </w:r>
      <w:r w:rsidRPr="003E02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43CF" w:rsidRPr="00E13944">
        <w:rPr>
          <w:rFonts w:ascii="Times New Roman" w:hAnsi="Times New Roman" w:cs="Times New Roman"/>
          <w:sz w:val="24"/>
          <w:szCs w:val="24"/>
        </w:rPr>
        <w:t>О</w:t>
      </w:r>
      <w:r w:rsidR="00967CE7" w:rsidRPr="00E13944">
        <w:rPr>
          <w:rFonts w:ascii="Times New Roman" w:hAnsi="Times New Roman" w:cs="Times New Roman"/>
          <w:sz w:val="24"/>
          <w:szCs w:val="24"/>
        </w:rPr>
        <w:t>О</w:t>
      </w:r>
      <w:r w:rsidR="007343CF" w:rsidRPr="00E13944">
        <w:rPr>
          <w:rFonts w:ascii="Times New Roman" w:hAnsi="Times New Roman" w:cs="Times New Roman"/>
          <w:sz w:val="24"/>
          <w:szCs w:val="24"/>
        </w:rPr>
        <w:t>О Аудиторская фирма «Независимость»</w:t>
      </w:r>
      <w:r w:rsidR="007343CF" w:rsidRPr="003E0266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3E026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343CF" w:rsidRPr="003E02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6AB5" w:rsidRPr="003E0266">
        <w:rPr>
          <w:rFonts w:ascii="Times New Roman" w:hAnsi="Times New Roman" w:cs="Times New Roman"/>
          <w:sz w:val="24"/>
          <w:szCs w:val="24"/>
        </w:rPr>
        <w:t>Адрес</w:t>
      </w:r>
      <w:r w:rsidRPr="003E0266">
        <w:rPr>
          <w:rFonts w:ascii="Times New Roman" w:hAnsi="Times New Roman" w:cs="Times New Roman"/>
          <w:sz w:val="24"/>
          <w:szCs w:val="24"/>
        </w:rPr>
        <w:t>:</w:t>
      </w:r>
      <w:r w:rsidR="007343CF" w:rsidRPr="00E13944">
        <w:rPr>
          <w:rFonts w:ascii="Times New Roman" w:hAnsi="Times New Roman" w:cs="Times New Roman"/>
          <w:sz w:val="24"/>
          <w:szCs w:val="24"/>
        </w:rPr>
        <w:t>119313, г.</w:t>
      </w:r>
      <w:r w:rsidR="00603F53" w:rsidRPr="00E13944">
        <w:rPr>
          <w:rFonts w:ascii="Times New Roman" w:hAnsi="Times New Roman" w:cs="Times New Roman"/>
          <w:sz w:val="24"/>
          <w:szCs w:val="24"/>
        </w:rPr>
        <w:t xml:space="preserve"> </w:t>
      </w:r>
      <w:r w:rsidR="007343CF" w:rsidRPr="00E13944">
        <w:rPr>
          <w:rFonts w:ascii="Times New Roman" w:hAnsi="Times New Roman" w:cs="Times New Roman"/>
          <w:sz w:val="24"/>
          <w:szCs w:val="24"/>
        </w:rPr>
        <w:t>Москва, Ленинский проспект, д. 95</w:t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AB5" w:rsidRPr="003E0266">
        <w:rPr>
          <w:rFonts w:ascii="Times New Roman" w:hAnsi="Times New Roman" w:cs="Times New Roman"/>
          <w:sz w:val="24"/>
          <w:szCs w:val="24"/>
        </w:rPr>
        <w:t xml:space="preserve">   </w:t>
      </w:r>
      <w:r w:rsidR="00260BE9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0BE9" w:rsidRPr="003E0266">
        <w:rPr>
          <w:rFonts w:ascii="Times New Roman" w:hAnsi="Times New Roman" w:cs="Times New Roman"/>
          <w:sz w:val="24"/>
          <w:szCs w:val="24"/>
        </w:rPr>
        <w:t xml:space="preserve"> ИНН:</w:t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7343CF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3808B8" w:rsidRPr="00E13944">
        <w:rPr>
          <w:rFonts w:ascii="Times New Roman" w:hAnsi="Times New Roman" w:cs="Times New Roman"/>
          <w:sz w:val="24"/>
          <w:szCs w:val="24"/>
        </w:rPr>
        <w:t>7736216940</w:t>
      </w:r>
      <w:r w:rsidR="00CA3448" w:rsidRPr="00E13944">
        <w:rPr>
          <w:rFonts w:ascii="Times New Roman" w:hAnsi="Times New Roman" w:cs="Times New Roman"/>
          <w:sz w:val="24"/>
          <w:szCs w:val="24"/>
        </w:rPr>
        <w:t>,</w:t>
      </w:r>
      <w:r w:rsidR="00CA3448" w:rsidRPr="003E0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AB5" w:rsidRPr="003E0266">
        <w:rPr>
          <w:rFonts w:ascii="Times New Roman" w:hAnsi="Times New Roman" w:cs="Times New Roman"/>
          <w:sz w:val="24"/>
          <w:szCs w:val="24"/>
        </w:rPr>
        <w:t xml:space="preserve"> ОГРН</w:t>
      </w:r>
      <w:r w:rsidR="00260BE9" w:rsidRPr="003E0266">
        <w:rPr>
          <w:rFonts w:ascii="Times New Roman" w:hAnsi="Times New Roman" w:cs="Times New Roman"/>
          <w:sz w:val="24"/>
          <w:szCs w:val="24"/>
        </w:rPr>
        <w:t>:</w:t>
      </w:r>
      <w:r w:rsidR="00967CE7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967CE7" w:rsidRPr="00E13944">
        <w:rPr>
          <w:rFonts w:ascii="Times New Roman" w:hAnsi="Times New Roman" w:cs="Times New Roman"/>
          <w:sz w:val="24"/>
          <w:szCs w:val="24"/>
        </w:rPr>
        <w:t>1037739324545</w:t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CA3448" w:rsidRPr="003E0266">
        <w:rPr>
          <w:rFonts w:ascii="Times New Roman" w:hAnsi="Times New Roman" w:cs="Times New Roman"/>
          <w:sz w:val="24"/>
          <w:szCs w:val="24"/>
        </w:rPr>
        <w:tab/>
      </w:r>
      <w:r w:rsidR="00653D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3448" w:rsidRPr="003E026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448" w:rsidRPr="003E0266">
        <w:rPr>
          <w:rFonts w:ascii="Times New Roman" w:hAnsi="Times New Roman" w:cs="Times New Roman"/>
          <w:sz w:val="24"/>
          <w:szCs w:val="24"/>
        </w:rPr>
        <w:t xml:space="preserve"> </w:t>
      </w:r>
      <w:r w:rsidR="00967CE7" w:rsidRPr="003E0266">
        <w:rPr>
          <w:rFonts w:ascii="Times New Roman" w:hAnsi="Times New Roman" w:cs="Times New Roman"/>
          <w:sz w:val="24"/>
          <w:szCs w:val="24"/>
        </w:rPr>
        <w:t>Тел./факс</w:t>
      </w:r>
      <w:r w:rsidR="00260BE9" w:rsidRPr="003E0266">
        <w:rPr>
          <w:rFonts w:ascii="Times New Roman" w:hAnsi="Times New Roman" w:cs="Times New Roman"/>
          <w:sz w:val="24"/>
          <w:szCs w:val="24"/>
        </w:rPr>
        <w:t>:</w:t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967CE7" w:rsidRPr="00E13944">
        <w:rPr>
          <w:rFonts w:ascii="Times New Roman" w:hAnsi="Times New Roman" w:cs="Times New Roman"/>
          <w:sz w:val="24"/>
          <w:szCs w:val="24"/>
        </w:rPr>
        <w:t>(495)  938-92-98</w:t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E0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0BE9" w:rsidRPr="003E0266"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CE7" w:rsidRPr="00E13944">
        <w:rPr>
          <w:rFonts w:ascii="Times New Roman" w:hAnsi="Times New Roman" w:cs="Times New Roman"/>
          <w:sz w:val="24"/>
          <w:szCs w:val="24"/>
          <w:lang w:val="en-US"/>
        </w:rPr>
        <w:t>nezavisim</w:t>
      </w:r>
      <w:proofErr w:type="spellEnd"/>
      <w:r w:rsidR="00967CE7" w:rsidRPr="00E13944">
        <w:rPr>
          <w:rFonts w:ascii="Times New Roman" w:hAnsi="Times New Roman" w:cs="Times New Roman"/>
          <w:sz w:val="24"/>
          <w:szCs w:val="24"/>
        </w:rPr>
        <w:t>.</w:t>
      </w:r>
      <w:r w:rsidR="00967CE7" w:rsidRPr="00E13944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967CE7" w:rsidRPr="00E139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67CE7" w:rsidRPr="00E1394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967CE7" w:rsidRPr="00E13944">
        <w:rPr>
          <w:rFonts w:ascii="Times New Roman" w:hAnsi="Times New Roman" w:cs="Times New Roman"/>
          <w:sz w:val="24"/>
          <w:szCs w:val="24"/>
        </w:rPr>
        <w:t>.</w:t>
      </w:r>
      <w:r w:rsidR="00967CE7" w:rsidRPr="00E139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</w:r>
      <w:r w:rsidR="00260BE9" w:rsidRPr="003E026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67CE7" w:rsidRPr="00E13944">
        <w:rPr>
          <w:rFonts w:ascii="Times New Roman" w:hAnsi="Times New Roman" w:cs="Times New Roman"/>
          <w:sz w:val="24"/>
          <w:szCs w:val="24"/>
        </w:rPr>
        <w:t>ООО Аудиторская фирма «Независимость» - член</w:t>
      </w:r>
      <w:r w:rsidR="005E6AB5" w:rsidRPr="00E13944">
        <w:rPr>
          <w:rFonts w:ascii="Times New Roman" w:hAnsi="Times New Roman" w:cs="Times New Roman"/>
          <w:sz w:val="24"/>
          <w:szCs w:val="24"/>
        </w:rPr>
        <w:t xml:space="preserve"> </w:t>
      </w:r>
      <w:r w:rsidR="0076293C" w:rsidRPr="00E13944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«Институт Профессиональных Аудиторов», основной регистрационный номер предприятия в Реестре аудиторов и аудиторских организаций саморегулируемой организации аудиторов</w:t>
      </w:r>
      <w:r w:rsidR="00346F28" w:rsidRPr="00E13944">
        <w:rPr>
          <w:rFonts w:ascii="Times New Roman" w:hAnsi="Times New Roman" w:cs="Times New Roman"/>
          <w:sz w:val="24"/>
          <w:szCs w:val="24"/>
        </w:rPr>
        <w:t xml:space="preserve"> </w:t>
      </w:r>
      <w:r w:rsidR="0076293C" w:rsidRPr="00E13944">
        <w:rPr>
          <w:rFonts w:ascii="Times New Roman" w:hAnsi="Times New Roman" w:cs="Times New Roman"/>
          <w:sz w:val="24"/>
          <w:szCs w:val="24"/>
        </w:rPr>
        <w:t>- 10402000828.</w:t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260BE9" w:rsidRPr="00E13944">
        <w:rPr>
          <w:rFonts w:ascii="Times New Roman" w:hAnsi="Times New Roman" w:cs="Times New Roman"/>
          <w:sz w:val="24"/>
          <w:szCs w:val="24"/>
        </w:rPr>
        <w:tab/>
      </w:r>
      <w:r w:rsidR="00E0195B" w:rsidRPr="00E1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1.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6</w:t>
      </w:r>
      <w:r w:rsidR="00F44568" w:rsidRPr="003E026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F44568" w:rsidRPr="003E0266">
        <w:rPr>
          <w:rFonts w:ascii="Times New Roman" w:hAnsi="Times New Roman" w:cs="Times New Roman"/>
          <w:b/>
          <w:sz w:val="26"/>
          <w:szCs w:val="26"/>
        </w:rPr>
        <w:t xml:space="preserve"> Сведения о Ре</w:t>
      </w:r>
      <w:r w:rsidR="00CA3448" w:rsidRPr="003E0266">
        <w:rPr>
          <w:rFonts w:ascii="Times New Roman" w:hAnsi="Times New Roman" w:cs="Times New Roman"/>
          <w:b/>
          <w:sz w:val="26"/>
          <w:szCs w:val="26"/>
        </w:rPr>
        <w:t>естродержателе Общества.</w:t>
      </w:r>
    </w:p>
    <w:p w:rsidR="005E6AB5" w:rsidRPr="003E0266" w:rsidRDefault="009139BA" w:rsidP="005E6AB5">
      <w:pPr>
        <w:pStyle w:val="a4"/>
        <w:spacing w:line="280" w:lineRule="atLeast"/>
        <w:jc w:val="left"/>
      </w:pPr>
      <w:r>
        <w:t xml:space="preserve">Наименование: </w:t>
      </w:r>
      <w:r w:rsidR="00260BE9" w:rsidRPr="00E13944">
        <w:t>ЗАО «Новы</w:t>
      </w:r>
      <w:r w:rsidR="00BC4001" w:rsidRPr="00E13944">
        <w:t>й</w:t>
      </w:r>
      <w:r w:rsidR="00260BE9" w:rsidRPr="00E13944">
        <w:t xml:space="preserve"> регистратор»</w:t>
      </w:r>
      <w:r w:rsidR="00CA3448" w:rsidRPr="00E13944">
        <w:t xml:space="preserve">.    </w:t>
      </w:r>
      <w:r w:rsidR="00CA3448" w:rsidRPr="00E13944">
        <w:rPr>
          <w:color w:val="3F3F3F"/>
        </w:rPr>
        <w:t xml:space="preserve">    </w:t>
      </w:r>
      <w:r w:rsidR="005E6AB5" w:rsidRPr="00E13944">
        <w:rPr>
          <w:color w:val="3F3F3F"/>
        </w:rPr>
        <w:t xml:space="preserve">                                                   </w:t>
      </w:r>
      <w:r w:rsidR="005E6AB5" w:rsidRPr="00E13944">
        <w:t xml:space="preserve">                     </w:t>
      </w:r>
      <w:r w:rsidR="003E0266" w:rsidRPr="00E13944">
        <w:t xml:space="preserve">                     </w:t>
      </w:r>
      <w:r w:rsidR="005E6AB5" w:rsidRPr="003E0266">
        <w:t xml:space="preserve">Адрес: 109012, г. Москва, Большой Черкасский пер., дом 13/14, стр. 4АБВ        </w:t>
      </w:r>
      <w:r w:rsidR="003E0266">
        <w:t xml:space="preserve">                  </w:t>
      </w:r>
      <w:r w:rsidR="005E6AB5" w:rsidRPr="003E0266">
        <w:t xml:space="preserve"> ИНН 7719263354, ОГРН 1037719000384                                                              </w:t>
      </w:r>
      <w:r w:rsidR="003E0266">
        <w:t xml:space="preserve">                    </w:t>
      </w:r>
      <w:r w:rsidR="005E6AB5" w:rsidRPr="003E0266">
        <w:t>Тел.: (405) 623-55-46, 628-02-42, 625-63-67</w:t>
      </w:r>
      <w:r w:rsidR="005E6AB5" w:rsidRPr="003E0266">
        <w:tab/>
        <w:t xml:space="preserve">                                              </w:t>
      </w:r>
      <w:r w:rsidR="003E0266">
        <w:t xml:space="preserve">                  </w:t>
      </w:r>
      <w:r w:rsidR="005E6AB5" w:rsidRPr="003E0266">
        <w:t xml:space="preserve"> Адрес сайта: </w:t>
      </w:r>
      <w:hyperlink r:id="rId8" w:history="1">
        <w:r w:rsidR="005E6AB5" w:rsidRPr="003E0266">
          <w:rPr>
            <w:rStyle w:val="a3"/>
            <w:lang w:val="en-US"/>
          </w:rPr>
          <w:t>www</w:t>
        </w:r>
        <w:r w:rsidR="005E6AB5" w:rsidRPr="003E0266">
          <w:rPr>
            <w:rStyle w:val="a3"/>
          </w:rPr>
          <w:t>.</w:t>
        </w:r>
        <w:r w:rsidR="005E6AB5" w:rsidRPr="003E0266">
          <w:rPr>
            <w:rStyle w:val="a3"/>
            <w:lang w:val="en-US"/>
          </w:rPr>
          <w:t>newreg</w:t>
        </w:r>
        <w:r w:rsidR="005E6AB5" w:rsidRPr="003E0266">
          <w:rPr>
            <w:rStyle w:val="a3"/>
          </w:rPr>
          <w:t>.</w:t>
        </w:r>
        <w:r w:rsidR="005E6AB5" w:rsidRPr="003E0266">
          <w:rPr>
            <w:rStyle w:val="a3"/>
            <w:lang w:val="en-US"/>
          </w:rPr>
          <w:t>ru</w:t>
        </w:r>
      </w:hyperlink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  <w:t xml:space="preserve">    Адрес электронной почты Реестродержателя для обращения по любым вопросам: </w:t>
      </w:r>
      <w:hyperlink r:id="rId9" w:history="1">
        <w:r w:rsidR="005E6AB5" w:rsidRPr="003E0266">
          <w:rPr>
            <w:rStyle w:val="a3"/>
            <w:lang w:val="en-US"/>
          </w:rPr>
          <w:t>cf</w:t>
        </w:r>
        <w:r w:rsidR="005E6AB5" w:rsidRPr="003E0266">
          <w:rPr>
            <w:rStyle w:val="a3"/>
          </w:rPr>
          <w:t>@</w:t>
        </w:r>
        <w:r w:rsidR="005E6AB5" w:rsidRPr="003E0266">
          <w:rPr>
            <w:rStyle w:val="a3"/>
            <w:lang w:val="en-US"/>
          </w:rPr>
          <w:t>newreg</w:t>
        </w:r>
        <w:r w:rsidR="005E6AB5" w:rsidRPr="003E0266">
          <w:rPr>
            <w:rStyle w:val="a3"/>
          </w:rPr>
          <w:t>.</w:t>
        </w:r>
        <w:r w:rsidR="005E6AB5" w:rsidRPr="003E0266">
          <w:rPr>
            <w:rStyle w:val="a3"/>
            <w:lang w:val="en-US"/>
          </w:rPr>
          <w:t>ru</w:t>
        </w:r>
      </w:hyperlink>
      <w:r w:rsidR="005E6AB5" w:rsidRPr="003E0266">
        <w:t xml:space="preserve">                                          </w:t>
      </w:r>
      <w:r w:rsidR="005E6AB5" w:rsidRPr="003E0266">
        <w:tab/>
      </w:r>
      <w:r w:rsidR="005E6AB5" w:rsidRPr="003E0266">
        <w:tab/>
      </w:r>
      <w:r w:rsidR="005E6AB5" w:rsidRPr="003E0266">
        <w:tab/>
      </w:r>
      <w:r w:rsidR="005E6AB5" w:rsidRPr="003E0266">
        <w:tab/>
      </w:r>
    </w:p>
    <w:p w:rsidR="00260BE9" w:rsidRPr="003E0266" w:rsidRDefault="00CA3448" w:rsidP="00BC4001">
      <w:pPr>
        <w:pStyle w:val="a4"/>
        <w:spacing w:line="280" w:lineRule="atLeast"/>
        <w:jc w:val="left"/>
        <w:rPr>
          <w:b/>
        </w:rPr>
      </w:pPr>
      <w:r w:rsidRPr="003E0266">
        <w:rPr>
          <w:color w:val="3F3F3F"/>
        </w:rPr>
        <w:lastRenderedPageBreak/>
        <w:t xml:space="preserve"> Номер лицензии: </w:t>
      </w:r>
      <w:r w:rsidRPr="00E13944">
        <w:rPr>
          <w:color w:val="3F3F3F"/>
        </w:rPr>
        <w:t xml:space="preserve">10-000-1-00339                                                                         </w:t>
      </w:r>
      <w:r w:rsidR="003E0266" w:rsidRPr="00E13944">
        <w:rPr>
          <w:color w:val="3F3F3F"/>
        </w:rPr>
        <w:t xml:space="preserve">                             </w:t>
      </w:r>
      <w:r w:rsidRPr="003E0266">
        <w:rPr>
          <w:color w:val="3F3F3F"/>
        </w:rPr>
        <w:t xml:space="preserve">Дата  выдачи: </w:t>
      </w:r>
      <w:r w:rsidRPr="00E13944">
        <w:rPr>
          <w:color w:val="3F3F3F"/>
        </w:rPr>
        <w:t>30.03.2006г.</w:t>
      </w:r>
      <w:r w:rsidRPr="00E13944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  <w:t xml:space="preserve"> </w:t>
      </w:r>
      <w:r w:rsidR="003E0266">
        <w:rPr>
          <w:color w:val="3F3F3F"/>
        </w:rPr>
        <w:t xml:space="preserve">              </w:t>
      </w:r>
      <w:r w:rsidRPr="003E0266">
        <w:rPr>
          <w:color w:val="3F3F3F"/>
        </w:rPr>
        <w:t xml:space="preserve">  Срок действия: </w:t>
      </w:r>
      <w:r w:rsidRPr="00E13944">
        <w:rPr>
          <w:color w:val="3F3F3F"/>
        </w:rPr>
        <w:t>без ограничения</w:t>
      </w:r>
      <w:r w:rsidRPr="00E13944">
        <w:rPr>
          <w:color w:val="3F3F3F"/>
        </w:rPr>
        <w:tab/>
      </w:r>
      <w:r w:rsidRPr="00E13944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</w:r>
      <w:r w:rsidRPr="003E0266">
        <w:rPr>
          <w:color w:val="3F3F3F"/>
        </w:rPr>
        <w:tab/>
        <w:t xml:space="preserve">  </w:t>
      </w:r>
      <w:r w:rsidR="003E0266">
        <w:rPr>
          <w:color w:val="3F3F3F"/>
        </w:rPr>
        <w:t xml:space="preserve">                       </w:t>
      </w:r>
      <w:r w:rsidRPr="003E0266">
        <w:rPr>
          <w:color w:val="3F3F3F"/>
        </w:rPr>
        <w:t>Орган, выдавший лицензию:</w:t>
      </w:r>
      <w:r w:rsidRPr="003E0266">
        <w:rPr>
          <w:b/>
          <w:i/>
          <w:color w:val="3F3F3F"/>
        </w:rPr>
        <w:t xml:space="preserve"> </w:t>
      </w:r>
      <w:r w:rsidRPr="00E13944">
        <w:rPr>
          <w:color w:val="3F3F3F"/>
        </w:rPr>
        <w:t>ФСФР России</w:t>
      </w:r>
      <w:r w:rsidR="00BC4001" w:rsidRPr="003E0266">
        <w:rPr>
          <w:b/>
          <w:color w:val="3F3F3F"/>
        </w:rPr>
        <w:t xml:space="preserve"> </w:t>
      </w:r>
      <w:r w:rsidR="00260BE9" w:rsidRPr="003E0266">
        <w:t xml:space="preserve">                                   </w:t>
      </w:r>
    </w:p>
    <w:p w:rsidR="00DA5F14" w:rsidRPr="00346F28" w:rsidRDefault="00DA5F14" w:rsidP="00DA5F14">
      <w:pPr>
        <w:pStyle w:val="a4"/>
        <w:spacing w:line="280" w:lineRule="atLeast"/>
        <w:rPr>
          <w:color w:val="3F3F3F"/>
          <w:sz w:val="28"/>
          <w:szCs w:val="28"/>
        </w:rPr>
      </w:pPr>
    </w:p>
    <w:p w:rsidR="00F44568" w:rsidRPr="003E0266" w:rsidRDefault="00F44568" w:rsidP="00F445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2.</w:t>
      </w:r>
      <w:r w:rsidR="00730106" w:rsidRPr="003E02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Положение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бщества в отрасли</w:t>
      </w:r>
    </w:p>
    <w:p w:rsidR="007C39B0" w:rsidRPr="00E0195B" w:rsidRDefault="00CE6EF7" w:rsidP="00E0195B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Основным</w:t>
      </w:r>
      <w:r w:rsidR="00F2125C">
        <w:rPr>
          <w:rFonts w:ascii="Times New Roman" w:hAnsi="Times New Roman" w:cs="Times New Roman"/>
          <w:sz w:val="24"/>
          <w:szCs w:val="24"/>
        </w:rPr>
        <w:t>и</w:t>
      </w:r>
      <w:r w:rsidRPr="00E0195B">
        <w:rPr>
          <w:rFonts w:ascii="Times New Roman" w:hAnsi="Times New Roman" w:cs="Times New Roman"/>
          <w:sz w:val="24"/>
          <w:szCs w:val="24"/>
        </w:rPr>
        <w:t xml:space="preserve"> вид</w:t>
      </w:r>
      <w:r w:rsidR="00F2125C">
        <w:rPr>
          <w:rFonts w:ascii="Times New Roman" w:hAnsi="Times New Roman" w:cs="Times New Roman"/>
          <w:sz w:val="24"/>
          <w:szCs w:val="24"/>
        </w:rPr>
        <w:t>а</w:t>
      </w:r>
      <w:r w:rsidRPr="00E0195B">
        <w:rPr>
          <w:rFonts w:ascii="Times New Roman" w:hAnsi="Times New Roman" w:cs="Times New Roman"/>
          <w:sz w:val="24"/>
          <w:szCs w:val="24"/>
        </w:rPr>
        <w:t>м</w:t>
      </w:r>
      <w:r w:rsidR="00F2125C">
        <w:rPr>
          <w:rFonts w:ascii="Times New Roman" w:hAnsi="Times New Roman" w:cs="Times New Roman"/>
          <w:sz w:val="24"/>
          <w:szCs w:val="24"/>
        </w:rPr>
        <w:t>и</w:t>
      </w:r>
      <w:r w:rsidRPr="00E0195B">
        <w:rPr>
          <w:rFonts w:ascii="Times New Roman" w:hAnsi="Times New Roman" w:cs="Times New Roman"/>
          <w:sz w:val="24"/>
          <w:szCs w:val="24"/>
        </w:rPr>
        <w:t xml:space="preserve"> деятельности Общества являл</w:t>
      </w:r>
      <w:r w:rsidR="00F2125C">
        <w:rPr>
          <w:rFonts w:ascii="Times New Roman" w:hAnsi="Times New Roman" w:cs="Times New Roman"/>
          <w:sz w:val="24"/>
          <w:szCs w:val="24"/>
        </w:rPr>
        <w:t>и</w:t>
      </w:r>
      <w:r w:rsidRPr="00E0195B">
        <w:rPr>
          <w:rFonts w:ascii="Times New Roman" w:hAnsi="Times New Roman" w:cs="Times New Roman"/>
          <w:sz w:val="24"/>
          <w:szCs w:val="24"/>
        </w:rPr>
        <w:t>сь</w:t>
      </w:r>
      <w:r w:rsidR="00F2125C">
        <w:rPr>
          <w:rFonts w:ascii="Times New Roman" w:hAnsi="Times New Roman" w:cs="Times New Roman"/>
          <w:sz w:val="24"/>
          <w:szCs w:val="24"/>
        </w:rPr>
        <w:t>, в соответствии с Уставом, в</w:t>
      </w:r>
      <w:proofErr w:type="gramStart"/>
      <w:r w:rsidR="00F212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125C">
        <w:rPr>
          <w:rFonts w:ascii="Times New Roman" w:hAnsi="Times New Roman" w:cs="Times New Roman"/>
          <w:sz w:val="24"/>
          <w:szCs w:val="24"/>
        </w:rPr>
        <w:t>т.ч.</w:t>
      </w:r>
      <w:r w:rsidRPr="00E0195B">
        <w:rPr>
          <w:rFonts w:ascii="Times New Roman" w:hAnsi="Times New Roman" w:cs="Times New Roman"/>
          <w:sz w:val="24"/>
          <w:szCs w:val="24"/>
        </w:rPr>
        <w:t xml:space="preserve"> оказание посреднических услуг по Договорам комиссии, где ОАО «Росмясомолторг» являлось комиссионером, за вознаграждение совершало от своего имени, но за счет комитентов и по их поручению сделки по приобретению импортного мясосырья. Положение, занимаемое Обществом на рынке оказываемых услуг</w:t>
      </w:r>
      <w:r w:rsidR="000F2C4F">
        <w:rPr>
          <w:rFonts w:ascii="Times New Roman" w:hAnsi="Times New Roman" w:cs="Times New Roman"/>
          <w:sz w:val="24"/>
          <w:szCs w:val="24"/>
        </w:rPr>
        <w:t>,</w:t>
      </w:r>
      <w:r w:rsidRPr="00E0195B">
        <w:rPr>
          <w:rFonts w:ascii="Times New Roman" w:hAnsi="Times New Roman" w:cs="Times New Roman"/>
          <w:sz w:val="24"/>
          <w:szCs w:val="24"/>
        </w:rPr>
        <w:t xml:space="preserve"> является достаточно устойчивым и относительно стабильным.</w:t>
      </w:r>
      <w:r w:rsidR="007C39B0" w:rsidRPr="00E019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EE50F5" w:rsidRPr="003E0266" w:rsidRDefault="00EE50F5" w:rsidP="00F445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3.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Приоритетные направления деятельности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бщества</w:t>
      </w:r>
    </w:p>
    <w:p w:rsidR="00EE50F5" w:rsidRPr="003E0266" w:rsidRDefault="001D345E" w:rsidP="00E01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6EF7" w:rsidRPr="003E0266">
        <w:rPr>
          <w:rFonts w:ascii="Times New Roman" w:hAnsi="Times New Roman" w:cs="Times New Roman"/>
          <w:sz w:val="24"/>
          <w:szCs w:val="24"/>
        </w:rPr>
        <w:t>риоритетным направлением деятельности Общества являлось увеличение числа контрагентов, расширение ассортимента, предлагаемых импортных товаров, выход на новые рынки.</w:t>
      </w:r>
    </w:p>
    <w:p w:rsidR="00EE50F5" w:rsidRPr="003E0266" w:rsidRDefault="00EE50F5" w:rsidP="00F44568">
      <w:pPr>
        <w:jc w:val="both"/>
        <w:rPr>
          <w:rFonts w:ascii="Times New Roman" w:hAnsi="Times New Roman" w:cs="Times New Roman"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4.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Отчет Совета директоров о результатах развития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бщества по приоритетным направлениям его деятельности</w:t>
      </w:r>
      <w:r w:rsidR="00D44DEC" w:rsidRPr="003E026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E0266" w:rsidRPr="00E0195B" w:rsidRDefault="003E0266" w:rsidP="00E0195B">
      <w:pPr>
        <w:ind w:right="-185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За отчетный период Общество достигло следующих результатов своей деятельности.</w:t>
      </w:r>
      <w:r w:rsidR="00E019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0195B">
        <w:rPr>
          <w:rFonts w:ascii="Times New Roman" w:hAnsi="Times New Roman" w:cs="Times New Roman"/>
          <w:sz w:val="24"/>
          <w:szCs w:val="24"/>
        </w:rPr>
        <w:t xml:space="preserve">Общая выручка от реализации без НДС составила 2,596 млн. руб. и уменьшилась по сравнению с прошлым годом на 0,069 млн. руб.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Проценты к получению по выданным займам составили 77 тыс.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Прочие доходы в виде суммовых </w:t>
      </w:r>
      <w:proofErr w:type="spellStart"/>
      <w:r w:rsidRPr="00E0195B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E0195B">
        <w:rPr>
          <w:rFonts w:ascii="Times New Roman" w:hAnsi="Times New Roman" w:cs="Times New Roman"/>
          <w:sz w:val="24"/>
          <w:szCs w:val="24"/>
        </w:rPr>
        <w:t xml:space="preserve"> – 5 тыс.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Сумма издержек обращения (коммерческие расходы) в 2012 году сократилась по сравнению с 2011 годом на 306 тыс. руб. и составила</w:t>
      </w:r>
      <w:proofErr w:type="gramEnd"/>
      <w:r w:rsidRPr="00E01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95B">
        <w:rPr>
          <w:rFonts w:ascii="Times New Roman" w:hAnsi="Times New Roman" w:cs="Times New Roman"/>
          <w:sz w:val="24"/>
          <w:szCs w:val="24"/>
        </w:rPr>
        <w:t xml:space="preserve">2,265 млн. руб.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расходы 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в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>виде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>на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 ведение реестра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 акционеров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и 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>комиссий</w:t>
      </w:r>
      <w:r w:rsidR="00AF64AD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 банков в сумме составили 63 тыс. руб.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Основными статьями издержек обращения в 2012 году являются следующие: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 - заработная плата  – 1,037 млн. руб.,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- отчисления на социальные нужды – 0,315 млн.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- аренда и эксплуатация офисного помещения – 0,56 млн.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- расходы на информационные услуги, телефонные, почтово-телеграфные, интернет и прочие – 0,353</w:t>
      </w:r>
      <w:proofErr w:type="gramEnd"/>
      <w:r w:rsidR="00E8496C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Обязательства перед бюджетом выполнялись, просроченной задолженности по платежам в бюджет и внебюджетные фонды нет, платежи перечисля</w:t>
      </w:r>
      <w:r w:rsidR="00E0195B">
        <w:rPr>
          <w:rFonts w:ascii="Times New Roman" w:hAnsi="Times New Roman" w:cs="Times New Roman"/>
          <w:sz w:val="24"/>
          <w:szCs w:val="24"/>
        </w:rPr>
        <w:t>лись</w:t>
      </w:r>
      <w:r w:rsidRPr="00E0195B">
        <w:rPr>
          <w:rFonts w:ascii="Times New Roman" w:hAnsi="Times New Roman" w:cs="Times New Roman"/>
          <w:sz w:val="24"/>
          <w:szCs w:val="24"/>
        </w:rPr>
        <w:t xml:space="preserve"> своевременно.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0195B">
        <w:rPr>
          <w:rFonts w:ascii="Times New Roman" w:hAnsi="Times New Roman" w:cs="Times New Roman"/>
          <w:sz w:val="24"/>
          <w:szCs w:val="24"/>
        </w:rPr>
        <w:t xml:space="preserve">Полученная прибыль до налогообложения по итогам года составила 350 тыс. руб.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195B">
        <w:rPr>
          <w:rFonts w:ascii="Times New Roman" w:hAnsi="Times New Roman" w:cs="Times New Roman"/>
          <w:sz w:val="24"/>
          <w:szCs w:val="24"/>
        </w:rPr>
        <w:t>По результатам года начислен налог на прибыль 71 тыс. руб., в результате чистая прибыль по итогам  2012 года увеличилась на 158 тыс. рублей по сравнению с 2011 годом и оставила 278 тыс. руб.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Остаток нераспределенной прибыли на 31.12.12. составляет 2,239 млн. руб. </w:t>
      </w:r>
      <w:r w:rsidR="00E0195B">
        <w:rPr>
          <w:rFonts w:ascii="Times New Roman" w:hAnsi="Times New Roman" w:cs="Times New Roman"/>
          <w:sz w:val="24"/>
          <w:szCs w:val="24"/>
        </w:rPr>
        <w:t xml:space="preserve">  </w:t>
      </w:r>
      <w:r w:rsidR="003A17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195B">
        <w:rPr>
          <w:rFonts w:ascii="Times New Roman" w:hAnsi="Times New Roman" w:cs="Times New Roman"/>
          <w:sz w:val="24"/>
          <w:szCs w:val="24"/>
        </w:rPr>
        <w:t>Валюта баланса ОАО «Росмясомолторг», по сравнению с</w:t>
      </w:r>
      <w:proofErr w:type="gramEnd"/>
      <w:r w:rsidRPr="00E0195B">
        <w:rPr>
          <w:rFonts w:ascii="Times New Roman" w:hAnsi="Times New Roman" w:cs="Times New Roman"/>
          <w:sz w:val="24"/>
          <w:szCs w:val="24"/>
        </w:rPr>
        <w:t xml:space="preserve"> началом года уменьшилась на 51,101 млн. руб. и составила  8,208 млн. руб. за счет уменьшения дебиторской и кредиторской задолженности.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0195B">
        <w:rPr>
          <w:rFonts w:ascii="Times New Roman" w:hAnsi="Times New Roman" w:cs="Times New Roman"/>
          <w:sz w:val="24"/>
          <w:szCs w:val="24"/>
        </w:rPr>
        <w:t>Сумма заемных сре</w:t>
      </w:r>
      <w:proofErr w:type="gramStart"/>
      <w:r w:rsidRPr="00E0195B">
        <w:rPr>
          <w:rFonts w:ascii="Times New Roman" w:hAnsi="Times New Roman" w:cs="Times New Roman"/>
          <w:sz w:val="24"/>
          <w:szCs w:val="24"/>
        </w:rPr>
        <w:t>дств к к</w:t>
      </w:r>
      <w:proofErr w:type="gramEnd"/>
      <w:r w:rsidRPr="00E0195B">
        <w:rPr>
          <w:rFonts w:ascii="Times New Roman" w:hAnsi="Times New Roman" w:cs="Times New Roman"/>
          <w:sz w:val="24"/>
          <w:szCs w:val="24"/>
        </w:rPr>
        <w:t xml:space="preserve">онцу года не изменилась и осталась равной нулю.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195B">
        <w:rPr>
          <w:rFonts w:ascii="Times New Roman" w:hAnsi="Times New Roman" w:cs="Times New Roman"/>
          <w:sz w:val="24"/>
          <w:szCs w:val="24"/>
        </w:rPr>
        <w:lastRenderedPageBreak/>
        <w:t xml:space="preserve">Чистые активы к концу отчетного периода составили 2257 тыс. руб. и увеличились по сравнению с началом периода на 278 тыс. руб.  </w:t>
      </w:r>
      <w:r w:rsidRPr="00E0195B">
        <w:rPr>
          <w:rFonts w:ascii="Times New Roman" w:hAnsi="Times New Roman" w:cs="Times New Roman"/>
          <w:sz w:val="24"/>
          <w:szCs w:val="24"/>
        </w:rPr>
        <w:tab/>
      </w:r>
      <w:r w:rsidRPr="00E0195B">
        <w:rPr>
          <w:rFonts w:ascii="Times New Roman" w:hAnsi="Times New Roman" w:cs="Times New Roman"/>
          <w:sz w:val="24"/>
          <w:szCs w:val="24"/>
        </w:rPr>
        <w:tab/>
      </w:r>
      <w:r w:rsidRPr="00E0195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Общества составила 3 человека.                                                                      Совет директоров Общества осуществлял свою деятельность в соответствии с требованиями законодательства </w:t>
      </w:r>
      <w:r w:rsidR="00EA7DF3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РФ, </w:t>
      </w:r>
      <w:r w:rsidR="00EA7DF3">
        <w:rPr>
          <w:rFonts w:ascii="Times New Roman" w:hAnsi="Times New Roman" w:cs="Times New Roman"/>
          <w:sz w:val="24"/>
          <w:szCs w:val="24"/>
        </w:rPr>
        <w:t xml:space="preserve">  </w:t>
      </w:r>
      <w:r w:rsidRPr="00E0195B">
        <w:rPr>
          <w:rFonts w:ascii="Times New Roman" w:hAnsi="Times New Roman" w:cs="Times New Roman"/>
          <w:sz w:val="24"/>
          <w:szCs w:val="24"/>
        </w:rPr>
        <w:t xml:space="preserve">регламентирующего </w:t>
      </w:r>
      <w:r w:rsidR="00EA7DF3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A7DF3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акционерных </w:t>
      </w:r>
      <w:r w:rsidR="00EA7DF3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>обществ,</w:t>
      </w:r>
      <w:r w:rsidR="00EA7DF3">
        <w:rPr>
          <w:rFonts w:ascii="Times New Roman" w:hAnsi="Times New Roman" w:cs="Times New Roman"/>
          <w:sz w:val="24"/>
          <w:szCs w:val="24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 xml:space="preserve"> включая Федеральный закон «Об акционерных обществах», Устава Общества.</w:t>
      </w:r>
      <w:r w:rsidR="00AF64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195B">
        <w:rPr>
          <w:rFonts w:ascii="Times New Roman" w:hAnsi="Times New Roman" w:cs="Times New Roman"/>
          <w:sz w:val="24"/>
          <w:szCs w:val="24"/>
        </w:rPr>
        <w:t xml:space="preserve"> Совет директоров Общества, осуществляя общее руководство деятельностью Общества, определяет стратегический курс развития Общества, включая определение приоритетных направлений деятельности Общества, обеспечивает эффективный контроль над его финансово-хозяйственной</w:t>
      </w:r>
      <w:r w:rsidRPr="003E0266">
        <w:rPr>
          <w:rFonts w:ascii="Times New Roman" w:hAnsi="Times New Roman" w:cs="Times New Roman"/>
          <w:sz w:val="28"/>
          <w:szCs w:val="28"/>
        </w:rPr>
        <w:t xml:space="preserve"> </w:t>
      </w:r>
      <w:r w:rsidRPr="00E0195B">
        <w:rPr>
          <w:rFonts w:ascii="Times New Roman" w:hAnsi="Times New Roman" w:cs="Times New Roman"/>
          <w:sz w:val="24"/>
          <w:szCs w:val="24"/>
        </w:rPr>
        <w:t>деятельностью</w:t>
      </w:r>
      <w:r w:rsidRPr="003E0266">
        <w:rPr>
          <w:rFonts w:ascii="Times New Roman" w:hAnsi="Times New Roman" w:cs="Times New Roman"/>
          <w:sz w:val="28"/>
          <w:szCs w:val="28"/>
        </w:rPr>
        <w:t xml:space="preserve">. </w:t>
      </w:r>
      <w:r w:rsidRPr="00E0195B">
        <w:rPr>
          <w:rFonts w:ascii="Times New Roman" w:hAnsi="Times New Roman" w:cs="Times New Roman"/>
          <w:sz w:val="24"/>
          <w:szCs w:val="24"/>
        </w:rPr>
        <w:t>Заседание Совета директоров Общества по вопросам, отнесенным к его компетенции Федеральным законом «Об акционерных обществах» и Уставом Общества, проводились на регулярной основе с активным участием всех членов Совета директоров Общества.</w:t>
      </w:r>
    </w:p>
    <w:p w:rsidR="00EE50F5" w:rsidRPr="003E0266" w:rsidRDefault="00EE50F5" w:rsidP="00F445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5.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Информация об объеме каждого из использованных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Обществом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в 2012 году видов энергетических ресурсов</w:t>
      </w:r>
    </w:p>
    <w:p w:rsidR="00EE50F5" w:rsidRPr="00E0195B" w:rsidRDefault="003E0266" w:rsidP="00F44568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Обществом никакие виды энергетических ресурсов не использовались.</w:t>
      </w:r>
    </w:p>
    <w:p w:rsidR="00EE50F5" w:rsidRPr="003E0266" w:rsidRDefault="00EE50F5" w:rsidP="00F4456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6.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Перспективы развития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Общества</w:t>
      </w:r>
    </w:p>
    <w:p w:rsidR="00EE50F5" w:rsidRPr="00E0195B" w:rsidRDefault="00DC30A0" w:rsidP="00E0195B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Общество планирует в будущем осуществлять те же  виды деятельности, которые на данный момент являются для него основными. Основными перспективными направлениями развития Общества счита</w:t>
      </w:r>
      <w:r w:rsidR="006F5F06">
        <w:rPr>
          <w:rFonts w:ascii="Times New Roman" w:hAnsi="Times New Roman" w:cs="Times New Roman"/>
          <w:sz w:val="24"/>
          <w:szCs w:val="24"/>
        </w:rPr>
        <w:t>ю</w:t>
      </w:r>
      <w:r w:rsidRPr="00E0195B">
        <w:rPr>
          <w:rFonts w:ascii="Times New Roman" w:hAnsi="Times New Roman" w:cs="Times New Roman"/>
          <w:sz w:val="24"/>
          <w:szCs w:val="24"/>
        </w:rPr>
        <w:t xml:space="preserve">тся </w:t>
      </w:r>
      <w:r w:rsidR="006F5F06">
        <w:rPr>
          <w:rFonts w:ascii="Times New Roman" w:hAnsi="Times New Roman" w:cs="Times New Roman"/>
          <w:sz w:val="24"/>
          <w:szCs w:val="24"/>
        </w:rPr>
        <w:t>собственные</w:t>
      </w:r>
      <w:r w:rsidRPr="00E0195B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6F5F06">
        <w:rPr>
          <w:rFonts w:ascii="Times New Roman" w:hAnsi="Times New Roman" w:cs="Times New Roman"/>
          <w:sz w:val="24"/>
          <w:szCs w:val="24"/>
        </w:rPr>
        <w:t>е</w:t>
      </w:r>
      <w:r w:rsidRPr="00E0195B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6F5F06">
        <w:rPr>
          <w:rFonts w:ascii="Times New Roman" w:hAnsi="Times New Roman" w:cs="Times New Roman"/>
          <w:sz w:val="24"/>
          <w:szCs w:val="24"/>
        </w:rPr>
        <w:t>и</w:t>
      </w:r>
      <w:r w:rsidRPr="00E0195B">
        <w:rPr>
          <w:rFonts w:ascii="Times New Roman" w:hAnsi="Times New Roman" w:cs="Times New Roman"/>
          <w:sz w:val="24"/>
          <w:szCs w:val="24"/>
        </w:rPr>
        <w:t xml:space="preserve"> с зарубежными контрагентами по широкому ассортименту продовольственных товаров.</w:t>
      </w:r>
    </w:p>
    <w:p w:rsidR="00EE50F5" w:rsidRPr="003E0266" w:rsidRDefault="00EE50F5" w:rsidP="00F44568">
      <w:pPr>
        <w:jc w:val="both"/>
        <w:rPr>
          <w:rFonts w:ascii="Times New Roman" w:hAnsi="Times New Roman" w:cs="Times New Roman"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7.</w:t>
      </w:r>
      <w:r w:rsidR="00EA08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Отчет о выплате дивидендов по акциям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Общества</w:t>
      </w:r>
    </w:p>
    <w:p w:rsidR="00D44DEC" w:rsidRPr="00E0195B" w:rsidRDefault="00D44DEC" w:rsidP="00F44568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 xml:space="preserve">По решению общего собрания акционеров </w:t>
      </w:r>
      <w:r w:rsidR="00EA5DEB" w:rsidRPr="00E0195B">
        <w:rPr>
          <w:rFonts w:ascii="Times New Roman" w:hAnsi="Times New Roman" w:cs="Times New Roman"/>
          <w:sz w:val="24"/>
          <w:szCs w:val="24"/>
        </w:rPr>
        <w:t>Общества</w:t>
      </w:r>
      <w:r w:rsidRPr="00E0195B">
        <w:rPr>
          <w:rFonts w:ascii="Times New Roman" w:hAnsi="Times New Roman" w:cs="Times New Roman"/>
          <w:sz w:val="24"/>
          <w:szCs w:val="24"/>
        </w:rPr>
        <w:t xml:space="preserve"> (протокол от 08.05.2013г.)  дивиденды по акциям за 2012 год не начислялись и выплата дивидендов за 2012 год </w:t>
      </w:r>
      <w:r w:rsidR="008E76FF" w:rsidRPr="00E0195B">
        <w:rPr>
          <w:rFonts w:ascii="Times New Roman" w:hAnsi="Times New Roman" w:cs="Times New Roman"/>
          <w:sz w:val="24"/>
          <w:szCs w:val="24"/>
        </w:rPr>
        <w:t xml:space="preserve">не </w:t>
      </w:r>
      <w:r w:rsidRPr="00E0195B">
        <w:rPr>
          <w:rFonts w:ascii="Times New Roman" w:hAnsi="Times New Roman" w:cs="Times New Roman"/>
          <w:sz w:val="24"/>
          <w:szCs w:val="24"/>
        </w:rPr>
        <w:t>производилась.</w:t>
      </w:r>
    </w:p>
    <w:p w:rsidR="00EE50F5" w:rsidRPr="00E0195B" w:rsidRDefault="00EE50F5" w:rsidP="00F4456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195B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E0195B">
        <w:rPr>
          <w:rFonts w:ascii="Times New Roman" w:hAnsi="Times New Roman" w:cs="Times New Roman"/>
          <w:b/>
          <w:sz w:val="26"/>
          <w:szCs w:val="26"/>
          <w:u w:val="single"/>
        </w:rPr>
        <w:t xml:space="preserve">Описание основных факторов риска, связанных с основной деятельностью </w:t>
      </w:r>
      <w:r w:rsidR="00EA5DEB" w:rsidRPr="00E0195B">
        <w:rPr>
          <w:rFonts w:ascii="Times New Roman" w:hAnsi="Times New Roman" w:cs="Times New Roman"/>
          <w:b/>
          <w:sz w:val="26"/>
          <w:szCs w:val="26"/>
          <w:u w:val="single"/>
        </w:rPr>
        <w:t>Общества</w:t>
      </w:r>
    </w:p>
    <w:p w:rsidR="00EE50F5" w:rsidRPr="00E0195B" w:rsidRDefault="00DC30A0" w:rsidP="00F44568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 xml:space="preserve">Высокий уровень конкуренции со стороны других участников рынка по оказанию </w:t>
      </w:r>
      <w:r w:rsidR="00322AD5">
        <w:rPr>
          <w:rFonts w:ascii="Times New Roman" w:hAnsi="Times New Roman" w:cs="Times New Roman"/>
          <w:sz w:val="24"/>
          <w:szCs w:val="24"/>
        </w:rPr>
        <w:t>услуг</w:t>
      </w:r>
      <w:r w:rsidRPr="00E0195B">
        <w:rPr>
          <w:rFonts w:ascii="Times New Roman" w:hAnsi="Times New Roman" w:cs="Times New Roman"/>
          <w:sz w:val="24"/>
          <w:szCs w:val="24"/>
        </w:rPr>
        <w:t>, нестабильность, резкое колебание цен на мясосырье, непредсказуемость</w:t>
      </w:r>
      <w:r w:rsidR="00CB0458" w:rsidRPr="00E0195B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FD593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CB0458" w:rsidRPr="00E0195B">
        <w:rPr>
          <w:rFonts w:ascii="Times New Roman" w:hAnsi="Times New Roman" w:cs="Times New Roman"/>
          <w:sz w:val="24"/>
          <w:szCs w:val="24"/>
        </w:rPr>
        <w:t>государственных регуляторов</w:t>
      </w:r>
      <w:r w:rsidR="00FD5935">
        <w:rPr>
          <w:rFonts w:ascii="Times New Roman" w:hAnsi="Times New Roman" w:cs="Times New Roman"/>
          <w:sz w:val="24"/>
          <w:szCs w:val="24"/>
        </w:rPr>
        <w:t>.</w:t>
      </w:r>
    </w:p>
    <w:p w:rsidR="00EA5DEB" w:rsidRPr="00346F28" w:rsidRDefault="00EE50F5" w:rsidP="00960929">
      <w:pPr>
        <w:jc w:val="both"/>
        <w:rPr>
          <w:rFonts w:ascii="Times New Roman" w:hAnsi="Times New Roman" w:cs="Times New Roman"/>
          <w:sz w:val="28"/>
          <w:szCs w:val="28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 xml:space="preserve">9. </w:t>
      </w:r>
      <w:proofErr w:type="gramStart"/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Перечень совершенных </w:t>
      </w:r>
      <w:r w:rsidR="005E6AB5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Обществом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в отчетном году сделок, признаваемых в соответствии с Федеральным законом «Об акционерных обществах» крупными сделками, а также иных сделок, на совершение которых в соответствии с уставом Общества распространяется п</w:t>
      </w:r>
      <w:r w:rsidR="00EE1A97" w:rsidRPr="003E0266">
        <w:rPr>
          <w:rFonts w:ascii="Times New Roman" w:hAnsi="Times New Roman" w:cs="Times New Roman"/>
          <w:b/>
          <w:sz w:val="26"/>
          <w:szCs w:val="26"/>
          <w:u w:val="single"/>
        </w:rPr>
        <w:t>орядок одобрения крупных сделок,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E1A97" w:rsidRPr="003E0266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 указанием по</w:t>
      </w:r>
      <w:r w:rsidR="00EA5DEB" w:rsidRPr="00346F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5DEB" w:rsidRPr="003E0266">
        <w:rPr>
          <w:rFonts w:ascii="Times New Roman" w:hAnsi="Times New Roman" w:cs="Times New Roman"/>
          <w:b/>
          <w:sz w:val="26"/>
          <w:szCs w:val="26"/>
          <w:u w:val="single"/>
        </w:rPr>
        <w:t>каждой сделке ее существенных условий и органа управления общества, принявшего решение о ее одобрении</w:t>
      </w:r>
      <w:r w:rsidR="00EA5DEB" w:rsidRPr="00346F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EE50F5" w:rsidRPr="00E0195B" w:rsidRDefault="00EA5DEB" w:rsidP="00960929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В отчетном году Общество не совершало сделок, признаваемых в соответствии с Федеральным законом «Об акционерных обществах» крупными сделками.</w:t>
      </w:r>
    </w:p>
    <w:p w:rsidR="00960929" w:rsidRPr="003E0266" w:rsidRDefault="00960929" w:rsidP="0096092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10.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Перечень совершенных </w:t>
      </w:r>
      <w:r w:rsidR="00410AA3"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Обществом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в отчетном году сделок, признаваемых в соответствии с Федеральным законом «Об акционерных обществах» сделками, в совершении которых име</w:t>
      </w:r>
      <w:r w:rsidR="00410AA3" w:rsidRPr="003E0266">
        <w:rPr>
          <w:rFonts w:ascii="Times New Roman" w:hAnsi="Times New Roman" w:cs="Times New Roman"/>
          <w:b/>
          <w:sz w:val="26"/>
          <w:szCs w:val="26"/>
          <w:u w:val="single"/>
        </w:rPr>
        <w:t>лась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       </w:t>
      </w:r>
    </w:p>
    <w:p w:rsidR="00960929" w:rsidRPr="00E0195B" w:rsidRDefault="00960929" w:rsidP="00960929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>В отчетном году Общество не совершало сделок, признаваемых в соответствии с Федеральным законом «Об акционерных обществах», сделками, в совершении которых име</w:t>
      </w:r>
      <w:r w:rsidR="004C0952" w:rsidRPr="00E0195B">
        <w:rPr>
          <w:rFonts w:ascii="Times New Roman" w:hAnsi="Times New Roman" w:cs="Times New Roman"/>
          <w:sz w:val="24"/>
          <w:szCs w:val="24"/>
        </w:rPr>
        <w:t>лась</w:t>
      </w:r>
      <w:r w:rsidRPr="00E0195B">
        <w:rPr>
          <w:rFonts w:ascii="Times New Roman" w:hAnsi="Times New Roman" w:cs="Times New Roman"/>
          <w:sz w:val="24"/>
          <w:szCs w:val="24"/>
        </w:rPr>
        <w:t xml:space="preserve"> заинтересованность.</w:t>
      </w:r>
    </w:p>
    <w:p w:rsidR="000B5D4F" w:rsidRPr="003E0266" w:rsidRDefault="00091934" w:rsidP="00CE5C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Сведения о составе Совета директоров Общества</w:t>
      </w:r>
      <w:r w:rsidR="00CE5C24" w:rsidRPr="003E0266">
        <w:rPr>
          <w:rFonts w:ascii="Times New Roman" w:hAnsi="Times New Roman" w:cs="Times New Roman"/>
          <w:b/>
          <w:sz w:val="26"/>
          <w:szCs w:val="26"/>
          <w:u w:val="single"/>
        </w:rPr>
        <w:t>, включая информацию об изменениях в составе Совета директоров общества, имевших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540"/>
      </w:tblGrid>
      <w:tr w:rsidR="000B5D4F" w:rsidTr="00091934">
        <w:trPr>
          <w:trHeight w:val="1125"/>
        </w:trPr>
        <w:tc>
          <w:tcPr>
            <w:tcW w:w="2760" w:type="dxa"/>
          </w:tcPr>
          <w:p w:rsidR="000B5D4F" w:rsidRPr="00E42207" w:rsidRDefault="000B5D4F" w:rsidP="000B5D4F">
            <w:pPr>
              <w:pStyle w:val="ConsNormal"/>
              <w:ind w:left="-39" w:firstLine="39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t>Выгодин Вячеслав  Александрович</w:t>
            </w:r>
          </w:p>
          <w:p w:rsidR="000B5D4F" w:rsidRPr="00E42207" w:rsidRDefault="000B5D4F" w:rsidP="000B5D4F">
            <w:pPr>
              <w:pStyle w:val="ConsNormal"/>
              <w:ind w:left="-39" w:firstLine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B5D4F" w:rsidRPr="00E42207" w:rsidRDefault="000B5D4F" w:rsidP="000B5D4F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6540" w:type="dxa"/>
          </w:tcPr>
          <w:p w:rsidR="007F2502" w:rsidRPr="007774F8" w:rsidRDefault="000B5D4F" w:rsidP="007D1A3B">
            <w:pPr>
              <w:rPr>
                <w:sz w:val="28"/>
                <w:szCs w:val="28"/>
              </w:rPr>
            </w:pP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с 1992 по настоящее время                                        Организация: ОАО «Росмясомолторг»                                 Сфера деятельности: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текущей деятельностью Общества</w:t>
            </w:r>
            <w:r w:rsidR="0091593D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выполнения решений общего собрания акционеров и Совета директоров Общества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Должность: Президент  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директоров (Протокол ГОСА от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Доля участия в уставном капитале/доля принадлежащих обыкновенных акций ОАО «Росмясомолторг» - </w:t>
            </w:r>
            <w:r w:rsidR="00A974B7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20,00%</w:t>
            </w:r>
          </w:p>
          <w:p w:rsidR="000B5D4F" w:rsidRPr="007774F8" w:rsidRDefault="000B5D4F" w:rsidP="007F2502">
            <w:pPr>
              <w:rPr>
                <w:sz w:val="28"/>
                <w:szCs w:val="28"/>
              </w:rPr>
            </w:pPr>
          </w:p>
        </w:tc>
      </w:tr>
      <w:tr w:rsidR="000B5D4F" w:rsidTr="00091934">
        <w:trPr>
          <w:trHeight w:val="855"/>
        </w:trPr>
        <w:tc>
          <w:tcPr>
            <w:tcW w:w="2760" w:type="dxa"/>
          </w:tcPr>
          <w:p w:rsidR="000B5D4F" w:rsidRPr="00E42207" w:rsidRDefault="003743C3" w:rsidP="003743C3">
            <w:pPr>
              <w:pStyle w:val="ConsNormal"/>
              <w:ind w:left="-39" w:firstLine="39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t>Кузьминский Виктор Александрович</w:t>
            </w:r>
          </w:p>
        </w:tc>
        <w:tc>
          <w:tcPr>
            <w:tcW w:w="6540" w:type="dxa"/>
          </w:tcPr>
          <w:p w:rsidR="000B5D4F" w:rsidRPr="007774F8" w:rsidRDefault="003743C3" w:rsidP="00783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1A3014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       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Сфера деятельности: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Должность: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(Протокол ГОСА от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8316D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Доля участия в уставном капитале/доля принадлежащих обыкновенных акций ОАО «Росмясомолторг» - 0,0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B5D4F" w:rsidTr="00091934">
        <w:trPr>
          <w:trHeight w:val="855"/>
        </w:trPr>
        <w:tc>
          <w:tcPr>
            <w:tcW w:w="2760" w:type="dxa"/>
          </w:tcPr>
          <w:p w:rsidR="000B5D4F" w:rsidRPr="00E42207" w:rsidRDefault="00C452EC" w:rsidP="0078316D">
            <w:pPr>
              <w:pStyle w:val="ConsNormal"/>
              <w:ind w:left="-39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t xml:space="preserve">Тюгаев Павел </w:t>
            </w:r>
            <w:r w:rsidR="0078316D">
              <w:rPr>
                <w:rFonts w:ascii="Times New Roman" w:hAnsi="Times New Roman"/>
                <w:b/>
                <w:sz w:val="24"/>
                <w:szCs w:val="24"/>
              </w:rPr>
              <w:t>Евгеньевич</w:t>
            </w:r>
          </w:p>
        </w:tc>
        <w:tc>
          <w:tcPr>
            <w:tcW w:w="6540" w:type="dxa"/>
          </w:tcPr>
          <w:p w:rsidR="000B5D4F" w:rsidRPr="007774F8" w:rsidRDefault="003743C3" w:rsidP="00944B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2320F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с 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настоящее время                                        Организация: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Нархлад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 деятельности: оптовая торговля мясными и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молочными товарами                                                            Должность: </w:t>
            </w:r>
            <w:r w:rsidR="0094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(Протокол ГОСА от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Доля участия в уставном капитале/доля принадлежащих обыкновенных акций ОАО «Росмясомолторг» - 0,00%</w:t>
            </w:r>
          </w:p>
        </w:tc>
      </w:tr>
      <w:tr w:rsidR="000B5D4F" w:rsidTr="00091934">
        <w:trPr>
          <w:trHeight w:val="855"/>
        </w:trPr>
        <w:tc>
          <w:tcPr>
            <w:tcW w:w="2760" w:type="dxa"/>
          </w:tcPr>
          <w:p w:rsidR="000B5D4F" w:rsidRPr="00E42207" w:rsidRDefault="00C452EC" w:rsidP="00C452EC">
            <w:pPr>
              <w:pStyle w:val="ConsNormal"/>
              <w:ind w:left="-39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Свешников Александр Никифорович</w:t>
            </w:r>
          </w:p>
        </w:tc>
        <w:tc>
          <w:tcPr>
            <w:tcW w:w="6540" w:type="dxa"/>
          </w:tcPr>
          <w:p w:rsidR="000B5D4F" w:rsidRPr="007774F8" w:rsidRDefault="003743C3" w:rsidP="00CE5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320F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с 1992 по настоящее время                                        Организация: ОАО «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Пензахолод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Сфера деятельности: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 деятельностью Общества, организация выполнения общего собрания акционеров и Совета директоров Общества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Должность: </w:t>
            </w:r>
            <w:r w:rsidR="00C452EC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CE5C24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(Протокол ГОСА от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Доля участия в уставном капитале/доля принадлежащих обыкновенных акций ОАО «Росмясомолторг» - 0,00%</w:t>
            </w:r>
          </w:p>
        </w:tc>
      </w:tr>
      <w:tr w:rsidR="000B5D4F" w:rsidTr="00091934">
        <w:trPr>
          <w:trHeight w:val="855"/>
        </w:trPr>
        <w:tc>
          <w:tcPr>
            <w:tcW w:w="2760" w:type="dxa"/>
          </w:tcPr>
          <w:p w:rsidR="000B5D4F" w:rsidRPr="00E42207" w:rsidRDefault="00461969" w:rsidP="00461969">
            <w:pPr>
              <w:pStyle w:val="ConsNormal"/>
              <w:ind w:left="-39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t>Овчинникова  Нина Михайловна</w:t>
            </w:r>
          </w:p>
        </w:tc>
        <w:tc>
          <w:tcPr>
            <w:tcW w:w="6540" w:type="dxa"/>
          </w:tcPr>
          <w:p w:rsidR="000B5D4F" w:rsidRPr="007774F8" w:rsidRDefault="003743C3" w:rsidP="007F25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593D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</w:t>
            </w:r>
            <w:r w:rsidR="00BD4BDF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2005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настоящее время</w:t>
            </w:r>
            <w:r w:rsidR="00BD4BDF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Организация: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«Леонор»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Сфера деятельности: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 складских площадей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Должность: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(Протокол ГОСА от 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7D1A3B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Доля участия в уставном капитале/доля принадлежащих обыкновенных акций ОАО «Росмясомолторг» - 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1969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F2502"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77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ED3275" w:rsidRPr="00E0195B" w:rsidRDefault="00E0195B" w:rsidP="00455E5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E57" w:rsidRPr="00E0195B">
        <w:rPr>
          <w:rFonts w:ascii="Times New Roman" w:hAnsi="Times New Roman"/>
          <w:sz w:val="24"/>
          <w:szCs w:val="24"/>
        </w:rPr>
        <w:t>В отчетном периоде членами Совета директоров сделок по приобретению или отчуждению акций Общества не осуществлялось.</w:t>
      </w:r>
    </w:p>
    <w:p w:rsidR="00ED3275" w:rsidRDefault="00ED3275" w:rsidP="00641F8A">
      <w:pPr>
        <w:pStyle w:val="ConsNormal"/>
        <w:widowControl/>
        <w:ind w:firstLine="284"/>
        <w:rPr>
          <w:rFonts w:ascii="Times New Roman" w:hAnsi="Times New Roman"/>
          <w:b/>
          <w:i/>
          <w:sz w:val="28"/>
          <w:szCs w:val="28"/>
        </w:rPr>
      </w:pPr>
    </w:p>
    <w:p w:rsidR="00ED3275" w:rsidRPr="003E0266" w:rsidRDefault="00455E57" w:rsidP="0013002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3E0266">
        <w:rPr>
          <w:rFonts w:ascii="Times New Roman" w:hAnsi="Times New Roman"/>
          <w:b/>
          <w:sz w:val="26"/>
          <w:szCs w:val="26"/>
        </w:rPr>
        <w:t>12.</w:t>
      </w:r>
      <w:r w:rsidR="00EA088A">
        <w:rPr>
          <w:rFonts w:ascii="Times New Roman" w:hAnsi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/>
          <w:b/>
          <w:sz w:val="26"/>
          <w:szCs w:val="26"/>
          <w:u w:val="single"/>
        </w:rPr>
        <w:t>Сведения о лице, занимающем должность Единоличного исполнительного органа Общества, в том числе</w:t>
      </w:r>
      <w:r w:rsidR="00130025" w:rsidRPr="003E0266">
        <w:rPr>
          <w:rFonts w:ascii="Times New Roman" w:hAnsi="Times New Roman"/>
          <w:b/>
          <w:sz w:val="26"/>
          <w:szCs w:val="26"/>
          <w:u w:val="single"/>
        </w:rPr>
        <w:t xml:space="preserve"> краткие биографические данные и владение акциями Общества в течение отчетного года</w:t>
      </w:r>
      <w:r w:rsidRPr="003E026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1593D" w:rsidRPr="0091593D" w:rsidRDefault="0091593D" w:rsidP="00641F8A">
      <w:pPr>
        <w:pStyle w:val="ConsNormal"/>
        <w:widowControl/>
        <w:ind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720"/>
      </w:tblGrid>
      <w:tr w:rsidR="0091593D" w:rsidTr="0091593D">
        <w:trPr>
          <w:trHeight w:val="1140"/>
        </w:trPr>
        <w:tc>
          <w:tcPr>
            <w:tcW w:w="2685" w:type="dxa"/>
          </w:tcPr>
          <w:p w:rsidR="0091593D" w:rsidRPr="00E42207" w:rsidRDefault="0091593D" w:rsidP="0091593D">
            <w:pPr>
              <w:pStyle w:val="ConsNormal"/>
              <w:ind w:left="-39" w:firstLine="39"/>
              <w:rPr>
                <w:rFonts w:ascii="Times New Roman" w:hAnsi="Times New Roman"/>
                <w:b/>
                <w:sz w:val="24"/>
                <w:szCs w:val="24"/>
              </w:rPr>
            </w:pPr>
            <w:r w:rsidRPr="00E42207">
              <w:rPr>
                <w:rFonts w:ascii="Times New Roman" w:hAnsi="Times New Roman"/>
                <w:b/>
                <w:sz w:val="24"/>
                <w:szCs w:val="24"/>
              </w:rPr>
              <w:t>Выгодин Вячеслав  Александрович</w:t>
            </w:r>
          </w:p>
          <w:p w:rsidR="0091593D" w:rsidRPr="00E42207" w:rsidRDefault="0091593D" w:rsidP="0091593D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93D" w:rsidRPr="00E42207" w:rsidRDefault="0091593D" w:rsidP="0091593D">
            <w:pPr>
              <w:ind w:left="-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91593D" w:rsidRPr="00230C2C" w:rsidRDefault="0091593D" w:rsidP="00C7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года рождения                                                                 Образование высшее                                                                 Должности за последние пять лет:                                             Период: с 1992 по настоящее время                                        Организация: ОАО «Росмясомолторг»                                 Сфера деятельности: руководство текущей деятельностью Общества, организация выполнения решений общего собрания акционеров и Совета директоров Общества                                                           Должность: Президент   Протокол ГОСА от 0</w:t>
            </w:r>
            <w:r w:rsidR="007D1A3B"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D1A3B"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D1A3B"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2DFB"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Доля участия в уставном капитале/доля принадлежащих обыкновенных акций ОАО «Росмясомолторг» - 20,00%</w:t>
            </w:r>
          </w:p>
        </w:tc>
      </w:tr>
    </w:tbl>
    <w:p w:rsidR="00130025" w:rsidRPr="00E0195B" w:rsidRDefault="00130025" w:rsidP="00130025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lastRenderedPageBreak/>
        <w:t>Образование коллегиального исполнительного Органа Уставом Общества не предусмотрено.</w:t>
      </w:r>
    </w:p>
    <w:p w:rsidR="00224312" w:rsidRPr="003E0266" w:rsidRDefault="009B1B97" w:rsidP="00224312">
      <w:pPr>
        <w:jc w:val="both"/>
        <w:rPr>
          <w:rFonts w:ascii="Times New Roman" w:hAnsi="Times New Roman" w:cs="Times New Roman"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Критерии определения и размер вознаграждения (компенсаци</w:t>
      </w:r>
      <w:r w:rsidR="00C256B5" w:rsidRPr="003E0266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расходов) лица, занимающего должность единоличного исполнительного органа Общества и каждого члена Совета директоров общества или общий размер вознаграждения (компенсации) расходов всех этих лиц, выплаченного или выплачиваемого по результатам отчетного года</w:t>
      </w:r>
    </w:p>
    <w:p w:rsidR="009B1B97" w:rsidRPr="00E0195B" w:rsidRDefault="009B1B97" w:rsidP="00224312">
      <w:pPr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 xml:space="preserve">Критерий определения вознаграждения лица, занимающего должность единоличного исполнительного органа Общества (президента) – вознаграждение определено заключенным с обществом трудовым </w:t>
      </w:r>
      <w:r w:rsidR="001C3358" w:rsidRPr="00E0195B">
        <w:rPr>
          <w:rFonts w:ascii="Times New Roman" w:hAnsi="Times New Roman" w:cs="Times New Roman"/>
          <w:sz w:val="24"/>
          <w:szCs w:val="24"/>
        </w:rPr>
        <w:t>контрактом</w:t>
      </w:r>
      <w:r w:rsidRPr="00E0195B">
        <w:rPr>
          <w:rFonts w:ascii="Times New Roman" w:hAnsi="Times New Roman" w:cs="Times New Roman"/>
          <w:sz w:val="24"/>
          <w:szCs w:val="24"/>
        </w:rPr>
        <w:t xml:space="preserve">. </w:t>
      </w:r>
      <w:r w:rsidR="000B3FCD" w:rsidRPr="00E0195B">
        <w:rPr>
          <w:rFonts w:ascii="Times New Roman" w:hAnsi="Times New Roman" w:cs="Times New Roman"/>
          <w:sz w:val="24"/>
          <w:szCs w:val="24"/>
        </w:rPr>
        <w:t>Критерии вознаграждения членам Совета директоров определены «Положением о Совете директоров Общества».</w:t>
      </w:r>
      <w:r w:rsidRPr="00E0195B">
        <w:rPr>
          <w:rFonts w:ascii="Times New Roman" w:hAnsi="Times New Roman" w:cs="Times New Roman"/>
          <w:sz w:val="24"/>
          <w:szCs w:val="24"/>
        </w:rPr>
        <w:t xml:space="preserve">     Вознаграждение членам Совета директоров </w:t>
      </w:r>
      <w:r w:rsidR="000B3FCD" w:rsidRPr="00E0195B">
        <w:rPr>
          <w:rFonts w:ascii="Times New Roman" w:hAnsi="Times New Roman" w:cs="Times New Roman"/>
          <w:sz w:val="24"/>
          <w:szCs w:val="24"/>
        </w:rPr>
        <w:t>О</w:t>
      </w:r>
      <w:r w:rsidRPr="00E0195B">
        <w:rPr>
          <w:rFonts w:ascii="Times New Roman" w:hAnsi="Times New Roman" w:cs="Times New Roman"/>
          <w:sz w:val="24"/>
          <w:szCs w:val="24"/>
        </w:rPr>
        <w:t>бщества в отчетном году не производилось.</w:t>
      </w:r>
    </w:p>
    <w:p w:rsidR="00783E73" w:rsidRPr="003E0266" w:rsidRDefault="00EE50F5" w:rsidP="00F44568">
      <w:pPr>
        <w:jc w:val="both"/>
        <w:rPr>
          <w:rFonts w:ascii="Times New Roman" w:hAnsi="Times New Roman" w:cs="Times New Roman"/>
          <w:sz w:val="26"/>
          <w:szCs w:val="26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1</w:t>
      </w:r>
      <w:r w:rsidR="00711D6B" w:rsidRPr="003E0266">
        <w:rPr>
          <w:rFonts w:ascii="Times New Roman" w:hAnsi="Times New Roman" w:cs="Times New Roman"/>
          <w:b/>
          <w:sz w:val="26"/>
          <w:szCs w:val="26"/>
        </w:rPr>
        <w:t>4.</w:t>
      </w:r>
      <w:r w:rsidRPr="003E02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Сведения о соблюдении Обществом Кодекса корпоративного поведения</w:t>
      </w:r>
      <w:r w:rsidR="00B1436C" w:rsidRPr="003E02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35F" w:rsidRPr="00E0195B" w:rsidRDefault="00783E73" w:rsidP="00346F28">
      <w:pPr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sz w:val="24"/>
          <w:szCs w:val="24"/>
        </w:rPr>
        <w:t xml:space="preserve">В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 </w:t>
      </w:r>
      <w:r w:rsidR="008D55A0" w:rsidRPr="00E0195B">
        <w:rPr>
          <w:rFonts w:ascii="Times New Roman" w:hAnsi="Times New Roman" w:cs="Times New Roman"/>
          <w:sz w:val="24"/>
          <w:szCs w:val="24"/>
        </w:rPr>
        <w:t>корпоративной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«Об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</w:t>
      </w:r>
      <w:r w:rsidR="008D55A0" w:rsidRPr="00E0195B">
        <w:rPr>
          <w:rFonts w:ascii="Times New Roman" w:hAnsi="Times New Roman" w:cs="Times New Roman"/>
          <w:sz w:val="24"/>
          <w:szCs w:val="24"/>
        </w:rPr>
        <w:t>акционерных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обществах»,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и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>документами. Кодекс корпоративного поведения Обществом не утверждался.</w:t>
      </w:r>
      <w:r w:rsidRPr="00E0195B">
        <w:rPr>
          <w:rFonts w:ascii="Times New Roman" w:hAnsi="Times New Roman" w:cs="Times New Roman"/>
          <w:sz w:val="24"/>
          <w:szCs w:val="24"/>
        </w:rPr>
        <w:tab/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818F2" w:rsidRPr="00E019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      Акционеры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обеспечены надежными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>и</w:t>
      </w:r>
      <w:r w:rsidR="00687C5B">
        <w:rPr>
          <w:rFonts w:ascii="Times New Roman" w:hAnsi="Times New Roman" w:cs="Times New Roman"/>
          <w:sz w:val="24"/>
          <w:szCs w:val="24"/>
        </w:rPr>
        <w:t xml:space="preserve">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эффективными способами учета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прав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на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акции. </w:t>
      </w:r>
      <w:r w:rsidR="00062241" w:rsidRPr="00E0195B">
        <w:rPr>
          <w:rFonts w:ascii="Times New Roman" w:hAnsi="Times New Roman" w:cs="Times New Roman"/>
          <w:sz w:val="24"/>
          <w:szCs w:val="24"/>
        </w:rPr>
        <w:t>Акционеры имеют право участвовать в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 управлении Обществом путем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687C5B">
        <w:rPr>
          <w:rFonts w:ascii="Times New Roman" w:hAnsi="Times New Roman" w:cs="Times New Roman"/>
          <w:sz w:val="24"/>
          <w:szCs w:val="24"/>
        </w:rPr>
        <w:t xml:space="preserve">  </w:t>
      </w:r>
      <w:r w:rsidR="00062241" w:rsidRPr="00E0195B">
        <w:rPr>
          <w:rFonts w:ascii="Times New Roman" w:hAnsi="Times New Roman" w:cs="Times New Roman"/>
          <w:sz w:val="24"/>
          <w:szCs w:val="24"/>
        </w:rPr>
        <w:t>решений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 по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>вопросам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>Общества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 на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687C5B">
        <w:rPr>
          <w:rFonts w:ascii="Times New Roman" w:hAnsi="Times New Roman" w:cs="Times New Roman"/>
          <w:sz w:val="24"/>
          <w:szCs w:val="24"/>
        </w:rPr>
        <w:t xml:space="preserve"> </w:t>
      </w:r>
      <w:r w:rsidR="00062241" w:rsidRPr="00E0195B">
        <w:rPr>
          <w:rFonts w:ascii="Times New Roman" w:hAnsi="Times New Roman" w:cs="Times New Roman"/>
          <w:sz w:val="24"/>
          <w:szCs w:val="24"/>
        </w:rPr>
        <w:t>собрании акционеров.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D55A0" w:rsidRPr="00E0195B">
        <w:rPr>
          <w:rFonts w:ascii="Times New Roman" w:hAnsi="Times New Roman" w:cs="Times New Roman"/>
          <w:sz w:val="24"/>
          <w:szCs w:val="24"/>
        </w:rPr>
        <w:t>Акционер</w:t>
      </w:r>
      <w:r w:rsidR="00062241" w:rsidRPr="00E0195B">
        <w:rPr>
          <w:rFonts w:ascii="Times New Roman" w:hAnsi="Times New Roman" w:cs="Times New Roman"/>
          <w:sz w:val="24"/>
          <w:szCs w:val="24"/>
        </w:rPr>
        <w:t>ы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имею</w:t>
      </w:r>
      <w:r w:rsidR="00062241" w:rsidRPr="00E0195B">
        <w:rPr>
          <w:rFonts w:ascii="Times New Roman" w:hAnsi="Times New Roman" w:cs="Times New Roman"/>
          <w:sz w:val="24"/>
          <w:szCs w:val="24"/>
        </w:rPr>
        <w:t>т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право на регулярное и своевременное получение полной и достоверной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об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>Обществе.</w:t>
      </w:r>
      <w:r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019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в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с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воей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стремится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>следовать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="00346F28" w:rsidRPr="00E0195B">
        <w:rPr>
          <w:rFonts w:ascii="Times New Roman" w:hAnsi="Times New Roman" w:cs="Times New Roman"/>
          <w:sz w:val="24"/>
          <w:szCs w:val="24"/>
        </w:rPr>
        <w:t xml:space="preserve"> </w:t>
      </w:r>
      <w:r w:rsidR="008D55A0" w:rsidRPr="00E0195B">
        <w:rPr>
          <w:rFonts w:ascii="Times New Roman" w:hAnsi="Times New Roman" w:cs="Times New Roman"/>
          <w:sz w:val="24"/>
          <w:szCs w:val="24"/>
        </w:rPr>
        <w:t>Кодекса корпоративного поведения.</w:t>
      </w:r>
    </w:p>
    <w:p w:rsidR="0092735F" w:rsidRPr="003E0266" w:rsidRDefault="00785635" w:rsidP="0078563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0266">
        <w:rPr>
          <w:rFonts w:ascii="Times New Roman" w:hAnsi="Times New Roman" w:cs="Times New Roman"/>
          <w:b/>
          <w:sz w:val="26"/>
          <w:szCs w:val="26"/>
        </w:rPr>
        <w:t>15.</w:t>
      </w:r>
      <w:r w:rsidR="00177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266">
        <w:rPr>
          <w:rFonts w:ascii="Times New Roman" w:hAnsi="Times New Roman" w:cs="Times New Roman"/>
          <w:b/>
          <w:sz w:val="26"/>
          <w:szCs w:val="26"/>
          <w:u w:val="single"/>
        </w:rPr>
        <w:t>Иная информация, предусмотренная законодательством РФ о ценных бумагах, уставом Общества или иными внутренними документами Общества.</w:t>
      </w:r>
    </w:p>
    <w:p w:rsidR="00711D6B" w:rsidRDefault="00785635" w:rsidP="00E0195B">
      <w:pPr>
        <w:jc w:val="both"/>
        <w:rPr>
          <w:rFonts w:ascii="Times New Roman" w:hAnsi="Times New Roman" w:cs="Times New Roman"/>
          <w:sz w:val="24"/>
          <w:szCs w:val="24"/>
        </w:rPr>
      </w:pPr>
      <w:r w:rsidRPr="00687C5B">
        <w:rPr>
          <w:rFonts w:ascii="Times New Roman" w:hAnsi="Times New Roman" w:cs="Times New Roman"/>
          <w:sz w:val="24"/>
          <w:szCs w:val="24"/>
        </w:rPr>
        <w:t xml:space="preserve">Достоверность данных, содержащихся в настоящем отчете, подтверждена </w:t>
      </w:r>
      <w:r w:rsidR="00CA3FD0" w:rsidRPr="00687C5B">
        <w:rPr>
          <w:rFonts w:ascii="Times New Roman" w:hAnsi="Times New Roman" w:cs="Times New Roman"/>
          <w:sz w:val="24"/>
          <w:szCs w:val="24"/>
        </w:rPr>
        <w:t xml:space="preserve">ревизионной комиссией Общества. </w:t>
      </w:r>
      <w:r w:rsidRPr="00687C5B">
        <w:rPr>
          <w:rFonts w:ascii="Times New Roman" w:hAnsi="Times New Roman" w:cs="Times New Roman"/>
          <w:sz w:val="24"/>
          <w:szCs w:val="24"/>
        </w:rPr>
        <w:t>Иная информация, подлежащая включению в годовой отчет о</w:t>
      </w:r>
      <w:r w:rsidRPr="00E0195B">
        <w:rPr>
          <w:rFonts w:ascii="Times New Roman" w:hAnsi="Times New Roman" w:cs="Times New Roman"/>
          <w:sz w:val="24"/>
          <w:szCs w:val="24"/>
        </w:rPr>
        <w:t xml:space="preserve"> деятельности Общества, законодательством РФ о ценных бумагах, Уставом Общества и иными внутренними документами не предусмотрена.</w:t>
      </w:r>
    </w:p>
    <w:p w:rsidR="00D74FC0" w:rsidRDefault="00D74FC0" w:rsidP="00E01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FC0" w:rsidRDefault="00D74FC0" w:rsidP="00E019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 ОАО «Росмясомолторг»                     ____________________  В.А.Выгодин</w:t>
      </w:r>
    </w:p>
    <w:p w:rsidR="00D74FC0" w:rsidRDefault="00D74FC0" w:rsidP="00E0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FC0" w:rsidRPr="00D74FC0" w:rsidRDefault="00D74FC0" w:rsidP="00E01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 ОАО «Росмясомолторг»    ____________________  Ю.А.Ларионов</w:t>
      </w:r>
    </w:p>
    <w:sectPr w:rsidR="00D74FC0" w:rsidRPr="00D74FC0" w:rsidSect="002324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5F72"/>
    <w:multiLevelType w:val="hybridMultilevel"/>
    <w:tmpl w:val="C1789362"/>
    <w:lvl w:ilvl="0" w:tplc="81C26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97"/>
    <w:rsid w:val="00017A58"/>
    <w:rsid w:val="00024668"/>
    <w:rsid w:val="0003026A"/>
    <w:rsid w:val="00062241"/>
    <w:rsid w:val="000747F8"/>
    <w:rsid w:val="00091934"/>
    <w:rsid w:val="000B3FCD"/>
    <w:rsid w:val="000B5D4F"/>
    <w:rsid w:val="000F2C4F"/>
    <w:rsid w:val="000F66B7"/>
    <w:rsid w:val="00130025"/>
    <w:rsid w:val="00134BE9"/>
    <w:rsid w:val="00176DD1"/>
    <w:rsid w:val="00177F4F"/>
    <w:rsid w:val="001A3014"/>
    <w:rsid w:val="001C1A9D"/>
    <w:rsid w:val="001C3358"/>
    <w:rsid w:val="001D345E"/>
    <w:rsid w:val="001D72AD"/>
    <w:rsid w:val="001E763F"/>
    <w:rsid w:val="001F2140"/>
    <w:rsid w:val="00224312"/>
    <w:rsid w:val="00230C2C"/>
    <w:rsid w:val="002320F9"/>
    <w:rsid w:val="00232497"/>
    <w:rsid w:val="00260BE9"/>
    <w:rsid w:val="002C23DC"/>
    <w:rsid w:val="00322AD5"/>
    <w:rsid w:val="0034161F"/>
    <w:rsid w:val="00346F28"/>
    <w:rsid w:val="00370F19"/>
    <w:rsid w:val="003743C3"/>
    <w:rsid w:val="00374F1B"/>
    <w:rsid w:val="003808B8"/>
    <w:rsid w:val="003A1748"/>
    <w:rsid w:val="003E0266"/>
    <w:rsid w:val="003E1B7B"/>
    <w:rsid w:val="003F42AB"/>
    <w:rsid w:val="00410AA3"/>
    <w:rsid w:val="0041390B"/>
    <w:rsid w:val="00422ABE"/>
    <w:rsid w:val="004501E0"/>
    <w:rsid w:val="00455E57"/>
    <w:rsid w:val="00461969"/>
    <w:rsid w:val="00470C1A"/>
    <w:rsid w:val="004A411D"/>
    <w:rsid w:val="004A5124"/>
    <w:rsid w:val="004C0952"/>
    <w:rsid w:val="0051366D"/>
    <w:rsid w:val="00541851"/>
    <w:rsid w:val="005426AF"/>
    <w:rsid w:val="005846AD"/>
    <w:rsid w:val="005A44DB"/>
    <w:rsid w:val="005A6C04"/>
    <w:rsid w:val="005B66D3"/>
    <w:rsid w:val="005D38C8"/>
    <w:rsid w:val="005E6AB5"/>
    <w:rsid w:val="00602BAD"/>
    <w:rsid w:val="00603F53"/>
    <w:rsid w:val="00635AF1"/>
    <w:rsid w:val="00637F85"/>
    <w:rsid w:val="00641F8A"/>
    <w:rsid w:val="0064772E"/>
    <w:rsid w:val="006510A0"/>
    <w:rsid w:val="00653DCB"/>
    <w:rsid w:val="00687C5B"/>
    <w:rsid w:val="006A2A4E"/>
    <w:rsid w:val="006A46DA"/>
    <w:rsid w:val="006F0FA1"/>
    <w:rsid w:val="006F5F06"/>
    <w:rsid w:val="00710A51"/>
    <w:rsid w:val="00711D6B"/>
    <w:rsid w:val="00730106"/>
    <w:rsid w:val="00733DE4"/>
    <w:rsid w:val="007343CF"/>
    <w:rsid w:val="0076293C"/>
    <w:rsid w:val="00766FBC"/>
    <w:rsid w:val="00771AFC"/>
    <w:rsid w:val="007774F8"/>
    <w:rsid w:val="0078047D"/>
    <w:rsid w:val="0078316D"/>
    <w:rsid w:val="00783E73"/>
    <w:rsid w:val="00784A78"/>
    <w:rsid w:val="00785635"/>
    <w:rsid w:val="00791786"/>
    <w:rsid w:val="007B7A17"/>
    <w:rsid w:val="007C39B0"/>
    <w:rsid w:val="007D1A3B"/>
    <w:rsid w:val="007F2502"/>
    <w:rsid w:val="007F2E2A"/>
    <w:rsid w:val="00836D66"/>
    <w:rsid w:val="008376E9"/>
    <w:rsid w:val="0084164A"/>
    <w:rsid w:val="0088479C"/>
    <w:rsid w:val="0088790F"/>
    <w:rsid w:val="008B3D28"/>
    <w:rsid w:val="008B6843"/>
    <w:rsid w:val="008C5AC5"/>
    <w:rsid w:val="008C6AA1"/>
    <w:rsid w:val="008D55A0"/>
    <w:rsid w:val="008E76FF"/>
    <w:rsid w:val="009139BA"/>
    <w:rsid w:val="0091593D"/>
    <w:rsid w:val="0092735F"/>
    <w:rsid w:val="00944B38"/>
    <w:rsid w:val="00947147"/>
    <w:rsid w:val="00960929"/>
    <w:rsid w:val="00967CE7"/>
    <w:rsid w:val="00975B39"/>
    <w:rsid w:val="009818F2"/>
    <w:rsid w:val="00985F92"/>
    <w:rsid w:val="009A6A2E"/>
    <w:rsid w:val="009B1B97"/>
    <w:rsid w:val="009D3FFF"/>
    <w:rsid w:val="009D4366"/>
    <w:rsid w:val="00A10173"/>
    <w:rsid w:val="00A300B7"/>
    <w:rsid w:val="00A50355"/>
    <w:rsid w:val="00A56237"/>
    <w:rsid w:val="00A92C99"/>
    <w:rsid w:val="00A974B7"/>
    <w:rsid w:val="00A97E28"/>
    <w:rsid w:val="00AA4890"/>
    <w:rsid w:val="00AB6E69"/>
    <w:rsid w:val="00AF1AE0"/>
    <w:rsid w:val="00AF64AD"/>
    <w:rsid w:val="00B1436C"/>
    <w:rsid w:val="00B44975"/>
    <w:rsid w:val="00B61473"/>
    <w:rsid w:val="00B6567C"/>
    <w:rsid w:val="00B90E29"/>
    <w:rsid w:val="00BC4001"/>
    <w:rsid w:val="00BC77EE"/>
    <w:rsid w:val="00BD4BDF"/>
    <w:rsid w:val="00BE0226"/>
    <w:rsid w:val="00C21F49"/>
    <w:rsid w:val="00C256B5"/>
    <w:rsid w:val="00C30159"/>
    <w:rsid w:val="00C452EC"/>
    <w:rsid w:val="00C5589C"/>
    <w:rsid w:val="00C72DFB"/>
    <w:rsid w:val="00C858C4"/>
    <w:rsid w:val="00CA3448"/>
    <w:rsid w:val="00CA3FD0"/>
    <w:rsid w:val="00CB0458"/>
    <w:rsid w:val="00CB14BD"/>
    <w:rsid w:val="00CB4747"/>
    <w:rsid w:val="00CB51C1"/>
    <w:rsid w:val="00CE5C24"/>
    <w:rsid w:val="00CE6EF7"/>
    <w:rsid w:val="00CF5BE3"/>
    <w:rsid w:val="00CF718C"/>
    <w:rsid w:val="00D11CFA"/>
    <w:rsid w:val="00D23374"/>
    <w:rsid w:val="00D44DEC"/>
    <w:rsid w:val="00D52B36"/>
    <w:rsid w:val="00D52B74"/>
    <w:rsid w:val="00D6068B"/>
    <w:rsid w:val="00D74FC0"/>
    <w:rsid w:val="00DA5F14"/>
    <w:rsid w:val="00DC30A0"/>
    <w:rsid w:val="00DC3F9A"/>
    <w:rsid w:val="00DE2FB4"/>
    <w:rsid w:val="00DF78D7"/>
    <w:rsid w:val="00E0195B"/>
    <w:rsid w:val="00E13944"/>
    <w:rsid w:val="00E1494F"/>
    <w:rsid w:val="00E20BB5"/>
    <w:rsid w:val="00E31DBE"/>
    <w:rsid w:val="00E42207"/>
    <w:rsid w:val="00E422C6"/>
    <w:rsid w:val="00E63C3B"/>
    <w:rsid w:val="00E8496C"/>
    <w:rsid w:val="00E97BD2"/>
    <w:rsid w:val="00EA088A"/>
    <w:rsid w:val="00EA5DEB"/>
    <w:rsid w:val="00EA7DF3"/>
    <w:rsid w:val="00EB6297"/>
    <w:rsid w:val="00EB6E29"/>
    <w:rsid w:val="00EC6571"/>
    <w:rsid w:val="00ED3275"/>
    <w:rsid w:val="00EE1A97"/>
    <w:rsid w:val="00EE50F5"/>
    <w:rsid w:val="00F1723B"/>
    <w:rsid w:val="00F2125C"/>
    <w:rsid w:val="00F44568"/>
    <w:rsid w:val="00F6051D"/>
    <w:rsid w:val="00F8362B"/>
    <w:rsid w:val="00FB1647"/>
    <w:rsid w:val="00FD2DDB"/>
    <w:rsid w:val="00FD4D03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39"/>
  </w:style>
  <w:style w:type="paragraph" w:styleId="1">
    <w:name w:val="heading 1"/>
    <w:basedOn w:val="a"/>
    <w:next w:val="a"/>
    <w:link w:val="10"/>
    <w:qFormat/>
    <w:rsid w:val="00422A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56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5F14"/>
    <w:pPr>
      <w:spacing w:before="72" w:after="72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rsid w:val="00CF5B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F5BE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2A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rsid w:val="008B3D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3D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ygodin@rosmyasomo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yasomo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@new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844C-21C8-4112-8499-E4A2C4D2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67</cp:revision>
  <cp:lastPrinted>2014-03-27T10:34:00Z</cp:lastPrinted>
  <dcterms:created xsi:type="dcterms:W3CDTF">2014-03-26T10:58:00Z</dcterms:created>
  <dcterms:modified xsi:type="dcterms:W3CDTF">2014-04-01T11:42:00Z</dcterms:modified>
</cp:coreProperties>
</file>