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01F" w:rsidRPr="00B906B2" w:rsidRDefault="00FA701F" w:rsidP="00FA701F">
      <w:pPr>
        <w:autoSpaceDE w:val="0"/>
        <w:autoSpaceDN w:val="0"/>
        <w:adjustRightInd w:val="0"/>
        <w:spacing w:after="0" w:line="240" w:lineRule="auto"/>
        <w:ind w:firstLine="540"/>
        <w:jc w:val="both"/>
        <w:outlineLvl w:val="0"/>
        <w:rPr>
          <w:rFonts w:ascii="Tahoma" w:hAnsi="Tahoma" w:cs="Tahoma"/>
          <w:sz w:val="20"/>
          <w:szCs w:val="20"/>
        </w:rPr>
      </w:pPr>
      <w:r w:rsidRPr="00B906B2">
        <w:rPr>
          <w:rFonts w:ascii="Tahoma" w:hAnsi="Tahoma" w:cs="Tahoma"/>
          <w:sz w:val="20"/>
          <w:szCs w:val="20"/>
        </w:rPr>
        <w:t>Сообщение о существенном факте о дате, на которую определяются лица, имеющие право на осуществление прав по эмиссионным ценным бумагам эмитента</w:t>
      </w:r>
      <w:r w:rsidR="00644EAA">
        <w:rPr>
          <w:rFonts w:ascii="Tahoma" w:hAnsi="Tahoma" w:cs="Tahoma"/>
          <w:sz w:val="20"/>
          <w:szCs w:val="20"/>
        </w:rPr>
        <w:t>, в том числе о дате, на которую составляется список лиц, имеющих право на участие в общем собрании акционеров</w:t>
      </w:r>
      <w:r w:rsidR="00B906B2">
        <w:rPr>
          <w:rFonts w:ascii="Tahoma" w:hAnsi="Tahoma" w:cs="Tahoma"/>
          <w:sz w:val="20"/>
          <w:szCs w:val="20"/>
        </w:rPr>
        <w:t>:</w:t>
      </w:r>
    </w:p>
    <w:p w:rsidR="001D7937" w:rsidRPr="00936D7E" w:rsidRDefault="001D7937" w:rsidP="001D79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 </w:t>
      </w:r>
      <w:r w:rsidRPr="00936D7E">
        <w:rPr>
          <w:rFonts w:ascii="Arial" w:hAnsi="Arial" w:cs="Arial"/>
          <w:sz w:val="20"/>
          <w:szCs w:val="20"/>
        </w:rPr>
        <w:t>обыкновенные именные бездокументарные, государственный регистрационный</w:t>
      </w:r>
      <w:r>
        <w:rPr>
          <w:rFonts w:ascii="Arial" w:hAnsi="Arial" w:cs="Arial"/>
          <w:sz w:val="20"/>
          <w:szCs w:val="20"/>
        </w:rPr>
        <w:t xml:space="preserve"> </w:t>
      </w:r>
      <w:r w:rsidRPr="00936D7E">
        <w:rPr>
          <w:rFonts w:ascii="Arial" w:hAnsi="Arial" w:cs="Arial"/>
          <w:sz w:val="20"/>
          <w:szCs w:val="20"/>
        </w:rPr>
        <w:t>номер выпуска:72-1П-560, дата государственной регистрации -</w:t>
      </w:r>
      <w:r>
        <w:rPr>
          <w:rFonts w:ascii="Arial" w:hAnsi="Arial" w:cs="Arial"/>
          <w:sz w:val="20"/>
          <w:szCs w:val="20"/>
        </w:rPr>
        <w:t xml:space="preserve"> </w:t>
      </w:r>
      <w:r w:rsidRPr="00936D7E">
        <w:rPr>
          <w:rFonts w:ascii="Arial" w:hAnsi="Arial" w:cs="Arial"/>
          <w:sz w:val="20"/>
          <w:szCs w:val="20"/>
        </w:rPr>
        <w:t>15.07.1993</w:t>
      </w:r>
      <w:r w:rsidR="00B906B2">
        <w:rPr>
          <w:rFonts w:ascii="Arial" w:hAnsi="Arial" w:cs="Arial"/>
          <w:sz w:val="20"/>
          <w:szCs w:val="20"/>
        </w:rPr>
        <w:t xml:space="preserve">, </w:t>
      </w:r>
      <w:r w:rsidRPr="00936D7E">
        <w:rPr>
          <w:rFonts w:ascii="Arial" w:hAnsi="Arial" w:cs="Arial"/>
          <w:sz w:val="20"/>
          <w:szCs w:val="20"/>
        </w:rPr>
        <w:t>акции привилегированные именные типа</w:t>
      </w:r>
      <w:proofErr w:type="gramStart"/>
      <w:r w:rsidRPr="00936D7E">
        <w:rPr>
          <w:rFonts w:ascii="Arial" w:hAnsi="Arial" w:cs="Arial"/>
          <w:sz w:val="20"/>
          <w:szCs w:val="20"/>
        </w:rPr>
        <w:t xml:space="preserve"> А</w:t>
      </w:r>
      <w:proofErr w:type="gramEnd"/>
      <w:r w:rsidRPr="00936D7E">
        <w:rPr>
          <w:rFonts w:ascii="Arial" w:hAnsi="Arial" w:cs="Arial"/>
          <w:sz w:val="20"/>
          <w:szCs w:val="20"/>
        </w:rPr>
        <w:t>, государственный</w:t>
      </w:r>
      <w:r>
        <w:rPr>
          <w:rFonts w:ascii="Arial" w:hAnsi="Arial" w:cs="Arial"/>
          <w:sz w:val="20"/>
          <w:szCs w:val="20"/>
        </w:rPr>
        <w:t xml:space="preserve"> </w:t>
      </w:r>
      <w:r w:rsidRPr="00936D7E">
        <w:rPr>
          <w:rFonts w:ascii="Arial" w:hAnsi="Arial" w:cs="Arial"/>
          <w:sz w:val="20"/>
          <w:szCs w:val="20"/>
        </w:rPr>
        <w:t>регистрационный номер выпуска:72-1П-560, дата государственной</w:t>
      </w:r>
      <w:r>
        <w:rPr>
          <w:rFonts w:ascii="Arial" w:hAnsi="Arial" w:cs="Arial"/>
          <w:sz w:val="20"/>
          <w:szCs w:val="20"/>
        </w:rPr>
        <w:t xml:space="preserve"> </w:t>
      </w:r>
      <w:r w:rsidRPr="00936D7E">
        <w:rPr>
          <w:rFonts w:ascii="Arial" w:hAnsi="Arial" w:cs="Arial"/>
          <w:sz w:val="20"/>
          <w:szCs w:val="20"/>
        </w:rPr>
        <w:t>регистрации:15.07.1993;</w:t>
      </w:r>
    </w:p>
    <w:p w:rsidR="001D7937" w:rsidRPr="00936D7E" w:rsidRDefault="001D7937" w:rsidP="00B906B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права, закрепленные ценными бумагами эмитента, в отношении которых устанавливается дата, на которую определяются лица, имеющие право на их осуществление – </w:t>
      </w:r>
      <w:r w:rsidR="00B906B2">
        <w:rPr>
          <w:rFonts w:ascii="Arial" w:hAnsi="Arial" w:cs="Arial"/>
          <w:sz w:val="20"/>
          <w:szCs w:val="20"/>
        </w:rPr>
        <w:t xml:space="preserve">право акционеров требовать выкупа Обществом принадлежащих им акций в соответствии со ст.75 ФЗ «Об акционерных обществах». </w:t>
      </w:r>
    </w:p>
    <w:p w:rsidR="001D7937" w:rsidRDefault="001D7937" w:rsidP="001D7937">
      <w:pPr>
        <w:autoSpaceDE w:val="0"/>
        <w:autoSpaceDN w:val="0"/>
        <w:adjustRightInd w:val="0"/>
        <w:spacing w:after="0" w:line="240" w:lineRule="auto"/>
        <w:ind w:firstLine="540"/>
        <w:jc w:val="both"/>
        <w:rPr>
          <w:rFonts w:ascii="Arial" w:hAnsi="Arial" w:cs="Arial"/>
          <w:sz w:val="20"/>
          <w:szCs w:val="20"/>
        </w:rPr>
      </w:pPr>
      <w:r w:rsidRPr="00B906B2">
        <w:rPr>
          <w:rFonts w:ascii="Arial" w:hAnsi="Arial" w:cs="Arial"/>
          <w:sz w:val="20"/>
          <w:szCs w:val="20"/>
        </w:rPr>
        <w:t>дата, на которую</w:t>
      </w:r>
      <w:r>
        <w:rPr>
          <w:rFonts w:ascii="Arial" w:hAnsi="Arial" w:cs="Arial"/>
          <w:sz w:val="20"/>
          <w:szCs w:val="20"/>
        </w:rPr>
        <w:t xml:space="preserve"> определяются лица, имеющие право на осуществление прав по ценным бумагам эмитента </w:t>
      </w:r>
      <w:r w:rsidR="00B906B2">
        <w:rPr>
          <w:rFonts w:ascii="Arial" w:hAnsi="Arial" w:cs="Arial"/>
          <w:sz w:val="20"/>
          <w:szCs w:val="20"/>
        </w:rPr>
        <w:t>–</w:t>
      </w:r>
      <w:r>
        <w:rPr>
          <w:rFonts w:ascii="Arial" w:hAnsi="Arial" w:cs="Arial"/>
          <w:sz w:val="20"/>
          <w:szCs w:val="20"/>
        </w:rPr>
        <w:t xml:space="preserve"> </w:t>
      </w:r>
      <w:r w:rsidR="00A962C5">
        <w:rPr>
          <w:rFonts w:ascii="Arial" w:hAnsi="Arial" w:cs="Arial"/>
          <w:sz w:val="20"/>
          <w:szCs w:val="20"/>
        </w:rPr>
        <w:t>01</w:t>
      </w:r>
      <w:r w:rsidR="00B906B2">
        <w:rPr>
          <w:rFonts w:ascii="Arial" w:hAnsi="Arial" w:cs="Arial"/>
          <w:sz w:val="20"/>
          <w:szCs w:val="20"/>
        </w:rPr>
        <w:t xml:space="preserve"> </w:t>
      </w:r>
      <w:r w:rsidR="00A962C5">
        <w:rPr>
          <w:rFonts w:ascii="Arial" w:hAnsi="Arial" w:cs="Arial"/>
          <w:sz w:val="20"/>
          <w:szCs w:val="20"/>
        </w:rPr>
        <w:t>мая</w:t>
      </w:r>
      <w:r w:rsidR="00B74AAF">
        <w:rPr>
          <w:rFonts w:ascii="Arial" w:hAnsi="Arial" w:cs="Arial"/>
          <w:sz w:val="20"/>
          <w:szCs w:val="20"/>
        </w:rPr>
        <w:t xml:space="preserve"> 20</w:t>
      </w:r>
      <w:r w:rsidR="00A962C5">
        <w:rPr>
          <w:rFonts w:ascii="Arial" w:hAnsi="Arial" w:cs="Arial"/>
          <w:sz w:val="20"/>
          <w:szCs w:val="20"/>
        </w:rPr>
        <w:t>1</w:t>
      </w:r>
      <w:r w:rsidR="00B74AAF">
        <w:rPr>
          <w:rFonts w:ascii="Arial" w:hAnsi="Arial" w:cs="Arial"/>
          <w:sz w:val="20"/>
          <w:szCs w:val="20"/>
        </w:rPr>
        <w:t>8</w:t>
      </w:r>
      <w:r w:rsidR="00B906B2">
        <w:rPr>
          <w:rFonts w:ascii="Arial" w:hAnsi="Arial" w:cs="Arial"/>
          <w:sz w:val="20"/>
          <w:szCs w:val="20"/>
        </w:rPr>
        <w:t xml:space="preserve"> года</w:t>
      </w:r>
      <w:r>
        <w:rPr>
          <w:rFonts w:ascii="Arial" w:hAnsi="Arial" w:cs="Arial"/>
          <w:sz w:val="20"/>
          <w:szCs w:val="20"/>
        </w:rPr>
        <w:t>;</w:t>
      </w:r>
    </w:p>
    <w:p w:rsidR="001D7937" w:rsidRDefault="001D7937" w:rsidP="001D7937">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w:t>
      </w:r>
      <w:r w:rsidRPr="00B906B2">
        <w:rPr>
          <w:rFonts w:ascii="Arial" w:hAnsi="Arial" w:cs="Arial"/>
          <w:sz w:val="20"/>
          <w:szCs w:val="20"/>
        </w:rPr>
        <w:t xml:space="preserve">даты </w:t>
      </w:r>
      <w:r w:rsidR="00B906B2">
        <w:rPr>
          <w:rFonts w:ascii="Arial" w:hAnsi="Arial" w:cs="Arial"/>
          <w:sz w:val="20"/>
          <w:szCs w:val="20"/>
        </w:rPr>
        <w:t>– протокол заседания совета дирек</w:t>
      </w:r>
      <w:r w:rsidR="00A962C5">
        <w:rPr>
          <w:rFonts w:ascii="Arial" w:hAnsi="Arial" w:cs="Arial"/>
          <w:sz w:val="20"/>
          <w:szCs w:val="20"/>
        </w:rPr>
        <w:t>торов  ПАО «Нефтебаза</w:t>
      </w:r>
      <w:proofErr w:type="gramEnd"/>
      <w:r w:rsidR="00A962C5">
        <w:rPr>
          <w:rFonts w:ascii="Arial" w:hAnsi="Arial" w:cs="Arial"/>
          <w:sz w:val="20"/>
          <w:szCs w:val="20"/>
        </w:rPr>
        <w:t xml:space="preserve"> Ручьи» № 2</w:t>
      </w:r>
      <w:r w:rsidR="00B906B2">
        <w:rPr>
          <w:rFonts w:ascii="Arial" w:hAnsi="Arial" w:cs="Arial"/>
          <w:sz w:val="20"/>
          <w:szCs w:val="20"/>
        </w:rPr>
        <w:t xml:space="preserve"> от 0</w:t>
      </w:r>
      <w:r w:rsidR="00A962C5">
        <w:rPr>
          <w:rFonts w:ascii="Arial" w:hAnsi="Arial" w:cs="Arial"/>
          <w:sz w:val="20"/>
          <w:szCs w:val="20"/>
        </w:rPr>
        <w:t>5</w:t>
      </w:r>
      <w:r w:rsidR="00B906B2">
        <w:rPr>
          <w:rFonts w:ascii="Arial" w:hAnsi="Arial" w:cs="Arial"/>
          <w:sz w:val="20"/>
          <w:szCs w:val="20"/>
        </w:rPr>
        <w:t>.02.201</w:t>
      </w:r>
      <w:r w:rsidR="00B74AAF">
        <w:rPr>
          <w:rFonts w:ascii="Arial" w:hAnsi="Arial" w:cs="Arial"/>
          <w:sz w:val="20"/>
          <w:szCs w:val="20"/>
        </w:rPr>
        <w:t>8 года, протокол го</w:t>
      </w:r>
      <w:r w:rsidR="00A962C5">
        <w:rPr>
          <w:rFonts w:ascii="Arial" w:hAnsi="Arial" w:cs="Arial"/>
          <w:sz w:val="20"/>
          <w:szCs w:val="20"/>
        </w:rPr>
        <w:t>дового</w:t>
      </w:r>
      <w:r w:rsidR="00B906B2">
        <w:rPr>
          <w:rFonts w:ascii="Arial" w:hAnsi="Arial" w:cs="Arial"/>
          <w:sz w:val="20"/>
          <w:szCs w:val="20"/>
        </w:rPr>
        <w:t xml:space="preserve"> общего собрания акци</w:t>
      </w:r>
      <w:r w:rsidR="00A962C5">
        <w:rPr>
          <w:rFonts w:ascii="Arial" w:hAnsi="Arial" w:cs="Arial"/>
          <w:sz w:val="20"/>
          <w:szCs w:val="20"/>
        </w:rPr>
        <w:t>онеров ПАО «Нефтебаза Ручьи» № 2</w:t>
      </w:r>
      <w:r w:rsidR="00B906B2">
        <w:rPr>
          <w:rFonts w:ascii="Arial" w:hAnsi="Arial" w:cs="Arial"/>
          <w:sz w:val="20"/>
          <w:szCs w:val="20"/>
        </w:rPr>
        <w:t xml:space="preserve"> от </w:t>
      </w:r>
      <w:r w:rsidR="00A962C5">
        <w:rPr>
          <w:rFonts w:ascii="Arial" w:hAnsi="Arial" w:cs="Arial"/>
          <w:sz w:val="20"/>
          <w:szCs w:val="20"/>
        </w:rPr>
        <w:t>24</w:t>
      </w:r>
      <w:r w:rsidR="00B906B2">
        <w:rPr>
          <w:rFonts w:ascii="Arial" w:hAnsi="Arial" w:cs="Arial"/>
          <w:sz w:val="20"/>
          <w:szCs w:val="20"/>
        </w:rPr>
        <w:t>.0</w:t>
      </w:r>
      <w:r w:rsidR="00A962C5">
        <w:rPr>
          <w:rFonts w:ascii="Arial" w:hAnsi="Arial" w:cs="Arial"/>
          <w:sz w:val="20"/>
          <w:szCs w:val="20"/>
        </w:rPr>
        <w:t>5</w:t>
      </w:r>
      <w:bookmarkStart w:id="0" w:name="_GoBack"/>
      <w:bookmarkEnd w:id="0"/>
      <w:r w:rsidR="00B906B2">
        <w:rPr>
          <w:rFonts w:ascii="Arial" w:hAnsi="Arial" w:cs="Arial"/>
          <w:sz w:val="20"/>
          <w:szCs w:val="20"/>
        </w:rPr>
        <w:t>.201</w:t>
      </w:r>
      <w:r w:rsidR="00B74AAF">
        <w:rPr>
          <w:rFonts w:ascii="Arial" w:hAnsi="Arial" w:cs="Arial"/>
          <w:sz w:val="20"/>
          <w:szCs w:val="20"/>
        </w:rPr>
        <w:t>8</w:t>
      </w:r>
      <w:r w:rsidR="00B906B2">
        <w:rPr>
          <w:rFonts w:ascii="Arial" w:hAnsi="Arial" w:cs="Arial"/>
          <w:sz w:val="20"/>
          <w:szCs w:val="20"/>
        </w:rPr>
        <w:t xml:space="preserve"> года. </w:t>
      </w:r>
      <w:r>
        <w:rPr>
          <w:rFonts w:ascii="Arial" w:hAnsi="Arial" w:cs="Arial"/>
          <w:sz w:val="20"/>
          <w:szCs w:val="20"/>
        </w:rPr>
        <w:t xml:space="preserve"> </w:t>
      </w:r>
    </w:p>
    <w:p w:rsidR="001D7937" w:rsidRDefault="001D7937" w:rsidP="001D7937"/>
    <w:p w:rsidR="002367C9" w:rsidRDefault="002367C9"/>
    <w:sectPr w:rsidR="002367C9" w:rsidSect="00AB37D0">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5F625FC"/>
    <w:lvl w:ilvl="0">
      <w:numFmt w:val="bullet"/>
      <w:lvlText w:val="*"/>
      <w:lvlJc w:val="left"/>
    </w:lvl>
  </w:abstractNum>
  <w:num w:numId="1">
    <w:abstractNumId w:val="0"/>
    <w:lvlOverride w:ilvl="0">
      <w:lvl w:ilvl="0">
        <w:start w:val="65535"/>
        <w:numFmt w:val="bullet"/>
        <w:lvlText w:val="-"/>
        <w:legacy w:legacy="1" w:legacySpace="0" w:legacyIndent="182"/>
        <w:lvlJc w:val="left"/>
        <w:rPr>
          <w:rFonts w:ascii="Times New Roman" w:hAnsi="Times New Roman" w:cs="Times New Roman"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65"/>
    <w:rsid w:val="001D5C65"/>
    <w:rsid w:val="001D7937"/>
    <w:rsid w:val="002367C9"/>
    <w:rsid w:val="00644EAA"/>
    <w:rsid w:val="00A962C5"/>
    <w:rsid w:val="00B74AAF"/>
    <w:rsid w:val="00B906B2"/>
    <w:rsid w:val="00FA7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258</Words>
  <Characters>1477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n.kaigorodova</dc:creator>
  <cp:keywords/>
  <dc:description/>
  <cp:lastModifiedBy>n.kaigorodova</cp:lastModifiedBy>
  <cp:revision>6</cp:revision>
  <dcterms:created xsi:type="dcterms:W3CDTF">2017-05-25T11:18:00Z</dcterms:created>
  <dcterms:modified xsi:type="dcterms:W3CDTF">2018-05-25T06:03:00Z</dcterms:modified>
</cp:coreProperties>
</file>