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51" w:rsidRDefault="00890151" w:rsidP="00890151">
      <w:pPr>
        <w:jc w:val="right"/>
        <w:rPr>
          <w:sz w:val="24"/>
          <w:szCs w:val="24"/>
          <w:lang w:val="en-US"/>
        </w:rPr>
      </w:pPr>
    </w:p>
    <w:p w:rsidR="00890151" w:rsidRPr="00C870D6" w:rsidRDefault="00890151" w:rsidP="00890151">
      <w:pPr>
        <w:jc w:val="right"/>
        <w:rPr>
          <w:sz w:val="24"/>
          <w:szCs w:val="24"/>
        </w:rPr>
      </w:pPr>
      <w:r w:rsidRPr="00C870D6">
        <w:rPr>
          <w:sz w:val="24"/>
          <w:szCs w:val="24"/>
        </w:rPr>
        <w:t>Утверждение отчета не предусмотрено</w:t>
      </w:r>
    </w:p>
    <w:p w:rsidR="00890151" w:rsidRPr="00601C1A" w:rsidRDefault="00890151" w:rsidP="00890151">
      <w:pPr>
        <w:jc w:val="right"/>
        <w:rPr>
          <w:sz w:val="24"/>
          <w:szCs w:val="24"/>
        </w:rPr>
      </w:pPr>
      <w:r w:rsidRPr="00C870D6">
        <w:rPr>
          <w:sz w:val="24"/>
          <w:szCs w:val="24"/>
        </w:rPr>
        <w:t xml:space="preserve"> учредительными документами (уставом) эмитента.</w:t>
      </w: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F717D5" w:rsidRPr="00601C1A" w:rsidRDefault="00F717D5" w:rsidP="00890151">
      <w:pPr>
        <w:jc w:val="both"/>
        <w:rPr>
          <w:sz w:val="24"/>
          <w:szCs w:val="24"/>
        </w:rPr>
      </w:pPr>
    </w:p>
    <w:p w:rsidR="00F717D5" w:rsidRPr="00601C1A" w:rsidRDefault="00F717D5" w:rsidP="00890151">
      <w:pPr>
        <w:jc w:val="both"/>
        <w:rPr>
          <w:sz w:val="24"/>
          <w:szCs w:val="24"/>
        </w:rPr>
      </w:pPr>
    </w:p>
    <w:p w:rsidR="00514544" w:rsidRPr="00601C1A" w:rsidRDefault="00514544" w:rsidP="00890151">
      <w:pPr>
        <w:jc w:val="center"/>
        <w:rPr>
          <w:b/>
          <w:sz w:val="32"/>
          <w:szCs w:val="32"/>
        </w:rPr>
      </w:pPr>
      <w:r w:rsidRPr="00601C1A">
        <w:rPr>
          <w:b/>
          <w:sz w:val="32"/>
          <w:szCs w:val="32"/>
        </w:rPr>
        <w:t>Е Ж Е К В А Р Т А Л Ь Н Ы Й  О Т Ч Е Т</w:t>
      </w:r>
    </w:p>
    <w:p w:rsidR="00890151" w:rsidRPr="00601C1A" w:rsidRDefault="00890151" w:rsidP="00890151">
      <w:pPr>
        <w:jc w:val="center"/>
        <w:rPr>
          <w:b/>
          <w:sz w:val="32"/>
          <w:szCs w:val="32"/>
        </w:rPr>
      </w:pPr>
    </w:p>
    <w:p w:rsidR="00890151" w:rsidRPr="00601C1A" w:rsidRDefault="00EE2FF5" w:rsidP="00890151">
      <w:pPr>
        <w:jc w:val="center"/>
        <w:rPr>
          <w:b/>
          <w:sz w:val="32"/>
          <w:szCs w:val="32"/>
        </w:rPr>
      </w:pPr>
      <w:r>
        <w:rPr>
          <w:b/>
          <w:sz w:val="32"/>
          <w:szCs w:val="32"/>
        </w:rPr>
        <w:t>Открытое</w:t>
      </w:r>
      <w:r w:rsidR="00514544" w:rsidRPr="00601C1A">
        <w:rPr>
          <w:b/>
          <w:sz w:val="32"/>
          <w:szCs w:val="32"/>
        </w:rPr>
        <w:t xml:space="preserve"> акционерное общество</w:t>
      </w:r>
    </w:p>
    <w:p w:rsidR="00514544" w:rsidRPr="00601C1A" w:rsidRDefault="00514544" w:rsidP="00890151">
      <w:pPr>
        <w:jc w:val="center"/>
        <w:rPr>
          <w:b/>
          <w:sz w:val="32"/>
          <w:szCs w:val="32"/>
        </w:rPr>
      </w:pPr>
      <w:r w:rsidRPr="003752E2">
        <w:rPr>
          <w:b/>
          <w:sz w:val="32"/>
          <w:szCs w:val="32"/>
        </w:rPr>
        <w:t>«</w:t>
      </w:r>
      <w:r w:rsidR="003752E2" w:rsidRPr="003752E2">
        <w:rPr>
          <w:b/>
          <w:sz w:val="32"/>
          <w:szCs w:val="32"/>
        </w:rPr>
        <w:t xml:space="preserve">Гостиница </w:t>
      </w:r>
      <w:r w:rsidR="005301FA">
        <w:rPr>
          <w:b/>
          <w:sz w:val="32"/>
          <w:szCs w:val="32"/>
        </w:rPr>
        <w:t>«ТУРИСТ</w:t>
      </w:r>
      <w:r w:rsidRPr="003752E2">
        <w:rPr>
          <w:b/>
          <w:sz w:val="32"/>
          <w:szCs w:val="32"/>
        </w:rPr>
        <w:t>»</w:t>
      </w:r>
    </w:p>
    <w:p w:rsidR="00890151" w:rsidRPr="00601C1A" w:rsidRDefault="00890151" w:rsidP="00890151">
      <w:pPr>
        <w:jc w:val="center"/>
        <w:rPr>
          <w:sz w:val="24"/>
          <w:szCs w:val="24"/>
        </w:rPr>
      </w:pPr>
    </w:p>
    <w:p w:rsidR="00890151" w:rsidRPr="00601C1A" w:rsidRDefault="00890151" w:rsidP="00890151">
      <w:pPr>
        <w:jc w:val="center"/>
        <w:rPr>
          <w:sz w:val="24"/>
          <w:szCs w:val="24"/>
        </w:rPr>
      </w:pPr>
    </w:p>
    <w:p w:rsidR="00890151" w:rsidRPr="00601C1A" w:rsidRDefault="00890151" w:rsidP="00890151">
      <w:pPr>
        <w:jc w:val="center"/>
        <w:rPr>
          <w:sz w:val="24"/>
          <w:szCs w:val="24"/>
        </w:rPr>
      </w:pPr>
    </w:p>
    <w:p w:rsidR="00514544" w:rsidRPr="00601C1A" w:rsidRDefault="00514544" w:rsidP="00890151">
      <w:pPr>
        <w:jc w:val="center"/>
        <w:rPr>
          <w:sz w:val="24"/>
          <w:szCs w:val="24"/>
        </w:rPr>
      </w:pPr>
      <w:r w:rsidRPr="009628EF">
        <w:rPr>
          <w:sz w:val="24"/>
          <w:szCs w:val="24"/>
        </w:rPr>
        <w:t>Код эмитента:</w:t>
      </w:r>
      <w:r w:rsidRPr="00601C1A">
        <w:rPr>
          <w:sz w:val="24"/>
          <w:szCs w:val="24"/>
        </w:rPr>
        <w:t xml:space="preserve"> </w:t>
      </w:r>
    </w:p>
    <w:p w:rsidR="00514544" w:rsidRPr="00601C1A" w:rsidRDefault="00596928" w:rsidP="00890151">
      <w:pPr>
        <w:jc w:val="center"/>
        <w:rPr>
          <w:sz w:val="24"/>
          <w:szCs w:val="24"/>
        </w:rPr>
      </w:pPr>
      <w:r>
        <w:rPr>
          <w:sz w:val="24"/>
          <w:szCs w:val="24"/>
        </w:rPr>
        <w:t xml:space="preserve">за </w:t>
      </w:r>
      <w:r w:rsidR="009628EF">
        <w:rPr>
          <w:sz w:val="24"/>
          <w:szCs w:val="24"/>
        </w:rPr>
        <w:t>3</w:t>
      </w:r>
      <w:r w:rsidR="00514544" w:rsidRPr="00601C1A">
        <w:rPr>
          <w:sz w:val="24"/>
          <w:szCs w:val="24"/>
        </w:rPr>
        <w:t xml:space="preserve"> квартал 201</w:t>
      </w:r>
      <w:r w:rsidR="00601C1A">
        <w:rPr>
          <w:sz w:val="24"/>
          <w:szCs w:val="24"/>
        </w:rPr>
        <w:t>5</w:t>
      </w:r>
      <w:r w:rsidR="00514544" w:rsidRPr="00601C1A">
        <w:rPr>
          <w:sz w:val="24"/>
          <w:szCs w:val="24"/>
        </w:rPr>
        <w:t xml:space="preserve"> г.</w:t>
      </w: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890151" w:rsidRPr="005301FA" w:rsidRDefault="00601C1A" w:rsidP="00890151">
      <w:pPr>
        <w:jc w:val="both"/>
        <w:rPr>
          <w:sz w:val="24"/>
          <w:szCs w:val="24"/>
        </w:rPr>
      </w:pPr>
      <w:r w:rsidRPr="003752E2">
        <w:rPr>
          <w:sz w:val="24"/>
          <w:szCs w:val="24"/>
        </w:rPr>
        <w:t>Адрес эмитента</w:t>
      </w:r>
      <w:r w:rsidR="00514544" w:rsidRPr="003752E2">
        <w:rPr>
          <w:sz w:val="24"/>
          <w:szCs w:val="24"/>
        </w:rPr>
        <w:t xml:space="preserve">: </w:t>
      </w:r>
      <w:r w:rsidR="005301FA" w:rsidRPr="00E130FA">
        <w:rPr>
          <w:sz w:val="22"/>
          <w:szCs w:val="22"/>
          <w:u w:val="single"/>
        </w:rPr>
        <w:t xml:space="preserve">:  </w:t>
      </w:r>
      <w:r w:rsidR="005301FA" w:rsidRPr="005301FA">
        <w:rPr>
          <w:b/>
          <w:bCs/>
          <w:i/>
          <w:iCs/>
          <w:sz w:val="24"/>
          <w:szCs w:val="24"/>
          <w:u w:val="single"/>
        </w:rPr>
        <w:t>196105, Санкт-Петербург, ул.Севастьянова, д</w:t>
      </w:r>
      <w:r w:rsidR="005301FA">
        <w:rPr>
          <w:b/>
          <w:bCs/>
          <w:i/>
          <w:iCs/>
          <w:sz w:val="24"/>
          <w:szCs w:val="24"/>
          <w:u w:val="single"/>
        </w:rPr>
        <w:t>.</w:t>
      </w:r>
      <w:r w:rsidR="005301FA" w:rsidRPr="005301FA">
        <w:rPr>
          <w:b/>
          <w:bCs/>
          <w:i/>
          <w:iCs/>
          <w:sz w:val="24"/>
          <w:szCs w:val="24"/>
          <w:u w:val="single"/>
        </w:rPr>
        <w:t>3</w:t>
      </w:r>
    </w:p>
    <w:p w:rsidR="00514544" w:rsidRPr="00601C1A" w:rsidRDefault="00514544" w:rsidP="00890151">
      <w:pPr>
        <w:jc w:val="center"/>
        <w:rPr>
          <w:b/>
          <w:sz w:val="24"/>
          <w:szCs w:val="24"/>
        </w:rPr>
      </w:pPr>
      <w:r w:rsidRPr="00601C1A">
        <w:rPr>
          <w:b/>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14544" w:rsidRPr="00601C1A" w:rsidRDefault="00514544" w:rsidP="00890151">
      <w:pPr>
        <w:jc w:val="both"/>
        <w:rPr>
          <w:sz w:val="24"/>
          <w:szCs w:val="24"/>
        </w:rPr>
      </w:pPr>
    </w:p>
    <w:tbl>
      <w:tblPr>
        <w:tblW w:w="0" w:type="auto"/>
        <w:tblLayout w:type="fixed"/>
        <w:tblCellMar>
          <w:left w:w="72" w:type="dxa"/>
          <w:right w:w="72" w:type="dxa"/>
        </w:tblCellMar>
        <w:tblLook w:val="0000"/>
      </w:tblPr>
      <w:tblGrid>
        <w:gridCol w:w="5572"/>
        <w:gridCol w:w="3680"/>
      </w:tblGrid>
      <w:tr w:rsidR="00514544" w:rsidRPr="00601C1A">
        <w:tc>
          <w:tcPr>
            <w:tcW w:w="5572" w:type="dxa"/>
            <w:tcBorders>
              <w:top w:val="single" w:sz="6" w:space="0" w:color="auto"/>
              <w:left w:val="single" w:sz="6" w:space="0" w:color="auto"/>
              <w:bottom w:val="nil"/>
              <w:right w:val="nil"/>
            </w:tcBorders>
          </w:tcPr>
          <w:p w:rsidR="00514544" w:rsidRPr="00EE2FF5" w:rsidRDefault="00514544" w:rsidP="00890151">
            <w:pPr>
              <w:jc w:val="both"/>
              <w:rPr>
                <w:sz w:val="24"/>
                <w:szCs w:val="24"/>
                <w:highlight w:val="yellow"/>
              </w:rPr>
            </w:pPr>
          </w:p>
          <w:p w:rsidR="00514544" w:rsidRPr="003752E2" w:rsidRDefault="00514544" w:rsidP="00890151">
            <w:pPr>
              <w:jc w:val="both"/>
              <w:rPr>
                <w:sz w:val="24"/>
                <w:szCs w:val="24"/>
              </w:rPr>
            </w:pPr>
            <w:r w:rsidRPr="003752E2">
              <w:rPr>
                <w:sz w:val="24"/>
                <w:szCs w:val="24"/>
              </w:rPr>
              <w:t>Генеральный директор</w:t>
            </w:r>
          </w:p>
          <w:p w:rsidR="00514544" w:rsidRPr="00EE2FF5" w:rsidRDefault="00514544" w:rsidP="00EB1A49">
            <w:pPr>
              <w:jc w:val="both"/>
              <w:rPr>
                <w:sz w:val="24"/>
                <w:szCs w:val="24"/>
                <w:highlight w:val="yellow"/>
              </w:rPr>
            </w:pPr>
            <w:r w:rsidRPr="009628EF">
              <w:rPr>
                <w:sz w:val="24"/>
                <w:szCs w:val="24"/>
              </w:rPr>
              <w:t xml:space="preserve">Дата: </w:t>
            </w:r>
            <w:r w:rsidR="00EE2FF5" w:rsidRPr="009628EF">
              <w:rPr>
                <w:sz w:val="24"/>
                <w:szCs w:val="24"/>
              </w:rPr>
              <w:t xml:space="preserve"> </w:t>
            </w:r>
            <w:r w:rsidR="00EB1A49">
              <w:rPr>
                <w:sz w:val="24"/>
                <w:szCs w:val="24"/>
              </w:rPr>
              <w:t>12</w:t>
            </w:r>
            <w:r w:rsidR="009628EF">
              <w:rPr>
                <w:sz w:val="24"/>
                <w:szCs w:val="24"/>
              </w:rPr>
              <w:t xml:space="preserve"> </w:t>
            </w:r>
            <w:r w:rsidR="00EB1A49">
              <w:rPr>
                <w:sz w:val="24"/>
                <w:szCs w:val="24"/>
              </w:rPr>
              <w:t>ноября</w:t>
            </w:r>
            <w:r w:rsidR="009628EF">
              <w:rPr>
                <w:sz w:val="24"/>
                <w:szCs w:val="24"/>
              </w:rPr>
              <w:t xml:space="preserve"> </w:t>
            </w:r>
            <w:r w:rsidRPr="009628EF">
              <w:rPr>
                <w:sz w:val="24"/>
                <w:szCs w:val="24"/>
              </w:rPr>
              <w:t>201</w:t>
            </w:r>
            <w:r w:rsidR="00601C1A" w:rsidRPr="009628EF">
              <w:rPr>
                <w:sz w:val="24"/>
                <w:szCs w:val="24"/>
              </w:rPr>
              <w:t>5</w:t>
            </w:r>
            <w:r w:rsidRPr="009628EF">
              <w:rPr>
                <w:sz w:val="24"/>
                <w:szCs w:val="24"/>
              </w:rPr>
              <w:t xml:space="preserve"> г.</w:t>
            </w:r>
          </w:p>
        </w:tc>
        <w:tc>
          <w:tcPr>
            <w:tcW w:w="3680" w:type="dxa"/>
            <w:tcBorders>
              <w:top w:val="single" w:sz="6" w:space="0" w:color="auto"/>
              <w:left w:val="nil"/>
              <w:bottom w:val="nil"/>
              <w:right w:val="single" w:sz="6" w:space="0" w:color="auto"/>
            </w:tcBorders>
          </w:tcPr>
          <w:p w:rsidR="00514544" w:rsidRPr="00601C1A" w:rsidRDefault="00514544" w:rsidP="00890151">
            <w:pPr>
              <w:jc w:val="both"/>
              <w:rPr>
                <w:sz w:val="24"/>
                <w:szCs w:val="24"/>
              </w:rPr>
            </w:pPr>
          </w:p>
          <w:p w:rsidR="00514544" w:rsidRPr="00601C1A" w:rsidRDefault="00AD15B9" w:rsidP="005301FA">
            <w:pPr>
              <w:jc w:val="both"/>
              <w:rPr>
                <w:sz w:val="24"/>
                <w:szCs w:val="24"/>
              </w:rPr>
            </w:pPr>
            <w:r w:rsidRPr="00601C1A">
              <w:rPr>
                <w:sz w:val="24"/>
                <w:szCs w:val="24"/>
              </w:rPr>
              <w:t xml:space="preserve">____________ </w:t>
            </w:r>
            <w:r w:rsidR="005301FA">
              <w:rPr>
                <w:sz w:val="24"/>
                <w:szCs w:val="24"/>
              </w:rPr>
              <w:t>Вачевских Л.</w:t>
            </w:r>
            <w:r w:rsidR="003752E2">
              <w:rPr>
                <w:sz w:val="24"/>
                <w:szCs w:val="24"/>
              </w:rPr>
              <w:t>Ф.</w:t>
            </w:r>
            <w:r w:rsidR="00514544" w:rsidRPr="00601C1A">
              <w:rPr>
                <w:sz w:val="24"/>
                <w:szCs w:val="24"/>
              </w:rPr>
              <w:br/>
            </w:r>
            <w:r w:rsidR="00514544" w:rsidRPr="00601C1A">
              <w:rPr>
                <w:sz w:val="24"/>
                <w:szCs w:val="24"/>
              </w:rPr>
              <w:tab/>
              <w:t>подпись</w:t>
            </w:r>
          </w:p>
        </w:tc>
      </w:tr>
      <w:tr w:rsidR="00514544" w:rsidRPr="00601C1A">
        <w:tc>
          <w:tcPr>
            <w:tcW w:w="5572" w:type="dxa"/>
            <w:tcBorders>
              <w:top w:val="nil"/>
              <w:left w:val="single" w:sz="6" w:space="0" w:color="auto"/>
              <w:bottom w:val="single" w:sz="6" w:space="0" w:color="auto"/>
              <w:right w:val="nil"/>
            </w:tcBorders>
          </w:tcPr>
          <w:p w:rsidR="00514544" w:rsidRPr="00EE2FF5" w:rsidRDefault="00514544" w:rsidP="00890151">
            <w:pPr>
              <w:jc w:val="both"/>
              <w:rPr>
                <w:sz w:val="24"/>
                <w:szCs w:val="24"/>
                <w:highlight w:val="yellow"/>
              </w:rPr>
            </w:pPr>
          </w:p>
          <w:p w:rsidR="00514544" w:rsidRPr="003752E2" w:rsidRDefault="00514544" w:rsidP="00890151">
            <w:pPr>
              <w:jc w:val="both"/>
              <w:rPr>
                <w:sz w:val="24"/>
                <w:szCs w:val="24"/>
              </w:rPr>
            </w:pPr>
            <w:r w:rsidRPr="003752E2">
              <w:rPr>
                <w:sz w:val="24"/>
                <w:szCs w:val="24"/>
              </w:rPr>
              <w:t>Главный бухгалтер</w:t>
            </w:r>
          </w:p>
          <w:p w:rsidR="00514544" w:rsidRPr="00EE2FF5" w:rsidRDefault="00514544" w:rsidP="00EB1A49">
            <w:pPr>
              <w:jc w:val="both"/>
              <w:rPr>
                <w:sz w:val="24"/>
                <w:szCs w:val="24"/>
                <w:highlight w:val="yellow"/>
              </w:rPr>
            </w:pPr>
            <w:r w:rsidRPr="009628EF">
              <w:rPr>
                <w:sz w:val="24"/>
                <w:szCs w:val="24"/>
              </w:rPr>
              <w:t xml:space="preserve">Дата: </w:t>
            </w:r>
            <w:r w:rsidR="00EB1A49">
              <w:rPr>
                <w:sz w:val="24"/>
                <w:szCs w:val="24"/>
              </w:rPr>
              <w:t>12</w:t>
            </w:r>
            <w:r w:rsidR="00596928" w:rsidRPr="009628EF">
              <w:rPr>
                <w:sz w:val="24"/>
                <w:szCs w:val="24"/>
              </w:rPr>
              <w:t xml:space="preserve"> </w:t>
            </w:r>
            <w:r w:rsidR="00EB1A49">
              <w:rPr>
                <w:sz w:val="24"/>
                <w:szCs w:val="24"/>
              </w:rPr>
              <w:t>ноября</w:t>
            </w:r>
            <w:r w:rsidR="009628EF">
              <w:rPr>
                <w:sz w:val="24"/>
                <w:szCs w:val="24"/>
              </w:rPr>
              <w:t xml:space="preserve"> </w:t>
            </w:r>
            <w:r w:rsidRPr="009628EF">
              <w:rPr>
                <w:sz w:val="24"/>
                <w:szCs w:val="24"/>
              </w:rPr>
              <w:t>201</w:t>
            </w:r>
            <w:r w:rsidR="00601C1A" w:rsidRPr="009628EF">
              <w:rPr>
                <w:sz w:val="24"/>
                <w:szCs w:val="24"/>
              </w:rPr>
              <w:t>5</w:t>
            </w:r>
            <w:r w:rsidRPr="009628EF">
              <w:rPr>
                <w:sz w:val="24"/>
                <w:szCs w:val="24"/>
              </w:rPr>
              <w:t xml:space="preserve"> г.</w:t>
            </w:r>
          </w:p>
        </w:tc>
        <w:tc>
          <w:tcPr>
            <w:tcW w:w="3680" w:type="dxa"/>
            <w:tcBorders>
              <w:top w:val="nil"/>
              <w:left w:val="nil"/>
              <w:bottom w:val="single" w:sz="6" w:space="0" w:color="auto"/>
              <w:right w:val="single" w:sz="6" w:space="0" w:color="auto"/>
            </w:tcBorders>
          </w:tcPr>
          <w:p w:rsidR="00514544" w:rsidRPr="00601C1A" w:rsidRDefault="00514544" w:rsidP="00890151">
            <w:pPr>
              <w:jc w:val="both"/>
              <w:rPr>
                <w:sz w:val="24"/>
                <w:szCs w:val="24"/>
              </w:rPr>
            </w:pPr>
          </w:p>
          <w:p w:rsidR="00514544" w:rsidRPr="00601C1A" w:rsidRDefault="00514544" w:rsidP="003752E2">
            <w:pPr>
              <w:jc w:val="both"/>
              <w:rPr>
                <w:sz w:val="24"/>
                <w:szCs w:val="24"/>
              </w:rPr>
            </w:pPr>
            <w:r w:rsidRPr="00601C1A">
              <w:rPr>
                <w:sz w:val="24"/>
                <w:szCs w:val="24"/>
              </w:rPr>
              <w:t xml:space="preserve">____________ </w:t>
            </w:r>
            <w:r w:rsidR="003752E2">
              <w:rPr>
                <w:sz w:val="24"/>
                <w:szCs w:val="24"/>
              </w:rPr>
              <w:t>Белова Н.Ю.</w:t>
            </w:r>
            <w:r w:rsidRPr="00601C1A">
              <w:rPr>
                <w:sz w:val="24"/>
                <w:szCs w:val="24"/>
              </w:rPr>
              <w:br/>
            </w:r>
            <w:r w:rsidRPr="00601C1A">
              <w:rPr>
                <w:sz w:val="24"/>
                <w:szCs w:val="24"/>
              </w:rPr>
              <w:tab/>
              <w:t>подпись</w:t>
            </w:r>
          </w:p>
        </w:tc>
      </w:tr>
    </w:tbl>
    <w:p w:rsidR="00514544" w:rsidRPr="00601C1A" w:rsidRDefault="00514544" w:rsidP="00890151">
      <w:pPr>
        <w:jc w:val="both"/>
        <w:rPr>
          <w:sz w:val="24"/>
          <w:szCs w:val="24"/>
          <w:highlight w:val="yellow"/>
        </w:rPr>
      </w:pPr>
    </w:p>
    <w:p w:rsidR="00514544" w:rsidRPr="00601C1A" w:rsidRDefault="00514544" w:rsidP="00890151">
      <w:pPr>
        <w:jc w:val="both"/>
        <w:rPr>
          <w:sz w:val="24"/>
          <w:szCs w:val="24"/>
        </w:rPr>
      </w:pPr>
    </w:p>
    <w:tbl>
      <w:tblPr>
        <w:tblW w:w="9252" w:type="dxa"/>
        <w:tblLayout w:type="fixed"/>
        <w:tblCellMar>
          <w:left w:w="72" w:type="dxa"/>
          <w:right w:w="72" w:type="dxa"/>
        </w:tblCellMar>
        <w:tblLook w:val="0000"/>
      </w:tblPr>
      <w:tblGrid>
        <w:gridCol w:w="8900"/>
        <w:gridCol w:w="352"/>
      </w:tblGrid>
      <w:tr w:rsidR="00514544" w:rsidRPr="00601C1A" w:rsidTr="003752E2">
        <w:tc>
          <w:tcPr>
            <w:tcW w:w="9252" w:type="dxa"/>
            <w:tcBorders>
              <w:top w:val="single" w:sz="6" w:space="0" w:color="auto"/>
              <w:left w:val="single" w:sz="6" w:space="0" w:color="auto"/>
              <w:bottom w:val="single" w:sz="6" w:space="0" w:color="auto"/>
              <w:right w:val="single" w:sz="6" w:space="0" w:color="auto"/>
            </w:tcBorders>
          </w:tcPr>
          <w:p w:rsidR="00EB1A49" w:rsidRPr="00FD5FB1" w:rsidRDefault="00EB1A49" w:rsidP="00EB1A49">
            <w:pPr>
              <w:jc w:val="both"/>
              <w:rPr>
                <w:sz w:val="24"/>
                <w:szCs w:val="24"/>
              </w:rPr>
            </w:pPr>
            <w:r w:rsidRPr="00FD5FB1">
              <w:rPr>
                <w:sz w:val="24"/>
                <w:szCs w:val="24"/>
              </w:rPr>
              <w:t>Контактное лицо:  главный бухгалтер Белова Наталья Юрьевна</w:t>
            </w:r>
          </w:p>
          <w:p w:rsidR="00EB1A49" w:rsidRPr="00FD5FB1" w:rsidRDefault="00EB1A49" w:rsidP="00EB1A49">
            <w:pPr>
              <w:jc w:val="both"/>
              <w:rPr>
                <w:sz w:val="24"/>
                <w:szCs w:val="24"/>
              </w:rPr>
            </w:pPr>
            <w:r w:rsidRPr="00FD5FB1">
              <w:rPr>
                <w:sz w:val="24"/>
                <w:szCs w:val="24"/>
              </w:rPr>
              <w:t>Телефон: +7 921 940 31 97</w:t>
            </w:r>
          </w:p>
          <w:p w:rsidR="00EB1A49" w:rsidRPr="00FD5FB1" w:rsidRDefault="00EB1A49" w:rsidP="00EB1A49">
            <w:pPr>
              <w:jc w:val="both"/>
              <w:rPr>
                <w:sz w:val="24"/>
                <w:szCs w:val="24"/>
              </w:rPr>
            </w:pPr>
            <w:r w:rsidRPr="00FD5FB1">
              <w:rPr>
                <w:sz w:val="24"/>
                <w:szCs w:val="24"/>
              </w:rPr>
              <w:t xml:space="preserve">Факс: 8 (812) </w:t>
            </w:r>
          </w:p>
          <w:p w:rsidR="00EB1A49" w:rsidRPr="00FD5FB1" w:rsidRDefault="00EB1A49" w:rsidP="00EB1A49">
            <w:pPr>
              <w:jc w:val="both"/>
              <w:rPr>
                <w:sz w:val="24"/>
                <w:szCs w:val="24"/>
              </w:rPr>
            </w:pPr>
            <w:r w:rsidRPr="00FD5FB1">
              <w:rPr>
                <w:sz w:val="24"/>
                <w:szCs w:val="24"/>
              </w:rPr>
              <w:t xml:space="preserve">Адрес электронной почты: </w:t>
            </w:r>
            <w:r w:rsidRPr="00FD5FB1">
              <w:rPr>
                <w:sz w:val="24"/>
                <w:szCs w:val="24"/>
                <w:lang w:val="en-US"/>
              </w:rPr>
              <w:t>nat</w:t>
            </w:r>
            <w:r w:rsidRPr="00FD5FB1">
              <w:rPr>
                <w:sz w:val="24"/>
                <w:szCs w:val="24"/>
              </w:rPr>
              <w:t>_</w:t>
            </w:r>
            <w:r w:rsidRPr="00FD5FB1">
              <w:rPr>
                <w:sz w:val="24"/>
                <w:szCs w:val="24"/>
                <w:lang w:val="en-US"/>
              </w:rPr>
              <w:t>belova</w:t>
            </w:r>
            <w:r w:rsidRPr="00FD5FB1">
              <w:rPr>
                <w:sz w:val="24"/>
                <w:szCs w:val="24"/>
              </w:rPr>
              <w:t>@</w:t>
            </w:r>
            <w:r w:rsidRPr="00FD5FB1">
              <w:rPr>
                <w:sz w:val="24"/>
                <w:szCs w:val="24"/>
                <w:lang w:val="en-US"/>
              </w:rPr>
              <w:t>mail</w:t>
            </w:r>
            <w:r w:rsidRPr="00FD5FB1">
              <w:rPr>
                <w:sz w:val="24"/>
                <w:szCs w:val="24"/>
              </w:rPr>
              <w:t>.</w:t>
            </w:r>
            <w:r w:rsidRPr="00FD5FB1">
              <w:rPr>
                <w:sz w:val="24"/>
                <w:szCs w:val="24"/>
                <w:lang w:val="en-US"/>
              </w:rPr>
              <w:t>ru</w:t>
            </w:r>
          </w:p>
          <w:p w:rsidR="00514544" w:rsidRPr="003752E2" w:rsidRDefault="00EB1A49" w:rsidP="00EB1A49">
            <w:pPr>
              <w:pStyle w:val="31"/>
              <w:spacing w:before="0" w:after="0"/>
              <w:jc w:val="both"/>
              <w:rPr>
                <w:rFonts w:ascii="Calibri" w:hAnsi="Calibri"/>
                <w:sz w:val="24"/>
                <w:szCs w:val="24"/>
              </w:rPr>
            </w:pPr>
            <w:r w:rsidRPr="00FD5FB1">
              <w:rPr>
                <w:rFonts w:ascii="Times New Roman" w:hAnsi="Times New Roman" w:cs="Times New Roman"/>
                <w:b w:val="0"/>
                <w:bCs w:val="0"/>
                <w:sz w:val="24"/>
                <w:szCs w:val="24"/>
              </w:rPr>
              <w:t>Адрес страницы (страниц) в сети Интернет, на которой раскрывается информация, содержащаяся в настоящем ежеквартальном отчете:</w:t>
            </w:r>
            <w:r w:rsidRPr="00FD5FB1">
              <w:rPr>
                <w:sz w:val="24"/>
                <w:szCs w:val="24"/>
              </w:rPr>
              <w:t xml:space="preserve"> </w:t>
            </w:r>
            <w:r w:rsidRPr="00FD5FB1">
              <w:rPr>
                <w:rFonts w:ascii="Times New Roman" w:hAnsi="Times New Roman" w:cs="Times New Roman"/>
                <w:sz w:val="24"/>
                <w:szCs w:val="24"/>
                <w:lang w:val="en-US"/>
              </w:rPr>
              <w:t>http</w:t>
            </w:r>
            <w:r w:rsidRPr="00FD5FB1">
              <w:rPr>
                <w:rFonts w:ascii="Times New Roman" w:hAnsi="Times New Roman" w:cs="Times New Roman"/>
                <w:sz w:val="24"/>
                <w:szCs w:val="24"/>
              </w:rPr>
              <w:t>://</w:t>
            </w:r>
            <w:r w:rsidRPr="00FD5FB1">
              <w:rPr>
                <w:rFonts w:ascii="Times New Roman" w:hAnsi="Times New Roman" w:cs="Times New Roman"/>
                <w:sz w:val="24"/>
                <w:szCs w:val="24"/>
                <w:lang w:val="en-US"/>
              </w:rPr>
              <w:t>www</w:t>
            </w:r>
            <w:r w:rsidRPr="00FD5FB1">
              <w:rPr>
                <w:rFonts w:ascii="Times New Roman" w:hAnsi="Times New Roman" w:cs="Times New Roman"/>
                <w:sz w:val="24"/>
                <w:szCs w:val="24"/>
              </w:rPr>
              <w:t>.</w:t>
            </w:r>
            <w:r w:rsidRPr="00FD5FB1">
              <w:rPr>
                <w:rFonts w:ascii="Times New Roman" w:hAnsi="Times New Roman" w:cs="Times New Roman"/>
                <w:sz w:val="24"/>
                <w:szCs w:val="24"/>
                <w:lang w:val="en-US"/>
              </w:rPr>
              <w:t>disclosure</w:t>
            </w:r>
            <w:r w:rsidRPr="00FD5FB1">
              <w:rPr>
                <w:rFonts w:ascii="Times New Roman" w:hAnsi="Times New Roman" w:cs="Times New Roman"/>
                <w:sz w:val="24"/>
                <w:szCs w:val="24"/>
              </w:rPr>
              <w:t>.</w:t>
            </w:r>
            <w:r w:rsidRPr="00FD5FB1">
              <w:rPr>
                <w:rFonts w:ascii="Times New Roman" w:hAnsi="Times New Roman" w:cs="Times New Roman"/>
                <w:sz w:val="24"/>
                <w:szCs w:val="24"/>
                <w:lang w:val="en-US"/>
              </w:rPr>
              <w:t>ru</w:t>
            </w:r>
          </w:p>
        </w:tc>
        <w:tc>
          <w:tcPr>
            <w:tcW w:w="360" w:type="dxa"/>
          </w:tcPr>
          <w:p w:rsidR="00514544" w:rsidRPr="00601C1A" w:rsidRDefault="00514544" w:rsidP="00890151">
            <w:pPr>
              <w:jc w:val="both"/>
              <w:rPr>
                <w:sz w:val="24"/>
                <w:szCs w:val="24"/>
              </w:rPr>
            </w:pPr>
          </w:p>
        </w:tc>
      </w:tr>
    </w:tbl>
    <w:p w:rsidR="003752E2" w:rsidRPr="001565EB" w:rsidRDefault="003752E2" w:rsidP="003752E2">
      <w:pPr>
        <w:pStyle w:val="31"/>
        <w:spacing w:before="0" w:after="0"/>
        <w:jc w:val="both"/>
        <w:rPr>
          <w:rFonts w:ascii="Calibri" w:hAnsi="Calibri"/>
          <w:sz w:val="24"/>
          <w:szCs w:val="24"/>
        </w:rPr>
      </w:pPr>
    </w:p>
    <w:p w:rsidR="00514544" w:rsidRPr="00601C1A" w:rsidRDefault="00514544" w:rsidP="00890151">
      <w:pPr>
        <w:jc w:val="both"/>
        <w:rPr>
          <w:b/>
          <w:sz w:val="28"/>
          <w:szCs w:val="28"/>
        </w:rPr>
      </w:pPr>
      <w:r w:rsidRPr="00601C1A">
        <w:rPr>
          <w:sz w:val="24"/>
          <w:szCs w:val="24"/>
        </w:rPr>
        <w:br w:type="page"/>
      </w:r>
      <w:r w:rsidRPr="00AE09DD">
        <w:rPr>
          <w:b/>
          <w:sz w:val="28"/>
          <w:szCs w:val="28"/>
        </w:rPr>
        <w:lastRenderedPageBreak/>
        <w:t>Оглавление</w:t>
      </w:r>
    </w:p>
    <w:p w:rsidR="00CF017F" w:rsidRPr="001626D7" w:rsidRDefault="002766D7">
      <w:pPr>
        <w:pStyle w:val="11"/>
        <w:rPr>
          <w:rFonts w:ascii="Calibri" w:hAnsi="Calibri"/>
          <w:noProof/>
          <w:sz w:val="22"/>
          <w:szCs w:val="22"/>
        </w:rPr>
      </w:pPr>
      <w:r w:rsidRPr="001626D7">
        <w:rPr>
          <w:sz w:val="24"/>
          <w:szCs w:val="24"/>
        </w:rPr>
        <w:fldChar w:fldCharType="begin"/>
      </w:r>
      <w:r w:rsidR="00514544" w:rsidRPr="001626D7">
        <w:rPr>
          <w:sz w:val="24"/>
          <w:szCs w:val="24"/>
        </w:rPr>
        <w:instrText>TOC</w:instrText>
      </w:r>
      <w:r w:rsidRPr="001626D7">
        <w:rPr>
          <w:sz w:val="24"/>
          <w:szCs w:val="24"/>
        </w:rPr>
        <w:fldChar w:fldCharType="separate"/>
      </w:r>
      <w:r w:rsidR="00CF017F" w:rsidRPr="001626D7">
        <w:rPr>
          <w:noProof/>
          <w:kern w:val="32"/>
        </w:rPr>
        <w:t>Введение</w:t>
      </w:r>
      <w:r w:rsidR="00CF017F" w:rsidRPr="001626D7">
        <w:rPr>
          <w:noProof/>
        </w:rPr>
        <w:tab/>
      </w:r>
      <w:r w:rsidRPr="001626D7">
        <w:rPr>
          <w:noProof/>
        </w:rPr>
        <w:fldChar w:fldCharType="begin"/>
      </w:r>
      <w:r w:rsidR="00CF017F" w:rsidRPr="001626D7">
        <w:rPr>
          <w:noProof/>
        </w:rPr>
        <w:instrText xml:space="preserve"> PAGEREF _Toc425164912 \h </w:instrText>
      </w:r>
      <w:r w:rsidRPr="001626D7">
        <w:rPr>
          <w:noProof/>
        </w:rPr>
      </w:r>
      <w:r w:rsidRPr="001626D7">
        <w:rPr>
          <w:noProof/>
        </w:rPr>
        <w:fldChar w:fldCharType="separate"/>
      </w:r>
      <w:r w:rsidR="001626D7" w:rsidRPr="001626D7">
        <w:rPr>
          <w:noProof/>
        </w:rPr>
        <w:t>5</w:t>
      </w:r>
      <w:r w:rsidRPr="001626D7">
        <w:rPr>
          <w:noProof/>
        </w:rPr>
        <w:fldChar w:fldCharType="end"/>
      </w:r>
    </w:p>
    <w:p w:rsidR="00CF017F" w:rsidRPr="001626D7" w:rsidRDefault="00CF017F">
      <w:pPr>
        <w:pStyle w:val="11"/>
        <w:rPr>
          <w:rFonts w:ascii="Calibri" w:hAnsi="Calibri"/>
          <w:noProof/>
          <w:sz w:val="22"/>
          <w:szCs w:val="22"/>
        </w:rPr>
      </w:pPr>
      <w:r w:rsidRPr="001626D7">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1626D7">
        <w:rPr>
          <w:noProof/>
        </w:rPr>
        <w:tab/>
      </w:r>
      <w:r w:rsidR="002766D7" w:rsidRPr="001626D7">
        <w:rPr>
          <w:noProof/>
        </w:rPr>
        <w:fldChar w:fldCharType="begin"/>
      </w:r>
      <w:r w:rsidRPr="001626D7">
        <w:rPr>
          <w:noProof/>
        </w:rPr>
        <w:instrText xml:space="preserve"> PAGEREF _Toc425164913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1.1. Сведения о банковских счетах эмитента</w:t>
      </w:r>
      <w:r w:rsidRPr="001626D7">
        <w:rPr>
          <w:noProof/>
        </w:rPr>
        <w:tab/>
      </w:r>
      <w:r w:rsidR="002766D7" w:rsidRPr="001626D7">
        <w:rPr>
          <w:noProof/>
        </w:rPr>
        <w:fldChar w:fldCharType="begin"/>
      </w:r>
      <w:r w:rsidRPr="001626D7">
        <w:rPr>
          <w:noProof/>
        </w:rPr>
        <w:instrText xml:space="preserve"> PAGEREF _Toc425164914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1.2. Сведения об аудиторе (аудиторах) эмитента</w:t>
      </w:r>
      <w:r w:rsidRPr="001626D7">
        <w:rPr>
          <w:noProof/>
        </w:rPr>
        <w:tab/>
      </w:r>
      <w:r w:rsidR="002766D7" w:rsidRPr="001626D7">
        <w:rPr>
          <w:noProof/>
        </w:rPr>
        <w:fldChar w:fldCharType="begin"/>
      </w:r>
      <w:r w:rsidRPr="001626D7">
        <w:rPr>
          <w:noProof/>
        </w:rPr>
        <w:instrText xml:space="preserve"> PAGEREF _Toc425164915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1.3. Сведения об оценщике (оценщиках) эмитента</w:t>
      </w:r>
      <w:r w:rsidRPr="001626D7">
        <w:rPr>
          <w:noProof/>
        </w:rPr>
        <w:tab/>
      </w:r>
      <w:r w:rsidR="002766D7" w:rsidRPr="001626D7">
        <w:rPr>
          <w:noProof/>
        </w:rPr>
        <w:fldChar w:fldCharType="begin"/>
      </w:r>
      <w:r w:rsidRPr="001626D7">
        <w:rPr>
          <w:noProof/>
        </w:rPr>
        <w:instrText xml:space="preserve"> PAGEREF _Toc425164916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1.4. Сведения о консультантах эмитента</w:t>
      </w:r>
      <w:r w:rsidRPr="001626D7">
        <w:rPr>
          <w:noProof/>
        </w:rPr>
        <w:tab/>
      </w:r>
      <w:r w:rsidR="002766D7" w:rsidRPr="001626D7">
        <w:rPr>
          <w:noProof/>
        </w:rPr>
        <w:fldChar w:fldCharType="begin"/>
      </w:r>
      <w:r w:rsidRPr="001626D7">
        <w:rPr>
          <w:noProof/>
        </w:rPr>
        <w:instrText xml:space="preserve"> PAGEREF _Toc425164917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1.5. Сведения о лицах, подписавших ежеквартальный отчет</w:t>
      </w:r>
      <w:r w:rsidRPr="001626D7">
        <w:rPr>
          <w:noProof/>
        </w:rPr>
        <w:tab/>
      </w:r>
      <w:r w:rsidR="002766D7" w:rsidRPr="001626D7">
        <w:rPr>
          <w:noProof/>
        </w:rPr>
        <w:fldChar w:fldCharType="begin"/>
      </w:r>
      <w:r w:rsidRPr="001626D7">
        <w:rPr>
          <w:noProof/>
        </w:rPr>
        <w:instrText xml:space="preserve"> PAGEREF _Toc425164918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II. Основная информация о финансово-экономическом состоянии эмитента</w:t>
      </w:r>
      <w:r w:rsidRPr="001626D7">
        <w:rPr>
          <w:noProof/>
        </w:rPr>
        <w:tab/>
      </w:r>
      <w:r w:rsidR="002766D7" w:rsidRPr="001626D7">
        <w:rPr>
          <w:noProof/>
        </w:rPr>
        <w:fldChar w:fldCharType="begin"/>
      </w:r>
      <w:r w:rsidRPr="001626D7">
        <w:rPr>
          <w:noProof/>
        </w:rPr>
        <w:instrText xml:space="preserve"> PAGEREF _Toc425164919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2.1. Показатели финансово-экономической деятельности эмитента</w:t>
      </w:r>
      <w:r w:rsidRPr="001626D7">
        <w:rPr>
          <w:noProof/>
        </w:rPr>
        <w:tab/>
      </w:r>
      <w:r w:rsidR="002766D7" w:rsidRPr="001626D7">
        <w:rPr>
          <w:noProof/>
        </w:rPr>
        <w:fldChar w:fldCharType="begin"/>
      </w:r>
      <w:r w:rsidRPr="001626D7">
        <w:rPr>
          <w:noProof/>
        </w:rPr>
        <w:instrText xml:space="preserve"> PAGEREF _Toc425164920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2.2. Рыночная капитализация эмитента</w:t>
      </w:r>
      <w:r w:rsidRPr="001626D7">
        <w:rPr>
          <w:noProof/>
        </w:rPr>
        <w:tab/>
      </w:r>
      <w:r w:rsidR="002766D7" w:rsidRPr="001626D7">
        <w:rPr>
          <w:noProof/>
        </w:rPr>
        <w:fldChar w:fldCharType="begin"/>
      </w:r>
      <w:r w:rsidRPr="001626D7">
        <w:rPr>
          <w:noProof/>
        </w:rPr>
        <w:instrText xml:space="preserve"> PAGEREF _Toc425164921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 Обязательства эмитента</w:t>
      </w:r>
      <w:r w:rsidRPr="001626D7">
        <w:rPr>
          <w:noProof/>
        </w:rPr>
        <w:tab/>
      </w:r>
      <w:r w:rsidR="002766D7" w:rsidRPr="001626D7">
        <w:rPr>
          <w:noProof/>
        </w:rPr>
        <w:fldChar w:fldCharType="begin"/>
      </w:r>
      <w:r w:rsidRPr="001626D7">
        <w:rPr>
          <w:noProof/>
        </w:rPr>
        <w:instrText xml:space="preserve"> PAGEREF _Toc425164922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2.3.1. Заемные средства и кредиторская задолженность</w:t>
      </w:r>
      <w:r w:rsidRPr="001626D7">
        <w:rPr>
          <w:noProof/>
        </w:rPr>
        <w:tab/>
      </w:r>
      <w:r w:rsidR="002766D7" w:rsidRPr="001626D7">
        <w:rPr>
          <w:noProof/>
        </w:rPr>
        <w:fldChar w:fldCharType="begin"/>
      </w:r>
      <w:r w:rsidRPr="001626D7">
        <w:rPr>
          <w:noProof/>
        </w:rPr>
        <w:instrText xml:space="preserve"> PAGEREF _Toc425164923 \h </w:instrText>
      </w:r>
      <w:r w:rsidR="002766D7" w:rsidRPr="001626D7">
        <w:rPr>
          <w:noProof/>
        </w:rPr>
      </w:r>
      <w:r w:rsidR="002766D7" w:rsidRPr="001626D7">
        <w:rPr>
          <w:noProof/>
        </w:rPr>
        <w:fldChar w:fldCharType="separate"/>
      </w:r>
      <w:r w:rsidR="001626D7" w:rsidRPr="001626D7">
        <w:rPr>
          <w:noProof/>
        </w:rPr>
        <w:t>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2.3.2. Кредитная история эмитента</w:t>
      </w:r>
      <w:r w:rsidRPr="001626D7">
        <w:rPr>
          <w:noProof/>
        </w:rPr>
        <w:tab/>
      </w:r>
      <w:r w:rsidR="002766D7" w:rsidRPr="001626D7">
        <w:rPr>
          <w:noProof/>
        </w:rPr>
        <w:fldChar w:fldCharType="begin"/>
      </w:r>
      <w:r w:rsidRPr="001626D7">
        <w:rPr>
          <w:noProof/>
        </w:rPr>
        <w:instrText xml:space="preserve"> PAGEREF _Toc425164924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2.3.3. Обязательства эмитента из предоставленного им обеспечения</w:t>
      </w:r>
      <w:r w:rsidRPr="001626D7">
        <w:rPr>
          <w:noProof/>
        </w:rPr>
        <w:tab/>
      </w:r>
      <w:r w:rsidR="002766D7" w:rsidRPr="001626D7">
        <w:rPr>
          <w:noProof/>
        </w:rPr>
        <w:fldChar w:fldCharType="begin"/>
      </w:r>
      <w:r w:rsidRPr="001626D7">
        <w:rPr>
          <w:noProof/>
        </w:rPr>
        <w:instrText xml:space="preserve"> PAGEREF _Toc425164925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2.3.4. Прочие обязательства эмитента</w:t>
      </w:r>
      <w:r w:rsidRPr="001626D7">
        <w:rPr>
          <w:noProof/>
        </w:rPr>
        <w:tab/>
      </w:r>
      <w:r w:rsidR="002766D7" w:rsidRPr="001626D7">
        <w:rPr>
          <w:noProof/>
        </w:rPr>
        <w:fldChar w:fldCharType="begin"/>
      </w:r>
      <w:r w:rsidRPr="001626D7">
        <w:rPr>
          <w:noProof/>
        </w:rPr>
        <w:instrText xml:space="preserve"> PAGEREF _Toc425164926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2.4. Риски, связанные с приобретением размещаемых (размещенных) ценных бумаг</w:t>
      </w:r>
      <w:r w:rsidRPr="001626D7">
        <w:rPr>
          <w:noProof/>
        </w:rPr>
        <w:tab/>
      </w:r>
      <w:r w:rsidR="002766D7" w:rsidRPr="001626D7">
        <w:rPr>
          <w:noProof/>
        </w:rPr>
        <w:fldChar w:fldCharType="begin"/>
      </w:r>
      <w:r w:rsidRPr="001626D7">
        <w:rPr>
          <w:noProof/>
        </w:rPr>
        <w:instrText xml:space="preserve"> PAGEREF _Toc425164927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III. Подробная информация об эмитенте</w:t>
      </w:r>
      <w:r w:rsidRPr="001626D7">
        <w:rPr>
          <w:noProof/>
        </w:rPr>
        <w:tab/>
      </w:r>
      <w:r w:rsidR="002766D7" w:rsidRPr="001626D7">
        <w:rPr>
          <w:noProof/>
        </w:rPr>
        <w:fldChar w:fldCharType="begin"/>
      </w:r>
      <w:r w:rsidRPr="001626D7">
        <w:rPr>
          <w:noProof/>
        </w:rPr>
        <w:instrText xml:space="preserve"> PAGEREF _Toc425164928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 История создания и развитие эмитента</w:t>
      </w:r>
      <w:r w:rsidRPr="001626D7">
        <w:rPr>
          <w:noProof/>
        </w:rPr>
        <w:tab/>
      </w:r>
      <w:r w:rsidR="002766D7" w:rsidRPr="001626D7">
        <w:rPr>
          <w:noProof/>
        </w:rPr>
        <w:fldChar w:fldCharType="begin"/>
      </w:r>
      <w:r w:rsidRPr="001626D7">
        <w:rPr>
          <w:noProof/>
        </w:rPr>
        <w:instrText xml:space="preserve"> PAGEREF _Toc425164929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3.1.1. Данные о фирменном наименовании (наименовании) эмитента</w:t>
      </w:r>
      <w:r w:rsidRPr="001626D7">
        <w:rPr>
          <w:noProof/>
        </w:rPr>
        <w:tab/>
      </w:r>
      <w:r w:rsidR="002766D7" w:rsidRPr="001626D7">
        <w:rPr>
          <w:noProof/>
        </w:rPr>
        <w:fldChar w:fldCharType="begin"/>
      </w:r>
      <w:r w:rsidRPr="001626D7">
        <w:rPr>
          <w:noProof/>
        </w:rPr>
        <w:instrText xml:space="preserve"> PAGEREF _Toc425164930 \h </w:instrText>
      </w:r>
      <w:r w:rsidR="002766D7" w:rsidRPr="001626D7">
        <w:rPr>
          <w:noProof/>
        </w:rPr>
      </w:r>
      <w:r w:rsidR="002766D7" w:rsidRPr="001626D7">
        <w:rPr>
          <w:noProof/>
        </w:rPr>
        <w:fldChar w:fldCharType="separate"/>
      </w:r>
      <w:r w:rsidR="001626D7" w:rsidRPr="001626D7">
        <w:rPr>
          <w:noProof/>
        </w:rPr>
        <w:t>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3.1.2. Сведения о государственной регистрации эмитента</w:t>
      </w:r>
      <w:r w:rsidRPr="001626D7">
        <w:rPr>
          <w:noProof/>
        </w:rPr>
        <w:tab/>
      </w:r>
      <w:r w:rsidR="002766D7" w:rsidRPr="001626D7">
        <w:rPr>
          <w:noProof/>
        </w:rPr>
        <w:fldChar w:fldCharType="begin"/>
      </w:r>
      <w:r w:rsidRPr="001626D7">
        <w:rPr>
          <w:noProof/>
        </w:rPr>
        <w:instrText xml:space="preserve"> PAGEREF _Toc425164931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3.1.3. Сведения о создании и развитии эмитента</w:t>
      </w:r>
      <w:r w:rsidRPr="001626D7">
        <w:rPr>
          <w:noProof/>
        </w:rPr>
        <w:tab/>
      </w:r>
      <w:r w:rsidR="002766D7" w:rsidRPr="001626D7">
        <w:rPr>
          <w:noProof/>
        </w:rPr>
        <w:fldChar w:fldCharType="begin"/>
      </w:r>
      <w:r w:rsidRPr="001626D7">
        <w:rPr>
          <w:noProof/>
        </w:rPr>
        <w:instrText xml:space="preserve"> PAGEREF _Toc425164932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3.1.4. Контактная информация</w:t>
      </w:r>
      <w:r w:rsidRPr="001626D7">
        <w:rPr>
          <w:noProof/>
        </w:rPr>
        <w:tab/>
      </w:r>
      <w:r w:rsidR="002766D7" w:rsidRPr="001626D7">
        <w:rPr>
          <w:noProof/>
        </w:rPr>
        <w:fldChar w:fldCharType="begin"/>
      </w:r>
      <w:r w:rsidRPr="001626D7">
        <w:rPr>
          <w:noProof/>
        </w:rPr>
        <w:instrText xml:space="preserve"> PAGEREF _Toc425164933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3.1.5. Идентификационный номер налогоплательщика</w:t>
      </w:r>
      <w:r w:rsidRPr="001626D7">
        <w:rPr>
          <w:noProof/>
        </w:rPr>
        <w:tab/>
      </w:r>
      <w:r w:rsidR="002766D7" w:rsidRPr="001626D7">
        <w:rPr>
          <w:noProof/>
        </w:rPr>
        <w:fldChar w:fldCharType="begin"/>
      </w:r>
      <w:r w:rsidRPr="001626D7">
        <w:rPr>
          <w:noProof/>
        </w:rPr>
        <w:instrText xml:space="preserve"> PAGEREF _Toc425164934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3.1.6. Филиалы и представительства эмитента</w:t>
      </w:r>
      <w:r w:rsidRPr="001626D7">
        <w:rPr>
          <w:noProof/>
        </w:rPr>
        <w:tab/>
      </w:r>
      <w:r w:rsidR="002766D7" w:rsidRPr="001626D7">
        <w:rPr>
          <w:noProof/>
        </w:rPr>
        <w:fldChar w:fldCharType="begin"/>
      </w:r>
      <w:r w:rsidRPr="001626D7">
        <w:rPr>
          <w:noProof/>
        </w:rPr>
        <w:instrText xml:space="preserve"> PAGEREF _Toc425164935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 Основная хозяйственная деятельность эмитента</w:t>
      </w:r>
      <w:r w:rsidRPr="001626D7">
        <w:rPr>
          <w:noProof/>
        </w:rPr>
        <w:tab/>
      </w:r>
      <w:r w:rsidR="002766D7" w:rsidRPr="001626D7">
        <w:rPr>
          <w:noProof/>
        </w:rPr>
        <w:fldChar w:fldCharType="begin"/>
      </w:r>
      <w:r w:rsidRPr="001626D7">
        <w:rPr>
          <w:noProof/>
        </w:rPr>
        <w:instrText xml:space="preserve"> PAGEREF _Toc425164936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3.2.1. Основные виды экономической деятельности эмитента</w:t>
      </w:r>
      <w:r w:rsidRPr="001626D7">
        <w:rPr>
          <w:noProof/>
        </w:rPr>
        <w:tab/>
      </w:r>
      <w:r w:rsidR="002766D7" w:rsidRPr="001626D7">
        <w:rPr>
          <w:noProof/>
        </w:rPr>
        <w:fldChar w:fldCharType="begin"/>
      </w:r>
      <w:r w:rsidRPr="001626D7">
        <w:rPr>
          <w:noProof/>
        </w:rPr>
        <w:instrText xml:space="preserve"> PAGEREF _Toc425164937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3.2.2. Основная хозяйственная деятельность эмитента</w:t>
      </w:r>
      <w:r w:rsidRPr="001626D7">
        <w:rPr>
          <w:noProof/>
        </w:rPr>
        <w:tab/>
      </w:r>
      <w:r w:rsidR="002766D7" w:rsidRPr="001626D7">
        <w:rPr>
          <w:noProof/>
        </w:rPr>
        <w:fldChar w:fldCharType="begin"/>
      </w:r>
      <w:r w:rsidRPr="001626D7">
        <w:rPr>
          <w:noProof/>
        </w:rPr>
        <w:instrText xml:space="preserve"> PAGEREF _Toc425164938 \h </w:instrText>
      </w:r>
      <w:r w:rsidR="002766D7" w:rsidRPr="001626D7">
        <w:rPr>
          <w:noProof/>
        </w:rPr>
      </w:r>
      <w:r w:rsidR="002766D7" w:rsidRPr="001626D7">
        <w:rPr>
          <w:noProof/>
        </w:rPr>
        <w:fldChar w:fldCharType="separate"/>
      </w:r>
      <w:r w:rsidR="001626D7" w:rsidRPr="001626D7">
        <w:rPr>
          <w:noProof/>
        </w:rPr>
        <w:t>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3.2.3. Материалы, товары (сырье) и поставщики эмитента</w:t>
      </w:r>
      <w:r w:rsidRPr="001626D7">
        <w:rPr>
          <w:noProof/>
        </w:rPr>
        <w:tab/>
      </w:r>
      <w:r w:rsidR="002766D7" w:rsidRPr="001626D7">
        <w:rPr>
          <w:noProof/>
        </w:rPr>
        <w:fldChar w:fldCharType="begin"/>
      </w:r>
      <w:r w:rsidRPr="001626D7">
        <w:rPr>
          <w:noProof/>
        </w:rPr>
        <w:instrText xml:space="preserve"> PAGEREF _Toc425164939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3.2.4. Рынки сбыта продукции (работ, услуг) эмитента</w:t>
      </w:r>
      <w:r w:rsidRPr="001626D7">
        <w:rPr>
          <w:noProof/>
        </w:rPr>
        <w:tab/>
      </w:r>
      <w:r w:rsidR="002766D7" w:rsidRPr="001626D7">
        <w:rPr>
          <w:noProof/>
        </w:rPr>
        <w:fldChar w:fldCharType="begin"/>
      </w:r>
      <w:r w:rsidRPr="001626D7">
        <w:rPr>
          <w:noProof/>
        </w:rPr>
        <w:instrText xml:space="preserve"> PAGEREF _Toc425164940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3.2.5. Сведения о наличии у эмитента разрешений (лицензий) или допусков к отдельным видам работ</w:t>
      </w:r>
      <w:r w:rsidRPr="001626D7">
        <w:rPr>
          <w:noProof/>
        </w:rPr>
        <w:tab/>
      </w:r>
      <w:r w:rsidR="002766D7" w:rsidRPr="001626D7">
        <w:rPr>
          <w:noProof/>
        </w:rPr>
        <w:fldChar w:fldCharType="begin"/>
      </w:r>
      <w:r w:rsidRPr="001626D7">
        <w:rPr>
          <w:noProof/>
        </w:rPr>
        <w:instrText xml:space="preserve"> PAGEREF _Toc425164941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3.2.6. Сведения о деятельности отдельных категорий эмитентов</w:t>
      </w:r>
      <w:r w:rsidRPr="001626D7">
        <w:rPr>
          <w:noProof/>
        </w:rPr>
        <w:tab/>
      </w:r>
      <w:r w:rsidR="002766D7" w:rsidRPr="001626D7">
        <w:rPr>
          <w:noProof/>
        </w:rPr>
        <w:fldChar w:fldCharType="begin"/>
      </w:r>
      <w:r w:rsidRPr="001626D7">
        <w:rPr>
          <w:noProof/>
        </w:rPr>
        <w:instrText xml:space="preserve"> PAGEREF _Toc425164942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3.2.7. Дополнительные сведения об  эмитентах, основной деятельностью которых является добыча полезных ископаемых</w:t>
      </w:r>
      <w:r w:rsidRPr="001626D7">
        <w:rPr>
          <w:noProof/>
        </w:rPr>
        <w:tab/>
      </w:r>
      <w:r w:rsidR="002766D7" w:rsidRPr="001626D7">
        <w:rPr>
          <w:noProof/>
        </w:rPr>
        <w:fldChar w:fldCharType="begin"/>
      </w:r>
      <w:r w:rsidRPr="001626D7">
        <w:rPr>
          <w:noProof/>
        </w:rPr>
        <w:instrText xml:space="preserve"> PAGEREF _Toc425164943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3.2.8. Дополнительные сведения об эмитентах, основной деятельностью которых является оказание услуг связи</w:t>
      </w:r>
      <w:r w:rsidRPr="001626D7">
        <w:rPr>
          <w:noProof/>
        </w:rPr>
        <w:tab/>
      </w:r>
      <w:r w:rsidR="002766D7" w:rsidRPr="001626D7">
        <w:rPr>
          <w:noProof/>
        </w:rPr>
        <w:fldChar w:fldCharType="begin"/>
      </w:r>
      <w:r w:rsidRPr="001626D7">
        <w:rPr>
          <w:noProof/>
        </w:rPr>
        <w:instrText xml:space="preserve"> PAGEREF _Toc425164944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3.3. Планы будущей деятельности эмитента</w:t>
      </w:r>
      <w:r w:rsidRPr="001626D7">
        <w:rPr>
          <w:noProof/>
        </w:rPr>
        <w:tab/>
      </w:r>
      <w:r w:rsidR="002766D7" w:rsidRPr="001626D7">
        <w:rPr>
          <w:noProof/>
        </w:rPr>
        <w:fldChar w:fldCharType="begin"/>
      </w:r>
      <w:r w:rsidRPr="001626D7">
        <w:rPr>
          <w:noProof/>
        </w:rPr>
        <w:instrText xml:space="preserve"> PAGEREF _Toc425164945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3.4. Участие эмитента в банковских группах, банковских холдингах, холдингах и ассоциациях</w:t>
      </w:r>
      <w:r w:rsidRPr="001626D7">
        <w:rPr>
          <w:noProof/>
        </w:rPr>
        <w:tab/>
      </w:r>
      <w:r w:rsidR="002766D7" w:rsidRPr="001626D7">
        <w:rPr>
          <w:noProof/>
        </w:rPr>
        <w:fldChar w:fldCharType="begin"/>
      </w:r>
      <w:r w:rsidRPr="001626D7">
        <w:rPr>
          <w:noProof/>
        </w:rPr>
        <w:instrText xml:space="preserve"> PAGEREF _Toc425164946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3.5. Подконтрольные эмитенту организации, имеющие для него существенное значение</w:t>
      </w:r>
      <w:r w:rsidRPr="001626D7">
        <w:rPr>
          <w:noProof/>
        </w:rPr>
        <w:tab/>
      </w:r>
      <w:r w:rsidR="002766D7" w:rsidRPr="001626D7">
        <w:rPr>
          <w:noProof/>
        </w:rPr>
        <w:fldChar w:fldCharType="begin"/>
      </w:r>
      <w:r w:rsidRPr="001626D7">
        <w:rPr>
          <w:noProof/>
        </w:rPr>
        <w:instrText xml:space="preserve"> PAGEREF _Toc425164947 \h </w:instrText>
      </w:r>
      <w:r w:rsidR="002766D7" w:rsidRPr="001626D7">
        <w:rPr>
          <w:noProof/>
        </w:rPr>
      </w:r>
      <w:r w:rsidR="002766D7" w:rsidRPr="001626D7">
        <w:rPr>
          <w:noProof/>
        </w:rPr>
        <w:fldChar w:fldCharType="separate"/>
      </w:r>
      <w:r w:rsidR="001626D7" w:rsidRPr="001626D7">
        <w:rPr>
          <w:noProof/>
        </w:rPr>
        <w:t>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1626D7">
        <w:rPr>
          <w:noProof/>
        </w:rPr>
        <w:tab/>
      </w:r>
      <w:r w:rsidR="002766D7" w:rsidRPr="001626D7">
        <w:rPr>
          <w:noProof/>
        </w:rPr>
        <w:fldChar w:fldCharType="begin"/>
      </w:r>
      <w:r w:rsidRPr="001626D7">
        <w:rPr>
          <w:noProof/>
        </w:rPr>
        <w:instrText xml:space="preserve"> PAGEREF _Toc425164948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IV. Сведения о финансово-хозяйственной деятельности эмитента</w:t>
      </w:r>
      <w:r w:rsidRPr="001626D7">
        <w:rPr>
          <w:noProof/>
        </w:rPr>
        <w:tab/>
      </w:r>
      <w:r w:rsidR="002766D7" w:rsidRPr="001626D7">
        <w:rPr>
          <w:noProof/>
        </w:rPr>
        <w:fldChar w:fldCharType="begin"/>
      </w:r>
      <w:r w:rsidRPr="001626D7">
        <w:rPr>
          <w:noProof/>
        </w:rPr>
        <w:instrText xml:space="preserve"> PAGEREF _Toc425164949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4.1. Результаты финансово-хозяйственной деятельности эмитента</w:t>
      </w:r>
      <w:r w:rsidRPr="001626D7">
        <w:rPr>
          <w:noProof/>
        </w:rPr>
        <w:tab/>
      </w:r>
      <w:r w:rsidR="002766D7" w:rsidRPr="001626D7">
        <w:rPr>
          <w:noProof/>
        </w:rPr>
        <w:fldChar w:fldCharType="begin"/>
      </w:r>
      <w:r w:rsidRPr="001626D7">
        <w:rPr>
          <w:noProof/>
        </w:rPr>
        <w:instrText xml:space="preserve"> PAGEREF _Toc425164950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4.2. Ликвидность эмитента, достаточность капитала и оборотных средств</w:t>
      </w:r>
      <w:r w:rsidRPr="001626D7">
        <w:rPr>
          <w:noProof/>
        </w:rPr>
        <w:tab/>
      </w:r>
      <w:r w:rsidR="002766D7" w:rsidRPr="001626D7">
        <w:rPr>
          <w:noProof/>
        </w:rPr>
        <w:fldChar w:fldCharType="begin"/>
      </w:r>
      <w:r w:rsidRPr="001626D7">
        <w:rPr>
          <w:noProof/>
        </w:rPr>
        <w:instrText xml:space="preserve"> PAGEREF _Toc425164951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4.3. Финансовые вложения эмитента</w:t>
      </w:r>
      <w:r w:rsidRPr="001626D7">
        <w:rPr>
          <w:noProof/>
        </w:rPr>
        <w:tab/>
      </w:r>
      <w:r w:rsidR="002766D7" w:rsidRPr="001626D7">
        <w:rPr>
          <w:noProof/>
        </w:rPr>
        <w:fldChar w:fldCharType="begin"/>
      </w:r>
      <w:r w:rsidRPr="001626D7">
        <w:rPr>
          <w:noProof/>
        </w:rPr>
        <w:instrText xml:space="preserve"> PAGEREF _Toc425164952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4.4. Нематериальные активы эмитента</w:t>
      </w:r>
      <w:r w:rsidRPr="001626D7">
        <w:rPr>
          <w:noProof/>
        </w:rPr>
        <w:tab/>
      </w:r>
      <w:r w:rsidR="002766D7" w:rsidRPr="001626D7">
        <w:rPr>
          <w:noProof/>
        </w:rPr>
        <w:fldChar w:fldCharType="begin"/>
      </w:r>
      <w:r w:rsidRPr="001626D7">
        <w:rPr>
          <w:noProof/>
        </w:rPr>
        <w:instrText xml:space="preserve"> PAGEREF _Toc425164953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1626D7">
        <w:rPr>
          <w:noProof/>
        </w:rPr>
        <w:tab/>
      </w:r>
      <w:r w:rsidR="002766D7" w:rsidRPr="001626D7">
        <w:rPr>
          <w:noProof/>
        </w:rPr>
        <w:fldChar w:fldCharType="begin"/>
      </w:r>
      <w:r w:rsidRPr="001626D7">
        <w:rPr>
          <w:noProof/>
        </w:rPr>
        <w:instrText xml:space="preserve"> PAGEREF _Toc425164954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4.6. Анализ тенденций развития в сфере основной деятельности эмитента</w:t>
      </w:r>
      <w:r w:rsidRPr="001626D7">
        <w:rPr>
          <w:noProof/>
        </w:rPr>
        <w:tab/>
      </w:r>
      <w:r w:rsidR="002766D7" w:rsidRPr="001626D7">
        <w:rPr>
          <w:noProof/>
        </w:rPr>
        <w:fldChar w:fldCharType="begin"/>
      </w:r>
      <w:r w:rsidRPr="001626D7">
        <w:rPr>
          <w:noProof/>
        </w:rPr>
        <w:instrText xml:space="preserve"> PAGEREF _Toc425164955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4.7.  Анализ факторов и условий, влияющих на деятельность эмитента</w:t>
      </w:r>
      <w:r w:rsidRPr="001626D7">
        <w:rPr>
          <w:noProof/>
        </w:rPr>
        <w:tab/>
      </w:r>
      <w:r w:rsidR="002766D7" w:rsidRPr="001626D7">
        <w:rPr>
          <w:noProof/>
        </w:rPr>
        <w:fldChar w:fldCharType="begin"/>
      </w:r>
      <w:r w:rsidRPr="001626D7">
        <w:rPr>
          <w:noProof/>
        </w:rPr>
        <w:instrText xml:space="preserve"> PAGEREF _Toc425164956 \h </w:instrText>
      </w:r>
      <w:r w:rsidR="002766D7" w:rsidRPr="001626D7">
        <w:rPr>
          <w:noProof/>
        </w:rPr>
      </w:r>
      <w:r w:rsidR="002766D7" w:rsidRPr="001626D7">
        <w:rPr>
          <w:noProof/>
        </w:rPr>
        <w:fldChar w:fldCharType="separate"/>
      </w:r>
      <w:r w:rsidR="001626D7" w:rsidRPr="001626D7">
        <w:rPr>
          <w:noProof/>
        </w:rPr>
        <w:t>10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4.8. Конкуренты эмитента</w:t>
      </w:r>
      <w:r w:rsidRPr="001626D7">
        <w:rPr>
          <w:noProof/>
        </w:rPr>
        <w:tab/>
      </w:r>
      <w:r w:rsidR="002766D7" w:rsidRPr="001626D7">
        <w:rPr>
          <w:noProof/>
        </w:rPr>
        <w:fldChar w:fldCharType="begin"/>
      </w:r>
      <w:r w:rsidRPr="001626D7">
        <w:rPr>
          <w:noProof/>
        </w:rPr>
        <w:instrText xml:space="preserve"> PAGEREF _Toc425164957 \h </w:instrText>
      </w:r>
      <w:r w:rsidR="002766D7" w:rsidRPr="001626D7">
        <w:rPr>
          <w:noProof/>
        </w:rPr>
      </w:r>
      <w:r w:rsidR="002766D7" w:rsidRPr="001626D7">
        <w:rPr>
          <w:noProof/>
        </w:rPr>
        <w:fldChar w:fldCharType="separate"/>
      </w:r>
      <w:r w:rsidR="001626D7" w:rsidRPr="001626D7">
        <w:rPr>
          <w:noProof/>
        </w:rPr>
        <w:t>11</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 xml:space="preserve">V. Подробные сведения о лицах, входящих в состав органов управления эмитента, органов эмитента по </w:t>
      </w:r>
      <w:r w:rsidRPr="001626D7">
        <w:rPr>
          <w:noProof/>
        </w:rPr>
        <w:lastRenderedPageBreak/>
        <w:t>контролю за его финансово-хозяйственной деятельностью, и краткие сведения о сотрудниках (работниках) эмитента</w:t>
      </w:r>
      <w:r w:rsidRPr="001626D7">
        <w:rPr>
          <w:noProof/>
        </w:rPr>
        <w:tab/>
      </w:r>
      <w:r w:rsidR="002766D7" w:rsidRPr="001626D7">
        <w:rPr>
          <w:noProof/>
        </w:rPr>
        <w:fldChar w:fldCharType="begin"/>
      </w:r>
      <w:r w:rsidRPr="001626D7">
        <w:rPr>
          <w:noProof/>
        </w:rPr>
        <w:instrText xml:space="preserve"> PAGEREF _Toc425164958 \h </w:instrText>
      </w:r>
      <w:r w:rsidR="002766D7" w:rsidRPr="001626D7">
        <w:rPr>
          <w:noProof/>
        </w:rPr>
      </w:r>
      <w:r w:rsidR="002766D7" w:rsidRPr="001626D7">
        <w:rPr>
          <w:noProof/>
        </w:rPr>
        <w:fldChar w:fldCharType="separate"/>
      </w:r>
      <w:r w:rsidR="001626D7" w:rsidRPr="001626D7">
        <w:rPr>
          <w:noProof/>
        </w:rPr>
        <w:t>11</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5.1. Сведения о структуре и компетенции органов управления эмитента</w:t>
      </w:r>
      <w:r w:rsidRPr="001626D7">
        <w:rPr>
          <w:noProof/>
        </w:rPr>
        <w:tab/>
      </w:r>
      <w:r w:rsidR="002766D7" w:rsidRPr="001626D7">
        <w:rPr>
          <w:noProof/>
        </w:rPr>
        <w:fldChar w:fldCharType="begin"/>
      </w:r>
      <w:r w:rsidRPr="001626D7">
        <w:rPr>
          <w:noProof/>
        </w:rPr>
        <w:instrText xml:space="preserve"> PAGEREF _Toc425164959 \h </w:instrText>
      </w:r>
      <w:r w:rsidR="002766D7" w:rsidRPr="001626D7">
        <w:rPr>
          <w:noProof/>
        </w:rPr>
      </w:r>
      <w:r w:rsidR="002766D7" w:rsidRPr="001626D7">
        <w:rPr>
          <w:noProof/>
        </w:rPr>
        <w:fldChar w:fldCharType="separate"/>
      </w:r>
      <w:r w:rsidR="001626D7" w:rsidRPr="001626D7">
        <w:rPr>
          <w:noProof/>
        </w:rPr>
        <w:t>11</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5.2. Информация о лицах, входящих в состав органов управления эмитента</w:t>
      </w:r>
      <w:r w:rsidRPr="001626D7">
        <w:rPr>
          <w:noProof/>
        </w:rPr>
        <w:tab/>
      </w:r>
      <w:r w:rsidR="002766D7" w:rsidRPr="001626D7">
        <w:rPr>
          <w:noProof/>
        </w:rPr>
        <w:fldChar w:fldCharType="begin"/>
      </w:r>
      <w:r w:rsidRPr="001626D7">
        <w:rPr>
          <w:noProof/>
        </w:rPr>
        <w:instrText xml:space="preserve"> PAGEREF _Toc425164960 \h </w:instrText>
      </w:r>
      <w:r w:rsidR="002766D7" w:rsidRPr="001626D7">
        <w:rPr>
          <w:noProof/>
        </w:rPr>
      </w:r>
      <w:r w:rsidR="002766D7" w:rsidRPr="001626D7">
        <w:rPr>
          <w:noProof/>
        </w:rPr>
        <w:fldChar w:fldCharType="separate"/>
      </w:r>
      <w:r w:rsidR="001626D7" w:rsidRPr="001626D7">
        <w:rPr>
          <w:noProof/>
        </w:rPr>
        <w:t>11</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5.3. Сведения о размере вознаграждения и (или) компенсации расходов по каждому органу управления эмитента</w:t>
      </w:r>
      <w:r w:rsidRPr="001626D7">
        <w:rPr>
          <w:noProof/>
        </w:rPr>
        <w:tab/>
      </w:r>
      <w:r w:rsidR="002766D7" w:rsidRPr="001626D7">
        <w:rPr>
          <w:noProof/>
        </w:rPr>
        <w:fldChar w:fldCharType="begin"/>
      </w:r>
      <w:r w:rsidRPr="001626D7">
        <w:rPr>
          <w:noProof/>
        </w:rPr>
        <w:instrText xml:space="preserve"> PAGEREF _Toc425164961 \h </w:instrText>
      </w:r>
      <w:r w:rsidR="002766D7" w:rsidRPr="001626D7">
        <w:rPr>
          <w:noProof/>
        </w:rPr>
      </w:r>
      <w:r w:rsidR="002766D7" w:rsidRPr="001626D7">
        <w:rPr>
          <w:noProof/>
        </w:rPr>
        <w:fldChar w:fldCharType="separate"/>
      </w:r>
      <w:r w:rsidR="001626D7" w:rsidRPr="001626D7">
        <w:rPr>
          <w:noProof/>
        </w:rPr>
        <w:t>19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1626D7">
        <w:rPr>
          <w:noProof/>
        </w:rPr>
        <w:tab/>
      </w:r>
      <w:r w:rsidR="002766D7" w:rsidRPr="001626D7">
        <w:rPr>
          <w:noProof/>
        </w:rPr>
        <w:fldChar w:fldCharType="begin"/>
      </w:r>
      <w:r w:rsidRPr="001626D7">
        <w:rPr>
          <w:noProof/>
        </w:rPr>
        <w:instrText xml:space="preserve"> PAGEREF _Toc425164962 \h </w:instrText>
      </w:r>
      <w:r w:rsidR="002766D7" w:rsidRPr="001626D7">
        <w:rPr>
          <w:noProof/>
        </w:rPr>
      </w:r>
      <w:r w:rsidR="002766D7" w:rsidRPr="001626D7">
        <w:rPr>
          <w:noProof/>
        </w:rPr>
        <w:fldChar w:fldCharType="separate"/>
      </w:r>
      <w:r w:rsidR="001626D7" w:rsidRPr="001626D7">
        <w:rPr>
          <w:noProof/>
        </w:rPr>
        <w:t>20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5.5. Информация о лицах, входящих в состав органов контроля за финансово-хозяйственной деятельностью эмитента</w:t>
      </w:r>
      <w:r w:rsidRPr="001626D7">
        <w:rPr>
          <w:noProof/>
        </w:rPr>
        <w:tab/>
      </w:r>
      <w:r w:rsidR="002766D7" w:rsidRPr="001626D7">
        <w:rPr>
          <w:noProof/>
        </w:rPr>
        <w:fldChar w:fldCharType="begin"/>
      </w:r>
      <w:r w:rsidRPr="001626D7">
        <w:rPr>
          <w:noProof/>
        </w:rPr>
        <w:instrText xml:space="preserve"> PAGEREF _Toc425164963 \h </w:instrText>
      </w:r>
      <w:r w:rsidR="002766D7" w:rsidRPr="001626D7">
        <w:rPr>
          <w:noProof/>
        </w:rPr>
      </w:r>
      <w:r w:rsidR="002766D7" w:rsidRPr="001626D7">
        <w:rPr>
          <w:noProof/>
        </w:rPr>
        <w:fldChar w:fldCharType="separate"/>
      </w:r>
      <w:r w:rsidR="001626D7" w:rsidRPr="001626D7">
        <w:rPr>
          <w:noProof/>
        </w:rPr>
        <w:t>20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1626D7">
        <w:rPr>
          <w:noProof/>
        </w:rPr>
        <w:tab/>
      </w:r>
      <w:r w:rsidR="002766D7" w:rsidRPr="001626D7">
        <w:rPr>
          <w:noProof/>
        </w:rPr>
        <w:fldChar w:fldCharType="begin"/>
      </w:r>
      <w:r w:rsidRPr="001626D7">
        <w:rPr>
          <w:noProof/>
        </w:rPr>
        <w:instrText xml:space="preserve"> PAGEREF _Toc425164964 \h </w:instrText>
      </w:r>
      <w:r w:rsidR="002766D7" w:rsidRPr="001626D7">
        <w:rPr>
          <w:noProof/>
        </w:rPr>
      </w:r>
      <w:r w:rsidR="002766D7" w:rsidRPr="001626D7">
        <w:rPr>
          <w:noProof/>
        </w:rPr>
        <w:fldChar w:fldCharType="separate"/>
      </w:r>
      <w:r w:rsidR="001626D7" w:rsidRPr="001626D7">
        <w:rPr>
          <w:noProof/>
        </w:rPr>
        <w:t>20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1626D7">
        <w:rPr>
          <w:noProof/>
        </w:rPr>
        <w:tab/>
      </w:r>
      <w:r w:rsidR="002766D7" w:rsidRPr="001626D7">
        <w:rPr>
          <w:noProof/>
        </w:rPr>
        <w:fldChar w:fldCharType="begin"/>
      </w:r>
      <w:r w:rsidRPr="001626D7">
        <w:rPr>
          <w:noProof/>
        </w:rPr>
        <w:instrText xml:space="preserve"> PAGEREF _Toc425164965 \h </w:instrText>
      </w:r>
      <w:r w:rsidR="002766D7" w:rsidRPr="001626D7">
        <w:rPr>
          <w:noProof/>
        </w:rPr>
      </w:r>
      <w:r w:rsidR="002766D7" w:rsidRPr="001626D7">
        <w:rPr>
          <w:noProof/>
        </w:rPr>
        <w:fldChar w:fldCharType="separate"/>
      </w:r>
      <w:r w:rsidR="001626D7" w:rsidRPr="001626D7">
        <w:rPr>
          <w:noProof/>
        </w:rPr>
        <w:t>20</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1626D7">
        <w:rPr>
          <w:noProof/>
        </w:rPr>
        <w:tab/>
      </w:r>
      <w:r w:rsidR="002766D7" w:rsidRPr="001626D7">
        <w:rPr>
          <w:noProof/>
        </w:rPr>
        <w:fldChar w:fldCharType="begin"/>
      </w:r>
      <w:r w:rsidRPr="001626D7">
        <w:rPr>
          <w:noProof/>
        </w:rPr>
        <w:instrText xml:space="preserve"> PAGEREF _Toc425164966 \h </w:instrText>
      </w:r>
      <w:r w:rsidR="002766D7" w:rsidRPr="001626D7">
        <w:rPr>
          <w:noProof/>
        </w:rPr>
      </w:r>
      <w:r w:rsidR="002766D7" w:rsidRPr="001626D7">
        <w:rPr>
          <w:noProof/>
        </w:rPr>
        <w:fldChar w:fldCharType="separate"/>
      </w:r>
      <w:r w:rsidR="001626D7" w:rsidRPr="001626D7">
        <w:rPr>
          <w:noProof/>
        </w:rPr>
        <w:t>21</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VI. Сведения об участниках (акционерах) эмитента и о совершенных эмитентом сделках, в совершении которых имелась заинтересованность</w:t>
      </w:r>
      <w:r w:rsidRPr="001626D7">
        <w:rPr>
          <w:noProof/>
        </w:rPr>
        <w:tab/>
      </w:r>
      <w:r w:rsidR="002766D7" w:rsidRPr="001626D7">
        <w:rPr>
          <w:noProof/>
        </w:rPr>
        <w:fldChar w:fldCharType="begin"/>
      </w:r>
      <w:r w:rsidRPr="001626D7">
        <w:rPr>
          <w:noProof/>
        </w:rPr>
        <w:instrText xml:space="preserve"> PAGEREF _Toc425164967 \h </w:instrText>
      </w:r>
      <w:r w:rsidR="002766D7" w:rsidRPr="001626D7">
        <w:rPr>
          <w:noProof/>
        </w:rPr>
      </w:r>
      <w:r w:rsidR="002766D7" w:rsidRPr="001626D7">
        <w:rPr>
          <w:noProof/>
        </w:rPr>
        <w:fldChar w:fldCharType="separate"/>
      </w:r>
      <w:r w:rsidR="001626D7" w:rsidRPr="001626D7">
        <w:rPr>
          <w:noProof/>
        </w:rPr>
        <w:t>21</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6.1. Сведения об общем количестве акционеров (участников) эмитента</w:t>
      </w:r>
      <w:r w:rsidRPr="001626D7">
        <w:rPr>
          <w:noProof/>
        </w:rPr>
        <w:tab/>
      </w:r>
      <w:r w:rsidR="002766D7" w:rsidRPr="001626D7">
        <w:rPr>
          <w:noProof/>
        </w:rPr>
        <w:fldChar w:fldCharType="begin"/>
      </w:r>
      <w:r w:rsidRPr="001626D7">
        <w:rPr>
          <w:noProof/>
        </w:rPr>
        <w:instrText xml:space="preserve"> PAGEREF _Toc425164968 \h </w:instrText>
      </w:r>
      <w:r w:rsidR="002766D7" w:rsidRPr="001626D7">
        <w:rPr>
          <w:noProof/>
        </w:rPr>
      </w:r>
      <w:r w:rsidR="002766D7" w:rsidRPr="001626D7">
        <w:rPr>
          <w:noProof/>
        </w:rPr>
        <w:fldChar w:fldCharType="separate"/>
      </w:r>
      <w:r w:rsidR="001626D7" w:rsidRPr="001626D7">
        <w:rPr>
          <w:noProof/>
        </w:rPr>
        <w:t>21</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таких участниках (акционерах), владеющих не менее чем 20 процентами уставного капитала или не менее чем 20 процентами их обыкновенных акций</w:t>
      </w:r>
      <w:r w:rsidRPr="001626D7">
        <w:rPr>
          <w:noProof/>
        </w:rPr>
        <w:tab/>
      </w:r>
      <w:r w:rsidR="002766D7" w:rsidRPr="001626D7">
        <w:rPr>
          <w:noProof/>
        </w:rPr>
        <w:fldChar w:fldCharType="begin"/>
      </w:r>
      <w:r w:rsidRPr="001626D7">
        <w:rPr>
          <w:noProof/>
        </w:rPr>
        <w:instrText xml:space="preserve"> PAGEREF _Toc425164969 \h </w:instrText>
      </w:r>
      <w:r w:rsidR="002766D7" w:rsidRPr="001626D7">
        <w:rPr>
          <w:noProof/>
        </w:rPr>
      </w:r>
      <w:r w:rsidR="002766D7" w:rsidRPr="001626D7">
        <w:rPr>
          <w:noProof/>
        </w:rPr>
        <w:fldChar w:fldCharType="separate"/>
      </w:r>
      <w:r w:rsidR="001626D7" w:rsidRPr="001626D7">
        <w:rPr>
          <w:noProof/>
        </w:rPr>
        <w:t>22</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1626D7">
        <w:rPr>
          <w:noProof/>
        </w:rPr>
        <w:tab/>
      </w:r>
      <w:r w:rsidR="002766D7" w:rsidRPr="001626D7">
        <w:rPr>
          <w:noProof/>
        </w:rPr>
        <w:fldChar w:fldCharType="begin"/>
      </w:r>
      <w:r w:rsidRPr="001626D7">
        <w:rPr>
          <w:noProof/>
        </w:rPr>
        <w:instrText xml:space="preserve"> PAGEREF _Toc425164970 \h </w:instrText>
      </w:r>
      <w:r w:rsidR="002766D7" w:rsidRPr="001626D7">
        <w:rPr>
          <w:noProof/>
        </w:rPr>
      </w:r>
      <w:r w:rsidR="002766D7" w:rsidRPr="001626D7">
        <w:rPr>
          <w:noProof/>
        </w:rPr>
        <w:fldChar w:fldCharType="separate"/>
      </w:r>
      <w:r w:rsidR="001626D7" w:rsidRPr="001626D7">
        <w:rPr>
          <w:noProof/>
        </w:rPr>
        <w:t>23</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6.4. Сведения об ограничениях на участие в уставном капитале эмитента</w:t>
      </w:r>
      <w:r w:rsidRPr="001626D7">
        <w:rPr>
          <w:noProof/>
        </w:rPr>
        <w:tab/>
      </w:r>
      <w:r w:rsidR="002766D7" w:rsidRPr="001626D7">
        <w:rPr>
          <w:noProof/>
        </w:rPr>
        <w:fldChar w:fldCharType="begin"/>
      </w:r>
      <w:r w:rsidRPr="001626D7">
        <w:rPr>
          <w:noProof/>
        </w:rPr>
        <w:instrText xml:space="preserve"> PAGEREF _Toc425164971 \h </w:instrText>
      </w:r>
      <w:r w:rsidR="002766D7" w:rsidRPr="001626D7">
        <w:rPr>
          <w:noProof/>
        </w:rPr>
      </w:r>
      <w:r w:rsidR="002766D7" w:rsidRPr="001626D7">
        <w:rPr>
          <w:noProof/>
        </w:rPr>
        <w:fldChar w:fldCharType="separate"/>
      </w:r>
      <w:r w:rsidR="001626D7" w:rsidRPr="001626D7">
        <w:rPr>
          <w:noProof/>
        </w:rPr>
        <w:t>23</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Pr="001626D7">
        <w:rPr>
          <w:noProof/>
        </w:rPr>
        <w:tab/>
      </w:r>
      <w:r w:rsidR="002766D7" w:rsidRPr="001626D7">
        <w:rPr>
          <w:noProof/>
        </w:rPr>
        <w:fldChar w:fldCharType="begin"/>
      </w:r>
      <w:r w:rsidRPr="001626D7">
        <w:rPr>
          <w:noProof/>
        </w:rPr>
        <w:instrText xml:space="preserve"> PAGEREF _Toc425164972 \h </w:instrText>
      </w:r>
      <w:r w:rsidR="002766D7" w:rsidRPr="001626D7">
        <w:rPr>
          <w:noProof/>
        </w:rPr>
      </w:r>
      <w:r w:rsidR="002766D7" w:rsidRPr="001626D7">
        <w:rPr>
          <w:noProof/>
        </w:rPr>
        <w:fldChar w:fldCharType="separate"/>
      </w:r>
      <w:r w:rsidR="001626D7" w:rsidRPr="001626D7">
        <w:rPr>
          <w:noProof/>
        </w:rPr>
        <w:t>23</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6.6. Сведения о совершенных эмитентом сделках, в совершении которых имелась заинтересованность</w:t>
      </w:r>
      <w:r w:rsidRPr="001626D7">
        <w:rPr>
          <w:noProof/>
        </w:rPr>
        <w:tab/>
      </w:r>
      <w:r w:rsidR="002766D7" w:rsidRPr="001626D7">
        <w:rPr>
          <w:noProof/>
        </w:rPr>
        <w:fldChar w:fldCharType="begin"/>
      </w:r>
      <w:r w:rsidRPr="001626D7">
        <w:rPr>
          <w:noProof/>
        </w:rPr>
        <w:instrText xml:space="preserve"> PAGEREF _Toc425164973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6.7. Сведения о размере дебиторской задолженности</w:t>
      </w:r>
      <w:r w:rsidRPr="001626D7">
        <w:rPr>
          <w:noProof/>
        </w:rPr>
        <w:tab/>
      </w:r>
      <w:r w:rsidR="002766D7" w:rsidRPr="001626D7">
        <w:rPr>
          <w:noProof/>
        </w:rPr>
        <w:fldChar w:fldCharType="begin"/>
      </w:r>
      <w:r w:rsidRPr="001626D7">
        <w:rPr>
          <w:noProof/>
        </w:rPr>
        <w:instrText xml:space="preserve"> PAGEREF _Toc425164974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VII. Бухгалтерская (финансовая) отчетность эмитента и иная финансовая информация</w:t>
      </w:r>
      <w:r w:rsidRPr="001626D7">
        <w:rPr>
          <w:noProof/>
        </w:rPr>
        <w:tab/>
      </w:r>
      <w:r w:rsidR="002766D7" w:rsidRPr="001626D7">
        <w:rPr>
          <w:noProof/>
        </w:rPr>
        <w:fldChar w:fldCharType="begin"/>
      </w:r>
      <w:r w:rsidRPr="001626D7">
        <w:rPr>
          <w:noProof/>
        </w:rPr>
        <w:instrText xml:space="preserve"> PAGEREF _Toc425164975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7.1. Годовая бухгалтерская (финансовая) отчетность эмитента</w:t>
      </w:r>
      <w:r w:rsidRPr="001626D7">
        <w:rPr>
          <w:noProof/>
        </w:rPr>
        <w:tab/>
      </w:r>
      <w:r w:rsidR="002766D7" w:rsidRPr="001626D7">
        <w:rPr>
          <w:noProof/>
        </w:rPr>
        <w:fldChar w:fldCharType="begin"/>
      </w:r>
      <w:r w:rsidRPr="001626D7">
        <w:rPr>
          <w:noProof/>
        </w:rPr>
        <w:instrText xml:space="preserve"> PAGEREF _Toc425164976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7.2. Промежуточная бухгалтерская (финансовая) отчетность эмитента</w:t>
      </w:r>
      <w:r w:rsidRPr="001626D7">
        <w:rPr>
          <w:noProof/>
        </w:rPr>
        <w:tab/>
      </w:r>
      <w:r w:rsidR="002766D7" w:rsidRPr="001626D7">
        <w:rPr>
          <w:noProof/>
        </w:rPr>
        <w:fldChar w:fldCharType="begin"/>
      </w:r>
      <w:r w:rsidRPr="001626D7">
        <w:rPr>
          <w:noProof/>
        </w:rPr>
        <w:instrText xml:space="preserve"> PAGEREF _Toc425164977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7.3. Консолидированная финансовая отчетность эмитента</w:t>
      </w:r>
      <w:r w:rsidRPr="001626D7">
        <w:rPr>
          <w:noProof/>
        </w:rPr>
        <w:tab/>
      </w:r>
      <w:r w:rsidR="002766D7" w:rsidRPr="001626D7">
        <w:rPr>
          <w:noProof/>
        </w:rPr>
        <w:fldChar w:fldCharType="begin"/>
      </w:r>
      <w:r w:rsidRPr="001626D7">
        <w:rPr>
          <w:noProof/>
        </w:rPr>
        <w:instrText xml:space="preserve"> PAGEREF _Toc425164978 \h </w:instrText>
      </w:r>
      <w:r w:rsidR="002766D7" w:rsidRPr="001626D7">
        <w:rPr>
          <w:noProof/>
        </w:rPr>
      </w:r>
      <w:r w:rsidR="002766D7" w:rsidRPr="001626D7">
        <w:rPr>
          <w:noProof/>
        </w:rPr>
        <w:fldChar w:fldCharType="separate"/>
      </w:r>
      <w:r w:rsidR="001626D7" w:rsidRPr="001626D7">
        <w:rPr>
          <w:noProof/>
        </w:rPr>
        <w:t>25</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7.4. Сведения об учетной политике эмитента</w:t>
      </w:r>
      <w:r w:rsidRPr="001626D7">
        <w:rPr>
          <w:noProof/>
        </w:rPr>
        <w:tab/>
      </w:r>
      <w:r w:rsidR="002766D7" w:rsidRPr="001626D7">
        <w:rPr>
          <w:noProof/>
        </w:rPr>
        <w:fldChar w:fldCharType="begin"/>
      </w:r>
      <w:r w:rsidRPr="001626D7">
        <w:rPr>
          <w:noProof/>
        </w:rPr>
        <w:instrText xml:space="preserve"> PAGEREF _Toc425164979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7.5. Сведения об общей сумме экспорта, а также о доле, которую составляет экспорт в общем объеме продаж</w:t>
      </w:r>
      <w:r w:rsidRPr="001626D7">
        <w:rPr>
          <w:noProof/>
        </w:rPr>
        <w:tab/>
      </w:r>
      <w:r w:rsidR="002766D7" w:rsidRPr="001626D7">
        <w:rPr>
          <w:noProof/>
        </w:rPr>
        <w:fldChar w:fldCharType="begin"/>
      </w:r>
      <w:r w:rsidRPr="001626D7">
        <w:rPr>
          <w:noProof/>
        </w:rPr>
        <w:instrText xml:space="preserve"> PAGEREF _Toc425164980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Pr="001626D7">
        <w:rPr>
          <w:noProof/>
        </w:rPr>
        <w:tab/>
      </w:r>
      <w:r w:rsidR="002766D7" w:rsidRPr="001626D7">
        <w:rPr>
          <w:noProof/>
        </w:rPr>
        <w:fldChar w:fldCharType="begin"/>
      </w:r>
      <w:r w:rsidRPr="001626D7">
        <w:rPr>
          <w:noProof/>
        </w:rPr>
        <w:instrText xml:space="preserve"> PAGEREF _Toc425164981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1626D7">
        <w:rPr>
          <w:noProof/>
        </w:rPr>
        <w:tab/>
      </w:r>
      <w:r w:rsidR="002766D7" w:rsidRPr="001626D7">
        <w:rPr>
          <w:noProof/>
        </w:rPr>
        <w:fldChar w:fldCharType="begin"/>
      </w:r>
      <w:r w:rsidRPr="001626D7">
        <w:rPr>
          <w:noProof/>
        </w:rPr>
        <w:instrText xml:space="preserve"> PAGEREF _Toc425164982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11"/>
        <w:rPr>
          <w:rFonts w:ascii="Calibri" w:hAnsi="Calibri"/>
          <w:noProof/>
          <w:sz w:val="22"/>
          <w:szCs w:val="22"/>
        </w:rPr>
      </w:pPr>
      <w:r w:rsidRPr="001626D7">
        <w:rPr>
          <w:noProof/>
        </w:rPr>
        <w:t>VIII. Дополнительные сведения об эмитенте и о размещенных им эмиссионных ценных бумагах</w:t>
      </w:r>
      <w:r w:rsidRPr="001626D7">
        <w:rPr>
          <w:noProof/>
        </w:rPr>
        <w:tab/>
      </w:r>
      <w:r w:rsidR="002766D7" w:rsidRPr="001626D7">
        <w:rPr>
          <w:noProof/>
        </w:rPr>
        <w:fldChar w:fldCharType="begin"/>
      </w:r>
      <w:r w:rsidRPr="001626D7">
        <w:rPr>
          <w:noProof/>
        </w:rPr>
        <w:instrText xml:space="preserve"> PAGEREF _Toc425164983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 Дополнительные сведения об эмитенте</w:t>
      </w:r>
      <w:r w:rsidRPr="001626D7">
        <w:rPr>
          <w:noProof/>
        </w:rPr>
        <w:tab/>
      </w:r>
      <w:r w:rsidR="002766D7" w:rsidRPr="001626D7">
        <w:rPr>
          <w:noProof/>
        </w:rPr>
        <w:fldChar w:fldCharType="begin"/>
      </w:r>
      <w:r w:rsidRPr="001626D7">
        <w:rPr>
          <w:noProof/>
        </w:rPr>
        <w:instrText xml:space="preserve"> PAGEREF _Toc425164984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8.1.1. Сведения о размере, структуре уставного капитала эмитента</w:t>
      </w:r>
      <w:r w:rsidRPr="001626D7">
        <w:rPr>
          <w:noProof/>
        </w:rPr>
        <w:tab/>
      </w:r>
      <w:r w:rsidR="002766D7" w:rsidRPr="001626D7">
        <w:rPr>
          <w:noProof/>
        </w:rPr>
        <w:fldChar w:fldCharType="begin"/>
      </w:r>
      <w:r w:rsidRPr="001626D7">
        <w:rPr>
          <w:noProof/>
        </w:rPr>
        <w:instrText xml:space="preserve"> PAGEREF _Toc425164985 \h </w:instrText>
      </w:r>
      <w:r w:rsidR="002766D7" w:rsidRPr="001626D7">
        <w:rPr>
          <w:noProof/>
        </w:rPr>
      </w:r>
      <w:r w:rsidR="002766D7" w:rsidRPr="001626D7">
        <w:rPr>
          <w:noProof/>
        </w:rPr>
        <w:fldChar w:fldCharType="separate"/>
      </w:r>
      <w:r w:rsidR="001626D7" w:rsidRPr="001626D7">
        <w:rPr>
          <w:noProof/>
        </w:rPr>
        <w:t>26</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8.1.2. Сведения об изменении размера уставного капитала эмитента</w:t>
      </w:r>
      <w:r w:rsidRPr="001626D7">
        <w:rPr>
          <w:noProof/>
        </w:rPr>
        <w:tab/>
      </w:r>
      <w:r w:rsidR="002766D7" w:rsidRPr="001626D7">
        <w:rPr>
          <w:noProof/>
        </w:rPr>
        <w:fldChar w:fldCharType="begin"/>
      </w:r>
      <w:r w:rsidRPr="001626D7">
        <w:rPr>
          <w:noProof/>
        </w:rPr>
        <w:instrText xml:space="preserve"> PAGEREF _Toc425164986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8.1.3. Сведения о порядке созыва и проведения собрания (заседания) высшего органа управления эмитента</w:t>
      </w:r>
      <w:r w:rsidRPr="001626D7">
        <w:rPr>
          <w:noProof/>
        </w:rPr>
        <w:tab/>
      </w:r>
      <w:r w:rsidR="002766D7" w:rsidRPr="001626D7">
        <w:rPr>
          <w:noProof/>
        </w:rPr>
        <w:fldChar w:fldCharType="begin"/>
      </w:r>
      <w:r w:rsidRPr="001626D7">
        <w:rPr>
          <w:noProof/>
        </w:rPr>
        <w:instrText xml:space="preserve"> PAGEREF _Toc425164987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Pr="001626D7">
        <w:rPr>
          <w:noProof/>
        </w:rPr>
        <w:tab/>
      </w:r>
      <w:r w:rsidR="002766D7" w:rsidRPr="001626D7">
        <w:rPr>
          <w:noProof/>
        </w:rPr>
        <w:fldChar w:fldCharType="begin"/>
      </w:r>
      <w:r w:rsidRPr="001626D7">
        <w:rPr>
          <w:noProof/>
        </w:rPr>
        <w:instrText xml:space="preserve"> PAGEREF _Toc425164988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8.1.5. Сведения о существенных сделках, совершенных эмитентом</w:t>
      </w:r>
      <w:r w:rsidRPr="001626D7">
        <w:rPr>
          <w:noProof/>
        </w:rPr>
        <w:tab/>
      </w:r>
      <w:r w:rsidR="002766D7" w:rsidRPr="001626D7">
        <w:rPr>
          <w:noProof/>
        </w:rPr>
        <w:fldChar w:fldCharType="begin"/>
      </w:r>
      <w:r w:rsidRPr="001626D7">
        <w:rPr>
          <w:noProof/>
        </w:rPr>
        <w:instrText xml:space="preserve"> PAGEREF _Toc425164989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8.1.6. Сведения о кредитных рейтингах эмитента</w:t>
      </w:r>
      <w:r w:rsidRPr="001626D7">
        <w:rPr>
          <w:noProof/>
        </w:rPr>
        <w:tab/>
      </w:r>
      <w:r w:rsidR="002766D7" w:rsidRPr="001626D7">
        <w:rPr>
          <w:noProof/>
        </w:rPr>
        <w:fldChar w:fldCharType="begin"/>
      </w:r>
      <w:r w:rsidRPr="001626D7">
        <w:rPr>
          <w:noProof/>
        </w:rPr>
        <w:instrText xml:space="preserve"> PAGEREF _Toc425164990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8.2. Сведения о каждой категории (типе) акций эмитента</w:t>
      </w:r>
      <w:r w:rsidRPr="001626D7">
        <w:rPr>
          <w:noProof/>
        </w:rPr>
        <w:tab/>
      </w:r>
      <w:r w:rsidR="002766D7" w:rsidRPr="001626D7">
        <w:rPr>
          <w:noProof/>
        </w:rPr>
        <w:fldChar w:fldCharType="begin"/>
      </w:r>
      <w:r w:rsidRPr="001626D7">
        <w:rPr>
          <w:noProof/>
        </w:rPr>
        <w:instrText xml:space="preserve"> PAGEREF _Toc425164991 \h </w:instrText>
      </w:r>
      <w:r w:rsidR="002766D7" w:rsidRPr="001626D7">
        <w:rPr>
          <w:noProof/>
        </w:rPr>
      </w:r>
      <w:r w:rsidR="002766D7" w:rsidRPr="001626D7">
        <w:rPr>
          <w:noProof/>
        </w:rPr>
        <w:fldChar w:fldCharType="separate"/>
      </w:r>
      <w:r w:rsidR="001626D7" w:rsidRPr="001626D7">
        <w:rPr>
          <w:noProof/>
        </w:rPr>
        <w:t>27</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 xml:space="preserve">8.3. Сведения о предыдущих выпусках эмиссионных ценных бумаг эмитента, за исключением акций </w:t>
      </w:r>
      <w:r w:rsidRPr="001626D7">
        <w:rPr>
          <w:noProof/>
        </w:rPr>
        <w:lastRenderedPageBreak/>
        <w:t>эмитента</w:t>
      </w:r>
      <w:r w:rsidRPr="001626D7">
        <w:rPr>
          <w:noProof/>
        </w:rPr>
        <w:tab/>
      </w:r>
      <w:r w:rsidR="002766D7" w:rsidRPr="001626D7">
        <w:rPr>
          <w:noProof/>
        </w:rPr>
        <w:fldChar w:fldCharType="begin"/>
      </w:r>
      <w:r w:rsidRPr="001626D7">
        <w:rPr>
          <w:noProof/>
        </w:rPr>
        <w:instrText xml:space="preserve"> PAGEREF _Toc425164992 \h </w:instrText>
      </w:r>
      <w:r w:rsidR="002766D7" w:rsidRPr="001626D7">
        <w:rPr>
          <w:noProof/>
        </w:rPr>
      </w:r>
      <w:r w:rsidR="002766D7" w:rsidRPr="001626D7">
        <w:rPr>
          <w:noProof/>
        </w:rPr>
        <w:fldChar w:fldCharType="separate"/>
      </w:r>
      <w:r w:rsidR="001626D7" w:rsidRPr="001626D7">
        <w:rPr>
          <w:noProof/>
        </w:rPr>
        <w:t>28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1626D7">
        <w:rPr>
          <w:noProof/>
        </w:rPr>
        <w:tab/>
      </w:r>
      <w:r w:rsidR="002766D7" w:rsidRPr="001626D7">
        <w:rPr>
          <w:noProof/>
        </w:rPr>
        <w:fldChar w:fldCharType="begin"/>
      </w:r>
      <w:r w:rsidRPr="001626D7">
        <w:rPr>
          <w:noProof/>
        </w:rPr>
        <w:instrText xml:space="preserve"> PAGEREF _Toc425164993 \h </w:instrText>
      </w:r>
      <w:r w:rsidR="002766D7" w:rsidRPr="001626D7">
        <w:rPr>
          <w:noProof/>
        </w:rPr>
      </w:r>
      <w:r w:rsidR="002766D7" w:rsidRPr="001626D7">
        <w:rPr>
          <w:noProof/>
        </w:rPr>
        <w:fldChar w:fldCharType="separate"/>
      </w:r>
      <w:r w:rsidR="001626D7" w:rsidRPr="001626D7">
        <w:rPr>
          <w:noProof/>
        </w:rPr>
        <w:t>28</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8.5. Сведения об организациях, осуществляющих учет прав на эмиссионные ценные бумаги эмитента</w:t>
      </w:r>
      <w:r w:rsidRPr="001626D7">
        <w:rPr>
          <w:noProof/>
        </w:rPr>
        <w:tab/>
      </w:r>
      <w:r w:rsidR="002766D7" w:rsidRPr="001626D7">
        <w:rPr>
          <w:noProof/>
        </w:rPr>
        <w:fldChar w:fldCharType="begin"/>
      </w:r>
      <w:r w:rsidRPr="001626D7">
        <w:rPr>
          <w:noProof/>
        </w:rPr>
        <w:instrText xml:space="preserve"> PAGEREF _Toc425164994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1626D7">
        <w:rPr>
          <w:noProof/>
        </w:rPr>
        <w:tab/>
      </w:r>
      <w:r w:rsidR="002766D7" w:rsidRPr="001626D7">
        <w:rPr>
          <w:noProof/>
        </w:rPr>
        <w:fldChar w:fldCharType="begin"/>
      </w:r>
      <w:r w:rsidRPr="001626D7">
        <w:rPr>
          <w:noProof/>
        </w:rPr>
        <w:instrText xml:space="preserve"> PAGEREF _Toc425164995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 Сведения об объявленных (начисленных) и (или) о выплаченных дивидендах по акциям эмитента, а также о доходах по облигациям эмитента</w:t>
      </w:r>
      <w:r w:rsidRPr="001626D7">
        <w:rPr>
          <w:noProof/>
        </w:rPr>
        <w:tab/>
      </w:r>
      <w:r w:rsidR="002766D7" w:rsidRPr="001626D7">
        <w:rPr>
          <w:noProof/>
        </w:rPr>
        <w:fldChar w:fldCharType="begin"/>
      </w:r>
      <w:r w:rsidRPr="001626D7">
        <w:rPr>
          <w:noProof/>
        </w:rPr>
        <w:instrText xml:space="preserve"> PAGEREF _Toc425164996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8.7.1. Сведения об объявленных и выплаченных дивидендах по акциям эмитента</w:t>
      </w:r>
      <w:r w:rsidRPr="001626D7">
        <w:rPr>
          <w:noProof/>
        </w:rPr>
        <w:tab/>
      </w:r>
      <w:r w:rsidR="002766D7" w:rsidRPr="001626D7">
        <w:rPr>
          <w:noProof/>
        </w:rPr>
        <w:fldChar w:fldCharType="begin"/>
      </w:r>
      <w:r w:rsidRPr="001626D7">
        <w:rPr>
          <w:noProof/>
        </w:rPr>
        <w:instrText xml:space="preserve"> PAGEREF _Toc425164997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8.7.2. Сведения о начисленных и выплаченных доходах по облигациям эмитента</w:t>
      </w:r>
      <w:r w:rsidRPr="001626D7">
        <w:rPr>
          <w:noProof/>
        </w:rPr>
        <w:tab/>
      </w:r>
      <w:r w:rsidR="002766D7" w:rsidRPr="001626D7">
        <w:rPr>
          <w:noProof/>
        </w:rPr>
        <w:fldChar w:fldCharType="begin"/>
      </w:r>
      <w:r w:rsidRPr="001626D7">
        <w:rPr>
          <w:noProof/>
        </w:rPr>
        <w:instrText xml:space="preserve"> PAGEREF _Toc425164998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8.8. Иные сведения</w:t>
      </w:r>
      <w:r w:rsidRPr="001626D7">
        <w:rPr>
          <w:noProof/>
        </w:rPr>
        <w:tab/>
      </w:r>
      <w:r w:rsidR="002766D7" w:rsidRPr="001626D7">
        <w:rPr>
          <w:noProof/>
        </w:rPr>
        <w:fldChar w:fldCharType="begin"/>
      </w:r>
      <w:r w:rsidRPr="001626D7">
        <w:rPr>
          <w:noProof/>
        </w:rPr>
        <w:instrText xml:space="preserve"> PAGEREF _Toc425164999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CF017F" w:rsidRPr="001626D7" w:rsidRDefault="00CF017F">
      <w:pPr>
        <w:pStyle w:val="21"/>
        <w:tabs>
          <w:tab w:val="right" w:leader="dot" w:pos="9061"/>
        </w:tabs>
        <w:rPr>
          <w:noProof/>
        </w:rPr>
      </w:pPr>
      <w:r w:rsidRPr="001626D7">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1626D7">
        <w:rPr>
          <w:noProof/>
        </w:rPr>
        <w:tab/>
      </w:r>
      <w:r w:rsidR="002766D7" w:rsidRPr="001626D7">
        <w:rPr>
          <w:noProof/>
        </w:rPr>
        <w:fldChar w:fldCharType="begin"/>
      </w:r>
      <w:r w:rsidRPr="001626D7">
        <w:rPr>
          <w:noProof/>
        </w:rPr>
        <w:instrText xml:space="preserve"> PAGEREF _Toc425165000 \h </w:instrText>
      </w:r>
      <w:r w:rsidR="002766D7" w:rsidRPr="001626D7">
        <w:rPr>
          <w:noProof/>
        </w:rPr>
      </w:r>
      <w:r w:rsidR="002766D7" w:rsidRPr="001626D7">
        <w:rPr>
          <w:noProof/>
        </w:rPr>
        <w:fldChar w:fldCharType="separate"/>
      </w:r>
      <w:r w:rsidR="001626D7" w:rsidRPr="001626D7">
        <w:rPr>
          <w:noProof/>
        </w:rPr>
        <w:t>29</w:t>
      </w:r>
      <w:r w:rsidR="002766D7" w:rsidRPr="001626D7">
        <w:rPr>
          <w:noProof/>
        </w:rPr>
        <w:fldChar w:fldCharType="end"/>
      </w:r>
    </w:p>
    <w:p w:rsidR="003C1164" w:rsidRPr="001626D7" w:rsidRDefault="003C1164" w:rsidP="003C1164">
      <w:pPr>
        <w:rPr>
          <w:noProof/>
        </w:rPr>
      </w:pPr>
      <w:r w:rsidRPr="001626D7">
        <w:rPr>
          <w:noProof/>
        </w:rPr>
        <w:t xml:space="preserve">    Приложение № 1……………………………………………………………………………………………...</w:t>
      </w:r>
      <w:r w:rsidR="00BF4CB3" w:rsidRPr="001626D7">
        <w:rPr>
          <w:noProof/>
        </w:rPr>
        <w:t>30</w:t>
      </w:r>
    </w:p>
    <w:p w:rsidR="003C1164" w:rsidRPr="001626D7" w:rsidRDefault="00EE2FF5" w:rsidP="003C1164">
      <w:pPr>
        <w:rPr>
          <w:noProof/>
        </w:rPr>
      </w:pPr>
      <w:r>
        <w:rPr>
          <w:noProof/>
        </w:rPr>
        <w:t xml:space="preserve">    </w:t>
      </w:r>
    </w:p>
    <w:p w:rsidR="00514544" w:rsidRPr="007F64C2" w:rsidRDefault="002766D7" w:rsidP="007F64C2">
      <w:pPr>
        <w:jc w:val="both"/>
        <w:rPr>
          <w:sz w:val="28"/>
          <w:szCs w:val="28"/>
        </w:rPr>
      </w:pPr>
      <w:r w:rsidRPr="001626D7">
        <w:rPr>
          <w:sz w:val="24"/>
          <w:szCs w:val="24"/>
        </w:rPr>
        <w:fldChar w:fldCharType="end"/>
      </w:r>
      <w:r w:rsidR="00514544" w:rsidRPr="00601C1A">
        <w:rPr>
          <w:sz w:val="24"/>
          <w:szCs w:val="24"/>
          <w:highlight w:val="yellow"/>
        </w:rPr>
        <w:br w:type="page"/>
      </w:r>
      <w:bookmarkStart w:id="0" w:name="_Toc425164912"/>
      <w:r w:rsidR="00514544" w:rsidRPr="007F64C2">
        <w:rPr>
          <w:rStyle w:val="10"/>
          <w:rFonts w:ascii="Times New Roman" w:hAnsi="Times New Roman"/>
          <w:bCs w:val="0"/>
          <w:sz w:val="28"/>
          <w:szCs w:val="28"/>
        </w:rPr>
        <w:lastRenderedPageBreak/>
        <w:t>Введение</w:t>
      </w:r>
      <w:bookmarkEnd w:id="0"/>
    </w:p>
    <w:p w:rsidR="00514544" w:rsidRPr="00601C1A" w:rsidRDefault="00514544" w:rsidP="00890151">
      <w:pPr>
        <w:jc w:val="both"/>
        <w:rPr>
          <w:sz w:val="24"/>
          <w:szCs w:val="24"/>
        </w:rPr>
      </w:pPr>
      <w:r w:rsidRPr="00601C1A">
        <w:rPr>
          <w:sz w:val="24"/>
          <w:szCs w:val="24"/>
        </w:rPr>
        <w:t>Основания возникновения у эмитента обязанности осуществлять раскрытие информации в форме ежеквартального отчета</w:t>
      </w:r>
    </w:p>
    <w:p w:rsidR="00514544" w:rsidRPr="00EE2FF5" w:rsidRDefault="00EE2FF5" w:rsidP="00890151">
      <w:pPr>
        <w:jc w:val="both"/>
        <w:rPr>
          <w:b/>
          <w:sz w:val="24"/>
          <w:szCs w:val="24"/>
        </w:rPr>
      </w:pPr>
      <w:r w:rsidRPr="003752E2">
        <w:rPr>
          <w:b/>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283C1B" w:rsidRDefault="00514544" w:rsidP="007F64C2">
      <w:pPr>
        <w:spacing w:before="0" w:after="0"/>
        <w:jc w:val="both"/>
        <w:rPr>
          <w:sz w:val="24"/>
          <w:szCs w:val="24"/>
        </w:rPr>
      </w:pPr>
      <w:r w:rsidRPr="00601C1A">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83C1B" w:rsidRDefault="00283C1B" w:rsidP="007F64C2">
      <w:pPr>
        <w:spacing w:before="0" w:after="0"/>
        <w:jc w:val="both"/>
        <w:rPr>
          <w:sz w:val="24"/>
          <w:szCs w:val="24"/>
        </w:rPr>
      </w:pPr>
    </w:p>
    <w:p w:rsidR="00283C1B" w:rsidRPr="00900483" w:rsidRDefault="00283C1B" w:rsidP="00283C1B">
      <w:pPr>
        <w:pStyle w:val="ConsNonformat"/>
        <w:widowControl/>
        <w:jc w:val="both"/>
        <w:rPr>
          <w:rFonts w:ascii="Times New Roman" w:hAnsi="Times New Roman" w:cs="Times New Roman"/>
          <w:sz w:val="24"/>
          <w:szCs w:val="24"/>
        </w:rPr>
      </w:pPr>
      <w:r w:rsidRPr="00900483">
        <w:rPr>
          <w:rFonts w:ascii="Times New Roman" w:hAnsi="Times New Roman" w:cs="Times New Roman"/>
          <w:sz w:val="24"/>
          <w:szCs w:val="24"/>
        </w:rPr>
        <w:t>Иная информация не указывается.</w:t>
      </w:r>
    </w:p>
    <w:p w:rsidR="00283C1B" w:rsidRPr="00D9200F" w:rsidRDefault="00283C1B" w:rsidP="00283C1B">
      <w:pPr>
        <w:pStyle w:val="1"/>
        <w:jc w:val="both"/>
      </w:pPr>
      <w:bookmarkStart w:id="1" w:name="_Toc416092337"/>
      <w:bookmarkStart w:id="2" w:name="_Toc425164913"/>
      <w:r w:rsidRPr="00D9200F">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
      <w:bookmarkEnd w:id="2"/>
    </w:p>
    <w:p w:rsidR="00890151" w:rsidRPr="00601C1A" w:rsidRDefault="00890151" w:rsidP="00283C1B">
      <w:pPr>
        <w:spacing w:before="0" w:after="0"/>
        <w:jc w:val="both"/>
        <w:rPr>
          <w:sz w:val="24"/>
          <w:szCs w:val="24"/>
          <w:highlight w:val="yellow"/>
        </w:rPr>
      </w:pPr>
    </w:p>
    <w:p w:rsidR="00514544" w:rsidRPr="00EE2FF5" w:rsidRDefault="00514544" w:rsidP="0007683B">
      <w:pPr>
        <w:pStyle w:val="2"/>
        <w:spacing w:before="0" w:after="0"/>
        <w:jc w:val="both"/>
        <w:rPr>
          <w:sz w:val="24"/>
          <w:szCs w:val="24"/>
        </w:rPr>
      </w:pPr>
      <w:bookmarkStart w:id="3" w:name="_Toc425164914"/>
      <w:r w:rsidRPr="00EE2FF5">
        <w:rPr>
          <w:sz w:val="24"/>
          <w:szCs w:val="24"/>
        </w:rPr>
        <w:t>1.</w:t>
      </w:r>
      <w:r w:rsidR="00283C1B" w:rsidRPr="00EE2FF5">
        <w:rPr>
          <w:sz w:val="24"/>
          <w:szCs w:val="24"/>
        </w:rPr>
        <w:t>1</w:t>
      </w:r>
      <w:r w:rsidRPr="00EE2FF5">
        <w:rPr>
          <w:sz w:val="24"/>
          <w:szCs w:val="24"/>
        </w:rPr>
        <w:t>. Сведения о банковских счетах эмитента</w:t>
      </w:r>
      <w:bookmarkEnd w:id="3"/>
    </w:p>
    <w:p w:rsidR="00596928" w:rsidRPr="003752E2" w:rsidRDefault="00596928" w:rsidP="00596928">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514544" w:rsidP="00DA160C">
      <w:pPr>
        <w:pStyle w:val="2"/>
        <w:spacing w:before="0" w:after="0"/>
        <w:rPr>
          <w:sz w:val="24"/>
          <w:szCs w:val="24"/>
        </w:rPr>
      </w:pPr>
      <w:bookmarkStart w:id="4" w:name="_Toc425164915"/>
      <w:r w:rsidRPr="00EE2FF5">
        <w:rPr>
          <w:sz w:val="24"/>
          <w:szCs w:val="24"/>
        </w:rPr>
        <w:t>1.</w:t>
      </w:r>
      <w:r w:rsidR="00283C1B" w:rsidRPr="00EE2FF5">
        <w:rPr>
          <w:sz w:val="24"/>
          <w:szCs w:val="24"/>
        </w:rPr>
        <w:t>2</w:t>
      </w:r>
      <w:r w:rsidRPr="00EE2FF5">
        <w:rPr>
          <w:sz w:val="24"/>
          <w:szCs w:val="24"/>
        </w:rPr>
        <w:t>. Сведения об аудиторе (аудиторах) эмитента</w:t>
      </w:r>
      <w:bookmarkEnd w:id="4"/>
    </w:p>
    <w:p w:rsidR="00C054D5" w:rsidRPr="003752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283C1B" w:rsidP="00DA160C">
      <w:pPr>
        <w:pStyle w:val="2"/>
        <w:spacing w:before="0" w:after="0"/>
        <w:rPr>
          <w:sz w:val="24"/>
          <w:szCs w:val="24"/>
        </w:rPr>
      </w:pPr>
      <w:bookmarkStart w:id="5" w:name="_Toc425164916"/>
      <w:r w:rsidRPr="00EE2FF5">
        <w:rPr>
          <w:sz w:val="24"/>
          <w:szCs w:val="24"/>
        </w:rPr>
        <w:t>1.3</w:t>
      </w:r>
      <w:r w:rsidR="00514544" w:rsidRPr="00EE2FF5">
        <w:rPr>
          <w:sz w:val="24"/>
          <w:szCs w:val="24"/>
        </w:rPr>
        <w:t>. Сведения об оценщике</w:t>
      </w:r>
      <w:r w:rsidR="0081382F" w:rsidRPr="00EE2FF5">
        <w:rPr>
          <w:sz w:val="24"/>
          <w:szCs w:val="24"/>
        </w:rPr>
        <w:t xml:space="preserve"> (оценщиках) </w:t>
      </w:r>
      <w:r w:rsidR="00514544" w:rsidRPr="00EE2FF5">
        <w:rPr>
          <w:sz w:val="24"/>
          <w:szCs w:val="24"/>
        </w:rPr>
        <w:t>эмитента</w:t>
      </w:r>
      <w:bookmarkEnd w:id="5"/>
    </w:p>
    <w:p w:rsidR="00C054D5" w:rsidRPr="003752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514544" w:rsidP="00DA160C">
      <w:pPr>
        <w:pStyle w:val="2"/>
        <w:spacing w:before="0" w:after="0"/>
        <w:rPr>
          <w:sz w:val="24"/>
          <w:szCs w:val="24"/>
        </w:rPr>
      </w:pPr>
      <w:bookmarkStart w:id="6" w:name="_Toc425164917"/>
      <w:r w:rsidRPr="00EE2FF5">
        <w:rPr>
          <w:sz w:val="24"/>
          <w:szCs w:val="24"/>
        </w:rPr>
        <w:t>1.</w:t>
      </w:r>
      <w:r w:rsidR="00283C1B" w:rsidRPr="00EE2FF5">
        <w:rPr>
          <w:sz w:val="24"/>
          <w:szCs w:val="24"/>
        </w:rPr>
        <w:t>4</w:t>
      </w:r>
      <w:r w:rsidRPr="00EE2FF5">
        <w:rPr>
          <w:sz w:val="24"/>
          <w:szCs w:val="24"/>
        </w:rPr>
        <w:t>. Сведения о консультантах эмитента</w:t>
      </w:r>
      <w:bookmarkEnd w:id="6"/>
    </w:p>
    <w:p w:rsidR="00773FA9" w:rsidRPr="003752E2" w:rsidRDefault="00773FA9" w:rsidP="00773FA9">
      <w:pPr>
        <w:pStyle w:val="TableText"/>
        <w:spacing w:before="40"/>
        <w:jc w:val="both"/>
        <w:rPr>
          <w:sz w:val="24"/>
          <w:szCs w:val="24"/>
        </w:rPr>
      </w:pPr>
      <w:r w:rsidRPr="003752E2">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773FA9" w:rsidRPr="00BA75E9" w:rsidRDefault="00773FA9" w:rsidP="00773FA9">
      <w:pPr>
        <w:pStyle w:val="TableText"/>
        <w:spacing w:before="40"/>
        <w:jc w:val="both"/>
        <w:rPr>
          <w:sz w:val="24"/>
          <w:szCs w:val="24"/>
        </w:rPr>
      </w:pPr>
      <w:r w:rsidRPr="003752E2">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514544" w:rsidRPr="00DA160C" w:rsidRDefault="00514544" w:rsidP="00DA160C">
      <w:pPr>
        <w:pStyle w:val="2"/>
        <w:spacing w:before="0" w:after="0"/>
        <w:rPr>
          <w:sz w:val="24"/>
          <w:szCs w:val="24"/>
        </w:rPr>
      </w:pPr>
      <w:bookmarkStart w:id="7" w:name="_Toc425164918"/>
      <w:r w:rsidRPr="00DA160C">
        <w:rPr>
          <w:sz w:val="24"/>
          <w:szCs w:val="24"/>
        </w:rPr>
        <w:t>1.</w:t>
      </w:r>
      <w:r w:rsidR="00283C1B">
        <w:rPr>
          <w:sz w:val="24"/>
          <w:szCs w:val="24"/>
        </w:rPr>
        <w:t>5</w:t>
      </w:r>
      <w:r w:rsidR="0081382F">
        <w:rPr>
          <w:sz w:val="24"/>
          <w:szCs w:val="24"/>
        </w:rPr>
        <w:t xml:space="preserve">. </w:t>
      </w:r>
      <w:r w:rsidR="0081382F" w:rsidRPr="00810B07">
        <w:rPr>
          <w:sz w:val="24"/>
          <w:szCs w:val="24"/>
        </w:rPr>
        <w:t xml:space="preserve">Сведения о </w:t>
      </w:r>
      <w:r w:rsidRPr="00810B07">
        <w:rPr>
          <w:sz w:val="24"/>
          <w:szCs w:val="24"/>
        </w:rPr>
        <w:t>лицах, подписавших ежеквартальный отчет</w:t>
      </w:r>
      <w:bookmarkEnd w:id="7"/>
    </w:p>
    <w:p w:rsidR="00DB603C" w:rsidRPr="003752E2" w:rsidRDefault="00DB603C" w:rsidP="00DB603C">
      <w:pPr>
        <w:jc w:val="both"/>
        <w:rPr>
          <w:sz w:val="24"/>
          <w:szCs w:val="24"/>
        </w:rPr>
      </w:pPr>
      <w:r w:rsidRPr="003752E2">
        <w:rPr>
          <w:sz w:val="24"/>
          <w:szCs w:val="24"/>
        </w:rPr>
        <w:t xml:space="preserve">Главный бухгалтер эмитента </w:t>
      </w:r>
      <w:r w:rsidR="003752E2" w:rsidRPr="003752E2">
        <w:rPr>
          <w:sz w:val="24"/>
          <w:szCs w:val="24"/>
        </w:rPr>
        <w:t xml:space="preserve"> Белова Наталья Юрьевна</w:t>
      </w:r>
    </w:p>
    <w:p w:rsidR="00DB603C" w:rsidRPr="003752E2" w:rsidRDefault="00DB603C" w:rsidP="00DB603C">
      <w:pPr>
        <w:jc w:val="both"/>
        <w:rPr>
          <w:sz w:val="24"/>
          <w:szCs w:val="24"/>
        </w:rPr>
      </w:pPr>
      <w:r w:rsidRPr="003752E2">
        <w:rPr>
          <w:sz w:val="24"/>
          <w:szCs w:val="24"/>
        </w:rPr>
        <w:t xml:space="preserve">Год рождения: </w:t>
      </w:r>
      <w:r w:rsidR="003752E2" w:rsidRPr="003752E2">
        <w:rPr>
          <w:sz w:val="24"/>
          <w:szCs w:val="24"/>
        </w:rPr>
        <w:t>1970</w:t>
      </w:r>
    </w:p>
    <w:p w:rsidR="00DB603C" w:rsidRPr="003752E2" w:rsidRDefault="00DB603C" w:rsidP="00DB603C">
      <w:pPr>
        <w:jc w:val="both"/>
        <w:rPr>
          <w:sz w:val="24"/>
          <w:szCs w:val="24"/>
        </w:rPr>
      </w:pPr>
      <w:r w:rsidRPr="003752E2">
        <w:rPr>
          <w:sz w:val="24"/>
          <w:szCs w:val="24"/>
        </w:rPr>
        <w:t xml:space="preserve">Основное место работы: </w:t>
      </w:r>
      <w:r w:rsidR="003752E2" w:rsidRPr="003752E2">
        <w:rPr>
          <w:sz w:val="24"/>
          <w:szCs w:val="24"/>
        </w:rPr>
        <w:t>ОАО «Гостиница Южная»</w:t>
      </w:r>
    </w:p>
    <w:p w:rsidR="00DB603C" w:rsidRPr="002733D9" w:rsidRDefault="00DB603C" w:rsidP="00DB603C">
      <w:pPr>
        <w:jc w:val="both"/>
        <w:rPr>
          <w:sz w:val="24"/>
          <w:szCs w:val="24"/>
        </w:rPr>
      </w:pPr>
      <w:r w:rsidRPr="003752E2">
        <w:rPr>
          <w:sz w:val="24"/>
          <w:szCs w:val="24"/>
        </w:rPr>
        <w:t xml:space="preserve">Должность: </w:t>
      </w:r>
      <w:r w:rsidR="003752E2" w:rsidRPr="003752E2">
        <w:rPr>
          <w:sz w:val="24"/>
          <w:szCs w:val="24"/>
        </w:rPr>
        <w:t>главный бухгалтер</w:t>
      </w:r>
    </w:p>
    <w:p w:rsidR="00773FA9" w:rsidRDefault="00773FA9" w:rsidP="00773FA9">
      <w:pPr>
        <w:jc w:val="both"/>
        <w:rPr>
          <w:sz w:val="24"/>
          <w:szCs w:val="24"/>
          <w:highlight w:val="yellow"/>
        </w:rPr>
      </w:pPr>
    </w:p>
    <w:p w:rsidR="009628EF" w:rsidRDefault="009628EF" w:rsidP="00773FA9">
      <w:pPr>
        <w:jc w:val="both"/>
        <w:rPr>
          <w:sz w:val="24"/>
          <w:szCs w:val="24"/>
          <w:highlight w:val="yellow"/>
        </w:rPr>
      </w:pPr>
    </w:p>
    <w:p w:rsidR="009628EF" w:rsidRPr="00601C1A" w:rsidRDefault="009628EF" w:rsidP="00773FA9">
      <w:pPr>
        <w:jc w:val="both"/>
        <w:rPr>
          <w:sz w:val="24"/>
          <w:szCs w:val="24"/>
          <w:highlight w:val="yellow"/>
        </w:rPr>
      </w:pPr>
    </w:p>
    <w:p w:rsidR="00514544" w:rsidRPr="00DA160C" w:rsidRDefault="00514544" w:rsidP="00DA160C">
      <w:pPr>
        <w:pStyle w:val="1"/>
        <w:spacing w:before="0" w:after="0"/>
        <w:jc w:val="both"/>
      </w:pPr>
      <w:bookmarkStart w:id="8" w:name="_Toc425164919"/>
      <w:r w:rsidRPr="00DA160C">
        <w:lastRenderedPageBreak/>
        <w:t>II. Основная информация о финансово-экономическом состоянии эмитента</w:t>
      </w:r>
      <w:bookmarkEnd w:id="8"/>
    </w:p>
    <w:p w:rsidR="00514544" w:rsidRPr="00DA160C" w:rsidRDefault="00514544" w:rsidP="00DA160C">
      <w:pPr>
        <w:pStyle w:val="2"/>
        <w:spacing w:before="0" w:after="0"/>
        <w:rPr>
          <w:sz w:val="24"/>
          <w:szCs w:val="24"/>
        </w:rPr>
      </w:pPr>
      <w:bookmarkStart w:id="9" w:name="_Toc425164920"/>
      <w:r w:rsidRPr="00DA160C">
        <w:rPr>
          <w:sz w:val="24"/>
          <w:szCs w:val="24"/>
        </w:rPr>
        <w:t>2.1. Показатели финансово-экономической деятельности эмитента</w:t>
      </w:r>
      <w:bookmarkEnd w:id="9"/>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rPr>
          <w:sz w:val="24"/>
          <w:szCs w:val="24"/>
        </w:rPr>
      </w:pPr>
      <w:bookmarkStart w:id="10" w:name="_Toc425164921"/>
      <w:r w:rsidRPr="00DA160C">
        <w:rPr>
          <w:sz w:val="24"/>
          <w:szCs w:val="24"/>
        </w:rPr>
        <w:t>2.2. Рыночная капитализация эмитента</w:t>
      </w:r>
      <w:bookmarkEnd w:id="10"/>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rPr>
          <w:sz w:val="24"/>
          <w:szCs w:val="24"/>
        </w:rPr>
      </w:pPr>
      <w:bookmarkStart w:id="11" w:name="_Toc425164922"/>
      <w:r w:rsidRPr="00DA160C">
        <w:rPr>
          <w:sz w:val="24"/>
          <w:szCs w:val="24"/>
        </w:rPr>
        <w:t>2.3. Обязательства эмитента</w:t>
      </w:r>
      <w:bookmarkEnd w:id="11"/>
    </w:p>
    <w:p w:rsidR="00514544" w:rsidRPr="0007683B" w:rsidRDefault="0081382F" w:rsidP="0007683B">
      <w:pPr>
        <w:pStyle w:val="2"/>
        <w:spacing w:before="0" w:after="0"/>
        <w:jc w:val="both"/>
        <w:rPr>
          <w:sz w:val="24"/>
          <w:szCs w:val="24"/>
        </w:rPr>
      </w:pPr>
      <w:bookmarkStart w:id="12" w:name="_Toc425164923"/>
      <w:r>
        <w:rPr>
          <w:sz w:val="24"/>
          <w:szCs w:val="24"/>
        </w:rPr>
        <w:t>2.3.1. Заемные средства и к</w:t>
      </w:r>
      <w:r w:rsidR="00514544" w:rsidRPr="0007683B">
        <w:rPr>
          <w:sz w:val="24"/>
          <w:szCs w:val="24"/>
        </w:rPr>
        <w:t>редиторская задолженность</w:t>
      </w:r>
      <w:bookmarkEnd w:id="12"/>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13" w:name="_Toc425164924"/>
      <w:r w:rsidRPr="0007683B">
        <w:rPr>
          <w:sz w:val="24"/>
          <w:szCs w:val="24"/>
        </w:rPr>
        <w:t>2.3.2. Кредитная история эмитента</w:t>
      </w:r>
      <w:bookmarkEnd w:id="13"/>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14" w:name="_Toc425164925"/>
      <w:r w:rsidRPr="0007683B">
        <w:rPr>
          <w:sz w:val="24"/>
          <w:szCs w:val="24"/>
        </w:rPr>
        <w:t xml:space="preserve">2.3.3. Обязательства эмитента из предоставленного </w:t>
      </w:r>
      <w:r w:rsidR="0081382F">
        <w:rPr>
          <w:sz w:val="24"/>
          <w:szCs w:val="24"/>
        </w:rPr>
        <w:t>им обеспечения</w:t>
      </w:r>
      <w:bookmarkEnd w:id="14"/>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15" w:name="_Toc425164926"/>
      <w:r w:rsidRPr="0007683B">
        <w:rPr>
          <w:sz w:val="24"/>
          <w:szCs w:val="24"/>
        </w:rPr>
        <w:t>2.3.4. Прочие обязательства эмитента</w:t>
      </w:r>
      <w:bookmarkEnd w:id="15"/>
    </w:p>
    <w:p w:rsidR="00773FA9" w:rsidRPr="00415E61" w:rsidRDefault="00773FA9" w:rsidP="00773FA9">
      <w:pPr>
        <w:jc w:val="both"/>
        <w:rPr>
          <w:sz w:val="24"/>
          <w:szCs w:val="24"/>
        </w:rPr>
      </w:pPr>
      <w:r w:rsidRPr="00415E61">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514544" w:rsidRPr="00DA160C" w:rsidRDefault="00514544" w:rsidP="00DA160C">
      <w:pPr>
        <w:pStyle w:val="2"/>
        <w:spacing w:before="0" w:after="0"/>
        <w:jc w:val="both"/>
        <w:rPr>
          <w:sz w:val="24"/>
          <w:szCs w:val="24"/>
        </w:rPr>
      </w:pPr>
      <w:bookmarkStart w:id="16" w:name="_Toc425164927"/>
      <w:r w:rsidRPr="00DA160C">
        <w:rPr>
          <w:sz w:val="24"/>
          <w:szCs w:val="24"/>
        </w:rPr>
        <w:t>2.4. Риски, связанные с приобретением размещаемых (размещенных) ценных бумаг</w:t>
      </w:r>
      <w:bookmarkEnd w:id="16"/>
    </w:p>
    <w:p w:rsidR="00C054D5" w:rsidRPr="002936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C054D5" w:rsidRPr="00CF017F" w:rsidRDefault="00C054D5" w:rsidP="00DA160C">
      <w:pPr>
        <w:pStyle w:val="1"/>
        <w:spacing w:before="0" w:after="0"/>
        <w:jc w:val="both"/>
      </w:pPr>
    </w:p>
    <w:p w:rsidR="00514544" w:rsidRPr="00DA160C" w:rsidRDefault="00514544" w:rsidP="00DA160C">
      <w:pPr>
        <w:pStyle w:val="1"/>
        <w:spacing w:before="0" w:after="0"/>
        <w:jc w:val="both"/>
      </w:pPr>
      <w:bookmarkStart w:id="17" w:name="_Toc425164928"/>
      <w:r w:rsidRPr="00DA160C">
        <w:t>III. Подробная информация об эмитенте</w:t>
      </w:r>
      <w:bookmarkEnd w:id="17"/>
    </w:p>
    <w:p w:rsidR="00514544" w:rsidRPr="00DA160C" w:rsidRDefault="00514544" w:rsidP="00DA160C">
      <w:pPr>
        <w:pStyle w:val="2"/>
        <w:spacing w:before="0" w:after="0"/>
        <w:jc w:val="both"/>
        <w:rPr>
          <w:sz w:val="24"/>
          <w:szCs w:val="24"/>
        </w:rPr>
      </w:pPr>
      <w:bookmarkStart w:id="18" w:name="_Toc425164929"/>
      <w:r w:rsidRPr="00DA160C">
        <w:rPr>
          <w:sz w:val="24"/>
          <w:szCs w:val="24"/>
        </w:rPr>
        <w:t>3.1. История создания и развитие эмитента</w:t>
      </w:r>
      <w:bookmarkEnd w:id="18"/>
    </w:p>
    <w:p w:rsidR="00514544" w:rsidRPr="0007683B" w:rsidRDefault="00514544" w:rsidP="0007683B">
      <w:pPr>
        <w:pStyle w:val="2"/>
        <w:spacing w:before="0" w:after="0"/>
        <w:jc w:val="both"/>
        <w:rPr>
          <w:sz w:val="24"/>
          <w:szCs w:val="24"/>
        </w:rPr>
      </w:pPr>
      <w:bookmarkStart w:id="19" w:name="_Toc425164930"/>
      <w:r w:rsidRPr="0007683B">
        <w:rPr>
          <w:sz w:val="24"/>
          <w:szCs w:val="24"/>
        </w:rPr>
        <w:t>3.1.1. Данные о фирменном наименовании (наименовании) эмитента</w:t>
      </w:r>
      <w:bookmarkEnd w:id="19"/>
    </w:p>
    <w:p w:rsidR="003752E2" w:rsidRPr="00251ECA" w:rsidRDefault="00514544" w:rsidP="00251ECA">
      <w:pPr>
        <w:jc w:val="both"/>
        <w:rPr>
          <w:sz w:val="24"/>
          <w:szCs w:val="24"/>
        </w:rPr>
      </w:pPr>
      <w:r w:rsidRPr="003752E2">
        <w:rPr>
          <w:sz w:val="24"/>
          <w:szCs w:val="24"/>
        </w:rPr>
        <w:t xml:space="preserve">Полное фирменное наименование эмитента: </w:t>
      </w:r>
      <w:r w:rsidR="003752E2" w:rsidRPr="00251ECA">
        <w:rPr>
          <w:sz w:val="24"/>
          <w:szCs w:val="24"/>
        </w:rPr>
        <w:t xml:space="preserve">Открытое акционерное общество «Гостиница </w:t>
      </w:r>
      <w:r w:rsidR="005301FA">
        <w:rPr>
          <w:sz w:val="24"/>
          <w:szCs w:val="24"/>
        </w:rPr>
        <w:t>«ТУРИСТ</w:t>
      </w:r>
      <w:r w:rsidR="003752E2" w:rsidRPr="00251ECA">
        <w:rPr>
          <w:sz w:val="24"/>
          <w:szCs w:val="24"/>
        </w:rPr>
        <w:t>»</w:t>
      </w:r>
    </w:p>
    <w:p w:rsidR="005A77AE" w:rsidRPr="005A77AE" w:rsidRDefault="00514544" w:rsidP="00251ECA">
      <w:pPr>
        <w:jc w:val="both"/>
        <w:rPr>
          <w:sz w:val="24"/>
          <w:szCs w:val="24"/>
        </w:rPr>
      </w:pPr>
      <w:r w:rsidRPr="005A77AE">
        <w:rPr>
          <w:sz w:val="24"/>
          <w:szCs w:val="24"/>
        </w:rPr>
        <w:t xml:space="preserve">Дата введения действующего полного фирменного наименования: </w:t>
      </w:r>
      <w:r w:rsidR="005A77AE" w:rsidRPr="005A77AE">
        <w:rPr>
          <w:sz w:val="24"/>
          <w:szCs w:val="24"/>
        </w:rPr>
        <w:t xml:space="preserve"> 25.11.2002 г.</w:t>
      </w:r>
    </w:p>
    <w:p w:rsidR="005A77AE" w:rsidRPr="005A77AE" w:rsidRDefault="00514544" w:rsidP="00251ECA">
      <w:pPr>
        <w:jc w:val="both"/>
        <w:rPr>
          <w:sz w:val="24"/>
          <w:szCs w:val="24"/>
        </w:rPr>
      </w:pPr>
      <w:r w:rsidRPr="005A77AE">
        <w:rPr>
          <w:sz w:val="24"/>
          <w:szCs w:val="24"/>
        </w:rPr>
        <w:t>Сокращенное фи</w:t>
      </w:r>
      <w:r w:rsidR="008E1A09" w:rsidRPr="005A77AE">
        <w:rPr>
          <w:sz w:val="24"/>
          <w:szCs w:val="24"/>
        </w:rPr>
        <w:t>рменное наименование эмитента:</w:t>
      </w:r>
      <w:r w:rsidR="008E1A09">
        <w:rPr>
          <w:sz w:val="24"/>
          <w:szCs w:val="24"/>
        </w:rPr>
        <w:t xml:space="preserve"> </w:t>
      </w:r>
      <w:r w:rsidR="005A77AE" w:rsidRPr="005A77AE">
        <w:rPr>
          <w:sz w:val="24"/>
          <w:szCs w:val="24"/>
        </w:rPr>
        <w:t xml:space="preserve">ОАО “Гостиница </w:t>
      </w:r>
      <w:r w:rsidR="005301FA">
        <w:rPr>
          <w:sz w:val="24"/>
          <w:szCs w:val="24"/>
        </w:rPr>
        <w:t>«ТУРИСТ</w:t>
      </w:r>
      <w:r w:rsidR="005A77AE" w:rsidRPr="005A77AE">
        <w:rPr>
          <w:sz w:val="24"/>
          <w:szCs w:val="24"/>
        </w:rPr>
        <w:t xml:space="preserve">” </w:t>
      </w:r>
    </w:p>
    <w:p w:rsidR="005A77AE" w:rsidRPr="005A77AE" w:rsidRDefault="00514544" w:rsidP="00251ECA">
      <w:pPr>
        <w:jc w:val="both"/>
        <w:rPr>
          <w:sz w:val="24"/>
          <w:szCs w:val="24"/>
        </w:rPr>
      </w:pPr>
      <w:r w:rsidRPr="005A77AE">
        <w:rPr>
          <w:sz w:val="24"/>
          <w:szCs w:val="24"/>
        </w:rPr>
        <w:t>Дата введения действующего сокращенного фирменного наименования:</w:t>
      </w:r>
      <w:r w:rsidRPr="00773FA9">
        <w:rPr>
          <w:sz w:val="24"/>
          <w:szCs w:val="24"/>
        </w:rPr>
        <w:t xml:space="preserve"> </w:t>
      </w:r>
      <w:r w:rsidR="005301FA">
        <w:rPr>
          <w:sz w:val="24"/>
          <w:szCs w:val="24"/>
        </w:rPr>
        <w:t>25.11.</w:t>
      </w:r>
      <w:r w:rsidR="005A77AE" w:rsidRPr="005A77AE">
        <w:rPr>
          <w:sz w:val="24"/>
          <w:szCs w:val="24"/>
        </w:rPr>
        <w:t>2002 г.</w:t>
      </w:r>
    </w:p>
    <w:p w:rsidR="008E1A09" w:rsidRPr="00773FA9" w:rsidRDefault="008E1A09" w:rsidP="00890151">
      <w:pPr>
        <w:jc w:val="both"/>
        <w:rPr>
          <w:sz w:val="24"/>
          <w:szCs w:val="24"/>
        </w:rPr>
      </w:pPr>
      <w:r w:rsidRPr="009628EF">
        <w:rPr>
          <w:sz w:val="24"/>
          <w:szCs w:val="24"/>
        </w:rPr>
        <w:t xml:space="preserve">Основание введения наименования: </w:t>
      </w:r>
      <w:r w:rsidR="002F2E1E" w:rsidRPr="009628EF">
        <w:rPr>
          <w:sz w:val="24"/>
          <w:szCs w:val="24"/>
        </w:rPr>
        <w:t>решение внеоч.собрания</w:t>
      </w:r>
    </w:p>
    <w:p w:rsidR="00773FA9" w:rsidRPr="00773FA9" w:rsidRDefault="00773FA9" w:rsidP="00773FA9">
      <w:pPr>
        <w:spacing w:after="0"/>
        <w:jc w:val="both"/>
        <w:rPr>
          <w:sz w:val="24"/>
          <w:szCs w:val="24"/>
        </w:rPr>
      </w:pPr>
      <w:r w:rsidRPr="005A77AE">
        <w:rPr>
          <w:sz w:val="24"/>
          <w:szCs w:val="24"/>
        </w:rPr>
        <w:t>Полное и сокращенное фирменное наименование эмитента не является схожим с наименованием другого юридического лица.</w:t>
      </w:r>
    </w:p>
    <w:p w:rsidR="00773FA9" w:rsidRPr="00773FA9" w:rsidRDefault="00773FA9" w:rsidP="00773FA9">
      <w:pPr>
        <w:spacing w:after="0"/>
        <w:jc w:val="both"/>
        <w:rPr>
          <w:sz w:val="24"/>
          <w:szCs w:val="24"/>
        </w:rPr>
      </w:pPr>
      <w:r w:rsidRPr="009628EF">
        <w:rPr>
          <w:sz w:val="24"/>
          <w:szCs w:val="24"/>
        </w:rPr>
        <w:lastRenderedPageBreak/>
        <w:t>Фирменное наименование эмитента не зарегистрировано как товарный знак или знак обслуживания.</w:t>
      </w:r>
    </w:p>
    <w:p w:rsidR="008E1A09" w:rsidRDefault="008E1A09" w:rsidP="00890151">
      <w:pPr>
        <w:jc w:val="both"/>
        <w:rPr>
          <w:sz w:val="24"/>
          <w:szCs w:val="24"/>
        </w:rPr>
      </w:pPr>
      <w:r>
        <w:rPr>
          <w:sz w:val="24"/>
          <w:szCs w:val="24"/>
        </w:rPr>
        <w:t>Все предшествующие полные и сокращенные фирменные наименования:</w:t>
      </w:r>
    </w:p>
    <w:p w:rsidR="005A77AE" w:rsidRPr="00A17AE5" w:rsidRDefault="00EE2FF5" w:rsidP="00A17AE5">
      <w:pPr>
        <w:jc w:val="both"/>
        <w:rPr>
          <w:sz w:val="24"/>
          <w:szCs w:val="24"/>
        </w:rPr>
      </w:pPr>
      <w:r w:rsidRPr="005A77AE">
        <w:rPr>
          <w:sz w:val="24"/>
          <w:szCs w:val="24"/>
        </w:rPr>
        <w:t xml:space="preserve">Полное фирменное наименование эмитента: </w:t>
      </w:r>
      <w:r w:rsidR="005A77AE" w:rsidRPr="00A17AE5">
        <w:rPr>
          <w:sz w:val="24"/>
          <w:szCs w:val="24"/>
        </w:rPr>
        <w:t xml:space="preserve">Акционерное общество открытого типа «Гостиница </w:t>
      </w:r>
      <w:r w:rsidR="005301FA">
        <w:rPr>
          <w:sz w:val="24"/>
          <w:szCs w:val="24"/>
        </w:rPr>
        <w:t>«ТУРИСТ</w:t>
      </w:r>
      <w:r w:rsidR="005A77AE" w:rsidRPr="00A17AE5">
        <w:rPr>
          <w:sz w:val="24"/>
          <w:szCs w:val="24"/>
        </w:rPr>
        <w:t>»</w:t>
      </w:r>
    </w:p>
    <w:p w:rsidR="005A77AE" w:rsidRPr="005A77AE" w:rsidRDefault="00EE2FF5" w:rsidP="005A77AE">
      <w:pPr>
        <w:jc w:val="both"/>
        <w:rPr>
          <w:bCs/>
          <w:iCs/>
          <w:sz w:val="24"/>
          <w:szCs w:val="24"/>
        </w:rPr>
      </w:pPr>
      <w:r w:rsidRPr="005A77AE">
        <w:rPr>
          <w:sz w:val="24"/>
          <w:szCs w:val="24"/>
        </w:rPr>
        <w:t xml:space="preserve">Дата введения </w:t>
      </w:r>
      <w:r w:rsidR="005A77AE" w:rsidRPr="005A77AE">
        <w:rPr>
          <w:sz w:val="24"/>
          <w:szCs w:val="24"/>
        </w:rPr>
        <w:t>предшествующего</w:t>
      </w:r>
      <w:r w:rsidRPr="005A77AE">
        <w:rPr>
          <w:sz w:val="24"/>
          <w:szCs w:val="24"/>
        </w:rPr>
        <w:t xml:space="preserve"> полного фирменного наименования: </w:t>
      </w:r>
      <w:r w:rsidR="005301FA">
        <w:rPr>
          <w:sz w:val="24"/>
          <w:szCs w:val="24"/>
        </w:rPr>
        <w:t>16</w:t>
      </w:r>
      <w:r w:rsidR="005A77AE" w:rsidRPr="005A77AE">
        <w:rPr>
          <w:bCs/>
          <w:iCs/>
          <w:sz w:val="24"/>
          <w:szCs w:val="24"/>
        </w:rPr>
        <w:t>.</w:t>
      </w:r>
      <w:r w:rsidR="005301FA">
        <w:rPr>
          <w:bCs/>
          <w:iCs/>
          <w:sz w:val="24"/>
          <w:szCs w:val="24"/>
        </w:rPr>
        <w:t>1</w:t>
      </w:r>
      <w:r w:rsidR="005A77AE" w:rsidRPr="005A77AE">
        <w:rPr>
          <w:bCs/>
          <w:iCs/>
          <w:sz w:val="24"/>
          <w:szCs w:val="24"/>
        </w:rPr>
        <w:t>0.199</w:t>
      </w:r>
      <w:r w:rsidR="005301FA">
        <w:rPr>
          <w:bCs/>
          <w:iCs/>
          <w:sz w:val="24"/>
          <w:szCs w:val="24"/>
        </w:rPr>
        <w:t>5</w:t>
      </w:r>
      <w:r w:rsidR="005A77AE" w:rsidRPr="005A77AE">
        <w:rPr>
          <w:bCs/>
          <w:iCs/>
          <w:sz w:val="24"/>
          <w:szCs w:val="24"/>
        </w:rPr>
        <w:t xml:space="preserve"> г. </w:t>
      </w:r>
    </w:p>
    <w:p w:rsidR="005A77AE" w:rsidRPr="00A17AE5" w:rsidRDefault="00EE2FF5" w:rsidP="00A17AE5">
      <w:pPr>
        <w:jc w:val="both"/>
        <w:rPr>
          <w:sz w:val="24"/>
          <w:szCs w:val="24"/>
        </w:rPr>
      </w:pPr>
      <w:r w:rsidRPr="005A77AE">
        <w:rPr>
          <w:sz w:val="24"/>
          <w:szCs w:val="24"/>
        </w:rPr>
        <w:t xml:space="preserve">Сокращенное </w:t>
      </w:r>
      <w:r w:rsidR="00810B07" w:rsidRPr="005A77AE">
        <w:rPr>
          <w:sz w:val="24"/>
          <w:szCs w:val="24"/>
        </w:rPr>
        <w:t xml:space="preserve">предшествующего </w:t>
      </w:r>
      <w:r w:rsidRPr="005A77AE">
        <w:rPr>
          <w:sz w:val="24"/>
          <w:szCs w:val="24"/>
        </w:rPr>
        <w:t>фирменное наименование эмитента:</w:t>
      </w:r>
      <w:r>
        <w:rPr>
          <w:sz w:val="24"/>
          <w:szCs w:val="24"/>
        </w:rPr>
        <w:t xml:space="preserve"> </w:t>
      </w:r>
      <w:r w:rsidR="005A77AE" w:rsidRPr="00A17AE5">
        <w:rPr>
          <w:sz w:val="24"/>
          <w:szCs w:val="24"/>
        </w:rPr>
        <w:t xml:space="preserve">АООТ «Гостиница </w:t>
      </w:r>
      <w:r w:rsidR="005301FA">
        <w:rPr>
          <w:sz w:val="24"/>
          <w:szCs w:val="24"/>
        </w:rPr>
        <w:t>«ТУРИСТ</w:t>
      </w:r>
      <w:r w:rsidR="005A77AE" w:rsidRPr="00A17AE5">
        <w:rPr>
          <w:sz w:val="24"/>
          <w:szCs w:val="24"/>
        </w:rPr>
        <w:t>»</w:t>
      </w:r>
    </w:p>
    <w:p w:rsidR="00340D43" w:rsidRPr="00601C1A" w:rsidRDefault="00340D43" w:rsidP="00890151">
      <w:pPr>
        <w:jc w:val="both"/>
        <w:rPr>
          <w:sz w:val="24"/>
          <w:szCs w:val="24"/>
          <w:highlight w:val="yellow"/>
        </w:rPr>
      </w:pPr>
    </w:p>
    <w:p w:rsidR="00514544" w:rsidRPr="0007683B" w:rsidRDefault="00514544" w:rsidP="0007683B">
      <w:pPr>
        <w:pStyle w:val="2"/>
        <w:spacing w:before="0" w:after="0"/>
        <w:jc w:val="both"/>
        <w:rPr>
          <w:sz w:val="24"/>
          <w:szCs w:val="24"/>
        </w:rPr>
      </w:pPr>
      <w:bookmarkStart w:id="20" w:name="_Toc425164931"/>
      <w:r w:rsidRPr="0007683B">
        <w:rPr>
          <w:sz w:val="24"/>
          <w:szCs w:val="24"/>
        </w:rPr>
        <w:t>3.1.2. Сведения о государственной регистрации эмитента</w:t>
      </w:r>
      <w:bookmarkEnd w:id="20"/>
    </w:p>
    <w:p w:rsidR="00514544" w:rsidRDefault="00514544" w:rsidP="00890151">
      <w:pPr>
        <w:jc w:val="both"/>
        <w:rPr>
          <w:sz w:val="24"/>
          <w:szCs w:val="24"/>
        </w:rPr>
      </w:pPr>
      <w:r w:rsidRPr="005A77AE">
        <w:rPr>
          <w:sz w:val="24"/>
          <w:szCs w:val="24"/>
        </w:rPr>
        <w:t xml:space="preserve">Основной государственный регистрационный номер юридического лица: </w:t>
      </w:r>
    </w:p>
    <w:p w:rsidR="005301FA" w:rsidRPr="005301FA" w:rsidRDefault="005301FA" w:rsidP="005301FA">
      <w:pPr>
        <w:ind w:firstLine="720"/>
        <w:jc w:val="both"/>
        <w:rPr>
          <w:sz w:val="24"/>
          <w:szCs w:val="24"/>
        </w:rPr>
      </w:pPr>
      <w:r w:rsidRPr="005301FA">
        <w:rPr>
          <w:sz w:val="24"/>
          <w:szCs w:val="24"/>
        </w:rPr>
        <w:t>1027804881873</w:t>
      </w:r>
    </w:p>
    <w:p w:rsidR="00514544" w:rsidRPr="00EE2FF5" w:rsidRDefault="00514544" w:rsidP="00890151">
      <w:pPr>
        <w:jc w:val="both"/>
        <w:rPr>
          <w:sz w:val="24"/>
          <w:szCs w:val="24"/>
          <w:highlight w:val="yellow"/>
        </w:rPr>
      </w:pPr>
      <w:r w:rsidRPr="005A77AE">
        <w:rPr>
          <w:sz w:val="24"/>
          <w:szCs w:val="24"/>
        </w:rPr>
        <w:t xml:space="preserve">Дата государственной регистрации: </w:t>
      </w:r>
      <w:r w:rsidR="005A77AE" w:rsidRPr="005A77AE">
        <w:rPr>
          <w:sz w:val="22"/>
          <w:szCs w:val="24"/>
        </w:rPr>
        <w:t>22.16.1994 г.</w:t>
      </w:r>
    </w:p>
    <w:p w:rsidR="005A77AE" w:rsidRPr="005A77AE" w:rsidRDefault="00514544" w:rsidP="00A17AE5">
      <w:pPr>
        <w:jc w:val="both"/>
        <w:rPr>
          <w:sz w:val="24"/>
          <w:szCs w:val="24"/>
        </w:rPr>
      </w:pPr>
      <w:r w:rsidRPr="005A77AE">
        <w:rPr>
          <w:sz w:val="24"/>
          <w:szCs w:val="24"/>
        </w:rPr>
        <w:t>Наименование регистрирующего органа:</w:t>
      </w:r>
      <w:r w:rsidRPr="009F3EDA">
        <w:rPr>
          <w:sz w:val="24"/>
          <w:szCs w:val="24"/>
        </w:rPr>
        <w:t xml:space="preserve"> </w:t>
      </w:r>
      <w:r w:rsidR="005A77AE" w:rsidRPr="005A77AE">
        <w:rPr>
          <w:sz w:val="24"/>
          <w:szCs w:val="24"/>
        </w:rPr>
        <w:t>Р</w:t>
      </w:r>
      <w:r w:rsidR="005A77AE" w:rsidRPr="00A17AE5">
        <w:rPr>
          <w:sz w:val="24"/>
          <w:szCs w:val="24"/>
        </w:rPr>
        <w:t>егистрационная  палата Санкт-</w:t>
      </w:r>
      <w:r w:rsidR="005A77AE" w:rsidRPr="005A77AE">
        <w:rPr>
          <w:sz w:val="22"/>
          <w:szCs w:val="24"/>
        </w:rPr>
        <w:t>Петербурга</w:t>
      </w:r>
    </w:p>
    <w:p w:rsidR="00514544" w:rsidRPr="009F3EDA" w:rsidRDefault="00514544" w:rsidP="00890151">
      <w:pPr>
        <w:jc w:val="both"/>
        <w:rPr>
          <w:sz w:val="24"/>
          <w:szCs w:val="24"/>
        </w:rPr>
      </w:pPr>
    </w:p>
    <w:p w:rsidR="00514544" w:rsidRPr="009F3EDA" w:rsidRDefault="00514544" w:rsidP="0007683B">
      <w:pPr>
        <w:pStyle w:val="2"/>
        <w:spacing w:before="0" w:after="0"/>
        <w:jc w:val="both"/>
        <w:rPr>
          <w:sz w:val="24"/>
          <w:szCs w:val="24"/>
        </w:rPr>
      </w:pPr>
      <w:bookmarkStart w:id="21" w:name="_Toc425164932"/>
      <w:r w:rsidRPr="0007683B">
        <w:rPr>
          <w:sz w:val="24"/>
          <w:szCs w:val="24"/>
        </w:rPr>
        <w:t>3</w:t>
      </w:r>
      <w:r w:rsidRPr="009F3EDA">
        <w:rPr>
          <w:sz w:val="24"/>
          <w:szCs w:val="24"/>
        </w:rPr>
        <w:t>.1.3. Сведения о создании и развитии эмитента</w:t>
      </w:r>
      <w:bookmarkEnd w:id="21"/>
    </w:p>
    <w:p w:rsidR="00514544" w:rsidRPr="0007683B" w:rsidRDefault="00C054D5" w:rsidP="00A17AE5">
      <w:pPr>
        <w:jc w:val="both"/>
        <w:rPr>
          <w:sz w:val="24"/>
          <w:szCs w:val="24"/>
        </w:rPr>
      </w:pPr>
      <w:r w:rsidRPr="005A77AE">
        <w:rPr>
          <w:sz w:val="24"/>
          <w:szCs w:val="24"/>
        </w:rPr>
        <w:t>Изменения в составе информации настоящего пункта в отчетном квартале не происходили</w:t>
      </w:r>
      <w:r w:rsidR="00514544" w:rsidRPr="00601C1A">
        <w:rPr>
          <w:sz w:val="24"/>
          <w:szCs w:val="24"/>
          <w:highlight w:val="yellow"/>
        </w:rPr>
        <w:br/>
      </w:r>
      <w:bookmarkStart w:id="22" w:name="_Toc425164933"/>
      <w:r w:rsidR="00514544" w:rsidRPr="0007683B">
        <w:rPr>
          <w:sz w:val="24"/>
          <w:szCs w:val="24"/>
        </w:rPr>
        <w:t>3.1.4. Контактная информация</w:t>
      </w:r>
      <w:bookmarkEnd w:id="22"/>
    </w:p>
    <w:p w:rsidR="005301FA" w:rsidRDefault="00514544" w:rsidP="005A77AE">
      <w:pPr>
        <w:jc w:val="both"/>
        <w:rPr>
          <w:sz w:val="24"/>
          <w:szCs w:val="24"/>
        </w:rPr>
      </w:pPr>
      <w:r w:rsidRPr="005A77AE">
        <w:rPr>
          <w:sz w:val="24"/>
          <w:szCs w:val="24"/>
        </w:rPr>
        <w:t>Место нахождения эмитента</w:t>
      </w:r>
      <w:r w:rsidR="009F3EDA" w:rsidRPr="005A77AE">
        <w:rPr>
          <w:sz w:val="24"/>
          <w:szCs w:val="24"/>
        </w:rPr>
        <w:t xml:space="preserve">: </w:t>
      </w:r>
      <w:r w:rsidR="005301FA" w:rsidRPr="005301FA">
        <w:rPr>
          <w:bCs/>
          <w:iCs/>
          <w:sz w:val="24"/>
          <w:szCs w:val="24"/>
        </w:rPr>
        <w:t>196105, Санкт-Петербург, ул.Севастьянова, д.3</w:t>
      </w:r>
    </w:p>
    <w:p w:rsidR="005301FA" w:rsidRPr="005301FA" w:rsidRDefault="009F3EDA" w:rsidP="005301FA">
      <w:pPr>
        <w:jc w:val="both"/>
        <w:rPr>
          <w:bCs/>
          <w:iCs/>
          <w:sz w:val="24"/>
          <w:szCs w:val="24"/>
        </w:rPr>
      </w:pPr>
      <w:r w:rsidRPr="005A77AE">
        <w:rPr>
          <w:sz w:val="24"/>
          <w:szCs w:val="24"/>
        </w:rPr>
        <w:t>Адрес эмитента, указанный в едином государственном реестре юридических лиц:</w:t>
      </w:r>
      <w:r w:rsidRPr="009F3EDA">
        <w:rPr>
          <w:sz w:val="24"/>
          <w:szCs w:val="24"/>
        </w:rPr>
        <w:t xml:space="preserve"> </w:t>
      </w:r>
      <w:r w:rsidR="005301FA" w:rsidRPr="005301FA">
        <w:rPr>
          <w:bCs/>
          <w:iCs/>
          <w:sz w:val="24"/>
          <w:szCs w:val="24"/>
        </w:rPr>
        <w:t>196105, Санкт-Петербург, ул.Севастьянова, д.3</w:t>
      </w:r>
    </w:p>
    <w:p w:rsidR="009F3EDA" w:rsidRPr="009F3EDA" w:rsidRDefault="009F3EDA" w:rsidP="005301FA">
      <w:pPr>
        <w:jc w:val="both"/>
        <w:rPr>
          <w:sz w:val="24"/>
          <w:szCs w:val="24"/>
        </w:rPr>
      </w:pPr>
      <w:r w:rsidRPr="009F3EDA">
        <w:rPr>
          <w:sz w:val="24"/>
          <w:szCs w:val="24"/>
        </w:rPr>
        <w:t xml:space="preserve">Иного адреса для направления эмитенту почтовой корреспонденции </w:t>
      </w:r>
      <w:r w:rsidRPr="005A77AE">
        <w:rPr>
          <w:sz w:val="24"/>
          <w:szCs w:val="24"/>
        </w:rPr>
        <w:t>нет.</w:t>
      </w:r>
      <w:r w:rsidRPr="009F3EDA">
        <w:rPr>
          <w:sz w:val="24"/>
          <w:szCs w:val="24"/>
        </w:rPr>
        <w:t xml:space="preserve"> </w:t>
      </w:r>
    </w:p>
    <w:p w:rsidR="00514544" w:rsidRPr="005A77AE" w:rsidRDefault="00514544" w:rsidP="009F3EDA">
      <w:pPr>
        <w:spacing w:after="0"/>
        <w:jc w:val="both"/>
        <w:rPr>
          <w:sz w:val="24"/>
          <w:szCs w:val="24"/>
        </w:rPr>
      </w:pPr>
      <w:r w:rsidRPr="005A77AE">
        <w:rPr>
          <w:sz w:val="24"/>
          <w:szCs w:val="24"/>
        </w:rPr>
        <w:t xml:space="preserve">Телефон: </w:t>
      </w:r>
      <w:r w:rsidR="005A77AE" w:rsidRPr="005A77AE">
        <w:rPr>
          <w:sz w:val="24"/>
          <w:szCs w:val="24"/>
        </w:rPr>
        <w:t xml:space="preserve">8 (812) </w:t>
      </w:r>
      <w:r w:rsidR="005A77AE" w:rsidRPr="009628EF">
        <w:rPr>
          <w:sz w:val="24"/>
          <w:szCs w:val="24"/>
        </w:rPr>
        <w:t>242 99 00</w:t>
      </w:r>
    </w:p>
    <w:p w:rsidR="00251ECA" w:rsidRPr="005A77AE" w:rsidRDefault="00514544" w:rsidP="00251ECA">
      <w:pPr>
        <w:spacing w:after="0"/>
        <w:jc w:val="both"/>
        <w:rPr>
          <w:sz w:val="24"/>
          <w:szCs w:val="24"/>
        </w:rPr>
      </w:pPr>
      <w:r w:rsidRPr="00251ECA">
        <w:rPr>
          <w:sz w:val="24"/>
          <w:szCs w:val="24"/>
        </w:rPr>
        <w:t xml:space="preserve">Факс: </w:t>
      </w:r>
      <w:r w:rsidR="00251ECA" w:rsidRPr="005A77AE">
        <w:rPr>
          <w:sz w:val="24"/>
          <w:szCs w:val="24"/>
        </w:rPr>
        <w:t xml:space="preserve">8 (812) </w:t>
      </w:r>
      <w:r w:rsidR="00251ECA" w:rsidRPr="009628EF">
        <w:rPr>
          <w:sz w:val="24"/>
          <w:szCs w:val="24"/>
        </w:rPr>
        <w:t>242 99 00</w:t>
      </w:r>
    </w:p>
    <w:p w:rsidR="005A77AE" w:rsidRPr="005A77AE" w:rsidRDefault="00514544" w:rsidP="005A77AE">
      <w:pPr>
        <w:ind w:firstLine="720"/>
        <w:jc w:val="both"/>
        <w:rPr>
          <w:sz w:val="24"/>
          <w:szCs w:val="24"/>
        </w:rPr>
      </w:pPr>
      <w:r w:rsidRPr="005A77AE">
        <w:rPr>
          <w:sz w:val="24"/>
          <w:szCs w:val="24"/>
        </w:rPr>
        <w:t>Адрес электронной почты</w:t>
      </w:r>
      <w:r w:rsidRPr="009628EF">
        <w:rPr>
          <w:sz w:val="24"/>
          <w:szCs w:val="24"/>
        </w:rPr>
        <w:t xml:space="preserve">:  </w:t>
      </w:r>
      <w:r w:rsidR="005A77AE" w:rsidRPr="009628EF">
        <w:rPr>
          <w:sz w:val="24"/>
          <w:szCs w:val="24"/>
          <w:lang w:val="en-US"/>
        </w:rPr>
        <w:t>info</w:t>
      </w:r>
      <w:r w:rsidR="005A77AE" w:rsidRPr="009628EF">
        <w:rPr>
          <w:sz w:val="24"/>
          <w:szCs w:val="24"/>
        </w:rPr>
        <w:t>@</w:t>
      </w:r>
      <w:bookmarkStart w:id="23" w:name="OLE_LINK1"/>
      <w:bookmarkStart w:id="24" w:name="OLE_LINK2"/>
      <w:r w:rsidR="005A77AE" w:rsidRPr="009628EF">
        <w:rPr>
          <w:sz w:val="24"/>
          <w:szCs w:val="24"/>
          <w:lang w:val="en-US"/>
        </w:rPr>
        <w:t>southern</w:t>
      </w:r>
      <w:bookmarkEnd w:id="23"/>
      <w:bookmarkEnd w:id="24"/>
      <w:r w:rsidR="005A77AE" w:rsidRPr="009628EF">
        <w:rPr>
          <w:sz w:val="24"/>
          <w:szCs w:val="24"/>
        </w:rPr>
        <w:t>.</w:t>
      </w:r>
      <w:r w:rsidR="005A77AE" w:rsidRPr="009628EF">
        <w:rPr>
          <w:sz w:val="24"/>
          <w:szCs w:val="24"/>
          <w:lang w:val="en-US"/>
        </w:rPr>
        <w:t>ru</w:t>
      </w:r>
      <w:r w:rsidR="005A77AE" w:rsidRPr="005A77AE">
        <w:rPr>
          <w:sz w:val="24"/>
          <w:szCs w:val="24"/>
        </w:rPr>
        <w:t xml:space="preserve"> </w:t>
      </w:r>
    </w:p>
    <w:p w:rsidR="00EB1A49" w:rsidRPr="00FD5FB1" w:rsidRDefault="00EB1A49" w:rsidP="00EB1A49">
      <w:pPr>
        <w:spacing w:after="0"/>
        <w:jc w:val="both"/>
        <w:rPr>
          <w:sz w:val="24"/>
          <w:szCs w:val="24"/>
        </w:rPr>
      </w:pPr>
      <w:r w:rsidRPr="00FD5FB1">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FD5FB1">
        <w:rPr>
          <w:sz w:val="24"/>
          <w:szCs w:val="24"/>
          <w:lang w:val="en-US"/>
        </w:rPr>
        <w:t>http</w:t>
      </w:r>
      <w:r w:rsidRPr="00FD5FB1">
        <w:rPr>
          <w:sz w:val="24"/>
          <w:szCs w:val="24"/>
        </w:rPr>
        <w:t>://</w:t>
      </w:r>
      <w:r w:rsidRPr="00FD5FB1">
        <w:rPr>
          <w:sz w:val="24"/>
          <w:szCs w:val="24"/>
          <w:lang w:val="en-US"/>
        </w:rPr>
        <w:t>www</w:t>
      </w:r>
      <w:r w:rsidRPr="00FD5FB1">
        <w:rPr>
          <w:sz w:val="24"/>
          <w:szCs w:val="24"/>
        </w:rPr>
        <w:t>.</w:t>
      </w:r>
      <w:r w:rsidRPr="00FD5FB1">
        <w:rPr>
          <w:sz w:val="24"/>
          <w:szCs w:val="24"/>
          <w:lang w:val="en-US"/>
        </w:rPr>
        <w:t>disclosure</w:t>
      </w:r>
      <w:r w:rsidRPr="00FD5FB1">
        <w:rPr>
          <w:sz w:val="24"/>
          <w:szCs w:val="24"/>
        </w:rPr>
        <w:t>.</w:t>
      </w:r>
      <w:r w:rsidRPr="00FD5FB1">
        <w:rPr>
          <w:sz w:val="24"/>
          <w:szCs w:val="24"/>
          <w:lang w:val="en-US"/>
        </w:rPr>
        <w:t>ru</w:t>
      </w:r>
    </w:p>
    <w:p w:rsidR="009F3EDA" w:rsidRPr="003A0E08" w:rsidRDefault="009F3EDA" w:rsidP="009F3EDA">
      <w:pPr>
        <w:spacing w:after="0"/>
        <w:jc w:val="both"/>
        <w:rPr>
          <w:sz w:val="24"/>
          <w:szCs w:val="24"/>
        </w:rPr>
      </w:pPr>
      <w:r w:rsidRPr="003A0E08">
        <w:rPr>
          <w:sz w:val="24"/>
          <w:szCs w:val="24"/>
        </w:rPr>
        <w:t xml:space="preserve">Специального подразделения по работе с акционерами и инвесторами эмитента </w:t>
      </w:r>
      <w:r w:rsidRPr="005A77AE">
        <w:rPr>
          <w:sz w:val="24"/>
          <w:szCs w:val="24"/>
        </w:rPr>
        <w:t>нет.</w:t>
      </w:r>
    </w:p>
    <w:p w:rsidR="00514544" w:rsidRPr="009F3EDA" w:rsidRDefault="00514544" w:rsidP="0007683B">
      <w:pPr>
        <w:pStyle w:val="2"/>
        <w:spacing w:before="0" w:after="0"/>
        <w:jc w:val="both"/>
        <w:rPr>
          <w:sz w:val="24"/>
          <w:szCs w:val="24"/>
        </w:rPr>
      </w:pPr>
      <w:bookmarkStart w:id="25" w:name="_Toc425164934"/>
      <w:r w:rsidRPr="009F3EDA">
        <w:rPr>
          <w:sz w:val="24"/>
          <w:szCs w:val="24"/>
        </w:rPr>
        <w:t>3.1.5. Идентификационный номер налогоплательщика</w:t>
      </w:r>
      <w:bookmarkEnd w:id="25"/>
    </w:p>
    <w:p w:rsidR="00E030DF" w:rsidRPr="00E030DF" w:rsidRDefault="00E030DF" w:rsidP="00E030DF">
      <w:pPr>
        <w:rPr>
          <w:sz w:val="24"/>
          <w:szCs w:val="24"/>
        </w:rPr>
      </w:pPr>
      <w:bookmarkStart w:id="26" w:name="_Toc425164935"/>
      <w:r w:rsidRPr="00E030DF">
        <w:rPr>
          <w:sz w:val="24"/>
          <w:szCs w:val="24"/>
        </w:rPr>
        <w:t>7810287971</w:t>
      </w:r>
    </w:p>
    <w:p w:rsidR="00514544" w:rsidRPr="0007683B" w:rsidRDefault="00514544" w:rsidP="0007683B">
      <w:pPr>
        <w:pStyle w:val="2"/>
        <w:spacing w:before="0" w:after="0"/>
        <w:jc w:val="both"/>
        <w:rPr>
          <w:sz w:val="24"/>
          <w:szCs w:val="24"/>
        </w:rPr>
      </w:pPr>
      <w:r w:rsidRPr="0007683B">
        <w:rPr>
          <w:sz w:val="24"/>
          <w:szCs w:val="24"/>
        </w:rPr>
        <w:t>3.1.6. Филиалы и представительства эмитента</w:t>
      </w:r>
      <w:bookmarkEnd w:id="26"/>
    </w:p>
    <w:p w:rsidR="00EE2FF5" w:rsidRPr="003A128B" w:rsidRDefault="00EE2FF5" w:rsidP="00EE2FF5">
      <w:pPr>
        <w:jc w:val="both"/>
        <w:rPr>
          <w:sz w:val="24"/>
          <w:szCs w:val="24"/>
        </w:rPr>
      </w:pPr>
      <w:r w:rsidRPr="00251ECA">
        <w:rPr>
          <w:rStyle w:val="Subst"/>
          <w:b w:val="0"/>
          <w:bCs/>
          <w:i w:val="0"/>
          <w:iCs/>
          <w:sz w:val="24"/>
          <w:szCs w:val="24"/>
        </w:rPr>
        <w:t>Эмитент не имеет филиалов и представительств</w:t>
      </w:r>
    </w:p>
    <w:p w:rsidR="00514544" w:rsidRPr="00DA160C" w:rsidRDefault="00514544" w:rsidP="00DA160C">
      <w:pPr>
        <w:pStyle w:val="2"/>
        <w:spacing w:before="0" w:after="0"/>
        <w:jc w:val="both"/>
        <w:rPr>
          <w:sz w:val="24"/>
          <w:szCs w:val="24"/>
        </w:rPr>
      </w:pPr>
      <w:bookmarkStart w:id="27" w:name="_Toc425164936"/>
      <w:r w:rsidRPr="00DA160C">
        <w:rPr>
          <w:sz w:val="24"/>
          <w:szCs w:val="24"/>
        </w:rPr>
        <w:t>3.2. Основная хозяйственная деятельность эмитента</w:t>
      </w:r>
      <w:bookmarkEnd w:id="27"/>
    </w:p>
    <w:p w:rsidR="00514544" w:rsidRPr="0007683B" w:rsidRDefault="00514544" w:rsidP="0007683B">
      <w:pPr>
        <w:pStyle w:val="2"/>
        <w:spacing w:before="0" w:after="0"/>
        <w:jc w:val="both"/>
        <w:rPr>
          <w:sz w:val="24"/>
          <w:szCs w:val="24"/>
        </w:rPr>
      </w:pPr>
      <w:bookmarkStart w:id="28" w:name="_Toc425164937"/>
      <w:r w:rsidRPr="0007683B">
        <w:rPr>
          <w:sz w:val="24"/>
          <w:szCs w:val="24"/>
        </w:rPr>
        <w:t>3.2.1. О</w:t>
      </w:r>
      <w:r w:rsidR="002B5596">
        <w:rPr>
          <w:sz w:val="24"/>
          <w:szCs w:val="24"/>
        </w:rPr>
        <w:t>сновные виды экономической деятельности эмитента</w:t>
      </w:r>
      <w:bookmarkEnd w:id="28"/>
    </w:p>
    <w:p w:rsidR="00251ECA" w:rsidRPr="00251ECA" w:rsidRDefault="009F3EDA" w:rsidP="00251ECA">
      <w:pPr>
        <w:pStyle w:val="ConsNormal"/>
        <w:ind w:firstLine="0"/>
        <w:jc w:val="both"/>
        <w:rPr>
          <w:rFonts w:ascii="Times New Roman" w:hAnsi="Times New Roman"/>
          <w:sz w:val="24"/>
          <w:szCs w:val="24"/>
        </w:rPr>
      </w:pPr>
      <w:r w:rsidRPr="00251ECA">
        <w:rPr>
          <w:rFonts w:ascii="Times New Roman" w:hAnsi="Times New Roman"/>
          <w:sz w:val="24"/>
          <w:szCs w:val="24"/>
        </w:rPr>
        <w:t>Код (коды) вида (видов) экономической деятельности, которая является для эмитента основной, согласно ОКВЭД</w:t>
      </w:r>
      <w:r w:rsidR="00514544" w:rsidRPr="00251ECA">
        <w:rPr>
          <w:rFonts w:ascii="Times New Roman" w:hAnsi="Times New Roman"/>
          <w:sz w:val="24"/>
          <w:szCs w:val="24"/>
        </w:rPr>
        <w:t xml:space="preserve">: </w:t>
      </w:r>
      <w:r w:rsidR="00251ECA" w:rsidRPr="00251ECA">
        <w:rPr>
          <w:rFonts w:ascii="Times New Roman" w:hAnsi="Times New Roman"/>
          <w:sz w:val="24"/>
          <w:szCs w:val="24"/>
        </w:rPr>
        <w:t>55.11.</w:t>
      </w:r>
    </w:p>
    <w:p w:rsidR="00E030DF" w:rsidRPr="00E030DF" w:rsidRDefault="009F3EDA" w:rsidP="00E030DF">
      <w:pPr>
        <w:pStyle w:val="ConsNormal"/>
        <w:ind w:firstLine="0"/>
        <w:jc w:val="both"/>
        <w:rPr>
          <w:rFonts w:ascii="Times New Roman" w:hAnsi="Times New Roman"/>
          <w:sz w:val="24"/>
          <w:szCs w:val="24"/>
        </w:rPr>
      </w:pPr>
      <w:r w:rsidRPr="00E030DF">
        <w:rPr>
          <w:rFonts w:ascii="Times New Roman" w:hAnsi="Times New Roman"/>
          <w:sz w:val="24"/>
          <w:szCs w:val="24"/>
        </w:rPr>
        <w:t xml:space="preserve">Иные коды ОКВЭД, присвоенные эмитенту: </w:t>
      </w:r>
      <w:bookmarkStart w:id="29" w:name="_Toc425164938"/>
      <w:r w:rsidR="00E030DF" w:rsidRPr="008540CB">
        <w:rPr>
          <w:rFonts w:ascii="Times New Roman" w:hAnsi="Times New Roman"/>
          <w:sz w:val="24"/>
          <w:szCs w:val="24"/>
        </w:rPr>
        <w:t>55.12;52.25; 52.47; 70.20.2.</w:t>
      </w:r>
    </w:p>
    <w:p w:rsidR="00514544" w:rsidRPr="0007683B" w:rsidRDefault="00514544" w:rsidP="00E030DF">
      <w:pPr>
        <w:jc w:val="both"/>
        <w:rPr>
          <w:sz w:val="24"/>
          <w:szCs w:val="24"/>
        </w:rPr>
      </w:pPr>
      <w:r w:rsidRPr="0007683B">
        <w:rPr>
          <w:sz w:val="24"/>
          <w:szCs w:val="24"/>
        </w:rPr>
        <w:t>3.2.2. Основная хозяйственная деятельность эмитента</w:t>
      </w:r>
      <w:bookmarkEnd w:id="29"/>
    </w:p>
    <w:p w:rsidR="009F3EDA" w:rsidRPr="00564C83" w:rsidRDefault="009F3EDA" w:rsidP="009F3EDA">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30" w:name="_Toc425164939"/>
      <w:r w:rsidRPr="0007683B">
        <w:rPr>
          <w:sz w:val="24"/>
          <w:szCs w:val="24"/>
        </w:rPr>
        <w:t>3.2.3. Материалы, товары (сырье) и поставщики эмитента</w:t>
      </w:r>
      <w:bookmarkEnd w:id="30"/>
    </w:p>
    <w:p w:rsidR="009F3EDA" w:rsidRPr="00564C83" w:rsidRDefault="009F3EDA" w:rsidP="009F3EDA">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31" w:name="_Toc425164940"/>
      <w:r w:rsidRPr="0007683B">
        <w:rPr>
          <w:sz w:val="24"/>
          <w:szCs w:val="24"/>
        </w:rPr>
        <w:lastRenderedPageBreak/>
        <w:t>3.2.4. Рынки сбыта продукции (работ, услуг) эмитента</w:t>
      </w:r>
      <w:bookmarkEnd w:id="31"/>
    </w:p>
    <w:p w:rsidR="00514544" w:rsidRPr="00C054D5"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E030DF" w:rsidRPr="002622E2" w:rsidRDefault="00514544" w:rsidP="00E030DF">
      <w:pPr>
        <w:pStyle w:val="ConsNormal"/>
        <w:ind w:firstLine="0"/>
        <w:jc w:val="both"/>
        <w:rPr>
          <w:rStyle w:val="SUBST0"/>
          <w:rFonts w:ascii="Times New Roman" w:hAnsi="Times New Roman"/>
          <w:bCs/>
          <w:iCs/>
        </w:rPr>
      </w:pPr>
      <w:bookmarkStart w:id="32" w:name="_Toc425164941"/>
      <w:r w:rsidRPr="0007683B">
        <w:rPr>
          <w:sz w:val="24"/>
          <w:szCs w:val="24"/>
        </w:rPr>
        <w:t xml:space="preserve">3.2.5. </w:t>
      </w:r>
      <w:r w:rsidRPr="00E030DF">
        <w:rPr>
          <w:rFonts w:ascii="Times New Roman" w:hAnsi="Times New Roman"/>
          <w:b/>
          <w:bCs/>
          <w:sz w:val="24"/>
          <w:szCs w:val="24"/>
        </w:rPr>
        <w:t>Сведения о наличии у эмитента разрешений (лицензий) или допусков к отдельным видам работ</w:t>
      </w:r>
      <w:bookmarkEnd w:id="32"/>
      <w:r w:rsidR="00810B07" w:rsidRPr="00E030DF">
        <w:rPr>
          <w:rFonts w:ascii="Times New Roman" w:hAnsi="Times New Roman"/>
          <w:b/>
          <w:bCs/>
          <w:sz w:val="24"/>
          <w:szCs w:val="24"/>
        </w:rPr>
        <w:t>:</w:t>
      </w:r>
      <w:r w:rsidR="00810B07">
        <w:rPr>
          <w:sz w:val="24"/>
          <w:szCs w:val="24"/>
        </w:rPr>
        <w:t xml:space="preserve"> </w:t>
      </w:r>
      <w:r w:rsidR="00251ECA">
        <w:rPr>
          <w:sz w:val="24"/>
          <w:szCs w:val="24"/>
        </w:rPr>
        <w:t xml:space="preserve"> </w:t>
      </w:r>
      <w:r w:rsidR="00E030DF" w:rsidRPr="002622E2">
        <w:rPr>
          <w:rFonts w:ascii="Times New Roman" w:hAnsi="Times New Roman"/>
        </w:rPr>
        <w:t>Лицензия на осуществление розничной продажи  алкогольной продукции №</w:t>
      </w:r>
      <w:r w:rsidR="00E030DF" w:rsidRPr="00E030DF">
        <w:rPr>
          <w:rFonts w:ascii="Times New Roman" w:hAnsi="Times New Roman"/>
        </w:rPr>
        <w:t xml:space="preserve"> 78РПА0003488</w:t>
      </w:r>
      <w:r w:rsidR="00E030DF" w:rsidRPr="002622E2">
        <w:rPr>
          <w:rFonts w:ascii="Times New Roman" w:hAnsi="Times New Roman"/>
        </w:rPr>
        <w:t xml:space="preserve"> от  </w:t>
      </w:r>
      <w:r w:rsidR="00E030DF">
        <w:rPr>
          <w:rFonts w:ascii="Times New Roman" w:hAnsi="Times New Roman"/>
        </w:rPr>
        <w:t>27</w:t>
      </w:r>
      <w:r w:rsidR="00E030DF" w:rsidRPr="002622E2">
        <w:rPr>
          <w:rFonts w:ascii="Times New Roman" w:hAnsi="Times New Roman"/>
        </w:rPr>
        <w:t>.12.20</w:t>
      </w:r>
      <w:r w:rsidR="00E030DF">
        <w:rPr>
          <w:rFonts w:ascii="Times New Roman" w:hAnsi="Times New Roman"/>
        </w:rPr>
        <w:t>12</w:t>
      </w:r>
      <w:r w:rsidR="00E030DF" w:rsidRPr="002622E2">
        <w:rPr>
          <w:rFonts w:ascii="Times New Roman" w:hAnsi="Times New Roman"/>
        </w:rPr>
        <w:t xml:space="preserve">,  выдана Правительством  Санкт—Петербурга Комитетом экономического развития, промышленной политики и торговли на срок до </w:t>
      </w:r>
      <w:r w:rsidR="00E030DF">
        <w:rPr>
          <w:rFonts w:ascii="Times New Roman" w:hAnsi="Times New Roman"/>
        </w:rPr>
        <w:t>27</w:t>
      </w:r>
      <w:r w:rsidR="00E030DF" w:rsidRPr="002622E2">
        <w:rPr>
          <w:rFonts w:ascii="Times New Roman" w:hAnsi="Times New Roman"/>
        </w:rPr>
        <w:t>.12.201</w:t>
      </w:r>
      <w:r w:rsidR="00E030DF">
        <w:rPr>
          <w:rFonts w:ascii="Times New Roman" w:hAnsi="Times New Roman"/>
        </w:rPr>
        <w:t>5</w:t>
      </w:r>
      <w:r w:rsidR="00E030DF" w:rsidRPr="002622E2">
        <w:rPr>
          <w:rFonts w:ascii="Times New Roman" w:hAnsi="Times New Roman"/>
        </w:rPr>
        <w:t>г., розничная продажа алкогольной продукции всех видов, кроме этилового спирта</w:t>
      </w:r>
      <w:r w:rsidR="00E030DF" w:rsidRPr="002622E2">
        <w:rPr>
          <w:rStyle w:val="SUBST0"/>
          <w:rFonts w:ascii="Times New Roman" w:hAnsi="Times New Roman"/>
          <w:bCs/>
          <w:iCs/>
        </w:rPr>
        <w:t xml:space="preserve">    </w:t>
      </w:r>
    </w:p>
    <w:p w:rsidR="009F3EDA" w:rsidRPr="00C2503A" w:rsidRDefault="009F3EDA" w:rsidP="00E030DF">
      <w:pPr>
        <w:pStyle w:val="2"/>
        <w:spacing w:before="0" w:after="0"/>
        <w:jc w:val="both"/>
        <w:rPr>
          <w:sz w:val="24"/>
          <w:szCs w:val="24"/>
        </w:rPr>
      </w:pPr>
      <w:r w:rsidRPr="00251ECA">
        <w:rPr>
          <w:sz w:val="24"/>
          <w:szCs w:val="24"/>
        </w:rPr>
        <w:t>Проведение отдельных видов работ, имеющих для эмитента существенное финансово-хозяйственное значение, не требует получения специальных допусков. Добыч</w:t>
      </w:r>
      <w:r w:rsidR="00E030DF">
        <w:rPr>
          <w:sz w:val="24"/>
          <w:szCs w:val="24"/>
        </w:rPr>
        <w:t>ей</w:t>
      </w:r>
      <w:r w:rsidRPr="00251ECA">
        <w:rPr>
          <w:sz w:val="24"/>
          <w:szCs w:val="24"/>
        </w:rPr>
        <w:t xml:space="preserve"> полезных ископаемых и оказание</w:t>
      </w:r>
      <w:r w:rsidR="00E030DF">
        <w:rPr>
          <w:sz w:val="24"/>
          <w:szCs w:val="24"/>
        </w:rPr>
        <w:t>м</w:t>
      </w:r>
      <w:r w:rsidRPr="00251ECA">
        <w:rPr>
          <w:sz w:val="24"/>
          <w:szCs w:val="24"/>
        </w:rPr>
        <w:t xml:space="preserve"> услуг связи </w:t>
      </w:r>
      <w:r w:rsidR="00E030DF">
        <w:rPr>
          <w:sz w:val="24"/>
          <w:szCs w:val="24"/>
        </w:rPr>
        <w:t xml:space="preserve">организация </w:t>
      </w:r>
      <w:r w:rsidRPr="00251ECA">
        <w:rPr>
          <w:sz w:val="24"/>
          <w:szCs w:val="24"/>
        </w:rPr>
        <w:t xml:space="preserve">не </w:t>
      </w:r>
      <w:r w:rsidR="00E030DF">
        <w:rPr>
          <w:sz w:val="24"/>
          <w:szCs w:val="24"/>
        </w:rPr>
        <w:t>занимается</w:t>
      </w:r>
      <w:r w:rsidRPr="00251ECA">
        <w:rPr>
          <w:sz w:val="24"/>
          <w:szCs w:val="24"/>
        </w:rPr>
        <w:t>.</w:t>
      </w:r>
    </w:p>
    <w:p w:rsidR="00514544" w:rsidRPr="0007683B" w:rsidRDefault="00514544" w:rsidP="0007683B">
      <w:pPr>
        <w:pStyle w:val="2"/>
        <w:spacing w:before="0" w:after="0"/>
        <w:jc w:val="both"/>
        <w:rPr>
          <w:sz w:val="24"/>
          <w:szCs w:val="24"/>
        </w:rPr>
      </w:pPr>
      <w:bookmarkStart w:id="33" w:name="_Toc425164942"/>
      <w:r w:rsidRPr="0007683B">
        <w:rPr>
          <w:sz w:val="24"/>
          <w:szCs w:val="24"/>
        </w:rPr>
        <w:t>3.2.6. Сведения о деятельности отдельных категорий эмитентов</w:t>
      </w:r>
      <w:bookmarkEnd w:id="33"/>
      <w:r w:rsidRPr="0007683B">
        <w:rPr>
          <w:sz w:val="24"/>
          <w:szCs w:val="24"/>
        </w:rPr>
        <w:t xml:space="preserve"> </w:t>
      </w:r>
    </w:p>
    <w:p w:rsidR="002C17D3" w:rsidRDefault="009F3EDA" w:rsidP="00890151">
      <w:pPr>
        <w:jc w:val="both"/>
        <w:rPr>
          <w:sz w:val="24"/>
          <w:szCs w:val="24"/>
        </w:rPr>
      </w:pPr>
      <w:r w:rsidRPr="00251ECA">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14544" w:rsidRPr="0007683B" w:rsidRDefault="00514544" w:rsidP="0007683B">
      <w:pPr>
        <w:pStyle w:val="2"/>
        <w:spacing w:before="0" w:after="0"/>
        <w:jc w:val="both"/>
        <w:rPr>
          <w:sz w:val="24"/>
          <w:szCs w:val="24"/>
        </w:rPr>
      </w:pPr>
      <w:bookmarkStart w:id="34" w:name="_Toc425164943"/>
      <w:r w:rsidRPr="0007683B">
        <w:rPr>
          <w:sz w:val="24"/>
          <w:szCs w:val="24"/>
        </w:rPr>
        <w:t xml:space="preserve">3.2.7. Дополнительные </w:t>
      </w:r>
      <w:r w:rsidR="002B5596">
        <w:rPr>
          <w:sz w:val="24"/>
          <w:szCs w:val="24"/>
        </w:rPr>
        <w:t>сведения об  эмитентах</w:t>
      </w:r>
      <w:r w:rsidRPr="0007683B">
        <w:rPr>
          <w:sz w:val="24"/>
          <w:szCs w:val="24"/>
        </w:rPr>
        <w:t>, основной деятельностью которых является добыча полезных ископаемых</w:t>
      </w:r>
      <w:bookmarkEnd w:id="34"/>
    </w:p>
    <w:p w:rsidR="009F3EDA" w:rsidRPr="00251ECA" w:rsidRDefault="009F3EDA" w:rsidP="009F3EDA">
      <w:pPr>
        <w:jc w:val="both"/>
        <w:rPr>
          <w:sz w:val="24"/>
          <w:szCs w:val="24"/>
        </w:rPr>
      </w:pPr>
      <w:r w:rsidRPr="00251ECA">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9F3EDA" w:rsidRPr="00B21148" w:rsidRDefault="009F3EDA" w:rsidP="009F3EDA">
      <w:pPr>
        <w:jc w:val="both"/>
        <w:rPr>
          <w:sz w:val="24"/>
          <w:szCs w:val="24"/>
        </w:rPr>
      </w:pPr>
      <w:r w:rsidRPr="00251ECA">
        <w:rPr>
          <w:sz w:val="24"/>
          <w:szCs w:val="24"/>
        </w:rPr>
        <w:t>У эмитента нет подконтрольных организаций, которые ведут деятельность по добыче указанных полезных ископаемых.</w:t>
      </w:r>
    </w:p>
    <w:p w:rsidR="00514544" w:rsidRPr="0007683B" w:rsidRDefault="00514544" w:rsidP="0007683B">
      <w:pPr>
        <w:pStyle w:val="2"/>
        <w:spacing w:before="0" w:after="0"/>
        <w:jc w:val="both"/>
        <w:rPr>
          <w:sz w:val="24"/>
          <w:szCs w:val="24"/>
        </w:rPr>
      </w:pPr>
      <w:bookmarkStart w:id="35" w:name="_Toc425164944"/>
      <w:r w:rsidRPr="0007683B">
        <w:rPr>
          <w:sz w:val="24"/>
          <w:szCs w:val="24"/>
        </w:rPr>
        <w:t xml:space="preserve">3.2.8. Дополнительные </w:t>
      </w:r>
      <w:r w:rsidR="002B5596">
        <w:rPr>
          <w:sz w:val="24"/>
          <w:szCs w:val="24"/>
        </w:rPr>
        <w:t>сведения</w:t>
      </w:r>
      <w:r w:rsidRPr="0007683B">
        <w:rPr>
          <w:sz w:val="24"/>
          <w:szCs w:val="24"/>
        </w:rPr>
        <w:t xml:space="preserve"> </w:t>
      </w:r>
      <w:r w:rsidR="002B5596">
        <w:rPr>
          <w:sz w:val="24"/>
          <w:szCs w:val="24"/>
        </w:rPr>
        <w:t>об</w:t>
      </w:r>
      <w:r w:rsidRPr="0007683B">
        <w:rPr>
          <w:sz w:val="24"/>
          <w:szCs w:val="24"/>
        </w:rPr>
        <w:t xml:space="preserve"> э</w:t>
      </w:r>
      <w:r w:rsidR="002B5596">
        <w:rPr>
          <w:sz w:val="24"/>
          <w:szCs w:val="24"/>
        </w:rPr>
        <w:t>митентах</w:t>
      </w:r>
      <w:r w:rsidRPr="0007683B">
        <w:rPr>
          <w:sz w:val="24"/>
          <w:szCs w:val="24"/>
        </w:rPr>
        <w:t>, основной деятельностью которых является оказание услуг связи</w:t>
      </w:r>
      <w:bookmarkEnd w:id="35"/>
    </w:p>
    <w:p w:rsidR="009F3EDA" w:rsidRPr="00B21148" w:rsidRDefault="009F3EDA" w:rsidP="009F3EDA">
      <w:pPr>
        <w:jc w:val="both"/>
        <w:rPr>
          <w:sz w:val="24"/>
          <w:szCs w:val="24"/>
        </w:rPr>
      </w:pPr>
      <w:r w:rsidRPr="00251ECA">
        <w:rPr>
          <w:sz w:val="24"/>
          <w:szCs w:val="24"/>
        </w:rPr>
        <w:t>Основной деятельностью эмитента не является оказание услуг связи.</w:t>
      </w:r>
    </w:p>
    <w:p w:rsidR="00514544" w:rsidRPr="009F3EDA" w:rsidRDefault="00514544" w:rsidP="00DA160C">
      <w:pPr>
        <w:pStyle w:val="2"/>
        <w:spacing w:before="0" w:after="0"/>
        <w:jc w:val="both"/>
        <w:rPr>
          <w:sz w:val="24"/>
          <w:szCs w:val="24"/>
        </w:rPr>
      </w:pPr>
      <w:bookmarkStart w:id="36" w:name="_Toc425164945"/>
      <w:r w:rsidRPr="009F3EDA">
        <w:rPr>
          <w:sz w:val="24"/>
          <w:szCs w:val="24"/>
        </w:rPr>
        <w:t>3.3. Планы будущей деятельности эмитента</w:t>
      </w:r>
      <w:bookmarkEnd w:id="36"/>
    </w:p>
    <w:p w:rsidR="00C054D5" w:rsidRPr="009B08B0"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37" w:name="_Toc425164946"/>
      <w:r w:rsidRPr="00DA160C">
        <w:rPr>
          <w:sz w:val="24"/>
          <w:szCs w:val="24"/>
        </w:rPr>
        <w:t>3.4. Участие эмитента в банковских группах, банковских холдингах, холдингах и ассоциациях</w:t>
      </w:r>
      <w:bookmarkEnd w:id="37"/>
    </w:p>
    <w:p w:rsidR="00C97D7F" w:rsidRPr="00B21148" w:rsidRDefault="00C97D7F" w:rsidP="00C97D7F">
      <w:pPr>
        <w:jc w:val="both"/>
        <w:rPr>
          <w:sz w:val="24"/>
          <w:szCs w:val="24"/>
        </w:rPr>
      </w:pPr>
      <w:r w:rsidRPr="00251ECA">
        <w:rPr>
          <w:sz w:val="24"/>
          <w:szCs w:val="24"/>
        </w:rPr>
        <w:t>Эмитент не участвует в банковских группах, банковских холдингах, холдингах и ассоциациях.</w:t>
      </w:r>
    </w:p>
    <w:p w:rsidR="00514544" w:rsidRPr="00DA160C" w:rsidRDefault="00514544" w:rsidP="00DA160C">
      <w:pPr>
        <w:pStyle w:val="2"/>
        <w:spacing w:before="0" w:after="0"/>
        <w:jc w:val="both"/>
        <w:rPr>
          <w:sz w:val="24"/>
          <w:szCs w:val="24"/>
        </w:rPr>
      </w:pPr>
      <w:bookmarkStart w:id="38" w:name="_Toc425164947"/>
      <w:r w:rsidRPr="00DA160C">
        <w:rPr>
          <w:sz w:val="24"/>
          <w:szCs w:val="24"/>
        </w:rPr>
        <w:t>3.5. Подконтрольные эмитенту организации, имеющие для него существенное значение</w:t>
      </w:r>
      <w:bookmarkEnd w:id="38"/>
    </w:p>
    <w:p w:rsidR="00C054D5" w:rsidRPr="009B08B0"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39" w:name="_Toc425164948"/>
      <w:r w:rsidRPr="00DA160C">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9"/>
    </w:p>
    <w:p w:rsidR="00C054D5" w:rsidRPr="009B08B0" w:rsidRDefault="00C054D5" w:rsidP="00C054D5">
      <w:pPr>
        <w:jc w:val="both"/>
        <w:rPr>
          <w:sz w:val="24"/>
          <w:szCs w:val="24"/>
        </w:rPr>
      </w:pPr>
      <w:r w:rsidRPr="009B08B0">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7A24E0" w:rsidRPr="00601C1A" w:rsidRDefault="007A24E0" w:rsidP="00890151">
      <w:pPr>
        <w:jc w:val="both"/>
        <w:rPr>
          <w:sz w:val="24"/>
          <w:szCs w:val="24"/>
          <w:highlight w:val="yellow"/>
        </w:rPr>
      </w:pPr>
    </w:p>
    <w:p w:rsidR="00514544" w:rsidRPr="00DA160C" w:rsidRDefault="00514544" w:rsidP="00DA160C">
      <w:pPr>
        <w:pStyle w:val="1"/>
        <w:spacing w:before="0" w:after="0"/>
        <w:jc w:val="both"/>
      </w:pPr>
      <w:bookmarkStart w:id="40" w:name="_Toc425164949"/>
      <w:r w:rsidRPr="00DA160C">
        <w:t>IV. Сведения о финансово-хозяйственной деятельности эмитента</w:t>
      </w:r>
      <w:bookmarkEnd w:id="40"/>
    </w:p>
    <w:p w:rsidR="00514544" w:rsidRPr="00DA160C" w:rsidRDefault="00514544" w:rsidP="00DA160C">
      <w:pPr>
        <w:pStyle w:val="2"/>
        <w:spacing w:before="0" w:after="0"/>
        <w:jc w:val="both"/>
        <w:rPr>
          <w:sz w:val="24"/>
          <w:szCs w:val="24"/>
        </w:rPr>
      </w:pPr>
      <w:bookmarkStart w:id="41" w:name="_Toc425164950"/>
      <w:r w:rsidRPr="00DA160C">
        <w:rPr>
          <w:sz w:val="24"/>
          <w:szCs w:val="24"/>
        </w:rPr>
        <w:t>4.1. Результаты финансово-хозяйственной деятельности эмитента</w:t>
      </w:r>
      <w:bookmarkEnd w:id="41"/>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2" w:name="_Toc425164951"/>
      <w:r w:rsidRPr="00DA160C">
        <w:rPr>
          <w:sz w:val="24"/>
          <w:szCs w:val="24"/>
        </w:rPr>
        <w:t>4.2. Ликвидность эмитента, достаточность капитала и оборотных средств</w:t>
      </w:r>
      <w:bookmarkEnd w:id="42"/>
    </w:p>
    <w:p w:rsidR="001C4453" w:rsidRPr="00FA4E54" w:rsidRDefault="001C4453" w:rsidP="001C4453">
      <w:pPr>
        <w:jc w:val="both"/>
        <w:rPr>
          <w:sz w:val="24"/>
          <w:szCs w:val="24"/>
        </w:rPr>
      </w:pPr>
      <w:r w:rsidRPr="00FA4E54">
        <w:rPr>
          <w:sz w:val="24"/>
          <w:szCs w:val="24"/>
        </w:rPr>
        <w:lastRenderedPageBreak/>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3" w:name="_Toc425164952"/>
      <w:r w:rsidRPr="00DA160C">
        <w:rPr>
          <w:sz w:val="24"/>
          <w:szCs w:val="24"/>
        </w:rPr>
        <w:t>4.3. Финансовые вложения эмитента</w:t>
      </w:r>
      <w:bookmarkEnd w:id="43"/>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4" w:name="_Toc425164953"/>
      <w:r w:rsidRPr="00DA160C">
        <w:rPr>
          <w:sz w:val="24"/>
          <w:szCs w:val="24"/>
        </w:rPr>
        <w:t>4.4. Нематериальные активы эмитента</w:t>
      </w:r>
      <w:bookmarkEnd w:id="44"/>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A1CCD" w:rsidRDefault="00514544" w:rsidP="00DA160C">
      <w:pPr>
        <w:pStyle w:val="2"/>
        <w:spacing w:before="0" w:after="0"/>
        <w:jc w:val="both"/>
        <w:rPr>
          <w:sz w:val="24"/>
          <w:szCs w:val="24"/>
        </w:rPr>
      </w:pPr>
      <w:bookmarkStart w:id="45" w:name="_Toc425164954"/>
      <w:r w:rsidRPr="00DA160C">
        <w:rPr>
          <w:sz w:val="24"/>
          <w:szCs w:val="24"/>
        </w:rPr>
        <w:t xml:space="preserve">4.5. Сведения о политике и расходах эмитента в области научно-технического </w:t>
      </w:r>
      <w:r w:rsidRPr="00FA1CCD">
        <w:rPr>
          <w:sz w:val="24"/>
          <w:szCs w:val="24"/>
        </w:rPr>
        <w:t>развития, в отношении лицензий и патентов, новых разработок и исследований</w:t>
      </w:r>
      <w:bookmarkEnd w:id="45"/>
    </w:p>
    <w:p w:rsidR="00C054D5" w:rsidRPr="00D66B82"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46" w:name="_Toc425164955"/>
      <w:r w:rsidRPr="00DA160C">
        <w:rPr>
          <w:sz w:val="24"/>
          <w:szCs w:val="24"/>
        </w:rPr>
        <w:t>4.6. Анализ тенденций развития в сфере основной деятельности эмитента</w:t>
      </w:r>
      <w:bookmarkEnd w:id="46"/>
    </w:p>
    <w:p w:rsidR="00514544" w:rsidRPr="0007683B" w:rsidRDefault="00C054D5" w:rsidP="00A17AE5">
      <w:pPr>
        <w:jc w:val="both"/>
        <w:rPr>
          <w:sz w:val="24"/>
          <w:szCs w:val="24"/>
        </w:rPr>
      </w:pPr>
      <w:r w:rsidRPr="00251ECA">
        <w:rPr>
          <w:sz w:val="24"/>
          <w:szCs w:val="24"/>
        </w:rPr>
        <w:t>Изменения в составе информации настоящего пункта в отчетном квартале не происходили</w:t>
      </w:r>
      <w:r w:rsidR="00514544" w:rsidRPr="00251ECA">
        <w:rPr>
          <w:sz w:val="24"/>
          <w:szCs w:val="24"/>
        </w:rPr>
        <w:br/>
      </w:r>
      <w:bookmarkStart w:id="47" w:name="_Toc425164956"/>
      <w:r w:rsidR="00514544" w:rsidRPr="0007683B">
        <w:rPr>
          <w:sz w:val="24"/>
          <w:szCs w:val="24"/>
        </w:rPr>
        <w:t>4.</w:t>
      </w:r>
      <w:r w:rsidR="002B5596">
        <w:rPr>
          <w:sz w:val="24"/>
          <w:szCs w:val="24"/>
        </w:rPr>
        <w:t xml:space="preserve">7. </w:t>
      </w:r>
      <w:r w:rsidR="00514544" w:rsidRPr="0007683B">
        <w:rPr>
          <w:sz w:val="24"/>
          <w:szCs w:val="24"/>
        </w:rPr>
        <w:t xml:space="preserve"> Анализ факторов и условий, влияющих на деятельность эмитента</w:t>
      </w:r>
      <w:bookmarkEnd w:id="47"/>
    </w:p>
    <w:p w:rsidR="00C054D5" w:rsidRPr="00D66B82"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07683B" w:rsidRDefault="00514544" w:rsidP="0007683B">
      <w:pPr>
        <w:pStyle w:val="2"/>
        <w:spacing w:before="0" w:after="0"/>
        <w:jc w:val="both"/>
        <w:rPr>
          <w:sz w:val="24"/>
          <w:szCs w:val="24"/>
        </w:rPr>
      </w:pPr>
      <w:bookmarkStart w:id="48" w:name="_Toc425164957"/>
      <w:r w:rsidRPr="0007683B">
        <w:rPr>
          <w:sz w:val="24"/>
          <w:szCs w:val="24"/>
        </w:rPr>
        <w:t>4.</w:t>
      </w:r>
      <w:r w:rsidR="002B5596">
        <w:rPr>
          <w:sz w:val="24"/>
          <w:szCs w:val="24"/>
        </w:rPr>
        <w:t>8.</w:t>
      </w:r>
      <w:r w:rsidRPr="0007683B">
        <w:rPr>
          <w:sz w:val="24"/>
          <w:szCs w:val="24"/>
        </w:rPr>
        <w:t xml:space="preserve"> Конкуренты эмитента</w:t>
      </w:r>
      <w:bookmarkEnd w:id="48"/>
    </w:p>
    <w:p w:rsidR="00514544" w:rsidRPr="00EE2FF5" w:rsidRDefault="00EE2FF5" w:rsidP="009E5FEE">
      <w:pPr>
        <w:jc w:val="both"/>
        <w:rPr>
          <w:sz w:val="24"/>
          <w:szCs w:val="24"/>
        </w:rPr>
      </w:pPr>
      <w:r w:rsidRPr="00251ECA">
        <w:rPr>
          <w:sz w:val="24"/>
          <w:szCs w:val="24"/>
        </w:rPr>
        <w:t>Изменения в составе информации настоящего пункта в отчетном квартале не происходили</w:t>
      </w:r>
      <w:r w:rsidR="00514544" w:rsidRPr="009E5FEE">
        <w:rPr>
          <w:sz w:val="24"/>
          <w:szCs w:val="24"/>
        </w:rPr>
        <w:br/>
      </w:r>
    </w:p>
    <w:p w:rsidR="00514544" w:rsidRPr="00DA160C" w:rsidRDefault="00514544" w:rsidP="00DA160C">
      <w:pPr>
        <w:pStyle w:val="1"/>
        <w:spacing w:before="0" w:after="0"/>
        <w:jc w:val="both"/>
      </w:pPr>
      <w:bookmarkStart w:id="49" w:name="_Toc425164958"/>
      <w:r w:rsidRPr="00DA160C">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9"/>
    </w:p>
    <w:p w:rsidR="00514544" w:rsidRPr="00EB1A49" w:rsidRDefault="00514544" w:rsidP="00DA160C">
      <w:pPr>
        <w:pStyle w:val="2"/>
        <w:spacing w:before="0" w:after="0"/>
        <w:jc w:val="both"/>
        <w:rPr>
          <w:sz w:val="24"/>
          <w:szCs w:val="24"/>
        </w:rPr>
      </w:pPr>
      <w:bookmarkStart w:id="50" w:name="_Toc425164959"/>
      <w:r w:rsidRPr="00EB1A49">
        <w:rPr>
          <w:sz w:val="24"/>
          <w:szCs w:val="24"/>
        </w:rPr>
        <w:t>5.1. Сведения о структуре и компетенции органов управления эмитента</w:t>
      </w:r>
      <w:bookmarkEnd w:id="50"/>
    </w:p>
    <w:p w:rsidR="006959D3" w:rsidRPr="00D66B82" w:rsidRDefault="006959D3" w:rsidP="006959D3">
      <w:pPr>
        <w:jc w:val="both"/>
        <w:rPr>
          <w:sz w:val="24"/>
          <w:szCs w:val="24"/>
        </w:rPr>
      </w:pPr>
      <w:r w:rsidRPr="00EB1A49">
        <w:rPr>
          <w:sz w:val="24"/>
          <w:szCs w:val="24"/>
        </w:rPr>
        <w:t>Изменения в составе информации настоящего пункта в отчетном квартале не происходили</w:t>
      </w:r>
    </w:p>
    <w:p w:rsidR="00514544" w:rsidRPr="00601C1A" w:rsidRDefault="00514544" w:rsidP="00890151">
      <w:pPr>
        <w:jc w:val="both"/>
        <w:rPr>
          <w:sz w:val="24"/>
          <w:szCs w:val="24"/>
          <w:highlight w:val="yellow"/>
        </w:rPr>
      </w:pPr>
    </w:p>
    <w:p w:rsidR="00514544" w:rsidRPr="00DA160C" w:rsidRDefault="00514544" w:rsidP="00DA160C">
      <w:pPr>
        <w:pStyle w:val="2"/>
        <w:spacing w:before="0" w:after="0"/>
        <w:jc w:val="both"/>
        <w:rPr>
          <w:sz w:val="24"/>
          <w:szCs w:val="24"/>
        </w:rPr>
      </w:pPr>
      <w:bookmarkStart w:id="51" w:name="_Toc425164960"/>
      <w:r w:rsidRPr="00DA160C">
        <w:rPr>
          <w:sz w:val="24"/>
          <w:szCs w:val="24"/>
        </w:rPr>
        <w:t>5.2. Информация о лицах, входящих в состав органов управления эмитента</w:t>
      </w:r>
      <w:bookmarkEnd w:id="51"/>
    </w:p>
    <w:p w:rsidR="00EB1A49" w:rsidRPr="00FD5FB1" w:rsidRDefault="00EB1A49" w:rsidP="00EB1A49">
      <w:pPr>
        <w:pStyle w:val="2"/>
        <w:spacing w:before="0" w:after="0"/>
        <w:jc w:val="both"/>
        <w:rPr>
          <w:sz w:val="24"/>
          <w:szCs w:val="24"/>
        </w:rPr>
      </w:pPr>
      <w:r w:rsidRPr="00FD5FB1">
        <w:rPr>
          <w:sz w:val="24"/>
          <w:szCs w:val="24"/>
        </w:rPr>
        <w:t>5.2. Информация о лицах, входящих в состав органов управления эмитента</w:t>
      </w:r>
    </w:p>
    <w:p w:rsidR="00EB1A49" w:rsidRPr="00FD5FB1" w:rsidRDefault="00EB1A49" w:rsidP="00EB1A49">
      <w:pPr>
        <w:rPr>
          <w:b/>
          <w:sz w:val="24"/>
          <w:szCs w:val="24"/>
        </w:rPr>
      </w:pPr>
      <w:r w:rsidRPr="00FD5FB1">
        <w:rPr>
          <w:b/>
          <w:sz w:val="24"/>
          <w:szCs w:val="24"/>
        </w:rPr>
        <w:t>5.2.1. Состав совета директоров эмитента:</w:t>
      </w:r>
    </w:p>
    <w:p w:rsidR="00EB1A49" w:rsidRPr="00FD5FB1" w:rsidRDefault="00EB1A49" w:rsidP="00EB1A49">
      <w:pPr>
        <w:jc w:val="both"/>
        <w:rPr>
          <w:sz w:val="24"/>
          <w:szCs w:val="24"/>
        </w:rPr>
      </w:pPr>
      <w:r w:rsidRPr="00FD5FB1">
        <w:rPr>
          <w:sz w:val="24"/>
          <w:szCs w:val="24"/>
        </w:rPr>
        <w:t>ФИО: Хамидуллина Физалия Фатиховна</w:t>
      </w:r>
    </w:p>
    <w:p w:rsidR="00EB1A49" w:rsidRPr="00FD5FB1" w:rsidRDefault="00EB1A49" w:rsidP="00EB1A49">
      <w:pPr>
        <w:jc w:val="both"/>
        <w:rPr>
          <w:sz w:val="24"/>
          <w:szCs w:val="24"/>
        </w:rPr>
      </w:pPr>
      <w:r w:rsidRPr="00FD5FB1">
        <w:rPr>
          <w:sz w:val="24"/>
          <w:szCs w:val="24"/>
        </w:rPr>
        <w:t>Год рождения: 1956</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Генеральный директор</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0%: </w:t>
      </w:r>
    </w:p>
    <w:p w:rsidR="00EB1A49" w:rsidRPr="00FD5FB1" w:rsidRDefault="00EB1A49" w:rsidP="00EB1A49">
      <w:pPr>
        <w:jc w:val="both"/>
        <w:rPr>
          <w:sz w:val="24"/>
          <w:szCs w:val="24"/>
        </w:rPr>
      </w:pPr>
      <w:r w:rsidRPr="00FD5FB1">
        <w:rPr>
          <w:sz w:val="24"/>
          <w:szCs w:val="24"/>
        </w:rPr>
        <w:lastRenderedPageBreak/>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Является матерью генерального директора ОАО «Гостиница «Турист» Вачевских Лилии Фаязовны</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spacing w:after="0"/>
        <w:jc w:val="both"/>
        <w:rPr>
          <w:sz w:val="24"/>
          <w:szCs w:val="24"/>
        </w:rPr>
      </w:pPr>
    </w:p>
    <w:p w:rsidR="00EB1A49" w:rsidRPr="00FD5FB1" w:rsidRDefault="00EB1A49" w:rsidP="00EB1A49">
      <w:pPr>
        <w:jc w:val="both"/>
        <w:rPr>
          <w:sz w:val="24"/>
          <w:szCs w:val="24"/>
        </w:rPr>
      </w:pPr>
      <w:r w:rsidRPr="00FD5FB1">
        <w:rPr>
          <w:sz w:val="24"/>
          <w:szCs w:val="24"/>
        </w:rPr>
        <w:t>ФИО: Бабинцев Владимир Анатольевич</w:t>
      </w:r>
    </w:p>
    <w:p w:rsidR="00EB1A49" w:rsidRPr="00FD5FB1" w:rsidRDefault="00EB1A49" w:rsidP="00EB1A49">
      <w:pPr>
        <w:jc w:val="both"/>
        <w:rPr>
          <w:sz w:val="24"/>
          <w:szCs w:val="24"/>
        </w:rPr>
      </w:pPr>
      <w:r w:rsidRPr="00FD5FB1">
        <w:rPr>
          <w:sz w:val="24"/>
          <w:szCs w:val="24"/>
        </w:rPr>
        <w:t>Год рождения: 1978</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юрист</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0%: </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 xml:space="preserve">Сведения о занятии таким лицом должностей в органах управления коммерческих </w:t>
      </w:r>
      <w:r w:rsidRPr="00FD5FB1">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spacing w:after="0"/>
        <w:jc w:val="both"/>
        <w:rPr>
          <w:sz w:val="24"/>
          <w:szCs w:val="24"/>
        </w:rPr>
      </w:pPr>
    </w:p>
    <w:p w:rsidR="00EB1A49" w:rsidRPr="00FD5FB1" w:rsidRDefault="00EB1A49" w:rsidP="00EB1A49">
      <w:pPr>
        <w:jc w:val="both"/>
        <w:rPr>
          <w:sz w:val="24"/>
          <w:szCs w:val="24"/>
        </w:rPr>
      </w:pPr>
      <w:r w:rsidRPr="00FD5FB1">
        <w:rPr>
          <w:sz w:val="24"/>
          <w:szCs w:val="24"/>
        </w:rPr>
        <w:t>ФИО: Сергеева Светлана Владимировна</w:t>
      </w:r>
    </w:p>
    <w:p w:rsidR="00EB1A49" w:rsidRPr="00FD5FB1" w:rsidRDefault="00EB1A49" w:rsidP="00EB1A49">
      <w:pPr>
        <w:jc w:val="both"/>
        <w:rPr>
          <w:sz w:val="24"/>
          <w:szCs w:val="24"/>
        </w:rPr>
      </w:pPr>
      <w:r w:rsidRPr="00FD5FB1">
        <w:rPr>
          <w:sz w:val="24"/>
          <w:szCs w:val="24"/>
        </w:rPr>
        <w:t>Год рождения: 1984</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ООО «НовоИнвест»</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Начальник отдела продаж</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0%: </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spacing w:after="0"/>
        <w:jc w:val="both"/>
        <w:rPr>
          <w:sz w:val="24"/>
          <w:szCs w:val="24"/>
        </w:rPr>
      </w:pPr>
    </w:p>
    <w:p w:rsidR="00EB1A49" w:rsidRPr="00FD5FB1" w:rsidRDefault="00EB1A49" w:rsidP="00EB1A49">
      <w:pPr>
        <w:jc w:val="both"/>
        <w:rPr>
          <w:sz w:val="24"/>
          <w:szCs w:val="24"/>
        </w:rPr>
      </w:pPr>
      <w:r w:rsidRPr="00FD5FB1">
        <w:rPr>
          <w:sz w:val="24"/>
          <w:szCs w:val="24"/>
        </w:rPr>
        <w:t>ФИО: Вачевских Татьяна Федоровна</w:t>
      </w:r>
    </w:p>
    <w:p w:rsidR="00EB1A49" w:rsidRPr="00FD5FB1" w:rsidRDefault="00EB1A49" w:rsidP="00EB1A49">
      <w:pPr>
        <w:jc w:val="both"/>
        <w:rPr>
          <w:sz w:val="24"/>
          <w:szCs w:val="24"/>
        </w:rPr>
      </w:pPr>
      <w:r w:rsidRPr="00FD5FB1">
        <w:rPr>
          <w:sz w:val="24"/>
          <w:szCs w:val="24"/>
        </w:rPr>
        <w:t>Год рождения: 1944</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 xml:space="preserve">С </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 xml:space="preserve">По </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Находится на пенсии</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100%: </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100%: </w:t>
      </w:r>
    </w:p>
    <w:p w:rsidR="00EB1A49" w:rsidRPr="00FD5FB1" w:rsidRDefault="00EB1A49" w:rsidP="00EB1A49">
      <w:pPr>
        <w:spacing w:after="0"/>
        <w:jc w:val="both"/>
        <w:rPr>
          <w:sz w:val="24"/>
          <w:szCs w:val="24"/>
        </w:rPr>
      </w:pPr>
      <w:r w:rsidRPr="00FD5FB1">
        <w:rPr>
          <w:sz w:val="24"/>
          <w:szCs w:val="24"/>
        </w:rPr>
        <w:lastRenderedPageBreak/>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spacing w:after="0"/>
        <w:jc w:val="both"/>
        <w:rPr>
          <w:sz w:val="24"/>
          <w:szCs w:val="24"/>
        </w:rPr>
      </w:pPr>
    </w:p>
    <w:p w:rsidR="00EB1A49" w:rsidRPr="00FD5FB1" w:rsidRDefault="00EB1A49" w:rsidP="00EB1A49">
      <w:pPr>
        <w:jc w:val="both"/>
        <w:rPr>
          <w:sz w:val="24"/>
          <w:szCs w:val="24"/>
        </w:rPr>
      </w:pPr>
      <w:r w:rsidRPr="00FD5FB1">
        <w:rPr>
          <w:sz w:val="24"/>
          <w:szCs w:val="24"/>
        </w:rPr>
        <w:t>ФИО: Чернышов Александр Иванович</w:t>
      </w:r>
    </w:p>
    <w:p w:rsidR="00EB1A49" w:rsidRPr="00FD5FB1" w:rsidRDefault="00EB1A49" w:rsidP="00EB1A49">
      <w:pPr>
        <w:jc w:val="both"/>
        <w:rPr>
          <w:sz w:val="24"/>
          <w:szCs w:val="24"/>
        </w:rPr>
      </w:pPr>
      <w:r w:rsidRPr="00FD5FB1">
        <w:rPr>
          <w:sz w:val="24"/>
          <w:szCs w:val="24"/>
        </w:rPr>
        <w:t>Год рождения: 1962</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ОАО «Фабрика производства платков»</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Заместитель генерального директора по строительству</w:t>
            </w:r>
          </w:p>
        </w:tc>
      </w:tr>
    </w:tbl>
    <w:p w:rsidR="00EB1A49" w:rsidRPr="00FD5FB1" w:rsidRDefault="00EB1A49" w:rsidP="00EB1A49">
      <w:pPr>
        <w:jc w:val="both"/>
        <w:rPr>
          <w:sz w:val="24"/>
          <w:szCs w:val="24"/>
        </w:rPr>
      </w:pPr>
      <w:r w:rsidRPr="00FD5FB1">
        <w:rPr>
          <w:sz w:val="24"/>
          <w:szCs w:val="24"/>
        </w:rPr>
        <w:t>Доля участия лица в уставном капитале эмитента, 0%</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 xml:space="preserve">Сведения о занятии таким лицом должностей в органах управления коммерческих </w:t>
      </w:r>
      <w:r w:rsidRPr="00FD5FB1">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spacing w:after="0"/>
        <w:jc w:val="both"/>
        <w:rPr>
          <w:sz w:val="24"/>
          <w:szCs w:val="24"/>
        </w:rPr>
      </w:pPr>
    </w:p>
    <w:p w:rsidR="00EB1A49" w:rsidRPr="00FD5FB1" w:rsidRDefault="00EB1A49" w:rsidP="00EB1A49">
      <w:pPr>
        <w:spacing w:after="0"/>
        <w:jc w:val="both"/>
        <w:rPr>
          <w:sz w:val="24"/>
          <w:szCs w:val="24"/>
        </w:rPr>
      </w:pPr>
    </w:p>
    <w:p w:rsidR="00EB1A49" w:rsidRPr="00FD5FB1" w:rsidRDefault="00EB1A49" w:rsidP="00EB1A49">
      <w:pPr>
        <w:spacing w:after="0"/>
        <w:jc w:val="both"/>
        <w:rPr>
          <w:sz w:val="24"/>
          <w:szCs w:val="24"/>
        </w:rPr>
      </w:pPr>
      <w:r w:rsidRPr="00FD5FB1">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EB1A49" w:rsidRPr="00FD5FB1" w:rsidRDefault="00EB1A49" w:rsidP="00EB1A49">
      <w:pPr>
        <w:spacing w:after="0"/>
        <w:jc w:val="both"/>
        <w:rPr>
          <w:sz w:val="24"/>
          <w:szCs w:val="24"/>
        </w:rPr>
      </w:pPr>
      <w:r w:rsidRPr="00FD5FB1">
        <w:rPr>
          <w:sz w:val="24"/>
          <w:szCs w:val="24"/>
        </w:rPr>
        <w:t>Сведения о членах совета директоров (наблюдательного совета), которых эмитент считает независимыми: указанных членов нет.</w:t>
      </w:r>
    </w:p>
    <w:p w:rsidR="00EB1A49" w:rsidRPr="00FD5FB1" w:rsidRDefault="00EB1A49" w:rsidP="00EB1A49">
      <w:pPr>
        <w:rPr>
          <w:b/>
          <w:sz w:val="24"/>
          <w:szCs w:val="24"/>
        </w:rPr>
      </w:pPr>
      <w:r w:rsidRPr="00FD5FB1">
        <w:rPr>
          <w:b/>
          <w:sz w:val="24"/>
          <w:szCs w:val="24"/>
        </w:rPr>
        <w:t>5.2.2. Информация о единоличном исполнительном органе эмитента</w:t>
      </w:r>
    </w:p>
    <w:p w:rsidR="00EB1A49" w:rsidRPr="00FD5FB1" w:rsidRDefault="00EB1A49" w:rsidP="00EB1A49">
      <w:pPr>
        <w:jc w:val="both"/>
        <w:rPr>
          <w:sz w:val="24"/>
          <w:szCs w:val="24"/>
        </w:rPr>
      </w:pPr>
      <w:r w:rsidRPr="00FD5FB1">
        <w:rPr>
          <w:sz w:val="24"/>
          <w:szCs w:val="24"/>
        </w:rPr>
        <w:t>ФИО: Вачевских Лилия Фаязовна</w:t>
      </w:r>
    </w:p>
    <w:p w:rsidR="00EB1A49" w:rsidRPr="00FD5FB1" w:rsidRDefault="00EB1A49" w:rsidP="00EB1A49">
      <w:pPr>
        <w:jc w:val="both"/>
        <w:rPr>
          <w:sz w:val="24"/>
          <w:szCs w:val="24"/>
        </w:rPr>
      </w:pPr>
      <w:r w:rsidRPr="00FD5FB1">
        <w:rPr>
          <w:sz w:val="24"/>
          <w:szCs w:val="24"/>
        </w:rPr>
        <w:t>Год рождения: 1980</w:t>
      </w:r>
    </w:p>
    <w:p w:rsidR="00EB1A49" w:rsidRPr="00FD5FB1" w:rsidRDefault="00EB1A49" w:rsidP="00EB1A49">
      <w:pPr>
        <w:jc w:val="both"/>
        <w:rPr>
          <w:sz w:val="24"/>
          <w:szCs w:val="24"/>
        </w:rPr>
      </w:pPr>
      <w:r w:rsidRPr="00FD5FB1">
        <w:rPr>
          <w:sz w:val="24"/>
          <w:szCs w:val="24"/>
        </w:rPr>
        <w:t>Образование: высшее</w:t>
      </w:r>
    </w:p>
    <w:p w:rsidR="00EB1A49" w:rsidRPr="00FD5FB1" w:rsidRDefault="00EB1A49" w:rsidP="00EB1A49">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2012</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ОАО «Гостиница «Турист»</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Генеральный директор</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0%: </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Является дочерью члена совета директоров Хамидуллиной Физалии Фатиховны</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jc w:val="both"/>
        <w:rPr>
          <w:sz w:val="24"/>
          <w:szCs w:val="24"/>
        </w:rPr>
      </w:pPr>
    </w:p>
    <w:p w:rsidR="00943CF6" w:rsidRDefault="00943CF6" w:rsidP="00943CF6">
      <w:pPr>
        <w:jc w:val="both"/>
        <w:rPr>
          <w:sz w:val="24"/>
          <w:szCs w:val="24"/>
        </w:rPr>
      </w:pPr>
    </w:p>
    <w:p w:rsidR="00A17AE5" w:rsidRPr="00870D07" w:rsidRDefault="00A17AE5" w:rsidP="00943CF6">
      <w:pPr>
        <w:jc w:val="both"/>
        <w:rPr>
          <w:sz w:val="24"/>
          <w:szCs w:val="24"/>
        </w:rPr>
      </w:pPr>
    </w:p>
    <w:p w:rsidR="00943CF6" w:rsidRPr="00EB1A49" w:rsidRDefault="007C5902" w:rsidP="00870D07">
      <w:pPr>
        <w:rPr>
          <w:b/>
          <w:sz w:val="24"/>
          <w:szCs w:val="24"/>
        </w:rPr>
      </w:pPr>
      <w:r w:rsidRPr="00EB1A49">
        <w:rPr>
          <w:b/>
          <w:sz w:val="24"/>
          <w:szCs w:val="24"/>
        </w:rPr>
        <w:t xml:space="preserve">5.2.3. </w:t>
      </w:r>
      <w:r w:rsidR="00943CF6" w:rsidRPr="00EB1A49">
        <w:rPr>
          <w:b/>
          <w:sz w:val="24"/>
          <w:szCs w:val="24"/>
        </w:rPr>
        <w:t>Состав коллегиального исполнительного органа эмитента</w:t>
      </w:r>
    </w:p>
    <w:p w:rsidR="00943CF6" w:rsidRPr="00870D07" w:rsidRDefault="00943CF6" w:rsidP="00943CF6">
      <w:pPr>
        <w:jc w:val="both"/>
        <w:rPr>
          <w:sz w:val="24"/>
          <w:szCs w:val="24"/>
        </w:rPr>
      </w:pPr>
      <w:r w:rsidRPr="00EB1A49">
        <w:rPr>
          <w:sz w:val="24"/>
          <w:szCs w:val="24"/>
        </w:rPr>
        <w:t xml:space="preserve">Коллегиальный исполнительный орган не </w:t>
      </w:r>
      <w:r w:rsidR="007C5902" w:rsidRPr="00EB1A49">
        <w:rPr>
          <w:sz w:val="24"/>
          <w:szCs w:val="24"/>
        </w:rPr>
        <w:t>сформирован</w:t>
      </w:r>
    </w:p>
    <w:p w:rsidR="00514544" w:rsidRPr="00DA160C" w:rsidRDefault="00514544" w:rsidP="00DA160C">
      <w:pPr>
        <w:pStyle w:val="2"/>
        <w:spacing w:before="0" w:after="0"/>
        <w:jc w:val="both"/>
        <w:rPr>
          <w:sz w:val="24"/>
          <w:szCs w:val="24"/>
        </w:rPr>
      </w:pPr>
      <w:bookmarkStart w:id="52" w:name="_Toc425164961"/>
      <w:r w:rsidRPr="00DA160C">
        <w:rPr>
          <w:sz w:val="24"/>
          <w:szCs w:val="24"/>
        </w:rPr>
        <w:t>5.3. Сведения о размере вознаграждения</w:t>
      </w:r>
      <w:r w:rsidR="002B5596">
        <w:rPr>
          <w:sz w:val="24"/>
          <w:szCs w:val="24"/>
        </w:rPr>
        <w:t xml:space="preserve"> и (</w:t>
      </w:r>
      <w:r w:rsidRPr="00DA160C">
        <w:rPr>
          <w:sz w:val="24"/>
          <w:szCs w:val="24"/>
        </w:rPr>
        <w:t>или</w:t>
      </w:r>
      <w:r w:rsidR="002B5596">
        <w:rPr>
          <w:sz w:val="24"/>
          <w:szCs w:val="24"/>
        </w:rPr>
        <w:t>)</w:t>
      </w:r>
      <w:r w:rsidRPr="00DA160C">
        <w:rPr>
          <w:sz w:val="24"/>
          <w:szCs w:val="24"/>
        </w:rPr>
        <w:t xml:space="preserve"> компенсации расходов по </w:t>
      </w:r>
      <w:r w:rsidRPr="00DA160C">
        <w:rPr>
          <w:sz w:val="24"/>
          <w:szCs w:val="24"/>
        </w:rPr>
        <w:lastRenderedPageBreak/>
        <w:t>каждому органу управления эмитента</w:t>
      </w:r>
      <w:bookmarkEnd w:id="52"/>
    </w:p>
    <w:p w:rsidR="0027402A" w:rsidRPr="00F13686" w:rsidRDefault="0027402A" w:rsidP="0027402A">
      <w:pPr>
        <w:jc w:val="both"/>
        <w:rPr>
          <w:sz w:val="24"/>
          <w:szCs w:val="24"/>
        </w:rPr>
      </w:pPr>
      <w:r w:rsidRPr="00F13686">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27402A" w:rsidRDefault="0027402A" w:rsidP="0027402A">
      <w:pPr>
        <w:pStyle w:val="SubHeading"/>
        <w:spacing w:before="0" w:after="0"/>
        <w:jc w:val="both"/>
        <w:rPr>
          <w:sz w:val="24"/>
          <w:szCs w:val="24"/>
        </w:rPr>
      </w:pPr>
    </w:p>
    <w:p w:rsidR="0027402A" w:rsidRDefault="0027402A" w:rsidP="0027402A">
      <w:pPr>
        <w:pStyle w:val="SubHeading"/>
        <w:spacing w:before="0" w:after="0"/>
        <w:jc w:val="both"/>
        <w:rPr>
          <w:sz w:val="24"/>
          <w:szCs w:val="24"/>
        </w:rPr>
      </w:pPr>
      <w:r w:rsidRPr="00F13686">
        <w:rPr>
          <w:sz w:val="24"/>
          <w:szCs w:val="24"/>
        </w:rPr>
        <w:t>Совет директоров</w:t>
      </w:r>
    </w:p>
    <w:p w:rsidR="0027402A" w:rsidRPr="00F13686" w:rsidRDefault="0027402A" w:rsidP="0027402A">
      <w:pPr>
        <w:pStyle w:val="SubHeading"/>
        <w:spacing w:before="0" w:after="0"/>
        <w:jc w:val="both"/>
        <w:rPr>
          <w:sz w:val="24"/>
          <w:szCs w:val="24"/>
        </w:rPr>
      </w:pPr>
      <w:r w:rsidRPr="00F13686">
        <w:rPr>
          <w:sz w:val="24"/>
          <w:szCs w:val="24"/>
        </w:rPr>
        <w:t xml:space="preserve">Единица измерения: </w:t>
      </w:r>
      <w:r w:rsidRPr="00AE09DD">
        <w:rPr>
          <w:sz w:val="24"/>
          <w:szCs w:val="24"/>
          <w:highlight w:val="yellow"/>
        </w:rPr>
        <w:t>руб</w:t>
      </w:r>
      <w:r w:rsidRPr="00F13686">
        <w:rPr>
          <w:sz w:val="24"/>
          <w:szCs w:val="24"/>
        </w:rPr>
        <w:t>.</w:t>
      </w:r>
    </w:p>
    <w:tbl>
      <w:tblPr>
        <w:tblW w:w="9144" w:type="dxa"/>
        <w:tblLayout w:type="fixed"/>
        <w:tblCellMar>
          <w:left w:w="72" w:type="dxa"/>
          <w:right w:w="72" w:type="dxa"/>
        </w:tblCellMar>
        <w:tblLook w:val="0000"/>
      </w:tblPr>
      <w:tblGrid>
        <w:gridCol w:w="5884"/>
        <w:gridCol w:w="3260"/>
      </w:tblGrid>
      <w:tr w:rsidR="005A76D9" w:rsidRPr="00F13686" w:rsidTr="00DE63A4">
        <w:trPr>
          <w:trHeight w:val="299"/>
        </w:trPr>
        <w:tc>
          <w:tcPr>
            <w:tcW w:w="5884" w:type="dxa"/>
            <w:tcBorders>
              <w:top w:val="double" w:sz="6" w:space="0" w:color="auto"/>
              <w:left w:val="double" w:sz="6" w:space="0" w:color="auto"/>
              <w:bottom w:val="single" w:sz="6" w:space="0" w:color="auto"/>
              <w:right w:val="single" w:sz="6" w:space="0" w:color="auto"/>
            </w:tcBorders>
          </w:tcPr>
          <w:p w:rsidR="005A76D9" w:rsidRPr="00F13686" w:rsidRDefault="005A76D9" w:rsidP="00DF36BC">
            <w:pPr>
              <w:jc w:val="both"/>
              <w:rPr>
                <w:sz w:val="24"/>
                <w:szCs w:val="24"/>
              </w:rPr>
            </w:pPr>
            <w:r w:rsidRPr="00F13686">
              <w:rPr>
                <w:sz w:val="24"/>
                <w:szCs w:val="24"/>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5A76D9" w:rsidRPr="00F13686" w:rsidRDefault="005A76D9" w:rsidP="00DF36BC">
            <w:pPr>
              <w:jc w:val="both"/>
              <w:rPr>
                <w:sz w:val="24"/>
                <w:szCs w:val="24"/>
              </w:rPr>
            </w:pPr>
            <w:r w:rsidRPr="00F13686">
              <w:rPr>
                <w:sz w:val="24"/>
                <w:szCs w:val="24"/>
              </w:rPr>
              <w:t>201</w:t>
            </w:r>
            <w:r>
              <w:rPr>
                <w:sz w:val="24"/>
                <w:szCs w:val="24"/>
              </w:rPr>
              <w:t>5</w:t>
            </w:r>
            <w:r w:rsidRPr="00F13686">
              <w:rPr>
                <w:sz w:val="24"/>
                <w:szCs w:val="24"/>
              </w:rPr>
              <w:t xml:space="preserve">, </w:t>
            </w:r>
            <w:r>
              <w:rPr>
                <w:sz w:val="24"/>
                <w:szCs w:val="24"/>
              </w:rPr>
              <w:t>6</w:t>
            </w:r>
            <w:r w:rsidRPr="00F13686">
              <w:rPr>
                <w:sz w:val="24"/>
                <w:szCs w:val="24"/>
              </w:rPr>
              <w:t xml:space="preserve"> мес.</w:t>
            </w:r>
          </w:p>
        </w:tc>
      </w:tr>
      <w:tr w:rsidR="005A76D9" w:rsidRPr="00F1368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13686" w:rsidRDefault="005A76D9" w:rsidP="00DF36BC">
            <w:pPr>
              <w:jc w:val="both"/>
              <w:rPr>
                <w:sz w:val="24"/>
                <w:szCs w:val="24"/>
              </w:rPr>
            </w:pPr>
            <w:r w:rsidRPr="00F13686">
              <w:rPr>
                <w:sz w:val="24"/>
                <w:szCs w:val="24"/>
              </w:rPr>
              <w:t>Вознаграждение за участие в работе органа управления</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5A76D9"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E48B6" w:rsidRDefault="005A76D9" w:rsidP="00DF36BC">
            <w:pPr>
              <w:jc w:val="both"/>
              <w:rPr>
                <w:sz w:val="24"/>
                <w:szCs w:val="24"/>
              </w:rPr>
            </w:pPr>
            <w:r w:rsidRPr="00FE48B6">
              <w:rPr>
                <w:sz w:val="24"/>
                <w:szCs w:val="24"/>
              </w:rPr>
              <w:t>Заработная плата</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7C5902"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E48B6" w:rsidRDefault="005A76D9" w:rsidP="00DF36BC">
            <w:pPr>
              <w:jc w:val="both"/>
              <w:rPr>
                <w:sz w:val="24"/>
                <w:szCs w:val="24"/>
              </w:rPr>
            </w:pPr>
            <w:r w:rsidRPr="00FE48B6">
              <w:rPr>
                <w:sz w:val="24"/>
                <w:szCs w:val="24"/>
              </w:rPr>
              <w:t>Премии</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5A76D9"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E48B6" w:rsidRDefault="005A76D9" w:rsidP="00DF36BC">
            <w:pPr>
              <w:jc w:val="both"/>
              <w:rPr>
                <w:sz w:val="24"/>
                <w:szCs w:val="24"/>
              </w:rPr>
            </w:pPr>
            <w:r w:rsidRPr="00FE48B6">
              <w:rPr>
                <w:sz w:val="24"/>
                <w:szCs w:val="24"/>
              </w:rPr>
              <w:t>Комиссионные</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5A76D9"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E48B6" w:rsidRDefault="005A76D9" w:rsidP="00DF36BC">
            <w:pPr>
              <w:jc w:val="both"/>
              <w:rPr>
                <w:sz w:val="24"/>
                <w:szCs w:val="24"/>
              </w:rPr>
            </w:pPr>
            <w:r w:rsidRPr="00FE48B6">
              <w:rPr>
                <w:sz w:val="24"/>
                <w:szCs w:val="24"/>
              </w:rPr>
              <w:t>Компенсации расходов</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5A76D9"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E48B6" w:rsidRDefault="005A76D9" w:rsidP="00DF36BC">
            <w:pPr>
              <w:jc w:val="both"/>
              <w:rPr>
                <w:sz w:val="24"/>
                <w:szCs w:val="24"/>
              </w:rPr>
            </w:pPr>
            <w:r w:rsidRPr="00FE48B6">
              <w:rPr>
                <w:sz w:val="24"/>
                <w:szCs w:val="24"/>
              </w:rPr>
              <w:t>Иные виды вознаграждений</w:t>
            </w:r>
          </w:p>
        </w:tc>
        <w:tc>
          <w:tcPr>
            <w:tcW w:w="3260" w:type="dxa"/>
            <w:tcBorders>
              <w:top w:val="single" w:sz="6" w:space="0" w:color="auto"/>
              <w:left w:val="single" w:sz="6" w:space="0" w:color="auto"/>
              <w:bottom w:val="single" w:sz="6" w:space="0" w:color="auto"/>
              <w:right w:val="double" w:sz="6" w:space="0" w:color="auto"/>
            </w:tcBorders>
          </w:tcPr>
          <w:p w:rsidR="005A76D9" w:rsidRPr="007C5902" w:rsidRDefault="005A76D9" w:rsidP="00DF36BC">
            <w:pPr>
              <w:jc w:val="both"/>
              <w:rPr>
                <w:sz w:val="24"/>
                <w:szCs w:val="24"/>
                <w:highlight w:val="yellow"/>
              </w:rPr>
            </w:pPr>
            <w:r w:rsidRPr="007C5902">
              <w:rPr>
                <w:sz w:val="24"/>
                <w:szCs w:val="24"/>
                <w:highlight w:val="yellow"/>
              </w:rPr>
              <w:t>0</w:t>
            </w:r>
          </w:p>
        </w:tc>
      </w:tr>
      <w:tr w:rsidR="005A76D9" w:rsidRPr="00FE48B6" w:rsidTr="00DE63A4">
        <w:trPr>
          <w:trHeight w:val="309"/>
        </w:trPr>
        <w:tc>
          <w:tcPr>
            <w:tcW w:w="5884" w:type="dxa"/>
            <w:tcBorders>
              <w:top w:val="single" w:sz="6" w:space="0" w:color="auto"/>
              <w:left w:val="double" w:sz="6" w:space="0" w:color="auto"/>
              <w:bottom w:val="double" w:sz="6" w:space="0" w:color="auto"/>
              <w:right w:val="single" w:sz="6" w:space="0" w:color="auto"/>
            </w:tcBorders>
          </w:tcPr>
          <w:p w:rsidR="005A76D9" w:rsidRPr="00FE48B6" w:rsidRDefault="005A76D9" w:rsidP="00DF36BC">
            <w:pPr>
              <w:jc w:val="both"/>
              <w:rPr>
                <w:sz w:val="24"/>
                <w:szCs w:val="24"/>
              </w:rPr>
            </w:pPr>
            <w:r w:rsidRPr="00FE48B6">
              <w:rPr>
                <w:sz w:val="24"/>
                <w:szCs w:val="24"/>
              </w:rPr>
              <w:t>ИТОГО</w:t>
            </w:r>
          </w:p>
        </w:tc>
        <w:tc>
          <w:tcPr>
            <w:tcW w:w="3260" w:type="dxa"/>
            <w:tcBorders>
              <w:top w:val="single" w:sz="6" w:space="0" w:color="auto"/>
              <w:left w:val="single" w:sz="6" w:space="0" w:color="auto"/>
              <w:bottom w:val="double" w:sz="6" w:space="0" w:color="auto"/>
              <w:right w:val="double" w:sz="6" w:space="0" w:color="auto"/>
            </w:tcBorders>
          </w:tcPr>
          <w:p w:rsidR="005A76D9" w:rsidRPr="007C5902" w:rsidRDefault="007C5902" w:rsidP="00DF36BC">
            <w:pPr>
              <w:jc w:val="both"/>
              <w:rPr>
                <w:sz w:val="24"/>
                <w:szCs w:val="24"/>
                <w:highlight w:val="yellow"/>
              </w:rPr>
            </w:pPr>
            <w:r w:rsidRPr="007C5902">
              <w:rPr>
                <w:sz w:val="24"/>
                <w:szCs w:val="24"/>
                <w:highlight w:val="yellow"/>
              </w:rPr>
              <w:t>0</w:t>
            </w:r>
          </w:p>
        </w:tc>
      </w:tr>
    </w:tbl>
    <w:p w:rsidR="00251ECA" w:rsidRPr="00251ECA" w:rsidRDefault="0027402A" w:rsidP="00251ECA">
      <w:pPr>
        <w:pStyle w:val="ConsNormal"/>
        <w:jc w:val="both"/>
        <w:rPr>
          <w:rFonts w:ascii="Times New Roman" w:hAnsi="Times New Roman"/>
          <w:sz w:val="24"/>
          <w:szCs w:val="24"/>
        </w:rPr>
      </w:pPr>
      <w:r w:rsidRPr="00251ECA">
        <w:rPr>
          <w:rFonts w:ascii="Times New Roman" w:hAnsi="Times New Roman"/>
          <w:sz w:val="24"/>
          <w:szCs w:val="24"/>
        </w:rPr>
        <w:t xml:space="preserve">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w:t>
      </w:r>
      <w:r w:rsidR="00251ECA" w:rsidRPr="00251ECA">
        <w:rPr>
          <w:rFonts w:ascii="Times New Roman" w:hAnsi="Times New Roman"/>
          <w:sz w:val="24"/>
          <w:szCs w:val="24"/>
        </w:rPr>
        <w:t xml:space="preserve">Члены Совета директоров ОАО “Гостиница </w:t>
      </w:r>
      <w:r w:rsidR="00E030DF">
        <w:rPr>
          <w:rFonts w:ascii="Times New Roman" w:hAnsi="Times New Roman"/>
          <w:sz w:val="24"/>
          <w:szCs w:val="24"/>
        </w:rPr>
        <w:t>«ТУРИСТ</w:t>
      </w:r>
      <w:r w:rsidR="00251ECA" w:rsidRPr="00251ECA">
        <w:rPr>
          <w:rFonts w:ascii="Times New Roman" w:hAnsi="Times New Roman"/>
          <w:sz w:val="24"/>
          <w:szCs w:val="24"/>
        </w:rPr>
        <w:t>” не получают вознаграждения за выполнения ими своих обязанностей.</w:t>
      </w:r>
    </w:p>
    <w:p w:rsidR="00251ECA" w:rsidRPr="00251ECA" w:rsidRDefault="00251ECA" w:rsidP="00251ECA">
      <w:pPr>
        <w:widowControl/>
        <w:spacing w:before="0" w:after="0"/>
        <w:ind w:firstLine="720"/>
        <w:jc w:val="both"/>
        <w:rPr>
          <w:sz w:val="24"/>
          <w:szCs w:val="24"/>
        </w:rPr>
      </w:pPr>
      <w:r w:rsidRPr="00251ECA">
        <w:rPr>
          <w:sz w:val="24"/>
          <w:szCs w:val="24"/>
        </w:rPr>
        <w:t>Единоличный исполнительный орган – Генеральный директор -</w:t>
      </w:r>
      <w:r w:rsidR="00A404CB">
        <w:rPr>
          <w:sz w:val="24"/>
          <w:szCs w:val="24"/>
        </w:rPr>
        <w:t xml:space="preserve"> </w:t>
      </w:r>
      <w:r w:rsidRPr="00251ECA">
        <w:rPr>
          <w:sz w:val="24"/>
          <w:szCs w:val="24"/>
        </w:rPr>
        <w:t>в соответствии с заключенным контрактом.</w:t>
      </w:r>
    </w:p>
    <w:p w:rsidR="003E2B37" w:rsidRDefault="003E2B37" w:rsidP="003E2B37">
      <w:pPr>
        <w:jc w:val="both"/>
        <w:rPr>
          <w:sz w:val="24"/>
          <w:szCs w:val="24"/>
        </w:rPr>
      </w:pPr>
      <w:r w:rsidRPr="00251ECA">
        <w:rPr>
          <w:sz w:val="24"/>
          <w:szCs w:val="24"/>
        </w:rPr>
        <w:t>Эмитент не является акционерным инвестиционным фондом.</w:t>
      </w:r>
      <w:r w:rsidRPr="00403CCD">
        <w:rPr>
          <w:sz w:val="24"/>
          <w:szCs w:val="24"/>
        </w:rPr>
        <w:t xml:space="preserve"> </w:t>
      </w:r>
    </w:p>
    <w:p w:rsidR="003E2B37" w:rsidRPr="00894CDC" w:rsidRDefault="003E2B37" w:rsidP="003E2B37">
      <w:pPr>
        <w:jc w:val="both"/>
        <w:rPr>
          <w:sz w:val="24"/>
          <w:szCs w:val="24"/>
        </w:rPr>
      </w:pPr>
      <w:r w:rsidRPr="00251ECA">
        <w:rPr>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p>
    <w:p w:rsidR="00514544" w:rsidRPr="00DA160C" w:rsidRDefault="00514544" w:rsidP="00DA160C">
      <w:pPr>
        <w:pStyle w:val="2"/>
        <w:spacing w:before="0" w:after="0"/>
        <w:jc w:val="both"/>
        <w:rPr>
          <w:sz w:val="24"/>
          <w:szCs w:val="24"/>
        </w:rPr>
      </w:pPr>
      <w:bookmarkStart w:id="53" w:name="_Toc425164962"/>
      <w:r w:rsidRPr="00DA160C">
        <w:rPr>
          <w:sz w:val="24"/>
          <w:szCs w:val="24"/>
        </w:rPr>
        <w:t>5.4. Сведения о структуре и компетенции органов контроля за финансово-хозяйственной деятельностью эмитента</w:t>
      </w:r>
      <w:r w:rsidR="002B5596">
        <w:rPr>
          <w:sz w:val="24"/>
          <w:szCs w:val="24"/>
        </w:rPr>
        <w:t>, а также об организации системы управления рисками и внутреннего контроля</w:t>
      </w:r>
      <w:bookmarkEnd w:id="53"/>
    </w:p>
    <w:p w:rsidR="005A76D9" w:rsidRPr="005A76D9" w:rsidRDefault="005A76D9" w:rsidP="005A76D9">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EB1A49" w:rsidRPr="00FD5FB1" w:rsidRDefault="00EB1A49" w:rsidP="00EB1A49">
      <w:pPr>
        <w:pStyle w:val="2"/>
        <w:spacing w:before="0" w:after="0"/>
        <w:jc w:val="both"/>
        <w:rPr>
          <w:sz w:val="24"/>
          <w:szCs w:val="24"/>
        </w:rPr>
      </w:pPr>
      <w:bookmarkStart w:id="54" w:name="_Toc425164964"/>
      <w:bookmarkStart w:id="55" w:name="_Toc425164963"/>
      <w:r w:rsidRPr="00FD5FB1">
        <w:rPr>
          <w:sz w:val="24"/>
          <w:szCs w:val="24"/>
        </w:rPr>
        <w:t>5.5. Информация о лицах, входящих в состав органов контроля за финансово-хозяйственной деятельностью эмитента</w:t>
      </w:r>
      <w:bookmarkEnd w:id="55"/>
    </w:p>
    <w:p w:rsidR="00EB1A49" w:rsidRPr="00FD5FB1" w:rsidRDefault="00EB1A49" w:rsidP="00EB1A49">
      <w:pPr>
        <w:jc w:val="both"/>
        <w:rPr>
          <w:sz w:val="24"/>
          <w:szCs w:val="24"/>
        </w:rPr>
      </w:pPr>
      <w:r w:rsidRPr="00FD5FB1">
        <w:rPr>
          <w:sz w:val="24"/>
          <w:szCs w:val="24"/>
        </w:rPr>
        <w:t xml:space="preserve">Наименование органа контроля за финансово-хозяйственной деятельностью эмитента: </w:t>
      </w:r>
    </w:p>
    <w:p w:rsidR="00EB1A49" w:rsidRPr="00FD5FB1" w:rsidRDefault="00EB1A49" w:rsidP="00EB1A49">
      <w:pPr>
        <w:jc w:val="both"/>
        <w:rPr>
          <w:sz w:val="24"/>
          <w:szCs w:val="24"/>
        </w:rPr>
      </w:pPr>
      <w:r w:rsidRPr="00FD5FB1">
        <w:rPr>
          <w:sz w:val="24"/>
          <w:szCs w:val="24"/>
        </w:rPr>
        <w:t>Ревизор</w:t>
      </w:r>
    </w:p>
    <w:p w:rsidR="00EB1A49" w:rsidRPr="00FD5FB1" w:rsidRDefault="00EB1A49" w:rsidP="00EB1A49">
      <w:pPr>
        <w:jc w:val="both"/>
        <w:rPr>
          <w:sz w:val="24"/>
          <w:szCs w:val="24"/>
        </w:rPr>
      </w:pPr>
      <w:r w:rsidRPr="00FD5FB1">
        <w:rPr>
          <w:sz w:val="24"/>
          <w:szCs w:val="24"/>
        </w:rPr>
        <w:t>ФИО: Богородская Елена Германовна</w:t>
      </w:r>
    </w:p>
    <w:p w:rsidR="00EB1A49" w:rsidRPr="00FD5FB1" w:rsidRDefault="00EB1A49" w:rsidP="00EB1A49">
      <w:pPr>
        <w:jc w:val="both"/>
        <w:rPr>
          <w:sz w:val="24"/>
          <w:szCs w:val="24"/>
        </w:rPr>
      </w:pPr>
      <w:r w:rsidRPr="00FD5FB1">
        <w:rPr>
          <w:sz w:val="24"/>
          <w:szCs w:val="24"/>
        </w:rPr>
        <w:t>Год рождения: 1970</w:t>
      </w:r>
    </w:p>
    <w:p w:rsidR="00EB1A49" w:rsidRPr="00FD5FB1" w:rsidRDefault="00EB1A49" w:rsidP="00EB1A49">
      <w:pPr>
        <w:jc w:val="both"/>
        <w:rPr>
          <w:sz w:val="24"/>
          <w:szCs w:val="24"/>
        </w:rPr>
      </w:pPr>
      <w:r w:rsidRPr="00FD5FB1">
        <w:rPr>
          <w:sz w:val="24"/>
          <w:szCs w:val="24"/>
        </w:rPr>
        <w:t xml:space="preserve">Образование: высшее </w:t>
      </w:r>
    </w:p>
    <w:p w:rsidR="00EB1A49" w:rsidRPr="00FD5FB1" w:rsidRDefault="00EB1A49" w:rsidP="00EB1A49">
      <w:pPr>
        <w:jc w:val="both"/>
        <w:rPr>
          <w:sz w:val="24"/>
          <w:szCs w:val="24"/>
        </w:rPr>
      </w:pPr>
      <w:r w:rsidRPr="00FD5FB1">
        <w:rPr>
          <w:sz w:val="24"/>
          <w:szCs w:val="24"/>
        </w:rPr>
        <w:t xml:space="preserve">Все должности, занимаемые данным лицом в эмитенте и других организациях за </w:t>
      </w:r>
      <w:r w:rsidRPr="00FD5FB1">
        <w:rPr>
          <w:sz w:val="24"/>
          <w:szCs w:val="24"/>
        </w:rPr>
        <w:lastRenderedPageBreak/>
        <w:t>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B1A49" w:rsidRPr="00FD5FB1" w:rsidTr="002C0692">
        <w:tc>
          <w:tcPr>
            <w:tcW w:w="2592" w:type="dxa"/>
            <w:gridSpan w:val="2"/>
            <w:tcBorders>
              <w:top w:val="doub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Должность</w:t>
            </w:r>
          </w:p>
        </w:tc>
      </w:tr>
      <w:tr w:rsidR="00EB1A49" w:rsidRPr="00FD5FB1" w:rsidTr="002C0692">
        <w:tc>
          <w:tcPr>
            <w:tcW w:w="1332" w:type="dxa"/>
            <w:tcBorders>
              <w:top w:val="single" w:sz="6" w:space="0" w:color="auto"/>
              <w:left w:val="doub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B1A49" w:rsidRPr="00FD5FB1" w:rsidRDefault="00EB1A49" w:rsidP="002C0692">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EB1A49" w:rsidRPr="00FD5FB1" w:rsidRDefault="00EB1A49" w:rsidP="002C0692">
            <w:pPr>
              <w:jc w:val="both"/>
              <w:rPr>
                <w:sz w:val="24"/>
                <w:szCs w:val="24"/>
              </w:rPr>
            </w:pPr>
            <w:r w:rsidRPr="00FD5FB1">
              <w:rPr>
                <w:sz w:val="24"/>
                <w:szCs w:val="24"/>
              </w:rPr>
              <w:t>Главный бухгалтер</w:t>
            </w:r>
          </w:p>
        </w:tc>
      </w:tr>
    </w:tbl>
    <w:p w:rsidR="00EB1A49" w:rsidRPr="00FD5FB1" w:rsidRDefault="00EB1A49" w:rsidP="00EB1A49">
      <w:pPr>
        <w:jc w:val="both"/>
        <w:rPr>
          <w:sz w:val="24"/>
          <w:szCs w:val="24"/>
        </w:rPr>
      </w:pPr>
      <w:r w:rsidRPr="00FD5FB1">
        <w:rPr>
          <w:sz w:val="24"/>
          <w:szCs w:val="24"/>
        </w:rPr>
        <w:t xml:space="preserve">Доля участия лица в уставном капитале эмитента, 0%: </w:t>
      </w:r>
    </w:p>
    <w:p w:rsidR="00EB1A49" w:rsidRPr="00FD5FB1" w:rsidRDefault="00EB1A49" w:rsidP="00EB1A49">
      <w:pPr>
        <w:jc w:val="both"/>
        <w:rPr>
          <w:sz w:val="24"/>
          <w:szCs w:val="24"/>
        </w:rPr>
      </w:pPr>
      <w:r w:rsidRPr="00FD5FB1">
        <w:rPr>
          <w:sz w:val="24"/>
          <w:szCs w:val="24"/>
        </w:rPr>
        <w:t xml:space="preserve">Доля принадлежащих лицу обыкновенных акций эмитента, 0%: </w:t>
      </w:r>
    </w:p>
    <w:p w:rsidR="00EB1A49" w:rsidRPr="00FD5FB1" w:rsidRDefault="00EB1A49" w:rsidP="00EB1A49">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B1A49" w:rsidRPr="00FD5FB1" w:rsidRDefault="00EB1A49" w:rsidP="00EB1A49">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EB1A49" w:rsidRPr="00FD5FB1" w:rsidRDefault="00EB1A49" w:rsidP="00EB1A49">
      <w:pPr>
        <w:jc w:val="both"/>
        <w:rPr>
          <w:sz w:val="24"/>
          <w:szCs w:val="24"/>
        </w:rPr>
      </w:pPr>
      <w:r w:rsidRPr="00FD5FB1">
        <w:rPr>
          <w:sz w:val="24"/>
          <w:szCs w:val="24"/>
        </w:rPr>
        <w:t>Лицо указанных долей не имеет</w:t>
      </w:r>
    </w:p>
    <w:p w:rsidR="00EB1A49" w:rsidRPr="00FD5FB1" w:rsidRDefault="00EB1A49" w:rsidP="00EB1A49">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EB1A49" w:rsidRPr="00FD5FB1" w:rsidRDefault="00EB1A49" w:rsidP="00EB1A49">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B1A49" w:rsidRPr="00FD5FB1" w:rsidRDefault="00EB1A49" w:rsidP="00EB1A49">
      <w:pPr>
        <w:jc w:val="both"/>
        <w:rPr>
          <w:sz w:val="24"/>
          <w:szCs w:val="24"/>
        </w:rPr>
      </w:pPr>
      <w:r w:rsidRPr="00FD5FB1">
        <w:rPr>
          <w:sz w:val="24"/>
          <w:szCs w:val="24"/>
        </w:rPr>
        <w:t>Лицо к указанным видам ответственности не привлекалось</w:t>
      </w:r>
    </w:p>
    <w:p w:rsidR="00EB1A49" w:rsidRPr="00FD5FB1" w:rsidRDefault="00EB1A49" w:rsidP="00EB1A49">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B1A49" w:rsidRPr="00FD5FB1" w:rsidRDefault="00EB1A49" w:rsidP="00EB1A49">
      <w:pPr>
        <w:jc w:val="both"/>
        <w:rPr>
          <w:sz w:val="24"/>
          <w:szCs w:val="24"/>
        </w:rPr>
      </w:pPr>
      <w:r w:rsidRPr="00FD5FB1">
        <w:rPr>
          <w:sz w:val="24"/>
          <w:szCs w:val="24"/>
        </w:rPr>
        <w:t>Лицо указанных должностей не занимало</w:t>
      </w:r>
    </w:p>
    <w:p w:rsidR="00EB1A49" w:rsidRPr="00FD5FB1" w:rsidRDefault="00EB1A49" w:rsidP="00EB1A49">
      <w:pPr>
        <w:jc w:val="both"/>
        <w:rPr>
          <w:sz w:val="24"/>
          <w:szCs w:val="24"/>
        </w:rPr>
      </w:pPr>
      <w:r w:rsidRPr="00FD5FB1">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514544" w:rsidRPr="00DA160C" w:rsidRDefault="00514544" w:rsidP="00DA160C">
      <w:pPr>
        <w:pStyle w:val="2"/>
        <w:spacing w:before="0" w:after="0"/>
        <w:jc w:val="both"/>
        <w:rPr>
          <w:sz w:val="24"/>
          <w:szCs w:val="24"/>
        </w:rPr>
      </w:pPr>
      <w:r w:rsidRPr="00DA160C">
        <w:rPr>
          <w:sz w:val="24"/>
          <w:szCs w:val="24"/>
        </w:rPr>
        <w:t>5.6. Сведения о размере вознаграждения</w:t>
      </w:r>
      <w:r w:rsidR="002B5596">
        <w:rPr>
          <w:sz w:val="24"/>
          <w:szCs w:val="24"/>
        </w:rPr>
        <w:t xml:space="preserve"> и (</w:t>
      </w:r>
      <w:r w:rsidRPr="00DA160C">
        <w:rPr>
          <w:sz w:val="24"/>
          <w:szCs w:val="24"/>
        </w:rPr>
        <w:t>или</w:t>
      </w:r>
      <w:r w:rsidR="002B5596">
        <w:rPr>
          <w:sz w:val="24"/>
          <w:szCs w:val="24"/>
        </w:rPr>
        <w:t>)</w:t>
      </w:r>
      <w:r w:rsidRPr="00DA160C">
        <w:rPr>
          <w:sz w:val="24"/>
          <w:szCs w:val="24"/>
        </w:rPr>
        <w:t xml:space="preserve"> компенсации расходов по органу контроля за финансово-хозяйственной деятельностью эмитента</w:t>
      </w:r>
      <w:bookmarkEnd w:id="54"/>
    </w:p>
    <w:p w:rsidR="00AE09DD" w:rsidRPr="005275F4" w:rsidRDefault="00AE09DD" w:rsidP="00AE09DD">
      <w:pPr>
        <w:spacing w:after="0"/>
        <w:jc w:val="both"/>
        <w:rPr>
          <w:sz w:val="24"/>
          <w:szCs w:val="24"/>
        </w:rPr>
      </w:pPr>
      <w:r w:rsidRPr="005275F4">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E09DD" w:rsidRPr="005275F4" w:rsidRDefault="00AE09DD" w:rsidP="00AE09DD">
      <w:pPr>
        <w:pStyle w:val="SubHeading"/>
        <w:spacing w:before="0" w:after="0"/>
        <w:jc w:val="both"/>
        <w:rPr>
          <w:sz w:val="24"/>
          <w:szCs w:val="24"/>
        </w:rPr>
      </w:pPr>
      <w:r w:rsidRPr="00AE09DD">
        <w:rPr>
          <w:sz w:val="24"/>
          <w:szCs w:val="24"/>
          <w:highlight w:val="yellow"/>
        </w:rPr>
        <w:t>Ревизор</w:t>
      </w:r>
    </w:p>
    <w:p w:rsidR="00AE09DD" w:rsidRPr="004A53C9" w:rsidRDefault="00AE09DD" w:rsidP="00AE09DD">
      <w:pPr>
        <w:pStyle w:val="SubHeading"/>
        <w:spacing w:before="0" w:after="0"/>
        <w:jc w:val="both"/>
        <w:rPr>
          <w:sz w:val="24"/>
          <w:szCs w:val="24"/>
        </w:rPr>
      </w:pPr>
      <w:r w:rsidRPr="005275F4">
        <w:rPr>
          <w:sz w:val="24"/>
          <w:szCs w:val="24"/>
        </w:rPr>
        <w:lastRenderedPageBreak/>
        <w:t>Единица измерения</w:t>
      </w:r>
      <w:r w:rsidRPr="00A404CB">
        <w:rPr>
          <w:sz w:val="24"/>
          <w:szCs w:val="24"/>
        </w:rPr>
        <w:t>: руб.</w:t>
      </w:r>
    </w:p>
    <w:tbl>
      <w:tblPr>
        <w:tblW w:w="7892" w:type="dxa"/>
        <w:tblLayout w:type="fixed"/>
        <w:tblCellMar>
          <w:left w:w="72" w:type="dxa"/>
          <w:right w:w="72" w:type="dxa"/>
        </w:tblCellMar>
        <w:tblLook w:val="0000"/>
      </w:tblPr>
      <w:tblGrid>
        <w:gridCol w:w="6492"/>
        <w:gridCol w:w="1400"/>
      </w:tblGrid>
      <w:tr w:rsidR="00AE09DD" w:rsidRPr="004A53C9" w:rsidTr="00A22656">
        <w:tc>
          <w:tcPr>
            <w:tcW w:w="6492" w:type="dxa"/>
            <w:tcBorders>
              <w:top w:val="doub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E09DD" w:rsidRPr="004A53C9" w:rsidRDefault="00AE09DD" w:rsidP="00A22656">
            <w:pPr>
              <w:jc w:val="both"/>
              <w:rPr>
                <w:sz w:val="24"/>
                <w:szCs w:val="24"/>
              </w:rPr>
            </w:pPr>
            <w:r w:rsidRPr="004A53C9">
              <w:rPr>
                <w:sz w:val="24"/>
                <w:szCs w:val="24"/>
              </w:rPr>
              <w:t>2015</w:t>
            </w:r>
            <w:r>
              <w:rPr>
                <w:sz w:val="24"/>
                <w:szCs w:val="24"/>
              </w:rPr>
              <w:t>, 6</w:t>
            </w:r>
            <w:r w:rsidRPr="004A53C9">
              <w:rPr>
                <w:sz w:val="24"/>
                <w:szCs w:val="24"/>
              </w:rPr>
              <w:t xml:space="preserve"> мес.</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Премии</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r w:rsidR="00AE09DD" w:rsidRPr="004A53C9" w:rsidTr="00A22656">
        <w:tc>
          <w:tcPr>
            <w:tcW w:w="6492" w:type="dxa"/>
            <w:tcBorders>
              <w:top w:val="single" w:sz="6" w:space="0" w:color="auto"/>
              <w:left w:val="double" w:sz="6" w:space="0" w:color="auto"/>
              <w:bottom w:val="double" w:sz="6" w:space="0" w:color="auto"/>
              <w:right w:val="single" w:sz="6" w:space="0" w:color="auto"/>
            </w:tcBorders>
          </w:tcPr>
          <w:p w:rsidR="00AE09DD" w:rsidRPr="004A53C9" w:rsidRDefault="00AE09DD" w:rsidP="00A22656">
            <w:pPr>
              <w:jc w:val="both"/>
              <w:rPr>
                <w:sz w:val="24"/>
                <w:szCs w:val="24"/>
              </w:rPr>
            </w:pPr>
            <w:r w:rsidRPr="004A53C9">
              <w:rPr>
                <w:sz w:val="24"/>
                <w:szCs w:val="24"/>
              </w:rPr>
              <w:t>ИТОГО</w:t>
            </w:r>
          </w:p>
        </w:tc>
        <w:tc>
          <w:tcPr>
            <w:tcW w:w="1400" w:type="dxa"/>
            <w:tcBorders>
              <w:top w:val="single" w:sz="6" w:space="0" w:color="auto"/>
              <w:left w:val="single" w:sz="6" w:space="0" w:color="auto"/>
              <w:bottom w:val="doub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bl>
    <w:p w:rsidR="00AE09DD" w:rsidRPr="00821D27" w:rsidRDefault="00AE09DD" w:rsidP="00AE09DD">
      <w:pPr>
        <w:jc w:val="both"/>
        <w:rPr>
          <w:sz w:val="24"/>
          <w:szCs w:val="24"/>
        </w:rPr>
      </w:pPr>
      <w:r w:rsidRPr="00821D27">
        <w:rPr>
          <w:sz w:val="24"/>
          <w:szCs w:val="24"/>
        </w:rPr>
        <w:t xml:space="preserve">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w:t>
      </w:r>
      <w:r w:rsidRPr="00A404CB">
        <w:rPr>
          <w:sz w:val="24"/>
          <w:szCs w:val="24"/>
        </w:rPr>
        <w:t>указанных соглашений нет.</w:t>
      </w:r>
    </w:p>
    <w:p w:rsidR="00AE09DD" w:rsidRPr="005275F4" w:rsidRDefault="00AE09DD" w:rsidP="00AE09DD">
      <w:pPr>
        <w:jc w:val="both"/>
        <w:rPr>
          <w:sz w:val="24"/>
          <w:szCs w:val="24"/>
        </w:rPr>
      </w:pPr>
      <w:r w:rsidRPr="005275F4">
        <w:rPr>
          <w:sz w:val="24"/>
          <w:szCs w:val="24"/>
        </w:rPr>
        <w:t xml:space="preserve">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w:t>
      </w:r>
      <w:r w:rsidRPr="00A404CB">
        <w:rPr>
          <w:sz w:val="24"/>
          <w:szCs w:val="24"/>
        </w:rPr>
        <w:t>не сформировано.</w:t>
      </w:r>
    </w:p>
    <w:p w:rsidR="00AE09DD" w:rsidRDefault="00AE09DD" w:rsidP="00AE09DD">
      <w:pPr>
        <w:jc w:val="both"/>
        <w:rPr>
          <w:sz w:val="24"/>
          <w:szCs w:val="24"/>
        </w:rPr>
      </w:pPr>
      <w:r w:rsidRPr="00A404CB">
        <w:rPr>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p>
    <w:p w:rsidR="00514544" w:rsidRPr="00DA160C" w:rsidRDefault="00514544" w:rsidP="00DA160C">
      <w:pPr>
        <w:pStyle w:val="2"/>
        <w:spacing w:before="0" w:after="0"/>
        <w:jc w:val="both"/>
        <w:rPr>
          <w:sz w:val="24"/>
          <w:szCs w:val="24"/>
        </w:rPr>
      </w:pPr>
      <w:bookmarkStart w:id="56" w:name="_Toc425164965"/>
      <w:r w:rsidRPr="00DA160C">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6"/>
    </w:p>
    <w:p w:rsidR="001C50BA" w:rsidRPr="006247C1" w:rsidRDefault="001C50BA" w:rsidP="00890151">
      <w:pPr>
        <w:jc w:val="both"/>
        <w:rPr>
          <w:sz w:val="24"/>
          <w:szCs w:val="24"/>
        </w:rPr>
      </w:pPr>
      <w:r w:rsidRPr="006A1D0C">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9144" w:type="dxa"/>
        <w:tblLayout w:type="fixed"/>
        <w:tblCellMar>
          <w:left w:w="72" w:type="dxa"/>
          <w:right w:w="72" w:type="dxa"/>
        </w:tblCellMar>
        <w:tblLook w:val="0000"/>
      </w:tblPr>
      <w:tblGrid>
        <w:gridCol w:w="6309"/>
        <w:gridCol w:w="2835"/>
      </w:tblGrid>
      <w:tr w:rsidR="00DE63A4" w:rsidRPr="001C50BA" w:rsidTr="00A24112">
        <w:tc>
          <w:tcPr>
            <w:tcW w:w="6309" w:type="dxa"/>
            <w:tcBorders>
              <w:top w:val="doub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DE63A4" w:rsidRPr="001C50BA" w:rsidRDefault="00DE63A4" w:rsidP="009628EF">
            <w:pPr>
              <w:jc w:val="both"/>
              <w:rPr>
                <w:sz w:val="24"/>
                <w:szCs w:val="24"/>
              </w:rPr>
            </w:pPr>
            <w:r w:rsidRPr="001C50BA">
              <w:rPr>
                <w:sz w:val="24"/>
                <w:szCs w:val="24"/>
              </w:rPr>
              <w:t xml:space="preserve">2015, </w:t>
            </w:r>
            <w:r w:rsidR="009628EF">
              <w:rPr>
                <w:sz w:val="24"/>
                <w:szCs w:val="24"/>
              </w:rPr>
              <w:t>9</w:t>
            </w:r>
            <w:r w:rsidRPr="001C50BA">
              <w:rPr>
                <w:sz w:val="24"/>
                <w:szCs w:val="24"/>
              </w:rPr>
              <w:t xml:space="preserve"> мес.</w:t>
            </w:r>
          </w:p>
        </w:tc>
      </w:tr>
      <w:tr w:rsidR="00DE63A4" w:rsidRPr="001C50BA" w:rsidTr="00A24112">
        <w:tc>
          <w:tcPr>
            <w:tcW w:w="6309" w:type="dxa"/>
            <w:tcBorders>
              <w:top w:val="sing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Средняя численность работников, чел.</w:t>
            </w:r>
          </w:p>
        </w:tc>
        <w:tc>
          <w:tcPr>
            <w:tcW w:w="2835" w:type="dxa"/>
            <w:tcBorders>
              <w:top w:val="single" w:sz="6" w:space="0" w:color="auto"/>
              <w:left w:val="single" w:sz="6" w:space="0" w:color="auto"/>
              <w:bottom w:val="single" w:sz="6" w:space="0" w:color="auto"/>
              <w:right w:val="double" w:sz="6" w:space="0" w:color="auto"/>
            </w:tcBorders>
          </w:tcPr>
          <w:p w:rsidR="00DE63A4" w:rsidRPr="007C5902" w:rsidRDefault="00871D65" w:rsidP="00871D65">
            <w:pPr>
              <w:jc w:val="both"/>
              <w:rPr>
                <w:sz w:val="24"/>
                <w:szCs w:val="24"/>
                <w:highlight w:val="yellow"/>
              </w:rPr>
            </w:pPr>
            <w:r>
              <w:rPr>
                <w:sz w:val="24"/>
                <w:szCs w:val="24"/>
              </w:rPr>
              <w:t>37</w:t>
            </w:r>
          </w:p>
        </w:tc>
      </w:tr>
      <w:tr w:rsidR="00DE63A4" w:rsidRPr="001C50BA" w:rsidTr="00A24112">
        <w:tc>
          <w:tcPr>
            <w:tcW w:w="6309" w:type="dxa"/>
            <w:tcBorders>
              <w:top w:val="sing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 xml:space="preserve">Фонд начисленной заработной платы работников за отчетный период, </w:t>
            </w:r>
            <w:r w:rsidRPr="00A404CB">
              <w:rPr>
                <w:sz w:val="24"/>
                <w:szCs w:val="24"/>
              </w:rPr>
              <w:t>руб.</w:t>
            </w:r>
          </w:p>
        </w:tc>
        <w:tc>
          <w:tcPr>
            <w:tcW w:w="2835" w:type="dxa"/>
            <w:tcBorders>
              <w:top w:val="single" w:sz="6" w:space="0" w:color="auto"/>
              <w:left w:val="single" w:sz="6" w:space="0" w:color="auto"/>
              <w:bottom w:val="single" w:sz="6" w:space="0" w:color="auto"/>
              <w:right w:val="double" w:sz="6" w:space="0" w:color="auto"/>
            </w:tcBorders>
          </w:tcPr>
          <w:p w:rsidR="00DE63A4" w:rsidRPr="007C5902" w:rsidRDefault="009628EF" w:rsidP="009628EF">
            <w:pPr>
              <w:jc w:val="both"/>
              <w:rPr>
                <w:sz w:val="24"/>
                <w:szCs w:val="24"/>
                <w:highlight w:val="yellow"/>
              </w:rPr>
            </w:pPr>
            <w:r>
              <w:rPr>
                <w:sz w:val="24"/>
                <w:szCs w:val="24"/>
              </w:rPr>
              <w:t>13 154 840</w:t>
            </w:r>
            <w:r w:rsidR="00A404CB" w:rsidRPr="00A404CB">
              <w:rPr>
                <w:sz w:val="24"/>
                <w:szCs w:val="24"/>
              </w:rPr>
              <w:t>,00</w:t>
            </w:r>
          </w:p>
        </w:tc>
      </w:tr>
      <w:tr w:rsidR="00DE63A4" w:rsidRPr="001C50BA" w:rsidTr="00A24112">
        <w:tc>
          <w:tcPr>
            <w:tcW w:w="6309" w:type="dxa"/>
            <w:tcBorders>
              <w:top w:val="single" w:sz="6" w:space="0" w:color="auto"/>
              <w:left w:val="double" w:sz="6" w:space="0" w:color="auto"/>
              <w:bottom w:val="double" w:sz="6" w:space="0" w:color="auto"/>
              <w:right w:val="single" w:sz="6" w:space="0" w:color="auto"/>
            </w:tcBorders>
          </w:tcPr>
          <w:p w:rsidR="00DE63A4" w:rsidRPr="001C50BA" w:rsidRDefault="00DE63A4" w:rsidP="00890151">
            <w:pPr>
              <w:jc w:val="both"/>
              <w:rPr>
                <w:sz w:val="24"/>
                <w:szCs w:val="24"/>
              </w:rPr>
            </w:pPr>
            <w:r w:rsidRPr="001C50BA">
              <w:rPr>
                <w:sz w:val="24"/>
                <w:szCs w:val="24"/>
              </w:rPr>
              <w:t xml:space="preserve">Выплаты социального характера работников за отчетный период, </w:t>
            </w:r>
            <w:r w:rsidRPr="00A404CB">
              <w:rPr>
                <w:sz w:val="24"/>
                <w:szCs w:val="24"/>
              </w:rPr>
              <w:t>руб.</w:t>
            </w:r>
          </w:p>
        </w:tc>
        <w:tc>
          <w:tcPr>
            <w:tcW w:w="2835" w:type="dxa"/>
            <w:tcBorders>
              <w:top w:val="single" w:sz="6" w:space="0" w:color="auto"/>
              <w:left w:val="single" w:sz="6" w:space="0" w:color="auto"/>
              <w:bottom w:val="double" w:sz="6" w:space="0" w:color="auto"/>
              <w:right w:val="double" w:sz="6" w:space="0" w:color="auto"/>
            </w:tcBorders>
          </w:tcPr>
          <w:p w:rsidR="00DE63A4" w:rsidRPr="00A404CB" w:rsidRDefault="009628EF" w:rsidP="009628EF">
            <w:pPr>
              <w:jc w:val="both"/>
              <w:rPr>
                <w:sz w:val="24"/>
                <w:szCs w:val="24"/>
              </w:rPr>
            </w:pPr>
            <w:r>
              <w:rPr>
                <w:sz w:val="24"/>
                <w:szCs w:val="24"/>
              </w:rPr>
              <w:t>3 924 728</w:t>
            </w:r>
            <w:r w:rsidR="00A404CB" w:rsidRPr="00A404CB">
              <w:rPr>
                <w:sz w:val="24"/>
                <w:szCs w:val="24"/>
              </w:rPr>
              <w:t>,00</w:t>
            </w:r>
          </w:p>
        </w:tc>
      </w:tr>
    </w:tbl>
    <w:p w:rsidR="001C50BA" w:rsidRPr="001C50BA" w:rsidRDefault="001C50BA" w:rsidP="001C50BA">
      <w:pPr>
        <w:spacing w:after="0"/>
        <w:jc w:val="both"/>
        <w:rPr>
          <w:sz w:val="24"/>
          <w:szCs w:val="24"/>
        </w:rPr>
      </w:pPr>
      <w:r w:rsidRPr="001C50BA">
        <w:rPr>
          <w:sz w:val="24"/>
          <w:szCs w:val="24"/>
        </w:rPr>
        <w:t xml:space="preserve">Численность сотрудников (работников) эмитента за раскрываемый период </w:t>
      </w:r>
      <w:r w:rsidR="00DE63A4" w:rsidRPr="009203DA">
        <w:rPr>
          <w:sz w:val="24"/>
          <w:szCs w:val="24"/>
        </w:rPr>
        <w:t xml:space="preserve">существенно </w:t>
      </w:r>
      <w:r w:rsidRPr="009203DA">
        <w:rPr>
          <w:sz w:val="24"/>
          <w:szCs w:val="24"/>
        </w:rPr>
        <w:t>не изменилась.</w:t>
      </w:r>
    </w:p>
    <w:p w:rsidR="00514544" w:rsidRPr="00810B07" w:rsidRDefault="00514544" w:rsidP="00890151">
      <w:pPr>
        <w:jc w:val="both"/>
        <w:rPr>
          <w:sz w:val="24"/>
          <w:szCs w:val="24"/>
        </w:rPr>
      </w:pPr>
      <w:r w:rsidRPr="00810B07">
        <w:rPr>
          <w:sz w:val="24"/>
          <w:szCs w:val="24"/>
        </w:rPr>
        <w:t xml:space="preserve">Сведения о сотрудниках эмитента, оказывающих существенное влияние на финансово-хозяйственную деятельность эмитента (ключевые сотрудники): </w:t>
      </w:r>
      <w:r w:rsidR="00810B07" w:rsidRPr="00810B07">
        <w:rPr>
          <w:sz w:val="24"/>
          <w:szCs w:val="24"/>
        </w:rPr>
        <w:t>Генеральный директор</w:t>
      </w:r>
    </w:p>
    <w:p w:rsidR="00514544" w:rsidRPr="00DA160C" w:rsidRDefault="00514544" w:rsidP="00DA160C">
      <w:pPr>
        <w:pStyle w:val="2"/>
        <w:spacing w:before="0" w:after="0"/>
        <w:jc w:val="both"/>
        <w:rPr>
          <w:sz w:val="24"/>
          <w:szCs w:val="24"/>
        </w:rPr>
      </w:pPr>
      <w:bookmarkStart w:id="57" w:name="_Toc425164966"/>
      <w:r w:rsidRPr="00DA160C">
        <w:rPr>
          <w:sz w:val="24"/>
          <w:szCs w:val="24"/>
        </w:rPr>
        <w:t xml:space="preserve">5.8. </w:t>
      </w:r>
      <w:r w:rsidR="00B87474" w:rsidRPr="00B87474">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57"/>
    </w:p>
    <w:p w:rsidR="00B87474" w:rsidRPr="00DD7870" w:rsidRDefault="00B87474" w:rsidP="00B87474">
      <w:pPr>
        <w:spacing w:after="0"/>
        <w:jc w:val="both"/>
        <w:rPr>
          <w:sz w:val="24"/>
          <w:szCs w:val="24"/>
        </w:rPr>
      </w:pPr>
      <w:r w:rsidRPr="00DD7870">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w:t>
      </w:r>
      <w:r w:rsidRPr="009203DA">
        <w:rPr>
          <w:sz w:val="24"/>
          <w:szCs w:val="24"/>
        </w:rPr>
        <w:t>: указанные соглашения и обязательства отсутствуют.</w:t>
      </w:r>
    </w:p>
    <w:p w:rsidR="00B87474" w:rsidRPr="00DD7870" w:rsidRDefault="00B87474" w:rsidP="00B87474">
      <w:pPr>
        <w:spacing w:after="0"/>
        <w:jc w:val="both"/>
        <w:rPr>
          <w:sz w:val="24"/>
          <w:szCs w:val="24"/>
        </w:rPr>
      </w:pPr>
      <w:r w:rsidRPr="00DD7870">
        <w:rPr>
          <w:sz w:val="24"/>
          <w:szCs w:val="24"/>
        </w:rPr>
        <w:t>Сведения о предоставлении или возможности предоставления сотрудникам (работникам) эмитента опционов эмитента</w:t>
      </w:r>
      <w:r w:rsidRPr="009203DA">
        <w:rPr>
          <w:sz w:val="24"/>
          <w:szCs w:val="24"/>
        </w:rPr>
        <w:t>: опционы эмитентом не размещались.</w:t>
      </w:r>
    </w:p>
    <w:p w:rsidR="00F65823" w:rsidRPr="00601C1A" w:rsidRDefault="00F65823" w:rsidP="00890151">
      <w:pPr>
        <w:jc w:val="both"/>
        <w:rPr>
          <w:sz w:val="24"/>
          <w:szCs w:val="24"/>
          <w:highlight w:val="yellow"/>
        </w:rPr>
      </w:pPr>
    </w:p>
    <w:p w:rsidR="00514544" w:rsidRPr="00DA160C" w:rsidRDefault="00514544" w:rsidP="00DA160C">
      <w:pPr>
        <w:pStyle w:val="1"/>
        <w:spacing w:before="0" w:after="0"/>
        <w:jc w:val="both"/>
      </w:pPr>
      <w:bookmarkStart w:id="58" w:name="_Toc425164967"/>
      <w:r w:rsidRPr="00DA160C">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58"/>
    </w:p>
    <w:p w:rsidR="00514544" w:rsidRPr="006B29B0" w:rsidRDefault="00514544" w:rsidP="00DA160C">
      <w:pPr>
        <w:pStyle w:val="2"/>
        <w:spacing w:before="0" w:after="0"/>
        <w:jc w:val="both"/>
        <w:rPr>
          <w:sz w:val="24"/>
          <w:szCs w:val="24"/>
        </w:rPr>
      </w:pPr>
      <w:bookmarkStart w:id="59" w:name="_Toc425164968"/>
      <w:r w:rsidRPr="00DA160C">
        <w:rPr>
          <w:sz w:val="24"/>
          <w:szCs w:val="24"/>
        </w:rPr>
        <w:t>6</w:t>
      </w:r>
      <w:r w:rsidRPr="006B29B0">
        <w:rPr>
          <w:sz w:val="24"/>
          <w:szCs w:val="24"/>
        </w:rPr>
        <w:t>.1. Сведения об общем количестве акционеров (участников) эмитента</w:t>
      </w:r>
      <w:bookmarkEnd w:id="59"/>
    </w:p>
    <w:p w:rsidR="00EB1A49" w:rsidRPr="00FD5FB1" w:rsidRDefault="00EB1A49" w:rsidP="00EB1A49">
      <w:pPr>
        <w:pStyle w:val="2"/>
        <w:spacing w:before="0" w:after="0"/>
        <w:jc w:val="both"/>
        <w:rPr>
          <w:sz w:val="24"/>
          <w:szCs w:val="24"/>
        </w:rPr>
      </w:pPr>
      <w:bookmarkStart w:id="60" w:name="_Toc425164969"/>
      <w:r w:rsidRPr="00FD5FB1">
        <w:rPr>
          <w:sz w:val="24"/>
          <w:szCs w:val="24"/>
        </w:rPr>
        <w:t>6.1. Сведения об общем количестве акционеров (участников) эмитента</w:t>
      </w:r>
    </w:p>
    <w:p w:rsidR="00EB1A49" w:rsidRPr="00FD5FB1" w:rsidRDefault="00EB1A49" w:rsidP="00EB1A49">
      <w:pPr>
        <w:spacing w:after="0"/>
        <w:jc w:val="both"/>
        <w:rPr>
          <w:sz w:val="24"/>
          <w:szCs w:val="24"/>
        </w:rPr>
      </w:pPr>
      <w:r w:rsidRPr="00FD5FB1">
        <w:rPr>
          <w:sz w:val="24"/>
          <w:szCs w:val="24"/>
        </w:rPr>
        <w:t>Общее количество участников эмитента на дату окончания отчетного квартала: 1</w:t>
      </w:r>
    </w:p>
    <w:p w:rsidR="00EB1A49" w:rsidRPr="00FD5FB1" w:rsidRDefault="00EB1A49" w:rsidP="00EB1A49">
      <w:pPr>
        <w:spacing w:after="0"/>
        <w:jc w:val="both"/>
        <w:rPr>
          <w:sz w:val="24"/>
          <w:szCs w:val="24"/>
        </w:rPr>
      </w:pPr>
      <w:r w:rsidRPr="00FD5FB1">
        <w:rPr>
          <w:sz w:val="24"/>
          <w:szCs w:val="24"/>
        </w:rP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1</w:t>
      </w:r>
    </w:p>
    <w:p w:rsidR="00EB1A49" w:rsidRPr="00FD5FB1" w:rsidRDefault="00EB1A49" w:rsidP="00EB1A49">
      <w:pPr>
        <w:spacing w:after="0"/>
        <w:jc w:val="both"/>
        <w:rPr>
          <w:sz w:val="24"/>
          <w:szCs w:val="24"/>
        </w:rPr>
      </w:pPr>
      <w:r w:rsidRPr="00FD5FB1">
        <w:rPr>
          <w:sz w:val="24"/>
          <w:szCs w:val="24"/>
        </w:rPr>
        <w:t>Общее количество номинальных держателей акций эмитента: 0</w:t>
      </w:r>
    </w:p>
    <w:p w:rsidR="00EB1A49" w:rsidRPr="00FD5FB1" w:rsidRDefault="00EB1A49" w:rsidP="00EB1A49">
      <w:pPr>
        <w:spacing w:after="0"/>
        <w:jc w:val="both"/>
        <w:rPr>
          <w:sz w:val="24"/>
          <w:szCs w:val="24"/>
        </w:rPr>
      </w:pPr>
      <w:r w:rsidRPr="00FD5FB1">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 1</w:t>
      </w:r>
    </w:p>
    <w:p w:rsidR="00EB1A49" w:rsidRPr="00FD5FB1" w:rsidRDefault="00EB1A49" w:rsidP="00EB1A49">
      <w:pPr>
        <w:spacing w:after="0"/>
        <w:jc w:val="both"/>
        <w:rPr>
          <w:sz w:val="24"/>
          <w:szCs w:val="24"/>
        </w:rPr>
      </w:pPr>
      <w:r w:rsidRPr="00FD5FB1">
        <w:rPr>
          <w:sz w:val="24"/>
          <w:szCs w:val="24"/>
        </w:rPr>
        <w:t>Дата составления списка: 10.06.2015</w:t>
      </w:r>
    </w:p>
    <w:p w:rsidR="00EB1A49" w:rsidRPr="00FD5FB1" w:rsidRDefault="00EB1A49" w:rsidP="00EB1A49">
      <w:pPr>
        <w:spacing w:after="0"/>
        <w:jc w:val="both"/>
        <w:rPr>
          <w:sz w:val="24"/>
          <w:szCs w:val="24"/>
        </w:rPr>
      </w:pPr>
      <w:r w:rsidRPr="00FD5FB1">
        <w:rPr>
          <w:sz w:val="24"/>
          <w:szCs w:val="24"/>
        </w:rPr>
        <w:t>Категории (типы) акций эмитента, владельцы которых подлежали включению в такой список: обыкновенные именные</w:t>
      </w:r>
    </w:p>
    <w:p w:rsidR="00EB1A49" w:rsidRPr="00FD5FB1" w:rsidRDefault="00EB1A49" w:rsidP="00EB1A49">
      <w:pPr>
        <w:spacing w:after="0"/>
        <w:jc w:val="both"/>
        <w:rPr>
          <w:sz w:val="24"/>
          <w:szCs w:val="24"/>
        </w:rPr>
      </w:pPr>
      <w:r w:rsidRPr="00FD5FB1">
        <w:rPr>
          <w:sz w:val="24"/>
          <w:szCs w:val="24"/>
        </w:rPr>
        <w:t>Общее количество лиц, включенный в составленный последний список лиц: 1</w:t>
      </w:r>
    </w:p>
    <w:p w:rsidR="00EB1A49" w:rsidRPr="00FD5FB1" w:rsidRDefault="00EB1A49" w:rsidP="00EB1A49">
      <w:pPr>
        <w:spacing w:after="0"/>
        <w:jc w:val="both"/>
        <w:rPr>
          <w:sz w:val="24"/>
          <w:szCs w:val="24"/>
        </w:rPr>
      </w:pPr>
      <w:r w:rsidRPr="00FD5FB1">
        <w:rPr>
          <w:sz w:val="24"/>
          <w:szCs w:val="24"/>
        </w:rPr>
        <w:t>Количество собственных акций, находящихся на балансе эмитента на дату окончания отчетного квартала, отдельно по каждой категории (типу) акций: 0.</w:t>
      </w:r>
    </w:p>
    <w:p w:rsidR="00EB1A49" w:rsidRPr="00FD5FB1" w:rsidRDefault="00EB1A49" w:rsidP="00EB1A49">
      <w:pPr>
        <w:pStyle w:val="2"/>
        <w:spacing w:before="0" w:after="0"/>
        <w:jc w:val="both"/>
        <w:rPr>
          <w:sz w:val="24"/>
          <w:szCs w:val="24"/>
        </w:rPr>
      </w:pPr>
      <w:bookmarkStart w:id="61" w:name="_Toc425164970"/>
      <w:bookmarkEnd w:id="60"/>
      <w:r w:rsidRPr="00FD5FB1">
        <w:rPr>
          <w:sz w:val="24"/>
          <w:szCs w:val="24"/>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таких участниках (акционерах), владеющих не менее чем 20 процентами уставного капитала или не менее чем 20 процентами их обыкновенных акций</w:t>
      </w:r>
    </w:p>
    <w:p w:rsidR="00EB1A49" w:rsidRPr="00FD5FB1" w:rsidRDefault="00EB1A49" w:rsidP="00EB1A49">
      <w:pPr>
        <w:jc w:val="both"/>
        <w:rPr>
          <w:sz w:val="24"/>
          <w:szCs w:val="24"/>
        </w:rPr>
      </w:pPr>
      <w:r w:rsidRPr="00FD5FB1">
        <w:rPr>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B1A49" w:rsidRPr="00FD5FB1" w:rsidRDefault="00EB1A49" w:rsidP="00EB1A49">
      <w:pPr>
        <w:jc w:val="both"/>
        <w:rPr>
          <w:sz w:val="24"/>
          <w:szCs w:val="24"/>
        </w:rPr>
      </w:pPr>
      <w:r w:rsidRPr="00FD5FB1">
        <w:rPr>
          <w:sz w:val="24"/>
          <w:szCs w:val="24"/>
        </w:rPr>
        <w:t>Вачевских Татьяна Федоровна 97181 обыкновенная акция</w:t>
      </w:r>
    </w:p>
    <w:p w:rsidR="00514544" w:rsidRPr="00EB1A49" w:rsidRDefault="00514544" w:rsidP="00DA160C">
      <w:pPr>
        <w:pStyle w:val="2"/>
        <w:spacing w:before="0" w:after="0"/>
        <w:jc w:val="both"/>
        <w:rPr>
          <w:sz w:val="24"/>
          <w:szCs w:val="24"/>
        </w:rPr>
      </w:pPr>
      <w:r w:rsidRPr="00EB1A49">
        <w:rPr>
          <w:sz w:val="24"/>
          <w:szCs w:val="24"/>
        </w:rPr>
        <w:t xml:space="preserve">6.3. Сведения о доле участия государства или муниципального образования в уставном </w:t>
      </w:r>
      <w:r w:rsidR="002B6938" w:rsidRPr="00EB1A49">
        <w:rPr>
          <w:sz w:val="24"/>
          <w:szCs w:val="24"/>
        </w:rPr>
        <w:t>капитале</w:t>
      </w:r>
      <w:r w:rsidRPr="00EB1A49">
        <w:rPr>
          <w:sz w:val="24"/>
          <w:szCs w:val="24"/>
        </w:rPr>
        <w:t xml:space="preserve"> эмитента, наличии специального права ('золотой акции')</w:t>
      </w:r>
      <w:bookmarkEnd w:id="61"/>
    </w:p>
    <w:p w:rsidR="00E25AAB" w:rsidRPr="00EB1A49" w:rsidRDefault="00E25AAB" w:rsidP="00E25AAB">
      <w:pPr>
        <w:spacing w:after="0"/>
        <w:jc w:val="both"/>
        <w:rPr>
          <w:sz w:val="24"/>
          <w:szCs w:val="24"/>
        </w:rPr>
      </w:pPr>
      <w:r w:rsidRPr="00EB1A49">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E25AAB" w:rsidRPr="00EB1A49" w:rsidRDefault="00E25AAB" w:rsidP="00E25AAB">
      <w:pPr>
        <w:spacing w:after="0"/>
        <w:jc w:val="both"/>
        <w:rPr>
          <w:sz w:val="24"/>
          <w:szCs w:val="24"/>
        </w:rPr>
      </w:pPr>
      <w:r w:rsidRPr="00EB1A49">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E25AAB" w:rsidRPr="00EB1A49" w:rsidRDefault="00E25AAB" w:rsidP="00E25AAB">
      <w:pPr>
        <w:spacing w:after="0"/>
        <w:jc w:val="both"/>
        <w:rPr>
          <w:sz w:val="24"/>
          <w:szCs w:val="24"/>
        </w:rPr>
      </w:pPr>
      <w:r w:rsidRPr="00EB1A49">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514544" w:rsidRPr="00E25AAB" w:rsidRDefault="00E25AAB" w:rsidP="00E25AAB">
      <w:pPr>
        <w:spacing w:after="0"/>
        <w:jc w:val="both"/>
        <w:rPr>
          <w:sz w:val="24"/>
          <w:szCs w:val="24"/>
        </w:rPr>
      </w:pPr>
      <w:r w:rsidRPr="00EB1A49">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514544" w:rsidRPr="00DA160C" w:rsidRDefault="00514544" w:rsidP="00DA160C">
      <w:pPr>
        <w:pStyle w:val="2"/>
        <w:spacing w:before="0" w:after="0"/>
        <w:jc w:val="both"/>
        <w:rPr>
          <w:sz w:val="24"/>
          <w:szCs w:val="24"/>
        </w:rPr>
      </w:pPr>
      <w:bookmarkStart w:id="62" w:name="_Toc425164971"/>
      <w:r w:rsidRPr="00DA160C">
        <w:rPr>
          <w:sz w:val="24"/>
          <w:szCs w:val="24"/>
        </w:rPr>
        <w:lastRenderedPageBreak/>
        <w:t>6.4. Сведения об ограничениях на участие в уставном капитале эмитента</w:t>
      </w:r>
      <w:bookmarkEnd w:id="62"/>
    </w:p>
    <w:p w:rsidR="00E25AAB" w:rsidRPr="00EA78B3" w:rsidRDefault="00E25AAB" w:rsidP="00E25AAB">
      <w:pPr>
        <w:spacing w:after="0"/>
        <w:jc w:val="both"/>
        <w:rPr>
          <w:sz w:val="24"/>
          <w:szCs w:val="24"/>
        </w:rPr>
      </w:pPr>
      <w:r w:rsidRPr="00EA78B3">
        <w:rPr>
          <w:sz w:val="24"/>
          <w:szCs w:val="24"/>
        </w:rPr>
        <w:t xml:space="preserve">Уставом </w:t>
      </w:r>
      <w:r w:rsidRPr="009203DA">
        <w:rPr>
          <w:sz w:val="24"/>
          <w:szCs w:val="24"/>
        </w:rPr>
        <w:t>эмитента не установлены</w:t>
      </w:r>
      <w:r w:rsidRPr="00EA78B3">
        <w:rPr>
          <w:sz w:val="24"/>
          <w:szCs w:val="24"/>
        </w:rPr>
        <w:t xml:space="preserve">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E25AAB" w:rsidRPr="00EA78B3" w:rsidRDefault="00E25AAB" w:rsidP="00E25AAB">
      <w:pPr>
        <w:spacing w:after="0"/>
        <w:jc w:val="both"/>
        <w:rPr>
          <w:sz w:val="24"/>
          <w:szCs w:val="24"/>
        </w:rPr>
      </w:pPr>
      <w:r w:rsidRPr="00EA78B3">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E25AAB" w:rsidRPr="00EA78B3" w:rsidRDefault="00E25AAB" w:rsidP="00E25AAB">
      <w:pPr>
        <w:spacing w:after="0"/>
        <w:jc w:val="both"/>
        <w:rPr>
          <w:sz w:val="24"/>
          <w:szCs w:val="24"/>
        </w:rPr>
      </w:pPr>
      <w:r w:rsidRPr="00EA78B3">
        <w:rPr>
          <w:sz w:val="24"/>
          <w:szCs w:val="24"/>
        </w:rPr>
        <w:t xml:space="preserve">Иные ограничения, связанные с участием в уставном капитале эмитента, </w:t>
      </w:r>
      <w:r w:rsidRPr="009203DA">
        <w:rPr>
          <w:sz w:val="24"/>
          <w:szCs w:val="24"/>
        </w:rPr>
        <w:t>отсутствуют.</w:t>
      </w:r>
    </w:p>
    <w:p w:rsidR="00EB1A49" w:rsidRPr="00FD5FB1" w:rsidRDefault="00EB1A49" w:rsidP="00EB1A49">
      <w:pPr>
        <w:pStyle w:val="2"/>
        <w:spacing w:before="0" w:after="0"/>
        <w:jc w:val="both"/>
        <w:rPr>
          <w:sz w:val="24"/>
          <w:szCs w:val="24"/>
        </w:rPr>
      </w:pPr>
      <w:bookmarkStart w:id="63" w:name="_Toc425164972"/>
      <w:r w:rsidRPr="00FD5FB1">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63"/>
    </w:p>
    <w:p w:rsidR="00EB1A49" w:rsidRPr="00FD5FB1" w:rsidRDefault="00EB1A49" w:rsidP="00EB1A49">
      <w:pPr>
        <w:jc w:val="both"/>
        <w:rPr>
          <w:sz w:val="24"/>
          <w:szCs w:val="24"/>
        </w:rPr>
      </w:pPr>
      <w:r w:rsidRPr="00FD5FB1">
        <w:rPr>
          <w:sz w:val="24"/>
          <w:szCs w:val="24"/>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B1A49" w:rsidRPr="00FD5FB1" w:rsidRDefault="00EB1A49" w:rsidP="00EB1A49">
      <w:pPr>
        <w:jc w:val="both"/>
        <w:rPr>
          <w:b/>
          <w:sz w:val="24"/>
          <w:szCs w:val="24"/>
        </w:rPr>
      </w:pPr>
      <w:r w:rsidRPr="00FD5FB1">
        <w:rPr>
          <w:b/>
          <w:sz w:val="24"/>
          <w:szCs w:val="24"/>
        </w:rPr>
        <w:t>Дата составления списка лиц, имеющих право на участие в общем собрании акционеров (участников) эмитента: 10.06.2015</w:t>
      </w:r>
    </w:p>
    <w:p w:rsidR="00EB1A49" w:rsidRPr="00FD5FB1" w:rsidRDefault="00EB1A49" w:rsidP="00EB1A49">
      <w:pPr>
        <w:jc w:val="both"/>
        <w:rPr>
          <w:sz w:val="24"/>
          <w:szCs w:val="24"/>
        </w:rPr>
      </w:pPr>
      <w:r w:rsidRPr="00FD5FB1">
        <w:rPr>
          <w:sz w:val="24"/>
          <w:szCs w:val="24"/>
        </w:rPr>
        <w:t>Список акционеров (участников)</w:t>
      </w:r>
    </w:p>
    <w:p w:rsidR="00EB1A49" w:rsidRPr="00FD5FB1" w:rsidRDefault="00EB1A49" w:rsidP="00EB1A49">
      <w:pPr>
        <w:jc w:val="both"/>
        <w:rPr>
          <w:sz w:val="24"/>
          <w:szCs w:val="24"/>
        </w:rPr>
      </w:pPr>
      <w:r w:rsidRPr="00FD5FB1">
        <w:rPr>
          <w:sz w:val="24"/>
          <w:szCs w:val="24"/>
        </w:rPr>
        <w:t>Вачевских Татьяна Федоровна</w:t>
      </w:r>
    </w:p>
    <w:p w:rsidR="00EB1A49" w:rsidRPr="00FD5FB1" w:rsidRDefault="00EB1A49" w:rsidP="00EB1A49">
      <w:pPr>
        <w:jc w:val="both"/>
        <w:rPr>
          <w:sz w:val="24"/>
          <w:szCs w:val="24"/>
        </w:rPr>
      </w:pPr>
    </w:p>
    <w:p w:rsidR="0084552D" w:rsidRPr="00601C1A" w:rsidRDefault="0084552D" w:rsidP="00890151">
      <w:pPr>
        <w:jc w:val="both"/>
        <w:rPr>
          <w:sz w:val="24"/>
          <w:szCs w:val="24"/>
          <w:highlight w:val="yellow"/>
        </w:rPr>
      </w:pPr>
    </w:p>
    <w:p w:rsidR="00514544" w:rsidRPr="00EB1A49" w:rsidRDefault="00514544" w:rsidP="00DA160C">
      <w:pPr>
        <w:pStyle w:val="2"/>
        <w:spacing w:before="0" w:after="0"/>
        <w:jc w:val="both"/>
        <w:rPr>
          <w:sz w:val="24"/>
          <w:szCs w:val="24"/>
        </w:rPr>
      </w:pPr>
      <w:bookmarkStart w:id="64" w:name="_Toc425164973"/>
      <w:r w:rsidRPr="00EB1A49">
        <w:rPr>
          <w:sz w:val="24"/>
          <w:szCs w:val="24"/>
        </w:rPr>
        <w:t>6.6. Сведения о совершенных эмитентом сделках, в совершении которых имелась заинтересованность</w:t>
      </w:r>
      <w:bookmarkEnd w:id="64"/>
    </w:p>
    <w:p w:rsidR="00E25AAB" w:rsidRPr="00EB1A49" w:rsidRDefault="00E25AAB" w:rsidP="00E25AAB">
      <w:pPr>
        <w:spacing w:after="0"/>
        <w:jc w:val="both"/>
        <w:rPr>
          <w:sz w:val="24"/>
          <w:szCs w:val="24"/>
        </w:rPr>
      </w:pPr>
      <w:r w:rsidRPr="00EB1A49">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40656" w:rsidRPr="00EB1A49">
        <w:rPr>
          <w:sz w:val="24"/>
          <w:szCs w:val="24"/>
        </w:rPr>
        <w:t>ия эмитента эмитентом не соверша</w:t>
      </w:r>
      <w:r w:rsidRPr="00EB1A49">
        <w:rPr>
          <w:sz w:val="24"/>
          <w:szCs w:val="24"/>
        </w:rPr>
        <w:t>лись.</w:t>
      </w:r>
    </w:p>
    <w:p w:rsidR="00514544" w:rsidRPr="00EB1A49" w:rsidRDefault="00514544" w:rsidP="00DA160C">
      <w:pPr>
        <w:pStyle w:val="2"/>
        <w:spacing w:before="0" w:after="0"/>
        <w:jc w:val="both"/>
        <w:rPr>
          <w:sz w:val="24"/>
          <w:szCs w:val="24"/>
        </w:rPr>
      </w:pPr>
      <w:bookmarkStart w:id="65" w:name="_Toc425164974"/>
      <w:r w:rsidRPr="00EB1A49">
        <w:rPr>
          <w:sz w:val="24"/>
          <w:szCs w:val="24"/>
        </w:rPr>
        <w:t>6.7. Сведения о размере дебиторской задолженности</w:t>
      </w:r>
      <w:bookmarkEnd w:id="65"/>
    </w:p>
    <w:p w:rsidR="0038594F" w:rsidRPr="00EB1A49" w:rsidRDefault="00D72F7F" w:rsidP="00D72F7F">
      <w:pPr>
        <w:spacing w:after="0"/>
        <w:jc w:val="both"/>
        <w:rPr>
          <w:sz w:val="24"/>
          <w:szCs w:val="24"/>
        </w:rPr>
      </w:pPr>
      <w:r w:rsidRPr="00EB1A4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B9110F" w:rsidRPr="00EB1A49" w:rsidRDefault="00B9110F" w:rsidP="00890151">
      <w:pPr>
        <w:jc w:val="both"/>
        <w:rPr>
          <w:sz w:val="24"/>
          <w:szCs w:val="24"/>
        </w:rPr>
      </w:pPr>
    </w:p>
    <w:p w:rsidR="0038594F" w:rsidRPr="00DA160C" w:rsidRDefault="00514544" w:rsidP="00DA160C">
      <w:pPr>
        <w:pStyle w:val="1"/>
        <w:spacing w:before="0" w:after="0"/>
        <w:jc w:val="both"/>
      </w:pPr>
      <w:bookmarkStart w:id="66" w:name="_Toc425164975"/>
      <w:r w:rsidRPr="00DA160C">
        <w:t>VII. Бухгалтерская</w:t>
      </w:r>
      <w:r w:rsidR="00B9110F" w:rsidRPr="00DA160C">
        <w:t xml:space="preserve"> </w:t>
      </w:r>
      <w:r w:rsidRPr="00DA160C">
        <w:t>(финансовая) отчетность эмитента и иная финансовая информация</w:t>
      </w:r>
      <w:bookmarkEnd w:id="66"/>
    </w:p>
    <w:p w:rsidR="00514544" w:rsidRPr="00DA160C" w:rsidRDefault="00514544" w:rsidP="00DA160C">
      <w:pPr>
        <w:pStyle w:val="2"/>
        <w:spacing w:before="0" w:after="0"/>
        <w:jc w:val="both"/>
        <w:rPr>
          <w:sz w:val="24"/>
          <w:szCs w:val="24"/>
        </w:rPr>
      </w:pPr>
      <w:bookmarkStart w:id="67" w:name="_Toc425164976"/>
      <w:r w:rsidRPr="00DA160C">
        <w:rPr>
          <w:sz w:val="24"/>
          <w:szCs w:val="24"/>
        </w:rPr>
        <w:t>7.1. Годовая бухгалтерская</w:t>
      </w:r>
      <w:r w:rsidR="00B9110F" w:rsidRPr="00DA160C">
        <w:rPr>
          <w:sz w:val="24"/>
          <w:szCs w:val="24"/>
        </w:rPr>
        <w:t xml:space="preserve"> </w:t>
      </w:r>
      <w:r w:rsidRPr="00DA160C">
        <w:rPr>
          <w:sz w:val="24"/>
          <w:szCs w:val="24"/>
        </w:rPr>
        <w:t>(финансовая) отчетность эмитента</w:t>
      </w:r>
      <w:bookmarkEnd w:id="67"/>
    </w:p>
    <w:p w:rsidR="00B9110F" w:rsidRDefault="00405FFB" w:rsidP="00890151">
      <w:pPr>
        <w:jc w:val="both"/>
        <w:rPr>
          <w:sz w:val="24"/>
          <w:szCs w:val="24"/>
        </w:rPr>
      </w:pPr>
      <w:r w:rsidRPr="009203DA">
        <w:rPr>
          <w:sz w:val="24"/>
          <w:szCs w:val="24"/>
        </w:rPr>
        <w:t>Не указывается в данном отчетном периоде.</w:t>
      </w:r>
    </w:p>
    <w:p w:rsidR="00514544" w:rsidRPr="0084552D" w:rsidRDefault="00514544" w:rsidP="00DA160C">
      <w:pPr>
        <w:pStyle w:val="2"/>
        <w:spacing w:before="0" w:after="0"/>
        <w:jc w:val="both"/>
        <w:rPr>
          <w:sz w:val="24"/>
          <w:szCs w:val="24"/>
        </w:rPr>
      </w:pPr>
      <w:bookmarkStart w:id="68" w:name="_Toc425164977"/>
      <w:r w:rsidRPr="0084552D">
        <w:rPr>
          <w:sz w:val="24"/>
          <w:szCs w:val="24"/>
        </w:rPr>
        <w:t xml:space="preserve">7.2. </w:t>
      </w:r>
      <w:r w:rsidR="002B6938">
        <w:rPr>
          <w:sz w:val="24"/>
          <w:szCs w:val="24"/>
        </w:rPr>
        <w:t>Промежуточная</w:t>
      </w:r>
      <w:r w:rsidRPr="0084552D">
        <w:rPr>
          <w:sz w:val="24"/>
          <w:szCs w:val="24"/>
        </w:rPr>
        <w:t xml:space="preserve"> бухгалтерская (финансовая) отчетность эмитента</w:t>
      </w:r>
      <w:bookmarkEnd w:id="68"/>
    </w:p>
    <w:p w:rsidR="00AC5130" w:rsidRPr="0084552D" w:rsidRDefault="00AC5130" w:rsidP="00AC5130">
      <w:pPr>
        <w:jc w:val="both"/>
        <w:rPr>
          <w:sz w:val="24"/>
          <w:szCs w:val="24"/>
        </w:rPr>
      </w:pPr>
      <w:r w:rsidRPr="0084552D">
        <w:rPr>
          <w:sz w:val="24"/>
          <w:szCs w:val="24"/>
        </w:rPr>
        <w:t>Состав промежуточной бухгалтерской (финансовой) отчетности эмитента, прилагаемой к ежеквартальному отчету:</w:t>
      </w:r>
    </w:p>
    <w:p w:rsidR="00AC5130" w:rsidRPr="00DF0888" w:rsidRDefault="00AC5130" w:rsidP="00AC5130">
      <w:pPr>
        <w:jc w:val="both"/>
        <w:rPr>
          <w:sz w:val="24"/>
          <w:szCs w:val="24"/>
        </w:rPr>
      </w:pPr>
      <w:r w:rsidRPr="0084552D">
        <w:rPr>
          <w:sz w:val="24"/>
          <w:szCs w:val="24"/>
        </w:rPr>
        <w:t xml:space="preserve">а) промежуточная бухгалтерская (финансовая) отчетность эмитента за </w:t>
      </w:r>
      <w:r w:rsidR="009628EF">
        <w:rPr>
          <w:sz w:val="24"/>
          <w:szCs w:val="24"/>
        </w:rPr>
        <w:t>9</w:t>
      </w:r>
      <w:r w:rsidRPr="0084552D">
        <w:rPr>
          <w:sz w:val="24"/>
          <w:szCs w:val="24"/>
        </w:rPr>
        <w:t xml:space="preserve"> месяц</w:t>
      </w:r>
      <w:r w:rsidR="009628EF">
        <w:rPr>
          <w:sz w:val="24"/>
          <w:szCs w:val="24"/>
        </w:rPr>
        <w:t>ев</w:t>
      </w:r>
      <w:bookmarkStart w:id="69" w:name="_GoBack"/>
      <w:bookmarkEnd w:id="69"/>
      <w:r w:rsidRPr="0084552D">
        <w:rPr>
          <w:sz w:val="24"/>
          <w:szCs w:val="24"/>
        </w:rPr>
        <w:t xml:space="preserve"> 2015 года, составленная в соответствии с требованиями законодательства Российской Федерации </w:t>
      </w:r>
      <w:r w:rsidRPr="009203DA">
        <w:rPr>
          <w:sz w:val="24"/>
          <w:szCs w:val="24"/>
        </w:rPr>
        <w:t xml:space="preserve">(Приложение № </w:t>
      </w:r>
      <w:r w:rsidR="00405FFB" w:rsidRPr="009203DA">
        <w:rPr>
          <w:sz w:val="24"/>
          <w:szCs w:val="24"/>
        </w:rPr>
        <w:t>1</w:t>
      </w:r>
      <w:r w:rsidRPr="009203DA">
        <w:rPr>
          <w:sz w:val="24"/>
          <w:szCs w:val="24"/>
        </w:rPr>
        <w:t>).</w:t>
      </w:r>
      <w:r w:rsidRPr="00DF0888">
        <w:rPr>
          <w:sz w:val="24"/>
          <w:szCs w:val="24"/>
        </w:rPr>
        <w:t xml:space="preserve"> </w:t>
      </w:r>
    </w:p>
    <w:p w:rsidR="00514544" w:rsidRPr="00DA160C" w:rsidRDefault="00514544" w:rsidP="00DA160C">
      <w:pPr>
        <w:pStyle w:val="2"/>
        <w:spacing w:before="0" w:after="0"/>
        <w:jc w:val="both"/>
        <w:rPr>
          <w:sz w:val="24"/>
          <w:szCs w:val="24"/>
        </w:rPr>
      </w:pPr>
      <w:bookmarkStart w:id="70" w:name="_Toc425164978"/>
      <w:r w:rsidRPr="00DA160C">
        <w:rPr>
          <w:sz w:val="24"/>
          <w:szCs w:val="24"/>
        </w:rPr>
        <w:t xml:space="preserve">7.3. </w:t>
      </w:r>
      <w:r w:rsidR="002B6938">
        <w:rPr>
          <w:sz w:val="24"/>
          <w:szCs w:val="24"/>
        </w:rPr>
        <w:t>Консолидированная финансовая</w:t>
      </w:r>
      <w:r w:rsidRPr="00DA160C">
        <w:rPr>
          <w:sz w:val="24"/>
          <w:szCs w:val="24"/>
        </w:rPr>
        <w:t xml:space="preserve"> отчетность эмитента</w:t>
      </w:r>
      <w:bookmarkEnd w:id="70"/>
    </w:p>
    <w:p w:rsidR="00040656" w:rsidRPr="003D419B" w:rsidRDefault="00040656" w:rsidP="00040656">
      <w:pPr>
        <w:jc w:val="both"/>
        <w:rPr>
          <w:sz w:val="24"/>
          <w:szCs w:val="24"/>
        </w:rPr>
      </w:pPr>
      <w:r w:rsidRPr="003D419B">
        <w:rPr>
          <w:rStyle w:val="Subst"/>
          <w:b w:val="0"/>
          <w:i w:val="0"/>
          <w:sz w:val="24"/>
          <w:szCs w:val="24"/>
        </w:rPr>
        <w:t xml:space="preserve">Эмитент </w:t>
      </w:r>
      <w:r w:rsidRPr="009203DA">
        <w:rPr>
          <w:rStyle w:val="Subst"/>
          <w:b w:val="0"/>
          <w:i w:val="0"/>
          <w:sz w:val="24"/>
          <w:szCs w:val="24"/>
        </w:rPr>
        <w:t>не составляет</w:t>
      </w:r>
      <w:r w:rsidRPr="003D419B">
        <w:rPr>
          <w:rStyle w:val="Subst"/>
          <w:b w:val="0"/>
          <w:i w:val="0"/>
          <w:sz w:val="24"/>
          <w:szCs w:val="24"/>
        </w:rPr>
        <w:t xml:space="preserve"> сводную бухгалтерскую (консолидированную финансовую) отчетность</w:t>
      </w:r>
    </w:p>
    <w:p w:rsidR="00514544" w:rsidRPr="00DA160C" w:rsidRDefault="00040656" w:rsidP="00C870D6">
      <w:pPr>
        <w:jc w:val="both"/>
        <w:rPr>
          <w:sz w:val="24"/>
          <w:szCs w:val="24"/>
        </w:rPr>
      </w:pPr>
      <w:r w:rsidRPr="00C870D6">
        <w:rPr>
          <w:sz w:val="24"/>
          <w:szCs w:val="24"/>
        </w:rPr>
        <w:t xml:space="preserve">Основание, в силу которого эмитент не обязан составлять сводную </w:t>
      </w:r>
      <w:r w:rsidRPr="00C870D6">
        <w:rPr>
          <w:sz w:val="24"/>
          <w:szCs w:val="24"/>
        </w:rPr>
        <w:lastRenderedPageBreak/>
        <w:t>(консолидированную) бухгалтерскую отчетность:</w:t>
      </w:r>
      <w:r w:rsidR="00C870D6" w:rsidRPr="00C870D6">
        <w:rPr>
          <w:b/>
          <w:bCs/>
          <w:i/>
          <w:iCs/>
        </w:rPr>
        <w:t xml:space="preserve"> </w:t>
      </w:r>
      <w:r w:rsidR="00C870D6" w:rsidRPr="00C870D6">
        <w:rPr>
          <w:bCs/>
          <w:iCs/>
        </w:rPr>
        <w:t>Эмитент не имеет дочерних и зависимых обществ.</w:t>
      </w:r>
      <w:r w:rsidR="00C870D6" w:rsidRPr="00C870D6">
        <w:br/>
      </w:r>
      <w:bookmarkStart w:id="71" w:name="_Toc425164979"/>
      <w:r w:rsidR="00514544" w:rsidRPr="00DA160C">
        <w:rPr>
          <w:sz w:val="24"/>
          <w:szCs w:val="24"/>
        </w:rPr>
        <w:t>7.4. Сведения об учетной политике эмитента</w:t>
      </w:r>
      <w:bookmarkEnd w:id="71"/>
    </w:p>
    <w:p w:rsidR="006F172F" w:rsidRPr="00C33985" w:rsidRDefault="00BC51FD" w:rsidP="006F172F">
      <w:pPr>
        <w:jc w:val="both"/>
        <w:rPr>
          <w:b/>
          <w:sz w:val="24"/>
          <w:szCs w:val="24"/>
        </w:rPr>
      </w:pPr>
      <w:r w:rsidRPr="009203DA">
        <w:rPr>
          <w:sz w:val="24"/>
          <w:szCs w:val="24"/>
        </w:rPr>
        <w:t>В отчетном квартале изменения в учетную политику не вносились.</w:t>
      </w:r>
    </w:p>
    <w:p w:rsidR="00514544" w:rsidRPr="00DA160C" w:rsidRDefault="00514544" w:rsidP="00DA160C">
      <w:pPr>
        <w:pStyle w:val="2"/>
        <w:spacing w:before="0" w:after="0"/>
        <w:jc w:val="both"/>
        <w:rPr>
          <w:sz w:val="24"/>
          <w:szCs w:val="24"/>
        </w:rPr>
      </w:pPr>
      <w:bookmarkStart w:id="72" w:name="_Toc425164980"/>
      <w:r w:rsidRPr="00DA160C">
        <w:rPr>
          <w:sz w:val="24"/>
          <w:szCs w:val="24"/>
        </w:rPr>
        <w:t>7.5. Сведения об общей сумме экспорта, а также о доле, которую составляет экспорт в общем объеме продаж</w:t>
      </w:r>
      <w:bookmarkEnd w:id="72"/>
    </w:p>
    <w:p w:rsidR="00E76090" w:rsidRDefault="00AC5130" w:rsidP="00890151">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73" w:name="_Toc425164981"/>
      <w:r w:rsidRPr="00DA160C">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73"/>
    </w:p>
    <w:p w:rsidR="00AC5130" w:rsidRPr="00415E61" w:rsidRDefault="00AC5130" w:rsidP="00AC5130">
      <w:pPr>
        <w:jc w:val="both"/>
        <w:rPr>
          <w:sz w:val="24"/>
          <w:szCs w:val="24"/>
        </w:rPr>
      </w:pPr>
      <w:r w:rsidRPr="00415E61">
        <w:rPr>
          <w:sz w:val="24"/>
          <w:szCs w:val="24"/>
        </w:rPr>
        <w:t xml:space="preserve">Сведения о существенных изменениях в составе имущества эмитента, произошедших в течение 12 месяцев до даты окончания отчетного квартала: </w:t>
      </w:r>
      <w:r w:rsidRPr="009203DA">
        <w:rPr>
          <w:sz w:val="24"/>
          <w:szCs w:val="24"/>
        </w:rPr>
        <w:t>изменения не происходили.</w:t>
      </w:r>
    </w:p>
    <w:p w:rsidR="00514544" w:rsidRPr="00EB1A49" w:rsidRDefault="00514544" w:rsidP="00DA160C">
      <w:pPr>
        <w:pStyle w:val="2"/>
        <w:spacing w:before="0" w:after="0"/>
        <w:jc w:val="both"/>
        <w:rPr>
          <w:sz w:val="24"/>
          <w:szCs w:val="24"/>
        </w:rPr>
      </w:pPr>
      <w:bookmarkStart w:id="74" w:name="_Toc425164982"/>
      <w:r w:rsidRPr="00EB1A49">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AC5130" w:rsidRPr="008F42D5" w:rsidRDefault="00AC5130" w:rsidP="00AC5130">
      <w:pPr>
        <w:pStyle w:val="Default"/>
        <w:jc w:val="both"/>
        <w:rPr>
          <w:bCs/>
          <w:iCs/>
        </w:rPr>
      </w:pPr>
      <w:r w:rsidRPr="00EB1A49">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EB1A49">
        <w:t>за период с даты начала последнего завершенного отчетного года и до даты окончания отчетного квартала.</w:t>
      </w:r>
    </w:p>
    <w:p w:rsidR="00E76090" w:rsidRPr="00601C1A" w:rsidRDefault="00E76090" w:rsidP="00890151">
      <w:pPr>
        <w:jc w:val="both"/>
        <w:rPr>
          <w:sz w:val="24"/>
          <w:szCs w:val="24"/>
          <w:highlight w:val="yellow"/>
        </w:rPr>
      </w:pPr>
    </w:p>
    <w:p w:rsidR="00514544" w:rsidRPr="00DA160C" w:rsidRDefault="00514544" w:rsidP="00DA160C">
      <w:pPr>
        <w:pStyle w:val="1"/>
        <w:spacing w:before="0" w:after="0"/>
        <w:jc w:val="both"/>
      </w:pPr>
      <w:bookmarkStart w:id="75" w:name="_Toc425164983"/>
      <w:r w:rsidRPr="00DA160C">
        <w:t>VIII. Дополнительные сведения об эмитенте и о размещенных им эмиссионных ценных бумагах</w:t>
      </w:r>
      <w:bookmarkEnd w:id="75"/>
    </w:p>
    <w:p w:rsidR="00514544" w:rsidRPr="00DA160C" w:rsidRDefault="00514544" w:rsidP="00DA160C">
      <w:pPr>
        <w:pStyle w:val="2"/>
        <w:spacing w:before="0" w:after="0"/>
        <w:jc w:val="both"/>
        <w:rPr>
          <w:sz w:val="24"/>
          <w:szCs w:val="24"/>
        </w:rPr>
      </w:pPr>
      <w:bookmarkStart w:id="76" w:name="_Toc425164984"/>
      <w:r w:rsidRPr="00DA160C">
        <w:rPr>
          <w:sz w:val="24"/>
          <w:szCs w:val="24"/>
        </w:rPr>
        <w:t>8.1. Дополнительные сведения об эмитенте</w:t>
      </w:r>
      <w:bookmarkEnd w:id="76"/>
    </w:p>
    <w:p w:rsidR="00514544" w:rsidRPr="009203DA" w:rsidRDefault="00514544" w:rsidP="0007683B">
      <w:pPr>
        <w:pStyle w:val="2"/>
        <w:spacing w:before="0" w:after="0"/>
        <w:jc w:val="both"/>
        <w:rPr>
          <w:sz w:val="24"/>
          <w:szCs w:val="24"/>
        </w:rPr>
      </w:pPr>
      <w:bookmarkStart w:id="77" w:name="_Toc425164985"/>
      <w:r w:rsidRPr="009203DA">
        <w:rPr>
          <w:sz w:val="24"/>
          <w:szCs w:val="24"/>
        </w:rPr>
        <w:t>8.1.1. Сведения о размере, структуре уставного капитала</w:t>
      </w:r>
      <w:r w:rsidR="002B6938" w:rsidRPr="009203DA">
        <w:rPr>
          <w:sz w:val="24"/>
          <w:szCs w:val="24"/>
        </w:rPr>
        <w:t xml:space="preserve"> </w:t>
      </w:r>
      <w:r w:rsidRPr="009203DA">
        <w:rPr>
          <w:sz w:val="24"/>
          <w:szCs w:val="24"/>
        </w:rPr>
        <w:t>эмитента</w:t>
      </w:r>
      <w:bookmarkEnd w:id="77"/>
    </w:p>
    <w:p w:rsidR="00871D65" w:rsidRPr="00871D65" w:rsidRDefault="00871D65" w:rsidP="00871D65">
      <w:pPr>
        <w:jc w:val="both"/>
        <w:rPr>
          <w:sz w:val="24"/>
          <w:szCs w:val="24"/>
        </w:rPr>
      </w:pPr>
      <w:bookmarkStart w:id="78" w:name="_Toc425164986"/>
      <w:r w:rsidRPr="00871D65">
        <w:rPr>
          <w:sz w:val="24"/>
          <w:szCs w:val="24"/>
        </w:rPr>
        <w:t>Размер уставного капитала эмитента на дату окончания последнего отчетного квартала –12 957 (двенадцать тысяч девятьсот пятьдесят семь) рублей 50 коп. рублей.</w:t>
      </w:r>
    </w:p>
    <w:p w:rsidR="00871D65" w:rsidRPr="00871D65" w:rsidRDefault="00871D65" w:rsidP="00871D65">
      <w:pPr>
        <w:jc w:val="both"/>
        <w:rPr>
          <w:sz w:val="24"/>
          <w:szCs w:val="24"/>
        </w:rPr>
      </w:pPr>
      <w:r w:rsidRPr="00871D65">
        <w:rPr>
          <w:sz w:val="24"/>
          <w:szCs w:val="24"/>
        </w:rPr>
        <w:t>Уставный капитал Общества равен 12 957 (двенадцать тысяч девятьсот пятьдесят семь) рублей 50 коп. Он составляется из номинальной стоимости 129 575 (сто двадцать девять тысяч пятьсот семьдесят пять) именных акций Общества, приобретенных акционерами. Номинальная стоимость одной акции составляет 10 (десять) коп.</w:t>
      </w:r>
    </w:p>
    <w:p w:rsidR="00514544" w:rsidRPr="0007683B" w:rsidRDefault="00514544" w:rsidP="0007683B">
      <w:pPr>
        <w:pStyle w:val="2"/>
        <w:spacing w:before="0" w:after="0"/>
        <w:jc w:val="both"/>
        <w:rPr>
          <w:sz w:val="24"/>
          <w:szCs w:val="24"/>
        </w:rPr>
      </w:pPr>
      <w:r w:rsidRPr="0007683B">
        <w:rPr>
          <w:sz w:val="24"/>
          <w:szCs w:val="24"/>
        </w:rPr>
        <w:t>8.1.2. Сведения об изменении размера уставного капитала эмитента</w:t>
      </w:r>
      <w:bookmarkEnd w:id="78"/>
    </w:p>
    <w:p w:rsidR="00F10746" w:rsidRPr="00A54B9E" w:rsidRDefault="00F10746" w:rsidP="00F10746">
      <w:pPr>
        <w:jc w:val="both"/>
        <w:rPr>
          <w:sz w:val="24"/>
          <w:szCs w:val="24"/>
        </w:rPr>
      </w:pPr>
      <w:r w:rsidRPr="009203DA">
        <w:rPr>
          <w:sz w:val="24"/>
          <w:szCs w:val="24"/>
        </w:rPr>
        <w:t>Изменений размера уставного капитала за данный период не было.</w:t>
      </w:r>
    </w:p>
    <w:p w:rsidR="00514544" w:rsidRPr="0007683B" w:rsidRDefault="00514544" w:rsidP="0007683B">
      <w:pPr>
        <w:pStyle w:val="2"/>
        <w:spacing w:before="0" w:after="0"/>
        <w:jc w:val="both"/>
        <w:rPr>
          <w:sz w:val="24"/>
          <w:szCs w:val="24"/>
        </w:rPr>
      </w:pPr>
      <w:bookmarkStart w:id="79" w:name="_Toc425164987"/>
      <w:r w:rsidRPr="0007683B">
        <w:rPr>
          <w:sz w:val="24"/>
          <w:szCs w:val="24"/>
        </w:rPr>
        <w:t>8.1.3. Сведения о порядке созыва и проведения собрания (заседания) высшего органа управления эмитента</w:t>
      </w:r>
      <w:bookmarkEnd w:id="79"/>
    </w:p>
    <w:p w:rsidR="009203DA" w:rsidRPr="00A17AE5" w:rsidRDefault="006F172F" w:rsidP="00A17AE5">
      <w:pPr>
        <w:jc w:val="both"/>
        <w:rPr>
          <w:sz w:val="24"/>
          <w:szCs w:val="24"/>
        </w:rPr>
      </w:pPr>
      <w:r w:rsidRPr="009203DA">
        <w:rPr>
          <w:sz w:val="24"/>
          <w:szCs w:val="24"/>
        </w:rPr>
        <w:t>Изменения в составе информации настоящего пункта в отчетном квартале не происходили</w:t>
      </w:r>
      <w:r w:rsidR="009203DA" w:rsidRPr="009203DA">
        <w:rPr>
          <w:sz w:val="24"/>
          <w:szCs w:val="24"/>
        </w:rPr>
        <w:t>.</w:t>
      </w:r>
      <w:r w:rsidRPr="009203DA">
        <w:rPr>
          <w:sz w:val="24"/>
          <w:szCs w:val="24"/>
        </w:rPr>
        <w:t xml:space="preserve"> </w:t>
      </w:r>
      <w:r w:rsidR="009203DA" w:rsidRPr="009203DA">
        <w:rPr>
          <w:sz w:val="24"/>
          <w:szCs w:val="24"/>
        </w:rPr>
        <w:t>Порядок подготовки, созыва и</w:t>
      </w:r>
      <w:r w:rsidR="009203DA" w:rsidRPr="00A17AE5">
        <w:rPr>
          <w:sz w:val="24"/>
          <w:szCs w:val="24"/>
        </w:rPr>
        <w:t xml:space="preserve"> проведения общего собрания акционеров регулируется ст.13 Устава ОАО «Гостиница </w:t>
      </w:r>
      <w:r w:rsidR="00871D65">
        <w:rPr>
          <w:sz w:val="24"/>
          <w:szCs w:val="24"/>
        </w:rPr>
        <w:t>«ТУРИСТ</w:t>
      </w:r>
      <w:r w:rsidR="009203DA" w:rsidRPr="00A17AE5">
        <w:rPr>
          <w:sz w:val="24"/>
          <w:szCs w:val="24"/>
        </w:rPr>
        <w:t xml:space="preserve">». </w:t>
      </w:r>
    </w:p>
    <w:p w:rsidR="00514544" w:rsidRPr="0007683B" w:rsidRDefault="00514544" w:rsidP="0007683B">
      <w:pPr>
        <w:pStyle w:val="2"/>
        <w:spacing w:before="0" w:after="0"/>
        <w:jc w:val="both"/>
        <w:rPr>
          <w:sz w:val="24"/>
          <w:szCs w:val="24"/>
        </w:rPr>
      </w:pPr>
      <w:bookmarkStart w:id="80" w:name="_Toc425164988"/>
      <w:r w:rsidRPr="0007683B">
        <w:rPr>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80"/>
    </w:p>
    <w:p w:rsidR="00BC51FD" w:rsidRPr="00C33985" w:rsidRDefault="00BC51FD" w:rsidP="00BC51FD">
      <w:pPr>
        <w:jc w:val="both"/>
        <w:rPr>
          <w:b/>
          <w:sz w:val="24"/>
          <w:szCs w:val="24"/>
        </w:rPr>
      </w:pPr>
      <w:r w:rsidRPr="009203DA">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F40F96" w:rsidRDefault="00514544" w:rsidP="00F40F96">
      <w:pPr>
        <w:pStyle w:val="2"/>
        <w:spacing w:before="0" w:after="0"/>
        <w:jc w:val="both"/>
        <w:rPr>
          <w:sz w:val="24"/>
          <w:szCs w:val="24"/>
        </w:rPr>
      </w:pPr>
      <w:bookmarkStart w:id="81" w:name="_Toc425164989"/>
      <w:r w:rsidRPr="00F40F96">
        <w:rPr>
          <w:sz w:val="24"/>
          <w:szCs w:val="24"/>
        </w:rPr>
        <w:t>8.1.5. Сведения о существенных сделках, совершенных эмитентом</w:t>
      </w:r>
      <w:bookmarkEnd w:id="81"/>
    </w:p>
    <w:p w:rsidR="00514544" w:rsidRPr="00BA457E" w:rsidRDefault="00514544" w:rsidP="00890151">
      <w:pPr>
        <w:jc w:val="both"/>
        <w:rPr>
          <w:sz w:val="24"/>
          <w:szCs w:val="24"/>
        </w:rPr>
      </w:pPr>
      <w:r w:rsidRPr="009203DA">
        <w:rPr>
          <w:sz w:val="24"/>
          <w:szCs w:val="24"/>
        </w:rPr>
        <w:t xml:space="preserve">Указанные сделки в течение </w:t>
      </w:r>
      <w:r w:rsidR="00BA457E" w:rsidRPr="009203DA">
        <w:rPr>
          <w:sz w:val="24"/>
          <w:szCs w:val="24"/>
        </w:rPr>
        <w:t>отчетного</w:t>
      </w:r>
      <w:r w:rsidRPr="009203DA">
        <w:rPr>
          <w:sz w:val="24"/>
          <w:szCs w:val="24"/>
        </w:rPr>
        <w:t xml:space="preserve"> периода не совершались</w:t>
      </w:r>
      <w:r w:rsidR="00BA457E" w:rsidRPr="009203DA">
        <w:rPr>
          <w:sz w:val="24"/>
          <w:szCs w:val="24"/>
        </w:rPr>
        <w:t>.</w:t>
      </w:r>
    </w:p>
    <w:p w:rsidR="00514544" w:rsidRPr="00BA457E" w:rsidRDefault="00514544" w:rsidP="00F40F96">
      <w:pPr>
        <w:pStyle w:val="2"/>
        <w:spacing w:before="0" w:after="0"/>
        <w:jc w:val="both"/>
        <w:rPr>
          <w:sz w:val="24"/>
          <w:szCs w:val="24"/>
        </w:rPr>
      </w:pPr>
      <w:bookmarkStart w:id="82" w:name="_Toc425164990"/>
      <w:r w:rsidRPr="00BA457E">
        <w:rPr>
          <w:sz w:val="24"/>
          <w:szCs w:val="24"/>
        </w:rPr>
        <w:t>8.1.6. Сведения о кредитных рейтингах эмитента</w:t>
      </w:r>
      <w:bookmarkEnd w:id="82"/>
    </w:p>
    <w:p w:rsidR="00BC51FD" w:rsidRPr="00C33985" w:rsidRDefault="00BC51FD" w:rsidP="00BC51FD">
      <w:pPr>
        <w:jc w:val="both"/>
        <w:rPr>
          <w:b/>
          <w:sz w:val="24"/>
          <w:szCs w:val="24"/>
        </w:rPr>
      </w:pPr>
      <w:r w:rsidRPr="009203DA">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A17AE5" w:rsidRDefault="00514544" w:rsidP="00DA160C">
      <w:pPr>
        <w:pStyle w:val="2"/>
        <w:spacing w:before="0" w:after="0"/>
        <w:jc w:val="both"/>
        <w:rPr>
          <w:sz w:val="24"/>
          <w:szCs w:val="24"/>
        </w:rPr>
      </w:pPr>
      <w:bookmarkStart w:id="83" w:name="_Toc425164991"/>
      <w:r w:rsidRPr="00A17AE5">
        <w:rPr>
          <w:sz w:val="24"/>
          <w:szCs w:val="24"/>
        </w:rPr>
        <w:t>8.2. Сведения о каждой категории (типе) акций эмитента</w:t>
      </w:r>
      <w:bookmarkEnd w:id="83"/>
    </w:p>
    <w:p w:rsidR="00A17AE5" w:rsidRPr="00A17AE5" w:rsidRDefault="00A17AE5" w:rsidP="00A17AE5">
      <w:pPr>
        <w:jc w:val="both"/>
        <w:rPr>
          <w:sz w:val="24"/>
          <w:szCs w:val="24"/>
        </w:rPr>
      </w:pPr>
      <w:bookmarkStart w:id="84" w:name="_Toc425164992"/>
      <w:r w:rsidRPr="00A17AE5">
        <w:rPr>
          <w:sz w:val="24"/>
          <w:szCs w:val="24"/>
        </w:rPr>
        <w:lastRenderedPageBreak/>
        <w:t>Акции Общества состоят из:</w:t>
      </w:r>
    </w:p>
    <w:p w:rsidR="00871D65" w:rsidRPr="00871D65" w:rsidRDefault="00871D65" w:rsidP="00871D65">
      <w:pPr>
        <w:jc w:val="both"/>
        <w:rPr>
          <w:sz w:val="24"/>
          <w:szCs w:val="24"/>
        </w:rPr>
      </w:pPr>
      <w:r w:rsidRPr="00871D65">
        <w:rPr>
          <w:sz w:val="24"/>
          <w:szCs w:val="24"/>
        </w:rPr>
        <w:t>Обыкновенных именных акций в бездокументарной форме – 97 181 штук;</w:t>
      </w:r>
    </w:p>
    <w:p w:rsidR="00871D65" w:rsidRPr="00871D65" w:rsidRDefault="00871D65" w:rsidP="00871D65">
      <w:pPr>
        <w:jc w:val="both"/>
        <w:rPr>
          <w:sz w:val="24"/>
          <w:szCs w:val="24"/>
        </w:rPr>
      </w:pPr>
      <w:r w:rsidRPr="00871D65">
        <w:rPr>
          <w:sz w:val="24"/>
          <w:szCs w:val="24"/>
        </w:rPr>
        <w:t>Привилегированных акций типа А в бездокументарной форме – 32 394 штук.</w:t>
      </w:r>
    </w:p>
    <w:p w:rsidR="00871D65" w:rsidRPr="00871D65" w:rsidRDefault="00871D65" w:rsidP="00871D65">
      <w:pPr>
        <w:jc w:val="both"/>
        <w:rPr>
          <w:sz w:val="24"/>
          <w:szCs w:val="24"/>
        </w:rPr>
      </w:pPr>
      <w:r w:rsidRPr="00871D65">
        <w:rPr>
          <w:sz w:val="24"/>
          <w:szCs w:val="24"/>
        </w:rPr>
        <w:t>Акции эмитента не обращается за пределами Российской Федерации.</w:t>
      </w:r>
    </w:p>
    <w:p w:rsidR="00A17AE5" w:rsidRPr="00A17AE5" w:rsidRDefault="00A17AE5" w:rsidP="00A17AE5">
      <w:pPr>
        <w:jc w:val="both"/>
        <w:rPr>
          <w:sz w:val="24"/>
          <w:szCs w:val="24"/>
        </w:rPr>
      </w:pPr>
      <w:r w:rsidRPr="00A17AE5">
        <w:rPr>
          <w:sz w:val="24"/>
          <w:szCs w:val="24"/>
        </w:rPr>
        <w:t>Акции эмитента не обращается за пределами Российской Федерации.</w:t>
      </w:r>
    </w:p>
    <w:p w:rsidR="00514544" w:rsidRPr="00DA160C" w:rsidRDefault="00514544" w:rsidP="00DA160C">
      <w:pPr>
        <w:pStyle w:val="2"/>
        <w:spacing w:before="0" w:after="0"/>
        <w:jc w:val="both"/>
        <w:rPr>
          <w:sz w:val="24"/>
          <w:szCs w:val="24"/>
        </w:rPr>
      </w:pPr>
      <w:r w:rsidRPr="00DA160C">
        <w:rPr>
          <w:sz w:val="24"/>
          <w:szCs w:val="24"/>
        </w:rPr>
        <w:t>8.3. Сведения о предыдущих выпусках эмиссионных ценных бумаг эмитента, за исключением акций эмитента</w:t>
      </w:r>
      <w:bookmarkEnd w:id="84"/>
    </w:p>
    <w:p w:rsidR="008B3231" w:rsidRPr="005712D6" w:rsidRDefault="008B3231" w:rsidP="008B3231">
      <w:pPr>
        <w:pStyle w:val="ConsNormal"/>
        <w:widowControl/>
        <w:ind w:firstLine="0"/>
        <w:jc w:val="both"/>
        <w:rPr>
          <w:rFonts w:ascii="Times New Roman" w:hAnsi="Times New Roman"/>
          <w:sz w:val="24"/>
          <w:szCs w:val="24"/>
        </w:rPr>
      </w:pPr>
      <w:r w:rsidRPr="00A17AE5">
        <w:rPr>
          <w:rFonts w:ascii="Times New Roman" w:hAnsi="Times New Roman"/>
          <w:sz w:val="24"/>
          <w:szCs w:val="24"/>
        </w:rPr>
        <w:t>Других ценных бумаг, за исключением акций, эмитент не выпускал.</w:t>
      </w:r>
    </w:p>
    <w:p w:rsidR="00514544" w:rsidRPr="008B3231" w:rsidRDefault="00514544" w:rsidP="00DA160C">
      <w:pPr>
        <w:pStyle w:val="2"/>
        <w:spacing w:before="0" w:after="0"/>
        <w:jc w:val="both"/>
        <w:rPr>
          <w:sz w:val="24"/>
          <w:szCs w:val="24"/>
        </w:rPr>
      </w:pPr>
      <w:bookmarkStart w:id="85" w:name="_Toc425164993"/>
      <w:r w:rsidRPr="00DA160C">
        <w:rPr>
          <w:sz w:val="24"/>
          <w:szCs w:val="24"/>
        </w:rPr>
        <w:t xml:space="preserve">8.4. Сведения о лице (лицах), предоставившем (предоставивших) обеспечение по </w:t>
      </w:r>
      <w:r w:rsidRPr="008B3231">
        <w:rPr>
          <w:sz w:val="24"/>
          <w:szCs w:val="24"/>
        </w:rPr>
        <w:t xml:space="preserve">облигациям эмитента с обеспечением, а также об </w:t>
      </w:r>
      <w:r w:rsidR="002B6938">
        <w:rPr>
          <w:sz w:val="24"/>
          <w:szCs w:val="24"/>
        </w:rPr>
        <w:t xml:space="preserve">обеспечении, предоставленном </w:t>
      </w:r>
      <w:r w:rsidRPr="008B3231">
        <w:rPr>
          <w:sz w:val="24"/>
          <w:szCs w:val="24"/>
        </w:rPr>
        <w:t>по облигациям эмитента с обеспечением</w:t>
      </w:r>
      <w:bookmarkEnd w:id="85"/>
    </w:p>
    <w:p w:rsidR="0013107C" w:rsidRPr="0013107C" w:rsidRDefault="0013107C" w:rsidP="0013107C">
      <w:pPr>
        <w:jc w:val="both"/>
        <w:rPr>
          <w:sz w:val="24"/>
          <w:szCs w:val="24"/>
        </w:rPr>
      </w:pPr>
      <w:r w:rsidRPr="00A17AE5">
        <w:rPr>
          <w:sz w:val="24"/>
          <w:szCs w:val="24"/>
        </w:rPr>
        <w:t>Эмитент не осуществлял эмиссию облигаций.</w:t>
      </w:r>
    </w:p>
    <w:p w:rsidR="00514544" w:rsidRPr="00DA160C" w:rsidRDefault="00514544" w:rsidP="00DA160C">
      <w:pPr>
        <w:pStyle w:val="2"/>
        <w:spacing w:before="0" w:after="0"/>
        <w:jc w:val="both"/>
        <w:rPr>
          <w:sz w:val="24"/>
          <w:szCs w:val="24"/>
        </w:rPr>
      </w:pPr>
      <w:bookmarkStart w:id="86" w:name="_Toc425164994"/>
      <w:r w:rsidRPr="00DA160C">
        <w:rPr>
          <w:sz w:val="24"/>
          <w:szCs w:val="24"/>
        </w:rPr>
        <w:t>8.5. Сведения об организациях, осуществляющих учет прав на эмиссионные ценные бумаги эмитента</w:t>
      </w:r>
      <w:bookmarkEnd w:id="86"/>
    </w:p>
    <w:p w:rsidR="006F172F" w:rsidRPr="00C33985" w:rsidRDefault="006F172F" w:rsidP="006F172F">
      <w:pPr>
        <w:jc w:val="both"/>
        <w:rPr>
          <w:b/>
          <w:sz w:val="24"/>
          <w:szCs w:val="24"/>
        </w:rPr>
      </w:pPr>
      <w:r w:rsidRPr="00A17AE5">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DA160C" w:rsidRDefault="00514544" w:rsidP="00DA160C">
      <w:pPr>
        <w:pStyle w:val="2"/>
        <w:spacing w:before="0" w:after="0"/>
        <w:jc w:val="both"/>
        <w:rPr>
          <w:sz w:val="24"/>
          <w:szCs w:val="24"/>
        </w:rPr>
      </w:pPr>
      <w:bookmarkStart w:id="87" w:name="_Toc425164995"/>
      <w:r w:rsidRPr="00DA160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7"/>
    </w:p>
    <w:p w:rsidR="006F172F" w:rsidRPr="00C33985" w:rsidRDefault="006F172F" w:rsidP="006F172F">
      <w:pPr>
        <w:jc w:val="both"/>
        <w:rPr>
          <w:b/>
          <w:sz w:val="24"/>
          <w:szCs w:val="24"/>
        </w:rPr>
      </w:pPr>
      <w:r w:rsidRPr="00A17AE5">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F717D5" w:rsidRPr="0013107C" w:rsidRDefault="00F717D5" w:rsidP="00DA160C">
      <w:pPr>
        <w:pStyle w:val="2"/>
        <w:spacing w:before="0" w:after="0"/>
        <w:jc w:val="both"/>
        <w:rPr>
          <w:sz w:val="24"/>
          <w:szCs w:val="24"/>
        </w:rPr>
      </w:pPr>
      <w:bookmarkStart w:id="88" w:name="_Toc425164996"/>
      <w:r w:rsidRPr="0013107C">
        <w:rPr>
          <w:sz w:val="24"/>
          <w:szCs w:val="24"/>
        </w:rPr>
        <w:t>8.</w:t>
      </w:r>
      <w:r w:rsidR="00A2137E">
        <w:rPr>
          <w:sz w:val="24"/>
          <w:szCs w:val="24"/>
        </w:rPr>
        <w:t>7</w:t>
      </w:r>
      <w:r w:rsidRPr="0013107C">
        <w:rPr>
          <w:sz w:val="24"/>
          <w:szCs w:val="24"/>
        </w:rPr>
        <w:t xml:space="preserve">. Сведения об объявленных (начисленных) и </w:t>
      </w:r>
      <w:r w:rsidR="002B6938">
        <w:rPr>
          <w:sz w:val="24"/>
          <w:szCs w:val="24"/>
        </w:rPr>
        <w:t xml:space="preserve">(или) </w:t>
      </w:r>
      <w:r w:rsidRPr="0013107C">
        <w:rPr>
          <w:sz w:val="24"/>
          <w:szCs w:val="24"/>
        </w:rPr>
        <w:t>о выплаченных дивидендах по акциям эмитента, а также о доходах по облигациям эмитента</w:t>
      </w:r>
      <w:bookmarkEnd w:id="88"/>
    </w:p>
    <w:p w:rsidR="00F717D5" w:rsidRPr="0013107C" w:rsidRDefault="00A2137E" w:rsidP="00F40F96">
      <w:pPr>
        <w:pStyle w:val="2"/>
        <w:spacing w:before="0" w:after="0"/>
        <w:jc w:val="both"/>
        <w:rPr>
          <w:sz w:val="24"/>
          <w:szCs w:val="24"/>
        </w:rPr>
      </w:pPr>
      <w:bookmarkStart w:id="89" w:name="_Toc425164997"/>
      <w:r>
        <w:rPr>
          <w:sz w:val="24"/>
          <w:szCs w:val="24"/>
        </w:rPr>
        <w:t>8.7</w:t>
      </w:r>
      <w:r w:rsidR="00F717D5" w:rsidRPr="0013107C">
        <w:rPr>
          <w:sz w:val="24"/>
          <w:szCs w:val="24"/>
        </w:rPr>
        <w:t>.1. Сведения об объявленных и выплаченных дивидендах по акциям эмитента</w:t>
      </w:r>
      <w:bookmarkEnd w:id="89"/>
    </w:p>
    <w:p w:rsidR="00F717D5" w:rsidRPr="0013107C" w:rsidRDefault="00F717D5" w:rsidP="00890151">
      <w:pPr>
        <w:jc w:val="both"/>
        <w:rPr>
          <w:sz w:val="24"/>
          <w:szCs w:val="24"/>
        </w:rPr>
      </w:pPr>
      <w:r w:rsidRPr="00A17AE5">
        <w:rPr>
          <w:sz w:val="24"/>
          <w:szCs w:val="24"/>
        </w:rPr>
        <w:t>В течение указанного периода решений о выплате дивидендов эмитентом не принималось</w:t>
      </w:r>
    </w:p>
    <w:p w:rsidR="00F717D5" w:rsidRPr="0013107C" w:rsidRDefault="00F717D5" w:rsidP="00F40F96">
      <w:pPr>
        <w:pStyle w:val="2"/>
        <w:spacing w:before="0" w:after="0"/>
        <w:jc w:val="both"/>
        <w:rPr>
          <w:sz w:val="24"/>
          <w:szCs w:val="24"/>
        </w:rPr>
      </w:pPr>
      <w:bookmarkStart w:id="90" w:name="_Toc425164998"/>
      <w:r w:rsidRPr="0013107C">
        <w:rPr>
          <w:sz w:val="24"/>
          <w:szCs w:val="24"/>
        </w:rPr>
        <w:t>8.</w:t>
      </w:r>
      <w:r w:rsidR="00A2137E">
        <w:rPr>
          <w:sz w:val="24"/>
          <w:szCs w:val="24"/>
        </w:rPr>
        <w:t>7</w:t>
      </w:r>
      <w:r w:rsidRPr="0013107C">
        <w:rPr>
          <w:sz w:val="24"/>
          <w:szCs w:val="24"/>
        </w:rPr>
        <w:t>.2. Сведения о начисленных и выплаченных доходах по облигациям эмитента</w:t>
      </w:r>
      <w:bookmarkEnd w:id="90"/>
    </w:p>
    <w:p w:rsidR="00F717D5" w:rsidRPr="0013107C" w:rsidRDefault="00F717D5" w:rsidP="00890151">
      <w:pPr>
        <w:jc w:val="both"/>
        <w:rPr>
          <w:sz w:val="24"/>
          <w:szCs w:val="24"/>
        </w:rPr>
      </w:pPr>
      <w:r w:rsidRPr="00A17AE5">
        <w:rPr>
          <w:sz w:val="24"/>
          <w:szCs w:val="24"/>
        </w:rPr>
        <w:t>Эмитент не осуществлял эмиссию облигаций</w:t>
      </w:r>
      <w:r w:rsidR="0013107C" w:rsidRPr="00A17AE5">
        <w:rPr>
          <w:sz w:val="24"/>
          <w:szCs w:val="24"/>
        </w:rPr>
        <w:t>.</w:t>
      </w:r>
    </w:p>
    <w:p w:rsidR="00F717D5" w:rsidRPr="00DA160C" w:rsidRDefault="00F717D5" w:rsidP="00DA160C">
      <w:pPr>
        <w:pStyle w:val="2"/>
        <w:spacing w:before="0" w:after="0"/>
        <w:jc w:val="both"/>
        <w:rPr>
          <w:sz w:val="24"/>
          <w:szCs w:val="24"/>
        </w:rPr>
      </w:pPr>
      <w:bookmarkStart w:id="91" w:name="_Toc425164999"/>
      <w:r w:rsidRPr="00DA160C">
        <w:rPr>
          <w:sz w:val="24"/>
          <w:szCs w:val="24"/>
        </w:rPr>
        <w:t>8.</w:t>
      </w:r>
      <w:r w:rsidR="00A2137E">
        <w:rPr>
          <w:sz w:val="24"/>
          <w:szCs w:val="24"/>
        </w:rPr>
        <w:t>8</w:t>
      </w:r>
      <w:r w:rsidRPr="00DA160C">
        <w:rPr>
          <w:sz w:val="24"/>
          <w:szCs w:val="24"/>
        </w:rPr>
        <w:t>. Иные сведения</w:t>
      </w:r>
      <w:bookmarkEnd w:id="91"/>
    </w:p>
    <w:p w:rsidR="007826F9" w:rsidRPr="00312D3B" w:rsidRDefault="007826F9" w:rsidP="007826F9">
      <w:pPr>
        <w:jc w:val="both"/>
        <w:rPr>
          <w:sz w:val="24"/>
          <w:szCs w:val="24"/>
        </w:rPr>
      </w:pPr>
      <w:r w:rsidRPr="00A17AE5">
        <w:rPr>
          <w:sz w:val="24"/>
          <w:szCs w:val="24"/>
        </w:rPr>
        <w:t>Иная информация об эмитенте и его ценных бумагах отсутствует.</w:t>
      </w:r>
    </w:p>
    <w:p w:rsidR="00F717D5" w:rsidRPr="00EB1A49" w:rsidRDefault="00F717D5" w:rsidP="00DA160C">
      <w:pPr>
        <w:pStyle w:val="2"/>
        <w:spacing w:before="0" w:after="0"/>
        <w:jc w:val="both"/>
        <w:rPr>
          <w:sz w:val="24"/>
          <w:szCs w:val="24"/>
        </w:rPr>
      </w:pPr>
      <w:bookmarkStart w:id="92" w:name="_Toc425165000"/>
      <w:r w:rsidRPr="00EB1A49">
        <w:rPr>
          <w:sz w:val="24"/>
          <w:szCs w:val="24"/>
        </w:rPr>
        <w:t>8.</w:t>
      </w:r>
      <w:r w:rsidR="00A2137E" w:rsidRPr="00EB1A49">
        <w:rPr>
          <w:sz w:val="24"/>
          <w:szCs w:val="24"/>
        </w:rPr>
        <w:t>9</w:t>
      </w:r>
      <w:r w:rsidRPr="00EB1A49">
        <w:rPr>
          <w:sz w:val="24"/>
          <w:szCs w:val="24"/>
        </w:rP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2"/>
    </w:p>
    <w:p w:rsidR="00F717D5" w:rsidRPr="00890151" w:rsidRDefault="00F717D5" w:rsidP="00890151">
      <w:pPr>
        <w:jc w:val="both"/>
        <w:rPr>
          <w:sz w:val="24"/>
          <w:szCs w:val="24"/>
        </w:rPr>
      </w:pPr>
      <w:r w:rsidRPr="00EB1A49">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717D5" w:rsidRPr="00890151" w:rsidSect="002766D7">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39" w:rsidRDefault="009D7439">
      <w:r>
        <w:separator/>
      </w:r>
    </w:p>
  </w:endnote>
  <w:endnote w:type="continuationSeparator" w:id="1">
    <w:p w:rsidR="009D7439" w:rsidRDefault="009D7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A" w:rsidRDefault="002766D7">
    <w:pPr>
      <w:framePr w:wrap="auto" w:hAnchor="text" w:xAlign="right"/>
      <w:spacing w:before="0" w:after="0"/>
    </w:pPr>
    <w:r>
      <w:fldChar w:fldCharType="begin"/>
    </w:r>
    <w:r w:rsidR="005301FA">
      <w:instrText>PAGE</w:instrText>
    </w:r>
    <w:r>
      <w:fldChar w:fldCharType="separate"/>
    </w:r>
    <w:r w:rsidR="00EB1A4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39" w:rsidRDefault="009D7439">
      <w:r>
        <w:separator/>
      </w:r>
    </w:p>
  </w:footnote>
  <w:footnote w:type="continuationSeparator" w:id="1">
    <w:p w:rsidR="009D7439" w:rsidRDefault="009D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61"/>
    <w:multiLevelType w:val="hybridMultilevel"/>
    <w:tmpl w:val="3DD8E0A4"/>
    <w:lvl w:ilvl="0" w:tplc="6554E7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67C12"/>
    <w:multiLevelType w:val="hybridMultilevel"/>
    <w:tmpl w:val="0E8A397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D3837"/>
    <w:multiLevelType w:val="hybridMultilevel"/>
    <w:tmpl w:val="B470D570"/>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B3791C"/>
    <w:multiLevelType w:val="hybridMultilevel"/>
    <w:tmpl w:val="FAF40D44"/>
    <w:lvl w:ilvl="0" w:tplc="B608F18A">
      <w:start w:val="1"/>
      <w:numFmt w:val="decimal"/>
      <w:lvlText w:val="9.%1."/>
      <w:lvlJc w:val="left"/>
      <w:pPr>
        <w:tabs>
          <w:tab w:val="num" w:pos="4360"/>
        </w:tabs>
        <w:ind w:left="4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952266"/>
    <w:multiLevelType w:val="hybridMultilevel"/>
    <w:tmpl w:val="AB7AD660"/>
    <w:lvl w:ilvl="0" w:tplc="51AA3C20">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C730EA"/>
    <w:multiLevelType w:val="hybridMultilevel"/>
    <w:tmpl w:val="76C49CBE"/>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30F5D"/>
    <w:multiLevelType w:val="multilevel"/>
    <w:tmpl w:val="7402E8D8"/>
    <w:lvl w:ilvl="0">
      <w:start w:val="1"/>
      <w:numFmt w:val="bullet"/>
      <w:lvlText w:val=""/>
      <w:lvlJc w:val="left"/>
      <w:pPr>
        <w:tabs>
          <w:tab w:val="num" w:pos="540"/>
        </w:tabs>
        <w:ind w:left="540" w:hanging="540"/>
      </w:pPr>
      <w:rPr>
        <w:rFonts w:ascii="Symbol" w:hAnsi="Symbol"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2C347481"/>
    <w:multiLevelType w:val="multilevel"/>
    <w:tmpl w:val="0BFABA66"/>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0">
    <w:nsid w:val="2C5F697B"/>
    <w:multiLevelType w:val="multilevel"/>
    <w:tmpl w:val="10829ED4"/>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1">
    <w:nsid w:val="2E1F1B99"/>
    <w:multiLevelType w:val="multilevel"/>
    <w:tmpl w:val="A0788456"/>
    <w:lvl w:ilvl="0">
      <w:start w:val="10"/>
      <w:numFmt w:val="decimal"/>
      <w:lvlText w:val="%1."/>
      <w:lvlJc w:val="left"/>
      <w:pPr>
        <w:tabs>
          <w:tab w:val="num" w:pos="480"/>
        </w:tabs>
        <w:ind w:left="480" w:hanging="480"/>
      </w:pPr>
      <w:rPr>
        <w:rFonts w:cs="Times New Roman" w:hint="default"/>
      </w:rPr>
    </w:lvl>
    <w:lvl w:ilvl="1">
      <w:start w:val="1"/>
      <w:numFmt w:val="decimal"/>
      <w:lvlText w:val="11.%2."/>
      <w:lvlJc w:val="left"/>
      <w:pPr>
        <w:tabs>
          <w:tab w:val="num" w:pos="480"/>
        </w:tabs>
        <w:ind w:left="480" w:hanging="48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08A5805"/>
    <w:multiLevelType w:val="hybridMultilevel"/>
    <w:tmpl w:val="F4F639C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863BC9"/>
    <w:multiLevelType w:val="hybridMultilevel"/>
    <w:tmpl w:val="B424520A"/>
    <w:lvl w:ilvl="0" w:tplc="E8246F5C">
      <w:start w:val="1"/>
      <w:numFmt w:val="decimal"/>
      <w:lvlText w:val="3.%1."/>
      <w:lvlJc w:val="left"/>
      <w:pPr>
        <w:tabs>
          <w:tab w:val="num" w:pos="360"/>
        </w:tabs>
        <w:ind w:left="36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3B5A3B"/>
    <w:multiLevelType w:val="hybridMultilevel"/>
    <w:tmpl w:val="A31C0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C1D8C"/>
    <w:multiLevelType w:val="hybridMultilevel"/>
    <w:tmpl w:val="578AE22E"/>
    <w:lvl w:ilvl="0" w:tplc="F65CCC48">
      <w:start w:val="1"/>
      <w:numFmt w:val="decimal"/>
      <w:isLgl/>
      <w:lvlText w:val="5.%1."/>
      <w:lvlJc w:val="left"/>
      <w:pPr>
        <w:tabs>
          <w:tab w:val="num" w:pos="810"/>
        </w:tabs>
        <w:ind w:left="810" w:hanging="450"/>
      </w:pPr>
      <w:rPr>
        <w:rFonts w:cs="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CD7245"/>
    <w:multiLevelType w:val="multilevel"/>
    <w:tmpl w:val="10E20DAA"/>
    <w:lvl w:ilvl="0">
      <w:start w:val="1"/>
      <w:numFmt w:val="decimal"/>
      <w:lvlText w:val="%1."/>
      <w:lvlJc w:val="left"/>
      <w:pPr>
        <w:tabs>
          <w:tab w:val="num" w:pos="360"/>
        </w:tabs>
        <w:ind w:left="360" w:hanging="360"/>
      </w:pPr>
      <w:rPr>
        <w:rFonts w:cs="Times New Roman" w:hint="default"/>
        <w:b w:val="0"/>
        <w:u w:val="none"/>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080"/>
        </w:tabs>
        <w:ind w:left="1080" w:hanging="108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440"/>
        </w:tabs>
        <w:ind w:left="1440" w:hanging="1440"/>
      </w:pPr>
      <w:rPr>
        <w:rFonts w:cs="Times New Roman" w:hint="default"/>
        <w:b w:val="0"/>
        <w:u w:val="none"/>
      </w:rPr>
    </w:lvl>
  </w:abstractNum>
  <w:abstractNum w:abstractNumId="17">
    <w:nsid w:val="4DA7568F"/>
    <w:multiLevelType w:val="hybridMultilevel"/>
    <w:tmpl w:val="C3A4EE12"/>
    <w:lvl w:ilvl="0" w:tplc="51AA3C2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C10307"/>
    <w:multiLevelType w:val="hybridMultilevel"/>
    <w:tmpl w:val="993C0E12"/>
    <w:lvl w:ilvl="0" w:tplc="ABBCFCB4">
      <w:start w:val="1"/>
      <w:numFmt w:val="bullet"/>
      <w:lvlText w:val="-"/>
      <w:lvlJc w:val="left"/>
      <w:pPr>
        <w:tabs>
          <w:tab w:val="num" w:pos="720"/>
        </w:tabs>
        <w:ind w:left="720" w:hanging="360"/>
      </w:pPr>
      <w:rPr>
        <w:rFonts w:ascii="Times New Roman" w:hAnsi="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DF2D7D"/>
    <w:multiLevelType w:val="multilevel"/>
    <w:tmpl w:val="8D0EC32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38"/>
        </w:tabs>
        <w:ind w:left="338" w:hanging="360"/>
      </w:pPr>
      <w:rPr>
        <w:rFonts w:cs="Times New Roman" w:hint="default"/>
      </w:rPr>
    </w:lvl>
    <w:lvl w:ilvl="2">
      <w:start w:val="1"/>
      <w:numFmt w:val="decimal"/>
      <w:lvlText w:val="10.%2.%3."/>
      <w:lvlJc w:val="left"/>
      <w:pPr>
        <w:tabs>
          <w:tab w:val="num" w:pos="676"/>
        </w:tabs>
        <w:ind w:left="676" w:hanging="720"/>
      </w:pPr>
      <w:rPr>
        <w:rFonts w:cs="Times New Roman" w:hint="default"/>
      </w:rPr>
    </w:lvl>
    <w:lvl w:ilvl="3">
      <w:start w:val="1"/>
      <w:numFmt w:val="decimal"/>
      <w:lvlText w:val="%1.%2.%3.%4."/>
      <w:lvlJc w:val="left"/>
      <w:pPr>
        <w:tabs>
          <w:tab w:val="num" w:pos="654"/>
        </w:tabs>
        <w:ind w:left="654" w:hanging="72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970"/>
        </w:tabs>
        <w:ind w:left="970" w:hanging="1080"/>
      </w:pPr>
      <w:rPr>
        <w:rFonts w:cs="Times New Roman" w:hint="default"/>
      </w:rPr>
    </w:lvl>
    <w:lvl w:ilvl="6">
      <w:start w:val="1"/>
      <w:numFmt w:val="decimal"/>
      <w:lvlText w:val="%1.%2.%3.%4.%5.%6.%7."/>
      <w:lvlJc w:val="left"/>
      <w:pPr>
        <w:tabs>
          <w:tab w:val="num" w:pos="1308"/>
        </w:tabs>
        <w:ind w:left="1308" w:hanging="1440"/>
      </w:pPr>
      <w:rPr>
        <w:rFonts w:cs="Times New Roman" w:hint="default"/>
      </w:rPr>
    </w:lvl>
    <w:lvl w:ilvl="7">
      <w:start w:val="1"/>
      <w:numFmt w:val="decimal"/>
      <w:lvlText w:val="%1.%2.%3.%4.%5.%6.%7.%8."/>
      <w:lvlJc w:val="left"/>
      <w:pPr>
        <w:tabs>
          <w:tab w:val="num" w:pos="1286"/>
        </w:tabs>
        <w:ind w:left="1286" w:hanging="1440"/>
      </w:pPr>
      <w:rPr>
        <w:rFonts w:cs="Times New Roman" w:hint="default"/>
      </w:rPr>
    </w:lvl>
    <w:lvl w:ilvl="8">
      <w:start w:val="1"/>
      <w:numFmt w:val="decimal"/>
      <w:lvlText w:val="%1.%2.%3.%4.%5.%6.%7.%8.%9."/>
      <w:lvlJc w:val="left"/>
      <w:pPr>
        <w:tabs>
          <w:tab w:val="num" w:pos="1624"/>
        </w:tabs>
        <w:ind w:left="1624" w:hanging="1800"/>
      </w:pPr>
      <w:rPr>
        <w:rFonts w:cs="Times New Roman" w:hint="default"/>
      </w:rPr>
    </w:lvl>
  </w:abstractNum>
  <w:abstractNum w:abstractNumId="20">
    <w:nsid w:val="55513F8C"/>
    <w:multiLevelType w:val="multilevel"/>
    <w:tmpl w:val="142E81CC"/>
    <w:lvl w:ilvl="0">
      <w:start w:val="13"/>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nsid w:val="55EA34E4"/>
    <w:multiLevelType w:val="hybridMultilevel"/>
    <w:tmpl w:val="8A6E2CF4"/>
    <w:lvl w:ilvl="0" w:tplc="51AA3C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B669B"/>
    <w:multiLevelType w:val="hybridMultilevel"/>
    <w:tmpl w:val="27067D82"/>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717B54"/>
    <w:multiLevelType w:val="hybridMultilevel"/>
    <w:tmpl w:val="41362934"/>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DBB2C04"/>
    <w:multiLevelType w:val="hybridMultilevel"/>
    <w:tmpl w:val="A552D88C"/>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983455"/>
    <w:multiLevelType w:val="hybridMultilevel"/>
    <w:tmpl w:val="D1380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0E213D"/>
    <w:multiLevelType w:val="hybridMultilevel"/>
    <w:tmpl w:val="9EC217D2"/>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E643A"/>
    <w:multiLevelType w:val="hybridMultilevel"/>
    <w:tmpl w:val="B9CA29B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CF0114"/>
    <w:multiLevelType w:val="multilevel"/>
    <w:tmpl w:val="375C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4"/>
  </w:num>
  <w:num w:numId="4">
    <w:abstractNumId w:val="6"/>
  </w:num>
  <w:num w:numId="5">
    <w:abstractNumId w:val="24"/>
  </w:num>
  <w:num w:numId="6">
    <w:abstractNumId w:val="1"/>
  </w:num>
  <w:num w:numId="7">
    <w:abstractNumId w:val="4"/>
  </w:num>
  <w:num w:numId="8">
    <w:abstractNumId w:val="28"/>
  </w:num>
  <w:num w:numId="9">
    <w:abstractNumId w:val="12"/>
  </w:num>
  <w:num w:numId="10">
    <w:abstractNumId w:val="23"/>
  </w:num>
  <w:num w:numId="11">
    <w:abstractNumId w:val="26"/>
  </w:num>
  <w:num w:numId="12">
    <w:abstractNumId w:val="17"/>
  </w:num>
  <w:num w:numId="13">
    <w:abstractNumId w:val="0"/>
  </w:num>
  <w:num w:numId="14">
    <w:abstractNumId w:val="9"/>
  </w:num>
  <w:num w:numId="15">
    <w:abstractNumId w:val="5"/>
  </w:num>
  <w:num w:numId="16">
    <w:abstractNumId w:val="19"/>
  </w:num>
  <w:num w:numId="17">
    <w:abstractNumId w:val="11"/>
  </w:num>
  <w:num w:numId="18">
    <w:abstractNumId w:val="10"/>
  </w:num>
  <w:num w:numId="19">
    <w:abstractNumId w:val="3"/>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3"/>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7"/>
  </w:num>
  <w:num w:numId="28">
    <w:abstractNumId w:val="27"/>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14544"/>
    <w:rsid w:val="00002409"/>
    <w:rsid w:val="00017139"/>
    <w:rsid w:val="00034BDE"/>
    <w:rsid w:val="00040656"/>
    <w:rsid w:val="00053BB8"/>
    <w:rsid w:val="000676A4"/>
    <w:rsid w:val="0007683B"/>
    <w:rsid w:val="00082DBF"/>
    <w:rsid w:val="00083407"/>
    <w:rsid w:val="00092E04"/>
    <w:rsid w:val="00097CFB"/>
    <w:rsid w:val="000A0CDB"/>
    <w:rsid w:val="000A2DFB"/>
    <w:rsid w:val="000B1AB1"/>
    <w:rsid w:val="000D12CB"/>
    <w:rsid w:val="000D40BC"/>
    <w:rsid w:val="000D4A73"/>
    <w:rsid w:val="00106189"/>
    <w:rsid w:val="001106BC"/>
    <w:rsid w:val="001117F2"/>
    <w:rsid w:val="00111DF8"/>
    <w:rsid w:val="00116F69"/>
    <w:rsid w:val="0013107C"/>
    <w:rsid w:val="00157A2F"/>
    <w:rsid w:val="001626D7"/>
    <w:rsid w:val="00174FA9"/>
    <w:rsid w:val="00183097"/>
    <w:rsid w:val="0019385F"/>
    <w:rsid w:val="00194829"/>
    <w:rsid w:val="0019648A"/>
    <w:rsid w:val="001A1A89"/>
    <w:rsid w:val="001C0AF3"/>
    <w:rsid w:val="001C368F"/>
    <w:rsid w:val="001C3F45"/>
    <w:rsid w:val="001C4453"/>
    <w:rsid w:val="001C50BA"/>
    <w:rsid w:val="001C73CC"/>
    <w:rsid w:val="001C7DBA"/>
    <w:rsid w:val="001F402D"/>
    <w:rsid w:val="00205F23"/>
    <w:rsid w:val="002139E8"/>
    <w:rsid w:val="00216A87"/>
    <w:rsid w:val="00251ECA"/>
    <w:rsid w:val="00254590"/>
    <w:rsid w:val="00255316"/>
    <w:rsid w:val="00265EBE"/>
    <w:rsid w:val="002675C6"/>
    <w:rsid w:val="002733D9"/>
    <w:rsid w:val="0027402A"/>
    <w:rsid w:val="002758D1"/>
    <w:rsid w:val="002766D7"/>
    <w:rsid w:val="00281343"/>
    <w:rsid w:val="00283C1B"/>
    <w:rsid w:val="002936E2"/>
    <w:rsid w:val="002A4E99"/>
    <w:rsid w:val="002B5596"/>
    <w:rsid w:val="002B6938"/>
    <w:rsid w:val="002C17D3"/>
    <w:rsid w:val="002C4A04"/>
    <w:rsid w:val="002E5DE5"/>
    <w:rsid w:val="002F2E1E"/>
    <w:rsid w:val="003026AE"/>
    <w:rsid w:val="00312D3B"/>
    <w:rsid w:val="00323F48"/>
    <w:rsid w:val="00340D43"/>
    <w:rsid w:val="00371454"/>
    <w:rsid w:val="003752E2"/>
    <w:rsid w:val="00385922"/>
    <w:rsid w:val="0038594F"/>
    <w:rsid w:val="00393B73"/>
    <w:rsid w:val="00394388"/>
    <w:rsid w:val="003A0C6A"/>
    <w:rsid w:val="003A0E08"/>
    <w:rsid w:val="003A128B"/>
    <w:rsid w:val="003A3CF9"/>
    <w:rsid w:val="003B29EF"/>
    <w:rsid w:val="003B409C"/>
    <w:rsid w:val="003B4AA1"/>
    <w:rsid w:val="003C1164"/>
    <w:rsid w:val="003D419B"/>
    <w:rsid w:val="003E2B37"/>
    <w:rsid w:val="003F2D10"/>
    <w:rsid w:val="003F3BDD"/>
    <w:rsid w:val="00403CCD"/>
    <w:rsid w:val="00405FFB"/>
    <w:rsid w:val="0041267B"/>
    <w:rsid w:val="00415E61"/>
    <w:rsid w:val="00420EB4"/>
    <w:rsid w:val="004265A4"/>
    <w:rsid w:val="00444A98"/>
    <w:rsid w:val="0044567C"/>
    <w:rsid w:val="00447AE2"/>
    <w:rsid w:val="004624AB"/>
    <w:rsid w:val="004714C3"/>
    <w:rsid w:val="004749FD"/>
    <w:rsid w:val="00485BC6"/>
    <w:rsid w:val="004A53C9"/>
    <w:rsid w:val="004B0BC0"/>
    <w:rsid w:val="004C0D98"/>
    <w:rsid w:val="004C1E0B"/>
    <w:rsid w:val="004C4887"/>
    <w:rsid w:val="004D53DC"/>
    <w:rsid w:val="00514544"/>
    <w:rsid w:val="005275F4"/>
    <w:rsid w:val="005301FA"/>
    <w:rsid w:val="0055011C"/>
    <w:rsid w:val="00564C83"/>
    <w:rsid w:val="005712D6"/>
    <w:rsid w:val="00582D96"/>
    <w:rsid w:val="00592259"/>
    <w:rsid w:val="00596928"/>
    <w:rsid w:val="005A291A"/>
    <w:rsid w:val="005A76D9"/>
    <w:rsid w:val="005A77AE"/>
    <w:rsid w:val="005A7FFC"/>
    <w:rsid w:val="005D2378"/>
    <w:rsid w:val="00601C1A"/>
    <w:rsid w:val="006247C1"/>
    <w:rsid w:val="00625F31"/>
    <w:rsid w:val="00641E0B"/>
    <w:rsid w:val="00650399"/>
    <w:rsid w:val="00650B87"/>
    <w:rsid w:val="00655D81"/>
    <w:rsid w:val="00672306"/>
    <w:rsid w:val="00672A37"/>
    <w:rsid w:val="00682B70"/>
    <w:rsid w:val="006959D3"/>
    <w:rsid w:val="00697872"/>
    <w:rsid w:val="006A1D0C"/>
    <w:rsid w:val="006A1DFC"/>
    <w:rsid w:val="006B29B0"/>
    <w:rsid w:val="006D665B"/>
    <w:rsid w:val="006E4B62"/>
    <w:rsid w:val="006F172F"/>
    <w:rsid w:val="0074398E"/>
    <w:rsid w:val="00746A27"/>
    <w:rsid w:val="00754E18"/>
    <w:rsid w:val="00764CE6"/>
    <w:rsid w:val="00773FA9"/>
    <w:rsid w:val="007826F9"/>
    <w:rsid w:val="00783C82"/>
    <w:rsid w:val="007A231C"/>
    <w:rsid w:val="007A24E0"/>
    <w:rsid w:val="007B0C9F"/>
    <w:rsid w:val="007C5902"/>
    <w:rsid w:val="007F64C2"/>
    <w:rsid w:val="00807EA8"/>
    <w:rsid w:val="00810B07"/>
    <w:rsid w:val="00810FCA"/>
    <w:rsid w:val="008133D8"/>
    <w:rsid w:val="0081382F"/>
    <w:rsid w:val="00821D27"/>
    <w:rsid w:val="008267FE"/>
    <w:rsid w:val="00830A32"/>
    <w:rsid w:val="00841075"/>
    <w:rsid w:val="0084552D"/>
    <w:rsid w:val="00852B0F"/>
    <w:rsid w:val="008606F4"/>
    <w:rsid w:val="00870D07"/>
    <w:rsid w:val="00871D65"/>
    <w:rsid w:val="00873BE1"/>
    <w:rsid w:val="0088035F"/>
    <w:rsid w:val="00885629"/>
    <w:rsid w:val="00890151"/>
    <w:rsid w:val="00890D3D"/>
    <w:rsid w:val="00894CDC"/>
    <w:rsid w:val="008A43D5"/>
    <w:rsid w:val="008B3231"/>
    <w:rsid w:val="008D253C"/>
    <w:rsid w:val="008E1A09"/>
    <w:rsid w:val="008F42D5"/>
    <w:rsid w:val="00900483"/>
    <w:rsid w:val="00905B23"/>
    <w:rsid w:val="009203DA"/>
    <w:rsid w:val="00923987"/>
    <w:rsid w:val="00943576"/>
    <w:rsid w:val="00943CF6"/>
    <w:rsid w:val="00944F9E"/>
    <w:rsid w:val="00947E76"/>
    <w:rsid w:val="009532A0"/>
    <w:rsid w:val="009628EF"/>
    <w:rsid w:val="0098295C"/>
    <w:rsid w:val="009903E3"/>
    <w:rsid w:val="009B08B0"/>
    <w:rsid w:val="009B3EFC"/>
    <w:rsid w:val="009B70B2"/>
    <w:rsid w:val="009C212C"/>
    <w:rsid w:val="009C3166"/>
    <w:rsid w:val="009C3990"/>
    <w:rsid w:val="009C5CA5"/>
    <w:rsid w:val="009D7439"/>
    <w:rsid w:val="009D7FA8"/>
    <w:rsid w:val="009E5BC3"/>
    <w:rsid w:val="009E5FEE"/>
    <w:rsid w:val="009F1ADA"/>
    <w:rsid w:val="009F3BD6"/>
    <w:rsid w:val="009F3EDA"/>
    <w:rsid w:val="00A03C56"/>
    <w:rsid w:val="00A15549"/>
    <w:rsid w:val="00A17AE5"/>
    <w:rsid w:val="00A20B73"/>
    <w:rsid w:val="00A2137E"/>
    <w:rsid w:val="00A22656"/>
    <w:rsid w:val="00A24112"/>
    <w:rsid w:val="00A2523A"/>
    <w:rsid w:val="00A3191D"/>
    <w:rsid w:val="00A404CB"/>
    <w:rsid w:val="00A45213"/>
    <w:rsid w:val="00A54B9E"/>
    <w:rsid w:val="00A6159A"/>
    <w:rsid w:val="00A61906"/>
    <w:rsid w:val="00A655F9"/>
    <w:rsid w:val="00AA31CB"/>
    <w:rsid w:val="00AB29E6"/>
    <w:rsid w:val="00AB49FC"/>
    <w:rsid w:val="00AC5130"/>
    <w:rsid w:val="00AC7406"/>
    <w:rsid w:val="00AD15B9"/>
    <w:rsid w:val="00AE09DD"/>
    <w:rsid w:val="00AE4DD1"/>
    <w:rsid w:val="00AF3A2B"/>
    <w:rsid w:val="00B0790A"/>
    <w:rsid w:val="00B21148"/>
    <w:rsid w:val="00B25768"/>
    <w:rsid w:val="00B26275"/>
    <w:rsid w:val="00B335A3"/>
    <w:rsid w:val="00B4245E"/>
    <w:rsid w:val="00B71DA8"/>
    <w:rsid w:val="00B87474"/>
    <w:rsid w:val="00B908EF"/>
    <w:rsid w:val="00B9110F"/>
    <w:rsid w:val="00B918C1"/>
    <w:rsid w:val="00B92A26"/>
    <w:rsid w:val="00BA451E"/>
    <w:rsid w:val="00BA457E"/>
    <w:rsid w:val="00BA4B05"/>
    <w:rsid w:val="00BA75E9"/>
    <w:rsid w:val="00BC324E"/>
    <w:rsid w:val="00BC51FD"/>
    <w:rsid w:val="00BD0ADF"/>
    <w:rsid w:val="00BE52F2"/>
    <w:rsid w:val="00BF4CB3"/>
    <w:rsid w:val="00C054D5"/>
    <w:rsid w:val="00C12107"/>
    <w:rsid w:val="00C20364"/>
    <w:rsid w:val="00C2503A"/>
    <w:rsid w:val="00C33985"/>
    <w:rsid w:val="00C52FA7"/>
    <w:rsid w:val="00C72937"/>
    <w:rsid w:val="00C80CB7"/>
    <w:rsid w:val="00C83E5B"/>
    <w:rsid w:val="00C85664"/>
    <w:rsid w:val="00C870D6"/>
    <w:rsid w:val="00C91E6E"/>
    <w:rsid w:val="00C94761"/>
    <w:rsid w:val="00C97D7F"/>
    <w:rsid w:val="00CA1472"/>
    <w:rsid w:val="00CA6206"/>
    <w:rsid w:val="00CF017F"/>
    <w:rsid w:val="00CF5A99"/>
    <w:rsid w:val="00CF6D63"/>
    <w:rsid w:val="00CF7F7B"/>
    <w:rsid w:val="00D23B0C"/>
    <w:rsid w:val="00D6113A"/>
    <w:rsid w:val="00D66B82"/>
    <w:rsid w:val="00D72F7F"/>
    <w:rsid w:val="00D8234C"/>
    <w:rsid w:val="00D9200F"/>
    <w:rsid w:val="00D95919"/>
    <w:rsid w:val="00D96DAF"/>
    <w:rsid w:val="00DA160C"/>
    <w:rsid w:val="00DB603C"/>
    <w:rsid w:val="00DC24C0"/>
    <w:rsid w:val="00DD0F25"/>
    <w:rsid w:val="00DD7870"/>
    <w:rsid w:val="00DE63A4"/>
    <w:rsid w:val="00DE7B60"/>
    <w:rsid w:val="00DF0888"/>
    <w:rsid w:val="00DF36BC"/>
    <w:rsid w:val="00E030DF"/>
    <w:rsid w:val="00E03660"/>
    <w:rsid w:val="00E040D3"/>
    <w:rsid w:val="00E06FD6"/>
    <w:rsid w:val="00E10FFD"/>
    <w:rsid w:val="00E25AAB"/>
    <w:rsid w:val="00E40778"/>
    <w:rsid w:val="00E64308"/>
    <w:rsid w:val="00E6489A"/>
    <w:rsid w:val="00E66DD5"/>
    <w:rsid w:val="00E76090"/>
    <w:rsid w:val="00E7613C"/>
    <w:rsid w:val="00E8188D"/>
    <w:rsid w:val="00E950EF"/>
    <w:rsid w:val="00EA252B"/>
    <w:rsid w:val="00EA78B3"/>
    <w:rsid w:val="00EB18EB"/>
    <w:rsid w:val="00EB1A49"/>
    <w:rsid w:val="00EC3193"/>
    <w:rsid w:val="00ED4985"/>
    <w:rsid w:val="00EE16C0"/>
    <w:rsid w:val="00EE2FF5"/>
    <w:rsid w:val="00F10746"/>
    <w:rsid w:val="00F13686"/>
    <w:rsid w:val="00F31B7D"/>
    <w:rsid w:val="00F357EE"/>
    <w:rsid w:val="00F40F96"/>
    <w:rsid w:val="00F468DC"/>
    <w:rsid w:val="00F54BBF"/>
    <w:rsid w:val="00F64C9F"/>
    <w:rsid w:val="00F65823"/>
    <w:rsid w:val="00F717D5"/>
    <w:rsid w:val="00F71851"/>
    <w:rsid w:val="00F8782F"/>
    <w:rsid w:val="00F9429A"/>
    <w:rsid w:val="00FA1CCD"/>
    <w:rsid w:val="00FA3CF9"/>
    <w:rsid w:val="00FA4E54"/>
    <w:rsid w:val="00FD3B5F"/>
    <w:rsid w:val="00FD467F"/>
    <w:rsid w:val="00FE48B6"/>
    <w:rsid w:val="00FF5E24"/>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D7"/>
    <w:pPr>
      <w:widowControl w:val="0"/>
      <w:autoSpaceDE w:val="0"/>
      <w:autoSpaceDN w:val="0"/>
      <w:adjustRightInd w:val="0"/>
      <w:spacing w:before="20" w:after="40"/>
    </w:pPr>
  </w:style>
  <w:style w:type="paragraph" w:styleId="1">
    <w:name w:val="heading 1"/>
    <w:basedOn w:val="a"/>
    <w:next w:val="a"/>
    <w:link w:val="10"/>
    <w:uiPriority w:val="99"/>
    <w:qFormat/>
    <w:rsid w:val="002766D7"/>
    <w:pPr>
      <w:spacing w:before="360" w:after="120"/>
      <w:jc w:val="center"/>
      <w:outlineLvl w:val="0"/>
    </w:pPr>
    <w:rPr>
      <w:b/>
      <w:bCs/>
      <w:sz w:val="28"/>
      <w:szCs w:val="28"/>
    </w:rPr>
  </w:style>
  <w:style w:type="paragraph" w:styleId="2">
    <w:name w:val="heading 2"/>
    <w:basedOn w:val="a"/>
    <w:next w:val="a"/>
    <w:link w:val="20"/>
    <w:uiPriority w:val="99"/>
    <w:qFormat/>
    <w:rsid w:val="002766D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66D7"/>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2766D7"/>
    <w:rPr>
      <w:rFonts w:ascii="Cambria" w:hAnsi="Cambria" w:cs="Times New Roman"/>
      <w:b/>
      <w:bCs/>
      <w:i/>
      <w:iCs/>
      <w:sz w:val="28"/>
      <w:szCs w:val="28"/>
    </w:rPr>
  </w:style>
  <w:style w:type="paragraph" w:customStyle="1" w:styleId="SubHeading">
    <w:name w:val="Sub Heading"/>
    <w:uiPriority w:val="99"/>
    <w:rsid w:val="002766D7"/>
    <w:pPr>
      <w:widowControl w:val="0"/>
      <w:autoSpaceDE w:val="0"/>
      <w:autoSpaceDN w:val="0"/>
      <w:adjustRightInd w:val="0"/>
      <w:spacing w:before="240" w:after="40"/>
    </w:pPr>
  </w:style>
  <w:style w:type="paragraph" w:styleId="a3">
    <w:name w:val="Title"/>
    <w:basedOn w:val="a"/>
    <w:link w:val="a4"/>
    <w:uiPriority w:val="99"/>
    <w:qFormat/>
    <w:rsid w:val="002766D7"/>
    <w:pPr>
      <w:spacing w:before="0" w:after="240"/>
      <w:jc w:val="center"/>
    </w:pPr>
    <w:rPr>
      <w:b/>
      <w:bCs/>
      <w:sz w:val="32"/>
      <w:szCs w:val="32"/>
    </w:rPr>
  </w:style>
  <w:style w:type="character" w:customStyle="1" w:styleId="a4">
    <w:name w:val="Название Знак"/>
    <w:basedOn w:val="a0"/>
    <w:link w:val="a3"/>
    <w:uiPriority w:val="10"/>
    <w:locked/>
    <w:rsid w:val="002766D7"/>
    <w:rPr>
      <w:rFonts w:ascii="Cambria" w:hAnsi="Cambria" w:cs="Times New Roman"/>
      <w:b/>
      <w:bCs/>
      <w:kern w:val="28"/>
      <w:sz w:val="32"/>
      <w:szCs w:val="32"/>
    </w:rPr>
  </w:style>
  <w:style w:type="paragraph" w:customStyle="1" w:styleId="SubTitle">
    <w:name w:val="Sub Title"/>
    <w:uiPriority w:val="99"/>
    <w:rsid w:val="002766D7"/>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2766D7"/>
    <w:pPr>
      <w:widowControl w:val="0"/>
      <w:autoSpaceDE w:val="0"/>
      <w:autoSpaceDN w:val="0"/>
      <w:adjustRightInd w:val="0"/>
      <w:spacing w:before="80" w:after="20"/>
    </w:pPr>
  </w:style>
  <w:style w:type="paragraph" w:customStyle="1" w:styleId="Headingbalance">
    <w:name w:val="Heading_balance"/>
    <w:uiPriority w:val="99"/>
    <w:rsid w:val="002766D7"/>
    <w:pPr>
      <w:widowControl w:val="0"/>
      <w:autoSpaceDE w:val="0"/>
      <w:autoSpaceDN w:val="0"/>
      <w:adjustRightInd w:val="0"/>
      <w:spacing w:before="120"/>
      <w:jc w:val="center"/>
    </w:pPr>
    <w:rPr>
      <w:b/>
      <w:bCs/>
    </w:rPr>
  </w:style>
  <w:style w:type="paragraph" w:customStyle="1" w:styleId="SpacedNormal">
    <w:name w:val="Spaced Normal"/>
    <w:uiPriority w:val="99"/>
    <w:rsid w:val="002766D7"/>
    <w:pPr>
      <w:widowControl w:val="0"/>
      <w:autoSpaceDE w:val="0"/>
      <w:autoSpaceDN w:val="0"/>
      <w:adjustRightInd w:val="0"/>
      <w:spacing w:before="120" w:after="40"/>
    </w:pPr>
  </w:style>
  <w:style w:type="paragraph" w:customStyle="1" w:styleId="ThinDelim">
    <w:name w:val="Thin Delim"/>
    <w:uiPriority w:val="99"/>
    <w:rsid w:val="002766D7"/>
    <w:pPr>
      <w:widowControl w:val="0"/>
      <w:autoSpaceDE w:val="0"/>
      <w:autoSpaceDN w:val="0"/>
      <w:adjustRightInd w:val="0"/>
    </w:pPr>
    <w:rPr>
      <w:sz w:val="16"/>
      <w:szCs w:val="16"/>
    </w:rPr>
  </w:style>
  <w:style w:type="character" w:customStyle="1" w:styleId="Subst">
    <w:name w:val="Subst"/>
    <w:uiPriority w:val="99"/>
    <w:rsid w:val="002766D7"/>
    <w:rPr>
      <w:b/>
      <w:i/>
    </w:rPr>
  </w:style>
  <w:style w:type="character" w:customStyle="1" w:styleId="SUBST0">
    <w:name w:val="__SUBST"/>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Headingbalance">
    <w:name w:val="Heading_balance"/>
    <w:uiPriority w:val="99"/>
    <w:pPr>
      <w:widowControl w:val="0"/>
      <w:autoSpaceDE w:val="0"/>
      <w:autoSpaceDN w:val="0"/>
      <w:adjustRightInd w:val="0"/>
      <w:spacing w:before="120"/>
      <w:jc w:val="center"/>
    </w:pPr>
    <w:rPr>
      <w:b/>
      <w:bCs/>
    </w:r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character" w:customStyle="1" w:styleId="SUBST0">
    <w:name w:val="__SUBST"/>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webSettings.xml><?xml version="1.0" encoding="utf-8"?>
<w:webSettings xmlns:r="http://schemas.openxmlformats.org/officeDocument/2006/relationships" xmlns:w="http://schemas.openxmlformats.org/wordprocessingml/2006/main">
  <w:divs>
    <w:div w:id="241990335">
      <w:marLeft w:val="0"/>
      <w:marRight w:val="0"/>
      <w:marTop w:val="0"/>
      <w:marBottom w:val="0"/>
      <w:divBdr>
        <w:top w:val="none" w:sz="0" w:space="0" w:color="auto"/>
        <w:left w:val="none" w:sz="0" w:space="0" w:color="auto"/>
        <w:bottom w:val="none" w:sz="0" w:space="0" w:color="auto"/>
        <w:right w:val="none" w:sz="0" w:space="0" w:color="auto"/>
      </w:divBdr>
    </w:div>
    <w:div w:id="241990336">
      <w:marLeft w:val="0"/>
      <w:marRight w:val="0"/>
      <w:marTop w:val="0"/>
      <w:marBottom w:val="0"/>
      <w:divBdr>
        <w:top w:val="none" w:sz="0" w:space="0" w:color="auto"/>
        <w:left w:val="none" w:sz="0" w:space="0" w:color="auto"/>
        <w:bottom w:val="none" w:sz="0" w:space="0" w:color="auto"/>
        <w:right w:val="none" w:sz="0" w:space="0" w:color="auto"/>
      </w:divBdr>
    </w:div>
    <w:div w:id="241990337">
      <w:marLeft w:val="0"/>
      <w:marRight w:val="0"/>
      <w:marTop w:val="0"/>
      <w:marBottom w:val="0"/>
      <w:divBdr>
        <w:top w:val="none" w:sz="0" w:space="0" w:color="auto"/>
        <w:left w:val="none" w:sz="0" w:space="0" w:color="auto"/>
        <w:bottom w:val="none" w:sz="0" w:space="0" w:color="auto"/>
        <w:right w:val="none" w:sz="0" w:space="0" w:color="auto"/>
      </w:divBdr>
      <w:divsChild>
        <w:div w:id="241990334">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53615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Надежда Воробьева</dc:creator>
  <cp:lastModifiedBy>muratova</cp:lastModifiedBy>
  <cp:revision>5</cp:revision>
  <dcterms:created xsi:type="dcterms:W3CDTF">2015-08-07T13:48:00Z</dcterms:created>
  <dcterms:modified xsi:type="dcterms:W3CDTF">2015-11-12T11:18:00Z</dcterms:modified>
</cp:coreProperties>
</file>