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09" w:rsidRDefault="00F13F09"/>
    <w:p w:rsidR="00F13F09" w:rsidRDefault="00F13F09"/>
    <w:p w:rsidR="00F13F09" w:rsidRDefault="00F13F09">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F13F09" w:rsidRDefault="00F13F09">
      <w:pPr>
        <w:spacing w:before="600"/>
        <w:jc w:val="center"/>
        <w:rPr>
          <w:b/>
          <w:bCs/>
          <w:i/>
          <w:iCs/>
          <w:sz w:val="32"/>
          <w:szCs w:val="32"/>
        </w:rPr>
      </w:pPr>
      <w:r>
        <w:rPr>
          <w:b/>
          <w:bCs/>
          <w:i/>
          <w:iCs/>
          <w:sz w:val="32"/>
          <w:szCs w:val="32"/>
        </w:rPr>
        <w:t>Общество с ограниченной ответственностью «Западно-Сибирский Нефтехимический Комбинат»</w:t>
      </w:r>
    </w:p>
    <w:p w:rsidR="00F13F09" w:rsidRDefault="00F13F09">
      <w:pPr>
        <w:spacing w:before="120"/>
        <w:jc w:val="center"/>
        <w:rPr>
          <w:b/>
          <w:bCs/>
          <w:i/>
          <w:iCs/>
          <w:sz w:val="28"/>
          <w:szCs w:val="28"/>
        </w:rPr>
      </w:pPr>
      <w:r>
        <w:rPr>
          <w:b/>
          <w:bCs/>
          <w:i/>
          <w:iCs/>
          <w:sz w:val="28"/>
          <w:szCs w:val="28"/>
        </w:rPr>
        <w:t>Код эмитента: 36486-R</w:t>
      </w:r>
    </w:p>
    <w:p w:rsidR="00F13F09" w:rsidRDefault="00F13F09">
      <w:pPr>
        <w:spacing w:before="360"/>
        <w:jc w:val="center"/>
        <w:rPr>
          <w:b/>
          <w:bCs/>
          <w:sz w:val="32"/>
          <w:szCs w:val="32"/>
        </w:rPr>
      </w:pPr>
      <w:r>
        <w:rPr>
          <w:b/>
          <w:bCs/>
          <w:sz w:val="32"/>
          <w:szCs w:val="32"/>
        </w:rPr>
        <w:t>за 1 квартал 2018 г.</w:t>
      </w:r>
    </w:p>
    <w:p w:rsidR="00F13F09" w:rsidRDefault="00F13F09">
      <w:pPr>
        <w:spacing w:before="840"/>
        <w:rPr>
          <w:sz w:val="24"/>
          <w:szCs w:val="24"/>
        </w:rPr>
      </w:pPr>
      <w:r>
        <w:rPr>
          <w:sz w:val="24"/>
          <w:szCs w:val="24"/>
        </w:rPr>
        <w:t>Адрес эмитента:</w:t>
      </w:r>
      <w:r>
        <w:rPr>
          <w:b/>
          <w:bCs/>
          <w:sz w:val="24"/>
          <w:szCs w:val="24"/>
        </w:rPr>
        <w:t xml:space="preserve"> 626150 Россия, Тюменская область, г. Тобольск, </w:t>
      </w:r>
      <w:proofErr w:type="spellStart"/>
      <w:r>
        <w:rPr>
          <w:b/>
          <w:bCs/>
          <w:sz w:val="24"/>
          <w:szCs w:val="24"/>
        </w:rPr>
        <w:t>промзона</w:t>
      </w:r>
      <w:proofErr w:type="spellEnd"/>
    </w:p>
    <w:p w:rsidR="00F13F09" w:rsidRDefault="00F13F0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13F09" w:rsidRDefault="00F13F09"/>
    <w:tbl>
      <w:tblPr>
        <w:tblW w:w="0" w:type="auto"/>
        <w:tblLayout w:type="fixed"/>
        <w:tblCellMar>
          <w:left w:w="72" w:type="dxa"/>
          <w:right w:w="72" w:type="dxa"/>
        </w:tblCellMar>
        <w:tblLook w:val="0000" w:firstRow="0" w:lastRow="0" w:firstColumn="0" w:lastColumn="0" w:noHBand="0" w:noVBand="0"/>
      </w:tblPr>
      <w:tblGrid>
        <w:gridCol w:w="5572"/>
        <w:gridCol w:w="3680"/>
      </w:tblGrid>
      <w:tr w:rsidR="00F13F09" w:rsidRPr="00AF3435">
        <w:tc>
          <w:tcPr>
            <w:tcW w:w="5572" w:type="dxa"/>
            <w:tcBorders>
              <w:top w:val="single" w:sz="6" w:space="0" w:color="auto"/>
              <w:left w:val="single" w:sz="6" w:space="0" w:color="auto"/>
              <w:bottom w:val="nil"/>
              <w:right w:val="nil"/>
            </w:tcBorders>
          </w:tcPr>
          <w:p w:rsidR="00F13F09" w:rsidRPr="00AF3435" w:rsidRDefault="00F13F09">
            <w:pPr>
              <w:spacing w:before="120"/>
            </w:pPr>
          </w:p>
          <w:p w:rsidR="00F13F09" w:rsidRPr="00AF3435" w:rsidRDefault="00F13F09">
            <w:pPr>
              <w:spacing w:before="200"/>
            </w:pPr>
            <w:r w:rsidRPr="00AF3435">
              <w:t>Генеральный директор общества с ограниченной ответственностью «Западно-Сибирский Нефтехимический Комбинат»</w:t>
            </w:r>
          </w:p>
          <w:p w:rsidR="00F13F09" w:rsidRPr="00AF3435" w:rsidRDefault="00F13F09" w:rsidP="006E6999">
            <w:r w:rsidRPr="00AF3435">
              <w:t xml:space="preserve">Дата: </w:t>
            </w:r>
            <w:r w:rsidR="006E6999">
              <w:t>11 мая</w:t>
            </w:r>
            <w:r w:rsidRPr="00AF3435">
              <w:t xml:space="preserve"> 2018 г.</w:t>
            </w:r>
          </w:p>
        </w:tc>
        <w:tc>
          <w:tcPr>
            <w:tcW w:w="3680" w:type="dxa"/>
            <w:tcBorders>
              <w:top w:val="single" w:sz="6" w:space="0" w:color="auto"/>
              <w:left w:val="nil"/>
              <w:bottom w:val="nil"/>
              <w:right w:val="single" w:sz="6" w:space="0" w:color="auto"/>
            </w:tcBorders>
          </w:tcPr>
          <w:p w:rsidR="00F13F09" w:rsidRPr="00AF3435" w:rsidRDefault="00F13F09"/>
          <w:p w:rsidR="00F13F09" w:rsidRPr="00AF3435" w:rsidRDefault="00F13F09">
            <w:pPr>
              <w:spacing w:before="200" w:after="200"/>
            </w:pPr>
            <w:r w:rsidRPr="00AF3435">
              <w:t>____________ И.Г. Климов</w:t>
            </w:r>
            <w:r w:rsidRPr="00AF3435">
              <w:br/>
              <w:t xml:space="preserve">    подпись</w:t>
            </w:r>
          </w:p>
        </w:tc>
      </w:tr>
      <w:tr w:rsidR="00F13F09" w:rsidRPr="00AF3435">
        <w:tc>
          <w:tcPr>
            <w:tcW w:w="5572" w:type="dxa"/>
            <w:tcBorders>
              <w:top w:val="nil"/>
              <w:left w:val="single" w:sz="6" w:space="0" w:color="auto"/>
              <w:bottom w:val="single" w:sz="6" w:space="0" w:color="auto"/>
              <w:right w:val="nil"/>
            </w:tcBorders>
          </w:tcPr>
          <w:p w:rsidR="00F13F09" w:rsidRPr="00AF3435" w:rsidRDefault="00F13F09">
            <w:pPr>
              <w:spacing w:before="120"/>
            </w:pPr>
          </w:p>
          <w:p w:rsidR="00F13F09" w:rsidRPr="00AF3435" w:rsidRDefault="00F13F09">
            <w:pPr>
              <w:spacing w:before="200"/>
            </w:pPr>
            <w:r w:rsidRPr="00AF3435">
              <w:t>Представитель общества с ограниченной ответственностью "СИБУР-Центр обслуживания бизнеса"</w:t>
            </w:r>
            <w:r w:rsidRPr="00AF3435">
              <w:br/>
              <w:t>Сведения о договоре, по которому переданы полномочия по ведению бухгалтерского учета эмитента:</w:t>
            </w:r>
            <w:r w:rsidRPr="00AF3435">
              <w:br/>
              <w:t>Договор № ЗСН.1036/СЦОБ.1309, от 27.01.2016, по 31.12.2018</w:t>
            </w:r>
            <w:r w:rsidRPr="00AF3435">
              <w:br/>
              <w:t>Доверенность № 158/4/СЦОБ, от 06.06.2017, по 31.12.2018</w:t>
            </w:r>
          </w:p>
          <w:p w:rsidR="00F13F09" w:rsidRPr="00AF3435" w:rsidRDefault="00F13F09" w:rsidP="006E6999">
            <w:r w:rsidRPr="00AF3435">
              <w:t xml:space="preserve">Дата: </w:t>
            </w:r>
            <w:r w:rsidR="006E6999">
              <w:t>11 мая</w:t>
            </w:r>
            <w:bookmarkStart w:id="0" w:name="_GoBack"/>
            <w:bookmarkEnd w:id="0"/>
            <w:r w:rsidRPr="00AF3435">
              <w:t xml:space="preserve"> 2018 г.</w:t>
            </w:r>
          </w:p>
        </w:tc>
        <w:tc>
          <w:tcPr>
            <w:tcW w:w="3680" w:type="dxa"/>
            <w:tcBorders>
              <w:top w:val="nil"/>
              <w:left w:val="nil"/>
              <w:bottom w:val="single" w:sz="6" w:space="0" w:color="auto"/>
              <w:right w:val="single" w:sz="6" w:space="0" w:color="auto"/>
            </w:tcBorders>
          </w:tcPr>
          <w:p w:rsidR="00F13F09" w:rsidRPr="00AF3435" w:rsidRDefault="00F13F09"/>
          <w:p w:rsidR="00F13F09" w:rsidRPr="00AF3435" w:rsidRDefault="00F13F09">
            <w:pPr>
              <w:spacing w:before="200" w:after="200"/>
            </w:pPr>
            <w:r w:rsidRPr="00AF3435">
              <w:t>____________ С.И. Косарев</w:t>
            </w:r>
            <w:r w:rsidRPr="00AF3435">
              <w:br/>
              <w:t xml:space="preserve">    подпись</w:t>
            </w:r>
            <w:r w:rsidRPr="00AF3435">
              <w:br/>
              <w:t xml:space="preserve">      М.П.</w:t>
            </w:r>
          </w:p>
        </w:tc>
      </w:tr>
    </w:tbl>
    <w:p w:rsidR="00F13F09" w:rsidRDefault="00F13F09"/>
    <w:p w:rsidR="00F13F09" w:rsidRDefault="00F13F09"/>
    <w:tbl>
      <w:tblPr>
        <w:tblW w:w="0" w:type="auto"/>
        <w:tblLayout w:type="fixed"/>
        <w:tblCellMar>
          <w:left w:w="72" w:type="dxa"/>
          <w:right w:w="72" w:type="dxa"/>
        </w:tblCellMar>
        <w:tblLook w:val="0000" w:firstRow="0" w:lastRow="0" w:firstColumn="0" w:lastColumn="0" w:noHBand="0" w:noVBand="0"/>
      </w:tblPr>
      <w:tblGrid>
        <w:gridCol w:w="9252"/>
        <w:gridCol w:w="360"/>
      </w:tblGrid>
      <w:tr w:rsidR="00F13F09" w:rsidRPr="00AF3435">
        <w:tc>
          <w:tcPr>
            <w:tcW w:w="9252" w:type="dxa"/>
            <w:tcBorders>
              <w:top w:val="single" w:sz="6" w:space="0" w:color="auto"/>
              <w:left w:val="single" w:sz="6" w:space="0" w:color="auto"/>
              <w:bottom w:val="single" w:sz="6" w:space="0" w:color="auto"/>
              <w:right w:val="single" w:sz="6" w:space="0" w:color="auto"/>
            </w:tcBorders>
          </w:tcPr>
          <w:p w:rsidR="00F13F09" w:rsidRPr="00AF3435" w:rsidRDefault="00F13F09">
            <w:pPr>
              <w:spacing w:before="40"/>
            </w:pPr>
            <w:r w:rsidRPr="00AF3435">
              <w:t>Контактное лицо:</w:t>
            </w:r>
            <w:r w:rsidRPr="00AF3435">
              <w:rPr>
                <w:b/>
                <w:bCs/>
              </w:rPr>
              <w:t xml:space="preserve"> Саликова Светлана Викентьевна, Эксперт</w:t>
            </w:r>
          </w:p>
          <w:p w:rsidR="00F13F09" w:rsidRPr="00AF3435" w:rsidRDefault="00F13F09">
            <w:pPr>
              <w:spacing w:before="40"/>
            </w:pPr>
            <w:r w:rsidRPr="00AF3435">
              <w:t>Телефон:</w:t>
            </w:r>
            <w:r w:rsidRPr="00AF3435">
              <w:rPr>
                <w:b/>
                <w:bCs/>
              </w:rPr>
              <w:t xml:space="preserve"> +7(861) 238 60 60 доб. 11-21</w:t>
            </w:r>
          </w:p>
          <w:p w:rsidR="00F13F09" w:rsidRPr="00AF3435" w:rsidRDefault="00F13F09">
            <w:pPr>
              <w:spacing w:before="40"/>
            </w:pPr>
            <w:r w:rsidRPr="00AF3435">
              <w:t>Факс:</w:t>
            </w:r>
            <w:r w:rsidRPr="00AF3435">
              <w:rPr>
                <w:b/>
                <w:bCs/>
              </w:rPr>
              <w:t xml:space="preserve"> +7(861) 238 60 60</w:t>
            </w:r>
          </w:p>
          <w:p w:rsidR="00F13F09" w:rsidRPr="00AF3435" w:rsidRDefault="00F13F09">
            <w:pPr>
              <w:spacing w:before="40"/>
            </w:pPr>
            <w:r w:rsidRPr="00AF3435">
              <w:t>Адрес электронной почты:</w:t>
            </w:r>
            <w:r w:rsidRPr="00AF3435">
              <w:rPr>
                <w:b/>
                <w:bCs/>
              </w:rPr>
              <w:t xml:space="preserve"> SVSalikova@nipigas.ru</w:t>
            </w:r>
          </w:p>
          <w:p w:rsidR="00F13F09" w:rsidRPr="00AF3435" w:rsidRDefault="00F13F09">
            <w:pPr>
              <w:spacing w:before="40"/>
              <w:rPr>
                <w:b/>
                <w:bCs/>
              </w:rPr>
            </w:pPr>
            <w:r w:rsidRPr="00AF3435">
              <w:t>Адрес страницы (страниц) в сети Интернет, на которой раскрывается информация, содержащаяся в настоящем ежеквартальном отчете:</w:t>
            </w:r>
            <w:r w:rsidRPr="00AF3435">
              <w:rPr>
                <w:b/>
                <w:bCs/>
              </w:rPr>
              <w:t xml:space="preserve"> www.disclosure.ru/issuer/1658087524/</w:t>
            </w:r>
          </w:p>
        </w:tc>
        <w:tc>
          <w:tcPr>
            <w:tcW w:w="360" w:type="dxa"/>
          </w:tcPr>
          <w:p w:rsidR="00F13F09" w:rsidRPr="00AF3435" w:rsidRDefault="00F13F09">
            <w:pPr>
              <w:spacing w:before="40"/>
            </w:pPr>
          </w:p>
        </w:tc>
      </w:tr>
    </w:tbl>
    <w:p w:rsidR="00F13F09" w:rsidRDefault="00F13F09">
      <w:pPr>
        <w:pStyle w:val="1"/>
      </w:pPr>
      <w:r>
        <w:br w:type="page"/>
      </w:r>
      <w:r>
        <w:lastRenderedPageBreak/>
        <w:t>Оглавление</w:t>
      </w:r>
    </w:p>
    <w:p w:rsidR="007A2AE1" w:rsidRDefault="007A2AE1" w:rsidP="007A2AE1">
      <w:pPr>
        <w:pStyle w:val="11"/>
        <w:jc w:val="center"/>
        <w:rPr>
          <w:b w:val="0"/>
          <w:noProof/>
          <w:sz w:val="20"/>
          <w:szCs w:val="20"/>
        </w:rPr>
      </w:pPr>
      <w:r>
        <w:rPr>
          <w:b w:val="0"/>
          <w:sz w:val="20"/>
          <w:szCs w:val="20"/>
        </w:rPr>
        <w:fldChar w:fldCharType="begin"/>
      </w:r>
      <w:r>
        <w:rPr>
          <w:b w:val="0"/>
          <w:sz w:val="20"/>
          <w:szCs w:val="20"/>
        </w:rPr>
        <w:instrText>TOC</w:instrText>
      </w:r>
      <w:r>
        <w:rPr>
          <w:b w:val="0"/>
          <w:sz w:val="20"/>
          <w:szCs w:val="20"/>
        </w:rPr>
        <w:fldChar w:fldCharType="separate"/>
      </w:r>
      <w:r>
        <w:rPr>
          <w:b w:val="0"/>
          <w:noProof/>
          <w:sz w:val="20"/>
          <w:szCs w:val="20"/>
        </w:rPr>
        <w:t>Оглавление</w:t>
      </w:r>
    </w:p>
    <w:p w:rsidR="007A2AE1" w:rsidRDefault="007A2AE1" w:rsidP="007A2AE1">
      <w:pPr>
        <w:pStyle w:val="11"/>
        <w:rPr>
          <w:b w:val="0"/>
          <w:noProof/>
          <w:sz w:val="20"/>
          <w:szCs w:val="20"/>
        </w:rPr>
      </w:pPr>
      <w:r>
        <w:rPr>
          <w:b w:val="0"/>
          <w:noProof/>
          <w:sz w:val="20"/>
          <w:szCs w:val="20"/>
        </w:rPr>
        <w:t>Введение</w:t>
      </w:r>
      <w:r>
        <w:rPr>
          <w:b w:val="0"/>
          <w:noProof/>
          <w:sz w:val="20"/>
          <w:szCs w:val="20"/>
        </w:rPr>
        <w:tab/>
        <w:t>6</w:t>
      </w:r>
    </w:p>
    <w:p w:rsidR="007A2AE1" w:rsidRDefault="007A2AE1" w:rsidP="007A2AE1">
      <w:pPr>
        <w:pStyle w:val="11"/>
        <w:rPr>
          <w:b w:val="0"/>
          <w:noProof/>
          <w:sz w:val="20"/>
          <w:szCs w:val="20"/>
        </w:rPr>
      </w:pPr>
      <w:r>
        <w:rPr>
          <w:b w:val="0"/>
          <w:noProof/>
          <w:sz w:val="20"/>
          <w:szCs w:val="20"/>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b w:val="0"/>
          <w:noProof/>
          <w:sz w:val="20"/>
          <w:szCs w:val="20"/>
        </w:rPr>
        <w:tab/>
        <w:t>6</w:t>
      </w:r>
    </w:p>
    <w:p w:rsidR="007A2AE1" w:rsidRDefault="007A2AE1" w:rsidP="007A2AE1">
      <w:pPr>
        <w:pStyle w:val="21"/>
        <w:tabs>
          <w:tab w:val="left" w:pos="880"/>
          <w:tab w:val="right" w:leader="dot" w:pos="9061"/>
        </w:tabs>
        <w:rPr>
          <w:noProof/>
        </w:rPr>
      </w:pPr>
      <w:r>
        <w:rPr>
          <w:noProof/>
        </w:rPr>
        <w:t>1.1.  Сведения о банковских счетах эмитента</w:t>
      </w:r>
      <w:r>
        <w:rPr>
          <w:noProof/>
        </w:rPr>
        <w:tab/>
        <w:t>6</w:t>
      </w:r>
    </w:p>
    <w:p w:rsidR="007A2AE1" w:rsidRDefault="007A2AE1" w:rsidP="007A2AE1">
      <w:pPr>
        <w:pStyle w:val="21"/>
        <w:tabs>
          <w:tab w:val="right" w:leader="dot" w:pos="9061"/>
        </w:tabs>
        <w:rPr>
          <w:noProof/>
        </w:rPr>
      </w:pPr>
      <w:r>
        <w:rPr>
          <w:noProof/>
        </w:rPr>
        <w:t>1.2. Сведения об</w:t>
      </w:r>
      <w:r w:rsidR="003E7C5B">
        <w:rPr>
          <w:noProof/>
        </w:rPr>
        <w:t xml:space="preserve"> аудиторе (аудиторах) эмитента</w:t>
      </w:r>
      <w:r w:rsidR="003E7C5B">
        <w:rPr>
          <w:noProof/>
        </w:rPr>
        <w:tab/>
        <w:t>10</w:t>
      </w:r>
    </w:p>
    <w:p w:rsidR="007A2AE1" w:rsidRDefault="007A2AE1" w:rsidP="007A2AE1">
      <w:pPr>
        <w:pStyle w:val="21"/>
        <w:tabs>
          <w:tab w:val="right" w:leader="dot" w:pos="9061"/>
        </w:tabs>
        <w:rPr>
          <w:noProof/>
        </w:rPr>
      </w:pPr>
      <w:r>
        <w:rPr>
          <w:noProof/>
        </w:rPr>
        <w:t xml:space="preserve">1.3. Сведения об </w:t>
      </w:r>
      <w:r w:rsidR="003E7C5B">
        <w:rPr>
          <w:noProof/>
        </w:rPr>
        <w:t>оценщике (оценщиках) эмитента</w:t>
      </w:r>
      <w:r w:rsidR="003E7C5B">
        <w:rPr>
          <w:noProof/>
        </w:rPr>
        <w:tab/>
        <w:t>12</w:t>
      </w:r>
    </w:p>
    <w:p w:rsidR="007A2AE1" w:rsidRDefault="007A2AE1" w:rsidP="007A2AE1">
      <w:pPr>
        <w:pStyle w:val="21"/>
        <w:tabs>
          <w:tab w:val="right" w:leader="dot" w:pos="9061"/>
        </w:tabs>
        <w:rPr>
          <w:noProof/>
        </w:rPr>
      </w:pPr>
      <w:r>
        <w:rPr>
          <w:noProof/>
        </w:rPr>
        <w:t>1.4. Свед</w:t>
      </w:r>
      <w:r w:rsidR="003E7C5B">
        <w:rPr>
          <w:noProof/>
        </w:rPr>
        <w:t>ения о консультантах эмитента</w:t>
      </w:r>
      <w:r w:rsidR="003E7C5B">
        <w:rPr>
          <w:noProof/>
        </w:rPr>
        <w:tab/>
        <w:t>12</w:t>
      </w:r>
    </w:p>
    <w:p w:rsidR="007A2AE1" w:rsidRDefault="007A2AE1" w:rsidP="007A2AE1">
      <w:pPr>
        <w:pStyle w:val="21"/>
        <w:tabs>
          <w:tab w:val="right" w:leader="dot" w:pos="9061"/>
        </w:tabs>
        <w:rPr>
          <w:noProof/>
        </w:rPr>
      </w:pPr>
      <w:r>
        <w:rPr>
          <w:noProof/>
        </w:rPr>
        <w:t>1.5. Сведения о лицах, под</w:t>
      </w:r>
      <w:r w:rsidR="003E7C5B">
        <w:rPr>
          <w:noProof/>
        </w:rPr>
        <w:t>писавших ежеквартальный отчет</w:t>
      </w:r>
      <w:r w:rsidR="003E7C5B">
        <w:rPr>
          <w:noProof/>
        </w:rPr>
        <w:tab/>
        <w:t>12</w:t>
      </w:r>
    </w:p>
    <w:p w:rsidR="007A2AE1" w:rsidRDefault="007A2AE1" w:rsidP="007A2AE1">
      <w:pPr>
        <w:pStyle w:val="11"/>
        <w:rPr>
          <w:b w:val="0"/>
          <w:noProof/>
          <w:sz w:val="20"/>
          <w:szCs w:val="20"/>
        </w:rPr>
      </w:pPr>
      <w:r>
        <w:rPr>
          <w:b w:val="0"/>
          <w:noProof/>
          <w:sz w:val="20"/>
          <w:szCs w:val="20"/>
        </w:rPr>
        <w:t>Раздел II. Основная информация о финансово-экономическо</w:t>
      </w:r>
      <w:r w:rsidR="003E7C5B">
        <w:rPr>
          <w:b w:val="0"/>
          <w:noProof/>
          <w:sz w:val="20"/>
          <w:szCs w:val="20"/>
        </w:rPr>
        <w:t>м состоянии эмитента</w:t>
      </w:r>
      <w:r w:rsidR="003E7C5B">
        <w:rPr>
          <w:b w:val="0"/>
          <w:noProof/>
          <w:sz w:val="20"/>
          <w:szCs w:val="20"/>
        </w:rPr>
        <w:tab/>
        <w:t>13</w:t>
      </w:r>
    </w:p>
    <w:p w:rsidR="007A2AE1" w:rsidRDefault="007A2AE1" w:rsidP="007A2AE1">
      <w:pPr>
        <w:pStyle w:val="21"/>
        <w:tabs>
          <w:tab w:val="right" w:leader="dot" w:pos="9061"/>
        </w:tabs>
        <w:rPr>
          <w:noProof/>
        </w:rPr>
      </w:pPr>
      <w:r>
        <w:rPr>
          <w:noProof/>
        </w:rPr>
        <w:t>2.1. Показатели финансово-эконом</w:t>
      </w:r>
      <w:r w:rsidR="003E7C5B">
        <w:rPr>
          <w:noProof/>
        </w:rPr>
        <w:t>ической деятельности эмитента</w:t>
      </w:r>
      <w:r w:rsidR="003E7C5B">
        <w:rPr>
          <w:noProof/>
        </w:rPr>
        <w:tab/>
        <w:t>13</w:t>
      </w:r>
    </w:p>
    <w:p w:rsidR="007A2AE1" w:rsidRDefault="007A2AE1" w:rsidP="007A2AE1">
      <w:pPr>
        <w:pStyle w:val="21"/>
        <w:tabs>
          <w:tab w:val="right" w:leader="dot" w:pos="9061"/>
        </w:tabs>
        <w:rPr>
          <w:noProof/>
        </w:rPr>
      </w:pPr>
      <w:r>
        <w:rPr>
          <w:noProof/>
        </w:rPr>
        <w:t>2.2. Ры</w:t>
      </w:r>
      <w:r w:rsidR="003E7C5B">
        <w:rPr>
          <w:noProof/>
        </w:rPr>
        <w:t>ночная капитализация эмитента</w:t>
      </w:r>
      <w:r w:rsidR="003E7C5B">
        <w:rPr>
          <w:noProof/>
        </w:rPr>
        <w:tab/>
        <w:t>13</w:t>
      </w:r>
    </w:p>
    <w:p w:rsidR="007A2AE1" w:rsidRDefault="003E7C5B" w:rsidP="007A2AE1">
      <w:pPr>
        <w:pStyle w:val="21"/>
        <w:tabs>
          <w:tab w:val="right" w:leader="dot" w:pos="9061"/>
        </w:tabs>
        <w:rPr>
          <w:noProof/>
        </w:rPr>
      </w:pPr>
      <w:r>
        <w:rPr>
          <w:noProof/>
        </w:rPr>
        <w:t>2.3. Обязательства эмитента</w:t>
      </w:r>
      <w:r>
        <w:rPr>
          <w:noProof/>
        </w:rPr>
        <w:tab/>
        <w:t>13</w:t>
      </w:r>
    </w:p>
    <w:p w:rsidR="007A2AE1" w:rsidRDefault="007A2AE1" w:rsidP="007A2AE1">
      <w:pPr>
        <w:pStyle w:val="21"/>
        <w:tabs>
          <w:tab w:val="right" w:leader="dot" w:pos="9061"/>
        </w:tabs>
        <w:rPr>
          <w:noProof/>
        </w:rPr>
      </w:pPr>
      <w:r>
        <w:rPr>
          <w:noProof/>
        </w:rPr>
        <w:t>2.3.1. Заемные средства</w:t>
      </w:r>
      <w:r w:rsidR="003E7C5B">
        <w:rPr>
          <w:noProof/>
        </w:rPr>
        <w:t xml:space="preserve"> и кредиторская задолженность</w:t>
      </w:r>
      <w:r w:rsidR="003E7C5B">
        <w:rPr>
          <w:noProof/>
        </w:rPr>
        <w:tab/>
        <w:t>13</w:t>
      </w:r>
    </w:p>
    <w:p w:rsidR="007A2AE1" w:rsidRDefault="007A2AE1" w:rsidP="007A2AE1">
      <w:pPr>
        <w:pStyle w:val="21"/>
        <w:tabs>
          <w:tab w:val="right" w:leader="dot" w:pos="9061"/>
        </w:tabs>
        <w:rPr>
          <w:noProof/>
        </w:rPr>
      </w:pPr>
      <w:r>
        <w:rPr>
          <w:noProof/>
        </w:rPr>
        <w:t>2.3.</w:t>
      </w:r>
      <w:r w:rsidR="003E7C5B">
        <w:rPr>
          <w:noProof/>
        </w:rPr>
        <w:t>2. Кредитная история эмитента</w:t>
      </w:r>
      <w:r w:rsidR="003E7C5B">
        <w:rPr>
          <w:noProof/>
        </w:rPr>
        <w:tab/>
        <w:t>13</w:t>
      </w:r>
    </w:p>
    <w:p w:rsidR="007A2AE1" w:rsidRDefault="007A2AE1" w:rsidP="007A2AE1">
      <w:pPr>
        <w:pStyle w:val="21"/>
        <w:tabs>
          <w:tab w:val="right" w:leader="dot" w:pos="9061"/>
        </w:tabs>
        <w:rPr>
          <w:noProof/>
        </w:rPr>
      </w:pPr>
      <w:r>
        <w:rPr>
          <w:noProof/>
        </w:rPr>
        <w:t>2.3.3. Обязательства эмитента из пр</w:t>
      </w:r>
      <w:r w:rsidR="003E7C5B">
        <w:rPr>
          <w:noProof/>
        </w:rPr>
        <w:t>едоставленного им обеспечения</w:t>
      </w:r>
      <w:r w:rsidR="003E7C5B">
        <w:rPr>
          <w:noProof/>
        </w:rPr>
        <w:tab/>
        <w:t>13</w:t>
      </w:r>
    </w:p>
    <w:p w:rsidR="007A2AE1" w:rsidRDefault="007A2AE1" w:rsidP="007A2AE1">
      <w:pPr>
        <w:pStyle w:val="21"/>
        <w:tabs>
          <w:tab w:val="right" w:leader="dot" w:pos="9061"/>
        </w:tabs>
        <w:rPr>
          <w:noProof/>
        </w:rPr>
      </w:pPr>
      <w:r>
        <w:rPr>
          <w:noProof/>
        </w:rPr>
        <w:t xml:space="preserve">2.3.4. </w:t>
      </w:r>
      <w:r w:rsidR="003E7C5B">
        <w:rPr>
          <w:noProof/>
        </w:rPr>
        <w:t>Прочие обязательства эмитента</w:t>
      </w:r>
      <w:r w:rsidR="003E7C5B">
        <w:rPr>
          <w:noProof/>
        </w:rPr>
        <w:tab/>
        <w:t>13</w:t>
      </w:r>
    </w:p>
    <w:p w:rsidR="007A2AE1" w:rsidRDefault="007A2AE1" w:rsidP="007A2AE1">
      <w:pPr>
        <w:pStyle w:val="21"/>
        <w:tabs>
          <w:tab w:val="right" w:leader="dot" w:pos="9061"/>
        </w:tabs>
        <w:rPr>
          <w:noProof/>
        </w:rPr>
      </w:pPr>
      <w:r>
        <w:rPr>
          <w:noProof/>
        </w:rPr>
        <w:t>2.4. Риски, связанные с приобретением размещаем</w:t>
      </w:r>
      <w:r w:rsidR="003E7C5B">
        <w:rPr>
          <w:noProof/>
        </w:rPr>
        <w:t>ых (размещенных) ценных бумаг</w:t>
      </w:r>
      <w:r w:rsidR="003E7C5B">
        <w:rPr>
          <w:noProof/>
        </w:rPr>
        <w:tab/>
        <w:t>13</w:t>
      </w:r>
    </w:p>
    <w:p w:rsidR="007A2AE1" w:rsidRDefault="007A2AE1" w:rsidP="007A2AE1">
      <w:pPr>
        <w:pStyle w:val="11"/>
        <w:rPr>
          <w:b w:val="0"/>
          <w:noProof/>
          <w:sz w:val="20"/>
          <w:szCs w:val="20"/>
        </w:rPr>
      </w:pPr>
      <w:r>
        <w:rPr>
          <w:b w:val="0"/>
          <w:noProof/>
          <w:sz w:val="20"/>
          <w:szCs w:val="20"/>
        </w:rPr>
        <w:t>Раздел III. Подробная информация об эмитенте</w:t>
      </w:r>
      <w:r>
        <w:rPr>
          <w:b w:val="0"/>
          <w:noProof/>
          <w:sz w:val="20"/>
          <w:szCs w:val="20"/>
        </w:rPr>
        <w:tab/>
        <w:t>22</w:t>
      </w:r>
    </w:p>
    <w:p w:rsidR="007A2AE1" w:rsidRDefault="007A2AE1" w:rsidP="007A2AE1">
      <w:pPr>
        <w:pStyle w:val="21"/>
        <w:tabs>
          <w:tab w:val="right" w:leader="dot" w:pos="9061"/>
        </w:tabs>
        <w:rPr>
          <w:noProof/>
        </w:rPr>
      </w:pPr>
      <w:r>
        <w:rPr>
          <w:noProof/>
        </w:rPr>
        <w:t>3.1. История создания и развитие эмитента</w:t>
      </w:r>
      <w:r>
        <w:rPr>
          <w:noProof/>
        </w:rPr>
        <w:tab/>
        <w:t>22</w:t>
      </w:r>
    </w:p>
    <w:p w:rsidR="007A2AE1" w:rsidRDefault="007A2AE1" w:rsidP="007A2AE1">
      <w:pPr>
        <w:pStyle w:val="21"/>
        <w:tabs>
          <w:tab w:val="right" w:leader="dot" w:pos="9061"/>
        </w:tabs>
        <w:rPr>
          <w:noProof/>
        </w:rPr>
      </w:pPr>
      <w:r>
        <w:rPr>
          <w:noProof/>
        </w:rPr>
        <w:t>3.1.1. Данные о фирменном наименовании (наименовании) эмитента</w:t>
      </w:r>
      <w:r>
        <w:rPr>
          <w:noProof/>
        </w:rPr>
        <w:tab/>
        <w:t>22</w:t>
      </w:r>
    </w:p>
    <w:p w:rsidR="007A2AE1" w:rsidRDefault="007A2AE1" w:rsidP="007A2AE1">
      <w:pPr>
        <w:pStyle w:val="21"/>
        <w:tabs>
          <w:tab w:val="right" w:leader="dot" w:pos="9061"/>
        </w:tabs>
        <w:rPr>
          <w:noProof/>
        </w:rPr>
      </w:pPr>
      <w:r>
        <w:rPr>
          <w:noProof/>
        </w:rPr>
        <w:t>3.1.2. Сведения о государственной регистрации эмитента</w:t>
      </w:r>
      <w:r>
        <w:rPr>
          <w:noProof/>
        </w:rPr>
        <w:tab/>
        <w:t>22</w:t>
      </w:r>
    </w:p>
    <w:p w:rsidR="007A2AE1" w:rsidRDefault="007A2AE1" w:rsidP="007A2AE1">
      <w:pPr>
        <w:pStyle w:val="21"/>
        <w:tabs>
          <w:tab w:val="right" w:leader="dot" w:pos="9061"/>
        </w:tabs>
        <w:rPr>
          <w:noProof/>
        </w:rPr>
      </w:pPr>
      <w:r>
        <w:rPr>
          <w:noProof/>
        </w:rPr>
        <w:t>3.1.3. Сведения о создании и развитии эмитента</w:t>
      </w:r>
      <w:r>
        <w:rPr>
          <w:noProof/>
        </w:rPr>
        <w:tab/>
        <w:t>22</w:t>
      </w:r>
    </w:p>
    <w:p w:rsidR="007A2AE1" w:rsidRDefault="003E7C5B" w:rsidP="007A2AE1">
      <w:pPr>
        <w:pStyle w:val="21"/>
        <w:tabs>
          <w:tab w:val="right" w:leader="dot" w:pos="9061"/>
        </w:tabs>
        <w:rPr>
          <w:noProof/>
        </w:rPr>
      </w:pPr>
      <w:r>
        <w:rPr>
          <w:noProof/>
        </w:rPr>
        <w:t>3.1.4. Контактная информация</w:t>
      </w:r>
      <w:r>
        <w:rPr>
          <w:noProof/>
        </w:rPr>
        <w:tab/>
        <w:t>23</w:t>
      </w:r>
    </w:p>
    <w:p w:rsidR="007A2AE1" w:rsidRDefault="007A2AE1" w:rsidP="007A2AE1">
      <w:pPr>
        <w:pStyle w:val="21"/>
        <w:tabs>
          <w:tab w:val="right" w:leader="dot" w:pos="9061"/>
        </w:tabs>
        <w:rPr>
          <w:noProof/>
        </w:rPr>
      </w:pPr>
      <w:r>
        <w:rPr>
          <w:noProof/>
        </w:rPr>
        <w:t>3.1.5. Идентификационный номер налогоплательщика</w:t>
      </w:r>
      <w:r>
        <w:rPr>
          <w:noProof/>
        </w:rPr>
        <w:tab/>
        <w:t>23</w:t>
      </w:r>
    </w:p>
    <w:p w:rsidR="007A2AE1" w:rsidRDefault="007A2AE1" w:rsidP="007A2AE1">
      <w:pPr>
        <w:pStyle w:val="21"/>
        <w:tabs>
          <w:tab w:val="right" w:leader="dot" w:pos="9061"/>
        </w:tabs>
        <w:rPr>
          <w:noProof/>
        </w:rPr>
      </w:pPr>
      <w:r>
        <w:rPr>
          <w:noProof/>
        </w:rPr>
        <w:t>3.1.6. Филиалы и представительства эмитента</w:t>
      </w:r>
      <w:r>
        <w:rPr>
          <w:noProof/>
        </w:rPr>
        <w:tab/>
        <w:t>23</w:t>
      </w:r>
    </w:p>
    <w:p w:rsidR="007A2AE1" w:rsidRDefault="007A2AE1" w:rsidP="007A2AE1">
      <w:pPr>
        <w:pStyle w:val="21"/>
        <w:tabs>
          <w:tab w:val="right" w:leader="dot" w:pos="9061"/>
        </w:tabs>
        <w:rPr>
          <w:noProof/>
        </w:rPr>
      </w:pPr>
      <w:r>
        <w:rPr>
          <w:noProof/>
        </w:rPr>
        <w:t>3.2. Основная хозяйственная деятельность эмитента</w:t>
      </w:r>
      <w:r>
        <w:rPr>
          <w:noProof/>
        </w:rPr>
        <w:tab/>
        <w:t>23</w:t>
      </w:r>
    </w:p>
    <w:p w:rsidR="007A2AE1" w:rsidRDefault="007A2AE1" w:rsidP="007A2AE1">
      <w:pPr>
        <w:pStyle w:val="21"/>
        <w:tabs>
          <w:tab w:val="right" w:leader="dot" w:pos="9061"/>
        </w:tabs>
        <w:rPr>
          <w:noProof/>
        </w:rPr>
      </w:pPr>
      <w:r>
        <w:rPr>
          <w:noProof/>
        </w:rPr>
        <w:t>3.2.1. Основные виды экономической деятельности эмитента</w:t>
      </w:r>
      <w:r>
        <w:rPr>
          <w:noProof/>
        </w:rPr>
        <w:tab/>
        <w:t>23</w:t>
      </w:r>
    </w:p>
    <w:p w:rsidR="007A2AE1" w:rsidRDefault="007A2AE1" w:rsidP="007A2AE1">
      <w:pPr>
        <w:pStyle w:val="21"/>
        <w:tabs>
          <w:tab w:val="right" w:leader="dot" w:pos="9061"/>
        </w:tabs>
        <w:rPr>
          <w:noProof/>
        </w:rPr>
      </w:pPr>
      <w:r>
        <w:rPr>
          <w:noProof/>
        </w:rPr>
        <w:t>3.2.2. Основная хозяйс</w:t>
      </w:r>
      <w:r w:rsidR="003E7C5B">
        <w:rPr>
          <w:noProof/>
        </w:rPr>
        <w:t>твенная деятельность эмитента</w:t>
      </w:r>
      <w:r w:rsidR="003E7C5B">
        <w:rPr>
          <w:noProof/>
        </w:rPr>
        <w:tab/>
        <w:t>24</w:t>
      </w:r>
    </w:p>
    <w:p w:rsidR="007A2AE1" w:rsidRDefault="007A2AE1" w:rsidP="007A2AE1">
      <w:pPr>
        <w:pStyle w:val="21"/>
        <w:tabs>
          <w:tab w:val="right" w:leader="dot" w:pos="9061"/>
        </w:tabs>
        <w:rPr>
          <w:noProof/>
        </w:rPr>
      </w:pPr>
      <w:r>
        <w:rPr>
          <w:noProof/>
        </w:rPr>
        <w:t xml:space="preserve">3.2.3. Материалы, товары </w:t>
      </w:r>
      <w:r w:rsidR="003E7C5B">
        <w:rPr>
          <w:noProof/>
        </w:rPr>
        <w:t>(сырье) и поставщики эмитента</w:t>
      </w:r>
      <w:r w:rsidR="003E7C5B">
        <w:rPr>
          <w:noProof/>
        </w:rPr>
        <w:tab/>
        <w:t>24</w:t>
      </w:r>
    </w:p>
    <w:p w:rsidR="007A2AE1" w:rsidRDefault="007A2AE1" w:rsidP="007A2AE1">
      <w:pPr>
        <w:pStyle w:val="21"/>
        <w:tabs>
          <w:tab w:val="right" w:leader="dot" w:pos="9061"/>
        </w:tabs>
        <w:rPr>
          <w:noProof/>
        </w:rPr>
      </w:pPr>
      <w:r>
        <w:rPr>
          <w:noProof/>
        </w:rPr>
        <w:t>3.2.4. Рынки сбыта прод</w:t>
      </w:r>
      <w:r w:rsidR="003E7C5B">
        <w:rPr>
          <w:noProof/>
        </w:rPr>
        <w:t>укции (работ, услуг) эмитента</w:t>
      </w:r>
      <w:r w:rsidR="003E7C5B">
        <w:rPr>
          <w:noProof/>
        </w:rPr>
        <w:tab/>
        <w:t>24</w:t>
      </w:r>
    </w:p>
    <w:p w:rsidR="007A2AE1" w:rsidRDefault="007A2AE1" w:rsidP="007A2AE1">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t>24</w:t>
      </w:r>
    </w:p>
    <w:p w:rsidR="007A2AE1" w:rsidRDefault="007A2AE1" w:rsidP="007A2AE1">
      <w:pPr>
        <w:pStyle w:val="21"/>
        <w:tabs>
          <w:tab w:val="right" w:leader="dot" w:pos="9061"/>
        </w:tabs>
        <w:rPr>
          <w:noProof/>
        </w:rPr>
      </w:pPr>
      <w:r>
        <w:rPr>
          <w:noProof/>
        </w:rPr>
        <w:t>3.2.6. Сведения о деятельности отдельных категорий эмитентов</w:t>
      </w:r>
      <w:r w:rsidR="003E7C5B">
        <w:rPr>
          <w:noProof/>
        </w:rPr>
        <w:tab/>
        <w:t>25</w:t>
      </w:r>
    </w:p>
    <w:p w:rsidR="007A2AE1" w:rsidRDefault="007A2AE1" w:rsidP="007A2AE1">
      <w:pPr>
        <w:pStyle w:val="21"/>
        <w:tabs>
          <w:tab w:val="right" w:leader="dot" w:pos="9061"/>
        </w:tabs>
        <w:rPr>
          <w:noProof/>
        </w:rPr>
      </w:pPr>
      <w:r>
        <w:rPr>
          <w:noProof/>
        </w:rPr>
        <w:t>3.2.7. Дополнительные требования к эмитентам, основной деятельностью которых являет</w:t>
      </w:r>
      <w:r w:rsidR="003E7C5B">
        <w:rPr>
          <w:noProof/>
        </w:rPr>
        <w:t>ся добыча полезных ископаемых</w:t>
      </w:r>
      <w:r w:rsidR="003E7C5B">
        <w:rPr>
          <w:noProof/>
        </w:rPr>
        <w:tab/>
        <w:t>25</w:t>
      </w:r>
    </w:p>
    <w:p w:rsidR="007A2AE1" w:rsidRDefault="007A2AE1" w:rsidP="007A2AE1">
      <w:pPr>
        <w:pStyle w:val="21"/>
        <w:tabs>
          <w:tab w:val="right" w:leader="dot" w:pos="9061"/>
        </w:tabs>
        <w:rPr>
          <w:noProof/>
        </w:rPr>
      </w:pPr>
      <w:r>
        <w:rPr>
          <w:noProof/>
        </w:rPr>
        <w:t>3.2.8. Дополнительные требования к эмитентам, основной деятельн</w:t>
      </w:r>
      <w:r w:rsidR="003E7C5B">
        <w:rPr>
          <w:noProof/>
        </w:rPr>
        <w:t>остью которых является оказание5услуг связи</w:t>
      </w:r>
      <w:r w:rsidR="003E7C5B">
        <w:rPr>
          <w:noProof/>
        </w:rPr>
        <w:tab/>
        <w:t>25</w:t>
      </w:r>
    </w:p>
    <w:p w:rsidR="007A2AE1" w:rsidRDefault="007A2AE1" w:rsidP="007A2AE1">
      <w:pPr>
        <w:pStyle w:val="21"/>
        <w:tabs>
          <w:tab w:val="right" w:leader="dot" w:pos="9061"/>
        </w:tabs>
        <w:rPr>
          <w:noProof/>
        </w:rPr>
      </w:pPr>
      <w:r>
        <w:rPr>
          <w:noProof/>
        </w:rPr>
        <w:t>3.3. Планы будущей деятель</w:t>
      </w:r>
      <w:r w:rsidR="003E7C5B">
        <w:rPr>
          <w:noProof/>
        </w:rPr>
        <w:t>ности эмитента</w:t>
      </w:r>
      <w:r w:rsidR="003E7C5B">
        <w:rPr>
          <w:noProof/>
        </w:rPr>
        <w:tab/>
        <w:t>25</w:t>
      </w:r>
    </w:p>
    <w:p w:rsidR="007A2AE1" w:rsidRDefault="007A2AE1" w:rsidP="007A2AE1">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t>25</w:t>
      </w:r>
    </w:p>
    <w:p w:rsidR="007A2AE1" w:rsidRDefault="007A2AE1" w:rsidP="007A2AE1">
      <w:pPr>
        <w:pStyle w:val="21"/>
        <w:tabs>
          <w:tab w:val="right" w:leader="dot" w:pos="9061"/>
        </w:tabs>
        <w:rPr>
          <w:noProof/>
        </w:rPr>
      </w:pPr>
      <w:r>
        <w:rPr>
          <w:noProof/>
        </w:rPr>
        <w:t>3.5. Подконтрольные эмитенту организации, имеющие д</w:t>
      </w:r>
      <w:r w:rsidR="003E7C5B">
        <w:rPr>
          <w:noProof/>
        </w:rPr>
        <w:t>ля него существенное значение</w:t>
      </w:r>
      <w:r w:rsidR="003E7C5B">
        <w:rPr>
          <w:noProof/>
        </w:rPr>
        <w:tab/>
        <w:t>26</w:t>
      </w:r>
    </w:p>
    <w:p w:rsidR="007A2AE1" w:rsidRDefault="007A2AE1" w:rsidP="007A2AE1">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w:t>
      </w:r>
      <w:r w:rsidR="003E7C5B">
        <w:rPr>
          <w:noProof/>
        </w:rPr>
        <w:t xml:space="preserve">ния основных </w:t>
      </w:r>
      <w:r w:rsidR="003E7C5B">
        <w:rPr>
          <w:noProof/>
        </w:rPr>
        <w:lastRenderedPageBreak/>
        <w:t>средств эмитента</w:t>
      </w:r>
      <w:r w:rsidR="003E7C5B">
        <w:rPr>
          <w:noProof/>
        </w:rPr>
        <w:tab/>
        <w:t>26</w:t>
      </w:r>
    </w:p>
    <w:p w:rsidR="007A2AE1" w:rsidRDefault="007A2AE1" w:rsidP="007A2AE1">
      <w:pPr>
        <w:pStyle w:val="11"/>
        <w:rPr>
          <w:b w:val="0"/>
          <w:noProof/>
          <w:sz w:val="20"/>
          <w:szCs w:val="20"/>
        </w:rPr>
      </w:pPr>
      <w:r>
        <w:rPr>
          <w:b w:val="0"/>
          <w:noProof/>
          <w:sz w:val="20"/>
          <w:szCs w:val="20"/>
        </w:rPr>
        <w:t>Раздел IV. Сведения о финансово-хозяйс</w:t>
      </w:r>
      <w:r w:rsidR="003E7C5B">
        <w:rPr>
          <w:b w:val="0"/>
          <w:noProof/>
          <w:sz w:val="20"/>
          <w:szCs w:val="20"/>
        </w:rPr>
        <w:t>твенной деятельности эмитента</w:t>
      </w:r>
      <w:r w:rsidR="003E7C5B">
        <w:rPr>
          <w:b w:val="0"/>
          <w:noProof/>
          <w:sz w:val="20"/>
          <w:szCs w:val="20"/>
        </w:rPr>
        <w:tab/>
        <w:t>26</w:t>
      </w:r>
    </w:p>
    <w:p w:rsidR="007A2AE1" w:rsidRDefault="007A2AE1" w:rsidP="007A2AE1">
      <w:pPr>
        <w:pStyle w:val="21"/>
        <w:tabs>
          <w:tab w:val="right" w:leader="dot" w:pos="9061"/>
        </w:tabs>
        <w:rPr>
          <w:noProof/>
        </w:rPr>
      </w:pPr>
      <w:r>
        <w:rPr>
          <w:noProof/>
        </w:rPr>
        <w:t>4.1. Результаты финансово-хозяйственной деятельн</w:t>
      </w:r>
      <w:r w:rsidR="003E7C5B">
        <w:rPr>
          <w:noProof/>
        </w:rPr>
        <w:t>ости эмитента</w:t>
      </w:r>
      <w:r w:rsidR="003E7C5B">
        <w:rPr>
          <w:noProof/>
        </w:rPr>
        <w:tab/>
        <w:t>26</w:t>
      </w:r>
    </w:p>
    <w:p w:rsidR="007A2AE1" w:rsidRDefault="007A2AE1" w:rsidP="007A2AE1">
      <w:pPr>
        <w:pStyle w:val="21"/>
        <w:tabs>
          <w:tab w:val="right" w:leader="dot" w:pos="9061"/>
        </w:tabs>
        <w:rPr>
          <w:noProof/>
        </w:rPr>
      </w:pPr>
      <w:r>
        <w:rPr>
          <w:noProof/>
        </w:rPr>
        <w:t>4.2. Ликвидность эмитента, достаточность</w:t>
      </w:r>
      <w:r w:rsidR="003E7C5B">
        <w:rPr>
          <w:noProof/>
        </w:rPr>
        <w:t xml:space="preserve"> капитала и оборотных средств</w:t>
      </w:r>
      <w:r w:rsidR="003E7C5B">
        <w:rPr>
          <w:noProof/>
        </w:rPr>
        <w:tab/>
        <w:t>26</w:t>
      </w:r>
    </w:p>
    <w:p w:rsidR="007A2AE1" w:rsidRDefault="007A2AE1" w:rsidP="007A2AE1">
      <w:pPr>
        <w:pStyle w:val="21"/>
        <w:tabs>
          <w:tab w:val="right" w:leader="dot" w:pos="9061"/>
        </w:tabs>
        <w:rPr>
          <w:noProof/>
        </w:rPr>
      </w:pPr>
      <w:r>
        <w:rPr>
          <w:noProof/>
        </w:rPr>
        <w:t>4.3.</w:t>
      </w:r>
      <w:r w:rsidR="003E7C5B">
        <w:rPr>
          <w:noProof/>
        </w:rPr>
        <w:t xml:space="preserve"> Финансовые вложения эмитента</w:t>
      </w:r>
      <w:r w:rsidR="003E7C5B">
        <w:rPr>
          <w:noProof/>
        </w:rPr>
        <w:tab/>
        <w:t>26</w:t>
      </w:r>
    </w:p>
    <w:p w:rsidR="007A2AE1" w:rsidRDefault="007A2AE1" w:rsidP="007A2AE1">
      <w:pPr>
        <w:pStyle w:val="21"/>
        <w:tabs>
          <w:tab w:val="right" w:leader="dot" w:pos="9061"/>
        </w:tabs>
        <w:rPr>
          <w:noProof/>
        </w:rPr>
      </w:pPr>
      <w:r>
        <w:rPr>
          <w:noProof/>
        </w:rPr>
        <w:t>4.4. Н</w:t>
      </w:r>
      <w:r w:rsidR="003E7C5B">
        <w:rPr>
          <w:noProof/>
        </w:rPr>
        <w:t>ематериальные активы эмитента</w:t>
      </w:r>
      <w:r w:rsidR="003E7C5B">
        <w:rPr>
          <w:noProof/>
        </w:rPr>
        <w:tab/>
        <w:t>26</w:t>
      </w:r>
    </w:p>
    <w:p w:rsidR="007A2AE1" w:rsidRDefault="007A2AE1" w:rsidP="007A2AE1">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w:t>
      </w:r>
      <w:r w:rsidR="003E7C5B">
        <w:rPr>
          <w:noProof/>
        </w:rPr>
        <w:t>вых разработок и исследований</w:t>
      </w:r>
      <w:r w:rsidR="003E7C5B">
        <w:rPr>
          <w:noProof/>
        </w:rPr>
        <w:tab/>
        <w:t>27</w:t>
      </w:r>
    </w:p>
    <w:p w:rsidR="007A2AE1" w:rsidRDefault="007A2AE1" w:rsidP="007A2AE1">
      <w:pPr>
        <w:pStyle w:val="21"/>
        <w:tabs>
          <w:tab w:val="right" w:leader="dot" w:pos="9061"/>
        </w:tabs>
        <w:rPr>
          <w:noProof/>
        </w:rPr>
      </w:pPr>
      <w:r>
        <w:rPr>
          <w:noProof/>
        </w:rPr>
        <w:t>4.6. Анализ тенденций развития в сфере о</w:t>
      </w:r>
      <w:r w:rsidR="003E7C5B">
        <w:rPr>
          <w:noProof/>
        </w:rPr>
        <w:t>сновной деятельности эмитента</w:t>
      </w:r>
      <w:r w:rsidR="003E7C5B">
        <w:rPr>
          <w:noProof/>
        </w:rPr>
        <w:tab/>
        <w:t>27</w:t>
      </w:r>
    </w:p>
    <w:p w:rsidR="007A2AE1" w:rsidRDefault="007A2AE1" w:rsidP="007A2AE1">
      <w:pPr>
        <w:pStyle w:val="21"/>
        <w:tabs>
          <w:tab w:val="right" w:leader="dot" w:pos="9061"/>
        </w:tabs>
        <w:rPr>
          <w:noProof/>
        </w:rPr>
      </w:pPr>
      <w:r>
        <w:rPr>
          <w:noProof/>
        </w:rPr>
        <w:t>4.7. Анализ факторов и условий, влия</w:t>
      </w:r>
      <w:r w:rsidR="003E7C5B">
        <w:rPr>
          <w:noProof/>
        </w:rPr>
        <w:t>ющих на деятельность эмитента</w:t>
      </w:r>
      <w:r w:rsidR="003E7C5B">
        <w:rPr>
          <w:noProof/>
        </w:rPr>
        <w:tab/>
        <w:t>27</w:t>
      </w:r>
    </w:p>
    <w:p w:rsidR="007A2AE1" w:rsidRDefault="003E7C5B" w:rsidP="007A2AE1">
      <w:pPr>
        <w:pStyle w:val="21"/>
        <w:tabs>
          <w:tab w:val="right" w:leader="dot" w:pos="9061"/>
        </w:tabs>
        <w:rPr>
          <w:noProof/>
        </w:rPr>
      </w:pPr>
      <w:r>
        <w:rPr>
          <w:noProof/>
        </w:rPr>
        <w:t>4.8. Конкуренты эмитента</w:t>
      </w:r>
      <w:r>
        <w:rPr>
          <w:noProof/>
        </w:rPr>
        <w:tab/>
        <w:t>29</w:t>
      </w:r>
    </w:p>
    <w:p w:rsidR="007A2AE1" w:rsidRDefault="007A2AE1" w:rsidP="007A2AE1">
      <w:pPr>
        <w:pStyle w:val="11"/>
        <w:rPr>
          <w:b w:val="0"/>
          <w:noProof/>
          <w:sz w:val="20"/>
          <w:szCs w:val="20"/>
        </w:rPr>
      </w:pPr>
      <w:r>
        <w:rPr>
          <w:b w:val="0"/>
          <w:noProof/>
          <w:sz w:val="20"/>
          <w:szCs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b w:val="0"/>
          <w:noProof/>
          <w:sz w:val="20"/>
          <w:szCs w:val="20"/>
        </w:rPr>
        <w:tab/>
        <w:t>29</w:t>
      </w:r>
    </w:p>
    <w:p w:rsidR="007A2AE1" w:rsidRDefault="007A2AE1" w:rsidP="007A2AE1">
      <w:pPr>
        <w:pStyle w:val="21"/>
        <w:tabs>
          <w:tab w:val="right" w:leader="dot" w:pos="9061"/>
        </w:tabs>
        <w:rPr>
          <w:noProof/>
        </w:rPr>
      </w:pPr>
      <w:r>
        <w:rPr>
          <w:noProof/>
        </w:rPr>
        <w:t>5.1. Сведения о структуре и компетенции органов управления эмитента</w:t>
      </w:r>
      <w:r>
        <w:rPr>
          <w:noProof/>
        </w:rPr>
        <w:tab/>
        <w:t>29</w:t>
      </w:r>
    </w:p>
    <w:p w:rsidR="007A2AE1" w:rsidRDefault="007A2AE1" w:rsidP="007A2AE1">
      <w:pPr>
        <w:pStyle w:val="21"/>
        <w:tabs>
          <w:tab w:val="right" w:leader="dot" w:pos="9061"/>
        </w:tabs>
        <w:rPr>
          <w:noProof/>
        </w:rPr>
      </w:pPr>
      <w:r>
        <w:rPr>
          <w:noProof/>
        </w:rPr>
        <w:t>5.2. Информация о лицах, входящих в соста</w:t>
      </w:r>
      <w:r w:rsidR="003E7C5B">
        <w:rPr>
          <w:noProof/>
        </w:rPr>
        <w:t>в органов управления эмитента</w:t>
      </w:r>
      <w:r w:rsidR="003E7C5B">
        <w:rPr>
          <w:noProof/>
        </w:rPr>
        <w:tab/>
        <w:t>31</w:t>
      </w:r>
    </w:p>
    <w:p w:rsidR="007A2AE1" w:rsidRDefault="007A2AE1" w:rsidP="007A2AE1">
      <w:pPr>
        <w:pStyle w:val="21"/>
        <w:tabs>
          <w:tab w:val="right" w:leader="dot" w:pos="9061"/>
        </w:tabs>
        <w:rPr>
          <w:noProof/>
        </w:rPr>
      </w:pPr>
      <w:r>
        <w:rPr>
          <w:noProof/>
        </w:rPr>
        <w:t>5.2.1. Состав совета директоров (наб</w:t>
      </w:r>
      <w:r w:rsidR="003E7C5B">
        <w:rPr>
          <w:noProof/>
        </w:rPr>
        <w:t>людательного совета) эмитента</w:t>
      </w:r>
      <w:r w:rsidR="003E7C5B">
        <w:rPr>
          <w:noProof/>
        </w:rPr>
        <w:tab/>
        <w:t>31</w:t>
      </w:r>
    </w:p>
    <w:p w:rsidR="007A2AE1" w:rsidRDefault="007A2AE1" w:rsidP="007A2AE1">
      <w:pPr>
        <w:pStyle w:val="21"/>
        <w:tabs>
          <w:tab w:val="right" w:leader="dot" w:pos="9061"/>
        </w:tabs>
        <w:rPr>
          <w:noProof/>
        </w:rPr>
      </w:pPr>
      <w:r>
        <w:rPr>
          <w:noProof/>
        </w:rPr>
        <w:t>5.2.2. Информация о единоличном исполнительном органе эмитента</w:t>
      </w:r>
      <w:r>
        <w:rPr>
          <w:noProof/>
        </w:rPr>
        <w:tab/>
        <w:t>31</w:t>
      </w:r>
    </w:p>
    <w:p w:rsidR="007A2AE1" w:rsidRDefault="007A2AE1" w:rsidP="007A2AE1">
      <w:pPr>
        <w:pStyle w:val="21"/>
        <w:tabs>
          <w:tab w:val="right" w:leader="dot" w:pos="9061"/>
        </w:tabs>
        <w:rPr>
          <w:noProof/>
        </w:rPr>
      </w:pPr>
      <w:r>
        <w:rPr>
          <w:noProof/>
        </w:rPr>
        <w:t>5.2.3. Состав коллегиального исполнит</w:t>
      </w:r>
      <w:r w:rsidR="003E7C5B">
        <w:rPr>
          <w:noProof/>
        </w:rPr>
        <w:t>ельного органа эмитента</w:t>
      </w:r>
      <w:r w:rsidR="003E7C5B">
        <w:rPr>
          <w:noProof/>
        </w:rPr>
        <w:tab/>
        <w:t>32</w:t>
      </w:r>
    </w:p>
    <w:p w:rsidR="007A2AE1" w:rsidRDefault="007A2AE1" w:rsidP="007A2AE1">
      <w:pPr>
        <w:pStyle w:val="21"/>
        <w:tabs>
          <w:tab w:val="right" w:leader="dot" w:pos="9061"/>
        </w:tabs>
        <w:rPr>
          <w:noProof/>
        </w:rPr>
      </w:pPr>
      <w:r>
        <w:rPr>
          <w:noProof/>
        </w:rPr>
        <w:t>5.3. Сведения о размере вознаграждения и/или компенсации расходов по каждо</w:t>
      </w:r>
      <w:r w:rsidR="003E7C5B">
        <w:rPr>
          <w:noProof/>
        </w:rPr>
        <w:t>му органу управления эмитента</w:t>
      </w:r>
      <w:r w:rsidR="003E7C5B">
        <w:rPr>
          <w:noProof/>
        </w:rPr>
        <w:tab/>
        <w:t>32</w:t>
      </w:r>
    </w:p>
    <w:p w:rsidR="007A2AE1" w:rsidRDefault="007A2AE1" w:rsidP="007A2AE1">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t>32</w:t>
      </w:r>
    </w:p>
    <w:p w:rsidR="007A2AE1" w:rsidRDefault="007A2AE1" w:rsidP="007A2AE1">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t>32</w:t>
      </w:r>
    </w:p>
    <w:p w:rsidR="007A2AE1" w:rsidRDefault="007A2AE1" w:rsidP="007A2AE1">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t>32</w:t>
      </w:r>
    </w:p>
    <w:p w:rsidR="007A2AE1" w:rsidRDefault="007A2AE1" w:rsidP="007A2AE1">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w:t>
      </w:r>
      <w:r w:rsidR="003E7C5B">
        <w:rPr>
          <w:noProof/>
        </w:rPr>
        <w:t>удников (работников) эмитента</w:t>
      </w:r>
      <w:r w:rsidR="003E7C5B">
        <w:rPr>
          <w:noProof/>
        </w:rPr>
        <w:tab/>
        <w:t>33</w:t>
      </w:r>
    </w:p>
    <w:p w:rsidR="007A2AE1" w:rsidRDefault="007A2AE1" w:rsidP="007A2AE1">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w:t>
      </w:r>
      <w:r w:rsidR="003E7C5B">
        <w:rPr>
          <w:noProof/>
        </w:rPr>
        <w:t xml:space="preserve"> в уставном капитале эмитента</w:t>
      </w:r>
      <w:r w:rsidR="003E7C5B">
        <w:rPr>
          <w:noProof/>
        </w:rPr>
        <w:tab/>
        <w:t>33</w:t>
      </w:r>
    </w:p>
    <w:p w:rsidR="007A2AE1" w:rsidRDefault="007A2AE1" w:rsidP="007A2AE1">
      <w:pPr>
        <w:pStyle w:val="11"/>
        <w:rPr>
          <w:b w:val="0"/>
          <w:noProof/>
          <w:sz w:val="20"/>
          <w:szCs w:val="20"/>
        </w:rPr>
      </w:pPr>
      <w:r>
        <w:rPr>
          <w:b w:val="0"/>
          <w:noProof/>
          <w:sz w:val="20"/>
          <w:szCs w:val="20"/>
        </w:rPr>
        <w:t>Раздел VI. Сведения об участниках (акционерах) эмитента и о совершенных эмитентом сделках, в совершении котор</w:t>
      </w:r>
      <w:r w:rsidR="003E7C5B">
        <w:rPr>
          <w:b w:val="0"/>
          <w:noProof/>
          <w:sz w:val="20"/>
          <w:szCs w:val="20"/>
        </w:rPr>
        <w:t>ых имелась заинтересованность</w:t>
      </w:r>
      <w:r w:rsidR="003E7C5B">
        <w:rPr>
          <w:b w:val="0"/>
          <w:noProof/>
          <w:sz w:val="20"/>
          <w:szCs w:val="20"/>
        </w:rPr>
        <w:tab/>
        <w:t>33</w:t>
      </w:r>
    </w:p>
    <w:p w:rsidR="007A2AE1" w:rsidRDefault="007A2AE1" w:rsidP="007A2AE1">
      <w:pPr>
        <w:pStyle w:val="21"/>
        <w:tabs>
          <w:tab w:val="right" w:leader="dot" w:pos="9061"/>
        </w:tabs>
        <w:rPr>
          <w:noProof/>
        </w:rPr>
      </w:pPr>
      <w:r>
        <w:rPr>
          <w:noProof/>
        </w:rPr>
        <w:t>6.1. Сведения об общем количестве акц</w:t>
      </w:r>
      <w:r w:rsidR="003E7C5B">
        <w:rPr>
          <w:noProof/>
        </w:rPr>
        <w:t>ионеров (участников) эмитента</w:t>
      </w:r>
      <w:r w:rsidR="003E7C5B">
        <w:rPr>
          <w:noProof/>
        </w:rPr>
        <w:tab/>
        <w:t>33</w:t>
      </w:r>
    </w:p>
    <w:p w:rsidR="007A2AE1" w:rsidRDefault="007A2AE1" w:rsidP="007A2AE1">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w:t>
      </w:r>
      <w:r w:rsidR="003E7C5B">
        <w:rPr>
          <w:noProof/>
        </w:rPr>
        <w:t>центами их обыкновенных акций</w:t>
      </w:r>
      <w:r w:rsidR="003E7C5B">
        <w:rPr>
          <w:noProof/>
        </w:rPr>
        <w:tab/>
        <w:t>33</w:t>
      </w:r>
    </w:p>
    <w:p w:rsidR="007A2AE1" w:rsidRDefault="007A2AE1" w:rsidP="007A2AE1">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t>33</w:t>
      </w:r>
    </w:p>
    <w:p w:rsidR="007A2AE1" w:rsidRDefault="007A2AE1" w:rsidP="007A2AE1">
      <w:pPr>
        <w:pStyle w:val="21"/>
        <w:tabs>
          <w:tab w:val="right" w:leader="dot" w:pos="9061"/>
        </w:tabs>
        <w:rPr>
          <w:noProof/>
        </w:rPr>
      </w:pPr>
      <w:r>
        <w:rPr>
          <w:noProof/>
        </w:rPr>
        <w:t>6.4. Сведения об ограничениях на участие</w:t>
      </w:r>
      <w:r w:rsidR="0061158F">
        <w:rPr>
          <w:noProof/>
        </w:rPr>
        <w:t xml:space="preserve"> в уставном капитале эмитента</w:t>
      </w:r>
      <w:r w:rsidR="0061158F">
        <w:rPr>
          <w:noProof/>
        </w:rPr>
        <w:tab/>
        <w:t>34</w:t>
      </w:r>
    </w:p>
    <w:p w:rsidR="007A2AE1" w:rsidRDefault="007A2AE1" w:rsidP="007A2AE1">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w:t>
      </w:r>
      <w:r w:rsidR="0061158F">
        <w:rPr>
          <w:noProof/>
        </w:rPr>
        <w:t>ентами его обыкновенных акций</w:t>
      </w:r>
      <w:r w:rsidR="0061158F">
        <w:rPr>
          <w:noProof/>
        </w:rPr>
        <w:tab/>
        <w:t>34</w:t>
      </w:r>
    </w:p>
    <w:p w:rsidR="007A2AE1" w:rsidRDefault="007A2AE1" w:rsidP="007A2AE1">
      <w:pPr>
        <w:pStyle w:val="21"/>
        <w:tabs>
          <w:tab w:val="right" w:leader="dot" w:pos="9061"/>
        </w:tabs>
        <w:rPr>
          <w:noProof/>
        </w:rPr>
      </w:pPr>
      <w:r>
        <w:rPr>
          <w:noProof/>
        </w:rPr>
        <w:t>6.6. Сведения о совершенных эмитентом сделках, в совершении котор</w:t>
      </w:r>
      <w:r w:rsidR="0061158F">
        <w:rPr>
          <w:noProof/>
        </w:rPr>
        <w:t>ых имелась заинтересованность</w:t>
      </w:r>
      <w:r w:rsidR="0061158F">
        <w:rPr>
          <w:noProof/>
        </w:rPr>
        <w:tab/>
        <w:t>34</w:t>
      </w:r>
    </w:p>
    <w:p w:rsidR="007A2AE1" w:rsidRDefault="007A2AE1" w:rsidP="007A2AE1">
      <w:pPr>
        <w:pStyle w:val="21"/>
        <w:tabs>
          <w:tab w:val="right" w:leader="dot" w:pos="9061"/>
        </w:tabs>
        <w:rPr>
          <w:noProof/>
        </w:rPr>
      </w:pPr>
      <w:r>
        <w:rPr>
          <w:noProof/>
        </w:rPr>
        <w:t>6.7. Сведения о разм</w:t>
      </w:r>
      <w:r w:rsidR="0061158F">
        <w:rPr>
          <w:noProof/>
        </w:rPr>
        <w:t>ере дебиторской задолженности</w:t>
      </w:r>
      <w:r w:rsidR="0061158F">
        <w:rPr>
          <w:noProof/>
        </w:rPr>
        <w:tab/>
        <w:t>34</w:t>
      </w:r>
    </w:p>
    <w:p w:rsidR="007A2AE1" w:rsidRDefault="007A2AE1" w:rsidP="007A2AE1">
      <w:pPr>
        <w:pStyle w:val="11"/>
        <w:rPr>
          <w:b w:val="0"/>
          <w:noProof/>
          <w:sz w:val="20"/>
          <w:szCs w:val="20"/>
        </w:rPr>
      </w:pPr>
      <w:r>
        <w:rPr>
          <w:b w:val="0"/>
          <w:noProof/>
          <w:sz w:val="20"/>
          <w:szCs w:val="20"/>
        </w:rPr>
        <w:t>Раздел VII. Бухгалтерская(финансовая) отчетность эмитента</w:t>
      </w:r>
      <w:r w:rsidR="0061158F">
        <w:rPr>
          <w:b w:val="0"/>
          <w:noProof/>
          <w:sz w:val="20"/>
          <w:szCs w:val="20"/>
        </w:rPr>
        <w:t xml:space="preserve"> и иная финансовая информация</w:t>
      </w:r>
      <w:r w:rsidR="0061158F">
        <w:rPr>
          <w:b w:val="0"/>
          <w:noProof/>
          <w:sz w:val="20"/>
          <w:szCs w:val="20"/>
        </w:rPr>
        <w:tab/>
        <w:t>34</w:t>
      </w:r>
    </w:p>
    <w:p w:rsidR="007A2AE1" w:rsidRDefault="007A2AE1" w:rsidP="007A2AE1">
      <w:pPr>
        <w:pStyle w:val="21"/>
        <w:tabs>
          <w:tab w:val="right" w:leader="dot" w:pos="9061"/>
        </w:tabs>
        <w:rPr>
          <w:noProof/>
        </w:rPr>
      </w:pPr>
      <w:r>
        <w:rPr>
          <w:noProof/>
        </w:rPr>
        <w:lastRenderedPageBreak/>
        <w:t>7.1. Годовая бухгалтерская (фи</w:t>
      </w:r>
      <w:r w:rsidR="0061158F">
        <w:rPr>
          <w:noProof/>
        </w:rPr>
        <w:t>нансовая) отчетность эмитента</w:t>
      </w:r>
      <w:r w:rsidR="0061158F">
        <w:rPr>
          <w:noProof/>
        </w:rPr>
        <w:tab/>
        <w:t>34</w:t>
      </w:r>
    </w:p>
    <w:p w:rsidR="007A2AE1" w:rsidRDefault="007A2AE1" w:rsidP="007A2AE1">
      <w:pPr>
        <w:rPr>
          <w:noProof/>
        </w:rPr>
      </w:pPr>
      <w:r>
        <w:rPr>
          <w:noProof/>
        </w:rPr>
        <w:t xml:space="preserve">  7.2. Промежуточная бухгалтерская (финансовая) отчетн</w:t>
      </w:r>
      <w:r w:rsidR="0061158F">
        <w:rPr>
          <w:noProof/>
        </w:rPr>
        <w:t>ость эмитента……………………………….</w:t>
      </w:r>
      <w:r w:rsidR="0061158F">
        <w:rPr>
          <w:noProof/>
        </w:rPr>
        <w:tab/>
        <w:t>…34</w:t>
      </w:r>
    </w:p>
    <w:p w:rsidR="007A2AE1" w:rsidRDefault="007A2AE1" w:rsidP="007A2AE1">
      <w:pPr>
        <w:pStyle w:val="21"/>
        <w:tabs>
          <w:tab w:val="right" w:leader="dot" w:pos="9061"/>
        </w:tabs>
        <w:rPr>
          <w:noProof/>
        </w:rPr>
      </w:pPr>
      <w:r>
        <w:rPr>
          <w:noProof/>
        </w:rPr>
        <w:t xml:space="preserve">7.3.  Консолидиованая финансовая отчетность </w:t>
      </w:r>
      <w:r w:rsidR="0061158F">
        <w:rPr>
          <w:noProof/>
        </w:rPr>
        <w:t>эмитента……..………..…………………………………34</w:t>
      </w:r>
    </w:p>
    <w:p w:rsidR="007A2AE1" w:rsidRDefault="007A2AE1" w:rsidP="007A2AE1">
      <w:pPr>
        <w:pStyle w:val="21"/>
        <w:tabs>
          <w:tab w:val="right" w:leader="dot" w:pos="9061"/>
        </w:tabs>
        <w:rPr>
          <w:noProof/>
        </w:rPr>
      </w:pPr>
      <w:r>
        <w:rPr>
          <w:noProof/>
        </w:rPr>
        <w:t>7.4. Сведения об учетной политике эмитента</w:t>
      </w:r>
      <w:r>
        <w:rPr>
          <w:noProof/>
        </w:rPr>
        <w:tab/>
        <w:t>34</w:t>
      </w:r>
    </w:p>
    <w:p w:rsidR="007A2AE1" w:rsidRDefault="007A2AE1" w:rsidP="007A2AE1">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w:t>
      </w:r>
      <w:r w:rsidR="0061158F">
        <w:rPr>
          <w:noProof/>
        </w:rPr>
        <w:t>ж</w:t>
      </w:r>
      <w:r w:rsidR="0061158F">
        <w:rPr>
          <w:noProof/>
        </w:rPr>
        <w:tab/>
        <w:t>35</w:t>
      </w:r>
    </w:p>
    <w:p w:rsidR="007A2AE1" w:rsidRDefault="007A2AE1" w:rsidP="007A2AE1">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w:t>
      </w:r>
      <w:r w:rsidR="0061158F">
        <w:rPr>
          <w:noProof/>
        </w:rPr>
        <w:t>о завершенного отчетного года</w:t>
      </w:r>
      <w:r w:rsidR="0061158F">
        <w:rPr>
          <w:noProof/>
        </w:rPr>
        <w:tab/>
        <w:t>35</w:t>
      </w:r>
    </w:p>
    <w:p w:rsidR="007A2AE1" w:rsidRDefault="007A2AE1" w:rsidP="007A2AE1">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w:t>
      </w:r>
      <w:r w:rsidR="0061158F">
        <w:rPr>
          <w:noProof/>
        </w:rPr>
        <w:t>твенной деятельности эмитента</w:t>
      </w:r>
      <w:r w:rsidR="0061158F">
        <w:rPr>
          <w:noProof/>
        </w:rPr>
        <w:tab/>
        <w:t>80</w:t>
      </w:r>
    </w:p>
    <w:p w:rsidR="007A2AE1" w:rsidRDefault="007A2AE1" w:rsidP="007A2AE1">
      <w:pPr>
        <w:pStyle w:val="11"/>
        <w:rPr>
          <w:b w:val="0"/>
          <w:noProof/>
          <w:sz w:val="20"/>
          <w:szCs w:val="20"/>
        </w:rPr>
      </w:pPr>
      <w:r>
        <w:rPr>
          <w:b w:val="0"/>
          <w:noProof/>
          <w:sz w:val="20"/>
          <w:szCs w:val="20"/>
        </w:rPr>
        <w:t xml:space="preserve">Раздел VIII. Дополнительные сведения об эмитенте и о размещенных </w:t>
      </w:r>
      <w:r w:rsidR="0061158F">
        <w:rPr>
          <w:b w:val="0"/>
          <w:noProof/>
          <w:sz w:val="20"/>
          <w:szCs w:val="20"/>
        </w:rPr>
        <w:t>им эмиссионных ценных бумагах</w:t>
      </w:r>
      <w:r w:rsidR="0061158F">
        <w:rPr>
          <w:b w:val="0"/>
          <w:noProof/>
          <w:sz w:val="20"/>
          <w:szCs w:val="20"/>
        </w:rPr>
        <w:tab/>
        <w:t>80</w:t>
      </w:r>
    </w:p>
    <w:p w:rsidR="007A2AE1" w:rsidRDefault="007A2AE1" w:rsidP="007A2AE1">
      <w:pPr>
        <w:pStyle w:val="21"/>
        <w:tabs>
          <w:tab w:val="right" w:leader="dot" w:pos="9061"/>
        </w:tabs>
        <w:rPr>
          <w:noProof/>
        </w:rPr>
      </w:pPr>
      <w:r>
        <w:rPr>
          <w:noProof/>
        </w:rPr>
        <w:t>8.1. Дополн</w:t>
      </w:r>
      <w:r w:rsidR="0061158F">
        <w:rPr>
          <w:noProof/>
        </w:rPr>
        <w:t>ительные сведения об эмитенте</w:t>
      </w:r>
      <w:r w:rsidR="0061158F">
        <w:rPr>
          <w:noProof/>
        </w:rPr>
        <w:tab/>
        <w:t>80</w:t>
      </w:r>
    </w:p>
    <w:p w:rsidR="007A2AE1" w:rsidRDefault="007A2AE1" w:rsidP="007A2AE1">
      <w:pPr>
        <w:pStyle w:val="21"/>
        <w:tabs>
          <w:tab w:val="right" w:leader="dot" w:pos="9061"/>
        </w:tabs>
        <w:rPr>
          <w:noProof/>
        </w:rPr>
      </w:pPr>
      <w:r>
        <w:rPr>
          <w:noProof/>
        </w:rPr>
        <w:t>8.1.1. Сведения о размере, структуре уставного капитал</w:t>
      </w:r>
      <w:r w:rsidR="0061158F">
        <w:rPr>
          <w:noProof/>
        </w:rPr>
        <w:t>а эмитента</w:t>
      </w:r>
      <w:r w:rsidR="0061158F">
        <w:rPr>
          <w:noProof/>
        </w:rPr>
        <w:tab/>
        <w:t>80</w:t>
      </w:r>
    </w:p>
    <w:p w:rsidR="007A2AE1" w:rsidRDefault="007A2AE1" w:rsidP="007A2AE1">
      <w:pPr>
        <w:pStyle w:val="21"/>
        <w:tabs>
          <w:tab w:val="right" w:leader="dot" w:pos="9061"/>
        </w:tabs>
        <w:rPr>
          <w:noProof/>
        </w:rPr>
      </w:pPr>
      <w:r>
        <w:rPr>
          <w:noProof/>
        </w:rPr>
        <w:t>8.1.2. Сведения об изменении размер</w:t>
      </w:r>
      <w:r w:rsidR="0061158F">
        <w:rPr>
          <w:noProof/>
        </w:rPr>
        <w:t>а уставного капитала эмитента</w:t>
      </w:r>
      <w:r w:rsidR="0061158F">
        <w:rPr>
          <w:noProof/>
        </w:rPr>
        <w:tab/>
        <w:t>80</w:t>
      </w:r>
    </w:p>
    <w:p w:rsidR="007A2AE1" w:rsidRDefault="007A2AE1" w:rsidP="007A2AE1">
      <w:pPr>
        <w:pStyle w:val="21"/>
        <w:tabs>
          <w:tab w:val="right" w:leader="dot" w:pos="9061"/>
        </w:tabs>
        <w:rPr>
          <w:noProof/>
        </w:rPr>
      </w:pPr>
      <w:r>
        <w:rPr>
          <w:noProof/>
        </w:rPr>
        <w:t>8.1.3. Сведения о порядке созыва и проведения собрания (заседания) высше</w:t>
      </w:r>
      <w:r w:rsidR="0061158F">
        <w:rPr>
          <w:noProof/>
        </w:rPr>
        <w:t>го органа управления эмитента</w:t>
      </w:r>
      <w:r w:rsidR="0061158F">
        <w:rPr>
          <w:noProof/>
        </w:rPr>
        <w:tab/>
        <w:t>81</w:t>
      </w:r>
    </w:p>
    <w:p w:rsidR="007A2AE1" w:rsidRDefault="007A2AE1" w:rsidP="007A2AE1">
      <w:pPr>
        <w:pStyle w:val="21"/>
        <w:tabs>
          <w:tab w:val="right" w:leader="dot" w:pos="9061"/>
        </w:tabs>
        <w:rPr>
          <w:noProof/>
        </w:rPr>
      </w:pPr>
      <w:r>
        <w:rPr>
          <w:noProof/>
        </w:rPr>
        <w:t xml:space="preserve">8.1.4. Сведения о коммерческих организациях, в которых эмитент владеет не менее чем пятью процентами уставного капитала либо не менее чем пятью </w:t>
      </w:r>
      <w:r w:rsidR="0061158F">
        <w:rPr>
          <w:noProof/>
        </w:rPr>
        <w:t>процентами обыкновенных акций</w:t>
      </w:r>
      <w:r w:rsidR="0061158F">
        <w:rPr>
          <w:noProof/>
        </w:rPr>
        <w:tab/>
        <w:t>81</w:t>
      </w:r>
    </w:p>
    <w:p w:rsidR="007A2AE1" w:rsidRDefault="007A2AE1" w:rsidP="007A2AE1">
      <w:pPr>
        <w:pStyle w:val="21"/>
        <w:tabs>
          <w:tab w:val="right" w:leader="dot" w:pos="9061"/>
        </w:tabs>
        <w:rPr>
          <w:noProof/>
        </w:rPr>
      </w:pPr>
      <w:r>
        <w:rPr>
          <w:noProof/>
        </w:rPr>
        <w:t>8.1.5. Сведения о существенных с</w:t>
      </w:r>
      <w:r w:rsidR="0061158F">
        <w:rPr>
          <w:noProof/>
        </w:rPr>
        <w:t>делках, совершенных эмитентом</w:t>
      </w:r>
      <w:r w:rsidR="0061158F">
        <w:rPr>
          <w:noProof/>
        </w:rPr>
        <w:tab/>
        <w:t>81</w:t>
      </w:r>
    </w:p>
    <w:p w:rsidR="007A2AE1" w:rsidRDefault="007A2AE1" w:rsidP="007A2AE1">
      <w:pPr>
        <w:pStyle w:val="21"/>
        <w:tabs>
          <w:tab w:val="right" w:leader="dot" w:pos="9061"/>
        </w:tabs>
        <w:rPr>
          <w:noProof/>
        </w:rPr>
      </w:pPr>
      <w:r>
        <w:rPr>
          <w:noProof/>
        </w:rPr>
        <w:t>8.1.6. Сведения о</w:t>
      </w:r>
      <w:r w:rsidR="0061158F">
        <w:rPr>
          <w:noProof/>
        </w:rPr>
        <w:t xml:space="preserve"> кредитных рейтингах эмитента</w:t>
      </w:r>
      <w:r w:rsidR="0061158F">
        <w:rPr>
          <w:noProof/>
        </w:rPr>
        <w:tab/>
        <w:t>82</w:t>
      </w:r>
    </w:p>
    <w:p w:rsidR="007A2AE1" w:rsidRDefault="007A2AE1" w:rsidP="007A2AE1">
      <w:pPr>
        <w:pStyle w:val="21"/>
        <w:tabs>
          <w:tab w:val="right" w:leader="dot" w:pos="9061"/>
        </w:tabs>
        <w:rPr>
          <w:noProof/>
        </w:rPr>
      </w:pPr>
      <w:r>
        <w:rPr>
          <w:noProof/>
        </w:rPr>
        <w:t xml:space="preserve">8.2. Сведения о каждой категории </w:t>
      </w:r>
      <w:r w:rsidR="0061158F">
        <w:rPr>
          <w:noProof/>
        </w:rPr>
        <w:t>(типе) акций эмитента</w:t>
      </w:r>
      <w:r w:rsidR="0061158F">
        <w:rPr>
          <w:noProof/>
        </w:rPr>
        <w:tab/>
        <w:t>82</w:t>
      </w:r>
    </w:p>
    <w:p w:rsidR="007A2AE1" w:rsidRDefault="007A2AE1" w:rsidP="007A2AE1">
      <w:pPr>
        <w:pStyle w:val="21"/>
        <w:tabs>
          <w:tab w:val="right" w:leader="dot" w:pos="9061"/>
        </w:tabs>
        <w:rPr>
          <w:noProof/>
        </w:rPr>
      </w:pPr>
      <w:r>
        <w:rPr>
          <w:noProof/>
        </w:rPr>
        <w:t xml:space="preserve">8.3. Сведения о предыдущих выпусках эмиссионных ценных бумаг эмитента, </w:t>
      </w:r>
      <w:r w:rsidR="0061158F">
        <w:rPr>
          <w:noProof/>
        </w:rPr>
        <w:t>за исключением акций эмитента</w:t>
      </w:r>
      <w:r w:rsidR="0061158F">
        <w:rPr>
          <w:noProof/>
        </w:rPr>
        <w:tab/>
        <w:t>82</w:t>
      </w:r>
    </w:p>
    <w:p w:rsidR="007A2AE1" w:rsidRDefault="007A2AE1" w:rsidP="007A2AE1">
      <w:pPr>
        <w:pStyle w:val="21"/>
        <w:tabs>
          <w:tab w:val="right" w:leader="dot" w:pos="9061"/>
        </w:tabs>
        <w:rPr>
          <w:noProof/>
        </w:rPr>
      </w:pPr>
      <w:r>
        <w:rPr>
          <w:noProof/>
        </w:rPr>
        <w:t>8.3.1. Сведения о выпусках, все ц</w:t>
      </w:r>
      <w:r w:rsidR="0061158F">
        <w:rPr>
          <w:noProof/>
        </w:rPr>
        <w:t>енные бумаги которых погашены</w:t>
      </w:r>
      <w:r w:rsidR="0061158F">
        <w:rPr>
          <w:noProof/>
        </w:rPr>
        <w:tab/>
        <w:t>82</w:t>
      </w:r>
    </w:p>
    <w:p w:rsidR="007A2AE1" w:rsidRDefault="007A2AE1" w:rsidP="007A2AE1">
      <w:pPr>
        <w:pStyle w:val="21"/>
        <w:tabs>
          <w:tab w:val="right" w:leader="dot" w:pos="9061"/>
        </w:tabs>
        <w:rPr>
          <w:noProof/>
        </w:rPr>
      </w:pPr>
      <w:r>
        <w:rPr>
          <w:noProof/>
        </w:rPr>
        <w:t>8.3.2. Сведения о выпусках, ценные бумаги которых не являются</w:t>
      </w:r>
      <w:r w:rsidR="0061158F">
        <w:rPr>
          <w:noProof/>
        </w:rPr>
        <w:t xml:space="preserve"> погашенными</w:t>
      </w:r>
      <w:r w:rsidR="0061158F">
        <w:rPr>
          <w:noProof/>
        </w:rPr>
        <w:tab/>
        <w:t>82</w:t>
      </w:r>
    </w:p>
    <w:p w:rsidR="007A2AE1" w:rsidRDefault="007A2AE1" w:rsidP="007A2AE1">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w:t>
      </w:r>
      <w:r w:rsidR="0061158F">
        <w:rPr>
          <w:noProof/>
        </w:rPr>
        <w:t>ациям эмитента с обеспечением</w:t>
      </w:r>
      <w:r w:rsidR="0061158F">
        <w:rPr>
          <w:noProof/>
        </w:rPr>
        <w:tab/>
        <w:t>82</w:t>
      </w:r>
    </w:p>
    <w:p w:rsidR="007A2AE1" w:rsidRDefault="007A2AE1" w:rsidP="007A2AE1">
      <w:pPr>
        <w:pStyle w:val="21"/>
        <w:tabs>
          <w:tab w:val="right" w:leader="dot" w:pos="9061"/>
        </w:tabs>
        <w:rPr>
          <w:noProof/>
        </w:rPr>
      </w:pPr>
      <w:r>
        <w:rPr>
          <w:noProof/>
        </w:rPr>
        <w:t>8.4.1. Дополнительные сведения об ипотечном покрытии по облигациям э</w:t>
      </w:r>
      <w:r w:rsidR="0061158F">
        <w:rPr>
          <w:noProof/>
        </w:rPr>
        <w:t>митента с ипотечным покрытием</w:t>
      </w:r>
      <w:r w:rsidR="0061158F">
        <w:rPr>
          <w:noProof/>
        </w:rPr>
        <w:tab/>
        <w:t>83</w:t>
      </w:r>
    </w:p>
    <w:p w:rsidR="007A2AE1" w:rsidRDefault="007A2AE1" w:rsidP="007A2AE1">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w:t>
      </w:r>
      <w:r w:rsidR="0061158F">
        <w:rPr>
          <w:noProof/>
        </w:rPr>
        <w:t>чением денежными требованиями</w:t>
      </w:r>
      <w:r w:rsidR="0061158F">
        <w:rPr>
          <w:noProof/>
        </w:rPr>
        <w:tab/>
        <w:t>83</w:t>
      </w:r>
    </w:p>
    <w:p w:rsidR="007A2AE1" w:rsidRDefault="007A2AE1" w:rsidP="007A2AE1">
      <w:pPr>
        <w:pStyle w:val="21"/>
        <w:tabs>
          <w:tab w:val="right" w:leader="dot" w:pos="9061"/>
        </w:tabs>
        <w:rPr>
          <w:noProof/>
        </w:rPr>
      </w:pPr>
      <w:r>
        <w:rPr>
          <w:noProof/>
        </w:rPr>
        <w:t>8.5. Сведения об организациях, осуществляющих учет прав на эмисс</w:t>
      </w:r>
      <w:r w:rsidR="0061158F">
        <w:rPr>
          <w:noProof/>
        </w:rPr>
        <w:t>ионные ценные бумаги эмитента</w:t>
      </w:r>
      <w:r w:rsidR="0061158F">
        <w:rPr>
          <w:noProof/>
        </w:rPr>
        <w:tab/>
        <w:t>83</w:t>
      </w:r>
    </w:p>
    <w:p w:rsidR="007A2AE1" w:rsidRDefault="007A2AE1" w:rsidP="007A2AE1">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w:t>
      </w:r>
      <w:r w:rsidR="0061158F">
        <w:rPr>
          <w:noProof/>
        </w:rPr>
        <w:t xml:space="preserve"> других платежей нерезидентам</w:t>
      </w:r>
      <w:r w:rsidR="0061158F">
        <w:rPr>
          <w:noProof/>
        </w:rPr>
        <w:tab/>
        <w:t>84</w:t>
      </w:r>
    </w:p>
    <w:p w:rsidR="007A2AE1" w:rsidRDefault="007A2AE1" w:rsidP="007A2AE1">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w:t>
      </w:r>
      <w:r w:rsidR="0061158F">
        <w:rPr>
          <w:noProof/>
        </w:rPr>
        <w:t>оходах по облигациям эмитента</w:t>
      </w:r>
      <w:r w:rsidR="0061158F">
        <w:rPr>
          <w:noProof/>
        </w:rPr>
        <w:tab/>
        <w:t>84</w:t>
      </w:r>
    </w:p>
    <w:p w:rsidR="007A2AE1" w:rsidRDefault="007A2AE1" w:rsidP="007A2AE1">
      <w:pPr>
        <w:pStyle w:val="21"/>
        <w:tabs>
          <w:tab w:val="right" w:leader="dot" w:pos="9061"/>
        </w:tabs>
        <w:rPr>
          <w:noProof/>
        </w:rPr>
      </w:pPr>
      <w:r>
        <w:rPr>
          <w:noProof/>
        </w:rPr>
        <w:t>8.7.2. Сведения о начисленных и выплаченных д</w:t>
      </w:r>
      <w:r w:rsidR="0061158F">
        <w:rPr>
          <w:noProof/>
        </w:rPr>
        <w:t>оходах по облигациям эмитента</w:t>
      </w:r>
      <w:r w:rsidR="0061158F">
        <w:rPr>
          <w:noProof/>
        </w:rPr>
        <w:tab/>
        <w:t>84</w:t>
      </w:r>
    </w:p>
    <w:p w:rsidR="007A2AE1" w:rsidRDefault="0061158F" w:rsidP="007A2AE1">
      <w:pPr>
        <w:pStyle w:val="21"/>
        <w:tabs>
          <w:tab w:val="right" w:leader="dot" w:pos="9061"/>
        </w:tabs>
        <w:rPr>
          <w:noProof/>
        </w:rPr>
      </w:pPr>
      <w:r>
        <w:rPr>
          <w:noProof/>
        </w:rPr>
        <w:t>8.8. Иные сведения</w:t>
      </w:r>
      <w:r>
        <w:rPr>
          <w:noProof/>
        </w:rPr>
        <w:tab/>
        <w:t>87</w:t>
      </w:r>
    </w:p>
    <w:p w:rsidR="007A2AE1" w:rsidRDefault="007A2AE1" w:rsidP="007A2AE1">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w:t>
      </w:r>
      <w:r w:rsidR="0061158F">
        <w:rPr>
          <w:noProof/>
        </w:rPr>
        <w:t>кими депозитарными расписками</w:t>
      </w:r>
      <w:r w:rsidR="0061158F">
        <w:rPr>
          <w:noProof/>
        </w:rPr>
        <w:tab/>
        <w:t>87</w:t>
      </w:r>
    </w:p>
    <w:p w:rsidR="00DA4FCE" w:rsidRPr="00AF3435" w:rsidRDefault="007A2AE1" w:rsidP="00DA4FCE">
      <w:pPr>
        <w:pStyle w:val="1"/>
        <w:spacing w:before="0" w:after="0"/>
        <w:jc w:val="both"/>
        <w:rPr>
          <w:b w:val="0"/>
          <w:sz w:val="20"/>
          <w:szCs w:val="20"/>
        </w:rPr>
      </w:pPr>
      <w:r>
        <w:rPr>
          <w:b w:val="0"/>
          <w:sz w:val="20"/>
          <w:szCs w:val="20"/>
        </w:rPr>
        <w:fldChar w:fldCharType="end"/>
      </w:r>
      <w:r w:rsidR="00DA4FCE" w:rsidRPr="00AF3435">
        <w:rPr>
          <w:b w:val="0"/>
          <w:sz w:val="20"/>
          <w:szCs w:val="20"/>
        </w:rPr>
        <w:t>Приложение к ежеквартальному отчету № 1. Годовая бухгалтерская (финансовая) отчетность Эмитента, составленная в соответствии с российскими стандартами бухгалте</w:t>
      </w:r>
      <w:r w:rsidR="0061158F">
        <w:rPr>
          <w:b w:val="0"/>
          <w:sz w:val="20"/>
          <w:szCs w:val="20"/>
        </w:rPr>
        <w:t>рского учета за 2017г………………...87</w:t>
      </w:r>
    </w:p>
    <w:p w:rsidR="00DA4FCE" w:rsidRPr="00AF3435" w:rsidRDefault="00DA4FCE" w:rsidP="00DA4FCE"/>
    <w:p w:rsidR="00DA4FCE" w:rsidRPr="0061158F" w:rsidRDefault="00DA4FCE" w:rsidP="0061158F">
      <w:pPr>
        <w:pStyle w:val="2"/>
        <w:spacing w:before="0" w:after="0"/>
        <w:jc w:val="both"/>
        <w:rPr>
          <w:b w:val="0"/>
          <w:sz w:val="20"/>
          <w:szCs w:val="20"/>
        </w:rPr>
      </w:pPr>
      <w:r w:rsidRPr="00AF3435">
        <w:rPr>
          <w:b w:val="0"/>
          <w:sz w:val="20"/>
          <w:szCs w:val="20"/>
        </w:rPr>
        <w:t xml:space="preserve">Приложение к ежеквартальному отчету № 2.  Промежуточная бухгалтерская (финансовая) отчетность Эмитента, составленная в соответствии с российскими стандартами бухгалтерского учета за 1 квартал </w:t>
      </w:r>
      <w:r w:rsidR="0061158F" w:rsidRPr="0061158F">
        <w:rPr>
          <w:b w:val="0"/>
          <w:sz w:val="20"/>
          <w:szCs w:val="20"/>
        </w:rPr>
        <w:t>2</w:t>
      </w:r>
      <w:r w:rsidR="003551FA">
        <w:rPr>
          <w:b w:val="0"/>
          <w:sz w:val="20"/>
          <w:szCs w:val="20"/>
        </w:rPr>
        <w:t>018</w:t>
      </w:r>
      <w:r w:rsidRPr="00AF3435">
        <w:rPr>
          <w:b w:val="0"/>
          <w:sz w:val="20"/>
          <w:szCs w:val="20"/>
        </w:rPr>
        <w:t>г……………………</w:t>
      </w:r>
      <w:r w:rsidR="0061158F" w:rsidRPr="0061158F">
        <w:rPr>
          <w:b w:val="0"/>
          <w:sz w:val="20"/>
          <w:szCs w:val="20"/>
        </w:rPr>
        <w:t>…………</w:t>
      </w:r>
      <w:r w:rsidRPr="00AF3435">
        <w:rPr>
          <w:b w:val="0"/>
          <w:sz w:val="20"/>
          <w:szCs w:val="20"/>
        </w:rPr>
        <w:t>…</w:t>
      </w:r>
      <w:r w:rsidR="0061158F" w:rsidRPr="0061158F">
        <w:rPr>
          <w:b w:val="0"/>
          <w:sz w:val="20"/>
          <w:szCs w:val="20"/>
        </w:rPr>
        <w:t>…………………………………………...</w:t>
      </w:r>
      <w:r w:rsidR="003551FA">
        <w:rPr>
          <w:b w:val="0"/>
          <w:sz w:val="20"/>
          <w:szCs w:val="20"/>
        </w:rPr>
        <w:t>................................................87</w:t>
      </w:r>
    </w:p>
    <w:p w:rsidR="00DA4FCE" w:rsidRPr="0061158F" w:rsidRDefault="00DA4FCE" w:rsidP="00DA4FCE">
      <w:pPr>
        <w:pStyle w:val="2"/>
        <w:spacing w:before="0" w:after="0"/>
        <w:rPr>
          <w:b w:val="0"/>
          <w:sz w:val="20"/>
          <w:szCs w:val="20"/>
        </w:rPr>
      </w:pPr>
    </w:p>
    <w:p w:rsidR="00DA4FCE" w:rsidRPr="0061158F" w:rsidRDefault="00DA4FCE" w:rsidP="0061158F">
      <w:pPr>
        <w:pStyle w:val="2"/>
        <w:spacing w:before="0" w:after="0"/>
        <w:jc w:val="both"/>
        <w:rPr>
          <w:b w:val="0"/>
          <w:sz w:val="20"/>
          <w:szCs w:val="20"/>
        </w:rPr>
      </w:pPr>
      <w:r w:rsidRPr="0061158F">
        <w:rPr>
          <w:b w:val="0"/>
          <w:sz w:val="20"/>
          <w:szCs w:val="20"/>
        </w:rPr>
        <w:t xml:space="preserve">Приложение к ежеквартальному отчету № </w:t>
      </w:r>
      <w:r w:rsidR="0061158F" w:rsidRPr="0061158F">
        <w:rPr>
          <w:b w:val="0"/>
          <w:sz w:val="20"/>
          <w:szCs w:val="20"/>
        </w:rPr>
        <w:t>3</w:t>
      </w:r>
      <w:r w:rsidRPr="0061158F">
        <w:rPr>
          <w:b w:val="0"/>
          <w:sz w:val="20"/>
          <w:szCs w:val="20"/>
        </w:rPr>
        <w:t>.  Финансовая отчетность, подготовленная в соответствии с МСФО, и отчет независимого аудитора за год, закончившийся 31 декабря 201</w:t>
      </w:r>
      <w:r w:rsidR="0061158F" w:rsidRPr="0061158F">
        <w:rPr>
          <w:b w:val="0"/>
          <w:sz w:val="20"/>
          <w:szCs w:val="20"/>
        </w:rPr>
        <w:t>7г…………………………………………………………………………………………………...</w:t>
      </w:r>
      <w:r w:rsidR="003551FA">
        <w:rPr>
          <w:b w:val="0"/>
          <w:sz w:val="20"/>
          <w:szCs w:val="20"/>
        </w:rPr>
        <w:t>................</w:t>
      </w:r>
      <w:r w:rsidR="0061158F" w:rsidRPr="0061158F">
        <w:rPr>
          <w:b w:val="0"/>
          <w:sz w:val="20"/>
          <w:szCs w:val="20"/>
        </w:rPr>
        <w:t>8</w:t>
      </w:r>
      <w:r w:rsidRPr="0061158F">
        <w:rPr>
          <w:b w:val="0"/>
          <w:sz w:val="20"/>
          <w:szCs w:val="20"/>
        </w:rPr>
        <w:t>7</w:t>
      </w:r>
    </w:p>
    <w:p w:rsidR="00DA4FCE" w:rsidRPr="00AF3435" w:rsidRDefault="00DA4FCE" w:rsidP="00DA4FCE">
      <w:pPr>
        <w:pStyle w:val="2"/>
        <w:spacing w:before="0" w:after="0"/>
        <w:rPr>
          <w:b w:val="0"/>
          <w:sz w:val="20"/>
          <w:szCs w:val="20"/>
        </w:rPr>
      </w:pPr>
      <w:r w:rsidRPr="00AF3435">
        <w:rPr>
          <w:b w:val="0"/>
          <w:webHidden/>
          <w:sz w:val="20"/>
          <w:szCs w:val="20"/>
        </w:rPr>
        <w:lastRenderedPageBreak/>
        <w:tab/>
      </w:r>
    </w:p>
    <w:p w:rsidR="00DA4FCE" w:rsidRPr="00AF3435" w:rsidRDefault="00DA4FCE" w:rsidP="00DA4FCE">
      <w:pPr>
        <w:pStyle w:val="2"/>
        <w:spacing w:before="0" w:after="0"/>
        <w:rPr>
          <w:b w:val="0"/>
          <w:webHidden/>
          <w:sz w:val="20"/>
          <w:szCs w:val="20"/>
        </w:rPr>
      </w:pPr>
      <w:r w:rsidRPr="00AF3435">
        <w:rPr>
          <w:b w:val="0"/>
          <w:sz w:val="20"/>
          <w:szCs w:val="20"/>
        </w:rPr>
        <w:t>Приложение к ежеквартальному отчету № 3. Учетная политика</w:t>
      </w:r>
      <w:r w:rsidR="003551FA">
        <w:rPr>
          <w:b w:val="0"/>
          <w:sz w:val="20"/>
          <w:szCs w:val="20"/>
        </w:rPr>
        <w:t xml:space="preserve"> на 2018г………………………………….87</w:t>
      </w:r>
    </w:p>
    <w:p w:rsidR="00DA4FCE" w:rsidRPr="00AF3435" w:rsidRDefault="00DA4FCE" w:rsidP="00DA4FCE">
      <w:pPr>
        <w:spacing w:before="0" w:after="0"/>
      </w:pPr>
    </w:p>
    <w:p w:rsidR="00DA4FCE" w:rsidRPr="00AF3435" w:rsidRDefault="00DA4FCE" w:rsidP="00DA4FCE">
      <w:pPr>
        <w:pStyle w:val="2"/>
        <w:spacing w:before="0" w:after="0"/>
        <w:jc w:val="both"/>
        <w:rPr>
          <w:b w:val="0"/>
          <w:color w:val="000000"/>
          <w:sz w:val="20"/>
          <w:szCs w:val="20"/>
        </w:rPr>
      </w:pPr>
      <w:r w:rsidRPr="00AF3435">
        <w:rPr>
          <w:b w:val="0"/>
          <w:bCs w:val="0"/>
          <w:color w:val="000000"/>
          <w:sz w:val="20"/>
          <w:szCs w:val="20"/>
          <w:shd w:val="clear" w:color="auto" w:fill="FFFFFF"/>
        </w:rPr>
        <w:t>Информация о лице, предоставившем обеспечение по облигациям эмитента: 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AF3435">
        <w:rPr>
          <w:rStyle w:val="apple-converted-space"/>
          <w:b w:val="0"/>
          <w:bCs w:val="0"/>
          <w:color w:val="000000"/>
          <w:sz w:val="20"/>
          <w:szCs w:val="20"/>
          <w:shd w:val="clear" w:color="auto" w:fill="FFFFFF"/>
        </w:rPr>
        <w:t> </w:t>
      </w:r>
      <w:hyperlink r:id="rId9" w:tgtFrame="_blank" w:history="1">
        <w:r w:rsidRPr="00AF3435">
          <w:rPr>
            <w:rStyle w:val="a5"/>
            <w:b w:val="0"/>
            <w:color w:val="000000"/>
            <w:sz w:val="20"/>
            <w:szCs w:val="20"/>
            <w:shd w:val="clear" w:color="auto" w:fill="FFFFFF"/>
          </w:rPr>
          <w:t>http://www.disclosure.ru/issuer/7727547261/</w:t>
        </w:r>
      </w:hyperlink>
      <w:r w:rsidRPr="00AF3435">
        <w:rPr>
          <w:b w:val="0"/>
          <w:bCs w:val="0"/>
          <w:color w:val="000000"/>
          <w:sz w:val="20"/>
          <w:szCs w:val="20"/>
          <w:shd w:val="clear" w:color="auto" w:fill="FFFFFF"/>
        </w:rPr>
        <w:t>......................................................</w:t>
      </w:r>
      <w:r w:rsidR="003551FA">
        <w:rPr>
          <w:b w:val="0"/>
          <w:bCs w:val="0"/>
          <w:color w:val="000000"/>
          <w:sz w:val="20"/>
          <w:szCs w:val="20"/>
          <w:shd w:val="clear" w:color="auto" w:fill="FFFFFF"/>
        </w:rPr>
        <w:t>...................................87</w:t>
      </w:r>
    </w:p>
    <w:p w:rsidR="00DA4FCE" w:rsidRPr="00AF3435" w:rsidRDefault="00DA4FCE" w:rsidP="00DA4FCE">
      <w:pPr>
        <w:spacing w:before="0" w:after="0"/>
        <w:ind w:left="200"/>
        <w:jc w:val="both"/>
      </w:pPr>
    </w:p>
    <w:p w:rsidR="00F13F09" w:rsidRDefault="00DA4FCE" w:rsidP="00DA4FCE">
      <w:pPr>
        <w:pStyle w:val="1"/>
        <w:spacing w:before="0" w:after="0"/>
      </w:pPr>
      <w:r>
        <w:br w:type="page"/>
      </w:r>
      <w:r w:rsidR="00F13F09">
        <w:lastRenderedPageBreak/>
        <w:t>Введение</w:t>
      </w:r>
    </w:p>
    <w:p w:rsidR="00F13F09" w:rsidRDefault="00F13F09" w:rsidP="007A2AE1">
      <w:pPr>
        <w:pStyle w:val="SubHeading"/>
        <w:spacing w:before="0" w:after="0"/>
        <w:jc w:val="both"/>
      </w:pPr>
      <w:r>
        <w:t>Основания возникновения у эмитента обязанности осуществлять раскрытие информации в форме ежеквартального отчета</w:t>
      </w:r>
    </w:p>
    <w:p w:rsidR="00F13F09" w:rsidRDefault="00F13F09" w:rsidP="007A2AE1">
      <w:pPr>
        <w:spacing w:before="0" w:after="0"/>
        <w:ind w:left="200"/>
        <w:jc w:val="both"/>
      </w:pPr>
      <w:r>
        <w:rPr>
          <w:rStyle w:val="Subst"/>
        </w:rPr>
        <w:t>В отношении ценных бумаг эмитента осуществлена регистрация проспекта ценных бумаг</w:t>
      </w:r>
    </w:p>
    <w:p w:rsidR="00F13F09" w:rsidRDefault="00F13F09" w:rsidP="007A2AE1">
      <w:pPr>
        <w:pStyle w:val="ThinDelim"/>
        <w:jc w:val="both"/>
      </w:pPr>
    </w:p>
    <w:p w:rsidR="00F13F09" w:rsidRDefault="00F13F09" w:rsidP="007A2AE1">
      <w:pPr>
        <w:spacing w:before="0" w:after="0"/>
        <w:jc w:val="both"/>
      </w:pPr>
      <w:r>
        <w:rPr>
          <w:rStyle w:val="Subst"/>
        </w:rPr>
        <w:t>Иная информация отсутствует.</w:t>
      </w:r>
    </w:p>
    <w:p w:rsidR="00F13F09" w:rsidRDefault="00F13F09" w:rsidP="007A2AE1">
      <w:pPr>
        <w:pStyle w:val="ThinDelim"/>
        <w:jc w:val="both"/>
      </w:pPr>
    </w:p>
    <w:p w:rsidR="00F13F09" w:rsidRDefault="00F13F09" w:rsidP="007A2AE1">
      <w:pPr>
        <w:spacing w:before="0" w:after="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A2AE1" w:rsidRDefault="007A2AE1" w:rsidP="007A2AE1">
      <w:pPr>
        <w:pStyle w:val="1"/>
        <w:spacing w:before="0" w:after="0"/>
        <w:jc w:val="both"/>
      </w:pPr>
    </w:p>
    <w:p w:rsidR="00F13F09" w:rsidRDefault="00F13F09" w:rsidP="007A2AE1">
      <w:pPr>
        <w:pStyle w:val="1"/>
        <w:spacing w:before="0" w:after="0"/>
      </w:pP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13F09" w:rsidRPr="00F13F09" w:rsidRDefault="00F13F09" w:rsidP="00F13F09"/>
    <w:p w:rsidR="00F13F09" w:rsidRDefault="00F13F09" w:rsidP="00F13F09">
      <w:pPr>
        <w:pStyle w:val="2"/>
        <w:numPr>
          <w:ilvl w:val="1"/>
          <w:numId w:val="2"/>
        </w:numPr>
        <w:spacing w:before="0" w:after="0"/>
        <w:jc w:val="both"/>
      </w:pPr>
      <w:r>
        <w:t>Сведения о банковских счетах эмитента</w:t>
      </w:r>
    </w:p>
    <w:p w:rsidR="00F13F09" w:rsidRPr="00F13F09" w:rsidRDefault="00F13F09" w:rsidP="00F13F09"/>
    <w:p w:rsidR="00F13F09" w:rsidRDefault="00F13F09" w:rsidP="00F13F09">
      <w:pPr>
        <w:pStyle w:val="a7"/>
        <w:numPr>
          <w:ilvl w:val="0"/>
          <w:numId w:val="1"/>
        </w:numPr>
        <w:tabs>
          <w:tab w:val="left" w:pos="284"/>
        </w:tabs>
        <w:jc w:val="both"/>
        <w:rPr>
          <w:b/>
          <w:i/>
          <w:color w:val="000000"/>
        </w:rPr>
      </w:pPr>
      <w:r>
        <w:rPr>
          <w:b/>
          <w:i/>
          <w:color w:val="000000"/>
        </w:rPr>
        <w:t xml:space="preserve">Полное фирменное наименование: </w:t>
      </w:r>
      <w:r>
        <w:rPr>
          <w:color w:val="000000"/>
        </w:rPr>
        <w:t>«Газпромбанк» (Акционерное общество).</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Банк ГПБ (АО).</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117420, г. Москва, ул. </w:t>
      </w:r>
      <w:proofErr w:type="spellStart"/>
      <w:r>
        <w:rPr>
          <w:color w:val="000000"/>
        </w:rPr>
        <w:t>Наметкина</w:t>
      </w:r>
      <w:proofErr w:type="spellEnd"/>
      <w:r>
        <w:rPr>
          <w:color w:val="000000"/>
        </w:rPr>
        <w:t>, д. 16, корпус 1.</w:t>
      </w:r>
    </w:p>
    <w:p w:rsidR="00F13F09" w:rsidRDefault="00F13F09" w:rsidP="00F13F09">
      <w:pPr>
        <w:tabs>
          <w:tab w:val="left" w:pos="708"/>
        </w:tabs>
        <w:jc w:val="both"/>
        <w:rPr>
          <w:b/>
          <w:i/>
          <w:color w:val="000000"/>
        </w:rPr>
      </w:pPr>
      <w:r>
        <w:rPr>
          <w:b/>
          <w:i/>
          <w:color w:val="000000"/>
        </w:rPr>
        <w:t>ИНН:</w:t>
      </w:r>
      <w:r>
        <w:rPr>
          <w:color w:val="000000"/>
        </w:rPr>
        <w:t xml:space="preserve"> 7744001497.</w:t>
      </w:r>
    </w:p>
    <w:p w:rsidR="00F13F09" w:rsidRDefault="00F13F09" w:rsidP="00F13F09">
      <w:pPr>
        <w:tabs>
          <w:tab w:val="left" w:pos="708"/>
        </w:tabs>
        <w:jc w:val="both"/>
        <w:rPr>
          <w:color w:val="000000"/>
        </w:rPr>
      </w:pPr>
      <w:r>
        <w:rPr>
          <w:b/>
          <w:i/>
          <w:color w:val="000000"/>
        </w:rPr>
        <w:t>БИК:</w:t>
      </w:r>
      <w:r>
        <w:rPr>
          <w:color w:val="000000"/>
        </w:rPr>
        <w:t xml:space="preserve"> 044525823.</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30101810200000000823.</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расчетный</w:t>
            </w:r>
          </w:p>
          <w:p w:rsidR="00F13F09" w:rsidRDefault="00F13F09">
            <w:pPr>
              <w:tabs>
                <w:tab w:val="left" w:pos="708"/>
              </w:tabs>
              <w:spacing w:line="276" w:lineRule="auto"/>
              <w:jc w:val="both"/>
              <w:rPr>
                <w:color w:val="000000"/>
                <w:lang w:val="en-US"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40702810900000004288</w:t>
            </w:r>
          </w:p>
          <w:p w:rsidR="00F13F09" w:rsidRDefault="00F13F09">
            <w:pPr>
              <w:tabs>
                <w:tab w:val="left" w:pos="708"/>
              </w:tabs>
              <w:spacing w:line="276" w:lineRule="auto"/>
              <w:jc w:val="both"/>
              <w:rPr>
                <w:color w:val="000000"/>
                <w:lang w:val="en-US" w:eastAsia="en-US"/>
              </w:rPr>
            </w:pPr>
            <w:r w:rsidRPr="00AF3435">
              <w:rPr>
                <w:color w:val="000000"/>
                <w:lang w:val="en-US" w:eastAsia="en-US"/>
              </w:rPr>
              <w:t>40702810200000006177</w:t>
            </w:r>
          </w:p>
        </w:tc>
      </w:tr>
      <w:tr w:rsidR="00F13F09" w:rsidRPr="00F13F09" w:rsidTr="00F13F09">
        <w:tc>
          <w:tcPr>
            <w:tcW w:w="4681" w:type="dxa"/>
            <w:vAlign w:val="center"/>
            <w:hideMark/>
          </w:tcPr>
          <w:p w:rsidR="00F13F09" w:rsidRDefault="00F13F09">
            <w:pPr>
              <w:tabs>
                <w:tab w:val="left" w:pos="708"/>
              </w:tabs>
              <w:spacing w:line="276" w:lineRule="auto"/>
              <w:ind w:left="576" w:hanging="576"/>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ind w:left="576" w:hanging="576"/>
              <w:jc w:val="both"/>
              <w:rPr>
                <w:color w:val="000000"/>
                <w:lang w:eastAsia="en-US"/>
              </w:rPr>
            </w:pPr>
            <w:r w:rsidRPr="00AF3435">
              <w:rPr>
                <w:color w:val="000000"/>
                <w:lang w:eastAsia="en-US"/>
              </w:rPr>
              <w:t>40702840200000004288</w:t>
            </w:r>
          </w:p>
        </w:tc>
      </w:tr>
      <w:tr w:rsidR="00F13F09" w:rsidRPr="00F13F09" w:rsidTr="00F13F09">
        <w:tc>
          <w:tcPr>
            <w:tcW w:w="4681" w:type="dxa"/>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40702840300007004288</w:t>
            </w:r>
          </w:p>
        </w:tc>
      </w:tr>
      <w:tr w:rsidR="00F13F09" w:rsidRPr="00F13F09" w:rsidTr="00F13F09">
        <w:tc>
          <w:tcPr>
            <w:tcW w:w="4681" w:type="dxa"/>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40702978800000004288</w:t>
            </w:r>
          </w:p>
        </w:tc>
      </w:tr>
      <w:tr w:rsidR="00F13F09" w:rsidRPr="00F13F09" w:rsidTr="00F13F09">
        <w:tc>
          <w:tcPr>
            <w:tcW w:w="4681" w:type="dxa"/>
            <w:hideMark/>
          </w:tcPr>
          <w:p w:rsidR="00F13F09" w:rsidRDefault="00F13F09">
            <w:pPr>
              <w:tabs>
                <w:tab w:val="left" w:pos="708"/>
              </w:tabs>
              <w:spacing w:line="276" w:lineRule="auto"/>
              <w:jc w:val="both"/>
              <w:rPr>
                <w:color w:val="000000"/>
                <w:lang w:eastAsia="en-US"/>
              </w:rPr>
            </w:pPr>
            <w:r w:rsidRPr="00AF3435">
              <w:rPr>
                <w:color w:val="000000"/>
                <w:lang w:val="en-US" w:eastAsia="en-US"/>
              </w:rPr>
              <w:t>в</w:t>
            </w:r>
            <w:proofErr w:type="spellStart"/>
            <w:r w:rsidRPr="00AF3435">
              <w:rPr>
                <w:color w:val="000000"/>
                <w:lang w:eastAsia="en-US"/>
              </w:rPr>
              <w:t>алютный</w:t>
            </w:r>
            <w:proofErr w:type="spellEnd"/>
            <w:r w:rsidRPr="00AF3435">
              <w:rPr>
                <w:color w:val="000000"/>
                <w:lang w:eastAsia="en-US"/>
              </w:rPr>
              <w:t xml:space="preserve"> 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40702978900007004288</w:t>
            </w:r>
          </w:p>
        </w:tc>
      </w:tr>
    </w:tbl>
    <w:p w:rsidR="00F13F09" w:rsidRDefault="00F13F09" w:rsidP="00F13F09">
      <w:pPr>
        <w:jc w:val="both"/>
        <w:rPr>
          <w:color w:val="000000"/>
        </w:rPr>
      </w:pPr>
    </w:p>
    <w:p w:rsidR="00F13F09" w:rsidRDefault="00F13F09" w:rsidP="00F13F09">
      <w:pPr>
        <w:widowControl/>
        <w:numPr>
          <w:ilvl w:val="0"/>
          <w:numId w:val="1"/>
        </w:numPr>
        <w:tabs>
          <w:tab w:val="left" w:pos="284"/>
        </w:tabs>
        <w:autoSpaceDE/>
        <w:autoSpaceDN/>
        <w:adjustRightInd/>
        <w:spacing w:before="0" w:after="0"/>
        <w:jc w:val="both"/>
        <w:rPr>
          <w:b/>
          <w:i/>
          <w:color w:val="000000"/>
        </w:rPr>
      </w:pPr>
      <w:r>
        <w:rPr>
          <w:b/>
          <w:i/>
          <w:color w:val="000000"/>
        </w:rPr>
        <w:t xml:space="preserve">Полное фирменное наименование: </w:t>
      </w:r>
      <w:r>
        <w:rPr>
          <w:color w:val="000000"/>
        </w:rPr>
        <w:t>Акционерное общество «Райффайзенбанк».</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АО «Райффайзенбанк».</w:t>
      </w:r>
    </w:p>
    <w:p w:rsidR="00F13F09" w:rsidRDefault="00F13F09" w:rsidP="00F13F09">
      <w:pPr>
        <w:tabs>
          <w:tab w:val="left" w:pos="708"/>
        </w:tabs>
        <w:jc w:val="both"/>
        <w:rPr>
          <w:b/>
          <w:i/>
          <w:color w:val="000000"/>
        </w:rPr>
      </w:pPr>
      <w:proofErr w:type="gramStart"/>
      <w:r>
        <w:rPr>
          <w:b/>
          <w:i/>
          <w:color w:val="000000"/>
        </w:rPr>
        <w:t>Место нахождения:</w:t>
      </w:r>
      <w:r>
        <w:rPr>
          <w:color w:val="000000"/>
        </w:rPr>
        <w:t xml:space="preserve"> 129090, г. Москва, ул. Троицкая, д. 17, стр. 1.</w:t>
      </w:r>
      <w:proofErr w:type="gramEnd"/>
    </w:p>
    <w:p w:rsidR="00F13F09" w:rsidRDefault="00F13F09" w:rsidP="00F13F09">
      <w:pPr>
        <w:tabs>
          <w:tab w:val="left" w:pos="708"/>
        </w:tabs>
        <w:jc w:val="both"/>
        <w:rPr>
          <w:b/>
          <w:i/>
          <w:color w:val="000000"/>
        </w:rPr>
      </w:pPr>
      <w:r>
        <w:rPr>
          <w:b/>
          <w:i/>
          <w:color w:val="000000"/>
        </w:rPr>
        <w:t>ИНН:</w:t>
      </w:r>
      <w:r>
        <w:rPr>
          <w:color w:val="000000"/>
        </w:rPr>
        <w:t xml:space="preserve"> 7744000302.</w:t>
      </w:r>
    </w:p>
    <w:p w:rsidR="00F13F09" w:rsidRDefault="00F13F09" w:rsidP="00F13F09">
      <w:pPr>
        <w:tabs>
          <w:tab w:val="left" w:pos="708"/>
        </w:tabs>
        <w:jc w:val="both"/>
        <w:rPr>
          <w:color w:val="000000"/>
        </w:rPr>
      </w:pPr>
      <w:r>
        <w:rPr>
          <w:b/>
          <w:i/>
          <w:color w:val="000000"/>
        </w:rPr>
        <w:t>БИК:</w:t>
      </w:r>
      <w:r>
        <w:rPr>
          <w:color w:val="000000"/>
        </w:rPr>
        <w:t xml:space="preserve"> 044525700.</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30101810200000000700.</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40702810000001439624</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40702810300002439624</w:t>
            </w:r>
          </w:p>
        </w:tc>
      </w:tr>
    </w:tbl>
    <w:p w:rsidR="00F13F09" w:rsidRDefault="00F13F09" w:rsidP="00F13F09">
      <w:pPr>
        <w:jc w:val="both"/>
        <w:rPr>
          <w:b/>
          <w:bCs/>
          <w:i/>
          <w:iCs/>
          <w:color w:val="000000"/>
        </w:rPr>
      </w:pPr>
    </w:p>
    <w:p w:rsidR="00F13F09" w:rsidRDefault="00F13F09" w:rsidP="00F13F09">
      <w:pPr>
        <w:widowControl/>
        <w:numPr>
          <w:ilvl w:val="0"/>
          <w:numId w:val="1"/>
        </w:numPr>
        <w:tabs>
          <w:tab w:val="left" w:pos="284"/>
        </w:tabs>
        <w:autoSpaceDE/>
        <w:autoSpaceDN/>
        <w:adjustRightInd/>
        <w:spacing w:before="0" w:after="0"/>
        <w:jc w:val="both"/>
        <w:rPr>
          <w:color w:val="000000"/>
        </w:rPr>
      </w:pPr>
      <w:r>
        <w:rPr>
          <w:b/>
          <w:i/>
          <w:color w:val="000000"/>
        </w:rPr>
        <w:t xml:space="preserve">Полное фирменное наименование: </w:t>
      </w:r>
      <w:r>
        <w:rPr>
          <w:color w:val="000000"/>
        </w:rPr>
        <w:t>ИНГ БАНК (ЕВРАЗИЯ) АКЦИОНЕРНОЕ ОБЩЕСТВО.</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ИНГ БАНК (ЕВРАЗИЯ) АО.</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127473, Россия, г. Москва, ул. </w:t>
      </w:r>
      <w:proofErr w:type="spellStart"/>
      <w:r>
        <w:rPr>
          <w:color w:val="000000"/>
        </w:rPr>
        <w:t>Краснопролетарская</w:t>
      </w:r>
      <w:proofErr w:type="spellEnd"/>
      <w:r>
        <w:rPr>
          <w:color w:val="000000"/>
        </w:rPr>
        <w:t>, 36.</w:t>
      </w:r>
    </w:p>
    <w:p w:rsidR="00F13F09" w:rsidRDefault="00F13F09" w:rsidP="00F13F09">
      <w:pPr>
        <w:tabs>
          <w:tab w:val="left" w:pos="708"/>
        </w:tabs>
        <w:jc w:val="both"/>
        <w:rPr>
          <w:b/>
          <w:i/>
          <w:color w:val="000000"/>
        </w:rPr>
      </w:pPr>
      <w:r>
        <w:rPr>
          <w:b/>
          <w:i/>
          <w:color w:val="000000"/>
        </w:rPr>
        <w:t>ИНН:</w:t>
      </w:r>
      <w:r>
        <w:rPr>
          <w:color w:val="000000"/>
        </w:rPr>
        <w:t xml:space="preserve"> 7712014310.</w:t>
      </w:r>
    </w:p>
    <w:p w:rsidR="00F13F09" w:rsidRDefault="00F13F09" w:rsidP="00F13F09">
      <w:pPr>
        <w:tabs>
          <w:tab w:val="left" w:pos="708"/>
        </w:tabs>
        <w:jc w:val="both"/>
        <w:rPr>
          <w:color w:val="000000"/>
        </w:rPr>
      </w:pPr>
      <w:r>
        <w:rPr>
          <w:b/>
          <w:i/>
          <w:color w:val="000000"/>
        </w:rPr>
        <w:lastRenderedPageBreak/>
        <w:t>БИК:</w:t>
      </w:r>
      <w:r>
        <w:rPr>
          <w:color w:val="000000"/>
        </w:rPr>
        <w:t xml:space="preserve"> 044525222.</w:t>
      </w:r>
    </w:p>
    <w:p w:rsidR="00F13F09" w:rsidRDefault="00F13F09" w:rsidP="00F13F09">
      <w:pPr>
        <w:tabs>
          <w:tab w:val="left" w:pos="708"/>
        </w:tabs>
        <w:jc w:val="both"/>
        <w:rPr>
          <w:color w:val="000000"/>
        </w:rPr>
      </w:pPr>
      <w:r>
        <w:rPr>
          <w:b/>
          <w:i/>
          <w:color w:val="000000"/>
        </w:rPr>
        <w:t xml:space="preserve">Корреспондентский счет: </w:t>
      </w:r>
      <w:r>
        <w:rPr>
          <w:color w:val="000000"/>
        </w:rPr>
        <w:t>30101810500000000222.</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40702810800001004696</w:t>
            </w:r>
          </w:p>
        </w:tc>
      </w:tr>
      <w:tr w:rsidR="00F13F09" w:rsidRPr="00F13F09" w:rsidTr="00F13F09">
        <w:tc>
          <w:tcPr>
            <w:tcW w:w="4681" w:type="dxa"/>
            <w:vAlign w:val="center"/>
            <w:hideMark/>
          </w:tcPr>
          <w:p w:rsidR="00F13F09" w:rsidRDefault="00F13F09">
            <w:pPr>
              <w:tabs>
                <w:tab w:val="left" w:pos="708"/>
              </w:tabs>
              <w:spacing w:line="276" w:lineRule="auto"/>
              <w:ind w:left="576" w:hanging="576"/>
              <w:jc w:val="both"/>
              <w:rPr>
                <w:color w:val="000000"/>
                <w:lang w:eastAsia="en-US"/>
              </w:rPr>
            </w:pPr>
            <w:r w:rsidRPr="00AF3435">
              <w:rPr>
                <w:color w:val="000000"/>
                <w:lang w:eastAsia="en-US"/>
              </w:rPr>
              <w:t>валютный 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40702840000091004696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40702840100001004696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40702978600091004696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40702978700001004696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валютный транзитный </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40702978901091004696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валютный текущий </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40702978001001004696</w:t>
            </w:r>
          </w:p>
        </w:tc>
      </w:tr>
    </w:tbl>
    <w:p w:rsidR="00F13F09" w:rsidRDefault="00F13F09" w:rsidP="00F13F09">
      <w:pPr>
        <w:jc w:val="both"/>
        <w:rPr>
          <w:b/>
          <w:bCs/>
          <w:i/>
          <w:iCs/>
          <w:color w:val="000000"/>
        </w:rPr>
      </w:pPr>
    </w:p>
    <w:p w:rsidR="00F13F09" w:rsidRDefault="00F13F09" w:rsidP="00F13F09">
      <w:pPr>
        <w:widowControl/>
        <w:numPr>
          <w:ilvl w:val="0"/>
          <w:numId w:val="1"/>
        </w:numPr>
        <w:autoSpaceDE/>
        <w:autoSpaceDN/>
        <w:adjustRightInd/>
        <w:spacing w:before="0" w:after="0"/>
        <w:jc w:val="both"/>
        <w:rPr>
          <w:color w:val="000000"/>
        </w:rPr>
      </w:pPr>
      <w:r>
        <w:rPr>
          <w:b/>
          <w:i/>
          <w:color w:val="000000"/>
        </w:rPr>
        <w:t>Полное фирменное наименование:</w:t>
      </w:r>
      <w:r>
        <w:rPr>
          <w:color w:val="000000"/>
        </w:rPr>
        <w:t xml:space="preserve"> Операционный офис «Тюменский»</w:t>
      </w:r>
      <w:r>
        <w:rPr>
          <w:b/>
          <w:i/>
          <w:color w:val="000000"/>
        </w:rPr>
        <w:t xml:space="preserve">  </w:t>
      </w:r>
      <w:r>
        <w:rPr>
          <w:color w:val="000000"/>
        </w:rPr>
        <w:t>Публичное  акционерное общество «Промсвязьбанк» г. Тюмень</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ПАО «Промсвязьбанк» г. Тюмень</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Россия, 625000, г. Тюмень, ул. Советская, д.51, корпус 1</w:t>
      </w:r>
    </w:p>
    <w:p w:rsidR="00F13F09" w:rsidRDefault="00F13F09" w:rsidP="00F13F09">
      <w:pPr>
        <w:tabs>
          <w:tab w:val="left" w:pos="708"/>
        </w:tabs>
        <w:jc w:val="both"/>
        <w:rPr>
          <w:b/>
          <w:i/>
          <w:color w:val="000000"/>
        </w:rPr>
      </w:pPr>
      <w:r>
        <w:rPr>
          <w:b/>
          <w:i/>
          <w:color w:val="000000"/>
        </w:rPr>
        <w:t>ИНН:</w:t>
      </w:r>
      <w:r>
        <w:rPr>
          <w:color w:val="000000"/>
        </w:rPr>
        <w:t xml:space="preserve"> 7744000912</w:t>
      </w:r>
    </w:p>
    <w:p w:rsidR="00F13F09" w:rsidRDefault="00F13F09" w:rsidP="00F13F09">
      <w:pPr>
        <w:tabs>
          <w:tab w:val="left" w:pos="708"/>
        </w:tabs>
        <w:jc w:val="both"/>
        <w:rPr>
          <w:color w:val="000000"/>
        </w:rPr>
      </w:pPr>
      <w:r>
        <w:rPr>
          <w:b/>
          <w:i/>
          <w:color w:val="000000"/>
        </w:rPr>
        <w:t>БИК:</w:t>
      </w:r>
      <w:r>
        <w:rPr>
          <w:color w:val="000000"/>
        </w:rPr>
        <w:t xml:space="preserve"> 044525555</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30101810400000000555</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val="en-US" w:eastAsia="en-US"/>
              </w:rPr>
              <w:t xml:space="preserve"> </w:t>
            </w: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40702810305000008328</w:t>
            </w:r>
          </w:p>
        </w:tc>
      </w:tr>
    </w:tbl>
    <w:p w:rsidR="00F13F09" w:rsidRDefault="00F13F09" w:rsidP="00F13F09">
      <w:pPr>
        <w:jc w:val="both"/>
        <w:rPr>
          <w:color w:val="000000"/>
          <w:lang w:val="en-US"/>
        </w:rPr>
      </w:pPr>
      <w:r>
        <w:rPr>
          <w:color w:val="000000"/>
        </w:rPr>
        <w:t>валютный текущий</w:t>
      </w:r>
      <w:r>
        <w:rPr>
          <w:color w:val="000000"/>
          <w:lang w:val="en-US"/>
        </w:rPr>
        <w:t xml:space="preserve">                                    40702840905000000822</w:t>
      </w:r>
    </w:p>
    <w:p w:rsidR="00F13F09" w:rsidRDefault="00F13F09" w:rsidP="00F13F09">
      <w:pPr>
        <w:jc w:val="both"/>
        <w:rPr>
          <w:color w:val="000000"/>
          <w:lang w:val="en-US"/>
        </w:rPr>
      </w:pPr>
      <w:r>
        <w:rPr>
          <w:color w:val="000000"/>
        </w:rPr>
        <w:t>валютный транзитный</w:t>
      </w:r>
      <w:r>
        <w:rPr>
          <w:color w:val="000000"/>
          <w:lang w:val="en-US"/>
        </w:rPr>
        <w:t xml:space="preserve">                                 40702840505001000823</w:t>
      </w:r>
    </w:p>
    <w:p w:rsidR="00F13F09" w:rsidRDefault="00F13F09" w:rsidP="00F13F09">
      <w:pPr>
        <w:jc w:val="both"/>
        <w:rPr>
          <w:b/>
          <w:bCs/>
          <w:i/>
          <w:iCs/>
          <w:color w:val="000000"/>
          <w:lang w:val="en-US"/>
        </w:rPr>
      </w:pPr>
    </w:p>
    <w:p w:rsidR="00F13F09" w:rsidRDefault="00F13F09" w:rsidP="00F13F09">
      <w:pPr>
        <w:widowControl/>
        <w:numPr>
          <w:ilvl w:val="0"/>
          <w:numId w:val="1"/>
        </w:numPr>
        <w:tabs>
          <w:tab w:val="left" w:pos="284"/>
        </w:tabs>
        <w:autoSpaceDE/>
        <w:autoSpaceDN/>
        <w:adjustRightInd/>
        <w:spacing w:before="0" w:after="0"/>
        <w:jc w:val="both"/>
        <w:rPr>
          <w:color w:val="000000"/>
        </w:rPr>
      </w:pPr>
      <w:r>
        <w:rPr>
          <w:b/>
          <w:i/>
          <w:color w:val="000000"/>
        </w:rPr>
        <w:t>Полное фирменное наименование:</w:t>
      </w:r>
      <w:r>
        <w:rPr>
          <w:color w:val="000000"/>
        </w:rPr>
        <w:t xml:space="preserve"> Акционерное общество </w:t>
      </w:r>
      <w:hyperlink r:id="rId10" w:tgtFrame="_blank" w:tooltip="коммерческий банк" w:history="1">
        <w:r>
          <w:rPr>
            <w:rStyle w:val="a5"/>
            <w:color w:val="000000"/>
          </w:rPr>
          <w:t>коммерческий банк «Ситибанк»</w:t>
        </w:r>
      </w:hyperlink>
      <w:r>
        <w:rPr>
          <w:color w:val="000000"/>
        </w:rPr>
        <w:t>.</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АО КБ «Ситибанк».</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Россия, 125047, Москва, ул. Гашека, 8-10, стр. 1.</w:t>
      </w:r>
    </w:p>
    <w:p w:rsidR="00F13F09" w:rsidRDefault="00F13F09" w:rsidP="00F13F09">
      <w:pPr>
        <w:tabs>
          <w:tab w:val="left" w:pos="708"/>
        </w:tabs>
        <w:jc w:val="both"/>
        <w:rPr>
          <w:b/>
          <w:i/>
          <w:color w:val="000000"/>
        </w:rPr>
      </w:pPr>
      <w:r>
        <w:rPr>
          <w:b/>
          <w:i/>
          <w:color w:val="000000"/>
        </w:rPr>
        <w:t>ИНН:</w:t>
      </w:r>
      <w:r>
        <w:rPr>
          <w:color w:val="000000"/>
        </w:rPr>
        <w:t xml:space="preserve"> 7710401987.</w:t>
      </w:r>
    </w:p>
    <w:p w:rsidR="00F13F09" w:rsidRDefault="00F13F09" w:rsidP="00F13F09">
      <w:pPr>
        <w:tabs>
          <w:tab w:val="left" w:pos="708"/>
        </w:tabs>
        <w:jc w:val="both"/>
        <w:rPr>
          <w:color w:val="000000"/>
        </w:rPr>
      </w:pPr>
      <w:r>
        <w:rPr>
          <w:b/>
          <w:i/>
          <w:color w:val="000000"/>
        </w:rPr>
        <w:t>БИК:</w:t>
      </w:r>
      <w:r>
        <w:rPr>
          <w:color w:val="000000"/>
        </w:rPr>
        <w:t xml:space="preserve"> 044525202.</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30101810300000000202.</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40702810100703000001</w:t>
            </w:r>
          </w:p>
        </w:tc>
      </w:tr>
      <w:tr w:rsidR="00F13F09" w:rsidRPr="00F13F09" w:rsidTr="00F13F09">
        <w:tc>
          <w:tcPr>
            <w:tcW w:w="4681" w:type="dxa"/>
            <w:vAlign w:val="center"/>
            <w:hideMark/>
          </w:tcPr>
          <w:p w:rsidR="00F13F09" w:rsidRDefault="00F13F09">
            <w:pPr>
              <w:tabs>
                <w:tab w:val="left" w:pos="708"/>
              </w:tabs>
              <w:spacing w:line="276" w:lineRule="auto"/>
              <w:ind w:left="576" w:hanging="576"/>
              <w:jc w:val="both"/>
              <w:rPr>
                <w:color w:val="000000"/>
                <w:lang w:eastAsia="en-US"/>
              </w:rPr>
            </w:pPr>
            <w:r w:rsidRPr="00AF3435">
              <w:rPr>
                <w:color w:val="000000"/>
                <w:lang w:eastAsia="en-US"/>
              </w:rPr>
              <w:t>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40702840000703000003</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40702840700703000002</w:t>
            </w:r>
          </w:p>
        </w:tc>
      </w:tr>
    </w:tbl>
    <w:p w:rsidR="00F13F09" w:rsidRDefault="00F13F09" w:rsidP="00F13F09">
      <w:pPr>
        <w:jc w:val="both"/>
        <w:rPr>
          <w:b/>
          <w:bCs/>
          <w:i/>
          <w:iCs/>
          <w:color w:val="000000"/>
        </w:rPr>
      </w:pPr>
    </w:p>
    <w:p w:rsidR="00F13F09" w:rsidRDefault="00F13F09" w:rsidP="00F13F09">
      <w:pPr>
        <w:widowControl/>
        <w:numPr>
          <w:ilvl w:val="0"/>
          <w:numId w:val="1"/>
        </w:numPr>
        <w:tabs>
          <w:tab w:val="left" w:pos="284"/>
        </w:tabs>
        <w:autoSpaceDE/>
        <w:autoSpaceDN/>
        <w:adjustRightInd/>
        <w:spacing w:before="0" w:after="0"/>
        <w:jc w:val="both"/>
        <w:rPr>
          <w:color w:val="000000"/>
        </w:rPr>
      </w:pPr>
      <w:r>
        <w:rPr>
          <w:b/>
          <w:i/>
          <w:color w:val="000000"/>
        </w:rPr>
        <w:t>Полное фирменное наименование:</w:t>
      </w:r>
      <w:r>
        <w:rPr>
          <w:color w:val="000000"/>
        </w:rPr>
        <w:t xml:space="preserve"> «</w:t>
      </w:r>
      <w:proofErr w:type="spellStart"/>
      <w:r>
        <w:rPr>
          <w:color w:val="000000"/>
        </w:rPr>
        <w:t>Дойче</w:t>
      </w:r>
      <w:proofErr w:type="spellEnd"/>
      <w:r>
        <w:rPr>
          <w:color w:val="000000"/>
        </w:rPr>
        <w:t xml:space="preserve"> Банк» общество с ограниченной ответственностью.</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ООО «</w:t>
      </w:r>
      <w:proofErr w:type="spellStart"/>
      <w:r>
        <w:rPr>
          <w:color w:val="000000"/>
        </w:rPr>
        <w:t>Дойче</w:t>
      </w:r>
      <w:proofErr w:type="spellEnd"/>
      <w:r>
        <w:rPr>
          <w:color w:val="000000"/>
        </w:rPr>
        <w:t xml:space="preserve"> Банк».</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Российская Федерация, 115035, Москва, ул. Садовническая, д. 82, стр. 2.</w:t>
      </w:r>
    </w:p>
    <w:p w:rsidR="00F13F09" w:rsidRDefault="00F13F09" w:rsidP="00F13F09">
      <w:pPr>
        <w:tabs>
          <w:tab w:val="left" w:pos="708"/>
        </w:tabs>
        <w:jc w:val="both"/>
        <w:rPr>
          <w:b/>
          <w:i/>
          <w:color w:val="000000"/>
        </w:rPr>
      </w:pPr>
      <w:r>
        <w:rPr>
          <w:b/>
          <w:i/>
          <w:color w:val="000000"/>
        </w:rPr>
        <w:t>ИНН:</w:t>
      </w:r>
      <w:r>
        <w:rPr>
          <w:color w:val="000000"/>
        </w:rPr>
        <w:t xml:space="preserve"> 7702216772.</w:t>
      </w:r>
    </w:p>
    <w:p w:rsidR="00F13F09" w:rsidRDefault="00F13F09" w:rsidP="00F13F09">
      <w:pPr>
        <w:tabs>
          <w:tab w:val="left" w:pos="708"/>
        </w:tabs>
        <w:jc w:val="both"/>
        <w:rPr>
          <w:color w:val="000000"/>
        </w:rPr>
      </w:pPr>
      <w:r>
        <w:rPr>
          <w:b/>
          <w:i/>
          <w:color w:val="000000"/>
        </w:rPr>
        <w:t>БИК:</w:t>
      </w:r>
      <w:r>
        <w:rPr>
          <w:color w:val="000000"/>
        </w:rPr>
        <w:t xml:space="preserve"> 044525101.</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30101810100000000101.</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 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40702810600000001180</w:t>
            </w:r>
          </w:p>
        </w:tc>
      </w:tr>
      <w:tr w:rsidR="00F13F09" w:rsidRPr="00F13F09" w:rsidTr="00F13F09">
        <w:tc>
          <w:tcPr>
            <w:tcW w:w="4681" w:type="dxa"/>
            <w:vAlign w:val="center"/>
            <w:hideMark/>
          </w:tcPr>
          <w:p w:rsidR="00F13F09" w:rsidRDefault="00F13F09">
            <w:pPr>
              <w:tabs>
                <w:tab w:val="left" w:pos="708"/>
              </w:tabs>
              <w:spacing w:line="276" w:lineRule="auto"/>
              <w:ind w:left="576" w:hanging="576"/>
              <w:jc w:val="both"/>
              <w:rPr>
                <w:color w:val="000000"/>
                <w:lang w:eastAsia="en-US"/>
              </w:rPr>
            </w:pPr>
            <w:r w:rsidRPr="00AF3435">
              <w:rPr>
                <w:color w:val="000000"/>
                <w:lang w:eastAsia="en-US"/>
              </w:rPr>
              <w:t xml:space="preserve"> 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40702978200000001493</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 валютный транзитный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40702978500000001494</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lastRenderedPageBreak/>
              <w:t xml:space="preserve"> валютный текущий</w:t>
            </w:r>
          </w:p>
        </w:tc>
        <w:tc>
          <w:tcPr>
            <w:tcW w:w="5242" w:type="dxa"/>
            <w:hideMark/>
          </w:tcPr>
          <w:p w:rsidR="00F13F09" w:rsidRDefault="00F13F09">
            <w:pPr>
              <w:tabs>
                <w:tab w:val="left" w:pos="708"/>
              </w:tabs>
              <w:spacing w:line="276" w:lineRule="auto"/>
              <w:jc w:val="both"/>
              <w:rPr>
                <w:color w:val="000000"/>
                <w:lang w:eastAsia="en-US"/>
              </w:rPr>
            </w:pPr>
            <w:r w:rsidRPr="00AF3435">
              <w:rPr>
                <w:color w:val="000000"/>
                <w:lang w:eastAsia="en-US"/>
              </w:rPr>
              <w:t>40702840000000001239</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 валютный транзитный</w:t>
            </w:r>
          </w:p>
        </w:tc>
        <w:tc>
          <w:tcPr>
            <w:tcW w:w="5242" w:type="dxa"/>
            <w:hideMark/>
          </w:tcPr>
          <w:p w:rsidR="00F13F09" w:rsidRDefault="00F13F09">
            <w:pPr>
              <w:tabs>
                <w:tab w:val="left" w:pos="708"/>
              </w:tabs>
              <w:spacing w:line="276" w:lineRule="auto"/>
              <w:jc w:val="both"/>
              <w:rPr>
                <w:color w:val="000000"/>
                <w:lang w:val="en-US" w:eastAsia="en-US"/>
              </w:rPr>
            </w:pPr>
            <w:r w:rsidRPr="00AF3435">
              <w:rPr>
                <w:color w:val="000000"/>
                <w:lang w:eastAsia="en-US"/>
              </w:rPr>
              <w:t>40702840400000001240</w:t>
            </w:r>
          </w:p>
        </w:tc>
      </w:tr>
    </w:tbl>
    <w:p w:rsidR="00F13F09" w:rsidRDefault="00F13F09" w:rsidP="00F13F09">
      <w:pPr>
        <w:tabs>
          <w:tab w:val="left" w:pos="708"/>
        </w:tabs>
        <w:jc w:val="both"/>
        <w:rPr>
          <w:color w:val="000000"/>
        </w:rPr>
      </w:pPr>
      <w:r>
        <w:rPr>
          <w:color w:val="000000"/>
        </w:rPr>
        <w:t>валютный текущий                                    40702840400000001253</w:t>
      </w:r>
    </w:p>
    <w:p w:rsidR="00F13F09" w:rsidRDefault="00F13F09" w:rsidP="00F13F09">
      <w:pPr>
        <w:jc w:val="both"/>
        <w:rPr>
          <w:color w:val="000000"/>
        </w:rPr>
      </w:pPr>
      <w:r>
        <w:rPr>
          <w:color w:val="000000"/>
        </w:rPr>
        <w:t>валютный транзитный                                 40702840700000001254</w:t>
      </w:r>
    </w:p>
    <w:p w:rsidR="00F13F09" w:rsidRDefault="00F13F09" w:rsidP="00F13F09">
      <w:pPr>
        <w:jc w:val="both"/>
        <w:rPr>
          <w:color w:val="000000"/>
        </w:rPr>
      </w:pPr>
      <w:r>
        <w:rPr>
          <w:color w:val="000000"/>
        </w:rPr>
        <w:t>валютный текущий                                    40702978300000001513</w:t>
      </w:r>
    </w:p>
    <w:p w:rsidR="00F13F09" w:rsidRDefault="00F13F09" w:rsidP="00F13F09">
      <w:pPr>
        <w:jc w:val="both"/>
        <w:rPr>
          <w:color w:val="000000"/>
        </w:rPr>
      </w:pPr>
      <w:r>
        <w:rPr>
          <w:color w:val="000000"/>
        </w:rPr>
        <w:t xml:space="preserve">валютный транзитный                                 40702978600000001514    </w:t>
      </w:r>
    </w:p>
    <w:p w:rsidR="00F13F09" w:rsidRDefault="00F13F09" w:rsidP="00F13F09">
      <w:pPr>
        <w:jc w:val="both"/>
        <w:rPr>
          <w:color w:val="000000"/>
        </w:rPr>
      </w:pPr>
      <w:r>
        <w:rPr>
          <w:color w:val="000000"/>
        </w:rPr>
        <w:t xml:space="preserve">      </w:t>
      </w:r>
    </w:p>
    <w:p w:rsidR="00F13F09" w:rsidRDefault="00F13F09" w:rsidP="00F13F09">
      <w:pPr>
        <w:widowControl/>
        <w:numPr>
          <w:ilvl w:val="0"/>
          <w:numId w:val="1"/>
        </w:numPr>
        <w:tabs>
          <w:tab w:val="left" w:pos="284"/>
        </w:tabs>
        <w:autoSpaceDE/>
        <w:autoSpaceDN/>
        <w:adjustRightInd/>
        <w:spacing w:before="0" w:after="0"/>
        <w:jc w:val="both"/>
        <w:rPr>
          <w:color w:val="000000"/>
        </w:rPr>
      </w:pPr>
      <w:r>
        <w:rPr>
          <w:b/>
          <w:i/>
          <w:color w:val="000000"/>
        </w:rPr>
        <w:t>Полное фирменное наименование:</w:t>
      </w:r>
      <w:r>
        <w:rPr>
          <w:color w:val="000000"/>
        </w:rPr>
        <w:t xml:space="preserve"> Публичное акционерное общество «Сбербанк России».</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ПАО Сбербанк.</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Россия, г. Москва, 117997, ул. Вавилова, д. 19.</w:t>
      </w:r>
    </w:p>
    <w:p w:rsidR="00F13F09" w:rsidRDefault="00F13F09" w:rsidP="00F13F09">
      <w:pPr>
        <w:tabs>
          <w:tab w:val="left" w:pos="708"/>
        </w:tabs>
        <w:jc w:val="both"/>
        <w:rPr>
          <w:b/>
          <w:i/>
          <w:color w:val="000000"/>
        </w:rPr>
      </w:pPr>
      <w:r>
        <w:rPr>
          <w:b/>
          <w:i/>
          <w:color w:val="000000"/>
        </w:rPr>
        <w:t>ИНН:</w:t>
      </w:r>
      <w:r>
        <w:rPr>
          <w:color w:val="000000"/>
        </w:rPr>
        <w:t xml:space="preserve"> 7707083893.</w:t>
      </w:r>
    </w:p>
    <w:p w:rsidR="00F13F09" w:rsidRDefault="00F13F09" w:rsidP="00F13F09">
      <w:pPr>
        <w:tabs>
          <w:tab w:val="left" w:pos="708"/>
        </w:tabs>
        <w:jc w:val="both"/>
        <w:rPr>
          <w:color w:val="000000"/>
        </w:rPr>
      </w:pPr>
      <w:r>
        <w:rPr>
          <w:b/>
          <w:i/>
          <w:color w:val="000000"/>
        </w:rPr>
        <w:t>БИК:</w:t>
      </w:r>
      <w:r>
        <w:rPr>
          <w:color w:val="000000"/>
        </w:rPr>
        <w:t xml:space="preserve"> 044525225.</w:t>
      </w:r>
    </w:p>
    <w:p w:rsidR="00F13F09" w:rsidRDefault="00F13F09" w:rsidP="00F13F09">
      <w:pPr>
        <w:tabs>
          <w:tab w:val="left" w:pos="708"/>
        </w:tabs>
        <w:jc w:val="both"/>
        <w:rPr>
          <w:color w:val="000000"/>
        </w:rPr>
      </w:pPr>
      <w:r>
        <w:rPr>
          <w:b/>
          <w:i/>
          <w:color w:val="000000"/>
        </w:rPr>
        <w:t xml:space="preserve">Корреспондентский счет: </w:t>
      </w:r>
      <w:r>
        <w:rPr>
          <w:color w:val="000000"/>
        </w:rPr>
        <w:t>30101810400000000225.</w:t>
      </w:r>
    </w:p>
    <w:p w:rsidR="00F13F09" w:rsidRDefault="00F13F09" w:rsidP="00F13F09">
      <w:pPr>
        <w:tabs>
          <w:tab w:val="left" w:pos="708"/>
        </w:tabs>
        <w:jc w:val="both"/>
        <w:rPr>
          <w:color w:val="000000"/>
        </w:rPr>
      </w:pPr>
    </w:p>
    <w:p w:rsidR="00F13F09" w:rsidRDefault="00F13F09" w:rsidP="00F13F09">
      <w:pPr>
        <w:rPr>
          <w:b/>
          <w:i/>
          <w:color w:val="000000"/>
          <w:lang w:eastAsia="en-US"/>
        </w:rPr>
      </w:pPr>
      <w:r>
        <w:rPr>
          <w:b/>
          <w:i/>
          <w:color w:val="000000"/>
          <w:lang w:eastAsia="en-US"/>
        </w:rPr>
        <w:t>Тип счета                                                  Номер счета</w:t>
      </w:r>
    </w:p>
    <w:p w:rsidR="00F13F09" w:rsidRDefault="00F13F09" w:rsidP="00F13F09">
      <w:pPr>
        <w:rPr>
          <w:color w:val="000000"/>
          <w:lang w:eastAsia="en-US"/>
        </w:rPr>
      </w:pPr>
      <w:r>
        <w:rPr>
          <w:color w:val="000000"/>
          <w:lang w:eastAsia="en-US"/>
        </w:rPr>
        <w:t>Расчетный                                               40702810900020009159</w:t>
      </w:r>
    </w:p>
    <w:p w:rsidR="00F13F09" w:rsidRDefault="00F13F09" w:rsidP="00F13F09">
      <w:pPr>
        <w:rPr>
          <w:color w:val="000000"/>
          <w:lang w:eastAsia="en-US"/>
        </w:rPr>
      </w:pPr>
      <w:r>
        <w:rPr>
          <w:color w:val="000000"/>
          <w:lang w:eastAsia="en-US"/>
        </w:rPr>
        <w:t>расчетный                                               40702810200020000023</w:t>
      </w:r>
    </w:p>
    <w:p w:rsidR="00F13F09" w:rsidRDefault="00F13F09" w:rsidP="00F13F09">
      <w:pPr>
        <w:rPr>
          <w:color w:val="000000"/>
          <w:lang w:eastAsia="en-US"/>
        </w:rPr>
      </w:pPr>
      <w:r>
        <w:rPr>
          <w:color w:val="000000"/>
          <w:lang w:eastAsia="en-US"/>
        </w:rPr>
        <w:t>расчетный                                               40702810500020000024</w:t>
      </w:r>
    </w:p>
    <w:p w:rsidR="00F13F09" w:rsidRDefault="00F13F09" w:rsidP="00F13F09">
      <w:pPr>
        <w:rPr>
          <w:color w:val="000000"/>
          <w:lang w:eastAsia="en-US"/>
        </w:rPr>
      </w:pPr>
      <w:r>
        <w:rPr>
          <w:color w:val="000000"/>
          <w:lang w:eastAsia="en-US"/>
        </w:rPr>
        <w:t>расчетный                                               40702810638000025166</w:t>
      </w:r>
    </w:p>
    <w:p w:rsidR="00F13F09" w:rsidRDefault="00F13F09" w:rsidP="00F13F09">
      <w:pPr>
        <w:rPr>
          <w:b/>
          <w:i/>
          <w:color w:val="000000"/>
        </w:rPr>
      </w:pPr>
    </w:p>
    <w:p w:rsidR="00F13F09" w:rsidRDefault="00F13F09" w:rsidP="00F13F09">
      <w:pPr>
        <w:widowControl/>
        <w:numPr>
          <w:ilvl w:val="0"/>
          <w:numId w:val="1"/>
        </w:numPr>
        <w:autoSpaceDE/>
        <w:autoSpaceDN/>
        <w:adjustRightInd/>
        <w:spacing w:before="0" w:after="0"/>
        <w:jc w:val="both"/>
        <w:rPr>
          <w:color w:val="000000"/>
        </w:rPr>
      </w:pPr>
      <w:r>
        <w:rPr>
          <w:b/>
          <w:i/>
          <w:color w:val="000000"/>
        </w:rPr>
        <w:t>Полное фирменное наименование:</w:t>
      </w:r>
      <w:r>
        <w:rPr>
          <w:color w:val="000000"/>
        </w:rPr>
        <w:t xml:space="preserve"> Западно-Сибирский Банк Публичное акционерное общество «Сбербанк России», </w:t>
      </w:r>
      <w:proofErr w:type="spellStart"/>
      <w:r>
        <w:rPr>
          <w:color w:val="000000"/>
        </w:rPr>
        <w:t>г</w:t>
      </w:r>
      <w:proofErr w:type="gramStart"/>
      <w:r>
        <w:rPr>
          <w:color w:val="000000"/>
        </w:rPr>
        <w:t>.Т</w:t>
      </w:r>
      <w:proofErr w:type="gramEnd"/>
      <w:r>
        <w:rPr>
          <w:color w:val="000000"/>
        </w:rPr>
        <w:t>юмень</w:t>
      </w:r>
      <w:proofErr w:type="spellEnd"/>
      <w:r>
        <w:rPr>
          <w:color w:val="000000"/>
        </w:rPr>
        <w:t>.</w:t>
      </w:r>
    </w:p>
    <w:p w:rsidR="00F13F09" w:rsidRDefault="00F13F09" w:rsidP="00F13F09">
      <w:pPr>
        <w:jc w:val="both"/>
        <w:rPr>
          <w:b/>
          <w:bCs/>
          <w:color w:val="000000"/>
        </w:rPr>
      </w:pPr>
      <w:r>
        <w:rPr>
          <w:b/>
          <w:i/>
          <w:color w:val="000000"/>
        </w:rPr>
        <w:t xml:space="preserve">Сокращенное фирменное наименование: </w:t>
      </w:r>
      <w:r>
        <w:rPr>
          <w:color w:val="000000"/>
        </w:rPr>
        <w:t xml:space="preserve">Западно-Сибирский Банк ПАО «Сбербанк России», </w:t>
      </w:r>
      <w:proofErr w:type="spellStart"/>
      <w:r>
        <w:rPr>
          <w:color w:val="000000"/>
        </w:rPr>
        <w:t>г</w:t>
      </w:r>
      <w:proofErr w:type="gramStart"/>
      <w:r>
        <w:rPr>
          <w:color w:val="000000"/>
        </w:rPr>
        <w:t>.Т</w:t>
      </w:r>
      <w:proofErr w:type="gramEnd"/>
      <w:r>
        <w:rPr>
          <w:color w:val="000000"/>
        </w:rPr>
        <w:t>юмень</w:t>
      </w:r>
      <w:proofErr w:type="spellEnd"/>
      <w:r>
        <w:rPr>
          <w:color w:val="000000"/>
        </w:rPr>
        <w:t>.</w:t>
      </w:r>
    </w:p>
    <w:p w:rsidR="00F13F09" w:rsidRDefault="00F13F09" w:rsidP="00F13F09">
      <w:pPr>
        <w:tabs>
          <w:tab w:val="left" w:pos="708"/>
        </w:tabs>
        <w:jc w:val="both"/>
        <w:rPr>
          <w:b/>
          <w:i/>
          <w:color w:val="000000"/>
        </w:rPr>
      </w:pPr>
      <w:proofErr w:type="gramStart"/>
      <w:r>
        <w:rPr>
          <w:b/>
          <w:i/>
          <w:color w:val="000000"/>
        </w:rPr>
        <w:t>Место нахождения:</w:t>
      </w:r>
      <w:r>
        <w:rPr>
          <w:color w:val="000000"/>
        </w:rPr>
        <w:t xml:space="preserve"> 625023,Россия, Тюменская обл., г. Тюмень, ул. Рижская, 61.</w:t>
      </w:r>
      <w:proofErr w:type="gramEnd"/>
    </w:p>
    <w:p w:rsidR="00F13F09" w:rsidRDefault="00F13F09" w:rsidP="00F13F09">
      <w:pPr>
        <w:tabs>
          <w:tab w:val="left" w:pos="708"/>
        </w:tabs>
        <w:jc w:val="both"/>
        <w:rPr>
          <w:b/>
          <w:i/>
          <w:color w:val="000000"/>
        </w:rPr>
      </w:pPr>
      <w:r>
        <w:rPr>
          <w:b/>
          <w:i/>
          <w:color w:val="000000"/>
        </w:rPr>
        <w:t>ИНН:</w:t>
      </w:r>
      <w:r>
        <w:rPr>
          <w:color w:val="000000"/>
        </w:rPr>
        <w:t xml:space="preserve"> 7707083893.</w:t>
      </w:r>
    </w:p>
    <w:p w:rsidR="00F13F09" w:rsidRDefault="00F13F09" w:rsidP="00F13F09">
      <w:pPr>
        <w:tabs>
          <w:tab w:val="left" w:pos="708"/>
        </w:tabs>
        <w:jc w:val="both"/>
        <w:rPr>
          <w:color w:val="000000"/>
        </w:rPr>
      </w:pPr>
      <w:r>
        <w:rPr>
          <w:b/>
          <w:i/>
          <w:color w:val="000000"/>
        </w:rPr>
        <w:t>БИК:</w:t>
      </w:r>
      <w:r>
        <w:rPr>
          <w:color w:val="000000"/>
        </w:rPr>
        <w:t xml:space="preserve"> 047102651.</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30101810800000000651.</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val="en-US"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40702810767100001842</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40702810567100001851</w:t>
            </w:r>
          </w:p>
        </w:tc>
      </w:tr>
      <w:tr w:rsidR="00F13F09" w:rsidRPr="00AF3435" w:rsidTr="00F13F09">
        <w:tc>
          <w:tcPr>
            <w:tcW w:w="4681"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расчетный</w:t>
            </w:r>
          </w:p>
          <w:p w:rsidR="00F13F09" w:rsidRPr="00AF3435"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40702810767100001871</w:t>
            </w:r>
          </w:p>
          <w:p w:rsidR="00F13F09" w:rsidRPr="00AF3435" w:rsidRDefault="00F13F09">
            <w:pPr>
              <w:tabs>
                <w:tab w:val="left" w:pos="708"/>
              </w:tabs>
              <w:spacing w:line="276" w:lineRule="auto"/>
              <w:jc w:val="both"/>
              <w:rPr>
                <w:color w:val="000000"/>
                <w:lang w:eastAsia="en-US"/>
              </w:rPr>
            </w:pPr>
            <w:r w:rsidRPr="00AF3435">
              <w:rPr>
                <w:color w:val="000000"/>
                <w:lang w:eastAsia="en-US"/>
              </w:rPr>
              <w:t>40702810767100011010</w:t>
            </w:r>
          </w:p>
        </w:tc>
      </w:tr>
      <w:tr w:rsidR="00F13F09" w:rsidRPr="00AF3435" w:rsidTr="00F13F09">
        <w:tc>
          <w:tcPr>
            <w:tcW w:w="4681"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40702840667101000158</w:t>
            </w:r>
          </w:p>
        </w:tc>
      </w:tr>
      <w:tr w:rsidR="00F13F09" w:rsidRPr="00AF3435" w:rsidTr="00F13F09">
        <w:tc>
          <w:tcPr>
            <w:tcW w:w="4681"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 xml:space="preserve">валютный текущий                                                                     </w:t>
            </w:r>
          </w:p>
        </w:tc>
        <w:tc>
          <w:tcPr>
            <w:tcW w:w="5242" w:type="dxa"/>
            <w:vAlign w:val="center"/>
            <w:hideMark/>
          </w:tcPr>
          <w:p w:rsidR="00F13F09" w:rsidRPr="00AF3435" w:rsidRDefault="00F13F09">
            <w:pPr>
              <w:tabs>
                <w:tab w:val="left" w:pos="708"/>
              </w:tabs>
              <w:spacing w:line="276" w:lineRule="auto"/>
              <w:jc w:val="both"/>
              <w:rPr>
                <w:color w:val="000000"/>
                <w:lang w:eastAsia="en-US"/>
              </w:rPr>
            </w:pPr>
            <w:r w:rsidRPr="00AF3435">
              <w:rPr>
                <w:color w:val="000000"/>
                <w:lang w:eastAsia="en-US"/>
              </w:rPr>
              <w:t>40702840367100000158</w:t>
            </w:r>
          </w:p>
        </w:tc>
      </w:tr>
    </w:tbl>
    <w:p w:rsidR="00F13F09" w:rsidRPr="00AF3435" w:rsidRDefault="00F13F09" w:rsidP="00F13F09">
      <w:pPr>
        <w:ind w:left="-142"/>
        <w:jc w:val="both"/>
        <w:rPr>
          <w:color w:val="000000"/>
        </w:rPr>
      </w:pPr>
      <w:r w:rsidRPr="00AF3435">
        <w:rPr>
          <w:color w:val="000000"/>
        </w:rPr>
        <w:t>валютный текущий                                      40702978367100000224</w:t>
      </w:r>
    </w:p>
    <w:p w:rsidR="00F13F09" w:rsidRPr="00AF3435" w:rsidRDefault="00F13F09" w:rsidP="00F13F09">
      <w:pPr>
        <w:ind w:left="-142"/>
        <w:jc w:val="both"/>
        <w:rPr>
          <w:color w:val="000000"/>
        </w:rPr>
      </w:pPr>
      <w:r w:rsidRPr="00AF3435">
        <w:rPr>
          <w:color w:val="000000"/>
        </w:rPr>
        <w:t>валютный транзитный                                   40702978667101000224</w:t>
      </w:r>
    </w:p>
    <w:p w:rsidR="00F13F09" w:rsidRPr="00AF3435" w:rsidRDefault="00F13F09" w:rsidP="00F13F09">
      <w:pPr>
        <w:ind w:left="-142"/>
        <w:rPr>
          <w:color w:val="000000"/>
        </w:rPr>
      </w:pPr>
      <w:r w:rsidRPr="00AF3435">
        <w:rPr>
          <w:color w:val="000000"/>
        </w:rPr>
        <w:t xml:space="preserve">валютный текущий                                      40702156267100000010                          </w:t>
      </w:r>
    </w:p>
    <w:p w:rsidR="00F13F09" w:rsidRPr="00AF3435" w:rsidRDefault="00F13F09" w:rsidP="00F13F09">
      <w:pPr>
        <w:ind w:left="-142"/>
        <w:rPr>
          <w:color w:val="000000"/>
        </w:rPr>
      </w:pPr>
      <w:r w:rsidRPr="00AF3435">
        <w:rPr>
          <w:color w:val="000000"/>
        </w:rPr>
        <w:t>валютный транзитный                                   40702156567101000010</w:t>
      </w:r>
    </w:p>
    <w:p w:rsidR="00F13F09" w:rsidRPr="00AF3435" w:rsidRDefault="00F13F09" w:rsidP="00F13F09">
      <w:pPr>
        <w:ind w:left="-142"/>
        <w:rPr>
          <w:color w:val="000000"/>
        </w:rPr>
      </w:pPr>
      <w:r w:rsidRPr="00AF3435">
        <w:rPr>
          <w:color w:val="000000"/>
        </w:rPr>
        <w:t>валютный текущий                                      40702840767100000020</w:t>
      </w:r>
    </w:p>
    <w:p w:rsidR="00F13F09" w:rsidRPr="00AF3435" w:rsidRDefault="00F13F09" w:rsidP="00F13F09">
      <w:pPr>
        <w:ind w:left="-142"/>
        <w:rPr>
          <w:color w:val="000000"/>
        </w:rPr>
      </w:pPr>
      <w:r w:rsidRPr="00AF3435">
        <w:rPr>
          <w:color w:val="000000"/>
        </w:rPr>
        <w:t>валютный транзитный                                   40702840067101000020</w:t>
      </w:r>
    </w:p>
    <w:p w:rsidR="00F13F09" w:rsidRDefault="00F13F09" w:rsidP="00F13F09">
      <w:pPr>
        <w:ind w:left="-142"/>
        <w:jc w:val="both"/>
        <w:rPr>
          <w:b/>
          <w:i/>
          <w:color w:val="000000"/>
        </w:rPr>
      </w:pPr>
      <w:r>
        <w:rPr>
          <w:color w:val="000000"/>
        </w:rPr>
        <w:t xml:space="preserve">                           </w:t>
      </w:r>
    </w:p>
    <w:p w:rsidR="00F13F09" w:rsidRDefault="00F13F09" w:rsidP="00F13F09">
      <w:pPr>
        <w:widowControl/>
        <w:numPr>
          <w:ilvl w:val="0"/>
          <w:numId w:val="1"/>
        </w:numPr>
        <w:tabs>
          <w:tab w:val="left" w:pos="284"/>
        </w:tabs>
        <w:autoSpaceDE/>
        <w:autoSpaceDN/>
        <w:adjustRightInd/>
        <w:spacing w:before="0" w:after="0"/>
        <w:jc w:val="both"/>
        <w:rPr>
          <w:b/>
          <w:i/>
          <w:color w:val="000000"/>
        </w:rPr>
      </w:pPr>
      <w:r>
        <w:rPr>
          <w:b/>
          <w:i/>
          <w:color w:val="000000"/>
        </w:rPr>
        <w:t xml:space="preserve">Полное фирменное наименование: </w:t>
      </w:r>
      <w:proofErr w:type="spellStart"/>
      <w:r>
        <w:rPr>
          <w:color w:val="000000"/>
        </w:rPr>
        <w:t>Креди</w:t>
      </w:r>
      <w:proofErr w:type="spellEnd"/>
      <w:r>
        <w:rPr>
          <w:color w:val="000000"/>
        </w:rPr>
        <w:t xml:space="preserve"> </w:t>
      </w:r>
      <w:proofErr w:type="spellStart"/>
      <w:r>
        <w:rPr>
          <w:color w:val="000000"/>
        </w:rPr>
        <w:t>Агриколь</w:t>
      </w:r>
      <w:proofErr w:type="spellEnd"/>
      <w:r>
        <w:rPr>
          <w:color w:val="000000"/>
        </w:rPr>
        <w:t xml:space="preserve"> Корпоративный и Инвестиционный Банк» акционерное общество (Московский филиал).</w:t>
      </w:r>
    </w:p>
    <w:p w:rsidR="00F13F09" w:rsidRDefault="00F13F09" w:rsidP="00F13F09">
      <w:pPr>
        <w:jc w:val="both"/>
        <w:rPr>
          <w:b/>
          <w:bCs/>
          <w:color w:val="000000"/>
        </w:rPr>
      </w:pPr>
      <w:r>
        <w:rPr>
          <w:b/>
          <w:i/>
          <w:color w:val="000000"/>
        </w:rPr>
        <w:t xml:space="preserve">Сокращенное фирменное наименование: </w:t>
      </w:r>
      <w:proofErr w:type="spellStart"/>
      <w:r>
        <w:rPr>
          <w:color w:val="000000"/>
        </w:rPr>
        <w:t>Креди</w:t>
      </w:r>
      <w:proofErr w:type="spellEnd"/>
      <w:r>
        <w:rPr>
          <w:color w:val="000000"/>
        </w:rPr>
        <w:t xml:space="preserve"> </w:t>
      </w:r>
      <w:proofErr w:type="spellStart"/>
      <w:r>
        <w:rPr>
          <w:color w:val="000000"/>
        </w:rPr>
        <w:t>Агриколь</w:t>
      </w:r>
      <w:proofErr w:type="spellEnd"/>
      <w:r>
        <w:rPr>
          <w:color w:val="000000"/>
        </w:rPr>
        <w:t xml:space="preserve"> </w:t>
      </w:r>
      <w:proofErr w:type="gramStart"/>
      <w:r>
        <w:rPr>
          <w:color w:val="000000"/>
        </w:rPr>
        <w:t>КИБ</w:t>
      </w:r>
      <w:proofErr w:type="gramEnd"/>
      <w:r>
        <w:rPr>
          <w:color w:val="000000"/>
        </w:rPr>
        <w:t xml:space="preserve"> АО (Московский филиал).</w:t>
      </w:r>
    </w:p>
    <w:p w:rsidR="00F13F09" w:rsidRDefault="00F13F09" w:rsidP="00F13F09">
      <w:pPr>
        <w:tabs>
          <w:tab w:val="left" w:pos="708"/>
        </w:tabs>
        <w:jc w:val="both"/>
        <w:rPr>
          <w:b/>
          <w:i/>
          <w:color w:val="000000"/>
        </w:rPr>
      </w:pPr>
      <w:r>
        <w:rPr>
          <w:b/>
          <w:i/>
          <w:color w:val="000000"/>
        </w:rPr>
        <w:t>Место нахождения:</w:t>
      </w:r>
      <w:r>
        <w:rPr>
          <w:color w:val="000000"/>
        </w:rPr>
        <w:t xml:space="preserve"> Российская Федерация, 101000, Москва, Б. </w:t>
      </w:r>
      <w:proofErr w:type="spellStart"/>
      <w:r>
        <w:rPr>
          <w:color w:val="000000"/>
        </w:rPr>
        <w:t>Златоустинский</w:t>
      </w:r>
      <w:proofErr w:type="spellEnd"/>
      <w:r>
        <w:rPr>
          <w:color w:val="000000"/>
        </w:rPr>
        <w:t xml:space="preserve"> переулок, д.1, строение 6.</w:t>
      </w:r>
    </w:p>
    <w:p w:rsidR="00F13F09" w:rsidRDefault="00F13F09" w:rsidP="00F13F09">
      <w:pPr>
        <w:tabs>
          <w:tab w:val="left" w:pos="708"/>
        </w:tabs>
        <w:jc w:val="both"/>
        <w:rPr>
          <w:b/>
          <w:i/>
          <w:color w:val="000000"/>
        </w:rPr>
      </w:pPr>
      <w:r>
        <w:rPr>
          <w:b/>
          <w:i/>
          <w:color w:val="000000"/>
        </w:rPr>
        <w:t>ИНН:</w:t>
      </w:r>
      <w:r>
        <w:rPr>
          <w:color w:val="000000"/>
        </w:rPr>
        <w:t xml:space="preserve"> 7831000612.</w:t>
      </w:r>
    </w:p>
    <w:p w:rsidR="00F13F09" w:rsidRDefault="00F13F09" w:rsidP="00F13F09">
      <w:pPr>
        <w:tabs>
          <w:tab w:val="left" w:pos="708"/>
        </w:tabs>
        <w:jc w:val="both"/>
        <w:rPr>
          <w:color w:val="000000"/>
        </w:rPr>
      </w:pPr>
      <w:r>
        <w:rPr>
          <w:b/>
          <w:i/>
          <w:color w:val="000000"/>
        </w:rPr>
        <w:t>БИК:</w:t>
      </w:r>
      <w:r>
        <w:rPr>
          <w:color w:val="000000"/>
        </w:rPr>
        <w:t xml:space="preserve"> 044583843.</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30101810400000000843.</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lastRenderedPageBreak/>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расчетный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40702810500020016706</w:t>
            </w:r>
          </w:p>
        </w:tc>
      </w:tr>
      <w:tr w:rsidR="00F13F09" w:rsidRPr="00F13F09" w:rsidTr="00F13F09">
        <w:trPr>
          <w:trHeight w:val="180"/>
        </w:trPr>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40702978400020016706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tcPr>
          <w:p w:rsidR="00F13F09" w:rsidRDefault="00F13F09">
            <w:pPr>
              <w:tabs>
                <w:tab w:val="left" w:pos="708"/>
              </w:tabs>
              <w:spacing w:line="276" w:lineRule="auto"/>
              <w:jc w:val="both"/>
              <w:rPr>
                <w:color w:val="000000"/>
                <w:lang w:val="en-US" w:eastAsia="en-US"/>
              </w:rPr>
            </w:pPr>
            <w:r w:rsidRPr="00AF3435">
              <w:rPr>
                <w:color w:val="000000"/>
                <w:lang w:eastAsia="en-US"/>
              </w:rPr>
              <w:t>40702978900025016706</w:t>
            </w:r>
          </w:p>
          <w:p w:rsidR="00F13F09" w:rsidRDefault="00F13F09">
            <w:pPr>
              <w:tabs>
                <w:tab w:val="left" w:pos="708"/>
              </w:tabs>
              <w:spacing w:line="276" w:lineRule="auto"/>
              <w:jc w:val="both"/>
              <w:rPr>
                <w:color w:val="000000"/>
                <w:lang w:eastAsia="en-US"/>
              </w:rPr>
            </w:pPr>
          </w:p>
        </w:tc>
      </w:tr>
    </w:tbl>
    <w:p w:rsidR="00F13F09" w:rsidRDefault="00F13F09" w:rsidP="00F13F09">
      <w:pPr>
        <w:pStyle w:val="a7"/>
        <w:numPr>
          <w:ilvl w:val="0"/>
          <w:numId w:val="1"/>
        </w:numPr>
        <w:jc w:val="both"/>
        <w:rPr>
          <w:b/>
          <w:i/>
          <w:color w:val="000000"/>
        </w:rPr>
      </w:pPr>
      <w:r>
        <w:rPr>
          <w:b/>
          <w:i/>
          <w:color w:val="000000"/>
        </w:rPr>
        <w:t xml:space="preserve">Полное фирменное наименование: </w:t>
      </w:r>
      <w:r>
        <w:rPr>
          <w:color w:val="000000"/>
        </w:rPr>
        <w:t>Акционерное общество «</w:t>
      </w:r>
      <w:proofErr w:type="spellStart"/>
      <w:r>
        <w:rPr>
          <w:color w:val="000000"/>
        </w:rPr>
        <w:t>ЮниКредит</w:t>
      </w:r>
      <w:proofErr w:type="spellEnd"/>
      <w:r>
        <w:rPr>
          <w:color w:val="000000"/>
        </w:rPr>
        <w:t xml:space="preserve"> Банк»</w:t>
      </w:r>
    </w:p>
    <w:p w:rsidR="00F13F09" w:rsidRDefault="00F13F09" w:rsidP="00F13F09">
      <w:pPr>
        <w:jc w:val="both"/>
        <w:rPr>
          <w:b/>
          <w:i/>
          <w:color w:val="000000"/>
        </w:rPr>
      </w:pPr>
      <w:r>
        <w:rPr>
          <w:b/>
          <w:i/>
          <w:color w:val="000000"/>
        </w:rPr>
        <w:t xml:space="preserve">Сокращенное фирменное наименование: </w:t>
      </w:r>
      <w:r>
        <w:rPr>
          <w:color w:val="000000"/>
        </w:rPr>
        <w:t>АО «</w:t>
      </w:r>
      <w:proofErr w:type="spellStart"/>
      <w:r>
        <w:rPr>
          <w:color w:val="000000"/>
        </w:rPr>
        <w:t>ЮниКредит</w:t>
      </w:r>
      <w:proofErr w:type="spellEnd"/>
      <w:r>
        <w:rPr>
          <w:color w:val="000000"/>
        </w:rPr>
        <w:t xml:space="preserve"> Банк»</w:t>
      </w:r>
    </w:p>
    <w:p w:rsidR="00F13F09" w:rsidRDefault="00F13F09" w:rsidP="00F13F09">
      <w:pPr>
        <w:jc w:val="both"/>
        <w:rPr>
          <w:color w:val="000000"/>
        </w:rPr>
      </w:pPr>
      <w:r>
        <w:rPr>
          <w:b/>
          <w:i/>
          <w:color w:val="000000"/>
        </w:rPr>
        <w:t xml:space="preserve">Место нахождения: </w:t>
      </w:r>
      <w:r>
        <w:rPr>
          <w:color w:val="000000"/>
        </w:rPr>
        <w:t>Российская Федерация,</w:t>
      </w:r>
      <w:r>
        <w:rPr>
          <w:b/>
          <w:i/>
          <w:color w:val="000000"/>
        </w:rPr>
        <w:t xml:space="preserve"> </w:t>
      </w:r>
      <w:r>
        <w:rPr>
          <w:color w:val="000000"/>
        </w:rPr>
        <w:t>119034, Москва, Пречистенская наб., д. 9</w:t>
      </w:r>
    </w:p>
    <w:p w:rsidR="00F13F09" w:rsidRDefault="00F13F09" w:rsidP="00F13F09">
      <w:pPr>
        <w:tabs>
          <w:tab w:val="left" w:pos="708"/>
        </w:tabs>
        <w:jc w:val="both"/>
        <w:rPr>
          <w:b/>
          <w:i/>
          <w:color w:val="000000"/>
        </w:rPr>
      </w:pPr>
      <w:r>
        <w:rPr>
          <w:b/>
          <w:i/>
          <w:color w:val="000000"/>
        </w:rPr>
        <w:t>ИНН:</w:t>
      </w:r>
      <w:r>
        <w:rPr>
          <w:color w:val="000000"/>
        </w:rPr>
        <w:t xml:space="preserve"> 7710030411.</w:t>
      </w:r>
    </w:p>
    <w:p w:rsidR="00F13F09" w:rsidRDefault="00F13F09" w:rsidP="00F13F09">
      <w:pPr>
        <w:tabs>
          <w:tab w:val="left" w:pos="708"/>
        </w:tabs>
        <w:jc w:val="both"/>
        <w:rPr>
          <w:color w:val="000000"/>
        </w:rPr>
      </w:pPr>
      <w:r>
        <w:rPr>
          <w:b/>
          <w:i/>
          <w:color w:val="000000"/>
        </w:rPr>
        <w:t>БИК:</w:t>
      </w:r>
      <w:r>
        <w:rPr>
          <w:color w:val="000000"/>
        </w:rPr>
        <w:t xml:space="preserve"> 044525545</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30101810300000000545.</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расчетный                                    </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40702810600014929940</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40702840800014929943</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40702840100014929944</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40702978800014929941</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40702978100014929942</w:t>
            </w:r>
          </w:p>
        </w:tc>
      </w:tr>
      <w:tr w:rsidR="00F13F09" w:rsidRPr="00F13F09" w:rsidTr="00F13F09">
        <w:tc>
          <w:tcPr>
            <w:tcW w:w="4681" w:type="dxa"/>
            <w:vAlign w:val="center"/>
          </w:tcPr>
          <w:p w:rsidR="00F13F09" w:rsidRPr="00AF3435" w:rsidRDefault="00F13F09">
            <w:pPr>
              <w:tabs>
                <w:tab w:val="left" w:pos="708"/>
              </w:tabs>
              <w:spacing w:line="276" w:lineRule="auto"/>
              <w:jc w:val="both"/>
              <w:rPr>
                <w:color w:val="000000"/>
                <w:lang w:eastAsia="en-US"/>
              </w:rPr>
            </w:pPr>
          </w:p>
        </w:tc>
        <w:tc>
          <w:tcPr>
            <w:tcW w:w="5242" w:type="dxa"/>
            <w:vAlign w:val="center"/>
          </w:tcPr>
          <w:p w:rsidR="00F13F09" w:rsidRPr="00AF3435" w:rsidRDefault="00F13F09">
            <w:pPr>
              <w:tabs>
                <w:tab w:val="left" w:pos="708"/>
              </w:tabs>
              <w:spacing w:line="276" w:lineRule="auto"/>
              <w:jc w:val="both"/>
              <w:rPr>
                <w:color w:val="000000"/>
                <w:lang w:eastAsia="en-US"/>
              </w:rPr>
            </w:pPr>
          </w:p>
        </w:tc>
      </w:tr>
    </w:tbl>
    <w:p w:rsidR="00F13F09" w:rsidRDefault="00F13F09" w:rsidP="00F13F09">
      <w:pPr>
        <w:pStyle w:val="a7"/>
        <w:numPr>
          <w:ilvl w:val="0"/>
          <w:numId w:val="1"/>
        </w:numPr>
        <w:jc w:val="both"/>
        <w:rPr>
          <w:b/>
          <w:i/>
          <w:color w:val="000000"/>
        </w:rPr>
      </w:pPr>
      <w:r>
        <w:rPr>
          <w:b/>
          <w:i/>
          <w:color w:val="000000"/>
        </w:rPr>
        <w:t xml:space="preserve">Полное фирменное наименование: </w:t>
      </w:r>
      <w:r>
        <w:rPr>
          <w:color w:val="000000"/>
        </w:rPr>
        <w:t xml:space="preserve">Операционный офис в г. Тюмени филиала Банка ВТБ (ПАО) в г. Екатеринбурге </w:t>
      </w:r>
    </w:p>
    <w:p w:rsidR="00F13F09" w:rsidRDefault="00F13F09" w:rsidP="00F13F09">
      <w:pPr>
        <w:jc w:val="both"/>
        <w:rPr>
          <w:b/>
          <w:i/>
          <w:color w:val="000000"/>
        </w:rPr>
      </w:pPr>
      <w:r>
        <w:rPr>
          <w:b/>
          <w:i/>
          <w:color w:val="000000"/>
        </w:rPr>
        <w:t xml:space="preserve">Сокращенное фирменное наименование: </w:t>
      </w:r>
      <w:r>
        <w:rPr>
          <w:color w:val="000000"/>
        </w:rPr>
        <w:t>Операционный офис в г. Тюмени филиала Банка ВТБ (ПАО) в г. Екатеринбурге</w:t>
      </w:r>
    </w:p>
    <w:p w:rsidR="00F13F09" w:rsidRDefault="00F13F09" w:rsidP="00F13F09">
      <w:pPr>
        <w:jc w:val="both"/>
        <w:rPr>
          <w:color w:val="000000"/>
        </w:rPr>
      </w:pPr>
      <w:r>
        <w:rPr>
          <w:b/>
          <w:i/>
          <w:color w:val="000000"/>
        </w:rPr>
        <w:t xml:space="preserve">Место нахождения: </w:t>
      </w:r>
      <w:r>
        <w:rPr>
          <w:color w:val="000000"/>
        </w:rPr>
        <w:t>Российская Федерация,</w:t>
      </w:r>
      <w:r>
        <w:rPr>
          <w:b/>
          <w:i/>
          <w:color w:val="000000"/>
        </w:rPr>
        <w:t xml:space="preserve"> </w:t>
      </w:r>
      <w:r>
        <w:rPr>
          <w:color w:val="000000"/>
        </w:rPr>
        <w:t>625000, г. Тюмень, ул. Герцена, д. 55</w:t>
      </w:r>
    </w:p>
    <w:p w:rsidR="00F13F09" w:rsidRDefault="00F13F09" w:rsidP="00F13F09">
      <w:pPr>
        <w:tabs>
          <w:tab w:val="left" w:pos="708"/>
        </w:tabs>
        <w:jc w:val="both"/>
        <w:rPr>
          <w:b/>
          <w:i/>
          <w:color w:val="000000"/>
        </w:rPr>
      </w:pPr>
      <w:r>
        <w:rPr>
          <w:b/>
          <w:i/>
          <w:color w:val="000000"/>
        </w:rPr>
        <w:t>ИНН:</w:t>
      </w:r>
      <w:r>
        <w:rPr>
          <w:color w:val="000000"/>
        </w:rPr>
        <w:t xml:space="preserve"> 7702070139</w:t>
      </w:r>
    </w:p>
    <w:p w:rsidR="00F13F09" w:rsidRDefault="00F13F09" w:rsidP="00F13F09">
      <w:pPr>
        <w:tabs>
          <w:tab w:val="left" w:pos="708"/>
        </w:tabs>
        <w:jc w:val="both"/>
        <w:rPr>
          <w:color w:val="000000"/>
        </w:rPr>
      </w:pPr>
      <w:r>
        <w:rPr>
          <w:b/>
          <w:i/>
          <w:color w:val="000000"/>
        </w:rPr>
        <w:t>БИК:</w:t>
      </w:r>
      <w:r>
        <w:rPr>
          <w:color w:val="000000"/>
        </w:rPr>
        <w:t xml:space="preserve"> 046577952 </w:t>
      </w:r>
    </w:p>
    <w:p w:rsidR="00F13F09" w:rsidRDefault="00F13F09" w:rsidP="00F13F09">
      <w:pPr>
        <w:tabs>
          <w:tab w:val="left" w:pos="708"/>
        </w:tabs>
        <w:jc w:val="both"/>
        <w:rPr>
          <w:b/>
          <w:i/>
          <w:color w:val="000000"/>
        </w:rPr>
      </w:pPr>
      <w:r>
        <w:rPr>
          <w:b/>
          <w:i/>
          <w:color w:val="000000"/>
        </w:rPr>
        <w:t xml:space="preserve">Корреспондентский счет: </w:t>
      </w:r>
      <w:r>
        <w:rPr>
          <w:color w:val="000000"/>
        </w:rPr>
        <w:t>30101810400000000952.</w:t>
      </w:r>
    </w:p>
    <w:tbl>
      <w:tblPr>
        <w:tblW w:w="9923" w:type="dxa"/>
        <w:tblInd w:w="-106" w:type="dxa"/>
        <w:tblLook w:val="00A0" w:firstRow="1" w:lastRow="0" w:firstColumn="1" w:lastColumn="0" w:noHBand="0" w:noVBand="0"/>
      </w:tblPr>
      <w:tblGrid>
        <w:gridCol w:w="4681"/>
        <w:gridCol w:w="5242"/>
      </w:tblGrid>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расчетный                                    </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40702810506280002436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расчетный                                    </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40702810806280002408</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40702978006280000126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40702978306281000126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40702840506280000152</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40702840806281000152</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40702156906280000006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40702156206281000006</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40702840806280000153</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40702840106281000153</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40702978606280000128</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40702978906281000128</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40702156206280000007</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40702156506281000007</w:t>
            </w:r>
          </w:p>
        </w:tc>
      </w:tr>
    </w:tbl>
    <w:p w:rsidR="00F13F09" w:rsidRDefault="00F13F09" w:rsidP="00F13F09">
      <w:pPr>
        <w:jc w:val="both"/>
        <w:rPr>
          <w:b/>
          <w:i/>
          <w:color w:val="000000"/>
        </w:rPr>
      </w:pPr>
    </w:p>
    <w:p w:rsidR="00F13F09" w:rsidRDefault="00F13F09" w:rsidP="00F13F09">
      <w:pPr>
        <w:pStyle w:val="a7"/>
        <w:numPr>
          <w:ilvl w:val="0"/>
          <w:numId w:val="1"/>
        </w:numPr>
        <w:jc w:val="both"/>
        <w:rPr>
          <w:b/>
          <w:i/>
          <w:color w:val="000000"/>
        </w:rPr>
      </w:pPr>
      <w:r>
        <w:rPr>
          <w:b/>
          <w:i/>
          <w:color w:val="000000"/>
        </w:rPr>
        <w:t xml:space="preserve">Полное фирменное наименование: </w:t>
      </w:r>
      <w:r>
        <w:rPr>
          <w:color w:val="000000"/>
        </w:rPr>
        <w:t>Государственная корпорация «Банк развития и внешнеэкономической деятельности (Внешэкономбанк)»</w:t>
      </w:r>
    </w:p>
    <w:p w:rsidR="00F13F09" w:rsidRDefault="00F13F09" w:rsidP="00F13F09">
      <w:pPr>
        <w:jc w:val="both"/>
        <w:rPr>
          <w:b/>
          <w:i/>
          <w:color w:val="000000"/>
        </w:rPr>
      </w:pPr>
      <w:r>
        <w:rPr>
          <w:b/>
          <w:i/>
          <w:color w:val="000000"/>
        </w:rPr>
        <w:t xml:space="preserve">Сокращенное фирменное наименование: </w:t>
      </w:r>
      <w:r>
        <w:rPr>
          <w:color w:val="000000"/>
        </w:rPr>
        <w:t>Внешэкономбанк</w:t>
      </w:r>
    </w:p>
    <w:p w:rsidR="00F13F09" w:rsidRDefault="00F13F09" w:rsidP="00F13F09">
      <w:pPr>
        <w:jc w:val="both"/>
        <w:rPr>
          <w:color w:val="000000"/>
        </w:rPr>
      </w:pPr>
      <w:r>
        <w:rPr>
          <w:b/>
          <w:i/>
          <w:color w:val="000000"/>
        </w:rPr>
        <w:t xml:space="preserve">Место нахождения: </w:t>
      </w:r>
      <w:r>
        <w:rPr>
          <w:color w:val="000000"/>
        </w:rPr>
        <w:t>Российская Федерация,</w:t>
      </w:r>
      <w:r>
        <w:rPr>
          <w:b/>
          <w:i/>
          <w:color w:val="000000"/>
        </w:rPr>
        <w:t xml:space="preserve"> </w:t>
      </w:r>
      <w:r>
        <w:rPr>
          <w:color w:val="000000"/>
        </w:rPr>
        <w:t>107078, Москва, пр-т Академика Сахарова, д. 9</w:t>
      </w:r>
    </w:p>
    <w:p w:rsidR="00F13F09" w:rsidRDefault="00F13F09" w:rsidP="00F13F09">
      <w:pPr>
        <w:tabs>
          <w:tab w:val="left" w:pos="708"/>
        </w:tabs>
        <w:jc w:val="both"/>
        <w:rPr>
          <w:b/>
          <w:i/>
          <w:color w:val="000000"/>
        </w:rPr>
      </w:pPr>
      <w:r>
        <w:rPr>
          <w:b/>
          <w:i/>
          <w:color w:val="000000"/>
        </w:rPr>
        <w:t>ИНН:</w:t>
      </w:r>
      <w:r>
        <w:rPr>
          <w:color w:val="000000"/>
        </w:rPr>
        <w:t xml:space="preserve"> 7750004150</w:t>
      </w:r>
    </w:p>
    <w:p w:rsidR="00F13F09" w:rsidRDefault="00F13F09" w:rsidP="00F13F09">
      <w:pPr>
        <w:tabs>
          <w:tab w:val="left" w:pos="708"/>
        </w:tabs>
        <w:jc w:val="both"/>
        <w:rPr>
          <w:color w:val="000000"/>
        </w:rPr>
      </w:pPr>
      <w:r>
        <w:rPr>
          <w:b/>
          <w:i/>
          <w:color w:val="000000"/>
        </w:rPr>
        <w:lastRenderedPageBreak/>
        <w:t>БИК:</w:t>
      </w:r>
      <w:r>
        <w:rPr>
          <w:color w:val="000000"/>
        </w:rPr>
        <w:t xml:space="preserve"> 044525060</w:t>
      </w:r>
    </w:p>
    <w:p w:rsidR="00F13F09" w:rsidRDefault="00F13F09" w:rsidP="00F13F09">
      <w:pPr>
        <w:tabs>
          <w:tab w:val="left" w:pos="708"/>
        </w:tabs>
        <w:jc w:val="both"/>
        <w:rPr>
          <w:color w:val="000000"/>
        </w:rPr>
      </w:pPr>
      <w:r>
        <w:rPr>
          <w:b/>
          <w:i/>
          <w:color w:val="000000"/>
        </w:rPr>
        <w:t xml:space="preserve">Корреспондентский счет: </w:t>
      </w:r>
      <w:r>
        <w:rPr>
          <w:color w:val="000000"/>
        </w:rPr>
        <w:t>30101810500000000060.</w:t>
      </w:r>
    </w:p>
    <w:tbl>
      <w:tblPr>
        <w:tblW w:w="9923" w:type="dxa"/>
        <w:tblInd w:w="-106" w:type="dxa"/>
        <w:tblLook w:val="00A0" w:firstRow="1" w:lastRow="0" w:firstColumn="1" w:lastColumn="0" w:noHBand="0" w:noVBand="0"/>
      </w:tblPr>
      <w:tblGrid>
        <w:gridCol w:w="4681"/>
        <w:gridCol w:w="5242"/>
      </w:tblGrid>
      <w:tr w:rsidR="00F13F09" w:rsidRPr="00F13F09" w:rsidTr="00F13F09">
        <w:trPr>
          <w:trHeight w:val="690"/>
        </w:trPr>
        <w:tc>
          <w:tcPr>
            <w:tcW w:w="4681"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Тип счета</w:t>
            </w:r>
          </w:p>
        </w:tc>
        <w:tc>
          <w:tcPr>
            <w:tcW w:w="5242" w:type="dxa"/>
            <w:vAlign w:val="center"/>
            <w:hideMark/>
          </w:tcPr>
          <w:p w:rsidR="00F13F09" w:rsidRDefault="00F13F09">
            <w:pPr>
              <w:tabs>
                <w:tab w:val="left" w:pos="708"/>
              </w:tabs>
              <w:spacing w:line="276" w:lineRule="auto"/>
              <w:jc w:val="both"/>
              <w:rPr>
                <w:b/>
                <w:i/>
                <w:color w:val="000000"/>
                <w:lang w:eastAsia="en-US"/>
              </w:rPr>
            </w:pPr>
            <w:r w:rsidRPr="00AF3435">
              <w:rPr>
                <w:b/>
                <w:i/>
                <w:color w:val="000000"/>
                <w:lang w:eastAsia="en-US"/>
              </w:rPr>
              <w:t>Номер счета</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 xml:space="preserve">расчетный                                    </w:t>
            </w:r>
          </w:p>
        </w:tc>
        <w:tc>
          <w:tcPr>
            <w:tcW w:w="5242" w:type="dxa"/>
            <w:vAlign w:val="center"/>
            <w:hideMark/>
          </w:tcPr>
          <w:p w:rsidR="00F13F09" w:rsidRDefault="00F13F09">
            <w:pPr>
              <w:tabs>
                <w:tab w:val="left" w:pos="708"/>
              </w:tabs>
              <w:spacing w:line="276" w:lineRule="auto"/>
              <w:jc w:val="both"/>
              <w:rPr>
                <w:color w:val="000000"/>
                <w:lang w:val="en-US" w:eastAsia="en-US"/>
              </w:rPr>
            </w:pPr>
            <w:r w:rsidRPr="00AF3435">
              <w:rPr>
                <w:color w:val="000000"/>
                <w:lang w:eastAsia="en-US"/>
              </w:rPr>
              <w:t>40702810234659412480</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текущий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40702840534659412480</w:t>
            </w:r>
          </w:p>
        </w:tc>
      </w:tr>
      <w:tr w:rsidR="00F13F09" w:rsidRPr="00F13F09" w:rsidTr="00F13F09">
        <w:tc>
          <w:tcPr>
            <w:tcW w:w="4681"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валютный транзитный</w:t>
            </w:r>
          </w:p>
        </w:tc>
        <w:tc>
          <w:tcPr>
            <w:tcW w:w="5242" w:type="dxa"/>
            <w:vAlign w:val="center"/>
            <w:hideMark/>
          </w:tcPr>
          <w:p w:rsidR="00F13F09" w:rsidRDefault="00F13F09">
            <w:pPr>
              <w:tabs>
                <w:tab w:val="left" w:pos="708"/>
              </w:tabs>
              <w:spacing w:line="276" w:lineRule="auto"/>
              <w:jc w:val="both"/>
              <w:rPr>
                <w:color w:val="000000"/>
                <w:lang w:eastAsia="en-US"/>
              </w:rPr>
            </w:pPr>
            <w:r w:rsidRPr="00AF3435">
              <w:rPr>
                <w:color w:val="000000"/>
                <w:lang w:eastAsia="en-US"/>
              </w:rPr>
              <w:t>40702840834659442480</w:t>
            </w:r>
          </w:p>
        </w:tc>
      </w:tr>
    </w:tbl>
    <w:p w:rsidR="007A2AE1" w:rsidRDefault="007A2AE1" w:rsidP="007A2AE1">
      <w:pPr>
        <w:spacing w:before="0" w:after="0"/>
        <w:ind w:left="200"/>
        <w:jc w:val="both"/>
      </w:pPr>
    </w:p>
    <w:p w:rsidR="00F13F09" w:rsidRDefault="00F13F09" w:rsidP="007A2AE1">
      <w:pPr>
        <w:pStyle w:val="2"/>
        <w:spacing w:before="0" w:after="0"/>
        <w:jc w:val="both"/>
      </w:pPr>
      <w:r>
        <w:t>1.2. Сведения об аудиторе (аудиторах) эмитента</w:t>
      </w:r>
    </w:p>
    <w:p w:rsidR="00F13F09" w:rsidRDefault="00F13F09" w:rsidP="007A2AE1">
      <w:pPr>
        <w:spacing w:before="0" w:after="0"/>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F13F09" w:rsidRDefault="00F13F09" w:rsidP="007A2AE1">
      <w:pPr>
        <w:spacing w:before="0" w:after="0"/>
        <w:ind w:left="200"/>
        <w:jc w:val="both"/>
      </w:pPr>
    </w:p>
    <w:p w:rsidR="00F13F09" w:rsidRDefault="00F13F09" w:rsidP="007A2AE1">
      <w:pPr>
        <w:spacing w:before="0" w:after="0"/>
        <w:ind w:left="200"/>
        <w:jc w:val="both"/>
      </w:pPr>
      <w:r>
        <w:t>Полное фирменное наименование:</w:t>
      </w:r>
      <w:r>
        <w:rPr>
          <w:rStyle w:val="Subst"/>
        </w:rPr>
        <w:t xml:space="preserve"> Акционерное общество "ЭНЕРДЖИ КОНСАЛТИНГ"</w:t>
      </w:r>
    </w:p>
    <w:p w:rsidR="00F13F09" w:rsidRDefault="00F13F09" w:rsidP="007A2AE1">
      <w:pPr>
        <w:spacing w:before="0" w:after="0"/>
        <w:ind w:left="200"/>
        <w:jc w:val="both"/>
      </w:pPr>
      <w:r>
        <w:t>Сокращенное фирменное наименование:</w:t>
      </w:r>
      <w:r>
        <w:rPr>
          <w:rStyle w:val="Subst"/>
        </w:rPr>
        <w:t xml:space="preserve"> АО "ЭНЕРДЖИ КОНСАЛТИНГ"</w:t>
      </w:r>
    </w:p>
    <w:p w:rsidR="00F13F09" w:rsidRDefault="00F13F09" w:rsidP="007A2AE1">
      <w:pPr>
        <w:spacing w:before="0" w:after="0"/>
        <w:ind w:left="200"/>
        <w:jc w:val="both"/>
      </w:pPr>
      <w:r>
        <w:t>Место нахождения:</w:t>
      </w:r>
      <w:r>
        <w:rPr>
          <w:rStyle w:val="Subst"/>
        </w:rPr>
        <w:t xml:space="preserve"> 119071, г. Москва, Проспект Ленинский, дом 15А, офис 1129</w:t>
      </w:r>
    </w:p>
    <w:p w:rsidR="00F13F09" w:rsidRDefault="00F13F09" w:rsidP="007A2AE1">
      <w:pPr>
        <w:spacing w:before="0" w:after="0"/>
        <w:ind w:left="200"/>
        <w:jc w:val="both"/>
      </w:pPr>
      <w:r>
        <w:t>ИНН:</w:t>
      </w:r>
      <w:r>
        <w:rPr>
          <w:rStyle w:val="Subst"/>
        </w:rPr>
        <w:t xml:space="preserve"> 7717149511</w:t>
      </w:r>
    </w:p>
    <w:p w:rsidR="00F13F09" w:rsidRDefault="00F13F09" w:rsidP="007A2AE1">
      <w:pPr>
        <w:spacing w:before="0" w:after="0"/>
        <w:ind w:left="200"/>
        <w:jc w:val="both"/>
      </w:pPr>
      <w:r>
        <w:t>ОГРН:</w:t>
      </w:r>
      <w:r>
        <w:rPr>
          <w:rStyle w:val="Subst"/>
        </w:rPr>
        <w:t xml:space="preserve"> 1047717034640</w:t>
      </w:r>
    </w:p>
    <w:p w:rsidR="00F13F09" w:rsidRDefault="00F13F09" w:rsidP="007A2AE1">
      <w:pPr>
        <w:spacing w:before="0" w:after="0"/>
        <w:ind w:left="200"/>
        <w:jc w:val="both"/>
      </w:pPr>
      <w:r>
        <w:t>Телефон:</w:t>
      </w:r>
      <w:r>
        <w:rPr>
          <w:rStyle w:val="Subst"/>
        </w:rPr>
        <w:t xml:space="preserve"> +7 (495) 230-0310</w:t>
      </w:r>
    </w:p>
    <w:p w:rsidR="00F13F09" w:rsidRDefault="00F13F09" w:rsidP="007A2AE1">
      <w:pPr>
        <w:spacing w:before="0" w:after="0"/>
        <w:ind w:left="200"/>
        <w:jc w:val="both"/>
      </w:pPr>
      <w:r>
        <w:t>Факс:</w:t>
      </w:r>
      <w:r>
        <w:rPr>
          <w:rStyle w:val="Subst"/>
        </w:rPr>
        <w:t xml:space="preserve"> +7 (495) 230-0311</w:t>
      </w:r>
    </w:p>
    <w:p w:rsidR="00F13F09" w:rsidRDefault="00F13F09" w:rsidP="007A2AE1">
      <w:pPr>
        <w:spacing w:before="0" w:after="0"/>
        <w:ind w:left="200"/>
        <w:jc w:val="both"/>
      </w:pPr>
      <w:r>
        <w:t>Адрес электронной почты:</w:t>
      </w:r>
      <w:r>
        <w:rPr>
          <w:rStyle w:val="Subst"/>
        </w:rPr>
        <w:t xml:space="preserve"> info@ec-group.ru</w:t>
      </w:r>
    </w:p>
    <w:p w:rsidR="00F13F09" w:rsidRDefault="00F13F09" w:rsidP="007A2AE1">
      <w:pPr>
        <w:spacing w:before="0" w:after="0"/>
        <w:ind w:left="200"/>
        <w:jc w:val="both"/>
      </w:pPr>
    </w:p>
    <w:p w:rsidR="00F13F09" w:rsidRDefault="00F13F09" w:rsidP="007A2AE1">
      <w:pPr>
        <w:pStyle w:val="SubHeading"/>
        <w:spacing w:before="0" w:after="0"/>
        <w:ind w:left="200"/>
        <w:jc w:val="both"/>
      </w:pPr>
      <w:r>
        <w:t>Данные о членстве аудитора в саморегулируемых организациях аудиторов</w:t>
      </w:r>
    </w:p>
    <w:p w:rsidR="00F13F09" w:rsidRDefault="00F13F09" w:rsidP="007A2AE1">
      <w:pPr>
        <w:spacing w:before="0" w:after="0"/>
        <w:ind w:left="400"/>
        <w:jc w:val="both"/>
      </w:pPr>
      <w:r>
        <w:t>Полное наименование:</w:t>
      </w:r>
      <w:r>
        <w:rPr>
          <w:rStyle w:val="Subst"/>
        </w:rPr>
        <w:t xml:space="preserve"> Саморегулируемая организация аудиторов Ассоциация «Содружество»</w:t>
      </w:r>
    </w:p>
    <w:p w:rsidR="005709E2" w:rsidRDefault="00F13F09" w:rsidP="005709E2">
      <w:pPr>
        <w:pStyle w:val="SubHeading"/>
        <w:spacing w:before="0" w:after="0"/>
        <w:ind w:left="400"/>
        <w:jc w:val="both"/>
      </w:pPr>
      <w:r>
        <w:t>Место нахождения</w:t>
      </w:r>
      <w:r w:rsidR="007A2AE1">
        <w:t xml:space="preserve">: </w:t>
      </w:r>
      <w:r w:rsidR="005709E2">
        <w:rPr>
          <w:rStyle w:val="Subst"/>
        </w:rPr>
        <w:t>119192, г. Москва, Мичуринский проспект, дом 21, корпус 4</w:t>
      </w:r>
    </w:p>
    <w:p w:rsidR="00F13F09" w:rsidRDefault="00F13F09" w:rsidP="007A2AE1">
      <w:pPr>
        <w:spacing w:before="0" w:after="0"/>
        <w:ind w:left="400"/>
        <w:jc w:val="both"/>
      </w:pPr>
      <w:r>
        <w:t>Дополнительная информация:</w:t>
      </w:r>
      <w:r w:rsidR="007A2AE1">
        <w:t xml:space="preserve"> </w:t>
      </w:r>
      <w:r>
        <w:rPr>
          <w:rStyle w:val="Subst"/>
        </w:rPr>
        <w:t>отсутствует.</w:t>
      </w:r>
    </w:p>
    <w:p w:rsidR="00F13F09" w:rsidRDefault="00F13F09" w:rsidP="007A2AE1">
      <w:pPr>
        <w:spacing w:before="0" w:after="0"/>
        <w:ind w:left="400"/>
        <w:jc w:val="both"/>
      </w:pPr>
    </w:p>
    <w:p w:rsidR="00F13F09" w:rsidRDefault="00F13F09" w:rsidP="007A2AE1">
      <w:pPr>
        <w:pStyle w:val="SubHeading"/>
        <w:spacing w:before="0" w:after="0"/>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firstRow="0" w:lastRow="0" w:firstColumn="0" w:lastColumn="0" w:noHBand="0" w:noVBand="0"/>
      </w:tblPr>
      <w:tblGrid>
        <w:gridCol w:w="2592"/>
        <w:gridCol w:w="2520"/>
      </w:tblGrid>
      <w:tr w:rsidR="00F13F09" w:rsidRPr="00AF3435">
        <w:tc>
          <w:tcPr>
            <w:tcW w:w="2592" w:type="dxa"/>
            <w:tcBorders>
              <w:top w:val="double" w:sz="6" w:space="0" w:color="auto"/>
              <w:left w:val="double" w:sz="6" w:space="0" w:color="auto"/>
              <w:bottom w:val="single" w:sz="6" w:space="0" w:color="auto"/>
              <w:right w:val="single" w:sz="6" w:space="0" w:color="auto"/>
            </w:tcBorders>
          </w:tcPr>
          <w:p w:rsidR="00F13F09" w:rsidRPr="00AF3435" w:rsidRDefault="00F13F09">
            <w:pPr>
              <w:jc w:val="center"/>
            </w:pPr>
            <w:r w:rsidRPr="00AF3435">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13F09" w:rsidRPr="00AF3435" w:rsidRDefault="00F13F09">
            <w:pPr>
              <w:jc w:val="center"/>
            </w:pPr>
            <w:r w:rsidRPr="00AF3435">
              <w:t>Консолидированная финансовая отчетность, Год</w:t>
            </w:r>
          </w:p>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2013</w:t>
            </w:r>
          </w:p>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2014</w:t>
            </w:r>
          </w:p>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2015</w:t>
            </w:r>
          </w:p>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2016</w:t>
            </w:r>
          </w:p>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tc>
      </w:tr>
      <w:tr w:rsidR="00F13F09" w:rsidRPr="00AF3435">
        <w:tc>
          <w:tcPr>
            <w:tcW w:w="2592" w:type="dxa"/>
            <w:tcBorders>
              <w:top w:val="single" w:sz="6" w:space="0" w:color="auto"/>
              <w:left w:val="double" w:sz="6" w:space="0" w:color="auto"/>
              <w:bottom w:val="double" w:sz="6" w:space="0" w:color="auto"/>
              <w:right w:val="single" w:sz="6" w:space="0" w:color="auto"/>
            </w:tcBorders>
          </w:tcPr>
          <w:p w:rsidR="00F13F09" w:rsidRPr="00AF3435" w:rsidRDefault="00F13F09">
            <w:r w:rsidRPr="00AF3435">
              <w:t>2017</w:t>
            </w:r>
          </w:p>
        </w:tc>
        <w:tc>
          <w:tcPr>
            <w:tcW w:w="2520" w:type="dxa"/>
            <w:tcBorders>
              <w:top w:val="single" w:sz="6" w:space="0" w:color="auto"/>
              <w:left w:val="single" w:sz="6" w:space="0" w:color="auto"/>
              <w:bottom w:val="double" w:sz="6" w:space="0" w:color="auto"/>
              <w:right w:val="double" w:sz="6" w:space="0" w:color="auto"/>
            </w:tcBorders>
          </w:tcPr>
          <w:p w:rsidR="00F13F09" w:rsidRPr="00AF3435" w:rsidRDefault="00F13F09"/>
        </w:tc>
      </w:tr>
    </w:tbl>
    <w:p w:rsidR="00F13F09" w:rsidRDefault="00F13F09" w:rsidP="007A2AE1">
      <w:pPr>
        <w:pStyle w:val="SubHeading"/>
        <w:spacing w:before="0" w:after="0"/>
        <w:ind w:left="200"/>
        <w:jc w:val="both"/>
        <w:rPr>
          <w:rStyle w:val="Subst"/>
        </w:rPr>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sidR="007A2AE1">
        <w:t>:</w:t>
      </w:r>
      <w:proofErr w:type="gramEnd"/>
      <w:r w:rsidR="007A2AE1">
        <w:t xml:space="preserve"> </w:t>
      </w: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r w:rsidR="007A2AE1">
        <w:rPr>
          <w:rStyle w:val="Subst"/>
        </w:rPr>
        <w:t>.</w:t>
      </w:r>
    </w:p>
    <w:p w:rsidR="00F13F09" w:rsidRDefault="00F13F09" w:rsidP="007A2AE1">
      <w:pPr>
        <w:pStyle w:val="SubHeading"/>
        <w:spacing w:before="0" w:after="0"/>
        <w:ind w:left="200"/>
        <w:jc w:val="both"/>
        <w:rPr>
          <w:rStyle w:val="Subst"/>
        </w:rPr>
      </w:pPr>
      <w:r>
        <w:t>Порядок выбора аудитора эмитента</w:t>
      </w:r>
      <w:r w:rsidR="007A2AE1">
        <w:t xml:space="preserve">: </w:t>
      </w:r>
      <w:r>
        <w:rPr>
          <w:rStyle w:val="Subst"/>
        </w:rPr>
        <w:t>Наличие процедуры тендера, связанного с выбором аудитора, не предусмотрено</w:t>
      </w:r>
    </w:p>
    <w:p w:rsidR="00F13F09" w:rsidRDefault="00F13F09" w:rsidP="007A2AE1">
      <w:pPr>
        <w:spacing w:before="0" w:after="0"/>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в уставе процедура выдвижения кандидатуры аудитора не установлена, в связи, с чем Эмитент осуществляет выбор аудитора исходя из требований действующего </w:t>
      </w:r>
      <w:r>
        <w:rPr>
          <w:rStyle w:val="Subst"/>
        </w:rPr>
        <w:lastRenderedPageBreak/>
        <w:t>законодательства к кандидатуре аудитора, при выборе аудитора Эмитент учитывает деловую репутацию аудитора.</w:t>
      </w:r>
    </w:p>
    <w:p w:rsidR="00F13F09" w:rsidRDefault="00F13F09" w:rsidP="007A2AE1">
      <w:pPr>
        <w:spacing w:before="0" w:after="0"/>
        <w:ind w:left="200"/>
        <w:jc w:val="both"/>
        <w:rPr>
          <w:rStyle w:val="Subst"/>
        </w:rPr>
      </w:pPr>
      <w:r>
        <w:rPr>
          <w:rStyle w:val="Subst"/>
        </w:rPr>
        <w:t>Работ аудитора, в рамках специальных аудиторских заданий, не проводилось.</w:t>
      </w:r>
    </w:p>
    <w:p w:rsidR="00F13F09" w:rsidRDefault="00F13F09" w:rsidP="007A2AE1">
      <w:pPr>
        <w:spacing w:before="0" w:after="0"/>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уставом Эмитента определение размера вознаграждения аудитора входит в компетенцию Общего собрания участников Эмитента.</w:t>
      </w:r>
      <w:proofErr w:type="gramEnd"/>
      <w:r>
        <w:rPr>
          <w:rStyle w:val="Subst"/>
        </w:rPr>
        <w:br/>
      </w:r>
      <w:proofErr w:type="gramStart"/>
      <w:r>
        <w:rPr>
          <w:rStyle w:val="Subst"/>
        </w:rPr>
        <w:t xml:space="preserve">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w:t>
      </w:r>
      <w:r>
        <w:rPr>
          <w:rStyle w:val="Subst"/>
        </w:rPr>
        <w:br/>
        <w:t xml:space="preserve">- 242 240 (Двести сорок две тысячи двести сорок) рублей за осуществление проверки бухгалтерской (финансовой) отчетности эмитента за 2013 год, </w:t>
      </w:r>
      <w:r>
        <w:rPr>
          <w:rStyle w:val="Subst"/>
        </w:rPr>
        <w:br/>
        <w:t>- 249 320 (Двести сорок девять тысяч триста двадцать) рублей за осуществление проверки бухгалтерской</w:t>
      </w:r>
      <w:proofErr w:type="gramEnd"/>
      <w:r>
        <w:rPr>
          <w:rStyle w:val="Subst"/>
        </w:rPr>
        <w:t xml:space="preserve"> (</w:t>
      </w:r>
      <w:proofErr w:type="gramStart"/>
      <w:r>
        <w:rPr>
          <w:rStyle w:val="Subst"/>
        </w:rPr>
        <w:t xml:space="preserve">финансовой) отчетности эмитента за 2014год, </w:t>
      </w:r>
      <w:r>
        <w:rPr>
          <w:rStyle w:val="Subst"/>
        </w:rPr>
        <w:br/>
        <w:t>- 330 400 (Триста тридцать тысяч четыреста) рублей за осуществление проверки бухгалтерской (финансовой) отчетности эмитента за 2015год,</w:t>
      </w:r>
      <w:r>
        <w:rPr>
          <w:rStyle w:val="Subst"/>
        </w:rPr>
        <w:br/>
        <w:t>- 340 312 (Триста сорок тысяч триста двенадцать) рублей за осуществление проверки бухгалтерской (финансовой) отчетности эмитента за 2016год.</w:t>
      </w:r>
      <w:r>
        <w:rPr>
          <w:rStyle w:val="Subst"/>
        </w:rPr>
        <w:br/>
        <w:t xml:space="preserve">- 68 062,40 (Шестьдесят восемь тысяч шестьдесят два) рубля 40 копеек,  за осуществление проверки бухгалтерской (финансовой) отчетности эмитента за 2017год. </w:t>
      </w:r>
      <w:r>
        <w:rPr>
          <w:rStyle w:val="Subst"/>
        </w:rPr>
        <w:br/>
      </w:r>
      <w:proofErr w:type="gramEnd"/>
    </w:p>
    <w:p w:rsidR="00F13F09" w:rsidRDefault="00F13F09" w:rsidP="007A2AE1">
      <w:pPr>
        <w:spacing w:before="0" w:after="0"/>
        <w:ind w:left="200"/>
        <w:jc w:val="both"/>
      </w:pPr>
      <w:r>
        <w:rPr>
          <w:rStyle w:val="Subst"/>
        </w:rPr>
        <w:t>Отсроченных и просроченных платежей за оказанные аудитором услуги нет.</w:t>
      </w:r>
    </w:p>
    <w:p w:rsidR="00F13F09" w:rsidRDefault="00F13F09" w:rsidP="007A2AE1">
      <w:pPr>
        <w:spacing w:before="0" w:after="0"/>
        <w:ind w:left="200"/>
        <w:jc w:val="both"/>
      </w:pPr>
    </w:p>
    <w:p w:rsidR="00F13F09" w:rsidRDefault="00F13F09" w:rsidP="007A2AE1">
      <w:pPr>
        <w:spacing w:before="0" w:after="0"/>
        <w:ind w:left="200"/>
        <w:jc w:val="both"/>
      </w:pPr>
      <w:r>
        <w:t>Полное фирменное наименование:</w:t>
      </w:r>
      <w:r>
        <w:rPr>
          <w:rStyle w:val="Subst"/>
        </w:rPr>
        <w:t xml:space="preserve"> Акционерное общество «</w:t>
      </w:r>
      <w:proofErr w:type="spellStart"/>
      <w:r>
        <w:rPr>
          <w:rStyle w:val="Subst"/>
        </w:rPr>
        <w:t>ПрайсвотерхаусКуперс</w:t>
      </w:r>
      <w:proofErr w:type="spellEnd"/>
      <w:r>
        <w:rPr>
          <w:rStyle w:val="Subst"/>
        </w:rPr>
        <w:t xml:space="preserve"> Аудит»</w:t>
      </w:r>
    </w:p>
    <w:p w:rsidR="00F13F09" w:rsidRDefault="00F13F09" w:rsidP="007A2AE1">
      <w:pPr>
        <w:spacing w:before="0" w:after="0"/>
        <w:ind w:left="200"/>
        <w:jc w:val="both"/>
      </w:pPr>
      <w:r>
        <w:t>Сокращенное фирменное наименование:</w:t>
      </w:r>
      <w:r>
        <w:rPr>
          <w:rStyle w:val="Subst"/>
        </w:rPr>
        <w:t xml:space="preserve"> АО "</w:t>
      </w:r>
      <w:proofErr w:type="spellStart"/>
      <w:r>
        <w:rPr>
          <w:rStyle w:val="Subst"/>
        </w:rPr>
        <w:t>ПвК</w:t>
      </w:r>
      <w:proofErr w:type="spellEnd"/>
      <w:r>
        <w:rPr>
          <w:rStyle w:val="Subst"/>
        </w:rPr>
        <w:t xml:space="preserve"> Аудит"</w:t>
      </w:r>
    </w:p>
    <w:p w:rsidR="00F13F09" w:rsidRDefault="00F13F09" w:rsidP="007A2AE1">
      <w:pPr>
        <w:spacing w:before="0" w:after="0"/>
        <w:ind w:left="200"/>
        <w:jc w:val="both"/>
      </w:pPr>
      <w:r>
        <w:t>Место нахождения:</w:t>
      </w:r>
      <w:r>
        <w:rPr>
          <w:rStyle w:val="Subst"/>
        </w:rPr>
        <w:t xml:space="preserve"> 125047, г. Москва, ул.  Бутырский Вал, д.10</w:t>
      </w:r>
    </w:p>
    <w:p w:rsidR="00F13F09" w:rsidRDefault="00F13F09" w:rsidP="007A2AE1">
      <w:pPr>
        <w:spacing w:before="0" w:after="0"/>
        <w:ind w:left="200"/>
        <w:jc w:val="both"/>
      </w:pPr>
      <w:r>
        <w:t>ИНН:</w:t>
      </w:r>
      <w:r>
        <w:rPr>
          <w:rStyle w:val="Subst"/>
        </w:rPr>
        <w:t xml:space="preserve"> 7705051102</w:t>
      </w:r>
    </w:p>
    <w:p w:rsidR="00F13F09" w:rsidRDefault="00F13F09" w:rsidP="007A2AE1">
      <w:pPr>
        <w:spacing w:before="0" w:after="0"/>
        <w:ind w:left="200"/>
        <w:jc w:val="both"/>
      </w:pPr>
      <w:r>
        <w:t>ОГРН:</w:t>
      </w:r>
      <w:r>
        <w:rPr>
          <w:rStyle w:val="Subst"/>
        </w:rPr>
        <w:t xml:space="preserve"> 1027700148431</w:t>
      </w:r>
    </w:p>
    <w:p w:rsidR="00F13F09" w:rsidRDefault="00F13F09" w:rsidP="007A2AE1">
      <w:pPr>
        <w:spacing w:before="0" w:after="0"/>
        <w:ind w:left="200"/>
        <w:jc w:val="both"/>
      </w:pPr>
      <w:r>
        <w:t>Телефон:</w:t>
      </w:r>
      <w:r>
        <w:rPr>
          <w:rStyle w:val="Subst"/>
        </w:rPr>
        <w:t xml:space="preserve"> +7 (495) 967-6000</w:t>
      </w:r>
    </w:p>
    <w:p w:rsidR="00F13F09" w:rsidRDefault="00F13F09" w:rsidP="007A2AE1">
      <w:pPr>
        <w:spacing w:before="0" w:after="0"/>
        <w:ind w:left="200"/>
        <w:jc w:val="both"/>
      </w:pPr>
      <w:r>
        <w:t>Факс:</w:t>
      </w:r>
      <w:r>
        <w:rPr>
          <w:rStyle w:val="Subst"/>
        </w:rPr>
        <w:t xml:space="preserve"> +7 (495) 967-6001</w:t>
      </w:r>
    </w:p>
    <w:p w:rsidR="00F13F09" w:rsidRDefault="00F13F09" w:rsidP="007A2AE1">
      <w:pPr>
        <w:spacing w:before="0" w:after="0"/>
        <w:ind w:left="200"/>
        <w:jc w:val="both"/>
      </w:pPr>
      <w:r>
        <w:rPr>
          <w:rStyle w:val="Subst"/>
        </w:rPr>
        <w:t>Адреса электронной почты не имеет</w:t>
      </w:r>
    </w:p>
    <w:p w:rsidR="00F13F09" w:rsidRDefault="00F13F09" w:rsidP="007A2AE1">
      <w:pPr>
        <w:pStyle w:val="SubHeading"/>
        <w:spacing w:before="0" w:after="0"/>
        <w:ind w:left="200"/>
        <w:jc w:val="both"/>
      </w:pPr>
    </w:p>
    <w:p w:rsidR="00F13F09" w:rsidRDefault="00F13F09" w:rsidP="007A2AE1">
      <w:pPr>
        <w:pStyle w:val="SubHeading"/>
        <w:spacing w:before="0" w:after="0"/>
        <w:ind w:left="200"/>
        <w:jc w:val="both"/>
      </w:pPr>
      <w:r>
        <w:t>Данные о членстве аудитора в саморегулируемых организациях аудиторов</w:t>
      </w:r>
    </w:p>
    <w:p w:rsidR="00F13F09" w:rsidRDefault="00F13F09" w:rsidP="007A2AE1">
      <w:pPr>
        <w:spacing w:before="0" w:after="0"/>
        <w:ind w:left="400"/>
        <w:jc w:val="both"/>
      </w:pPr>
      <w:r>
        <w:t>Полное наименование:</w:t>
      </w:r>
      <w:r>
        <w:rPr>
          <w:rStyle w:val="Subst"/>
        </w:rPr>
        <w:t xml:space="preserve"> Саморегулируемой организац</w:t>
      </w:r>
      <w:proofErr w:type="gramStart"/>
      <w:r>
        <w:rPr>
          <w:rStyle w:val="Subst"/>
        </w:rPr>
        <w:t>ии ау</w:t>
      </w:r>
      <w:proofErr w:type="gramEnd"/>
      <w:r>
        <w:rPr>
          <w:rStyle w:val="Subst"/>
        </w:rPr>
        <w:t>диторов «Российский Союз Аудиторов»</w:t>
      </w:r>
    </w:p>
    <w:p w:rsidR="00F13F09" w:rsidRDefault="00F13F09" w:rsidP="007A2AE1">
      <w:pPr>
        <w:pStyle w:val="SubHeading"/>
        <w:spacing w:before="0" w:after="0"/>
        <w:ind w:left="400"/>
        <w:jc w:val="both"/>
      </w:pPr>
      <w:r>
        <w:t>Место нахождения</w:t>
      </w:r>
      <w:r w:rsidR="007A2AE1">
        <w:t xml:space="preserve">: </w:t>
      </w:r>
      <w:r>
        <w:rPr>
          <w:rStyle w:val="Subst"/>
        </w:rPr>
        <w:t xml:space="preserve">107031 Российская Федерация, Москва, </w:t>
      </w:r>
      <w:proofErr w:type="gramStart"/>
      <w:r>
        <w:rPr>
          <w:rStyle w:val="Subst"/>
        </w:rPr>
        <w:t>Петровский</w:t>
      </w:r>
      <w:proofErr w:type="gramEnd"/>
      <w:r>
        <w:rPr>
          <w:rStyle w:val="Subst"/>
        </w:rPr>
        <w:t xml:space="preserve"> пер. 8 стр. 2</w:t>
      </w:r>
    </w:p>
    <w:p w:rsidR="00F13F09" w:rsidRDefault="00F13F09" w:rsidP="007A2AE1">
      <w:pPr>
        <w:spacing w:before="0" w:after="0"/>
        <w:ind w:left="400"/>
        <w:jc w:val="both"/>
      </w:pPr>
      <w:r>
        <w:t>Дополнительная информация:</w:t>
      </w:r>
      <w:r w:rsidR="007A2AE1">
        <w:t xml:space="preserve"> </w:t>
      </w:r>
      <w:r>
        <w:rPr>
          <w:rStyle w:val="Subst"/>
        </w:rPr>
        <w:t>отсутствует.</w:t>
      </w:r>
    </w:p>
    <w:p w:rsidR="00F13F09" w:rsidRDefault="00F13F09" w:rsidP="007A2AE1">
      <w:pPr>
        <w:spacing w:before="0" w:after="0"/>
        <w:ind w:left="400"/>
        <w:jc w:val="both"/>
      </w:pPr>
    </w:p>
    <w:p w:rsidR="00F13F09" w:rsidRDefault="00F13F09" w:rsidP="007A2AE1">
      <w:pPr>
        <w:pStyle w:val="SubHeading"/>
        <w:spacing w:before="0" w:after="0"/>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firstRow="0" w:lastRow="0" w:firstColumn="0" w:lastColumn="0" w:noHBand="0" w:noVBand="0"/>
      </w:tblPr>
      <w:tblGrid>
        <w:gridCol w:w="2592"/>
        <w:gridCol w:w="2520"/>
      </w:tblGrid>
      <w:tr w:rsidR="00F13F09" w:rsidRPr="00AF3435">
        <w:tc>
          <w:tcPr>
            <w:tcW w:w="2592" w:type="dxa"/>
            <w:tcBorders>
              <w:top w:val="double" w:sz="6" w:space="0" w:color="auto"/>
              <w:left w:val="double" w:sz="6" w:space="0" w:color="auto"/>
              <w:bottom w:val="single" w:sz="6" w:space="0" w:color="auto"/>
              <w:right w:val="single" w:sz="6" w:space="0" w:color="auto"/>
            </w:tcBorders>
          </w:tcPr>
          <w:p w:rsidR="00F13F09" w:rsidRPr="00AF3435" w:rsidRDefault="00F13F09">
            <w:pPr>
              <w:jc w:val="center"/>
            </w:pPr>
            <w:r w:rsidRPr="00AF3435">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13F09" w:rsidRPr="00AF3435" w:rsidRDefault="00F13F09">
            <w:pPr>
              <w:jc w:val="center"/>
            </w:pPr>
            <w:r w:rsidRPr="00AF3435">
              <w:t>Консолидированная финансовая отчетность, Го</w:t>
            </w:r>
            <w:proofErr w:type="gramStart"/>
            <w:r w:rsidRPr="00AF3435">
              <w:t>д</w:t>
            </w:r>
            <w:r w:rsidR="007A2AE1" w:rsidRPr="00AF3435">
              <w:t>-</w:t>
            </w:r>
            <w:proofErr w:type="gramEnd"/>
            <w:r w:rsidR="007A2AE1" w:rsidRPr="00AF3435">
              <w:t xml:space="preserve"> </w:t>
            </w:r>
            <w:r w:rsidR="007A2AE1" w:rsidRPr="00AF3435">
              <w:rPr>
                <w:rStyle w:val="Subst"/>
              </w:rPr>
              <w:t>МСФО</w:t>
            </w:r>
          </w:p>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r w:rsidRPr="00AF3435">
              <w:t>2015</w:t>
            </w:r>
          </w:p>
        </w:tc>
      </w:tr>
      <w:tr w:rsidR="00F13F09" w:rsidRPr="00AF3435">
        <w:tc>
          <w:tcPr>
            <w:tcW w:w="2592" w:type="dxa"/>
            <w:tcBorders>
              <w:top w:val="single" w:sz="6" w:space="0" w:color="auto"/>
              <w:left w:val="double" w:sz="6" w:space="0" w:color="auto"/>
              <w:bottom w:val="single" w:sz="6" w:space="0" w:color="auto"/>
              <w:right w:val="single" w:sz="6" w:space="0" w:color="auto"/>
            </w:tcBorders>
          </w:tcPr>
          <w:p w:rsidR="00F13F09" w:rsidRPr="00AF3435" w:rsidRDefault="00F13F09"/>
        </w:tc>
        <w:tc>
          <w:tcPr>
            <w:tcW w:w="2520" w:type="dxa"/>
            <w:tcBorders>
              <w:top w:val="single" w:sz="6" w:space="0" w:color="auto"/>
              <w:left w:val="single" w:sz="6" w:space="0" w:color="auto"/>
              <w:bottom w:val="single" w:sz="6" w:space="0" w:color="auto"/>
              <w:right w:val="double" w:sz="6" w:space="0" w:color="auto"/>
            </w:tcBorders>
          </w:tcPr>
          <w:p w:rsidR="00F13F09" w:rsidRPr="00AF3435" w:rsidRDefault="00F13F09">
            <w:r w:rsidRPr="00AF3435">
              <w:t>2016</w:t>
            </w:r>
          </w:p>
        </w:tc>
      </w:tr>
      <w:tr w:rsidR="00F13F09" w:rsidRPr="00AF3435">
        <w:tc>
          <w:tcPr>
            <w:tcW w:w="2592" w:type="dxa"/>
            <w:tcBorders>
              <w:top w:val="single" w:sz="6" w:space="0" w:color="auto"/>
              <w:left w:val="double" w:sz="6" w:space="0" w:color="auto"/>
              <w:bottom w:val="double" w:sz="6" w:space="0" w:color="auto"/>
              <w:right w:val="single" w:sz="6" w:space="0" w:color="auto"/>
            </w:tcBorders>
          </w:tcPr>
          <w:p w:rsidR="00F13F09" w:rsidRPr="00AF3435" w:rsidRDefault="00F13F09"/>
        </w:tc>
        <w:tc>
          <w:tcPr>
            <w:tcW w:w="2520" w:type="dxa"/>
            <w:tcBorders>
              <w:top w:val="single" w:sz="6" w:space="0" w:color="auto"/>
              <w:left w:val="single" w:sz="6" w:space="0" w:color="auto"/>
              <w:bottom w:val="double" w:sz="6" w:space="0" w:color="auto"/>
              <w:right w:val="double" w:sz="6" w:space="0" w:color="auto"/>
            </w:tcBorders>
          </w:tcPr>
          <w:p w:rsidR="00F13F09" w:rsidRPr="00AF3435" w:rsidRDefault="00F13F09">
            <w:r w:rsidRPr="00AF3435">
              <w:t>2017</w:t>
            </w:r>
          </w:p>
        </w:tc>
      </w:tr>
    </w:tbl>
    <w:p w:rsidR="00F13F09" w:rsidRDefault="00F13F09" w:rsidP="00F13F09">
      <w:pPr>
        <w:pStyle w:val="SubHeading"/>
        <w:spacing w:before="0" w:after="0"/>
        <w:ind w:left="200"/>
        <w:jc w:val="both"/>
        <w:rPr>
          <w:rStyle w:val="Subst"/>
        </w:rPr>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r>
        <w:t xml:space="preserve"> </w:t>
      </w: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F13F09" w:rsidRDefault="00F13F09" w:rsidP="00F13F09">
      <w:pPr>
        <w:pStyle w:val="SubHeading"/>
        <w:spacing w:before="0" w:after="0"/>
        <w:ind w:left="200"/>
        <w:jc w:val="both"/>
        <w:rPr>
          <w:rStyle w:val="Subst"/>
        </w:rPr>
      </w:pPr>
      <w:r>
        <w:t xml:space="preserve">Порядок выбора аудитора эмитента: </w:t>
      </w:r>
      <w:r>
        <w:rPr>
          <w:rStyle w:val="Subst"/>
        </w:rPr>
        <w:t xml:space="preserve">Наличие процедуры тендера, связанного с выбором аудитора, </w:t>
      </w:r>
      <w:r>
        <w:rPr>
          <w:rStyle w:val="Subst"/>
        </w:rPr>
        <w:lastRenderedPageBreak/>
        <w:t>не предусмотрено.</w:t>
      </w:r>
    </w:p>
    <w:p w:rsidR="00F13F09" w:rsidRDefault="00F13F09" w:rsidP="00F13F09">
      <w:pPr>
        <w:spacing w:before="0" w:after="0"/>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в уставе процедура выдвижения кандидатуры аудитора не установлена, в </w:t>
      </w:r>
      <w:proofErr w:type="gramStart"/>
      <w:r>
        <w:rPr>
          <w:rStyle w:val="Subst"/>
        </w:rPr>
        <w:t>связи</w:t>
      </w:r>
      <w:proofErr w:type="gramEnd"/>
      <w:r>
        <w:rPr>
          <w:rStyle w:val="Subst"/>
        </w:rPr>
        <w:t xml:space="preserve"> с чем Эмитент осуществляет выбор аудитора исходя из требований действующего законодательства к кандидатуре аудитора, при выборе аудитора Эмитент учитывает деловую репутацию аудитора.</w:t>
      </w:r>
    </w:p>
    <w:p w:rsidR="00F13F09" w:rsidRDefault="00F13F09" w:rsidP="00F13F09">
      <w:pPr>
        <w:spacing w:before="0" w:after="0"/>
        <w:ind w:left="200"/>
        <w:jc w:val="both"/>
        <w:rPr>
          <w:rStyle w:val="Subst"/>
        </w:rPr>
      </w:pPr>
      <w:r>
        <w:rPr>
          <w:rStyle w:val="Subst"/>
        </w:rPr>
        <w:t>Работ аудитора, в рамках специальных аудиторских заданий, не проводилось.</w:t>
      </w:r>
    </w:p>
    <w:p w:rsidR="00F13F09" w:rsidRDefault="00F13F09" w:rsidP="00F13F09">
      <w:pPr>
        <w:spacing w:before="0" w:after="0"/>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уставом Эмитента определение размера вознаграждения аудитора входит в компетенцию Общего собрания участников Эмитента.</w:t>
      </w:r>
      <w:proofErr w:type="gramEnd"/>
      <w:r>
        <w:rPr>
          <w:rStyle w:val="Subst"/>
        </w:rPr>
        <w:br/>
      </w:r>
      <w:proofErr w:type="gramStart"/>
      <w:r>
        <w:rPr>
          <w:rStyle w:val="Subst"/>
        </w:rPr>
        <w:t xml:space="preserve">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w:t>
      </w:r>
      <w:r>
        <w:rPr>
          <w:rStyle w:val="Subst"/>
        </w:rPr>
        <w:br/>
        <w:t>- 1 576 500 (один миллион пятьсот семьдесят шесть тысяч пятьсот) рублей за осуществление проверки консолидированной (финансовой) отчетности эмитента за 2016год.</w:t>
      </w:r>
      <w:r>
        <w:rPr>
          <w:rStyle w:val="Subst"/>
        </w:rPr>
        <w:br/>
        <w:t>- 1 576 500,06 (один миллион пятьсот семьдесят шесть тысяч пятьсот) рублей 06</w:t>
      </w:r>
      <w:proofErr w:type="gramEnd"/>
      <w:r>
        <w:rPr>
          <w:rStyle w:val="Subst"/>
        </w:rPr>
        <w:t xml:space="preserve"> копеек за осуществление проверки консолидированной (финансовой) отчетности эмитента за 2017год.</w:t>
      </w:r>
      <w:r>
        <w:rPr>
          <w:rStyle w:val="Subst"/>
        </w:rPr>
        <w:br/>
      </w:r>
    </w:p>
    <w:p w:rsidR="00F13F09" w:rsidRDefault="00F13F09" w:rsidP="00F13F09">
      <w:pPr>
        <w:spacing w:before="0" w:after="0"/>
        <w:ind w:left="200"/>
        <w:jc w:val="both"/>
      </w:pPr>
      <w:r>
        <w:rPr>
          <w:rStyle w:val="Subst"/>
        </w:rPr>
        <w:t>Отсроченных и просроченных платежей за оказанные аудитором услуги нет</w:t>
      </w:r>
    </w:p>
    <w:p w:rsidR="00F13F09" w:rsidRDefault="00F13F09" w:rsidP="00F13F09">
      <w:pPr>
        <w:spacing w:before="0" w:after="0"/>
        <w:ind w:left="200"/>
        <w:jc w:val="both"/>
      </w:pPr>
    </w:p>
    <w:p w:rsidR="00F13F09" w:rsidRDefault="00F13F09" w:rsidP="00F13F09">
      <w:pPr>
        <w:spacing w:before="0" w:after="0"/>
        <w:ind w:left="200"/>
        <w:jc w:val="both"/>
        <w:rPr>
          <w:rStyle w:val="Subst"/>
        </w:rPr>
      </w:pPr>
      <w:r>
        <w:rPr>
          <w:rStyle w:val="Subst"/>
        </w:rPr>
        <w:t>Дополнительная информация отсутствует.</w:t>
      </w:r>
    </w:p>
    <w:p w:rsidR="00F13F09" w:rsidRDefault="00F13F09" w:rsidP="00F13F09">
      <w:pPr>
        <w:spacing w:before="0" w:after="0"/>
        <w:ind w:left="200"/>
        <w:jc w:val="both"/>
      </w:pPr>
    </w:p>
    <w:p w:rsidR="00F13F09" w:rsidRDefault="00F13F09" w:rsidP="00F13F09">
      <w:pPr>
        <w:pStyle w:val="2"/>
        <w:spacing w:before="0" w:after="0"/>
        <w:jc w:val="both"/>
      </w:pPr>
      <w:r>
        <w:t>1.3. Сведения об оценщике (оценщиках) эмитента</w:t>
      </w:r>
    </w:p>
    <w:p w:rsidR="00F13F09" w:rsidRDefault="00F13F09" w:rsidP="00F13F09">
      <w:pPr>
        <w:spacing w:before="0" w:after="0"/>
        <w:ind w:left="200"/>
        <w:jc w:val="both"/>
        <w:rPr>
          <w:rStyle w:val="Subst"/>
        </w:rPr>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F13F09" w:rsidRDefault="00F13F09" w:rsidP="00F13F09">
      <w:pPr>
        <w:spacing w:before="0" w:after="0"/>
        <w:ind w:left="200"/>
        <w:jc w:val="both"/>
      </w:pPr>
    </w:p>
    <w:p w:rsidR="00F13F09" w:rsidRDefault="00F13F09" w:rsidP="00F13F09">
      <w:pPr>
        <w:pStyle w:val="2"/>
        <w:spacing w:before="0" w:after="0"/>
        <w:jc w:val="both"/>
      </w:pPr>
      <w:r>
        <w:t>1.4. Сведения о консультантах эмитента</w:t>
      </w:r>
    </w:p>
    <w:p w:rsidR="00F13F09" w:rsidRDefault="00F13F09" w:rsidP="00F13F09">
      <w:pPr>
        <w:spacing w:before="0" w:after="0"/>
        <w:ind w:left="200"/>
        <w:jc w:val="both"/>
        <w:rPr>
          <w:rStyle w:val="Subst"/>
        </w:rPr>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13F09" w:rsidRDefault="00F13F09" w:rsidP="00F13F09">
      <w:pPr>
        <w:spacing w:before="0" w:after="0"/>
        <w:ind w:left="200"/>
        <w:jc w:val="both"/>
      </w:pPr>
    </w:p>
    <w:p w:rsidR="00F13F09" w:rsidRDefault="00F13F09" w:rsidP="00F13F09">
      <w:pPr>
        <w:pStyle w:val="2"/>
        <w:spacing w:before="0" w:after="0"/>
        <w:jc w:val="both"/>
      </w:pPr>
      <w:r>
        <w:t>1.5. Сведения о лицах, подписавших ежеквартальный отчет</w:t>
      </w:r>
    </w:p>
    <w:p w:rsidR="00F13F09" w:rsidRDefault="00F13F09" w:rsidP="00F13F09">
      <w:pPr>
        <w:spacing w:before="0" w:after="0"/>
        <w:ind w:left="200"/>
        <w:jc w:val="both"/>
      </w:pPr>
      <w:r>
        <w:t>ФИО:</w:t>
      </w:r>
      <w:r>
        <w:rPr>
          <w:rStyle w:val="Subst"/>
        </w:rPr>
        <w:t xml:space="preserve"> Климов Игорь Георгиевич</w:t>
      </w:r>
    </w:p>
    <w:p w:rsidR="00F13F09" w:rsidRDefault="00F13F09" w:rsidP="00F13F09">
      <w:pPr>
        <w:spacing w:before="0" w:after="0"/>
        <w:ind w:left="200"/>
        <w:jc w:val="both"/>
      </w:pPr>
      <w:r>
        <w:t>Год рождения:</w:t>
      </w:r>
      <w:r>
        <w:rPr>
          <w:rStyle w:val="Subst"/>
        </w:rPr>
        <w:t xml:space="preserve"> 1969</w:t>
      </w:r>
    </w:p>
    <w:p w:rsidR="00F13F09" w:rsidRDefault="00F13F09" w:rsidP="00F13F09">
      <w:pPr>
        <w:pStyle w:val="SubHeading"/>
        <w:spacing w:before="0" w:after="0"/>
        <w:ind w:left="200"/>
        <w:jc w:val="both"/>
      </w:pPr>
      <w:r>
        <w:t>Сведения об основном месте работы:</w:t>
      </w:r>
    </w:p>
    <w:p w:rsidR="00F13F09" w:rsidRDefault="00F13F09" w:rsidP="00F13F09">
      <w:pPr>
        <w:spacing w:before="0" w:after="0"/>
        <w:ind w:left="400"/>
        <w:jc w:val="both"/>
      </w:pPr>
      <w:r>
        <w:t>Организация:</w:t>
      </w:r>
      <w:r>
        <w:rPr>
          <w:rStyle w:val="Subst"/>
        </w:rPr>
        <w:t xml:space="preserve"> Общество с ограниченной ответственностью «Западно-Сибирский  Нефтехимический Комбинат».</w:t>
      </w:r>
    </w:p>
    <w:p w:rsidR="00F13F09" w:rsidRDefault="00F13F09" w:rsidP="00F13F09">
      <w:pPr>
        <w:spacing w:before="0" w:after="0"/>
        <w:ind w:left="400"/>
        <w:jc w:val="both"/>
      </w:pPr>
      <w:r>
        <w:t>Должность:</w:t>
      </w:r>
      <w:r>
        <w:rPr>
          <w:rStyle w:val="Subst"/>
        </w:rPr>
        <w:t xml:space="preserve"> генеральный директор</w:t>
      </w:r>
    </w:p>
    <w:p w:rsidR="00F13F09" w:rsidRDefault="00F13F09" w:rsidP="00F13F09">
      <w:pPr>
        <w:spacing w:before="0" w:after="0"/>
        <w:ind w:left="200"/>
        <w:jc w:val="both"/>
      </w:pPr>
    </w:p>
    <w:p w:rsidR="00F13F09" w:rsidRDefault="00F13F09" w:rsidP="00F13F09">
      <w:pPr>
        <w:spacing w:before="0" w:after="0"/>
        <w:ind w:left="200"/>
        <w:jc w:val="both"/>
      </w:pPr>
      <w:r>
        <w:t>Полное фирменное наименование:</w:t>
      </w:r>
      <w:r>
        <w:rPr>
          <w:rStyle w:val="Subst"/>
        </w:rPr>
        <w:t xml:space="preserve"> Общество с ограниченной ответственностью «СИБУР-Центр Обслуживания Бизнеса»</w:t>
      </w:r>
    </w:p>
    <w:p w:rsidR="00F13F09" w:rsidRDefault="00F13F09" w:rsidP="00F13F09">
      <w:pPr>
        <w:spacing w:before="0" w:after="0"/>
        <w:ind w:left="200"/>
        <w:jc w:val="both"/>
      </w:pPr>
      <w:r>
        <w:t>Сокращенное фирменное наименование:</w:t>
      </w:r>
      <w:r>
        <w:rPr>
          <w:rStyle w:val="Subst"/>
        </w:rPr>
        <w:t xml:space="preserve"> ООО «СИБУР-ЦОБ»</w:t>
      </w:r>
    </w:p>
    <w:p w:rsidR="00F13F09" w:rsidRDefault="00F13F09" w:rsidP="00F13F09">
      <w:pPr>
        <w:spacing w:before="0" w:after="0"/>
        <w:ind w:left="200"/>
        <w:jc w:val="both"/>
      </w:pPr>
      <w:r>
        <w:t>Место нахождения:</w:t>
      </w:r>
      <w:r>
        <w:rPr>
          <w:rStyle w:val="Subst"/>
        </w:rPr>
        <w:t xml:space="preserve"> 603006, область Нижегородская, город Нижний Новгород, улица </w:t>
      </w:r>
      <w:proofErr w:type="spellStart"/>
      <w:r>
        <w:rPr>
          <w:rStyle w:val="Subst"/>
        </w:rPr>
        <w:t>Ковалихинская</w:t>
      </w:r>
      <w:proofErr w:type="spellEnd"/>
      <w:r>
        <w:rPr>
          <w:rStyle w:val="Subst"/>
        </w:rPr>
        <w:t>, 8, этаж 4.</w:t>
      </w:r>
    </w:p>
    <w:p w:rsidR="00F13F09" w:rsidRDefault="00F13F09" w:rsidP="00F13F09">
      <w:pPr>
        <w:spacing w:before="0" w:after="0"/>
        <w:ind w:left="200"/>
        <w:jc w:val="both"/>
      </w:pPr>
      <w:r>
        <w:t>Телефон:</w:t>
      </w:r>
      <w:r>
        <w:rPr>
          <w:rStyle w:val="Subst"/>
        </w:rPr>
        <w:t xml:space="preserve"> +7 (831) 463-6400</w:t>
      </w:r>
    </w:p>
    <w:p w:rsidR="00F13F09" w:rsidRDefault="00F13F09" w:rsidP="00F13F09">
      <w:pPr>
        <w:spacing w:before="0" w:after="0"/>
        <w:ind w:left="200"/>
        <w:jc w:val="both"/>
      </w:pPr>
      <w:r>
        <w:t>Факс:</w:t>
      </w:r>
      <w:r>
        <w:rPr>
          <w:rStyle w:val="Subst"/>
        </w:rPr>
        <w:t xml:space="preserve"> +7 (831) 463-6400</w:t>
      </w:r>
    </w:p>
    <w:p w:rsidR="00F13F09" w:rsidRDefault="00F13F09" w:rsidP="00F13F09">
      <w:pPr>
        <w:spacing w:before="0" w:after="0"/>
        <w:ind w:left="200"/>
        <w:jc w:val="both"/>
      </w:pPr>
      <w:r>
        <w:t>Адрес страницы в сети Интернет:</w:t>
      </w:r>
      <w:r>
        <w:rPr>
          <w:rStyle w:val="Subst"/>
        </w:rPr>
        <w:t xml:space="preserve"> www.sibur.ru/siburtsob/</w:t>
      </w:r>
    </w:p>
    <w:p w:rsidR="00F13F09" w:rsidRDefault="00F13F09" w:rsidP="00F13F09">
      <w:pPr>
        <w:spacing w:before="0" w:after="0"/>
        <w:ind w:left="200"/>
        <w:jc w:val="both"/>
      </w:pPr>
    </w:p>
    <w:p w:rsidR="00F13F09" w:rsidRDefault="00F13F09" w:rsidP="00F13F09">
      <w:pPr>
        <w:spacing w:before="0" w:after="0"/>
        <w:ind w:left="200"/>
        <w:jc w:val="both"/>
      </w:pPr>
      <w:r>
        <w:t>ИНН:</w:t>
      </w:r>
      <w:r>
        <w:rPr>
          <w:rStyle w:val="Subst"/>
        </w:rPr>
        <w:t xml:space="preserve"> 5262251160</w:t>
      </w:r>
    </w:p>
    <w:p w:rsidR="00F13F09" w:rsidRDefault="00F13F09" w:rsidP="00F13F09">
      <w:pPr>
        <w:spacing w:before="0" w:after="0"/>
        <w:ind w:left="200"/>
        <w:jc w:val="both"/>
      </w:pPr>
      <w:r>
        <w:t>ОГРН:</w:t>
      </w:r>
      <w:r>
        <w:rPr>
          <w:rStyle w:val="Subst"/>
        </w:rPr>
        <w:t xml:space="preserve"> 1105262003274</w:t>
      </w:r>
    </w:p>
    <w:p w:rsidR="00F13F09" w:rsidRDefault="00F13F09" w:rsidP="00F13F09">
      <w:pPr>
        <w:spacing w:before="0" w:after="0"/>
        <w:ind w:left="200"/>
        <w:jc w:val="both"/>
      </w:pPr>
    </w:p>
    <w:p w:rsidR="00F13F09" w:rsidRDefault="00F13F09" w:rsidP="00F13F09">
      <w:pPr>
        <w:spacing w:before="0" w:after="0"/>
        <w:ind w:left="200"/>
        <w:jc w:val="both"/>
        <w:rPr>
          <w:rStyle w:val="Subst"/>
        </w:rPr>
      </w:pPr>
      <w:r>
        <w:t>Лицо является профессиональным участником рынка ценных бумаг:</w:t>
      </w:r>
      <w:r>
        <w:rPr>
          <w:rStyle w:val="Subst"/>
        </w:rPr>
        <w:t xml:space="preserve"> Нет</w:t>
      </w:r>
    </w:p>
    <w:p w:rsidR="00F13F09" w:rsidRDefault="00F13F09" w:rsidP="00F13F09">
      <w:pPr>
        <w:spacing w:before="0" w:after="0"/>
        <w:ind w:left="200"/>
        <w:jc w:val="both"/>
        <w:rPr>
          <w:rStyle w:val="Subst"/>
        </w:rPr>
      </w:pPr>
    </w:p>
    <w:p w:rsidR="00F13F09" w:rsidRDefault="00F13F09" w:rsidP="00F13F09">
      <w:pPr>
        <w:spacing w:before="0" w:after="0"/>
        <w:ind w:left="200"/>
        <w:jc w:val="both"/>
        <w:rPr>
          <w:rStyle w:val="Subst"/>
        </w:rPr>
      </w:pPr>
    </w:p>
    <w:p w:rsidR="00F13F09" w:rsidRDefault="00F13F09" w:rsidP="00F13F09">
      <w:pPr>
        <w:spacing w:before="0" w:after="0"/>
        <w:ind w:left="200"/>
        <w:jc w:val="both"/>
        <w:rPr>
          <w:rStyle w:val="Subst"/>
        </w:rPr>
      </w:pPr>
    </w:p>
    <w:p w:rsidR="00F13F09" w:rsidRDefault="00F13F09" w:rsidP="00F13F09">
      <w:pPr>
        <w:spacing w:before="0" w:after="0"/>
        <w:ind w:left="200"/>
        <w:jc w:val="both"/>
      </w:pPr>
    </w:p>
    <w:p w:rsidR="00F13F09" w:rsidRDefault="00F13F09">
      <w:pPr>
        <w:pStyle w:val="1"/>
      </w:pPr>
      <w:r>
        <w:t xml:space="preserve">Раздел II. Основная информация о финансово-экономическом </w:t>
      </w:r>
      <w:r>
        <w:lastRenderedPageBreak/>
        <w:t>состоянии эмитента</w:t>
      </w:r>
    </w:p>
    <w:p w:rsidR="00F13F09" w:rsidRDefault="00F13F09" w:rsidP="00F13F09">
      <w:pPr>
        <w:pStyle w:val="2"/>
        <w:spacing w:before="0" w:after="0"/>
        <w:jc w:val="both"/>
      </w:pPr>
      <w:r>
        <w:t>2.1. Показатели финансово-экономической деятельности эмитента</w:t>
      </w:r>
    </w:p>
    <w:p w:rsidR="00F13F09" w:rsidRDefault="00F13F09" w:rsidP="00F13F09">
      <w:pPr>
        <w:spacing w:before="0" w:after="0"/>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pStyle w:val="ThinDelim"/>
        <w:jc w:val="both"/>
      </w:pPr>
    </w:p>
    <w:p w:rsidR="00F13F09" w:rsidRDefault="00F13F09" w:rsidP="00F13F09">
      <w:pPr>
        <w:pStyle w:val="2"/>
        <w:spacing w:before="0" w:after="0"/>
        <w:jc w:val="both"/>
      </w:pPr>
      <w:r>
        <w:t>2.2. Рыночная капитализация эмитента</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2.3. Обязательства эмитента</w:t>
      </w:r>
    </w:p>
    <w:p w:rsidR="00F13F09" w:rsidRDefault="00F13F09" w:rsidP="00F13F09">
      <w:pPr>
        <w:pStyle w:val="2"/>
        <w:spacing w:before="0" w:after="0"/>
        <w:jc w:val="both"/>
      </w:pPr>
      <w:r>
        <w:t>2.3.1. Заемные средства и кредиторская задолженность</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2.3.2. Кредитная история эмитента</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2.3.3. Обязательства эмитента из предоставленного им обеспечения</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2.3.4. Прочие обязательства эмитента</w:t>
      </w:r>
    </w:p>
    <w:p w:rsidR="00F13F09" w:rsidRDefault="00F13F09" w:rsidP="00F13F09">
      <w:pPr>
        <w:spacing w:before="0" w:after="0"/>
        <w:ind w:left="200"/>
        <w:jc w:val="both"/>
        <w:rPr>
          <w:rStyle w:val="Subst"/>
        </w:rPr>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13F09" w:rsidRDefault="00F13F09" w:rsidP="00F13F09">
      <w:pPr>
        <w:spacing w:before="0" w:after="0"/>
        <w:ind w:left="200"/>
        <w:jc w:val="both"/>
      </w:pPr>
    </w:p>
    <w:p w:rsidR="00F13F09" w:rsidRDefault="00F13F09" w:rsidP="00F13F09">
      <w:pPr>
        <w:pStyle w:val="2"/>
        <w:spacing w:before="0" w:after="0"/>
        <w:jc w:val="both"/>
      </w:pPr>
      <w:r>
        <w:t>2.4. Риски, связанные с приобретением размещаемых (размещенных) ценных бумаг</w:t>
      </w:r>
    </w:p>
    <w:p w:rsidR="00F13F09" w:rsidRDefault="00F13F09" w:rsidP="00F13F09">
      <w:pPr>
        <w:spacing w:before="0" w:after="0"/>
        <w:ind w:left="200"/>
        <w:jc w:val="both"/>
        <w:rPr>
          <w:rStyle w:val="Subst"/>
        </w:rPr>
      </w:pPr>
      <w:r>
        <w:t>Политика эмитента в области управления рисками:</w:t>
      </w:r>
      <w:r>
        <w:br/>
      </w:r>
      <w:r>
        <w:rPr>
          <w:rStyle w:val="Subst"/>
        </w:rPr>
        <w:t>Политика Эмитента в области управления рисками подразумевает своевременное выявление и предупреждение возможных рисков с целью снижения потерь в результате осуществления финансово-хозяйственной деятельности.</w:t>
      </w:r>
    </w:p>
    <w:p w:rsidR="00F13F09" w:rsidRDefault="00F13F09" w:rsidP="00F13F09">
      <w:pPr>
        <w:spacing w:before="0" w:after="0"/>
        <w:ind w:left="200"/>
        <w:jc w:val="both"/>
      </w:pPr>
    </w:p>
    <w:p w:rsidR="00F13F09" w:rsidRDefault="00F13F09" w:rsidP="00F13F09">
      <w:pPr>
        <w:pStyle w:val="2"/>
        <w:spacing w:before="0" w:after="0"/>
        <w:jc w:val="both"/>
      </w:pPr>
      <w:r>
        <w:t>2.4.1. Отраслевые риски</w:t>
      </w:r>
    </w:p>
    <w:p w:rsidR="00F13F09" w:rsidRDefault="00F13F09" w:rsidP="00F13F09">
      <w:pPr>
        <w:spacing w:before="0" w:after="0"/>
        <w:ind w:left="200"/>
        <w:jc w:val="both"/>
      </w:pPr>
      <w:r>
        <w:rPr>
          <w:rStyle w:val="Subst"/>
        </w:rPr>
        <w:t>Влияние возможного ухудшения ситуации в отрасли эмитента на его деятельность и исполнение обязательств по ценным бумагам.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r>
        <w:rPr>
          <w:rStyle w:val="Subst"/>
        </w:rPr>
        <w:br/>
      </w:r>
      <w:r>
        <w:rPr>
          <w:rStyle w:val="Subst"/>
        </w:rPr>
        <w:br/>
        <w:t>На внутреннем рынке</w:t>
      </w:r>
      <w:r>
        <w:rPr>
          <w:rStyle w:val="Subst"/>
        </w:rPr>
        <w:br/>
      </w:r>
      <w:r>
        <w:rPr>
          <w:rStyle w:val="Subst"/>
        </w:rPr>
        <w:br/>
        <w:t xml:space="preserve">Недостаточные объемы производства сырья или дефицит отдельных сырьевых фракций может привести к росту конкуренции за сырьевую базу и росту цен на сырье для Эмитента. </w:t>
      </w:r>
      <w:r>
        <w:rPr>
          <w:rStyle w:val="Subst"/>
        </w:rPr>
        <w:br/>
      </w:r>
      <w:r>
        <w:rPr>
          <w:rStyle w:val="Subst"/>
        </w:rPr>
        <w:br/>
        <w:t>Существует риск ввода нефтехимических мощностей, производящих полиэтилен и полипропилен, конкурентами. Одновременная реализация крупных нефтехимических проектов на территории Российской Федерации может привести к росту конкуренции между производителями полиэтилена и полипропилена, вызвать снижение цен на них, негативно повлиять на уровни загрузки мощностей и прибыльность Эмитента.</w:t>
      </w:r>
      <w:r>
        <w:rPr>
          <w:rStyle w:val="Subst"/>
        </w:rPr>
        <w:br/>
        <w:t xml:space="preserve">Снижение платежеспособного спроса на продукты нефтехимии или недостаточные темпы его </w:t>
      </w:r>
      <w:r>
        <w:rPr>
          <w:rStyle w:val="Subst"/>
        </w:rPr>
        <w:lastRenderedPageBreak/>
        <w:t>роста на фоне замедления экономической активности в Российской Федерации могут также привести к снижению цен на продукцию Эмитента, негативно повлиять на уровни загрузки мощностей и прибыльность Эмитента.</w:t>
      </w:r>
      <w:r>
        <w:rPr>
          <w:rStyle w:val="Subst"/>
        </w:rPr>
        <w:br/>
      </w:r>
      <w:r>
        <w:rPr>
          <w:rStyle w:val="Subst"/>
        </w:rPr>
        <w:br/>
        <w:t xml:space="preserve">Предполагаемые действия Эмитента: риск доступа к сырьевой базе </w:t>
      </w:r>
      <w:proofErr w:type="spellStart"/>
      <w:r>
        <w:rPr>
          <w:rStyle w:val="Subst"/>
        </w:rPr>
        <w:t>митигируется</w:t>
      </w:r>
      <w:proofErr w:type="spellEnd"/>
      <w:r>
        <w:rPr>
          <w:rStyle w:val="Subst"/>
        </w:rPr>
        <w:t xml:space="preserve"> интеграцией  Эмитента в производственную цепочку СИБУР Холдинг, в полной мере обеспечивающей поставку сырья. Поставщиками технологий по Проекту являются мировые 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w:t>
      </w:r>
      <w:r>
        <w:rPr>
          <w:rStyle w:val="Subst"/>
        </w:rPr>
        <w:br/>
      </w:r>
      <w:r>
        <w:rPr>
          <w:rStyle w:val="Subst"/>
        </w:rPr>
        <w:br/>
        <w:t>Эмитент предпринимает все возможные меры для уменьшения указанных рисков, в том числе Эмитент в рамках реализации Инвестиционного проекта планирует организацию крупнотоннажного производства базовых полимеров на новейших технологиях с широким марочным ассортиментом востребованной продукции для большого количества разнообразных сегментов применения с полной интеграцией сырьевых переделов</w:t>
      </w:r>
      <w:proofErr w:type="gramStart"/>
      <w:r>
        <w:rPr>
          <w:rStyle w:val="Subst"/>
        </w:rPr>
        <w:t xml:space="preserve"> ,</w:t>
      </w:r>
      <w:proofErr w:type="gramEnd"/>
      <w:r>
        <w:rPr>
          <w:rStyle w:val="Subst"/>
        </w:rPr>
        <w:t xml:space="preserve"> в связи с чем не ожидается, что эти риски окажут существенное влияние на исполнение обязательств по ценным бумагам настоящего выпуска.</w:t>
      </w:r>
      <w:r>
        <w:rPr>
          <w:rStyle w:val="Subst"/>
        </w:rPr>
        <w:br/>
        <w:t>На внешнем рынке</w:t>
      </w:r>
      <w:r>
        <w:rPr>
          <w:rStyle w:val="Subst"/>
        </w:rPr>
        <w:br/>
      </w:r>
      <w:r>
        <w:rPr>
          <w:rStyle w:val="Subst"/>
        </w:rPr>
        <w:br/>
        <w:t xml:space="preserve">Ввод нефтехимических мощностей, производящих полиэтилен и полипропилен, конкурентами, а также одновременная реализация крупных нефтехимических проектов в мире может привести к росту конкуренции между производителями полиэтилена и полипропилена, вызвать снижение цен на них, негативно повлиять на уровни загрузки мощностей и прибыльность Эмитента. </w:t>
      </w:r>
      <w:r>
        <w:rPr>
          <w:rStyle w:val="Subst"/>
        </w:rPr>
        <w:br/>
      </w:r>
      <w:r>
        <w:rPr>
          <w:rStyle w:val="Subst"/>
        </w:rPr>
        <w:br/>
        <w:t>Снижение платежеспособного спроса на продукты нефтехимии или недостаточные темпы его роста на фоне снижения экономической активности в мире могут также привести к снижению цен на продукцию Эмитента, негативно повлиять на уровни загрузки мощностей и прибыльность Эмитента.</w:t>
      </w:r>
      <w:r>
        <w:rPr>
          <w:rStyle w:val="Subst"/>
        </w:rPr>
        <w:br/>
      </w:r>
      <w:r>
        <w:rPr>
          <w:rStyle w:val="Subst"/>
        </w:rPr>
        <w:br/>
        <w:t xml:space="preserve">Предполагаемые действия Эмитента: поставщиками технологий по Проекту являются мировые 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Эмитент предпринимает все возможные меры для уменьшения указанных рисков, в том числе Эмитент в рамках реализации Инвестиционного проекта планирует организацию крупнотоннажного производства базовых полимеров на новейших технологиях с широким марочным ассортиментом востребованной продукции для большого количества разнообразных сегментов применения с полной интеграцией сырьевых переделов, в </w:t>
      </w:r>
      <w:proofErr w:type="gramStart"/>
      <w:r>
        <w:rPr>
          <w:rStyle w:val="Subst"/>
        </w:rPr>
        <w:t>связи</w:t>
      </w:r>
      <w:proofErr w:type="gramEnd"/>
      <w:r>
        <w:rPr>
          <w:rStyle w:val="Subst"/>
        </w:rPr>
        <w:t xml:space="preserve"> с чем не ожидается, что эти риски окажут существенное влияние на исполнение обязательств по ценным бумагам настоящего выпуска.</w:t>
      </w:r>
      <w:r>
        <w:rPr>
          <w:rStyle w:val="Subst"/>
        </w:rPr>
        <w:br/>
      </w:r>
      <w:r>
        <w:rPr>
          <w:rStyle w:val="Subst"/>
        </w:rPr>
        <w:br/>
      </w:r>
      <w:proofErr w:type="gramStart"/>
      <w:r>
        <w:rPr>
          <w:rStyle w:val="Subst"/>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roofErr w:type="gramEnd"/>
      <w:r>
        <w:rPr>
          <w:rStyle w:val="Subst"/>
        </w:rPr>
        <w:br/>
      </w:r>
      <w:r>
        <w:rPr>
          <w:rStyle w:val="Subst"/>
        </w:rPr>
        <w:br/>
        <w:t>На внутреннем рынке:</w:t>
      </w:r>
      <w:r>
        <w:rPr>
          <w:rStyle w:val="Subst"/>
        </w:rPr>
        <w:br/>
      </w:r>
      <w:r>
        <w:rPr>
          <w:rStyle w:val="Subst"/>
        </w:rPr>
        <w:br/>
        <w:t>Изменение цен на сырье и услуги может быть вызвано изменением спроса и предложения на товарных рынках. Ключевое сырье для Эмитента производится на производственной площадке, интегрированной с проектным комплексом Эмитента, компаниями, относящимися к одной группе лиц с Эмитентом, что позволяет нивелировать риски, связанные с изменением цен на сырьевом рынке.</w:t>
      </w:r>
      <w:r>
        <w:rPr>
          <w:rStyle w:val="Subst"/>
        </w:rPr>
        <w:br/>
      </w:r>
      <w:r>
        <w:rPr>
          <w:rStyle w:val="Subst"/>
        </w:rPr>
        <w:br/>
        <w:t xml:space="preserve">На внешнем рынке: </w:t>
      </w:r>
      <w:r>
        <w:rPr>
          <w:rStyle w:val="Subst"/>
        </w:rPr>
        <w:br/>
      </w:r>
      <w:r>
        <w:rPr>
          <w:rStyle w:val="Subst"/>
        </w:rPr>
        <w:br/>
        <w:t xml:space="preserve">Изменение цен на сырье и услуги на внешнем рынке может спровоцировать рост цен на материалы, в том числе, импортируемые из-за рубежа. </w:t>
      </w:r>
      <w:r>
        <w:rPr>
          <w:rStyle w:val="Subst"/>
        </w:rPr>
        <w:br/>
      </w:r>
      <w:r>
        <w:rPr>
          <w:rStyle w:val="Subst"/>
        </w:rPr>
        <w:br/>
        <w:t>В рамках Инвестиционного проекта планируется привлечение иностранных подрядчиков по контрактам, деноминированным в иностранной валюте. В случае снижения курса рубля к валюте контракта, может произойти рост рублевой стоимости Инвестиционного проекта.</w:t>
      </w:r>
      <w:r>
        <w:rPr>
          <w:rStyle w:val="Subst"/>
        </w:rPr>
        <w:br/>
      </w:r>
      <w:r>
        <w:rPr>
          <w:rStyle w:val="Subst"/>
        </w:rPr>
        <w:br/>
      </w:r>
      <w:r>
        <w:rPr>
          <w:rStyle w:val="Subst"/>
        </w:rPr>
        <w:lastRenderedPageBreak/>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r>
        <w:rPr>
          <w:rStyle w:val="Subst"/>
        </w:rPr>
        <w:br/>
      </w:r>
      <w:r>
        <w:rPr>
          <w:rStyle w:val="Subst"/>
        </w:rPr>
        <w:br/>
        <w:t xml:space="preserve">На внутреннем рынке: </w:t>
      </w:r>
      <w:r>
        <w:rPr>
          <w:rStyle w:val="Subst"/>
        </w:rPr>
        <w:br/>
      </w:r>
      <w:r>
        <w:rPr>
          <w:rStyle w:val="Subst"/>
        </w:rPr>
        <w:br/>
        <w:t xml:space="preserve">На внутреннем рынке возможно снижение цен полиэтилена или полипропилена в результате снижения экономической активности. Также возможен ввод новых мощностей, затоваривание рынка - эти факторы могут привести к общему снижению цен на продукцию Эмитента. </w:t>
      </w:r>
      <w:r>
        <w:rPr>
          <w:rStyle w:val="Subst"/>
        </w:rPr>
        <w:br/>
      </w:r>
      <w:r>
        <w:rPr>
          <w:rStyle w:val="Subst"/>
        </w:rPr>
        <w:br/>
        <w:t xml:space="preserve">В качестве </w:t>
      </w:r>
      <w:proofErr w:type="spellStart"/>
      <w:r>
        <w:rPr>
          <w:rStyle w:val="Subst"/>
        </w:rPr>
        <w:t>митигации</w:t>
      </w:r>
      <w:proofErr w:type="spellEnd"/>
      <w:r>
        <w:rPr>
          <w:rStyle w:val="Subst"/>
        </w:rPr>
        <w:t xml:space="preserve"> риска возможно перераспределение объемов на экспорт, так как, по мнению Эмитента, одновременное затоваривание внутреннего и экспортных рынков является маловероятным. При этом риск затоваривания рынка можно оценить как средний, т.к. виды полиэтилена и полипропилена, которые будут производиться Эмитентом, до его ввода будут оставаться дефицитными в России даже с учетом снижения потребления на внутреннем рынке. Дополнительной мерой </w:t>
      </w:r>
      <w:proofErr w:type="spellStart"/>
      <w:r>
        <w:rPr>
          <w:rStyle w:val="Subst"/>
        </w:rPr>
        <w:t>митигации</w:t>
      </w:r>
      <w:proofErr w:type="spellEnd"/>
      <w:r>
        <w:rPr>
          <w:rStyle w:val="Subst"/>
        </w:rPr>
        <w:t xml:space="preserve"> рисков станет оптимизация логистической схемы доставки продукции на основные рынки сбыта, позволяющая гибко реагировать на изменения спроса.  </w:t>
      </w:r>
      <w:r>
        <w:rPr>
          <w:rStyle w:val="Subst"/>
        </w:rPr>
        <w:br/>
      </w:r>
      <w:r>
        <w:rPr>
          <w:rStyle w:val="Subst"/>
        </w:rPr>
        <w:br/>
        <w:t>На внешнем рынке:</w:t>
      </w:r>
      <w:r>
        <w:rPr>
          <w:rStyle w:val="Subst"/>
        </w:rPr>
        <w:br/>
      </w:r>
      <w:r>
        <w:rPr>
          <w:rStyle w:val="Subst"/>
        </w:rPr>
        <w:br/>
        <w:t xml:space="preserve">Риск ввода новых мощностей как в </w:t>
      </w:r>
      <w:proofErr w:type="gramStart"/>
      <w:r>
        <w:rPr>
          <w:rStyle w:val="Subst"/>
        </w:rPr>
        <w:t>странах, являющихся рынками сбыта</w:t>
      </w:r>
      <w:proofErr w:type="gramEnd"/>
      <w:r>
        <w:rPr>
          <w:rStyle w:val="Subst"/>
        </w:rPr>
        <w:t xml:space="preserve"> для Эмитента, так и в странах, которые также реализуют продукцию на этих рынках, может привести к росту конкуренции и, как следствие, снижению уровня цен на продукцию Эмитента.</w:t>
      </w:r>
      <w:r>
        <w:rPr>
          <w:rStyle w:val="Subst"/>
        </w:rPr>
        <w:br/>
      </w:r>
      <w:r>
        <w:rPr>
          <w:rStyle w:val="Subst"/>
        </w:rPr>
        <w:br/>
        <w:t xml:space="preserve">Диверсификация поставок в различные регионы уже заложена в Проект Эмитента. Кроме того, диверсификация видов и марочного ассортимента (что также учтено в Проекте) значительно снизят риски снижения цены. Также необходимо учитывать достаточно низкое душевое потребление на внутреннем рынке и развитие отраслей-потребителей в Российской Федерации. Дополнительной мерой </w:t>
      </w:r>
      <w:proofErr w:type="spellStart"/>
      <w:r>
        <w:rPr>
          <w:rStyle w:val="Subst"/>
        </w:rPr>
        <w:t>митигации</w:t>
      </w:r>
      <w:proofErr w:type="spellEnd"/>
      <w:r>
        <w:rPr>
          <w:rStyle w:val="Subst"/>
        </w:rPr>
        <w:t xml:space="preserve"> рисков станет оптимизация логистической схемы доставки продукции на основные рынки сбыта, позволяющая гибко реагировать на изменения спроса.  Эти факторы определяют возможность переключения части объемов между направлениями продаж. Кроме того, необходимо отметить, что снижение цен не окажет влияния на загрузку производства Эмитента, поскольку он обладает высокой конкурентоспособностью на мировых рынках.</w:t>
      </w:r>
      <w:r>
        <w:rPr>
          <w:rStyle w:val="Subst"/>
        </w:rPr>
        <w:br/>
      </w:r>
    </w:p>
    <w:p w:rsidR="00F13F09" w:rsidRDefault="00F13F09" w:rsidP="00F13F09">
      <w:pPr>
        <w:pStyle w:val="2"/>
        <w:spacing w:before="0" w:after="0"/>
        <w:jc w:val="both"/>
      </w:pPr>
      <w:r>
        <w:t xml:space="preserve">2.4.2. </w:t>
      </w:r>
      <w:proofErr w:type="spellStart"/>
      <w:r>
        <w:t>Страновые</w:t>
      </w:r>
      <w:proofErr w:type="spellEnd"/>
      <w:r>
        <w:t xml:space="preserve"> и региональные риски</w:t>
      </w:r>
    </w:p>
    <w:p w:rsidR="00F13F09" w:rsidRDefault="00F13F09" w:rsidP="00F13F09">
      <w:pPr>
        <w:spacing w:before="0" w:after="0"/>
        <w:ind w:left="200"/>
        <w:jc w:val="both"/>
      </w:pPr>
      <w:proofErr w:type="gramStart"/>
      <w:r>
        <w:rPr>
          <w:rStyle w:val="Subst"/>
        </w:rPr>
        <w:t xml:space="preserve">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w:t>
      </w:r>
      <w:r>
        <w:rPr>
          <w:rStyle w:val="Subst"/>
        </w:rPr>
        <w:br/>
      </w:r>
      <w:r>
        <w:rPr>
          <w:rStyle w:val="Subst"/>
        </w:rPr>
        <w:br/>
        <w:t>Нестабильность глобальной финансово-политической системы свидетельствует о сохранении высокой неопределенности условий, в которых Эмитент будет осуществлять</w:t>
      </w:r>
      <w:proofErr w:type="gramEnd"/>
      <w:r>
        <w:rPr>
          <w:rStyle w:val="Subst"/>
        </w:rPr>
        <w:t xml:space="preserve"> финансово-хозяйственную деятельность. </w:t>
      </w:r>
      <w:r>
        <w:rPr>
          <w:rStyle w:val="Subst"/>
        </w:rPr>
        <w:br/>
      </w:r>
      <w:r>
        <w:rPr>
          <w:rStyle w:val="Subst"/>
        </w:rPr>
        <w:br/>
        <w:t xml:space="preserve">Эмитент анализирует международную обстановку, прогнозирует развитие событий и их влияние на деятельность Эмитента. В случае наступления негативных событий Эмитент предпримет все возможные действия для снижения их негативных последствий. </w:t>
      </w:r>
      <w:r>
        <w:rPr>
          <w:rStyle w:val="Subst"/>
        </w:rPr>
        <w:br/>
        <w:t>Эмитент является российской компанией, осуществляющей свою деятельность на территории Западной Сибири.</w:t>
      </w:r>
      <w:r>
        <w:rPr>
          <w:rStyle w:val="Subst"/>
        </w:rPr>
        <w:br/>
        <w:t xml:space="preserve">В Российской Федерации продолжается реализация реформ, направленных на создание банковской, судебной, налоговой и законодательной систем, существующих в странах с более развитыми рыночными отношениями. Тем не менее, хозяйственная деятельность в Российской Федерации связана с определенными рисками, которые, как правило, отсутствуют в странах с более развитыми рыночными отношениями. В экономике Российской Федерации присутствуют следующие негативные явления: нестабильность национальной валюты; уклонение от уплаты налогов; утечка капитала; административные барьеры; несовершенство законодательной базы и другие. Экономика Российской Федерации имеет высокую экспортную сырьевую ориентированность, что объясняет сильную зависимость объёмов промышленного производства в стране от спроса на сырьевые товары на мировых рынках. Данные факторы негативно влияют на инвестиционный климат в Российской Федерации. Кроме того, факторами риска являются: нестабильная политическая обстановка в соседнем государстве – Украине, возможное ухудшение геополитической обстановки на Ближнем Востоке, а также существующая угроза дальнейших </w:t>
      </w:r>
      <w:r>
        <w:rPr>
          <w:rStyle w:val="Subst"/>
        </w:rPr>
        <w:lastRenderedPageBreak/>
        <w:t>санкций по отношению к Российской Федерации со стороны ведущих западных государств.</w:t>
      </w:r>
      <w:r>
        <w:rPr>
          <w:rStyle w:val="Subst"/>
        </w:rPr>
        <w:br/>
        <w:t xml:space="preserve">По мнению Эмитента, регион, в котором Эмитент осуществляет свою деятельность, является экономически и политически стабильным. </w:t>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r>
        <w:rPr>
          <w:rStyle w:val="Subst"/>
        </w:rPr>
        <w:br/>
        <w:t xml:space="preserve">Эмитент предполагает осуществить следующие действия в случае отрицательного влияния изменений в стране и регионе на его деятельность: уточнение программ финансирования и инвестиций, оптимизация расходов, меры по антикризисному управлению в зависимости от характера изменений в стране и регионе. </w:t>
      </w:r>
      <w:r>
        <w:rPr>
          <w:rStyle w:val="Subst"/>
        </w:rPr>
        <w:br/>
        <w:t xml:space="preserve">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w:t>
      </w:r>
      <w:proofErr w:type="gramStart"/>
      <w:r>
        <w:rPr>
          <w:rStyle w:val="Subst"/>
        </w:rPr>
        <w:t>осуществляет основную деятельность</w:t>
      </w:r>
      <w:r>
        <w:rPr>
          <w:rStyle w:val="Subst"/>
        </w:rPr>
        <w:br/>
        <w:t>Эмитент осуществляет</w:t>
      </w:r>
      <w:proofErr w:type="gramEnd"/>
      <w:r>
        <w:rPr>
          <w:rStyle w:val="Subst"/>
        </w:rPr>
        <w:t xml:space="preserve"> свою деятельность в экономически и социально стабильном регионе, в котором военные конфликты, введение чрезвычайного положения и забастовок не ожидается.</w:t>
      </w:r>
      <w:r>
        <w:rPr>
          <w:rStyle w:val="Subst"/>
        </w:rPr>
        <w:br/>
      </w:r>
      <w:proofErr w:type="gramStart"/>
      <w:r>
        <w:rPr>
          <w:rStyle w:val="Subst"/>
        </w:rPr>
        <w:t>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Pr>
          <w:rStyle w:val="Subst"/>
        </w:rPr>
        <w:br/>
        <w:t>Эмитент реализует Проект на территории Западной Сибири - регионе со сложными климатическими условиями.</w:t>
      </w:r>
      <w:proofErr w:type="gramEnd"/>
      <w:r>
        <w:rPr>
          <w:rStyle w:val="Subst"/>
        </w:rPr>
        <w:t xml:space="preserve"> При этом основные потребители продукции находятся в более густонаселенных районах России, таким образом, прекращение сообщения с регионом влечет определенные риски для реализации Проекта. Ограничения транспортной инфраструктуры влияют на доставку оборудования и материалов в рамках реализации Инвестиционного проекта. В будущем после окончания инвестиционной стадии Проекта недостаточная пропускная способность железной дороги, дефицит сортировочных мощностей товарных станций, несвоевременность отправки грузов могут повлиять на исполнение Эмитентом контрактных обязательств и привести к потере части прибыли. Эмитент разрабатывает различные варианты развития инфраструктуры, в том числе альтернативные маршруты транспортировки, комплексные долгосрочные решения логистических проблем совместно с партнерами. При этом в качестве положительных факторов следует отметить интегрированность Эмитента в сырьевую цепочку переделов СИБУР Холдинга.</w:t>
      </w:r>
      <w:r>
        <w:rPr>
          <w:rStyle w:val="Subst"/>
        </w:rPr>
        <w:br/>
      </w:r>
    </w:p>
    <w:p w:rsidR="00F13F09" w:rsidRDefault="00F13F09" w:rsidP="00F13F09">
      <w:pPr>
        <w:pStyle w:val="2"/>
        <w:spacing w:before="0" w:after="0"/>
        <w:jc w:val="both"/>
      </w:pPr>
      <w:r>
        <w:t>2.4.3. Финансовые риски</w:t>
      </w:r>
    </w:p>
    <w:p w:rsidR="00F13F09" w:rsidRDefault="00F13F09" w:rsidP="00F13F09">
      <w:pPr>
        <w:spacing w:before="0" w:after="0"/>
        <w:ind w:left="200"/>
        <w:jc w:val="both"/>
      </w:pPr>
      <w:r>
        <w:rPr>
          <w:rStyle w:val="Subst"/>
        </w:rPr>
        <w:t>Риски, связанные с изменениями процентных ставок:</w:t>
      </w:r>
      <w:r>
        <w:rPr>
          <w:rStyle w:val="Subst"/>
        </w:rPr>
        <w:br/>
      </w:r>
      <w:r>
        <w:rPr>
          <w:rStyle w:val="Subst"/>
        </w:rPr>
        <w:br/>
        <w:t>В рамках своей деятельности Эмитент осуществляет привлечение средств от своей материнской компании в форме увеличения уставного капитала и/или посредством займов, а также путем получения заемных средств от внешних кредиторов. Следовательно, Эмитент подвержен риску изменения процентных ставок по процентным обязательствам. Чем выше отношение заемных сре</w:t>
      </w:r>
      <w:proofErr w:type="gramStart"/>
      <w:r>
        <w:rPr>
          <w:rStyle w:val="Subst"/>
        </w:rPr>
        <w:t>дств к с</w:t>
      </w:r>
      <w:proofErr w:type="gramEnd"/>
      <w:r>
        <w:rPr>
          <w:rStyle w:val="Subst"/>
        </w:rPr>
        <w:t>обственным средствам общества, тем больше оно зависит от кредиторов, тем серьезнее и финансовые риски, поскольку ограничение или прекращение кредитования, ужесточение условий кредита влечет за собой трудности в хозяйственной деятельности. В случае роста процентных ставок на рынке, Эмитент будет вынужден привлекать более дорогие средства для финансирования своей инвестиционной программы и текущей деятельности, что может отрицательно повлиять на операционные результаты Эмитента.</w:t>
      </w:r>
      <w:r>
        <w:rPr>
          <w:rStyle w:val="Subst"/>
        </w:rPr>
        <w:br/>
      </w:r>
      <w:r>
        <w:rPr>
          <w:rStyle w:val="Subst"/>
        </w:rPr>
        <w:br/>
        <w:t>Риски, связанные с изменениями курса обмена иностранных валют:</w:t>
      </w:r>
      <w:r>
        <w:rPr>
          <w:rStyle w:val="Subst"/>
        </w:rPr>
        <w:br/>
      </w:r>
      <w:r>
        <w:rPr>
          <w:rStyle w:val="Subst"/>
        </w:rPr>
        <w:br/>
        <w:t>Эмитент подвержен рискам колебания валюты. В рамках Инвестиционного проекта планируется привлечение иностранных подрядчиков и закупка оборудования по контрактам, деноминированным в иностранной валюте. В случае снижения курса рубля к валюте контракта может произойти рост рублевой стоимости Инвестиционного проекта. Часть заемных обязательств Эмитента деноминирована в иностранной валюте, при снижении курса рубля по отношению к доллару или евро рублевый эквивалент суммы задолженности по заемным средствам увеличивается. При этом в долгосрочной перспективе благодаря возможности поставки производимой продукции на экспорт, а также плавающему курсу рубля по отношению к иностранным валютам, Эмитент обладает значительным запасом прочности по отношению к колебаниям валютных курсов.</w:t>
      </w:r>
      <w:r>
        <w:rPr>
          <w:rStyle w:val="Subst"/>
        </w:rPr>
        <w:br/>
        <w:t xml:space="preserve">Подверженность финансового состояния эмитента, его ликвидности, источников </w:t>
      </w:r>
      <w:r>
        <w:rPr>
          <w:rStyle w:val="Subst"/>
        </w:rPr>
        <w:lastRenderedPageBreak/>
        <w:t>финансирования, результатов деятельности и тому подобного изменению валютного курса:</w:t>
      </w:r>
      <w:r>
        <w:rPr>
          <w:rStyle w:val="Subst"/>
        </w:rPr>
        <w:br/>
      </w:r>
      <w:r>
        <w:rPr>
          <w:rStyle w:val="Subst"/>
        </w:rPr>
        <w:br/>
        <w:t xml:space="preserve">Валютный риск - это риск того, что колебания валютного курса российского рубля по отношению к иностранным валютам повлияют </w:t>
      </w:r>
      <w:proofErr w:type="gramStart"/>
      <w:r>
        <w:rPr>
          <w:rStyle w:val="Subst"/>
        </w:rPr>
        <w:t>на</w:t>
      </w:r>
      <w:proofErr w:type="gramEnd"/>
      <w:r>
        <w:rPr>
          <w:rStyle w:val="Subst"/>
        </w:rPr>
        <w:t xml:space="preserve"> </w:t>
      </w:r>
      <w:proofErr w:type="gramStart"/>
      <w:r>
        <w:rPr>
          <w:rStyle w:val="Subst"/>
        </w:rPr>
        <w:t>производственную</w:t>
      </w:r>
      <w:proofErr w:type="gramEnd"/>
      <w:r>
        <w:rPr>
          <w:rStyle w:val="Subst"/>
        </w:rPr>
        <w:t xml:space="preserve"> деятельность компании и ее финансовые показатели. Финансовое состояние Эмитента, его ликвидность, источники финансирования и результаты деятельности подвержены рискам колебания валюты, в основном, рубля по отношению к доллару США, а также по отношению к другим иностранным </w:t>
      </w:r>
      <w:proofErr w:type="gramStart"/>
      <w:r>
        <w:rPr>
          <w:rStyle w:val="Subst"/>
        </w:rPr>
        <w:t>валютам</w:t>
      </w:r>
      <w:proofErr w:type="gramEnd"/>
      <w:r>
        <w:rPr>
          <w:rStyle w:val="Subst"/>
        </w:rPr>
        <w:t xml:space="preserve"> в том числе в связи с реализацией Инвестиционного проекта. Руководство устанавливает ограничения на уровень подверженности риску по каждой отдельной валюте, так и суммарно по всем, и соблюдение данных ограничений контролируется на регулярной основе.</w:t>
      </w:r>
      <w:r>
        <w:rPr>
          <w:rStyle w:val="Subst"/>
        </w:rPr>
        <w:br/>
      </w:r>
      <w:r>
        <w:rPr>
          <w:rStyle w:val="Subst"/>
        </w:rPr>
        <w:br/>
        <w:t>Предполагаемые действия эмитента на случай отрицательного влияния изменения валютного курса и процентных ставок на деятельность эмитента:</w:t>
      </w:r>
      <w:r>
        <w:rPr>
          <w:rStyle w:val="Subst"/>
        </w:rPr>
        <w:br/>
      </w:r>
      <w:r>
        <w:rPr>
          <w:rStyle w:val="Subst"/>
        </w:rPr>
        <w:br/>
        <w:t>Эмитент намеревается предпринимать действия, связанные с минимизацией последствий отрицательного влияния изменения валютного курса в зависимости от ситуации, которая сложится на тот или иной момент времени. При принятии финансовых решений тщательно изучаются варианты по привлечению заимствований под плавающую и фиксированную ставку.</w:t>
      </w:r>
      <w:r>
        <w:rPr>
          <w:rStyle w:val="Subst"/>
        </w:rPr>
        <w:br/>
        <w:t xml:space="preserve"> </w:t>
      </w:r>
      <w:r>
        <w:rPr>
          <w:rStyle w:val="Subst"/>
        </w:rPr>
        <w:br/>
        <w:t xml:space="preserve">В случае возникновения одного или нескольких из перечисленных выше рисков Эмитент предпримет все возможные меры по минимизации негативных последствий. </w:t>
      </w:r>
      <w:r>
        <w:rPr>
          <w:rStyle w:val="Subst"/>
        </w:rPr>
        <w:br/>
      </w:r>
      <w:r>
        <w:rPr>
          <w:rStyle w:val="Subst"/>
        </w:rPr>
        <w:br/>
        <w:t>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r>
        <w:rPr>
          <w:rStyle w:val="Subst"/>
        </w:rPr>
        <w:br/>
      </w:r>
      <w:r>
        <w:rPr>
          <w:rStyle w:val="Subst"/>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Pr>
          <w:rStyle w:val="Subst"/>
        </w:rPr>
        <w:br/>
      </w:r>
      <w:r>
        <w:rPr>
          <w:rStyle w:val="Subst"/>
        </w:rPr>
        <w:br/>
        <w:t>Инфляционный риск учитывается при составлении финансовых планов Эмитента. Существующие и прогнозируемые уровни инфляции далеки от критических значений для Эмитента и отрасли в целом.</w:t>
      </w:r>
      <w:r>
        <w:rPr>
          <w:rStyle w:val="Subst"/>
        </w:rPr>
        <w:br/>
      </w:r>
      <w:r>
        <w:rPr>
          <w:rStyle w:val="Subst"/>
        </w:rPr>
        <w:br/>
        <w:t xml:space="preserve">Критическим значением инфляции для Поручителя и его дочерних обществ, в т. ч. Эмитента, является уровень инфляции в размере 25-30% годовых. </w:t>
      </w:r>
      <w:r>
        <w:rPr>
          <w:rStyle w:val="Subst"/>
        </w:rPr>
        <w:br/>
      </w:r>
      <w:r>
        <w:rPr>
          <w:rStyle w:val="Subst"/>
        </w:rPr>
        <w:br/>
        <w:t>В качестве мероприятий, направленных на снижение влияния указанных факторов, Эмитент оценивает инфляционные риски, а также проводит оптимизацию затрат посредством разработки и реализации программы управления издержками. В случае неблагоприятного изменения общих показателей инфляции Эмитент планирует оптимизировать управление дебиторской задолженностью и затратами, а также уделить особое внимание повышению оборачиваемости оборотных активов.</w:t>
      </w:r>
      <w:r>
        <w:rPr>
          <w:rStyle w:val="Subst"/>
        </w:rPr>
        <w:br/>
      </w:r>
      <w:r>
        <w:rPr>
          <w:rStyle w:val="Subst"/>
        </w:rPr>
        <w:br/>
        <w:t xml:space="preserve">Показатели финансовой отчетности эмитента, наиболее подверженные изменению в результате влияния финансовых рисков: </w:t>
      </w:r>
      <w:r>
        <w:rPr>
          <w:rStyle w:val="Subst"/>
        </w:rPr>
        <w:br/>
      </w:r>
      <w:r>
        <w:rPr>
          <w:rStyle w:val="Subst"/>
        </w:rPr>
        <w:br/>
        <w:t>Учитывая, что Эмитент составляет отчетность в российских рублях, а часть обязательств Эмитента выражена в иностранной валюте, обязательства Эмитента переоцениваются в зависимости от изменения курса рубля по отношению к доллару и/или евро по состоянию на отчетную дату, что может влиять на изменение валюты баланса и чистой прибыли.</w:t>
      </w:r>
      <w:r>
        <w:rPr>
          <w:rStyle w:val="Subst"/>
        </w:rPr>
        <w:br/>
      </w:r>
      <w:r>
        <w:rPr>
          <w:rStyle w:val="Subst"/>
        </w:rPr>
        <w:br/>
        <w:t xml:space="preserve">В результате изменения курса рубля по отношению к доллару США или евро задолженность, деноминированная в этих валютах, переоценивается и разница отражается в статье «Доходы / убытки </w:t>
      </w:r>
      <w:proofErr w:type="gramStart"/>
      <w:r>
        <w:rPr>
          <w:rStyle w:val="Subst"/>
        </w:rPr>
        <w:t>от</w:t>
      </w:r>
      <w:proofErr w:type="gramEnd"/>
      <w:r>
        <w:rPr>
          <w:rStyle w:val="Subst"/>
        </w:rPr>
        <w:t xml:space="preserve"> курсовых разниц». </w:t>
      </w:r>
      <w:r>
        <w:rPr>
          <w:rStyle w:val="Subst"/>
        </w:rPr>
        <w:br/>
      </w:r>
      <w:r>
        <w:rPr>
          <w:rStyle w:val="Subst"/>
        </w:rPr>
        <w:br/>
        <w:t xml:space="preserve">С ростом процентных ставок увеличиваются выплаты по процентам за пользование кредитами коммерческих банков, что, соответственно, влияет на размер прибыли после начала эксплуатации объекта строительства. </w:t>
      </w:r>
      <w:r>
        <w:rPr>
          <w:rStyle w:val="Subst"/>
        </w:rPr>
        <w:br/>
        <w:t xml:space="preserve">Инфляционные процессы, в результате которых происходит удорожание используемых в </w:t>
      </w:r>
      <w:r>
        <w:rPr>
          <w:rStyle w:val="Subst"/>
        </w:rPr>
        <w:lastRenderedPageBreak/>
        <w:t xml:space="preserve">производстве материалов и сырья, могут оказать влияние на увеличение валюты баланса, рост затрат и падение валовой и чистой прибыли. Вероятность возникновения данного риска: средняя. Данный риск зависит от динамики курса рубля по отношению к доллару США или евро, </w:t>
      </w:r>
      <w:proofErr w:type="gramStart"/>
      <w:r>
        <w:rPr>
          <w:rStyle w:val="Subst"/>
        </w:rPr>
        <w:t>которая</w:t>
      </w:r>
      <w:proofErr w:type="gramEnd"/>
      <w:r>
        <w:rPr>
          <w:rStyle w:val="Subst"/>
        </w:rPr>
        <w:t xml:space="preserve"> не входит в сферу влияния Эмитента.</w:t>
      </w:r>
      <w:r>
        <w:rPr>
          <w:rStyle w:val="Subst"/>
        </w:rPr>
        <w:br/>
      </w:r>
      <w:r>
        <w:rPr>
          <w:rStyle w:val="Subst"/>
        </w:rPr>
        <w:br/>
        <w:t>На данный момент данные риски оцениваются Эмитентом как умеренные.</w:t>
      </w:r>
      <w:r>
        <w:rPr>
          <w:rStyle w:val="Subst"/>
        </w:rPr>
        <w:br/>
      </w:r>
      <w:r>
        <w:rPr>
          <w:rStyle w:val="Subst"/>
        </w:rPr>
        <w:br/>
        <w:t xml:space="preserve">Поскольку значительная часть выручки поступает от экспортных продаж, а цены на большую часть реализуемой на внутреннем рынке продукции привязаны к рыночным котировкам в иностранной валюте, обесценение курса рубля оказывает положительное влияние на выручку от продаж, что позволяет частично </w:t>
      </w:r>
      <w:proofErr w:type="spellStart"/>
      <w:r>
        <w:rPr>
          <w:rStyle w:val="Subst"/>
        </w:rPr>
        <w:t>митигировать</w:t>
      </w:r>
      <w:proofErr w:type="spellEnd"/>
      <w:r>
        <w:rPr>
          <w:rStyle w:val="Subst"/>
        </w:rPr>
        <w:t xml:space="preserve"> негативное влияние роста размера обязательств, номинированных в иностранной валюте. Эмитент уведомляет, что в случае возникновения одного или нескольких из перечисленных рисков, Эмитент предпримет все возможные и зависящие от него усилия по устранению и (или) минимизации возникшего риска (рисков), а также осуществит все необходимые мероприятия для устранения либо сокращения последствий наступившего риска (рисков).</w:t>
      </w:r>
      <w:r>
        <w:rPr>
          <w:rStyle w:val="Subst"/>
        </w:rPr>
        <w:br/>
      </w:r>
      <w:r>
        <w:rPr>
          <w:rStyle w:val="Subst"/>
        </w:rPr>
        <w:br/>
      </w:r>
    </w:p>
    <w:p w:rsidR="00F13F09" w:rsidRDefault="00F13F09" w:rsidP="00F13F09">
      <w:pPr>
        <w:pStyle w:val="2"/>
        <w:spacing w:before="0" w:after="0"/>
        <w:jc w:val="both"/>
      </w:pPr>
      <w:r>
        <w:t>2.4.4. Правовые риски</w:t>
      </w:r>
    </w:p>
    <w:p w:rsidR="00F13F09" w:rsidRDefault="00F13F09" w:rsidP="00F13F09">
      <w:pPr>
        <w:spacing w:before="0" w:after="0"/>
        <w:ind w:left="200"/>
        <w:jc w:val="both"/>
        <w:rPr>
          <w:rStyle w:val="Subst"/>
        </w:rPr>
      </w:pPr>
      <w:proofErr w:type="gramStart"/>
      <w:r>
        <w:rPr>
          <w:rStyle w:val="Subst"/>
        </w:rPr>
        <w:t>Правовые риски, связанные с деятельностью эмитента (отдельно для внутреннего и внешнего рынков):</w:t>
      </w:r>
      <w:proofErr w:type="gramEnd"/>
      <w:r>
        <w:rPr>
          <w:rStyle w:val="Subst"/>
        </w:rPr>
        <w:br/>
        <w:t>На внутреннем рынке:</w:t>
      </w:r>
      <w:r>
        <w:rPr>
          <w:rStyle w:val="Subst"/>
        </w:rPr>
        <w:br/>
        <w:t>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в строгом соответствии с налоговым, таможенным и валютным законодательством,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Pr>
          <w:rStyle w:val="Subst"/>
        </w:rPr>
        <w:br/>
        <w:t xml:space="preserve">На внешнем рынке: </w:t>
      </w:r>
      <w:r>
        <w:rPr>
          <w:rStyle w:val="Subst"/>
        </w:rPr>
        <w:br/>
        <w:t>Риски на внешнем рынке связаны с возможным ужесточением внешнеторгового регулирования, принятого в зарубежных странах. Данный риск не входит в сферу влияния Эмитента.</w:t>
      </w:r>
      <w:r>
        <w:rPr>
          <w:rStyle w:val="Subst"/>
        </w:rPr>
        <w:br/>
        <w:t>Риски, связанные с изменением валютного регулирования:</w:t>
      </w:r>
      <w:r>
        <w:rPr>
          <w:rStyle w:val="Subst"/>
        </w:rPr>
        <w:br/>
        <w:t>На внутреннем рынке:</w:t>
      </w:r>
      <w:r>
        <w:rPr>
          <w:rStyle w:val="Subst"/>
        </w:rPr>
        <w:br/>
        <w:t>Часть обязательств Эмитента выражена в иностранной валюте, поэтому изменение государством механизмов валютного регулирования, в целом, может повлиять на финансово-хозяйственную деятельность Эмитента.</w:t>
      </w:r>
      <w:r>
        <w:rPr>
          <w:rStyle w:val="Subst"/>
        </w:rPr>
        <w:br/>
        <w:t xml:space="preserve">Вместе с тем, в настоящее время валютное законодательство Российской Федерации существенно </w:t>
      </w:r>
      <w:proofErr w:type="spellStart"/>
      <w:r>
        <w:rPr>
          <w:rStyle w:val="Subst"/>
        </w:rPr>
        <w:t>либерализовано</w:t>
      </w:r>
      <w:proofErr w:type="spellEnd"/>
      <w:r>
        <w:rPr>
          <w:rStyle w:val="Subst"/>
        </w:rPr>
        <w:t>. Это связано с общей политикой государства и Банка России, направленной на обеспечение свободной конвертируемости рубля.</w:t>
      </w:r>
      <w:r>
        <w:rPr>
          <w:rStyle w:val="Subst"/>
        </w:rPr>
        <w:br/>
        <w:t xml:space="preserve">По мнению Эмитента, данные риски представляются маловероятными, при этом Эмитент не ожидает, но не исключает возможности ужесточения валютного регулирования. В целях </w:t>
      </w:r>
      <w:proofErr w:type="spellStart"/>
      <w:r>
        <w:rPr>
          <w:rStyle w:val="Subst"/>
        </w:rPr>
        <w:t>митигации</w:t>
      </w:r>
      <w:proofErr w:type="spellEnd"/>
      <w:r>
        <w:rPr>
          <w:rStyle w:val="Subst"/>
        </w:rPr>
        <w:t xml:space="preserve"> риска Эмитент осуществляет непрерывный мониторинг изменений и дополнений, вносимых в законы и иные нормативные правовые акты.</w:t>
      </w:r>
      <w:r>
        <w:rPr>
          <w:rStyle w:val="Subst"/>
        </w:rPr>
        <w:br/>
        <w:t>На внешнем рынке:</w:t>
      </w:r>
      <w:r>
        <w:rPr>
          <w:rStyle w:val="Subst"/>
        </w:rPr>
        <w:br/>
        <w:t>Существует риск наступления негативных последствий в случае введения валютных ограничений государствами, с резидентами которых Эмитент планирует осуществлять операции. Вместе с тем, наиболее значимые иностранные потенциальные контрагенты Эмитента являются резидентами государств с устоявшейся и относительно либеральной системой валютного регулирования.</w:t>
      </w:r>
      <w:r>
        <w:rPr>
          <w:rStyle w:val="Subst"/>
        </w:rPr>
        <w:br/>
        <w:t xml:space="preserve">Риски, связанные с изменением налогового законодательства: </w:t>
      </w:r>
      <w:r>
        <w:rPr>
          <w:rStyle w:val="Subst"/>
        </w:rPr>
        <w:br/>
        <w:t>На внутреннем рынке:</w:t>
      </w:r>
      <w:r>
        <w:rPr>
          <w:rStyle w:val="Subst"/>
        </w:rPr>
        <w:br/>
        <w:t>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Российской Федерации и местном уровне. Применимые налоги включают в себя, в частности, налог на добавленную стоимость, налог на прибыль, налог на имущество и иные налоги и сборы.</w:t>
      </w:r>
      <w:r>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зачастую дают неоднозначное толкование тех или иных налоговых норм, что создает определенные противоречия и неясность.</w:t>
      </w:r>
      <w:r>
        <w:rPr>
          <w:rStyle w:val="Subst"/>
        </w:rPr>
        <w:br/>
      </w:r>
      <w:r>
        <w:rPr>
          <w:rStyle w:val="Subst"/>
        </w:rPr>
        <w:lastRenderedPageBreak/>
        <w:t xml:space="preserve">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w:t>
      </w:r>
      <w:proofErr w:type="spellStart"/>
      <w:r>
        <w:rPr>
          <w:rStyle w:val="Subst"/>
        </w:rPr>
        <w:t>общестрановые</w:t>
      </w:r>
      <w:proofErr w:type="spellEnd"/>
      <w:r>
        <w:rPr>
          <w:rStyle w:val="Subst"/>
        </w:rPr>
        <w:t>.</w:t>
      </w:r>
      <w:r>
        <w:rPr>
          <w:rStyle w:val="Subst"/>
        </w:rPr>
        <w:br/>
        <w:t xml:space="preserve">Налоговая система Российской Федерации постоянно развивается и совершенствуется. Возможный рост ставок налогов, выплачиваемых Эмитентом в ходе своей хозяйственной деятельности, может привести к увеличению расходов и снижению объема денежных средств, остающихся в распоряжении Эмитента для финансирования текущей деятельности, капитальных затрат. Практически любая компания в Российской Федерации потенциально может понести потери в результате претензий со стороны федеральных и региональных природоохранных органов, которые могут возникнуть в отношении прошлых периодов и текущей деятельности. </w:t>
      </w:r>
      <w:r>
        <w:rPr>
          <w:rStyle w:val="Subst"/>
        </w:rPr>
        <w:br/>
        <w:t>В настоящее время приоритеты Правительства Российской Федерации в области налоговой политики направлены на создание эффективной, сбалансированной налоговой системы и, как следствие, на отказ от необоснованных мер в отношении увеличения налогового бремени.</w:t>
      </w:r>
      <w:r>
        <w:rPr>
          <w:rStyle w:val="Subst"/>
        </w:rPr>
        <w:br/>
        <w:t>На внешнем рынке:</w:t>
      </w:r>
      <w:r>
        <w:rPr>
          <w:rStyle w:val="Subst"/>
        </w:rPr>
        <w:br/>
        <w:t>На внешнем рынке можно обозначить риски, связанные с изменением налогового регулирования, которые могут повлечь ухудшение финансового состояния Эмитента. Эмитент строит свою деятельность в строгом соответствии с налоговым, таможенным и валютным законодательством, а также требованиям полученных лицензий, отслеживает и своевременно реагирует на изменения в нормативных актах, а также стремится к конструктивному диалогу с регулирующими органами в вопросах интерпретации норм законодательства.</w:t>
      </w:r>
      <w:r>
        <w:rPr>
          <w:rStyle w:val="Subst"/>
        </w:rPr>
        <w:br/>
        <w:t xml:space="preserve">Риски, связанные с изменениями правил таможенного контроля и пошлин: </w:t>
      </w:r>
      <w:r>
        <w:rPr>
          <w:rStyle w:val="Subst"/>
        </w:rPr>
        <w:br/>
        <w:t xml:space="preserve">В качестве риска можно выделить возможность введения экспортных пошлин на будущую продукцию Эмитента, однако данный риск представляется маловероятным, так как развитие нефтехимии является приоритетом государства. Также существует риск ввода санкций на импортируемое оборудование из стран, поддерживающих антироссийские санкции. В качестве мер </w:t>
      </w:r>
      <w:proofErr w:type="spellStart"/>
      <w:r>
        <w:rPr>
          <w:rStyle w:val="Subst"/>
        </w:rPr>
        <w:t>митигации</w:t>
      </w:r>
      <w:proofErr w:type="spellEnd"/>
      <w:r>
        <w:rPr>
          <w:rStyle w:val="Subst"/>
        </w:rPr>
        <w:t xml:space="preserve"> риска Эмитент прорабатывает возможность приобретения соответствующего оборудования в других странах, а также ведет непрерывный мониторинг изменений таможенного законодательства.</w:t>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Эмитент не осуществляет лицензируемые виды деятельности.</w:t>
      </w:r>
      <w:r>
        <w:rPr>
          <w:rStyle w:val="Subst"/>
        </w:rPr>
        <w:br/>
        <w:t>После реализации Инвестиционного проекта Эмитент планирует оформить следующие лицензии:</w:t>
      </w:r>
      <w:r>
        <w:rPr>
          <w:rStyle w:val="Subst"/>
        </w:rPr>
        <w:br/>
        <w:t>-</w:t>
      </w:r>
      <w:r>
        <w:rPr>
          <w:rStyle w:val="Subst"/>
        </w:rPr>
        <w:tab/>
        <w:t xml:space="preserve">на эксплуатацию взрывопожароопасных и химически опасных производственных объектов I класса опасности; </w:t>
      </w:r>
      <w:r>
        <w:rPr>
          <w:rStyle w:val="Subst"/>
        </w:rPr>
        <w:br/>
        <w:t>-</w:t>
      </w:r>
      <w:r>
        <w:rPr>
          <w:rStyle w:val="Subst"/>
        </w:rPr>
        <w:tab/>
        <w:t>на деятельность по сбору, транспортировке, обработке, утилизации, обезвреживанию, размещению отходов I - IV классов опасности;</w:t>
      </w:r>
      <w:r>
        <w:rPr>
          <w:rStyle w:val="Subst"/>
        </w:rPr>
        <w:br/>
        <w:t>-</w:t>
      </w:r>
      <w:r>
        <w:rPr>
          <w:rStyle w:val="Subst"/>
        </w:rPr>
        <w:tab/>
        <w:t>на использование источников ионизирующего излучения.</w:t>
      </w:r>
      <w:r>
        <w:rPr>
          <w:rStyle w:val="Subst"/>
        </w:rPr>
        <w:br/>
        <w:t xml:space="preserve">В случае получения лицензии в ходе дальнейшей хозяйственной деятельности Эмитента, Эмитент будет осуществлять </w:t>
      </w:r>
      <w:proofErr w:type="gramStart"/>
      <w:r>
        <w:rPr>
          <w:rStyle w:val="Subst"/>
        </w:rPr>
        <w:t>свою</w:t>
      </w:r>
      <w:proofErr w:type="gramEnd"/>
      <w:r>
        <w:rPr>
          <w:rStyle w:val="Subst"/>
        </w:rPr>
        <w:t xml:space="preserve"> деятельность в соответствии с действующим законодательством и учитывать все изменения применимого законодательства.</w:t>
      </w:r>
      <w:r>
        <w:rPr>
          <w:rStyle w:val="Subst"/>
        </w:rPr>
        <w:b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w:t>
      </w:r>
      <w:r>
        <w:rPr>
          <w:rStyle w:val="Subst"/>
        </w:rPr>
        <w:br/>
        <w:t xml:space="preserve">Изменение судебной практики по вопросам, связанным с деятельностью Эмитента, может привести к вынесению судебных решений не в пользу Эмитента, что может негативно сказаться на результатах деятельности Эмитента. Наступление таких обстоятельств Эмитент считает </w:t>
      </w:r>
      <w:proofErr w:type="gramStart"/>
      <w:r>
        <w:rPr>
          <w:rStyle w:val="Subst"/>
        </w:rPr>
        <w:t>маловероятным</w:t>
      </w:r>
      <w:proofErr w:type="gramEnd"/>
      <w:r>
        <w:rPr>
          <w:rStyle w:val="Subst"/>
        </w:rPr>
        <w:t>, а сами риски незначительными.</w:t>
      </w:r>
      <w:r>
        <w:rPr>
          <w:rStyle w:val="Subst"/>
        </w:rPr>
        <w:br/>
        <w:t>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p>
    <w:p w:rsidR="00F13F09" w:rsidRDefault="00F13F09" w:rsidP="00F13F09">
      <w:pPr>
        <w:spacing w:before="0" w:after="0"/>
        <w:ind w:left="200"/>
        <w:jc w:val="both"/>
      </w:pPr>
    </w:p>
    <w:p w:rsidR="00F13F09" w:rsidRDefault="00F13F09" w:rsidP="00F13F09">
      <w:pPr>
        <w:pStyle w:val="2"/>
        <w:spacing w:before="0" w:after="0"/>
        <w:jc w:val="both"/>
      </w:pPr>
      <w:r>
        <w:t>2.4.5. Риск потери деловой репутации (</w:t>
      </w:r>
      <w:proofErr w:type="spellStart"/>
      <w:r>
        <w:t>репутационный</w:t>
      </w:r>
      <w:proofErr w:type="spellEnd"/>
      <w:r>
        <w:t xml:space="preserve"> риск)</w:t>
      </w:r>
    </w:p>
    <w:p w:rsidR="00F13F09" w:rsidRDefault="00F13F09" w:rsidP="00F13F09">
      <w:pPr>
        <w:spacing w:before="0" w:after="0"/>
        <w:ind w:left="200"/>
        <w:jc w:val="both"/>
        <w:rPr>
          <w:rStyle w:val="Subst"/>
        </w:rPr>
      </w:pPr>
      <w:proofErr w:type="spellStart"/>
      <w:r>
        <w:rPr>
          <w:rStyle w:val="Subst"/>
        </w:rPr>
        <w:t>Репутационный</w:t>
      </w:r>
      <w:proofErr w:type="spellEnd"/>
      <w:r>
        <w:rPr>
          <w:rStyle w:val="Subst"/>
        </w:rPr>
        <w:t xml:space="preserve"> риск – риск возникновения у Эмитента убытков в результате уменьшения числа клиентов (контрагентов) в ходе дальнейшей хозяйственной деятельности Эмитента по окончании реализации Проекта вследствие формирования в обществе негативного представления о финансовой устойчивости Эмитента, качестве оказываемых услуг или характере деятельности в целом. </w:t>
      </w:r>
      <w:r>
        <w:rPr>
          <w:rStyle w:val="Subst"/>
        </w:rPr>
        <w:br/>
      </w:r>
      <w:r>
        <w:rPr>
          <w:rStyle w:val="Subst"/>
        </w:rPr>
        <w:lastRenderedPageBreak/>
        <w:br/>
      </w:r>
      <w:proofErr w:type="spellStart"/>
      <w:r>
        <w:rPr>
          <w:rStyle w:val="Subst"/>
        </w:rPr>
        <w:t>Репутационный</w:t>
      </w:r>
      <w:proofErr w:type="spellEnd"/>
      <w:r>
        <w:rPr>
          <w:rStyle w:val="Subst"/>
        </w:rPr>
        <w:t xml:space="preserve"> риск неразрывно связан со всем видами рисков (экономическими, производственно-технологическими, правовыми, финансовыми, социальными, экологическими). </w:t>
      </w:r>
      <w:proofErr w:type="spellStart"/>
      <w:r>
        <w:rPr>
          <w:rStyle w:val="Subst"/>
        </w:rPr>
        <w:t>Репутационный</w:t>
      </w:r>
      <w:proofErr w:type="spellEnd"/>
      <w:r>
        <w:rPr>
          <w:rStyle w:val="Subst"/>
        </w:rPr>
        <w:t xml:space="preserve"> риск может возникнуть как сам по себе, так и как следствие проявления иных видов риска. </w:t>
      </w:r>
      <w:r>
        <w:rPr>
          <w:rStyle w:val="Subst"/>
        </w:rPr>
        <w:br/>
      </w:r>
      <w:r>
        <w:rPr>
          <w:rStyle w:val="Subst"/>
        </w:rPr>
        <w:br/>
        <w:t xml:space="preserve">В результате реализации данного риска, Эмитент может столкнуться с рядом проблем, в том числе: </w:t>
      </w:r>
      <w:r>
        <w:rPr>
          <w:rStyle w:val="Subst"/>
        </w:rPr>
        <w:br/>
        <w:t>-</w:t>
      </w:r>
      <w:r>
        <w:rPr>
          <w:rStyle w:val="Subst"/>
        </w:rPr>
        <w:tab/>
        <w:t xml:space="preserve">потеря потребителя / доли рынка; </w:t>
      </w:r>
      <w:r>
        <w:rPr>
          <w:rStyle w:val="Subst"/>
        </w:rPr>
        <w:br/>
        <w:t>-</w:t>
      </w:r>
      <w:r>
        <w:rPr>
          <w:rStyle w:val="Subst"/>
        </w:rPr>
        <w:tab/>
        <w:t xml:space="preserve">ослабление конкурентных преимуществ компании; </w:t>
      </w:r>
      <w:r>
        <w:rPr>
          <w:rStyle w:val="Subst"/>
        </w:rPr>
        <w:br/>
        <w:t>-</w:t>
      </w:r>
      <w:r>
        <w:rPr>
          <w:rStyle w:val="Subst"/>
        </w:rPr>
        <w:tab/>
        <w:t>и другие.</w:t>
      </w:r>
      <w:r>
        <w:rPr>
          <w:rStyle w:val="Subst"/>
        </w:rPr>
        <w:br/>
      </w:r>
      <w:r>
        <w:rPr>
          <w:rStyle w:val="Subst"/>
        </w:rPr>
        <w:br/>
        <w:t>Фактором, снижающим уровень риска, является высокая компетенция управляющего состава, большой опыт работы материнской компании Эмитента в нефтехимии, а также в реализации инфраструктурных проектов, привлечение к Проекту мировых лидеров в области инжиниринговых услуг для предприятий нефтехимической промышленности.</w:t>
      </w:r>
    </w:p>
    <w:p w:rsidR="00F13F09" w:rsidRDefault="00F13F09" w:rsidP="00F13F09">
      <w:pPr>
        <w:spacing w:before="0" w:after="0"/>
        <w:ind w:left="200"/>
        <w:jc w:val="both"/>
      </w:pPr>
    </w:p>
    <w:p w:rsidR="00F13F09" w:rsidRDefault="00F13F09" w:rsidP="00F13F09">
      <w:pPr>
        <w:pStyle w:val="2"/>
        <w:spacing w:before="0" w:after="0"/>
        <w:jc w:val="both"/>
      </w:pPr>
      <w:r>
        <w:t>2.4.6. Стратегический риск</w:t>
      </w:r>
    </w:p>
    <w:p w:rsidR="00F13F09" w:rsidRDefault="00F13F09" w:rsidP="00F13F09">
      <w:pPr>
        <w:spacing w:before="0" w:after="0"/>
        <w:ind w:left="200"/>
        <w:jc w:val="both"/>
        <w:rPr>
          <w:rStyle w:val="Subst"/>
        </w:rPr>
      </w:pPr>
      <w:proofErr w:type="gramStart"/>
      <w:r>
        <w:rPr>
          <w:rStyle w:val="Subst"/>
        </w:rPr>
        <w:t>Стратегический риск - это риск возникновения у Эмитента убытков в результате некорректно принятых решений, определяющих стратегию деятельности и развития Эмитента и выражающихся в:</w:t>
      </w:r>
      <w:r>
        <w:rPr>
          <w:rStyle w:val="Subst"/>
        </w:rPr>
        <w:br/>
        <w:t>-</w:t>
      </w:r>
      <w:r>
        <w:rPr>
          <w:rStyle w:val="Subst"/>
        </w:rPr>
        <w:tab/>
        <w:t>отсутствии учета или недостаточном учете возможных рисков, которые могут оказать негативное влияние на деятельность Эмитента, в частности, риска негативного изменения спроса на продукцию Эмитента к моменту ввода оборудования в эксплуатацию, избытка мощностей по производству полиолефинов, сужения спредов между</w:t>
      </w:r>
      <w:proofErr w:type="gramEnd"/>
      <w:r>
        <w:rPr>
          <w:rStyle w:val="Subst"/>
        </w:rPr>
        <w:t xml:space="preserve"> ценами на сырье и готовую продукцию, что может привести к ухудшению экономики Проекта;</w:t>
      </w:r>
      <w:r>
        <w:rPr>
          <w:rStyle w:val="Subst"/>
        </w:rPr>
        <w:br/>
        <w:t>-</w:t>
      </w:r>
      <w:r>
        <w:rPr>
          <w:rStyle w:val="Subst"/>
        </w:rPr>
        <w:tab/>
        <w:t>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а также снижения конкурентоспособности производства в результате ввода новых мощностей, использующих более дешевое сырье;</w:t>
      </w:r>
      <w:r>
        <w:rPr>
          <w:rStyle w:val="Subst"/>
        </w:rPr>
        <w:br/>
        <w:t>-</w:t>
      </w:r>
      <w:r>
        <w:rPr>
          <w:rStyle w:val="Subst"/>
        </w:rPr>
        <w:tab/>
      </w:r>
      <w:proofErr w:type="gramStart"/>
      <w:r>
        <w:rPr>
          <w:rStyle w:val="Subst"/>
        </w:rPr>
        <w:t>отсутствии или обеспечении в неполном объеме необходимых ресурсов (финансовых, материально-технических, человеческих) и организационных мер (управленческих решений), применяемых для достижения стратегических целей деятельности Эмитента.</w:t>
      </w:r>
      <w:proofErr w:type="gramEnd"/>
      <w:r>
        <w:rPr>
          <w:rStyle w:val="Subst"/>
        </w:rPr>
        <w:t xml:space="preserve"> </w:t>
      </w:r>
      <w:r>
        <w:rPr>
          <w:rStyle w:val="Subst"/>
        </w:rPr>
        <w:br/>
      </w:r>
      <w:r>
        <w:rPr>
          <w:rStyle w:val="Subst"/>
        </w:rPr>
        <w:br/>
        <w:t>Методами защиты от воздействия стратегического риска на деятельность Эмитента являются:</w:t>
      </w:r>
      <w:r>
        <w:rPr>
          <w:rStyle w:val="Subst"/>
        </w:rPr>
        <w:br/>
        <w:t>-</w:t>
      </w:r>
      <w:r>
        <w:rPr>
          <w:rStyle w:val="Subst"/>
        </w:rPr>
        <w:tab/>
        <w:t xml:space="preserve">своевременное обеспечение руководства Эмитента всей необходимой информацией для принятия управленческих решений, </w:t>
      </w:r>
      <w:r>
        <w:rPr>
          <w:rStyle w:val="Subst"/>
        </w:rPr>
        <w:br/>
        <w:t>-</w:t>
      </w:r>
      <w:r>
        <w:rPr>
          <w:rStyle w:val="Subst"/>
        </w:rPr>
        <w:tab/>
        <w:t xml:space="preserve">своевременная разработка и обновление политики по каждому направлению деятельности, </w:t>
      </w:r>
      <w:r>
        <w:rPr>
          <w:rStyle w:val="Subst"/>
        </w:rPr>
        <w:br/>
        <w:t>-</w:t>
      </w:r>
      <w:r>
        <w:rPr>
          <w:rStyle w:val="Subst"/>
        </w:rPr>
        <w:tab/>
        <w:t xml:space="preserve">планирование, контроль и оценка результатов деятельности, </w:t>
      </w:r>
      <w:r>
        <w:rPr>
          <w:rStyle w:val="Subst"/>
        </w:rPr>
        <w:br/>
        <w:t>-</w:t>
      </w:r>
      <w:r>
        <w:rPr>
          <w:rStyle w:val="Subst"/>
        </w:rPr>
        <w:tab/>
        <w:t>компетентное коллегиальное принятие решений органами управления.</w:t>
      </w:r>
      <w:r>
        <w:rPr>
          <w:rStyle w:val="Subst"/>
        </w:rPr>
        <w:br/>
      </w:r>
      <w:r>
        <w:rPr>
          <w:rStyle w:val="Subst"/>
        </w:rPr>
        <w:br/>
      </w:r>
      <w:proofErr w:type="gramStart"/>
      <w:r>
        <w:rPr>
          <w:rStyle w:val="Subst"/>
        </w:rPr>
        <w:t>Факторами, снижающими стратегический риск, являются:</w:t>
      </w:r>
      <w:r>
        <w:rPr>
          <w:rStyle w:val="Subst"/>
        </w:rPr>
        <w:br/>
        <w:t>-</w:t>
      </w:r>
      <w:r>
        <w:rPr>
          <w:rStyle w:val="Subst"/>
        </w:rPr>
        <w:tab/>
        <w:t>невысокая доля мощностей Проекта в прогнозируемых объемах потребления на рынках конечной продукции;</w:t>
      </w:r>
      <w:r>
        <w:rPr>
          <w:rStyle w:val="Subst"/>
        </w:rPr>
        <w:br/>
        <w:t>-</w:t>
      </w:r>
      <w:r>
        <w:rPr>
          <w:rStyle w:val="Subst"/>
        </w:rPr>
        <w:tab/>
        <w:t>конкурентное положение Проекта на кривой затрат в сравнении с большинством аналогов;</w:t>
      </w:r>
      <w:r>
        <w:rPr>
          <w:rStyle w:val="Subst"/>
        </w:rPr>
        <w:br/>
        <w:t>-</w:t>
      </w:r>
      <w:r>
        <w:rPr>
          <w:rStyle w:val="Subst"/>
        </w:rPr>
        <w:tab/>
        <w:t>постоянный мониторинг внешней среды для раннего обнаружения угроз и возможностей;</w:t>
      </w:r>
      <w:r>
        <w:rPr>
          <w:rStyle w:val="Subst"/>
        </w:rPr>
        <w:br/>
        <w:t>-</w:t>
      </w:r>
      <w:r>
        <w:rPr>
          <w:rStyle w:val="Subst"/>
        </w:rPr>
        <w:tab/>
        <w:t>наличие в материнской компании Эмитента налаженного процесса по операционному, среднесрочному и долгосрочному планированию, одним из участников которого является Эмитент;</w:t>
      </w:r>
      <w:proofErr w:type="gramEnd"/>
      <w:r>
        <w:rPr>
          <w:rStyle w:val="Subst"/>
        </w:rPr>
        <w:br/>
        <w:t>-</w:t>
      </w:r>
      <w:r>
        <w:rPr>
          <w:rStyle w:val="Subst"/>
        </w:rPr>
        <w:tab/>
        <w:t>регулярные контакты и обмен мнениями с представителями нефтехимического сообщества в рамках конференций, взаимных визитов и международных форумов.</w:t>
      </w:r>
    </w:p>
    <w:p w:rsidR="00F13F09" w:rsidRDefault="00F13F09" w:rsidP="00F13F09">
      <w:pPr>
        <w:spacing w:before="0" w:after="0"/>
        <w:ind w:left="200"/>
        <w:jc w:val="both"/>
      </w:pPr>
    </w:p>
    <w:p w:rsidR="00F13F09" w:rsidRDefault="00F13F09" w:rsidP="00F13F09">
      <w:pPr>
        <w:pStyle w:val="2"/>
        <w:spacing w:before="0" w:after="0"/>
        <w:jc w:val="both"/>
      </w:pPr>
      <w:r>
        <w:t>2.4.7. Риски, связанные с деятельностью эмитента</w:t>
      </w:r>
    </w:p>
    <w:p w:rsidR="00F13F09" w:rsidRDefault="00F13F09" w:rsidP="00F13F09">
      <w:pPr>
        <w:spacing w:before="0" w:after="0"/>
        <w:ind w:left="200"/>
        <w:jc w:val="both"/>
        <w:rPr>
          <w:rStyle w:val="Subst"/>
        </w:rPr>
      </w:pPr>
      <w:r>
        <w:rPr>
          <w:rStyle w:val="Subst"/>
        </w:rPr>
        <w:t>Риски, свойственные исключительно эмитенту или связанные с осуществляемой Эмитентом финансово-хозяйственной деятельностью</w:t>
      </w:r>
      <w:r>
        <w:rPr>
          <w:rStyle w:val="Subst"/>
        </w:rPr>
        <w:br/>
      </w:r>
      <w:r>
        <w:rPr>
          <w:rStyle w:val="Subst"/>
        </w:rPr>
        <w:br/>
        <w:t>Риски, связанные с текущими судебными процессами, в которых участвует эмитент:</w:t>
      </w:r>
      <w:r>
        <w:rPr>
          <w:rStyle w:val="Subst"/>
        </w:rPr>
        <w:br/>
      </w:r>
      <w:r>
        <w:rPr>
          <w:rStyle w:val="Subst"/>
        </w:rPr>
        <w:br/>
        <w:t>Текущие судебные процессы, в которых участвует Эмитент, и которые существенно могут повлиять на деятельность Эмитента, отсутствуют.</w:t>
      </w:r>
      <w:r>
        <w:rPr>
          <w:rStyle w:val="Subst"/>
        </w:rPr>
        <w:br/>
      </w:r>
      <w:r>
        <w:rPr>
          <w:rStyle w:val="Subst"/>
        </w:rPr>
        <w:br/>
      </w:r>
      <w:r>
        <w:rPr>
          <w:rStyle w:val="Subst"/>
        </w:rPr>
        <w:lastRenderedPageBreak/>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r>
      <w:r>
        <w:rPr>
          <w:rStyle w:val="Subst"/>
        </w:rPr>
        <w:br/>
        <w:t xml:space="preserve">Эмитент осуществляет лицензируемый вид деятельности, однако он не относятся к основному виду деятельности Эмитента, </w:t>
      </w:r>
      <w:proofErr w:type="gramStart"/>
      <w:r>
        <w:rPr>
          <w:rStyle w:val="Subst"/>
        </w:rPr>
        <w:t>оказывающим</w:t>
      </w:r>
      <w:proofErr w:type="gramEnd"/>
      <w:r>
        <w:rPr>
          <w:rStyle w:val="Subst"/>
        </w:rPr>
        <w:t xml:space="preserve"> существенное влияние на финансово- хозяйственный результат Эмитента. Лицензия на медицинскую деятельность (за исключением указанной деятельности, осуществляемой медицинским организациями и другими организациями, входящими в частную систему здравоохранения, на территории инновационного центра «</w:t>
      </w:r>
      <w:proofErr w:type="spellStart"/>
      <w:r>
        <w:rPr>
          <w:rStyle w:val="Subst"/>
        </w:rPr>
        <w:t>Сколково</w:t>
      </w:r>
      <w:proofErr w:type="spellEnd"/>
      <w:r>
        <w:rPr>
          <w:rStyle w:val="Subst"/>
        </w:rPr>
        <w:t xml:space="preserve">»), является бессрочной, в связи с этим риск, связанный с отсутствием возможности продлить ее действие, отсутствует. </w:t>
      </w:r>
      <w:r>
        <w:rPr>
          <w:rStyle w:val="Subst"/>
        </w:rPr>
        <w:br/>
      </w:r>
      <w:r>
        <w:rPr>
          <w:rStyle w:val="Subst"/>
        </w:rPr>
        <w:br/>
        <w:t xml:space="preserve">Риск, связанный с отсутствием возможности продлить действие лицензий, Эмитент оценивает как незначительный. </w:t>
      </w:r>
      <w:r>
        <w:rPr>
          <w:rStyle w:val="Subst"/>
        </w:rPr>
        <w:br/>
      </w:r>
      <w:r>
        <w:rPr>
          <w:rStyle w:val="Subst"/>
        </w:rPr>
        <w:br/>
        <w:t xml:space="preserve">Эмитент осуществляет свою деятельность в соответствии с действующим законодательством и учитывает все изменения применимого законодательства, в том числе в отношении лицензируемых видов деятельности. </w:t>
      </w:r>
      <w:r>
        <w:rPr>
          <w:rStyle w:val="Subst"/>
        </w:rPr>
        <w:br/>
      </w:r>
      <w:r>
        <w:rPr>
          <w:rStyle w:val="Subst"/>
        </w:rPr>
        <w:br/>
        <w:t>В случае изменения и/или предъявления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Эмитент примет все необходимые меры для получения соответствующих лицензий и разрешений.</w:t>
      </w:r>
      <w:r>
        <w:rPr>
          <w:rStyle w:val="Subst"/>
        </w:rPr>
        <w:br/>
      </w:r>
      <w:r>
        <w:rPr>
          <w:rStyle w:val="Subst"/>
        </w:rPr>
        <w:br/>
        <w:t>Риски, связанные с возможной ответственностью эмитента по долгам третьих лиц, в том числе дочерних обществ эмитента:</w:t>
      </w:r>
      <w:r>
        <w:rPr>
          <w:rStyle w:val="Subst"/>
        </w:rPr>
        <w:br/>
      </w:r>
      <w:r>
        <w:rPr>
          <w:rStyle w:val="Subst"/>
        </w:rPr>
        <w:br/>
        <w:t xml:space="preserve">В настоящий момент Эмитент не несет ответственности по долгам третьих лиц. </w:t>
      </w:r>
      <w:r>
        <w:rPr>
          <w:rStyle w:val="Subst"/>
        </w:rPr>
        <w:br/>
      </w:r>
      <w:r>
        <w:rPr>
          <w:rStyle w:val="Subst"/>
        </w:rPr>
        <w:br/>
        <w:t>У Эмитента отсутствуют дочерние общества.</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r>
      <w:r>
        <w:rPr>
          <w:rStyle w:val="Subst"/>
        </w:rPr>
        <w:br/>
        <w:t xml:space="preserve">На текущий момент у Эмитента отсутствуют потребители в связи с тем, что Проект находится в инвестиционной стадии, как следствие, соответствующий риск отсутствует. </w:t>
      </w:r>
      <w:r>
        <w:rPr>
          <w:rStyle w:val="Subst"/>
        </w:rPr>
        <w:br/>
      </w:r>
      <w:r>
        <w:rPr>
          <w:rStyle w:val="Subst"/>
        </w:rPr>
        <w:br/>
        <w:t>В дальнейшем в случае возникновения риска потери потребителей Эмитент планирует перенаправлять соответствующую продукцию другим потребителям, в том числе, путем перераспределения продаж между внутренним и внешним рынком, при этом рынок сбыта продукции является высоко сегментированным, что снижает риск концентрации потребителей. Кроме того, реализацию продукции на экспортных рынках планируется осуществлять с помощью собственной сети продаж Поручителя.</w:t>
      </w:r>
      <w:r>
        <w:rPr>
          <w:rStyle w:val="Subst"/>
        </w:rPr>
        <w:br/>
      </w:r>
      <w:r>
        <w:rPr>
          <w:rStyle w:val="Subst"/>
        </w:rPr>
        <w:br/>
        <w:t>Риски, связанные с поставками оборудования и сроками строительства:</w:t>
      </w:r>
      <w:r>
        <w:rPr>
          <w:rStyle w:val="Subst"/>
        </w:rPr>
        <w:br/>
      </w:r>
      <w:r>
        <w:rPr>
          <w:rStyle w:val="Subst"/>
        </w:rPr>
        <w:br/>
        <w:t xml:space="preserve">Также существует риск срыва поставок оборудования и смещения сроков строительства при реализации Инвестиционного проекта. Данный риск снижается следующими факторами: </w:t>
      </w:r>
      <w:r>
        <w:rPr>
          <w:rStyle w:val="Subst"/>
        </w:rPr>
        <w:br/>
      </w:r>
      <w:r>
        <w:rPr>
          <w:rStyle w:val="Subst"/>
        </w:rPr>
        <w:br/>
        <w:t>•</w:t>
      </w:r>
      <w:r>
        <w:rPr>
          <w:rStyle w:val="Subst"/>
        </w:rPr>
        <w:tab/>
        <w:t>участником Эмитента является ПАО «СИБУР Холдинг» (ОГРН 1057747421247) - компания, обладающая уникальным на территории Российской Федерации и СНГ опытом в реализации сложных интегрированных нефтегазохимических проектов;</w:t>
      </w:r>
      <w:r>
        <w:rPr>
          <w:rStyle w:val="Subst"/>
        </w:rPr>
        <w:br/>
        <w:t>•</w:t>
      </w:r>
      <w:r>
        <w:rPr>
          <w:rStyle w:val="Subst"/>
        </w:rPr>
        <w:tab/>
        <w:t>для реализации Проекта привлекаются поставщики и подрядчики, имеющие высокий уровень квалификации, технологические возможности, опыт и репутацию на рынке поставок оборудования и материалов и выполнения строительно-монтажных работ по объектам нефтехимического и промышленного строительства.</w:t>
      </w:r>
      <w:r>
        <w:rPr>
          <w:rStyle w:val="Subst"/>
        </w:rPr>
        <w:br/>
      </w:r>
    </w:p>
    <w:p w:rsidR="00F13F09" w:rsidRDefault="00F13F09" w:rsidP="00F13F09">
      <w:pPr>
        <w:spacing w:before="0" w:after="0"/>
        <w:ind w:left="200"/>
        <w:jc w:val="both"/>
      </w:pPr>
      <w:r>
        <w:rPr>
          <w:rStyle w:val="Subst"/>
        </w:rPr>
        <w:br/>
        <w:t>Техногенный риск</w:t>
      </w:r>
      <w:proofErr w:type="gramStart"/>
      <w:r>
        <w:rPr>
          <w:rStyle w:val="Subst"/>
        </w:rPr>
        <w:br/>
      </w:r>
      <w:r>
        <w:rPr>
          <w:rStyle w:val="Subst"/>
        </w:rPr>
        <w:lastRenderedPageBreak/>
        <w:t>В</w:t>
      </w:r>
      <w:proofErr w:type="gramEnd"/>
      <w:r>
        <w:rPr>
          <w:rStyle w:val="Subst"/>
        </w:rPr>
        <w:t xml:space="preserve"> производстве соответствующей продукции Эмитент намеревается использовать новейшие технологии. </w:t>
      </w:r>
      <w:r>
        <w:rPr>
          <w:rStyle w:val="Subst"/>
        </w:rPr>
        <w:br/>
      </w:r>
      <w:r>
        <w:rPr>
          <w:rStyle w:val="Subst"/>
        </w:rPr>
        <w:br/>
        <w:t xml:space="preserve">Тем не менее, Эмитент понимает, </w:t>
      </w:r>
      <w:proofErr w:type="gramStart"/>
      <w:r>
        <w:rPr>
          <w:rStyle w:val="Subst"/>
        </w:rPr>
        <w:t>что</w:t>
      </w:r>
      <w:proofErr w:type="gramEnd"/>
      <w:r>
        <w:rPr>
          <w:rStyle w:val="Subst"/>
        </w:rPr>
        <w:t xml:space="preserve"> несмотря на использование передовых технологий существует техногенный риск, представляющий собой риск аварий на производственных активах Эмитента, а также активах предприятий-контрагентов. Износ оборудования, возможный отказ систем управления производством, разгерметизация оборудования и другие факторы могут привести к выбросам токсичных веществ в атмосферу, а также прочим опасным ситуациям, способным, в свою очередь, привести к телесным повреждениям, нанести ущерб имуществу Эмитента либо окружающей среде, вызвать перерывы в производственном процессе. Сотрудники Эмитента, подрядчики, а также люди, живущие на территории санитарно-защитной зоны данного производства, могут быть подвержены негативному воздействию загрязняющих веществ. Эмитент в полной мере осознает ответственность перед обществом за создание безопасных условий труда и сохранение благоприятной окружающей среды, постоянно контролирует свою деятельность с целью обеспечения соблюдения различных комплексных законов об охране окружающей среды, об охране здоровья, о промышленной безопасности и других нормативных актов и предписаний (которые могут быть проинтерпретированы по-разному). В процессе исполнения этих законов и предписаний у Эмитента могут возникнуть дополнительные расходы и обязательства.</w:t>
      </w:r>
      <w:r>
        <w:rPr>
          <w:rStyle w:val="Subst"/>
        </w:rPr>
        <w:br/>
      </w:r>
      <w:r>
        <w:rPr>
          <w:rStyle w:val="Subst"/>
        </w:rPr>
        <w:br/>
        <w:t>Меры по минимизации риска</w:t>
      </w:r>
      <w:r>
        <w:rPr>
          <w:rStyle w:val="Subst"/>
        </w:rPr>
        <w:br/>
      </w:r>
      <w:r>
        <w:rPr>
          <w:rStyle w:val="Subst"/>
        </w:rPr>
        <w:br/>
        <w:t>Эмитент намеревается предпринимать активные действия, направленные на минимизацию потенциального воздействия техногенного риска. В частности, проводить постоянный мониторинг объектов на предмет возникновения аварийных ситуаций, внедрять передовые методы поддержания и обновления основных фондов, реализовывать проекты, связанные с повышением культуры промышленной безопасности персонала и непрерывное повышение квалификации работников, эксплуатирующих оборудование, вести работу по страхованию имущества и перерывов в производстве.</w:t>
      </w:r>
      <w:r>
        <w:rPr>
          <w:rStyle w:val="Subst"/>
        </w:rPr>
        <w:br/>
      </w:r>
      <w:r>
        <w:rPr>
          <w:rStyle w:val="Subst"/>
        </w:rPr>
        <w:br/>
        <w:t>Иные риски, свойственные исключительно Эмитенту или связанные с осуществляемой им деятельностью, по оценке Эмитента отсутствуют.</w:t>
      </w:r>
    </w:p>
    <w:p w:rsidR="00F13F09" w:rsidRDefault="00F13F09">
      <w:pPr>
        <w:pStyle w:val="1"/>
      </w:pPr>
      <w:r>
        <w:t>Раздел III. Подробная информация об эмитенте</w:t>
      </w:r>
    </w:p>
    <w:p w:rsidR="00F13F09" w:rsidRDefault="00F13F09" w:rsidP="00F13F09">
      <w:pPr>
        <w:pStyle w:val="2"/>
        <w:spacing w:before="0" w:after="0"/>
        <w:jc w:val="both"/>
      </w:pPr>
      <w:r>
        <w:t>3.1. История создания и развитие эмитента</w:t>
      </w:r>
    </w:p>
    <w:p w:rsidR="00F13F09" w:rsidRDefault="00F13F09" w:rsidP="00F13F09">
      <w:pPr>
        <w:pStyle w:val="2"/>
        <w:spacing w:before="0" w:after="0"/>
        <w:jc w:val="both"/>
      </w:pPr>
      <w:r>
        <w:t>3.1.1. Данные о фирменном наименовании (наименовании) эмитента</w:t>
      </w:r>
    </w:p>
    <w:p w:rsidR="00F13F09" w:rsidRDefault="00F13F09" w:rsidP="00F13F09">
      <w:pPr>
        <w:spacing w:before="0" w:after="0"/>
        <w:ind w:left="200"/>
        <w:jc w:val="both"/>
      </w:pPr>
      <w:r>
        <w:t>Полное фирменное наименование эмитента:</w:t>
      </w:r>
      <w:r>
        <w:rPr>
          <w:rStyle w:val="Subst"/>
        </w:rPr>
        <w:t xml:space="preserve"> Общество с ограниченной ответственностью «Западно-Сибирский Нефтехимический Комбинат»</w:t>
      </w:r>
    </w:p>
    <w:p w:rsidR="00F13F09" w:rsidRDefault="00F13F09" w:rsidP="00F13F09">
      <w:pPr>
        <w:spacing w:before="0" w:after="0"/>
        <w:ind w:left="200"/>
        <w:jc w:val="both"/>
      </w:pPr>
      <w:r>
        <w:t>Дата введения действующего полного фирменного наименования:</w:t>
      </w:r>
      <w:r>
        <w:rPr>
          <w:rStyle w:val="Subst"/>
        </w:rPr>
        <w:t xml:space="preserve"> 13.07.2011</w:t>
      </w:r>
    </w:p>
    <w:p w:rsidR="00F13F09" w:rsidRDefault="00F13F09" w:rsidP="00F13F09">
      <w:pPr>
        <w:spacing w:before="0" w:after="0"/>
        <w:ind w:left="200"/>
        <w:jc w:val="both"/>
      </w:pPr>
      <w:r>
        <w:t>Сокращенное фирменное наименование эмитента:</w:t>
      </w:r>
      <w:r>
        <w:rPr>
          <w:rStyle w:val="Subst"/>
        </w:rPr>
        <w:t xml:space="preserve"> ООО «</w:t>
      </w:r>
      <w:proofErr w:type="spellStart"/>
      <w:r>
        <w:rPr>
          <w:rStyle w:val="Subst"/>
        </w:rPr>
        <w:t>ЗапСибНефтехим</w:t>
      </w:r>
      <w:proofErr w:type="spellEnd"/>
      <w:r>
        <w:rPr>
          <w:rStyle w:val="Subst"/>
        </w:rPr>
        <w:t>»</w:t>
      </w:r>
    </w:p>
    <w:p w:rsidR="00F13F09" w:rsidRDefault="00F13F09" w:rsidP="00F13F09">
      <w:pPr>
        <w:spacing w:before="0" w:after="0"/>
        <w:ind w:left="200"/>
        <w:jc w:val="both"/>
      </w:pPr>
      <w:r>
        <w:t>Дата введения действующего сокращенного фирменного наименования:</w:t>
      </w:r>
      <w:r>
        <w:rPr>
          <w:rStyle w:val="Subst"/>
        </w:rPr>
        <w:t xml:space="preserve"> 13.07.2011</w:t>
      </w:r>
    </w:p>
    <w:p w:rsidR="00F13F09" w:rsidRDefault="00F13F09" w:rsidP="00F13F09">
      <w:pPr>
        <w:spacing w:before="0" w:after="0"/>
        <w:ind w:left="200"/>
        <w:jc w:val="both"/>
      </w:pPr>
    </w:p>
    <w:p w:rsidR="00F13F09" w:rsidRDefault="00F13F09" w:rsidP="00F13F09">
      <w:pPr>
        <w:pStyle w:val="SubHeading"/>
        <w:spacing w:before="0" w:after="0"/>
        <w:ind w:left="200"/>
        <w:jc w:val="both"/>
      </w:pPr>
      <w:r>
        <w:t>Все предшествующие наименования эмитента в течение времени его существования</w:t>
      </w:r>
    </w:p>
    <w:p w:rsidR="00F13F09" w:rsidRDefault="00F13F09" w:rsidP="00F13F09">
      <w:pPr>
        <w:spacing w:before="0" w:after="0"/>
        <w:ind w:left="400"/>
        <w:jc w:val="both"/>
      </w:pPr>
      <w:r>
        <w:t>Полное фирменное наименование:</w:t>
      </w:r>
      <w:r>
        <w:rPr>
          <w:rStyle w:val="Subst"/>
        </w:rPr>
        <w:t xml:space="preserve"> Общество с ограниченной ответственностью «Казань-</w:t>
      </w:r>
      <w:proofErr w:type="spellStart"/>
      <w:r>
        <w:rPr>
          <w:rStyle w:val="Subst"/>
        </w:rPr>
        <w:t>Нефтехим</w:t>
      </w:r>
      <w:proofErr w:type="spellEnd"/>
      <w:r>
        <w:rPr>
          <w:rStyle w:val="Subst"/>
        </w:rPr>
        <w:t>»</w:t>
      </w:r>
    </w:p>
    <w:p w:rsidR="00F13F09" w:rsidRDefault="00F13F09" w:rsidP="00F13F09">
      <w:pPr>
        <w:spacing w:before="0" w:after="0"/>
        <w:ind w:left="400"/>
        <w:jc w:val="both"/>
      </w:pPr>
      <w:r>
        <w:t>Сокращенное фирменное наименование:</w:t>
      </w:r>
      <w:r>
        <w:rPr>
          <w:rStyle w:val="Subst"/>
        </w:rPr>
        <w:t xml:space="preserve"> ООО «Казань – </w:t>
      </w:r>
      <w:proofErr w:type="spellStart"/>
      <w:r>
        <w:rPr>
          <w:rStyle w:val="Subst"/>
        </w:rPr>
        <w:t>Нефтехим</w:t>
      </w:r>
      <w:proofErr w:type="spellEnd"/>
      <w:r>
        <w:rPr>
          <w:rStyle w:val="Subst"/>
        </w:rPr>
        <w:t>»</w:t>
      </w:r>
    </w:p>
    <w:p w:rsidR="00F13F09" w:rsidRDefault="00F13F09" w:rsidP="00F13F09">
      <w:pPr>
        <w:spacing w:before="0" w:after="0"/>
        <w:ind w:left="400"/>
        <w:jc w:val="both"/>
      </w:pPr>
      <w:r>
        <w:t>Дата введения наименования:</w:t>
      </w:r>
      <w:r>
        <w:rPr>
          <w:rStyle w:val="Subst"/>
        </w:rPr>
        <w:t xml:space="preserve"> 06.06.2007</w:t>
      </w:r>
    </w:p>
    <w:p w:rsidR="00F13F09" w:rsidRDefault="00F13F09" w:rsidP="00F13F09">
      <w:pPr>
        <w:spacing w:before="0" w:after="0"/>
        <w:ind w:left="400"/>
        <w:jc w:val="both"/>
      </w:pPr>
      <w:r>
        <w:t>Основание введения наименования:</w:t>
      </w:r>
      <w:r>
        <w:br/>
      </w:r>
      <w:r>
        <w:rPr>
          <w:rStyle w:val="Subst"/>
        </w:rPr>
        <w:t>Решение единственного учредителя №1 от 21 мая 2007г.</w:t>
      </w:r>
    </w:p>
    <w:p w:rsidR="00F13F09" w:rsidRDefault="00F13F09" w:rsidP="00F13F09">
      <w:pPr>
        <w:spacing w:before="0" w:after="0"/>
        <w:ind w:left="400"/>
        <w:jc w:val="both"/>
      </w:pPr>
    </w:p>
    <w:p w:rsidR="00F13F09" w:rsidRDefault="00F13F09" w:rsidP="00F13F09">
      <w:pPr>
        <w:pStyle w:val="2"/>
        <w:spacing w:before="0" w:after="0"/>
        <w:jc w:val="both"/>
      </w:pPr>
      <w:r>
        <w:t>3.1.2. Сведения о государственной регистрации эмитента</w:t>
      </w:r>
    </w:p>
    <w:p w:rsidR="00F13F09" w:rsidRDefault="00F13F09" w:rsidP="00F13F09">
      <w:pPr>
        <w:spacing w:before="0" w:after="0"/>
        <w:ind w:left="200"/>
        <w:jc w:val="both"/>
      </w:pPr>
      <w:r>
        <w:t>Основной государственный регистрационный номер юридического лица:</w:t>
      </w:r>
      <w:r>
        <w:rPr>
          <w:rStyle w:val="Subst"/>
        </w:rPr>
        <w:t xml:space="preserve"> 1071690035185</w:t>
      </w:r>
    </w:p>
    <w:p w:rsidR="00F13F09" w:rsidRDefault="00F13F09" w:rsidP="00F13F09">
      <w:pPr>
        <w:spacing w:before="0" w:after="0"/>
        <w:ind w:left="200"/>
        <w:jc w:val="both"/>
      </w:pPr>
      <w:r>
        <w:t>Дата государственной регистрации:</w:t>
      </w:r>
      <w:r>
        <w:rPr>
          <w:rStyle w:val="Subst"/>
        </w:rPr>
        <w:t xml:space="preserve"> 06.06.2007</w:t>
      </w:r>
    </w:p>
    <w:p w:rsidR="00F13F09" w:rsidRDefault="00F13F09" w:rsidP="00F13F09">
      <w:pPr>
        <w:spacing w:before="0" w:after="0"/>
        <w:ind w:left="200"/>
        <w:jc w:val="both"/>
        <w:rPr>
          <w:rStyle w:val="Subst"/>
        </w:rPr>
      </w:pPr>
      <w:r>
        <w:t>Наименование регистрирующего органа:</w:t>
      </w:r>
      <w:r>
        <w:rPr>
          <w:rStyle w:val="Subst"/>
        </w:rPr>
        <w:t xml:space="preserve"> Межрайонной инспекцией Федеральной налоговой службы №18 по Республике Татарстан.</w:t>
      </w:r>
    </w:p>
    <w:p w:rsidR="00F13F09" w:rsidRDefault="00F13F09" w:rsidP="00F13F09">
      <w:pPr>
        <w:spacing w:before="0" w:after="0"/>
        <w:ind w:left="200"/>
        <w:jc w:val="both"/>
      </w:pPr>
    </w:p>
    <w:p w:rsidR="00F13F09" w:rsidRDefault="00F13F09" w:rsidP="00F13F09">
      <w:pPr>
        <w:pStyle w:val="2"/>
        <w:spacing w:before="0" w:after="0"/>
        <w:jc w:val="both"/>
      </w:pPr>
      <w:r>
        <w:t>3.1.3. Сведения о создании и развитии эмитента</w:t>
      </w:r>
    </w:p>
    <w:p w:rsidR="00F13F09" w:rsidRDefault="00F13F09" w:rsidP="00F13F09">
      <w:pPr>
        <w:spacing w:before="0" w:after="0"/>
        <w:ind w:left="200"/>
        <w:jc w:val="both"/>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Эмитент создан на неопределенный срок.</w:t>
      </w:r>
      <w:r>
        <w:rPr>
          <w:rStyle w:val="Subst"/>
        </w:rPr>
        <w:br/>
        <w:t xml:space="preserve">Эмитент создан на основании решения единственного учредителя №1 от 21 мая 2007. Уставный </w:t>
      </w:r>
      <w:r>
        <w:rPr>
          <w:rStyle w:val="Subst"/>
        </w:rPr>
        <w:lastRenderedPageBreak/>
        <w:t>капитал Эмитента был сформирован за счет денежных вкладов учредителей. Запись о создании Эмитента была внесена 06 июня 2007 в Единый государственный реестр юридических лиц.</w:t>
      </w:r>
    </w:p>
    <w:p w:rsidR="00F13F09" w:rsidRDefault="00F13F09" w:rsidP="00F13F09">
      <w:pPr>
        <w:spacing w:before="0" w:after="0"/>
        <w:ind w:left="200"/>
        <w:jc w:val="both"/>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В соответствии с Общероссийским классификатором видов экономической деятельности основным видом деятельности Эмитента является:</w:t>
      </w:r>
      <w:r>
        <w:rPr>
          <w:rStyle w:val="Subst"/>
        </w:rPr>
        <w:br/>
        <w:t>- 20.16 (производство пластмасс и синтетических смол в первичных формах).</w:t>
      </w:r>
      <w:r>
        <w:rPr>
          <w:rStyle w:val="Subst"/>
        </w:rPr>
        <w:br/>
        <w:t>Дополнительные виды деятельности Эмитента:</w:t>
      </w:r>
      <w:r>
        <w:rPr>
          <w:rStyle w:val="Subst"/>
        </w:rPr>
        <w:br/>
        <w:t>- 19.2 (производство нефтепродуктов);</w:t>
      </w:r>
      <w:r>
        <w:rPr>
          <w:rStyle w:val="Subst"/>
        </w:rPr>
        <w:br/>
        <w:t>- 37 (сбор и обработка сточных вод);</w:t>
      </w:r>
      <w:r>
        <w:rPr>
          <w:rStyle w:val="Subst"/>
        </w:rPr>
        <w:br/>
        <w:t>- 41.2 (строительство жилых и нежилых зданий);</w:t>
      </w:r>
      <w:r>
        <w:rPr>
          <w:rStyle w:val="Subst"/>
        </w:rPr>
        <w:br/>
        <w:t>- 52.10 (деятельность по складированию и хранению);</w:t>
      </w:r>
      <w:r>
        <w:rPr>
          <w:rStyle w:val="Subst"/>
        </w:rPr>
        <w:br/>
        <w:t>- 52.24 (транспортная обработка грузов);</w:t>
      </w:r>
      <w:r>
        <w:rPr>
          <w:rStyle w:val="Subst"/>
        </w:rPr>
        <w:br/>
        <w:t>- 52. 29 (деятельность вспомогательная прочая, связанная с перевозками);</w:t>
      </w:r>
      <w:r>
        <w:rPr>
          <w:rStyle w:val="Subst"/>
        </w:rPr>
        <w:br/>
        <w:t>- 56.29 (деятельность предприятий общественного питания по прочим видам организации питания).</w:t>
      </w:r>
      <w:r>
        <w:rPr>
          <w:rStyle w:val="Subst"/>
        </w:rPr>
        <w:br/>
        <w:t>Для достижения основной цели деятельности Эмитент вправе осуществлять любые иные виды хозяйственной деятельности, не запрещенные законодательством Российской Федерации. Миссия отсутствует.</w:t>
      </w:r>
      <w:r>
        <w:rPr>
          <w:rStyle w:val="Subst"/>
        </w:rPr>
        <w:br/>
        <w:t>Иная информация о деятельности Эмитента,  и имеющая значение для принятия решения о приобретении ценных бумаг Эмитента отсутствует.</w:t>
      </w:r>
    </w:p>
    <w:p w:rsidR="00F13F09" w:rsidRDefault="00F13F09" w:rsidP="00F13F09">
      <w:pPr>
        <w:spacing w:before="0" w:after="0"/>
        <w:ind w:left="200"/>
        <w:jc w:val="both"/>
      </w:pPr>
    </w:p>
    <w:p w:rsidR="00F13F09" w:rsidRDefault="00F13F09" w:rsidP="00F13F09">
      <w:pPr>
        <w:pStyle w:val="2"/>
        <w:spacing w:before="0" w:after="0"/>
        <w:jc w:val="both"/>
      </w:pPr>
      <w:r>
        <w:t>3.1.4. Контактная информация</w:t>
      </w:r>
    </w:p>
    <w:p w:rsidR="00F13F09" w:rsidRDefault="00F13F09" w:rsidP="00F13F09">
      <w:pPr>
        <w:pStyle w:val="SubHeading"/>
        <w:spacing w:before="0" w:after="0"/>
        <w:jc w:val="both"/>
      </w:pPr>
      <w:r>
        <w:t xml:space="preserve">Место нахождения эмитента: </w:t>
      </w:r>
      <w:r>
        <w:rPr>
          <w:rStyle w:val="Subst"/>
        </w:rPr>
        <w:t xml:space="preserve">626150 Россия, Тюменская область, г. Тобольск, </w:t>
      </w:r>
      <w:proofErr w:type="spellStart"/>
      <w:r>
        <w:rPr>
          <w:rStyle w:val="Subst"/>
        </w:rPr>
        <w:t>промзона</w:t>
      </w:r>
      <w:proofErr w:type="spellEnd"/>
    </w:p>
    <w:p w:rsidR="00F13F09" w:rsidRDefault="00F13F09" w:rsidP="00F13F09">
      <w:pPr>
        <w:pStyle w:val="SubHeading"/>
        <w:spacing w:before="0" w:after="0"/>
        <w:jc w:val="both"/>
      </w:pPr>
      <w:r>
        <w:t xml:space="preserve">Адрес эмитента, указанный в едином государственном реестре юридических лиц: </w:t>
      </w:r>
      <w:r>
        <w:rPr>
          <w:rStyle w:val="Subst"/>
        </w:rPr>
        <w:t xml:space="preserve">626150 Россия, Тюменская область, г. Тобольск, </w:t>
      </w:r>
      <w:proofErr w:type="spellStart"/>
      <w:r>
        <w:rPr>
          <w:rStyle w:val="Subst"/>
        </w:rPr>
        <w:t>промзона</w:t>
      </w:r>
      <w:proofErr w:type="spellEnd"/>
      <w:r>
        <w:rPr>
          <w:rStyle w:val="Subst"/>
        </w:rPr>
        <w:t>.</w:t>
      </w:r>
    </w:p>
    <w:p w:rsidR="00F13F09" w:rsidRDefault="00F13F09" w:rsidP="00F13F09">
      <w:pPr>
        <w:pStyle w:val="SubHeading"/>
        <w:spacing w:before="0" w:after="0"/>
        <w:jc w:val="both"/>
      </w:pPr>
      <w:r>
        <w:t xml:space="preserve">Иной адрес для направления почтовой корреспонденции: </w:t>
      </w:r>
      <w:r>
        <w:rPr>
          <w:rStyle w:val="Subst"/>
        </w:rPr>
        <w:t>117218 Россия,  г. Москва,  ул. Кржижановского 16 корп. 3</w:t>
      </w:r>
    </w:p>
    <w:p w:rsidR="00F13F09" w:rsidRDefault="00F13F09" w:rsidP="00F13F09">
      <w:pPr>
        <w:spacing w:before="0" w:after="0"/>
        <w:jc w:val="both"/>
      </w:pPr>
      <w:r>
        <w:t>Телефон:</w:t>
      </w:r>
      <w:r>
        <w:rPr>
          <w:rStyle w:val="Subst"/>
        </w:rPr>
        <w:t xml:space="preserve"> +7 (495) 995-95-00</w:t>
      </w:r>
    </w:p>
    <w:p w:rsidR="00F13F09" w:rsidRDefault="00F13F09" w:rsidP="00F13F09">
      <w:pPr>
        <w:spacing w:before="0" w:after="0"/>
        <w:jc w:val="both"/>
      </w:pPr>
      <w:r>
        <w:t>Факс:</w:t>
      </w:r>
      <w:r>
        <w:rPr>
          <w:rStyle w:val="Subst"/>
        </w:rPr>
        <w:t xml:space="preserve"> +7 (495) 777-55-00 (28-02)</w:t>
      </w:r>
    </w:p>
    <w:p w:rsidR="00F13F09" w:rsidRDefault="00F13F09" w:rsidP="00F13F09">
      <w:pPr>
        <w:spacing w:before="0" w:after="0"/>
        <w:jc w:val="both"/>
      </w:pPr>
      <w:r>
        <w:t>Адрес электронной почты:</w:t>
      </w:r>
      <w:r>
        <w:rPr>
          <w:rStyle w:val="Subst"/>
        </w:rPr>
        <w:t xml:space="preserve"> ZapSib2@sibur.ru.</w:t>
      </w:r>
    </w:p>
    <w:p w:rsidR="00F13F09" w:rsidRDefault="00F13F09" w:rsidP="00F13F09">
      <w:pPr>
        <w:spacing w:before="0" w:after="0"/>
        <w:jc w:val="both"/>
      </w:pPr>
    </w:p>
    <w:p w:rsidR="00F13F09" w:rsidRDefault="00F13F09" w:rsidP="00F13F09">
      <w:pPr>
        <w:spacing w:before="0" w:after="0"/>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www.disclosure.ru/issuer/1658087524/</w:t>
      </w:r>
    </w:p>
    <w:p w:rsidR="00F13F09" w:rsidRDefault="00F13F09" w:rsidP="00F13F09">
      <w:pPr>
        <w:pStyle w:val="ThinDelim"/>
        <w:jc w:val="both"/>
      </w:pPr>
    </w:p>
    <w:p w:rsidR="00F13F09" w:rsidRDefault="00F13F09" w:rsidP="00F13F09">
      <w:pPr>
        <w:pStyle w:val="2"/>
        <w:spacing w:before="0" w:after="0"/>
        <w:jc w:val="both"/>
      </w:pPr>
      <w:r>
        <w:t>3.1.5. Идентификационный номер налогоплательщика</w:t>
      </w:r>
    </w:p>
    <w:p w:rsidR="00F13F09" w:rsidRDefault="00F13F09" w:rsidP="00F13F09">
      <w:pPr>
        <w:spacing w:before="0" w:after="0"/>
        <w:ind w:left="200"/>
        <w:jc w:val="both"/>
        <w:rPr>
          <w:rStyle w:val="Subst"/>
        </w:rPr>
      </w:pPr>
      <w:r>
        <w:rPr>
          <w:rStyle w:val="Subst"/>
        </w:rPr>
        <w:t>1658087524</w:t>
      </w:r>
    </w:p>
    <w:p w:rsidR="00F13F09" w:rsidRDefault="00F13F09" w:rsidP="00F13F09">
      <w:pPr>
        <w:spacing w:before="0" w:after="0"/>
        <w:ind w:left="200"/>
        <w:jc w:val="both"/>
      </w:pPr>
    </w:p>
    <w:p w:rsidR="00F13F09" w:rsidRDefault="00F13F09" w:rsidP="00F13F09">
      <w:pPr>
        <w:pStyle w:val="2"/>
        <w:spacing w:before="0" w:after="0"/>
        <w:jc w:val="both"/>
      </w:pPr>
      <w:r>
        <w:t>3.1.6. Филиалы и представительства эмитента</w:t>
      </w:r>
    </w:p>
    <w:p w:rsidR="00F13F09" w:rsidRDefault="00F13F09" w:rsidP="00F13F09">
      <w:pPr>
        <w:spacing w:before="0" w:after="0"/>
        <w:ind w:left="200"/>
        <w:jc w:val="both"/>
        <w:rPr>
          <w:rStyle w:val="Subst"/>
        </w:rPr>
      </w:pPr>
      <w:r>
        <w:rPr>
          <w:rStyle w:val="Subst"/>
        </w:rPr>
        <w:t>Эмитент не имеет филиалов и представительств</w:t>
      </w:r>
    </w:p>
    <w:p w:rsidR="00F13F09" w:rsidRDefault="00F13F09" w:rsidP="00F13F09">
      <w:pPr>
        <w:spacing w:before="0" w:after="0"/>
        <w:ind w:left="200"/>
        <w:jc w:val="both"/>
      </w:pPr>
    </w:p>
    <w:p w:rsidR="00F13F09" w:rsidRDefault="00F13F09" w:rsidP="00F13F09">
      <w:pPr>
        <w:pStyle w:val="2"/>
        <w:spacing w:before="0" w:after="0"/>
        <w:jc w:val="both"/>
      </w:pPr>
      <w:r>
        <w:t>3.2. Основная хозяйственная деятельность эмитента</w:t>
      </w:r>
    </w:p>
    <w:p w:rsidR="00F13F09" w:rsidRDefault="00F13F09" w:rsidP="00F13F09">
      <w:pPr>
        <w:pStyle w:val="2"/>
        <w:spacing w:before="0" w:after="0"/>
        <w:jc w:val="both"/>
      </w:pPr>
      <w:r>
        <w:t>3.2.1. Основные виды экономической деятельности эмитента</w:t>
      </w:r>
    </w:p>
    <w:p w:rsidR="00F13F09" w:rsidRDefault="00F13F09" w:rsidP="00F13F09">
      <w:pPr>
        <w:pStyle w:val="SubHeading"/>
        <w:spacing w:before="0" w:after="0"/>
        <w:ind w:left="200"/>
        <w:jc w:val="both"/>
      </w:pPr>
      <w:r>
        <w:t>Код вида экономической деятельности, которая является для эмитента основной</w:t>
      </w:r>
    </w:p>
    <w:p w:rsidR="00F13F09" w:rsidRDefault="00F13F09" w:rsidP="00F13F09">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F13F09" w:rsidRPr="00AF3435">
        <w:tc>
          <w:tcPr>
            <w:tcW w:w="3852" w:type="dxa"/>
            <w:tcBorders>
              <w:top w:val="double" w:sz="6" w:space="0" w:color="auto"/>
              <w:left w:val="double" w:sz="6" w:space="0" w:color="auto"/>
              <w:bottom w:val="single" w:sz="6" w:space="0" w:color="auto"/>
              <w:right w:val="double" w:sz="6" w:space="0" w:color="auto"/>
            </w:tcBorders>
          </w:tcPr>
          <w:p w:rsidR="00F13F09" w:rsidRPr="00AF3435" w:rsidRDefault="00F13F09">
            <w:pPr>
              <w:jc w:val="center"/>
            </w:pPr>
            <w:r w:rsidRPr="00AF3435">
              <w:t>Коды ОКВЭД</w:t>
            </w:r>
          </w:p>
        </w:tc>
      </w:tr>
      <w:tr w:rsidR="00F13F09" w:rsidRPr="00AF3435">
        <w:tc>
          <w:tcPr>
            <w:tcW w:w="3852" w:type="dxa"/>
            <w:tcBorders>
              <w:top w:val="single" w:sz="6" w:space="0" w:color="auto"/>
              <w:left w:val="double" w:sz="6" w:space="0" w:color="auto"/>
              <w:bottom w:val="double" w:sz="6" w:space="0" w:color="auto"/>
              <w:right w:val="double" w:sz="6" w:space="0" w:color="auto"/>
            </w:tcBorders>
          </w:tcPr>
          <w:p w:rsidR="00F13F09" w:rsidRPr="00AF3435" w:rsidRDefault="00F13F09">
            <w:r w:rsidRPr="00AF3435">
              <w:t>20.16</w:t>
            </w:r>
          </w:p>
        </w:tc>
      </w:tr>
    </w:tbl>
    <w:p w:rsidR="00F13F09" w:rsidRDefault="00F13F0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13F09" w:rsidRPr="00AF3435">
        <w:tc>
          <w:tcPr>
            <w:tcW w:w="3852" w:type="dxa"/>
            <w:tcBorders>
              <w:top w:val="double" w:sz="6" w:space="0" w:color="auto"/>
              <w:left w:val="double" w:sz="6" w:space="0" w:color="auto"/>
              <w:bottom w:val="single" w:sz="6" w:space="0" w:color="auto"/>
              <w:right w:val="double" w:sz="6" w:space="0" w:color="auto"/>
            </w:tcBorders>
          </w:tcPr>
          <w:p w:rsidR="00F13F09" w:rsidRPr="00AF3435" w:rsidRDefault="00F13F09">
            <w:pPr>
              <w:jc w:val="center"/>
            </w:pPr>
            <w:r w:rsidRPr="00AF3435">
              <w:t>Коды ОКВЭД</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19.2</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37.00</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41.2</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52.10</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52.24</w:t>
            </w:r>
          </w:p>
        </w:tc>
      </w:tr>
      <w:tr w:rsidR="00F13F09" w:rsidRPr="00AF3435">
        <w:tc>
          <w:tcPr>
            <w:tcW w:w="3852" w:type="dxa"/>
            <w:tcBorders>
              <w:top w:val="single" w:sz="6" w:space="0" w:color="auto"/>
              <w:left w:val="double" w:sz="6" w:space="0" w:color="auto"/>
              <w:bottom w:val="single" w:sz="6" w:space="0" w:color="auto"/>
              <w:right w:val="double" w:sz="6" w:space="0" w:color="auto"/>
            </w:tcBorders>
          </w:tcPr>
          <w:p w:rsidR="00F13F09" w:rsidRPr="00AF3435" w:rsidRDefault="00F13F09">
            <w:r w:rsidRPr="00AF3435">
              <w:t>52.29</w:t>
            </w:r>
          </w:p>
        </w:tc>
      </w:tr>
      <w:tr w:rsidR="00F13F09" w:rsidRPr="00AF3435">
        <w:tc>
          <w:tcPr>
            <w:tcW w:w="3852" w:type="dxa"/>
            <w:tcBorders>
              <w:top w:val="single" w:sz="6" w:space="0" w:color="auto"/>
              <w:left w:val="double" w:sz="6" w:space="0" w:color="auto"/>
              <w:bottom w:val="double" w:sz="6" w:space="0" w:color="auto"/>
              <w:right w:val="double" w:sz="6" w:space="0" w:color="auto"/>
            </w:tcBorders>
          </w:tcPr>
          <w:p w:rsidR="00F13F09" w:rsidRPr="00AF3435" w:rsidRDefault="00F13F09">
            <w:r w:rsidRPr="00AF3435">
              <w:t>56.29</w:t>
            </w:r>
          </w:p>
        </w:tc>
      </w:tr>
    </w:tbl>
    <w:p w:rsidR="00F13F09" w:rsidRDefault="00F13F09"/>
    <w:p w:rsidR="00F13F09" w:rsidRDefault="00F13F09" w:rsidP="00F13F09">
      <w:pPr>
        <w:pStyle w:val="2"/>
        <w:spacing w:before="0" w:after="0"/>
        <w:jc w:val="both"/>
      </w:pPr>
      <w:r>
        <w:t>3.2.2. Основная хозяйственная деятельность эмитента</w:t>
      </w:r>
    </w:p>
    <w:p w:rsidR="00F13F09" w:rsidRDefault="00F13F09" w:rsidP="00F13F09">
      <w:pPr>
        <w:spacing w:before="0" w:after="0"/>
        <w:ind w:left="200"/>
        <w:jc w:val="both"/>
        <w:rPr>
          <w:rStyle w:val="Subst"/>
        </w:rPr>
      </w:pPr>
      <w:r>
        <w:rPr>
          <w:rStyle w:val="Subst"/>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3.2.3. Материалы, товары (сырье) и поставщики эмитента</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3.2.4. Рынки сбыта продукции (работ, услуг) эмитента</w:t>
      </w:r>
    </w:p>
    <w:p w:rsidR="00F13F09" w:rsidRDefault="00F13F09" w:rsidP="00F13F09">
      <w:pPr>
        <w:spacing w:before="0" w:after="0"/>
        <w:ind w:left="200"/>
        <w:jc w:val="both"/>
      </w:pPr>
      <w:r>
        <w:t>Основные рынки, на которых эмитент осуществляет свою деятельность:</w:t>
      </w:r>
      <w:r>
        <w:br/>
      </w:r>
      <w:r>
        <w:rPr>
          <w:rStyle w:val="Subst"/>
        </w:rPr>
        <w:t>Эмитент осуществляет свою деятельность на территории Российской Федерации.</w:t>
      </w:r>
      <w:r>
        <w:rPr>
          <w:rStyle w:val="Subst"/>
        </w:rPr>
        <w:br/>
      </w:r>
    </w:p>
    <w:p w:rsidR="00F13F09" w:rsidRDefault="00F13F09" w:rsidP="00F13F09">
      <w:pPr>
        <w:spacing w:before="0" w:after="0"/>
        <w:ind w:left="200"/>
        <w:jc w:val="both"/>
        <w:rPr>
          <w:rStyle w:val="Subst"/>
        </w:rPr>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производство / реализацию продукции Эмитента могут повлиять такие факторы, как недостаточные объемы производства сырья или дефицит отдельных сырьевых фракций, снижение цен полиэтилена или полипропилена в результате снижения экономической активности и платежеспособного спроса, возможен ввод новых мощностей, затоваривание рынка, потенциально также существует риск потери потребителей продукции Эмитента.</w:t>
      </w:r>
      <w:r>
        <w:rPr>
          <w:rStyle w:val="Subst"/>
        </w:rPr>
        <w:br/>
        <w:t>В целях минимизации влияния факторов Эмитентом ведется постоянная работа по их оценке. 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приведенные факторы находится вне контроля Эмитента.</w:t>
      </w:r>
      <w:r>
        <w:rPr>
          <w:rStyle w:val="Subst"/>
        </w:rPr>
        <w:br/>
        <w:t xml:space="preserve">Предполагаемые действия эмитента: риск доступа к сырьевой базе </w:t>
      </w:r>
      <w:proofErr w:type="spellStart"/>
      <w:r>
        <w:rPr>
          <w:rStyle w:val="Subst"/>
        </w:rPr>
        <w:t>митигируется</w:t>
      </w:r>
      <w:proofErr w:type="spellEnd"/>
      <w:r>
        <w:rPr>
          <w:rStyle w:val="Subst"/>
        </w:rPr>
        <w:t xml:space="preserve"> расположением Эмитента в непосредственной близости от производителей сырья. Поставщиками технологий по Проекту являются мировые лидеры в области инжиниринговых услуг для предприятий нефтехимической промышленности, что создает основу для производства конкурентоспособной продукции и ее реализации не только на территории Российской Федерации, но и на экспорт. По мнению Эмитента, одновременное затоваривание внутреннего и экспортных рынков является маловероятным. При этом риск затоваривания рынка можно оценить как средний, т.к. отдельные виды полиэтилена и полипропилена, которые будут производиться Эмитентом, до его ввода будут оставаться дефицитными в России даже с учетом замедления темпов потребления на внутреннем рынке. В случае возникновения риска потери потребителей Эмитент планирует перенаправлять соответствующую продукцию другим потребителям, в том числе, путем перераспределения продаж между внутренним и внешним рынком, при этом рынок сбыта продукции является высоко сегментированным, что снижает риск концентрации потребителей.</w:t>
      </w:r>
    </w:p>
    <w:p w:rsidR="00F13F09" w:rsidRDefault="00F13F09" w:rsidP="00F13F09">
      <w:pPr>
        <w:spacing w:before="0" w:after="0"/>
        <w:ind w:left="200"/>
        <w:jc w:val="both"/>
      </w:pPr>
    </w:p>
    <w:p w:rsidR="00F13F09" w:rsidRDefault="00F13F09" w:rsidP="00F13F09">
      <w:pPr>
        <w:pStyle w:val="2"/>
        <w:spacing w:before="0" w:after="0"/>
        <w:jc w:val="both"/>
      </w:pPr>
      <w:r>
        <w:t>3.2.5. Сведения о налич</w:t>
      </w:r>
      <w:proofErr w:type="gramStart"/>
      <w:r>
        <w:t>ии у э</w:t>
      </w:r>
      <w:proofErr w:type="gramEnd"/>
      <w:r>
        <w:t>митента разрешений (лицензий) или допусков к отдельным видам работ</w:t>
      </w:r>
    </w:p>
    <w:p w:rsidR="00F13F09" w:rsidRDefault="00F13F09" w:rsidP="00F13F09">
      <w:pPr>
        <w:spacing w:before="0" w:after="0"/>
        <w:ind w:left="200"/>
        <w:jc w:val="both"/>
      </w:pPr>
      <w:r>
        <w:t>Орган (организация), выдавший соответствующее разрешение (лицензию) или допуск к отдельным видам работ:</w:t>
      </w:r>
      <w:r>
        <w:rPr>
          <w:rStyle w:val="Subst"/>
        </w:rPr>
        <w:t xml:space="preserve"> СОЮЗ "САМОРЕГУЛИРУЕМАЯ ОРГАНИЗАЦИЯ СТРОИТЕЛЕЙ ТЮМЕНСКОЙ ОБЛАСТИ"</w:t>
      </w:r>
    </w:p>
    <w:p w:rsidR="00F13F09" w:rsidRDefault="00F13F09" w:rsidP="00F13F09">
      <w:pPr>
        <w:spacing w:before="0" w:after="0"/>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Регистрационный номер члена в реестре СРО: 669</w:t>
      </w:r>
    </w:p>
    <w:p w:rsidR="00F13F09" w:rsidRDefault="00F13F09" w:rsidP="00F13F09">
      <w:pPr>
        <w:spacing w:before="0" w:after="0"/>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Имеет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F13F09" w:rsidRDefault="00F13F09" w:rsidP="00F13F09">
      <w:pPr>
        <w:spacing w:before="0" w:after="0"/>
        <w:ind w:left="200"/>
        <w:jc w:val="both"/>
      </w:pPr>
      <w:r>
        <w:t>Дата выдачи разрешения (лицензии) или допуска к отдельным видам работ:</w:t>
      </w:r>
      <w:r>
        <w:rPr>
          <w:rStyle w:val="Subst"/>
        </w:rPr>
        <w:t xml:space="preserve"> 06.04.2017</w:t>
      </w:r>
    </w:p>
    <w:p w:rsidR="00F13F09" w:rsidRDefault="00F13F09" w:rsidP="00F13F09">
      <w:pPr>
        <w:spacing w:before="0" w:after="0"/>
        <w:ind w:left="200"/>
        <w:jc w:val="both"/>
      </w:pPr>
      <w:r>
        <w:t>Срок действия разрешения (лицензии) или допуска к отдельным видам работ:</w:t>
      </w:r>
      <w:r>
        <w:rPr>
          <w:rStyle w:val="Subst"/>
        </w:rPr>
        <w:t xml:space="preserve"> Бессрочная</w:t>
      </w:r>
    </w:p>
    <w:p w:rsidR="00F13F09" w:rsidRDefault="00F13F09" w:rsidP="00F13F09">
      <w:pPr>
        <w:spacing w:before="0" w:after="0"/>
        <w:ind w:left="200"/>
        <w:jc w:val="both"/>
      </w:pPr>
    </w:p>
    <w:p w:rsidR="00F13F09" w:rsidRDefault="00F13F09" w:rsidP="00F13F09">
      <w:pPr>
        <w:spacing w:before="0" w:after="0"/>
        <w:ind w:left="200"/>
        <w:jc w:val="both"/>
      </w:pPr>
      <w:r>
        <w:t>Орган (организация), выдавший соответствующее разрешение (лицензию) или допуск к отдельным видам работ:</w:t>
      </w:r>
      <w:r>
        <w:rPr>
          <w:rStyle w:val="Subst"/>
        </w:rPr>
        <w:t xml:space="preserve"> Ассоциация саморегулируемая организация «Объединение изыскателей для проектирования и строительства объектов топливно-энергетического комплекса «</w:t>
      </w:r>
      <w:proofErr w:type="spellStart"/>
      <w:r>
        <w:rPr>
          <w:rStyle w:val="Subst"/>
        </w:rPr>
        <w:t>Нефтегазизыскания</w:t>
      </w:r>
      <w:proofErr w:type="spellEnd"/>
      <w:r>
        <w:rPr>
          <w:rStyle w:val="Subst"/>
        </w:rPr>
        <w:t>-Альянс»</w:t>
      </w:r>
    </w:p>
    <w:p w:rsidR="00F13F09" w:rsidRDefault="00F13F09" w:rsidP="00F13F09">
      <w:pPr>
        <w:spacing w:before="0" w:after="0"/>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Регистрационный номер члена в реестре СРО: 118</w:t>
      </w:r>
    </w:p>
    <w:p w:rsidR="00F13F09" w:rsidRDefault="00F13F09" w:rsidP="00F13F09">
      <w:pPr>
        <w:spacing w:before="0" w:after="0"/>
        <w:ind w:left="200"/>
        <w:jc w:val="both"/>
      </w:pPr>
      <w:r>
        <w:lastRenderedPageBreak/>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Имеет право осуществлять инженерные изыскания</w:t>
      </w:r>
    </w:p>
    <w:p w:rsidR="00F13F09" w:rsidRDefault="00F13F09" w:rsidP="00F13F09">
      <w:pPr>
        <w:spacing w:before="0" w:after="0"/>
        <w:ind w:left="200"/>
        <w:jc w:val="both"/>
      </w:pPr>
      <w:r>
        <w:t>Дата выдачи разрешения (лицензии) или допуска к отдельным видам работ:</w:t>
      </w:r>
      <w:r>
        <w:rPr>
          <w:rStyle w:val="Subst"/>
        </w:rPr>
        <w:t xml:space="preserve"> 28.09.2017</w:t>
      </w:r>
    </w:p>
    <w:p w:rsidR="00F13F09" w:rsidRDefault="00F13F09" w:rsidP="00F13F09">
      <w:pPr>
        <w:spacing w:before="0" w:after="0"/>
        <w:ind w:left="200"/>
        <w:jc w:val="both"/>
      </w:pPr>
      <w:r>
        <w:t>Срок действия разрешения (лицензии) или допуска к отдельным видам работ:</w:t>
      </w:r>
      <w:r>
        <w:rPr>
          <w:rStyle w:val="Subst"/>
        </w:rPr>
        <w:t xml:space="preserve"> Бессрочная</w:t>
      </w:r>
    </w:p>
    <w:p w:rsidR="00F13F09" w:rsidRDefault="00F13F09" w:rsidP="00F13F09">
      <w:pPr>
        <w:spacing w:before="0" w:after="0"/>
        <w:ind w:left="200"/>
        <w:jc w:val="both"/>
      </w:pPr>
    </w:p>
    <w:p w:rsidR="00F13F09" w:rsidRDefault="00F13F09" w:rsidP="00F13F09">
      <w:pPr>
        <w:spacing w:before="0" w:after="0"/>
        <w:ind w:left="200"/>
        <w:jc w:val="both"/>
      </w:pPr>
      <w:r>
        <w:t>Орган (организация), выдавший соответствующее разрешение (лицензию) или допуск к отдельным видам работ:</w:t>
      </w:r>
      <w:r>
        <w:rPr>
          <w:rStyle w:val="Subst"/>
        </w:rPr>
        <w:t xml:space="preserve"> Некоммерческое партнерство саморегулируемая организация «Объединение проектировщиков объектов топливно-энергетического комплекса «</w:t>
      </w:r>
      <w:proofErr w:type="spellStart"/>
      <w:r>
        <w:rPr>
          <w:rStyle w:val="Subst"/>
        </w:rPr>
        <w:t>Нефтегазпроект</w:t>
      </w:r>
      <w:proofErr w:type="spellEnd"/>
      <w:r>
        <w:rPr>
          <w:rStyle w:val="Subst"/>
        </w:rPr>
        <w:t>-Альянс»</w:t>
      </w:r>
    </w:p>
    <w:p w:rsidR="00F13F09" w:rsidRDefault="00F13F09" w:rsidP="00F13F09">
      <w:pPr>
        <w:spacing w:before="0" w:after="0"/>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Регистрационный номер члена в реестре СРО: 179</w:t>
      </w:r>
    </w:p>
    <w:p w:rsidR="00F13F09" w:rsidRDefault="00F13F09" w:rsidP="00F13F09">
      <w:pPr>
        <w:spacing w:before="0" w:after="0"/>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Имеет право осуществлять подготовку проектной документации</w:t>
      </w:r>
    </w:p>
    <w:p w:rsidR="00F13F09" w:rsidRDefault="00F13F09" w:rsidP="00F13F09">
      <w:pPr>
        <w:spacing w:before="0" w:after="0"/>
        <w:ind w:left="200"/>
        <w:jc w:val="both"/>
      </w:pPr>
      <w:r>
        <w:t>Дата выдачи разрешения (лицензии) или допуска к отдельным видам работ:</w:t>
      </w:r>
      <w:r>
        <w:rPr>
          <w:rStyle w:val="Subst"/>
        </w:rPr>
        <w:t xml:space="preserve"> 29.09.2017</w:t>
      </w:r>
    </w:p>
    <w:p w:rsidR="00F13F09" w:rsidRDefault="00F13F09" w:rsidP="00F13F09">
      <w:pPr>
        <w:spacing w:before="0" w:after="0"/>
        <w:ind w:left="200"/>
        <w:jc w:val="both"/>
      </w:pPr>
      <w:r>
        <w:t>Срок действия разрешения (лицензии) или допуска к отдельным видам работ:</w:t>
      </w:r>
      <w:r>
        <w:rPr>
          <w:rStyle w:val="Subst"/>
        </w:rPr>
        <w:t xml:space="preserve"> Бессрочная</w:t>
      </w:r>
    </w:p>
    <w:p w:rsidR="00F13F09" w:rsidRDefault="00F13F09" w:rsidP="00F13F09">
      <w:pPr>
        <w:spacing w:before="0" w:after="0"/>
        <w:ind w:left="200"/>
        <w:jc w:val="both"/>
      </w:pPr>
    </w:p>
    <w:p w:rsidR="00F13F09" w:rsidRDefault="00F13F09" w:rsidP="00F13F09">
      <w:pPr>
        <w:spacing w:before="0" w:after="0"/>
        <w:ind w:left="200"/>
        <w:jc w:val="both"/>
      </w:pPr>
      <w:r>
        <w:t>Орган (организация), выдавший соответствующее разрешение (лицензию) или допуск к отдельным видам работ:</w:t>
      </w:r>
      <w:r>
        <w:rPr>
          <w:rStyle w:val="Subst"/>
        </w:rPr>
        <w:t xml:space="preserve"> Департамент здравоохранения Тюменской области</w:t>
      </w:r>
    </w:p>
    <w:p w:rsidR="00F13F09" w:rsidRDefault="00F13F09" w:rsidP="00F13F09">
      <w:pPr>
        <w:spacing w:before="0" w:after="0"/>
        <w:ind w:left="200"/>
        <w:jc w:val="both"/>
      </w:pPr>
      <w:r>
        <w:t>Номер разрешения (лицензии) или документа, подтверждающего получение допуска к отдельным видам работ:</w:t>
      </w:r>
      <w:r>
        <w:rPr>
          <w:rStyle w:val="Subst"/>
        </w:rPr>
        <w:t xml:space="preserve"> Лицензия серия ЛО 002783 № ЛО-72-01-002675</w:t>
      </w:r>
    </w:p>
    <w:p w:rsidR="00F13F09" w:rsidRDefault="00F13F09" w:rsidP="00F13F09">
      <w:pPr>
        <w:spacing w:before="0" w:after="0"/>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Имеет право осуществлять медицинскую деятельность (за исключением указанной деятельности, осуществляемой медицинским организациями и другими организациями, входящими в частную систему здравоохранения, на территории инновационного центра «</w:t>
      </w:r>
      <w:proofErr w:type="spellStart"/>
      <w:r>
        <w:rPr>
          <w:rStyle w:val="Subst"/>
        </w:rPr>
        <w:t>Сколково</w:t>
      </w:r>
      <w:proofErr w:type="spellEnd"/>
      <w:r>
        <w:rPr>
          <w:rStyle w:val="Subst"/>
        </w:rPr>
        <w:t>»)</w:t>
      </w:r>
    </w:p>
    <w:p w:rsidR="00F13F09" w:rsidRDefault="00F13F09" w:rsidP="00F13F09">
      <w:pPr>
        <w:spacing w:before="0" w:after="0"/>
        <w:ind w:left="200"/>
        <w:jc w:val="both"/>
      </w:pPr>
      <w:r>
        <w:t>Дата выдачи разрешения (лицензии) или допуска к отдельным видам работ:</w:t>
      </w:r>
      <w:r>
        <w:rPr>
          <w:rStyle w:val="Subst"/>
        </w:rPr>
        <w:t xml:space="preserve"> 29.12.2017</w:t>
      </w:r>
    </w:p>
    <w:p w:rsidR="00F13F09" w:rsidRDefault="00F13F09" w:rsidP="00F13F09">
      <w:pPr>
        <w:spacing w:before="0" w:after="0"/>
        <w:ind w:left="200"/>
        <w:jc w:val="both"/>
      </w:pPr>
      <w:r>
        <w:t>Срок действия разрешения (лицензии) или допуска к отдельным видам работ:</w:t>
      </w:r>
      <w:r>
        <w:rPr>
          <w:rStyle w:val="Subst"/>
        </w:rPr>
        <w:t xml:space="preserve"> Бессрочная</w:t>
      </w:r>
    </w:p>
    <w:p w:rsidR="00F13F09" w:rsidRDefault="00F13F09" w:rsidP="00F13F09">
      <w:pPr>
        <w:spacing w:before="0" w:after="0"/>
        <w:ind w:left="200"/>
        <w:jc w:val="both"/>
      </w:pPr>
    </w:p>
    <w:p w:rsidR="00F13F09" w:rsidRDefault="00F13F09" w:rsidP="00F13F09">
      <w:pPr>
        <w:pStyle w:val="2"/>
        <w:spacing w:before="0" w:after="0"/>
        <w:jc w:val="both"/>
      </w:pPr>
      <w:r>
        <w:t>3.2.6. Сведения о деятельности отдельных категорий эмитентов</w:t>
      </w:r>
    </w:p>
    <w:p w:rsidR="00F13F09" w:rsidRDefault="00F13F09" w:rsidP="00F13F09">
      <w:pPr>
        <w:spacing w:before="0" w:after="0"/>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F13F09" w:rsidRDefault="00F13F09" w:rsidP="00F13F09">
      <w:pPr>
        <w:spacing w:before="0" w:after="0"/>
        <w:jc w:val="both"/>
      </w:pPr>
    </w:p>
    <w:p w:rsidR="00F13F09" w:rsidRDefault="00F13F09" w:rsidP="00F13F09">
      <w:pPr>
        <w:pStyle w:val="2"/>
        <w:spacing w:before="0" w:after="0"/>
        <w:jc w:val="both"/>
      </w:pPr>
      <w:r>
        <w:t>3.2.7. Дополнительные требования к эмитентам, основной деятельностью которых является добыча полезных ископаемых</w:t>
      </w:r>
    </w:p>
    <w:p w:rsidR="00F13F09" w:rsidRDefault="00F13F09" w:rsidP="00F13F09">
      <w:pPr>
        <w:spacing w:before="0" w:after="0"/>
        <w:ind w:left="200"/>
        <w:jc w:val="both"/>
      </w:pPr>
      <w:r>
        <w:t>Основной деятельностью эмитента не является добыча полезных ископаемых</w:t>
      </w:r>
    </w:p>
    <w:p w:rsidR="00F13F09" w:rsidRDefault="00F13F09" w:rsidP="00F13F09">
      <w:pPr>
        <w:spacing w:before="0" w:after="0"/>
        <w:ind w:left="200"/>
        <w:jc w:val="both"/>
      </w:pPr>
    </w:p>
    <w:p w:rsidR="00F13F09" w:rsidRDefault="00F13F09" w:rsidP="00F13F09">
      <w:pPr>
        <w:pStyle w:val="2"/>
        <w:spacing w:before="0" w:after="0"/>
        <w:jc w:val="both"/>
      </w:pPr>
      <w:r>
        <w:t>3.2.8. Дополнительные требования к эмитентам, основной деятельностью которых является оказание услуг связи</w:t>
      </w:r>
    </w:p>
    <w:p w:rsidR="00F13F09" w:rsidRDefault="00F13F09" w:rsidP="00F13F09">
      <w:pPr>
        <w:spacing w:before="0" w:after="0"/>
        <w:ind w:left="200"/>
        <w:jc w:val="both"/>
      </w:pPr>
      <w:r>
        <w:t>Основной деятельностью эмитента не является оказание услуг связи</w:t>
      </w:r>
    </w:p>
    <w:p w:rsidR="00F13F09" w:rsidRDefault="00F13F09" w:rsidP="00F13F09">
      <w:pPr>
        <w:spacing w:before="0" w:after="0"/>
        <w:ind w:left="200"/>
        <w:jc w:val="both"/>
      </w:pPr>
    </w:p>
    <w:p w:rsidR="00F13F09" w:rsidRDefault="00F13F09" w:rsidP="00F13F09">
      <w:pPr>
        <w:pStyle w:val="2"/>
        <w:spacing w:before="0" w:after="0"/>
        <w:jc w:val="both"/>
      </w:pPr>
      <w:r>
        <w:t>3.3. Планы будущей деятельности эмитента</w:t>
      </w:r>
    </w:p>
    <w:p w:rsidR="00F13F09" w:rsidRDefault="00F13F09" w:rsidP="00F13F09">
      <w:pPr>
        <w:spacing w:before="0" w:after="0"/>
        <w:ind w:left="200"/>
        <w:jc w:val="both"/>
        <w:rPr>
          <w:rStyle w:val="Subst"/>
        </w:rPr>
      </w:pPr>
      <w:r>
        <w:rPr>
          <w:rStyle w:val="Subst"/>
        </w:rPr>
        <w:t xml:space="preserve">     Планы эмитента в отношении будущей деятельности и источников будущих доходов: Эмитент намеревается осуществить реализацию Инвестиционного проекта. После завершения реализации Инвестиционного проекта и пуска производственных мощностей Эмитент намеревается производить полимерную продукцию и её реализовывать.</w:t>
      </w:r>
      <w:r>
        <w:rPr>
          <w:rStyle w:val="Subst"/>
        </w:rPr>
        <w:br/>
        <w:t xml:space="preserve">    Планы, касающиеся организации нового производства, расширения или сокращения производства: Эмитент не намеревается осуществлять деятельность, связанную с организацией нового производства, расширением или сокращением производства, иную, чем деятельность по участию в Инвестиционном проекте.</w:t>
      </w:r>
      <w:r>
        <w:rPr>
          <w:rStyle w:val="Subst"/>
        </w:rPr>
        <w:br/>
        <w:t xml:space="preserve">    Планы, касающиеся разработки новых видов продукции, модернизации и реконструкции основных средств, возможного изменения основной деятельности: Эмитент не осуществляет разработки новых видов продукции, не планирует проводить в ближайшее время модернизацию и реконструкцию основных средств, а также изменять основной вид деятельности.</w:t>
      </w:r>
    </w:p>
    <w:p w:rsidR="00F13F09" w:rsidRDefault="00F13F09" w:rsidP="00F13F09">
      <w:pPr>
        <w:spacing w:before="0" w:after="0"/>
        <w:ind w:left="200"/>
        <w:jc w:val="both"/>
      </w:pPr>
    </w:p>
    <w:p w:rsidR="00F13F09" w:rsidRDefault="00F13F09" w:rsidP="00F13F09">
      <w:pPr>
        <w:pStyle w:val="2"/>
        <w:spacing w:before="0" w:after="0"/>
        <w:jc w:val="both"/>
      </w:pPr>
      <w:r>
        <w:t>3.4. Участие эмитента в банковских группах, банковских холдингах, холдингах и ассоциациях</w:t>
      </w:r>
    </w:p>
    <w:p w:rsidR="00F13F09" w:rsidRDefault="00F13F09" w:rsidP="00F13F09">
      <w:pPr>
        <w:spacing w:before="0" w:after="0"/>
        <w:ind w:left="200"/>
        <w:jc w:val="both"/>
      </w:pPr>
      <w:r>
        <w:t>Наименование группы, холдинга или ассоциации:</w:t>
      </w:r>
      <w:r>
        <w:rPr>
          <w:rStyle w:val="Subst"/>
        </w:rPr>
        <w:t xml:space="preserve"> СОЮЗ "САМОРЕГУЛИРУЕМАЯ ОРГАНИЗАЦИЯ СТРОИТЕЛЕЙ ТЮМЕНСКОЙ ОБЛАСТИ"</w:t>
      </w:r>
    </w:p>
    <w:p w:rsidR="00F13F09" w:rsidRDefault="00F13F09" w:rsidP="00F13F09">
      <w:pPr>
        <w:spacing w:before="0" w:after="0"/>
        <w:ind w:left="200"/>
        <w:jc w:val="both"/>
      </w:pPr>
      <w:proofErr w:type="spellStart"/>
      <w:proofErr w:type="gramStart"/>
      <w:r>
        <w:t>C</w:t>
      </w:r>
      <w:proofErr w:type="gramEnd"/>
      <w:r>
        <w:t>рок</w:t>
      </w:r>
      <w:proofErr w:type="spellEnd"/>
      <w:r>
        <w:t xml:space="preserve"> участия эмитента:</w:t>
      </w:r>
      <w:r>
        <w:rPr>
          <w:rStyle w:val="Subst"/>
        </w:rPr>
        <w:t xml:space="preserve"> 06 апреля 2017, бессрочно (до момента выхода из состава саморегулируемой организации).</w:t>
      </w:r>
    </w:p>
    <w:p w:rsidR="00F13F09" w:rsidRDefault="00F13F09" w:rsidP="00F13F09">
      <w:pPr>
        <w:spacing w:before="0" w:after="0"/>
        <w:ind w:left="200"/>
        <w:jc w:val="both"/>
      </w:pPr>
      <w:r>
        <w:t xml:space="preserve">Роль (место) и функции эмитента в организации: </w:t>
      </w:r>
      <w:r>
        <w:rPr>
          <w:rStyle w:val="Subst"/>
        </w:rPr>
        <w:t xml:space="preserve">Эмитент является членом Саморегулируемой </w:t>
      </w:r>
      <w:r>
        <w:rPr>
          <w:rStyle w:val="Subst"/>
        </w:rPr>
        <w:lastRenderedPageBreak/>
        <w:t>организации. К функциям Эмитента относится участие в работе саморегулируемой организации.</w:t>
      </w:r>
    </w:p>
    <w:p w:rsidR="00F13F09" w:rsidRDefault="00F13F09" w:rsidP="00F13F09">
      <w:pPr>
        <w:spacing w:before="0" w:after="0"/>
        <w:ind w:left="200"/>
        <w:jc w:val="both"/>
      </w:pPr>
    </w:p>
    <w:p w:rsidR="00F13F09" w:rsidRDefault="00F13F09" w:rsidP="00F13F09">
      <w:pPr>
        <w:spacing w:before="0" w:after="0"/>
        <w:ind w:left="200"/>
        <w:jc w:val="both"/>
      </w:pPr>
      <w:r>
        <w:t>Наименование группы, холдинга или ассоциации:</w:t>
      </w:r>
      <w:r>
        <w:rPr>
          <w:rStyle w:val="Subst"/>
        </w:rPr>
        <w:t xml:space="preserve"> Ассоциация саморегулируемая организация «Объединение изыскателей для проектирования и строительства объектов топливно-энергетического комплекса «</w:t>
      </w:r>
      <w:proofErr w:type="spellStart"/>
      <w:r>
        <w:rPr>
          <w:rStyle w:val="Subst"/>
        </w:rPr>
        <w:t>Нефтегазизыскания</w:t>
      </w:r>
      <w:proofErr w:type="spellEnd"/>
      <w:r>
        <w:rPr>
          <w:rStyle w:val="Subst"/>
        </w:rPr>
        <w:t>-Альянс»</w:t>
      </w:r>
    </w:p>
    <w:p w:rsidR="00F13F09" w:rsidRDefault="00F13F09" w:rsidP="00F13F09">
      <w:pPr>
        <w:spacing w:before="0" w:after="0"/>
        <w:ind w:left="200"/>
        <w:jc w:val="both"/>
      </w:pPr>
      <w:proofErr w:type="spellStart"/>
      <w:proofErr w:type="gramStart"/>
      <w:r>
        <w:t>C</w:t>
      </w:r>
      <w:proofErr w:type="gramEnd"/>
      <w:r>
        <w:t>рок</w:t>
      </w:r>
      <w:proofErr w:type="spellEnd"/>
      <w:r>
        <w:t xml:space="preserve"> участия эмитента:</w:t>
      </w:r>
      <w:r>
        <w:rPr>
          <w:rStyle w:val="Subst"/>
        </w:rPr>
        <w:t xml:space="preserve"> 28 сентября 2017, бессрочно (до момента выхода из состава саморегулируемой организации).</w:t>
      </w:r>
    </w:p>
    <w:p w:rsidR="00F13F09" w:rsidRDefault="00F13F09" w:rsidP="00F13F09">
      <w:pPr>
        <w:spacing w:before="0" w:after="0"/>
        <w:ind w:left="200"/>
        <w:jc w:val="both"/>
      </w:pPr>
      <w:r>
        <w:t xml:space="preserve">Роль (место) и функции эмитента в организации: </w:t>
      </w:r>
      <w:r>
        <w:rPr>
          <w:rStyle w:val="Subst"/>
        </w:rPr>
        <w:t>Эмитент является членом Саморегулируемой организации. К функциям Эмитента относится участие в работе саморегулируемой организации.</w:t>
      </w:r>
    </w:p>
    <w:p w:rsidR="00F13F09" w:rsidRDefault="00F13F09" w:rsidP="00F13F09">
      <w:pPr>
        <w:spacing w:before="0" w:after="0"/>
        <w:ind w:left="200"/>
        <w:jc w:val="both"/>
      </w:pPr>
    </w:p>
    <w:p w:rsidR="00F13F09" w:rsidRDefault="00F13F09" w:rsidP="00F13F09">
      <w:pPr>
        <w:spacing w:before="0" w:after="0"/>
        <w:ind w:left="200"/>
        <w:jc w:val="both"/>
      </w:pPr>
      <w:r>
        <w:t>Наименование группы, холдинга или ассоциации:</w:t>
      </w:r>
      <w:r>
        <w:rPr>
          <w:rStyle w:val="Subst"/>
        </w:rPr>
        <w:t xml:space="preserve"> Некоммерческое партнерство саморегулируемая организация «Объединение проектировщиков объектов топливно-энергетического комплекса «</w:t>
      </w:r>
      <w:proofErr w:type="spellStart"/>
      <w:r>
        <w:rPr>
          <w:rStyle w:val="Subst"/>
        </w:rPr>
        <w:t>Нефтегазпроект</w:t>
      </w:r>
      <w:proofErr w:type="spellEnd"/>
      <w:r>
        <w:rPr>
          <w:rStyle w:val="Subst"/>
        </w:rPr>
        <w:t>-Альянс»</w:t>
      </w:r>
    </w:p>
    <w:p w:rsidR="00F13F09" w:rsidRDefault="00F13F09" w:rsidP="00F13F09">
      <w:pPr>
        <w:spacing w:before="0" w:after="0"/>
        <w:ind w:left="200"/>
        <w:jc w:val="both"/>
      </w:pPr>
      <w:proofErr w:type="spellStart"/>
      <w:proofErr w:type="gramStart"/>
      <w:r>
        <w:t>C</w:t>
      </w:r>
      <w:proofErr w:type="gramEnd"/>
      <w:r>
        <w:t>рок</w:t>
      </w:r>
      <w:proofErr w:type="spellEnd"/>
      <w:r>
        <w:t xml:space="preserve"> участия эмитента:</w:t>
      </w:r>
      <w:r>
        <w:rPr>
          <w:rStyle w:val="Subst"/>
        </w:rPr>
        <w:t xml:space="preserve"> 29 сентября 2017, бессрочно (до момента выхода из состава саморегулируемой организации).</w:t>
      </w:r>
    </w:p>
    <w:p w:rsidR="00F13F09" w:rsidRDefault="00F13F09" w:rsidP="00F13F09">
      <w:pPr>
        <w:spacing w:before="0" w:after="0"/>
        <w:ind w:left="200"/>
        <w:jc w:val="both"/>
      </w:pPr>
      <w:r>
        <w:t xml:space="preserve">Роль (место) и функции эмитента в организации: </w:t>
      </w:r>
      <w:r>
        <w:rPr>
          <w:rStyle w:val="Subst"/>
        </w:rPr>
        <w:t>Эмитент является членом Саморегулируемой организации. К функциям Эмитента относится участие в работе саморегулируемой организации.</w:t>
      </w:r>
    </w:p>
    <w:p w:rsidR="00F13F09" w:rsidRDefault="00F13F09" w:rsidP="00F13F09">
      <w:pPr>
        <w:spacing w:before="0" w:after="0"/>
        <w:ind w:left="200"/>
        <w:jc w:val="both"/>
      </w:pPr>
    </w:p>
    <w:p w:rsidR="00F13F09" w:rsidRDefault="00F13F09" w:rsidP="00F13F09">
      <w:pPr>
        <w:pStyle w:val="2"/>
        <w:spacing w:before="0" w:after="0"/>
        <w:jc w:val="both"/>
      </w:pPr>
      <w:r>
        <w:t>3.5. Подконтрольные эмитенту организации, имеющие для него существенное значение</w:t>
      </w:r>
    </w:p>
    <w:p w:rsidR="00F13F09" w:rsidRDefault="00F13F09" w:rsidP="00F13F09">
      <w:pPr>
        <w:spacing w:before="0" w:after="0"/>
        <w:ind w:left="200"/>
        <w:jc w:val="both"/>
        <w:rPr>
          <w:rStyle w:val="Subst"/>
        </w:rPr>
      </w:pPr>
      <w:r>
        <w:rPr>
          <w:rStyle w:val="Subst"/>
        </w:rPr>
        <w:t>Эмитент не имеет подконтрольных организаций, имеющих для него существенное значение</w:t>
      </w:r>
    </w:p>
    <w:p w:rsidR="00F13F09" w:rsidRDefault="00F13F09" w:rsidP="00F13F09">
      <w:pPr>
        <w:spacing w:before="0" w:after="0"/>
        <w:ind w:left="200"/>
        <w:jc w:val="both"/>
      </w:pPr>
    </w:p>
    <w:p w:rsidR="00F13F09" w:rsidRDefault="00F13F09" w:rsidP="00F13F09">
      <w:pPr>
        <w:pStyle w:val="2"/>
        <w:spacing w:before="0" w:after="0"/>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13F09" w:rsidRDefault="00F13F09" w:rsidP="00F13F09">
      <w:pPr>
        <w:spacing w:before="0" w:after="0"/>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pPr>
        <w:pStyle w:val="1"/>
      </w:pPr>
      <w:r>
        <w:t>Раздел IV. Сведения о финансово-хозяйственной деятельности эмитента</w:t>
      </w:r>
    </w:p>
    <w:p w:rsidR="00F13F09" w:rsidRDefault="00F13F09" w:rsidP="00F13F09">
      <w:pPr>
        <w:pStyle w:val="2"/>
        <w:spacing w:before="0" w:after="0"/>
        <w:jc w:val="both"/>
      </w:pPr>
      <w:r>
        <w:t>4.1. Результаты финансово-хозяйственной деятельности эмитента</w:t>
      </w:r>
    </w:p>
    <w:p w:rsidR="00F13F09" w:rsidRDefault="00F13F09" w:rsidP="00F13F09">
      <w:pPr>
        <w:spacing w:before="0" w:after="0"/>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pStyle w:val="ThinDelim"/>
        <w:jc w:val="both"/>
      </w:pPr>
    </w:p>
    <w:p w:rsidR="00F13F09" w:rsidRDefault="00F13F09" w:rsidP="00F13F09">
      <w:pPr>
        <w:pStyle w:val="2"/>
        <w:spacing w:before="0" w:after="0"/>
        <w:jc w:val="both"/>
      </w:pPr>
      <w:r>
        <w:t>4.2. Ликвидность эмитента, достаточность капитала и оборотных средств</w:t>
      </w:r>
    </w:p>
    <w:p w:rsidR="00F13F09" w:rsidRDefault="00F13F09" w:rsidP="00F13F09">
      <w:pPr>
        <w:spacing w:before="0" w:after="0"/>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pStyle w:val="ThinDelim"/>
        <w:jc w:val="both"/>
      </w:pPr>
    </w:p>
    <w:p w:rsidR="00F13F09" w:rsidRDefault="00F13F09" w:rsidP="00F13F09">
      <w:pPr>
        <w:pStyle w:val="2"/>
        <w:spacing w:before="0" w:after="0"/>
        <w:jc w:val="both"/>
      </w:pPr>
      <w:r>
        <w:t>4.3. Финансовые вложения эмитента</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pPr>
    </w:p>
    <w:p w:rsidR="00F13F09" w:rsidRDefault="00F13F09" w:rsidP="00F13F09">
      <w:pPr>
        <w:pStyle w:val="2"/>
        <w:spacing w:before="0" w:after="0"/>
        <w:jc w:val="both"/>
      </w:pPr>
      <w:r>
        <w:t>4.4. Нематериальные активы эмитента</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13F09" w:rsidRDefault="00F13F09" w:rsidP="00F13F09">
      <w:pPr>
        <w:spacing w:before="0" w:after="0"/>
        <w:ind w:left="200"/>
        <w:jc w:val="both"/>
        <w:rPr>
          <w:rStyle w:val="Subst"/>
        </w:rPr>
      </w:pPr>
    </w:p>
    <w:p w:rsidR="00F13F09" w:rsidRDefault="00F13F09" w:rsidP="00F13F09">
      <w:pPr>
        <w:spacing w:before="0" w:after="0"/>
        <w:ind w:left="200"/>
        <w:jc w:val="both"/>
      </w:pPr>
    </w:p>
    <w:p w:rsidR="00F13F09" w:rsidRDefault="00F13F09" w:rsidP="00F13F09">
      <w:pPr>
        <w:pStyle w:val="2"/>
        <w:spacing w:before="0" w:after="0"/>
        <w:jc w:val="both"/>
      </w:pPr>
      <w:r>
        <w:t xml:space="preserve">4.5. Сведения о политике и расходах эмитента в области научно-технического развития, в </w:t>
      </w:r>
      <w:r>
        <w:lastRenderedPageBreak/>
        <w:t>отношении лицензий и патентов, новых разработок и исследований</w:t>
      </w:r>
    </w:p>
    <w:p w:rsidR="00F13F09" w:rsidRDefault="00F13F09" w:rsidP="00F13F09">
      <w:pPr>
        <w:spacing w:before="0" w:after="0"/>
        <w:ind w:left="200"/>
        <w:jc w:val="both"/>
        <w:rPr>
          <w:rStyle w:val="Subst"/>
        </w:rPr>
      </w:pPr>
      <w:r>
        <w:rPr>
          <w:rStyle w:val="Subst"/>
        </w:rPr>
        <w:t>Расходов эмитента в области научно – технического развития в отношении лицензий и патентов, новых разработок и исследований нет.</w:t>
      </w:r>
    </w:p>
    <w:p w:rsidR="00F13F09" w:rsidRDefault="00F13F09" w:rsidP="00F13F09">
      <w:pPr>
        <w:spacing w:before="0" w:after="0"/>
        <w:ind w:left="200"/>
        <w:jc w:val="both"/>
      </w:pPr>
    </w:p>
    <w:p w:rsidR="00F13F09" w:rsidRDefault="00F13F09" w:rsidP="00F13F09">
      <w:pPr>
        <w:pStyle w:val="2"/>
        <w:spacing w:before="0" w:after="0"/>
        <w:jc w:val="both"/>
      </w:pPr>
      <w:r>
        <w:t>4.6. Анализ тенденций развития в сфере основной деятельности эмитента</w:t>
      </w:r>
    </w:p>
    <w:p w:rsidR="00F13F09" w:rsidRDefault="00F13F09" w:rsidP="00F13F09">
      <w:pPr>
        <w:spacing w:before="0" w:after="0"/>
        <w:ind w:left="200"/>
        <w:jc w:val="both"/>
      </w:pPr>
      <w:r>
        <w:rPr>
          <w:rStyle w:val="Subst"/>
        </w:rPr>
        <w:t>Основные тенденции развития отрасли экономики, в которой эмитент осуществляет основную деятельность, а также основные факторы, оказывающие влияние на состояние отрасли:</w:t>
      </w:r>
      <w:r>
        <w:rPr>
          <w:rStyle w:val="Subst"/>
        </w:rPr>
        <w:br/>
        <w:t xml:space="preserve">Эмитент осуществляет проектную деятельность по строительству и запуску новых промышленных мощностей – проект «ЗапСиб-2» - комплекса глубокой переработки углеводородного сырья в полиолефины проектной мощностью 2 млн. тонн в год с соответствующими объектами общезаводского хозяйства. </w:t>
      </w:r>
      <w:r>
        <w:rPr>
          <w:rStyle w:val="Subst"/>
        </w:rPr>
        <w:br/>
        <w:t>Так как строительство «ЗапСиб-2» осуществляется на территории Российской Федерации и значительная доля сбыта «ЗапСиб-2» будет приходиться на внутренний рынок, на результаты  операций Эмитента и будущие результаты «ЗапСиб-2» значительное влияние оказывают российские макроэкономические тенденции.</w:t>
      </w:r>
      <w:r>
        <w:rPr>
          <w:rStyle w:val="Subst"/>
        </w:rPr>
        <w:br/>
      </w:r>
      <w:r>
        <w:rPr>
          <w:rStyle w:val="Subst"/>
        </w:rPr>
        <w:br/>
        <w:t xml:space="preserve">По данным Федеральной службы государственной статистики Российской Федерации, рост ВВП РФ в постоянных ценах в IV квартале 2017 года составил 0,9% по сравнению с аналогичным периодом прошлого года. </w:t>
      </w:r>
      <w:proofErr w:type="gramStart"/>
      <w:r>
        <w:rPr>
          <w:rStyle w:val="Subst"/>
        </w:rPr>
        <w:t>При этом рост ВВП в IV квартале 2017 года по сравнению с III кварталом 2017 года составил 4,2%.  В целом рост ВВП за 2017 год по сравнению с 2016 годом составил 1,5%. Производственные компании показали результат ниже уровня предыдущего периода – индекс промышленного производства в IV квартале 2017 года составил 98,3%  по отношению к IV кварталу 2016 года.</w:t>
      </w:r>
      <w:proofErr w:type="gramEnd"/>
      <w:r>
        <w:rPr>
          <w:rStyle w:val="Subst"/>
        </w:rPr>
        <w:t xml:space="preserve"> За 2017 год этот показатель составил 101,0% по отношению к аналогичному периоду прошлого года.</w:t>
      </w:r>
      <w:r>
        <w:rPr>
          <w:rStyle w:val="Subst"/>
        </w:rPr>
        <w:br/>
      </w:r>
      <w:r>
        <w:rPr>
          <w:rStyle w:val="Subst"/>
        </w:rPr>
        <w:br/>
        <w:t>Одним из важнейших факторов стабильности спроса на нефтехимическую продукцию выступает потребительский спрос, что проявляется в росте расходов домохозяйств на конечное потребление (в 2017 года рост составил 3,4% относительно показателя за аналогичный период предыдущего года).</w:t>
      </w:r>
      <w:r>
        <w:rPr>
          <w:rStyle w:val="Subst"/>
        </w:rPr>
        <w:br/>
      </w:r>
      <w:r>
        <w:rPr>
          <w:rStyle w:val="Subst"/>
        </w:rPr>
        <w:br/>
      </w:r>
      <w:proofErr w:type="gramStart"/>
      <w:r>
        <w:rPr>
          <w:rStyle w:val="Subst"/>
        </w:rPr>
        <w:t>Основными факторами, влияющими на развитие отрасли являются</w:t>
      </w:r>
      <w:proofErr w:type="gramEnd"/>
      <w:r>
        <w:rPr>
          <w:rStyle w:val="Subst"/>
        </w:rPr>
        <w:t xml:space="preserve"> динамика цен на углеводородное сырье, уровень спроса на продукцию нефтехимии, изменение себестоимости производства продукции, развитие технологий, темпы ввода новых нефтехимических мощностей, а также темпы модернизации существующих мощностей.</w:t>
      </w:r>
      <w:r>
        <w:rPr>
          <w:rStyle w:val="Subst"/>
        </w:rPr>
        <w:br/>
      </w:r>
      <w:proofErr w:type="gramStart"/>
      <w:r>
        <w:rPr>
          <w:rStyle w:val="Subst"/>
        </w:rPr>
        <w:t>Материнская компания Эмитента – ПАО «СИБУР Холдинг» совместно с ее дочерними обществами является газоперерабатывающей и нефтехимической компанией с уникальной бизнес-моделью, ориентированной на интегрированную работу двух основных сегментов — топливно-сырьевого и нефтехимического.</w:t>
      </w:r>
      <w:proofErr w:type="gramEnd"/>
      <w:r>
        <w:rPr>
          <w:rStyle w:val="Subst"/>
        </w:rPr>
        <w:t xml:space="preserve"> Эмитент и материнская компания Эмитента в целом имеют надежный доступ к источникам сырья и обладают высокой диверсификацией продуктового портфеля. Указанная структура является основой для финансовой стабильности в сложившихся и постоянно изменяющихся макроэкономических условиях. Также данные факторы предоставляют уникальные возможности роста, и в соответствии с мировыми тенденциями по строительству крупнотоннажных масштабных производств нефтехимической продукции вблизи источников сырья,  планомерно реализуется стратегия по строительству и введению в эксплуатацию крупнейших в России мощностей по производству продукции в растущем сегменте базовых полимеров.</w:t>
      </w:r>
    </w:p>
    <w:p w:rsidR="00F13F09" w:rsidRDefault="00F13F09" w:rsidP="00F13F09">
      <w:pPr>
        <w:spacing w:before="0" w:after="0"/>
        <w:ind w:left="200"/>
        <w:jc w:val="both"/>
      </w:pPr>
    </w:p>
    <w:p w:rsidR="00F13F09" w:rsidRDefault="00F13F09" w:rsidP="00F13F09">
      <w:pPr>
        <w:pStyle w:val="2"/>
        <w:spacing w:before="0" w:after="0"/>
        <w:jc w:val="both"/>
      </w:pPr>
      <w:r>
        <w:t>4.7. Анализ факторов и условий, влияющих на деятельность эмитента</w:t>
      </w:r>
    </w:p>
    <w:p w:rsidR="00F13F09" w:rsidRDefault="00F13F09" w:rsidP="00F13F09">
      <w:pPr>
        <w:spacing w:before="0" w:after="0"/>
        <w:ind w:left="200"/>
        <w:jc w:val="both"/>
        <w:rPr>
          <w:rStyle w:val="Subst"/>
        </w:rPr>
      </w:pPr>
      <w:r>
        <w:rPr>
          <w:rStyle w:val="Subst"/>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roofErr w:type="gramStart"/>
      <w:r>
        <w:rPr>
          <w:rStyle w:val="Subst"/>
        </w:rPr>
        <w:br/>
        <w:t>-</w:t>
      </w:r>
      <w:proofErr w:type="gramEnd"/>
      <w:r>
        <w:rPr>
          <w:rStyle w:val="Subst"/>
        </w:rPr>
        <w:t>волатильность курсов валют;</w:t>
      </w:r>
      <w:r>
        <w:rPr>
          <w:rStyle w:val="Subst"/>
        </w:rPr>
        <w:br/>
        <w:t xml:space="preserve">-изменение процентной ставки привлечения заемных средств вследствие возросших </w:t>
      </w:r>
      <w:proofErr w:type="spellStart"/>
      <w:r>
        <w:rPr>
          <w:rStyle w:val="Subst"/>
        </w:rPr>
        <w:t>общестрановых</w:t>
      </w:r>
      <w:proofErr w:type="spellEnd"/>
      <w:r>
        <w:rPr>
          <w:rStyle w:val="Subst"/>
        </w:rPr>
        <w:t xml:space="preserve"> политических и экономических рисков;</w:t>
      </w:r>
      <w:r>
        <w:rPr>
          <w:rStyle w:val="Subst"/>
        </w:rPr>
        <w:br/>
        <w:t>-цены на углеводородное сырье;</w:t>
      </w:r>
      <w:proofErr w:type="gramStart"/>
      <w:r>
        <w:rPr>
          <w:rStyle w:val="Subst"/>
        </w:rPr>
        <w:br/>
        <w:t>-</w:t>
      </w:r>
      <w:proofErr w:type="gramEnd"/>
      <w:r>
        <w:rPr>
          <w:rStyle w:val="Subst"/>
        </w:rPr>
        <w:t>динамика и уровень спроса на продукцию нефтехимии.</w:t>
      </w:r>
      <w:r>
        <w:rPr>
          <w:rStyle w:val="Subst"/>
        </w:rPr>
        <w:br/>
        <w:t xml:space="preserve">Прогноз в отношении продолжительности действия указанных факторов и условий: </w:t>
      </w:r>
      <w:r>
        <w:rPr>
          <w:rStyle w:val="Subst"/>
        </w:rPr>
        <w:br/>
        <w:t>Данные факторы оказывают значительное влияние на деятельность Эмитента на стадии реализации Проекта и в течение эксплуатации производственных мощностей (краткосрочная, среднесрочная и долгосрочная перспектива).</w:t>
      </w:r>
      <w:r>
        <w:rPr>
          <w:rStyle w:val="Subst"/>
        </w:rPr>
        <w:br/>
        <w:t xml:space="preserve"> </w:t>
      </w:r>
      <w:r>
        <w:rPr>
          <w:rStyle w:val="Subst"/>
        </w:rPr>
        <w:br/>
      </w:r>
      <w:r>
        <w:rPr>
          <w:rStyle w:val="Subst"/>
        </w:rPr>
        <w:lastRenderedPageBreak/>
        <w:t xml:space="preserve">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r>
        <w:rPr>
          <w:rStyle w:val="Subst"/>
        </w:rPr>
        <w:br/>
        <w:t xml:space="preserve">В целях </w:t>
      </w:r>
      <w:proofErr w:type="gramStart"/>
      <w:r>
        <w:rPr>
          <w:rStyle w:val="Subst"/>
        </w:rPr>
        <w:t>уменьшения влияния фактора изменения цен</w:t>
      </w:r>
      <w:proofErr w:type="gramEnd"/>
      <w:r>
        <w:rPr>
          <w:rStyle w:val="Subst"/>
        </w:rPr>
        <w:t xml:space="preserve"> на сырье Эмитент в своей деятельности планирует использовать углеводородное сырье, производимое на базе одной с Эмитентом группы лиц. Оптимальная логистическая модель Проекта, позволяющая осуществлять поставки на рынок Европы и Азии, позволяет расширить потребительский рынок продукции, нивелировав риски потери потребителя. Надежные производственные технологии строительства и производства и сильная управленческая команда позволяют обеспечить продукции высокую конкурентоспособность на рынке нефтехимии.</w:t>
      </w:r>
      <w:r>
        <w:rPr>
          <w:rStyle w:val="Subst"/>
        </w:rPr>
        <w:br/>
        <w:t>Эмитент намеревается предпринимать действия, связанные с минимизацией последствий отрицательного влияния изменения валютного курса в зависимости от ситуации, которая сложится на тот или иной момент времени. При принятии финансовых решений тщательно изучаются варианты по привлечению заимствований под плавающую и фиксированную ставку.</w:t>
      </w:r>
      <w:r>
        <w:rPr>
          <w:rStyle w:val="Subst"/>
        </w:rPr>
        <w:br/>
        <w:t>В случае возникновения одного или нескольких из перечисленных выше рисков Эмитент предпримет все возможные меры по минимизации негативных последствий.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r>
        <w:rPr>
          <w:rStyle w:val="Subst"/>
        </w:rPr>
        <w:br/>
      </w:r>
      <w:r>
        <w:rPr>
          <w:rStyle w:val="Subst"/>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Эмитент использует различные технологии и программы для повышения эффективности своей деятельности и минимизации воздействия вышеназванных негативных факторов:</w:t>
      </w:r>
      <w:proofErr w:type="gramStart"/>
      <w:r>
        <w:rPr>
          <w:rStyle w:val="Subst"/>
        </w:rPr>
        <w:br/>
        <w:t>-</w:t>
      </w:r>
      <w:proofErr w:type="gramEnd"/>
      <w:r>
        <w:rPr>
          <w:rStyle w:val="Subst"/>
        </w:rPr>
        <w:t>своевременное выявление и предупреждение возможных рисков с целью снижения потерь в результате осуществления финансово-хозяйственной деятельности;</w:t>
      </w:r>
      <w:r>
        <w:rPr>
          <w:rStyle w:val="Subst"/>
        </w:rPr>
        <w:br/>
        <w:t>-контроль графика реализации Проекта;</w:t>
      </w:r>
      <w:r>
        <w:rPr>
          <w:rStyle w:val="Subst"/>
        </w:rPr>
        <w:br/>
        <w:t>-уточнение программ финансирования и инвестиций, оптимизация расходов, меры по антикризисному управлению в зависимости от характера изменений в стране и регионе;</w:t>
      </w:r>
      <w:r>
        <w:rPr>
          <w:rStyle w:val="Subst"/>
        </w:rPr>
        <w:br/>
        <w:t>-участие Эмитента в пятилетнем, ежегодном, квартальном и месячном планировании движения денежных средств;</w:t>
      </w:r>
      <w:proofErr w:type="gramStart"/>
      <w:r>
        <w:rPr>
          <w:rStyle w:val="Subst"/>
        </w:rPr>
        <w:br/>
        <w:t>-</w:t>
      </w:r>
      <w:proofErr w:type="gramEnd"/>
      <w:r>
        <w:rPr>
          <w:rStyle w:val="Subst"/>
        </w:rPr>
        <w:t>проведение оптимизации затрат посредством разработки и реализации программы управления издержками;</w:t>
      </w:r>
      <w:r>
        <w:rPr>
          <w:rStyle w:val="Subst"/>
        </w:rPr>
        <w:br/>
        <w:t>-изучение возможностей по привлечению заимствований под плавающую и фиксированную ставку.</w:t>
      </w:r>
      <w:r>
        <w:rPr>
          <w:rStyle w:val="Subst"/>
        </w:rPr>
        <w:br/>
        <w:t>С учетом рыночных позиций Эмитента, принятой стратегии реализации Проекта и применяемой системы управления устойчивость компании к негативному воздействию указанных факторов расценивается Эмитентом как высокая.</w:t>
      </w:r>
      <w:r>
        <w:rPr>
          <w:rStyle w:val="Subst"/>
        </w:rPr>
        <w:br/>
        <w:t>Для принятия своевременных и адекватных мер по минимизации приведенных факторов и условий, которые могут оказать влияние на деятельность Эмитента, Эмитент осуществляет активный мониторинг и прогнозирует риск их появления, насколько это находится в компетенции Эмитента.</w:t>
      </w:r>
      <w:r>
        <w:rPr>
          <w:rStyle w:val="Subst"/>
        </w:rPr>
        <w:br/>
        <w:t xml:space="preserve">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r>
        <w:rPr>
          <w:rStyle w:val="Subst"/>
        </w:rPr>
        <w:br/>
        <w:t>Производство продукции в настоящее время не ведется в связи с тем, что Эмитент находится на стадии реализации Проекта. По мнению Эмитента, факторы, указанные выше могут негативно повлиять на результаты деятельности Эмитента в будущем.</w:t>
      </w:r>
      <w:r>
        <w:rPr>
          <w:rStyle w:val="Subst"/>
        </w:rPr>
        <w:br/>
      </w:r>
      <w:r>
        <w:rPr>
          <w:rStyle w:val="Subst"/>
        </w:rPr>
        <w:br/>
      </w:r>
      <w:proofErr w:type="gramStart"/>
      <w:r>
        <w:rPr>
          <w:rStyle w:val="Subst"/>
        </w:rPr>
        <w:t>Степень вероятности: высокая</w:t>
      </w:r>
      <w:r>
        <w:rPr>
          <w:rStyle w:val="Subst"/>
        </w:rPr>
        <w:br/>
        <w:t>Существенные события/факторы, способные улучшить результаты деятельности эмитента и вероятность их наступления, а также продолжительность их действия:</w:t>
      </w:r>
      <w:r>
        <w:rPr>
          <w:rStyle w:val="Subst"/>
        </w:rPr>
        <w:br/>
        <w:t>- стабилизация ситуации на нефтяном и финансовом рынке;</w:t>
      </w:r>
      <w:r>
        <w:rPr>
          <w:rStyle w:val="Subst"/>
        </w:rPr>
        <w:br/>
        <w:t>- стабилизация политической и экономической обстановки в отношениях Российской Федерации и ее ключевых стран-партнеров;</w:t>
      </w:r>
      <w:r>
        <w:rPr>
          <w:rStyle w:val="Subst"/>
        </w:rPr>
        <w:br/>
        <w:t>- улучшение макроэкономической ситуации в Российской Федерации;</w:t>
      </w:r>
      <w:r>
        <w:rPr>
          <w:rStyle w:val="Subst"/>
        </w:rPr>
        <w:br/>
        <w:t>- снятие санкций США и Европейского Союза в отношении российских компаний и банковского сектора.</w:t>
      </w:r>
      <w:proofErr w:type="gramEnd"/>
      <w:r>
        <w:rPr>
          <w:rStyle w:val="Subst"/>
        </w:rPr>
        <w:br/>
      </w:r>
      <w:r>
        <w:rPr>
          <w:rStyle w:val="Subst"/>
        </w:rPr>
        <w:lastRenderedPageBreak/>
        <w:br/>
        <w:t>Степень вероятности: средняя.</w:t>
      </w:r>
      <w:r>
        <w:rPr>
          <w:rStyle w:val="Subst"/>
        </w:rPr>
        <w:br/>
        <w:t>Действие таких факторов в случае их наступления Эмитент оценивает как непостоянное и непродолжительное.</w:t>
      </w:r>
    </w:p>
    <w:p w:rsidR="00F13F09" w:rsidRDefault="00F13F09" w:rsidP="00F13F09">
      <w:pPr>
        <w:spacing w:before="0" w:after="0"/>
        <w:ind w:left="200"/>
        <w:jc w:val="both"/>
      </w:pPr>
    </w:p>
    <w:p w:rsidR="00F13F09" w:rsidRDefault="00F13F09" w:rsidP="00F13F09">
      <w:pPr>
        <w:pStyle w:val="2"/>
        <w:spacing w:before="0" w:after="0"/>
        <w:jc w:val="both"/>
      </w:pPr>
      <w:r>
        <w:t>4.8. Конкуренты эмитента</w:t>
      </w:r>
    </w:p>
    <w:p w:rsidR="00F13F09" w:rsidRDefault="00F13F09" w:rsidP="00F13F09">
      <w:pPr>
        <w:spacing w:before="0" w:after="0"/>
        <w:ind w:left="200"/>
        <w:jc w:val="both"/>
      </w:pPr>
      <w:r>
        <w:rPr>
          <w:rStyle w:val="Subst"/>
        </w:rPr>
        <w:t>Основные существующие и предполагаемые конкуренты эмитента по основным видам деятельности, включая конкурентов за рубежом:</w:t>
      </w:r>
      <w:r>
        <w:rPr>
          <w:rStyle w:val="Subst"/>
        </w:rPr>
        <w:br/>
        <w:t>Эмитент планирует выпускать полиэтилен и полипропилен различных видов. Ключевыми конкурентами на рынках этой продукции являются:</w:t>
      </w:r>
      <w:r>
        <w:rPr>
          <w:rStyle w:val="Subst"/>
        </w:rPr>
        <w:br/>
      </w:r>
      <w:r>
        <w:rPr>
          <w:rStyle w:val="Subst"/>
        </w:rPr>
        <w:br/>
        <w:t>На внутреннем рынке:</w:t>
      </w:r>
      <w:r>
        <w:rPr>
          <w:rStyle w:val="Subst"/>
        </w:rPr>
        <w:br/>
        <w:t>- ПАО «Нижнекамскнефтехим» (ГК «ТАИФ»)</w:t>
      </w:r>
      <w:r>
        <w:rPr>
          <w:rStyle w:val="Subst"/>
        </w:rPr>
        <w:br/>
        <w:t>- ПАО «Казаньоргсинтез» (ГК «ТАИФ»)</w:t>
      </w:r>
      <w:r>
        <w:rPr>
          <w:rStyle w:val="Subst"/>
        </w:rPr>
        <w:br/>
        <w:t>- ООО «</w:t>
      </w:r>
      <w:proofErr w:type="spellStart"/>
      <w:r>
        <w:rPr>
          <w:rStyle w:val="Subst"/>
        </w:rPr>
        <w:t>Ставролен</w:t>
      </w:r>
      <w:proofErr w:type="spellEnd"/>
      <w:r>
        <w:rPr>
          <w:rStyle w:val="Subst"/>
        </w:rPr>
        <w:t>» - ПАО «ЛУКОЙЛ»</w:t>
      </w:r>
      <w:r>
        <w:rPr>
          <w:rStyle w:val="Subst"/>
        </w:rPr>
        <w:br/>
        <w:t xml:space="preserve">- ООО «Газпром </w:t>
      </w:r>
      <w:proofErr w:type="spellStart"/>
      <w:r>
        <w:rPr>
          <w:rStyle w:val="Subst"/>
        </w:rPr>
        <w:t>Нефтехим</w:t>
      </w:r>
      <w:proofErr w:type="spellEnd"/>
      <w:r>
        <w:rPr>
          <w:rStyle w:val="Subst"/>
        </w:rPr>
        <w:t xml:space="preserve"> Салават»</w:t>
      </w:r>
      <w:r>
        <w:rPr>
          <w:rStyle w:val="Subst"/>
        </w:rPr>
        <w:br/>
        <w:t>- АО «Ангарская нефтехимическая компания» (ПАО «НК «Роснефть»)</w:t>
      </w:r>
      <w:r>
        <w:rPr>
          <w:rStyle w:val="Subst"/>
        </w:rPr>
        <w:br/>
        <w:t>- ПАО «Уфаоргсинтез» (ПАО «НК «Роснефть»).</w:t>
      </w:r>
      <w:r>
        <w:rPr>
          <w:rStyle w:val="Subst"/>
        </w:rPr>
        <w:br/>
      </w:r>
      <w:r>
        <w:rPr>
          <w:rStyle w:val="Subst"/>
        </w:rPr>
        <w:br/>
        <w:t>На внешних рынках:</w:t>
      </w:r>
      <w:r>
        <w:rPr>
          <w:rStyle w:val="Subst"/>
        </w:rPr>
        <w:br/>
        <w:t xml:space="preserve">- </w:t>
      </w:r>
      <w:proofErr w:type="spellStart"/>
      <w:r>
        <w:rPr>
          <w:rStyle w:val="Subst"/>
        </w:rPr>
        <w:t>ЛайонделлБэзел</w:t>
      </w:r>
      <w:proofErr w:type="spellEnd"/>
      <w:r>
        <w:rPr>
          <w:rStyle w:val="Subst"/>
        </w:rPr>
        <w:t xml:space="preserve"> (</w:t>
      </w:r>
      <w:proofErr w:type="spellStart"/>
      <w:r>
        <w:rPr>
          <w:rStyle w:val="Subst"/>
        </w:rPr>
        <w:t>LyondellBasell</w:t>
      </w:r>
      <w:proofErr w:type="spellEnd"/>
      <w:r>
        <w:rPr>
          <w:rStyle w:val="Subst"/>
        </w:rPr>
        <w:t>)</w:t>
      </w:r>
      <w:r>
        <w:rPr>
          <w:rStyle w:val="Subst"/>
        </w:rPr>
        <w:br/>
        <w:t xml:space="preserve">- </w:t>
      </w:r>
      <w:proofErr w:type="spellStart"/>
      <w:r>
        <w:rPr>
          <w:rStyle w:val="Subst"/>
        </w:rPr>
        <w:t>Инеос</w:t>
      </w:r>
      <w:proofErr w:type="spellEnd"/>
      <w:r>
        <w:rPr>
          <w:rStyle w:val="Subst"/>
        </w:rPr>
        <w:t xml:space="preserve"> (</w:t>
      </w:r>
      <w:proofErr w:type="spellStart"/>
      <w:r>
        <w:rPr>
          <w:rStyle w:val="Subst"/>
        </w:rPr>
        <w:t>Ineos</w:t>
      </w:r>
      <w:proofErr w:type="spellEnd"/>
      <w:r>
        <w:rPr>
          <w:rStyle w:val="Subst"/>
        </w:rPr>
        <w:t>)</w:t>
      </w:r>
      <w:r>
        <w:rPr>
          <w:rStyle w:val="Subst"/>
        </w:rPr>
        <w:br/>
        <w:t xml:space="preserve">- </w:t>
      </w:r>
      <w:proofErr w:type="spellStart"/>
      <w:r>
        <w:rPr>
          <w:rStyle w:val="Subst"/>
        </w:rPr>
        <w:t>ЭксонМобил</w:t>
      </w:r>
      <w:proofErr w:type="spellEnd"/>
      <w:r>
        <w:rPr>
          <w:rStyle w:val="Subst"/>
        </w:rPr>
        <w:t xml:space="preserve"> (</w:t>
      </w:r>
      <w:proofErr w:type="spellStart"/>
      <w:r>
        <w:rPr>
          <w:rStyle w:val="Subst"/>
        </w:rPr>
        <w:t>ExxonMobil</w:t>
      </w:r>
      <w:proofErr w:type="spellEnd"/>
      <w:r>
        <w:rPr>
          <w:rStyle w:val="Subst"/>
        </w:rPr>
        <w:t>)</w:t>
      </w:r>
      <w:r>
        <w:rPr>
          <w:rStyle w:val="Subst"/>
        </w:rPr>
        <w:br/>
        <w:t xml:space="preserve">- Дау </w:t>
      </w:r>
      <w:proofErr w:type="spellStart"/>
      <w:r>
        <w:rPr>
          <w:rStyle w:val="Subst"/>
        </w:rPr>
        <w:t>Кемикал</w:t>
      </w:r>
      <w:proofErr w:type="spellEnd"/>
      <w:r>
        <w:rPr>
          <w:rStyle w:val="Subst"/>
        </w:rPr>
        <w:t xml:space="preserve"> (</w:t>
      </w:r>
      <w:proofErr w:type="spellStart"/>
      <w:r>
        <w:rPr>
          <w:rStyle w:val="Subst"/>
        </w:rPr>
        <w:t>Dow</w:t>
      </w:r>
      <w:proofErr w:type="spellEnd"/>
      <w:r>
        <w:rPr>
          <w:rStyle w:val="Subst"/>
        </w:rPr>
        <w:t xml:space="preserve"> </w:t>
      </w:r>
      <w:proofErr w:type="spellStart"/>
      <w:r>
        <w:rPr>
          <w:rStyle w:val="Subst"/>
        </w:rPr>
        <w:t>Chemical</w:t>
      </w:r>
      <w:proofErr w:type="spellEnd"/>
      <w:r>
        <w:rPr>
          <w:rStyle w:val="Subst"/>
        </w:rPr>
        <w:t>)</w:t>
      </w:r>
      <w:r>
        <w:rPr>
          <w:rStyle w:val="Subst"/>
        </w:rPr>
        <w:br/>
        <w:t xml:space="preserve">- </w:t>
      </w:r>
      <w:proofErr w:type="spellStart"/>
      <w:r>
        <w:rPr>
          <w:rStyle w:val="Subst"/>
        </w:rPr>
        <w:t>Бореалис</w:t>
      </w:r>
      <w:proofErr w:type="spellEnd"/>
      <w:r>
        <w:rPr>
          <w:rStyle w:val="Subst"/>
        </w:rPr>
        <w:t xml:space="preserve"> (</w:t>
      </w:r>
      <w:proofErr w:type="spellStart"/>
      <w:r>
        <w:rPr>
          <w:rStyle w:val="Subst"/>
        </w:rPr>
        <w:t>Borealis</w:t>
      </w:r>
      <w:proofErr w:type="spellEnd"/>
      <w:r>
        <w:rPr>
          <w:rStyle w:val="Subst"/>
        </w:rPr>
        <w:t>)</w:t>
      </w:r>
      <w:r>
        <w:rPr>
          <w:rStyle w:val="Subst"/>
        </w:rPr>
        <w:br/>
        <w:t>- БАСФ (BASF)</w:t>
      </w:r>
      <w:r>
        <w:rPr>
          <w:rStyle w:val="Subst"/>
        </w:rPr>
        <w:br/>
        <w:t>- САБИК (SABIC).</w:t>
      </w:r>
      <w:r>
        <w:rPr>
          <w:rStyle w:val="Subst"/>
        </w:rPr>
        <w:br/>
        <w:t xml:space="preserve">Факторы конкурентоспособности эмитента, включая степень их влияния на конкурентоспособность производимой продукции (работ, услуг): </w:t>
      </w:r>
      <w:r>
        <w:rPr>
          <w:rStyle w:val="Subst"/>
        </w:rPr>
        <w:br/>
        <w:t>Ключевыми факторами конкурентоспособности продукции Эмитента будут являться:</w:t>
      </w:r>
      <w:r>
        <w:rPr>
          <w:rStyle w:val="Subst"/>
        </w:rPr>
        <w:br/>
        <w:t>- высокое качество продукции;</w:t>
      </w:r>
      <w:r>
        <w:rPr>
          <w:rStyle w:val="Subst"/>
        </w:rPr>
        <w:br/>
        <w:t>- востребованный марочный ассортимент;</w:t>
      </w:r>
      <w:r>
        <w:rPr>
          <w:rStyle w:val="Subst"/>
        </w:rPr>
        <w:br/>
        <w:t>- конкурентоспособный уровень издержек производства.</w:t>
      </w:r>
    </w:p>
    <w:p w:rsidR="00F13F09" w:rsidRDefault="00F13F09">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F13F09" w:rsidRDefault="00F13F09" w:rsidP="00F13F09">
      <w:pPr>
        <w:pStyle w:val="2"/>
        <w:spacing w:before="0" w:after="0"/>
        <w:jc w:val="both"/>
      </w:pPr>
      <w:r>
        <w:t>5.1. Сведения о структуре и компетенции органов управления эмитента</w:t>
      </w:r>
    </w:p>
    <w:p w:rsidR="00F13F09" w:rsidRDefault="00F13F09" w:rsidP="00F13F09">
      <w:pPr>
        <w:spacing w:before="0" w:after="0"/>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уставом Эмитента органами управления Эмитента являются:</w:t>
      </w:r>
      <w:r>
        <w:rPr>
          <w:rStyle w:val="Subst"/>
        </w:rPr>
        <w:br/>
        <w:t>-</w:t>
      </w:r>
      <w:r>
        <w:rPr>
          <w:rStyle w:val="Subst"/>
        </w:rPr>
        <w:tab/>
        <w:t>общее собрание участников Эмитента;</w:t>
      </w:r>
      <w:r>
        <w:rPr>
          <w:rStyle w:val="Subst"/>
        </w:rPr>
        <w:br/>
        <w:t>-</w:t>
      </w:r>
      <w:r>
        <w:rPr>
          <w:rStyle w:val="Subst"/>
        </w:rPr>
        <w:tab/>
        <w:t>единоличный исполнительный орган общества (Генеральный директор).</w:t>
      </w:r>
      <w:r>
        <w:rPr>
          <w:rStyle w:val="Subst"/>
        </w:rPr>
        <w:br/>
        <w:t>Высшим органом управления Эмитента является Общее собрание участников.</w:t>
      </w:r>
      <w:r>
        <w:rPr>
          <w:rStyle w:val="Subst"/>
        </w:rPr>
        <w:br/>
        <w:t>Согласно п.10.3 устава Эмитента к компетенции Общего собрания участников относятся следующие вопросы:</w:t>
      </w:r>
      <w:r>
        <w:rPr>
          <w:rStyle w:val="Subst"/>
        </w:rPr>
        <w:br/>
        <w:t>«-</w:t>
      </w:r>
      <w:r>
        <w:rPr>
          <w:rStyle w:val="Subst"/>
        </w:rPr>
        <w:tab/>
        <w:t>определение основных направлений деятельности Общества, принятие решения об участии в ассоциациях и других объединениях коммерческих организаций;</w:t>
      </w:r>
      <w:r>
        <w:rPr>
          <w:rStyle w:val="Subst"/>
        </w:rPr>
        <w:br/>
        <w:t>-</w:t>
      </w:r>
      <w:r>
        <w:rPr>
          <w:rStyle w:val="Subst"/>
        </w:rPr>
        <w:tab/>
      </w:r>
      <w:proofErr w:type="gramStart"/>
      <w:r>
        <w:rPr>
          <w:rStyle w:val="Subst"/>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r>
        <w:rPr>
          <w:rStyle w:val="Subst"/>
        </w:rPr>
        <w:br/>
        <w:t>-</w:t>
      </w:r>
      <w:r>
        <w:rPr>
          <w:rStyle w:val="Subst"/>
        </w:rPr>
        <w:tab/>
      </w:r>
      <w:proofErr w:type="gramStart"/>
      <w:r>
        <w:rPr>
          <w:rStyle w:val="Subst"/>
        </w:rPr>
        <w:t xml:space="preserve">избрание и досрочное прекращение полномочий Единоличного исполнительного органа, утверждение условий договора с Единоличным исполнительным органом, определение размера и порядка выплаты вознаграждения, премий, компенсаций и иных выплат, в том числе стимулирующего и компенсационн6ого характера, утверждение условий расторжения договора с Единоличным исполнительным органом, а также принятия решения о передаче его полномочий коммерческой организации или индивидуальному предпринимателю (управляющему), </w:t>
      </w:r>
      <w:r>
        <w:rPr>
          <w:rStyle w:val="Subst"/>
        </w:rPr>
        <w:lastRenderedPageBreak/>
        <w:t>утверждение такого управляющего и условий</w:t>
      </w:r>
      <w:proofErr w:type="gramEnd"/>
      <w:r>
        <w:rPr>
          <w:rStyle w:val="Subst"/>
        </w:rPr>
        <w:t xml:space="preserve"> </w:t>
      </w:r>
      <w:proofErr w:type="gramStart"/>
      <w:r>
        <w:rPr>
          <w:rStyle w:val="Subst"/>
        </w:rPr>
        <w:t xml:space="preserve">договора с ним; </w:t>
      </w:r>
      <w:r>
        <w:rPr>
          <w:rStyle w:val="Subst"/>
        </w:rPr>
        <w:br/>
        <w:t>-</w:t>
      </w:r>
      <w:r>
        <w:rPr>
          <w:rStyle w:val="Subst"/>
        </w:rPr>
        <w:tab/>
        <w:t>утверждение годовых отчетов и годовых бухгалтерских балансов;</w:t>
      </w:r>
      <w:r>
        <w:rPr>
          <w:rStyle w:val="Subst"/>
        </w:rPr>
        <w:br/>
        <w:t>-</w:t>
      </w:r>
      <w:r>
        <w:rPr>
          <w:rStyle w:val="Subst"/>
        </w:rPr>
        <w:tab/>
        <w:t>принятие решения распределения чистой прибыли Общества;</w:t>
      </w:r>
      <w:r>
        <w:rPr>
          <w:rStyle w:val="Subst"/>
        </w:rPr>
        <w:br/>
        <w:t>-</w:t>
      </w:r>
      <w:r>
        <w:rPr>
          <w:rStyle w:val="Subst"/>
        </w:rPr>
        <w:tab/>
        <w:t>утверждение или принятие документов, регулирующих корпоративные отношения и иную внутреннюю деятельность Общества и не являющихся учредительными документами, в том числе внутренний регламент и иные внутренние документы;</w:t>
      </w:r>
      <w:r>
        <w:rPr>
          <w:rStyle w:val="Subst"/>
        </w:rPr>
        <w:br/>
        <w:t>-</w:t>
      </w:r>
      <w:r>
        <w:rPr>
          <w:rStyle w:val="Subst"/>
        </w:rPr>
        <w:tab/>
        <w:t>принятие решения о размещении Обществом облигаций и иных эмиссионных ценных бумаг;</w:t>
      </w:r>
      <w:proofErr w:type="gramEnd"/>
      <w:r>
        <w:rPr>
          <w:rStyle w:val="Subst"/>
        </w:rPr>
        <w:br/>
        <w:t>-</w:t>
      </w:r>
      <w:r>
        <w:rPr>
          <w:rStyle w:val="Subst"/>
        </w:rPr>
        <w:tab/>
      </w:r>
      <w:proofErr w:type="gramStart"/>
      <w:r>
        <w:rPr>
          <w:rStyle w:val="Subst"/>
        </w:rPr>
        <w:t>назначение аудиторской проверки, утверждение аудитора и определение размера оплаты его услуг;</w:t>
      </w:r>
      <w:r>
        <w:rPr>
          <w:rStyle w:val="Subst"/>
        </w:rPr>
        <w:br/>
        <w:t>-</w:t>
      </w:r>
      <w:r>
        <w:rPr>
          <w:rStyle w:val="Subst"/>
        </w:rPr>
        <w:tab/>
        <w:t>определение порядка ведения и представления отчетности;</w:t>
      </w:r>
      <w:r>
        <w:rPr>
          <w:rStyle w:val="Subst"/>
        </w:rPr>
        <w:br/>
        <w:t>-</w:t>
      </w:r>
      <w:r>
        <w:rPr>
          <w:rStyle w:val="Subst"/>
        </w:rPr>
        <w:tab/>
        <w:t>использование резервного и иных фондов Общества;</w:t>
      </w:r>
      <w:r>
        <w:rPr>
          <w:rStyle w:val="Subst"/>
        </w:rPr>
        <w:br/>
        <w:t>-</w:t>
      </w:r>
      <w:r>
        <w:rPr>
          <w:rStyle w:val="Subst"/>
        </w:rPr>
        <w:tab/>
        <w:t>установление размера, состава, формы и порядка внесения дополнительных вкладов и вкладов третьих лиц, принимаемых в число Участников Общества;</w:t>
      </w:r>
      <w:r>
        <w:rPr>
          <w:rStyle w:val="Subst"/>
        </w:rPr>
        <w:br/>
        <w:t>-</w:t>
      </w:r>
      <w:r>
        <w:rPr>
          <w:rStyle w:val="Subst"/>
        </w:rPr>
        <w:tab/>
        <w:t>принятие решения об участии, изменении доли участия и о прекращении участия в других организациях;</w:t>
      </w:r>
      <w:proofErr w:type="gramEnd"/>
      <w:r>
        <w:rPr>
          <w:rStyle w:val="Subst"/>
        </w:rPr>
        <w:br/>
        <w:t>-</w:t>
      </w:r>
      <w:r>
        <w:rPr>
          <w:rStyle w:val="Subst"/>
        </w:rPr>
        <w:tab/>
        <w:t>реорганизация или ликвидация дочерних Обществ;</w:t>
      </w:r>
      <w:r>
        <w:rPr>
          <w:rStyle w:val="Subst"/>
        </w:rPr>
        <w:br/>
        <w:t>-</w:t>
      </w:r>
      <w:r>
        <w:rPr>
          <w:rStyle w:val="Subst"/>
        </w:rPr>
        <w:tab/>
        <w:t>создание филиалов и открытие представительств Общества;</w:t>
      </w:r>
      <w:r>
        <w:rPr>
          <w:rStyle w:val="Subst"/>
        </w:rPr>
        <w:br/>
        <w:t>-</w:t>
      </w:r>
      <w:r>
        <w:rPr>
          <w:rStyle w:val="Subst"/>
        </w:rPr>
        <w:tab/>
        <w:t xml:space="preserve">принятие решения о согласии на совершение или о последующем одобрении крупных сделок в случаях, предусмотренных Законом; </w:t>
      </w:r>
      <w:r>
        <w:rPr>
          <w:rStyle w:val="Subst"/>
        </w:rPr>
        <w:br/>
        <w:t>-</w:t>
      </w:r>
      <w:r>
        <w:rPr>
          <w:rStyle w:val="Subst"/>
        </w:rPr>
        <w:tab/>
        <w:t>принятие решения о согласии на совершение или о последующем одобрении сделок с активами в форме долей/акций, паев участия в других организациях; при этом такие сделки не требуют согласия на их совершение или последующего одобрения в соответствии с настоящим подпунктом, если они требуют получения согласия на их совершение Общим собранием участников как крупные сделки;</w:t>
      </w:r>
      <w:r>
        <w:rPr>
          <w:rStyle w:val="Subst"/>
        </w:rPr>
        <w:br/>
        <w:t>-</w:t>
      </w:r>
      <w:r>
        <w:rPr>
          <w:rStyle w:val="Subst"/>
        </w:rPr>
        <w:tab/>
        <w:t xml:space="preserve">принятие решения о согласии на совершение или о последующем одобрении сделок с государственными органами, иными публично-правовыми образованиями в рамках государственно-частного партнерства, а также соглашений о совместной деятельности (договоров простого товарищества); </w:t>
      </w:r>
      <w:proofErr w:type="gramStart"/>
      <w:r>
        <w:rPr>
          <w:rStyle w:val="Subst"/>
        </w:rPr>
        <w:t>при этом такие сделки не требуют согласия на их совершение или последующего одобрения в  соответствии с настоящим подпунктом, если они требуют получения согласия на их совершение Общим собранием участников как крупные сделки;</w:t>
      </w:r>
      <w:r>
        <w:rPr>
          <w:rStyle w:val="Subst"/>
        </w:rPr>
        <w:br/>
        <w:t>-</w:t>
      </w:r>
      <w:r>
        <w:rPr>
          <w:rStyle w:val="Subst"/>
        </w:rPr>
        <w:tab/>
        <w:t>предоставление согласия Участнику Общества на залог принадлежащей ему доли или части доли в уставном капитале Общества;</w:t>
      </w:r>
      <w:r>
        <w:rPr>
          <w:rStyle w:val="Subst"/>
        </w:rPr>
        <w:br/>
        <w:t>-</w:t>
      </w:r>
      <w:r>
        <w:rPr>
          <w:rStyle w:val="Subst"/>
        </w:rPr>
        <w:tab/>
        <w:t>принятие решения о реорганизации и ликвидации Общества;</w:t>
      </w:r>
      <w:proofErr w:type="gramEnd"/>
      <w:r>
        <w:rPr>
          <w:rStyle w:val="Subst"/>
        </w:rPr>
        <w:br/>
        <w:t>-</w:t>
      </w:r>
      <w:r>
        <w:rPr>
          <w:rStyle w:val="Subst"/>
        </w:rPr>
        <w:tab/>
      </w:r>
      <w:proofErr w:type="gramStart"/>
      <w:r>
        <w:rPr>
          <w:rStyle w:val="Subst"/>
        </w:rPr>
        <w:t>назначение ликвидационной комиссии и утверждение ликвидационных балансов;</w:t>
      </w:r>
      <w:r>
        <w:rPr>
          <w:rStyle w:val="Subst"/>
        </w:rPr>
        <w:br/>
        <w:t>-</w:t>
      </w:r>
      <w:r>
        <w:rPr>
          <w:rStyle w:val="Subst"/>
        </w:rPr>
        <w:tab/>
        <w:t>согласование кандидатур на должность директоров филиалов и представительств Общества;</w:t>
      </w:r>
      <w:r>
        <w:rPr>
          <w:rStyle w:val="Subst"/>
        </w:rPr>
        <w:br/>
        <w:t>-</w:t>
      </w:r>
      <w:r>
        <w:rPr>
          <w:rStyle w:val="Subst"/>
        </w:rPr>
        <w:tab/>
        <w:t>принятие третьих лиц в число Участников Общества;</w:t>
      </w:r>
      <w:r>
        <w:rPr>
          <w:rStyle w:val="Subst"/>
        </w:rPr>
        <w:br/>
        <w:t>-</w:t>
      </w:r>
      <w:r>
        <w:rPr>
          <w:rStyle w:val="Subst"/>
        </w:rPr>
        <w:tab/>
        <w:t>утверждение денежной оценки имущества, вносимого Участниками Общества и принимаемыми в Общество третьими лицами для оплаты долей в уставном капитале Общества;</w:t>
      </w:r>
      <w:r>
        <w:rPr>
          <w:rStyle w:val="Subst"/>
        </w:rPr>
        <w:br/>
        <w:t>-</w:t>
      </w:r>
      <w:r>
        <w:rPr>
          <w:rStyle w:val="Subst"/>
        </w:rPr>
        <w:tab/>
        <w:t>принятие решения об учреждении (создании) коммерческих и некоммерческих организаций;</w:t>
      </w:r>
      <w:proofErr w:type="gramEnd"/>
      <w:r>
        <w:rPr>
          <w:rStyle w:val="Subst"/>
        </w:rPr>
        <w:br/>
        <w:t>-</w:t>
      </w:r>
      <w:r>
        <w:rPr>
          <w:rStyle w:val="Subst"/>
        </w:rPr>
        <w:tab/>
        <w:t>принятие решения о предоставлении согласия Участнику Общества на продажу или отчуждение иным образом доли либо части доли в уставном капитале Общества такого Участника третьим лицам;</w:t>
      </w:r>
      <w:r>
        <w:rPr>
          <w:rStyle w:val="Subst"/>
        </w:rPr>
        <w:br/>
        <w:t>-</w:t>
      </w:r>
      <w:r>
        <w:rPr>
          <w:rStyle w:val="Subst"/>
        </w:rPr>
        <w:tab/>
      </w:r>
      <w:proofErr w:type="gramStart"/>
      <w:r>
        <w:rPr>
          <w:rStyle w:val="Subst"/>
        </w:rPr>
        <w:t>рассмотрение результатов проверки Ревизионной комиссией (Ревизором) деятельности Общества, а также других представленных Ревизионной комиссией (Ревизором) материалов и принятие решений по ним в случае, если в Обществе создана Ревизионная комиссия (Ревизор).</w:t>
      </w:r>
      <w:r>
        <w:rPr>
          <w:rStyle w:val="Subst"/>
        </w:rPr>
        <w:br/>
        <w:t>-</w:t>
      </w:r>
      <w:r>
        <w:rPr>
          <w:rStyle w:val="Subst"/>
        </w:rPr>
        <w:tab/>
        <w:t>решение иных вопросов, предусмотренных действующим законодательством.»</w:t>
      </w:r>
      <w:r>
        <w:rPr>
          <w:rStyle w:val="Subst"/>
        </w:rPr>
        <w:br/>
      </w:r>
      <w:r>
        <w:rPr>
          <w:rStyle w:val="Subst"/>
        </w:rPr>
        <w:br/>
        <w:t>Компетенция Генерального директора общества предусмотрена п.11.4 устава Эмитента, в соответствии с которым Генеральный директор без доверенности действует от имени Общества и имеет право</w:t>
      </w:r>
      <w:proofErr w:type="gramEnd"/>
      <w:r>
        <w:rPr>
          <w:rStyle w:val="Subst"/>
        </w:rPr>
        <w:t>:</w:t>
      </w:r>
      <w:r>
        <w:rPr>
          <w:rStyle w:val="Subst"/>
        </w:rPr>
        <w:br/>
        <w:t>«-</w:t>
      </w:r>
      <w:r>
        <w:rPr>
          <w:rStyle w:val="Subst"/>
        </w:rPr>
        <w:tab/>
        <w:t>представлять Общество в отношениях со всеми российскими и зарубежными предприятиями и организациями;</w:t>
      </w:r>
      <w:r>
        <w:rPr>
          <w:rStyle w:val="Subst"/>
        </w:rPr>
        <w:br/>
        <w:t>-</w:t>
      </w:r>
      <w:r>
        <w:rPr>
          <w:rStyle w:val="Subst"/>
        </w:rPr>
        <w:tab/>
        <w:t>совершать от имени Общества сделки, в том числе связанные с приобретением, отчуждением или возможностью отчуждения прямо или косвенно имущества в пределах, установленных действующим законодательством Российской Федерации, Уставом Общества и трудовым договором, заключаемым между Обществом и Генеральным директором;</w:t>
      </w:r>
      <w:r>
        <w:rPr>
          <w:rStyle w:val="Subst"/>
        </w:rPr>
        <w:br/>
        <w:t>-</w:t>
      </w:r>
      <w:r>
        <w:rPr>
          <w:rStyle w:val="Subst"/>
        </w:rPr>
        <w:tab/>
        <w:t>выдавать доверенности на право представительства от имени Общества, в том числе доверенности с правом передоверия;</w:t>
      </w:r>
      <w:r>
        <w:rPr>
          <w:rStyle w:val="Subst"/>
        </w:rPr>
        <w:br/>
        <w:t>-</w:t>
      </w:r>
      <w:r>
        <w:rPr>
          <w:rStyle w:val="Subst"/>
        </w:rPr>
        <w:tab/>
        <w:t>открывать/закрывать в кредитных организациях расчетные и иные счета в валюте Российской Федерации и иностранной валюте;</w:t>
      </w:r>
      <w:r>
        <w:rPr>
          <w:rStyle w:val="Subst"/>
        </w:rPr>
        <w:br/>
      </w:r>
      <w:r>
        <w:rPr>
          <w:rStyle w:val="Subst"/>
        </w:rPr>
        <w:lastRenderedPageBreak/>
        <w:t xml:space="preserve"> -</w:t>
      </w:r>
      <w:r>
        <w:rPr>
          <w:rStyle w:val="Subst"/>
        </w:rPr>
        <w:tab/>
        <w:t>распоряжаться денежными средствами Общества, утверждать цены на продукцию и тарифы на услуги Общества;</w:t>
      </w:r>
      <w:r>
        <w:rPr>
          <w:rStyle w:val="Subst"/>
        </w:rPr>
        <w:br/>
        <w:t>-</w:t>
      </w:r>
      <w:r>
        <w:rPr>
          <w:rStyle w:val="Subst"/>
        </w:rPr>
        <w:tab/>
        <w:t xml:space="preserve">утверждать организационно-управленческую и производственно-хозяйственную структуру Общества, </w:t>
      </w:r>
      <w:proofErr w:type="gramStart"/>
      <w:r>
        <w:rPr>
          <w:rStyle w:val="Subst"/>
        </w:rPr>
        <w:t>создает</w:t>
      </w:r>
      <w:proofErr w:type="gramEnd"/>
      <w:r>
        <w:rPr>
          <w:rStyle w:val="Subst"/>
        </w:rPr>
        <w:t>/ликвидирует структурные подразделения (за исключением филиалов и представительств) Общества;</w:t>
      </w:r>
      <w:r>
        <w:rPr>
          <w:rStyle w:val="Subst"/>
        </w:rPr>
        <w:br/>
        <w:t>-</w:t>
      </w:r>
      <w:r>
        <w:rPr>
          <w:rStyle w:val="Subst"/>
        </w:rPr>
        <w:tab/>
        <w:t>утверждать должностные инструкции, подписывать трудовые договоры, осуществлять наем и увольнение работников, применять по отношению к ним меры поощрения и налагать на них взыскания;</w:t>
      </w:r>
      <w:r>
        <w:rPr>
          <w:rStyle w:val="Subst"/>
        </w:rPr>
        <w:br/>
        <w:t>-</w:t>
      </w:r>
      <w:r>
        <w:rPr>
          <w:rStyle w:val="Subst"/>
        </w:rPr>
        <w:tab/>
        <w:t xml:space="preserve">утверждать штатное расписание; </w:t>
      </w:r>
      <w:r>
        <w:rPr>
          <w:rStyle w:val="Subst"/>
        </w:rPr>
        <w:br/>
        <w:t>-</w:t>
      </w:r>
      <w:r>
        <w:rPr>
          <w:rStyle w:val="Subst"/>
        </w:rPr>
        <w:tab/>
        <w:t>утверждать внутренние документы, регулирующие текущую деятельность Общества, и локальные нормативные акты;</w:t>
      </w:r>
      <w:r>
        <w:rPr>
          <w:rStyle w:val="Subst"/>
        </w:rPr>
        <w:br/>
        <w:t>-</w:t>
      </w:r>
      <w:r>
        <w:rPr>
          <w:rStyle w:val="Subst"/>
        </w:rPr>
        <w:tab/>
        <w:t>назначать Главного бухгалтера и других руководителей подразделений Общества, включая филиалы и представительства, определяет их права и обязанности;</w:t>
      </w:r>
      <w:r>
        <w:rPr>
          <w:rStyle w:val="Subst"/>
        </w:rPr>
        <w:br/>
        <w:t>-</w:t>
      </w:r>
      <w:r>
        <w:rPr>
          <w:rStyle w:val="Subst"/>
        </w:rPr>
        <w:tab/>
        <w:t>издавать приказы и давать указания, обязательные для всех работников Общества;</w:t>
      </w:r>
      <w:r>
        <w:rPr>
          <w:rStyle w:val="Subst"/>
        </w:rPr>
        <w:br/>
        <w:t>-</w:t>
      </w:r>
      <w:r>
        <w:rPr>
          <w:rStyle w:val="Subst"/>
        </w:rPr>
        <w:tab/>
        <w:t>созывать очередные и внеочередные Общие собрания участников Общества, утверждать повестку дня Общего собрания участников Общества;</w:t>
      </w:r>
      <w:r>
        <w:rPr>
          <w:rStyle w:val="Subst"/>
        </w:rPr>
        <w:br/>
        <w:t>-</w:t>
      </w:r>
      <w:r>
        <w:rPr>
          <w:rStyle w:val="Subst"/>
        </w:rPr>
        <w:tab/>
        <w:t>вносить вопросы на рассмотрение Общих собраний участников Общества;</w:t>
      </w:r>
      <w:r>
        <w:rPr>
          <w:rStyle w:val="Subst"/>
        </w:rPr>
        <w:br/>
        <w:t>-</w:t>
      </w:r>
      <w:r>
        <w:rPr>
          <w:rStyle w:val="Subst"/>
        </w:rPr>
        <w:tab/>
        <w:t>принимать решения по другим вопросам, относящимся к его компетенции</w:t>
      </w:r>
      <w:proofErr w:type="gramStart"/>
      <w:r>
        <w:rPr>
          <w:rStyle w:val="Subst"/>
        </w:rPr>
        <w:t>.»</w:t>
      </w:r>
      <w:proofErr w:type="gramEnd"/>
    </w:p>
    <w:p w:rsidR="00F13F09" w:rsidRDefault="00F13F09" w:rsidP="00F13F09">
      <w:pPr>
        <w:spacing w:before="0" w:after="0"/>
        <w:ind w:left="200"/>
        <w:jc w:val="both"/>
      </w:pPr>
    </w:p>
    <w:p w:rsidR="00F13F09" w:rsidRDefault="00F13F09" w:rsidP="00F13F09">
      <w:pPr>
        <w:spacing w:before="0" w:after="0"/>
        <w:ind w:left="200"/>
        <w:jc w:val="both"/>
      </w:pPr>
      <w:r>
        <w:t>Эмитентом не утвержден (не принят) кодекс корпоративного управления либо иной аналогичный документ</w:t>
      </w:r>
    </w:p>
    <w:p w:rsidR="00F13F09" w:rsidRDefault="00F13F09" w:rsidP="00F13F09">
      <w:pPr>
        <w:spacing w:before="0" w:after="0"/>
        <w:ind w:left="200"/>
        <w:jc w:val="both"/>
      </w:pPr>
    </w:p>
    <w:p w:rsidR="00F13F09" w:rsidRDefault="00F13F09" w:rsidP="00F13F09">
      <w:pPr>
        <w:spacing w:before="0" w:after="0"/>
        <w:ind w:left="200"/>
        <w:jc w:val="both"/>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rsidR="00F13F09" w:rsidRDefault="00F13F09" w:rsidP="00F13F09">
      <w:pPr>
        <w:pStyle w:val="ThinDelim"/>
        <w:jc w:val="both"/>
      </w:pPr>
    </w:p>
    <w:p w:rsidR="00F13F09" w:rsidRDefault="00F13F09" w:rsidP="00F13F09">
      <w:pPr>
        <w:pStyle w:val="2"/>
        <w:spacing w:before="0" w:after="0"/>
        <w:jc w:val="both"/>
      </w:pPr>
      <w:r>
        <w:t>5.2. Информация о лицах, входящих в состав органов управления эмитента</w:t>
      </w:r>
    </w:p>
    <w:p w:rsidR="00F13F09" w:rsidRDefault="00F13F09" w:rsidP="00F13F09">
      <w:pPr>
        <w:pStyle w:val="2"/>
        <w:spacing w:before="0" w:after="0"/>
        <w:jc w:val="both"/>
      </w:pPr>
      <w:r>
        <w:t>5.2.1. Состав совета директоров (наблюдательного совета) эмитента</w:t>
      </w:r>
    </w:p>
    <w:p w:rsidR="00F13F09" w:rsidRDefault="00F13F09" w:rsidP="00F13F09">
      <w:pPr>
        <w:spacing w:before="0" w:after="0"/>
        <w:ind w:left="200"/>
        <w:jc w:val="both"/>
        <w:rPr>
          <w:rStyle w:val="Subst"/>
        </w:rPr>
      </w:pPr>
      <w:r>
        <w:rPr>
          <w:rStyle w:val="Subst"/>
        </w:rPr>
        <w:t>Совет директоров (наблюдательный совет) не предусмотрен Уставом</w:t>
      </w:r>
    </w:p>
    <w:p w:rsidR="00F13F09" w:rsidRDefault="00F13F09" w:rsidP="00F13F09">
      <w:pPr>
        <w:spacing w:before="0" w:after="0"/>
        <w:ind w:left="200"/>
        <w:jc w:val="both"/>
      </w:pPr>
    </w:p>
    <w:p w:rsidR="00F13F09" w:rsidRDefault="00F13F09" w:rsidP="00F13F09">
      <w:pPr>
        <w:pStyle w:val="2"/>
        <w:spacing w:before="0" w:after="0"/>
        <w:jc w:val="both"/>
      </w:pPr>
      <w:r>
        <w:t>5.2.2. Информация о единоличном исполнительном органе эмитента</w:t>
      </w:r>
    </w:p>
    <w:p w:rsidR="001076F9" w:rsidRDefault="001076F9" w:rsidP="00F13F09">
      <w:pPr>
        <w:spacing w:before="0" w:after="0"/>
        <w:ind w:left="200"/>
        <w:jc w:val="both"/>
      </w:pPr>
    </w:p>
    <w:p w:rsidR="00F13F09" w:rsidRDefault="00F13F09" w:rsidP="00F13F09">
      <w:pPr>
        <w:spacing w:before="0" w:after="0"/>
        <w:ind w:left="200"/>
        <w:jc w:val="both"/>
      </w:pPr>
      <w:r>
        <w:t>ФИО:</w:t>
      </w:r>
      <w:r>
        <w:rPr>
          <w:rStyle w:val="Subst"/>
        </w:rPr>
        <w:t xml:space="preserve"> Климов Игорь Георгиевич</w:t>
      </w:r>
    </w:p>
    <w:p w:rsidR="00F13F09" w:rsidRDefault="00F13F09" w:rsidP="00F13F09">
      <w:pPr>
        <w:spacing w:before="0" w:after="0"/>
        <w:ind w:left="200"/>
        <w:jc w:val="both"/>
      </w:pPr>
      <w:r>
        <w:t>Год рождения:</w:t>
      </w:r>
      <w:r>
        <w:rPr>
          <w:rStyle w:val="Subst"/>
        </w:rPr>
        <w:t xml:space="preserve"> 1969</w:t>
      </w:r>
    </w:p>
    <w:p w:rsidR="00F13F09" w:rsidRDefault="00F13F09" w:rsidP="00F13F09">
      <w:pPr>
        <w:spacing w:before="0" w:after="0"/>
        <w:ind w:left="200"/>
        <w:jc w:val="both"/>
      </w:pPr>
      <w:r>
        <w:t xml:space="preserve">Образование: </w:t>
      </w:r>
      <w:r>
        <w:rPr>
          <w:rStyle w:val="Subst"/>
        </w:rPr>
        <w:t>Высшее</w:t>
      </w:r>
    </w:p>
    <w:p w:rsidR="00F13F09" w:rsidRDefault="00F13F09" w:rsidP="00F13F09">
      <w:pPr>
        <w:spacing w:before="0" w:after="0"/>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076F9" w:rsidRDefault="001076F9" w:rsidP="00F13F09">
      <w:pPr>
        <w:spacing w:before="0" w:after="0"/>
        <w:ind w:left="200"/>
        <w:jc w:val="both"/>
      </w:pPr>
    </w:p>
    <w:p w:rsidR="001076F9" w:rsidRDefault="001076F9" w:rsidP="00F13F09">
      <w:pPr>
        <w:spacing w:before="0" w:after="0"/>
        <w:ind w:left="200"/>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13F09" w:rsidRPr="00AF3435" w:rsidTr="00F13F09">
        <w:tc>
          <w:tcPr>
            <w:tcW w:w="2592" w:type="dxa"/>
            <w:gridSpan w:val="2"/>
            <w:tcBorders>
              <w:top w:val="double" w:sz="6" w:space="0" w:color="auto"/>
              <w:left w:val="double" w:sz="6" w:space="0" w:color="auto"/>
              <w:bottom w:val="single" w:sz="6" w:space="0" w:color="auto"/>
              <w:right w:val="single" w:sz="6" w:space="0" w:color="auto"/>
            </w:tcBorders>
          </w:tcPr>
          <w:p w:rsidR="00F13F09" w:rsidRPr="00AF3435" w:rsidRDefault="00F13F09">
            <w:pPr>
              <w:jc w:val="center"/>
            </w:pPr>
            <w:r w:rsidRPr="00AF3435">
              <w:t>Период</w:t>
            </w:r>
          </w:p>
        </w:tc>
        <w:tc>
          <w:tcPr>
            <w:tcW w:w="3980" w:type="dxa"/>
            <w:tcBorders>
              <w:top w:val="double" w:sz="6" w:space="0" w:color="auto"/>
              <w:left w:val="single" w:sz="6" w:space="0" w:color="auto"/>
              <w:bottom w:val="single" w:sz="6" w:space="0" w:color="auto"/>
              <w:right w:val="single" w:sz="6" w:space="0" w:color="auto"/>
            </w:tcBorders>
          </w:tcPr>
          <w:p w:rsidR="00F13F09" w:rsidRPr="00AF3435" w:rsidRDefault="00F13F09">
            <w:pPr>
              <w:jc w:val="center"/>
            </w:pPr>
            <w:r w:rsidRPr="00AF343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13F09" w:rsidRPr="00AF3435" w:rsidRDefault="00F13F09">
            <w:pPr>
              <w:jc w:val="center"/>
            </w:pPr>
            <w:r w:rsidRPr="00AF3435">
              <w:t>Должность</w:t>
            </w:r>
          </w:p>
        </w:tc>
      </w:tr>
      <w:tr w:rsidR="00F13F09" w:rsidRPr="00AF3435" w:rsidTr="00F13F09">
        <w:tc>
          <w:tcPr>
            <w:tcW w:w="1332" w:type="dxa"/>
            <w:tcBorders>
              <w:top w:val="single" w:sz="6" w:space="0" w:color="auto"/>
              <w:left w:val="double" w:sz="6" w:space="0" w:color="auto"/>
              <w:bottom w:val="single" w:sz="6" w:space="0" w:color="auto"/>
              <w:right w:val="single" w:sz="6" w:space="0" w:color="auto"/>
            </w:tcBorders>
          </w:tcPr>
          <w:p w:rsidR="00F13F09" w:rsidRPr="00AF3435" w:rsidRDefault="00F13F09">
            <w:pPr>
              <w:jc w:val="center"/>
            </w:pPr>
            <w:r w:rsidRPr="00AF3435">
              <w:t>с</w:t>
            </w:r>
          </w:p>
        </w:tc>
        <w:tc>
          <w:tcPr>
            <w:tcW w:w="1260" w:type="dxa"/>
            <w:tcBorders>
              <w:top w:val="single" w:sz="6" w:space="0" w:color="auto"/>
              <w:left w:val="single" w:sz="6" w:space="0" w:color="auto"/>
              <w:bottom w:val="single" w:sz="6" w:space="0" w:color="auto"/>
              <w:right w:val="single" w:sz="6" w:space="0" w:color="auto"/>
            </w:tcBorders>
          </w:tcPr>
          <w:p w:rsidR="00F13F09" w:rsidRPr="00AF3435" w:rsidRDefault="00F13F09">
            <w:pPr>
              <w:jc w:val="center"/>
            </w:pPr>
            <w:r w:rsidRPr="00AF3435">
              <w:t>по</w:t>
            </w:r>
          </w:p>
        </w:tc>
        <w:tc>
          <w:tcPr>
            <w:tcW w:w="3980" w:type="dxa"/>
            <w:tcBorders>
              <w:top w:val="single" w:sz="6" w:space="0" w:color="auto"/>
              <w:left w:val="single" w:sz="6" w:space="0" w:color="auto"/>
              <w:bottom w:val="single" w:sz="6" w:space="0" w:color="auto"/>
              <w:right w:val="single" w:sz="6" w:space="0" w:color="auto"/>
            </w:tcBorders>
          </w:tcPr>
          <w:p w:rsidR="00F13F09" w:rsidRPr="00AF3435" w:rsidRDefault="00F13F09"/>
        </w:tc>
        <w:tc>
          <w:tcPr>
            <w:tcW w:w="2680" w:type="dxa"/>
            <w:tcBorders>
              <w:top w:val="single" w:sz="6" w:space="0" w:color="auto"/>
              <w:left w:val="single" w:sz="6" w:space="0" w:color="auto"/>
              <w:bottom w:val="single" w:sz="6" w:space="0" w:color="auto"/>
              <w:right w:val="double" w:sz="6" w:space="0" w:color="auto"/>
            </w:tcBorders>
          </w:tcPr>
          <w:p w:rsidR="00F13F09" w:rsidRPr="00AF3435" w:rsidRDefault="00F13F09"/>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01.02.2018</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ООО «СИБУР»</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Член Правления</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21.11.2017</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ООО «СИБУР Тобольск»</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Генеральный директор</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30.01.2017</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t>ООО «</w:t>
            </w:r>
            <w:proofErr w:type="spellStart"/>
            <w:r>
              <w:t>ЗапСибНефтехим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Генеральный директор</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08.08.2016</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02.04.2017</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ООО «БИАКСПЛЕН»</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Исполнительный директор (единоличный исполнительный орган)</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30.06.2016</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30.06.2017</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 xml:space="preserve">АО </w:t>
            </w:r>
            <w:r>
              <w:t>«</w:t>
            </w:r>
            <w:proofErr w:type="spellStart"/>
            <w:r w:rsidRPr="00AF3435">
              <w:t>Сибгазполимер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Член Совета директоров</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01.04.2016</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03.05.2017</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 xml:space="preserve">ООО </w:t>
            </w:r>
            <w:r>
              <w:t>«НПП «</w:t>
            </w:r>
            <w:r w:rsidRPr="00AF3435">
              <w:t>Нефтехимия</w:t>
            </w:r>
            <w:r>
              <w:t>»</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Член Совета директоров</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09.05.2015</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08.05.2017</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 xml:space="preserve">АО </w:t>
            </w:r>
            <w:r>
              <w:t>«</w:t>
            </w:r>
            <w:proofErr w:type="spellStart"/>
            <w:r w:rsidRPr="00AF3435">
              <w:t>Сибгазполимер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Генеральный директор</w:t>
            </w:r>
          </w:p>
        </w:tc>
      </w:tr>
      <w:tr w:rsidR="001076F9" w:rsidRPr="00AF3435" w:rsidTr="00F13F09">
        <w:tc>
          <w:tcPr>
            <w:tcW w:w="1332" w:type="dxa"/>
            <w:tcBorders>
              <w:top w:val="single" w:sz="6" w:space="0" w:color="auto"/>
              <w:left w:val="double" w:sz="6" w:space="0" w:color="auto"/>
              <w:bottom w:val="single" w:sz="6" w:space="0" w:color="auto"/>
              <w:right w:val="single" w:sz="6" w:space="0" w:color="auto"/>
            </w:tcBorders>
          </w:tcPr>
          <w:p w:rsidR="001076F9" w:rsidRPr="00AF3435" w:rsidRDefault="001076F9">
            <w:r w:rsidRPr="00AF3435">
              <w:t>16.03.2015</w:t>
            </w:r>
          </w:p>
        </w:tc>
        <w:tc>
          <w:tcPr>
            <w:tcW w:w="1260" w:type="dxa"/>
            <w:tcBorders>
              <w:top w:val="single" w:sz="6" w:space="0" w:color="auto"/>
              <w:left w:val="single" w:sz="6" w:space="0" w:color="auto"/>
              <w:bottom w:val="single" w:sz="6" w:space="0" w:color="auto"/>
              <w:right w:val="single" w:sz="6" w:space="0" w:color="auto"/>
            </w:tcBorders>
          </w:tcPr>
          <w:p w:rsidR="001076F9" w:rsidRPr="00AF3435" w:rsidRDefault="001076F9">
            <w:r w:rsidRPr="00AF3435">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1076F9" w:rsidRPr="00AF3435" w:rsidRDefault="001076F9" w:rsidP="00781923">
            <w:r w:rsidRPr="00AF3435">
              <w:t>ООО «</w:t>
            </w:r>
            <w:proofErr w:type="spellStart"/>
            <w:r w:rsidRPr="00AF3435">
              <w:t>РусВинил</w:t>
            </w:r>
            <w:proofErr w:type="spellEnd"/>
            <w:r w:rsidRPr="00AF3435">
              <w:t>»</w:t>
            </w:r>
          </w:p>
        </w:tc>
        <w:tc>
          <w:tcPr>
            <w:tcW w:w="2680" w:type="dxa"/>
            <w:tcBorders>
              <w:top w:val="single" w:sz="6" w:space="0" w:color="auto"/>
              <w:left w:val="single" w:sz="6" w:space="0" w:color="auto"/>
              <w:bottom w:val="single" w:sz="6" w:space="0" w:color="auto"/>
              <w:right w:val="double" w:sz="6" w:space="0" w:color="auto"/>
            </w:tcBorders>
          </w:tcPr>
          <w:p w:rsidR="001076F9" w:rsidRPr="00AF3435" w:rsidRDefault="001076F9">
            <w:r w:rsidRPr="00AF3435">
              <w:t>Член Совета директоров</w:t>
            </w:r>
          </w:p>
        </w:tc>
      </w:tr>
      <w:tr w:rsidR="001076F9" w:rsidRPr="00AF3435" w:rsidTr="00F13F09">
        <w:tc>
          <w:tcPr>
            <w:tcW w:w="1332" w:type="dxa"/>
            <w:tcBorders>
              <w:top w:val="single" w:sz="6" w:space="0" w:color="auto"/>
              <w:left w:val="double" w:sz="6" w:space="0" w:color="auto"/>
              <w:bottom w:val="double" w:sz="6" w:space="0" w:color="auto"/>
              <w:right w:val="single" w:sz="6" w:space="0" w:color="auto"/>
            </w:tcBorders>
          </w:tcPr>
          <w:p w:rsidR="001076F9" w:rsidRPr="00AF3435" w:rsidRDefault="001076F9">
            <w:r w:rsidRPr="00AF3435">
              <w:t>23.01.2012</w:t>
            </w:r>
          </w:p>
        </w:tc>
        <w:tc>
          <w:tcPr>
            <w:tcW w:w="1260" w:type="dxa"/>
            <w:tcBorders>
              <w:top w:val="single" w:sz="6" w:space="0" w:color="auto"/>
              <w:left w:val="single" w:sz="6" w:space="0" w:color="auto"/>
              <w:bottom w:val="double" w:sz="6" w:space="0" w:color="auto"/>
              <w:right w:val="single" w:sz="6" w:space="0" w:color="auto"/>
            </w:tcBorders>
          </w:tcPr>
          <w:p w:rsidR="001076F9" w:rsidRPr="00AF3435" w:rsidRDefault="001076F9">
            <w:r w:rsidRPr="00AF3435">
              <w:t>29.01.2017</w:t>
            </w:r>
          </w:p>
        </w:tc>
        <w:tc>
          <w:tcPr>
            <w:tcW w:w="3980" w:type="dxa"/>
            <w:tcBorders>
              <w:top w:val="single" w:sz="6" w:space="0" w:color="auto"/>
              <w:left w:val="single" w:sz="6" w:space="0" w:color="auto"/>
              <w:bottom w:val="double" w:sz="6" w:space="0" w:color="auto"/>
              <w:right w:val="single" w:sz="6" w:space="0" w:color="auto"/>
            </w:tcBorders>
          </w:tcPr>
          <w:p w:rsidR="001076F9" w:rsidRPr="00AF3435" w:rsidRDefault="001076F9" w:rsidP="00781923">
            <w:r w:rsidRPr="00AF3435">
              <w:t>ООО «СИБУР»</w:t>
            </w:r>
          </w:p>
        </w:tc>
        <w:tc>
          <w:tcPr>
            <w:tcW w:w="2680" w:type="dxa"/>
            <w:tcBorders>
              <w:top w:val="single" w:sz="6" w:space="0" w:color="auto"/>
              <w:left w:val="single" w:sz="6" w:space="0" w:color="auto"/>
              <w:bottom w:val="double" w:sz="6" w:space="0" w:color="auto"/>
              <w:right w:val="double" w:sz="6" w:space="0" w:color="auto"/>
            </w:tcBorders>
          </w:tcPr>
          <w:p w:rsidR="001076F9" w:rsidRPr="00AF3435" w:rsidRDefault="001076F9">
            <w:r w:rsidRPr="00AF3435">
              <w:t xml:space="preserve">Последовательно занимал </w:t>
            </w:r>
            <w:r w:rsidRPr="00AF3435">
              <w:lastRenderedPageBreak/>
              <w:t>следующие должности: Директор, Проектный офис «Внедрение производственной системы предприятий ЗАО/ОАО «СИБУР Холдинг»; Директор, Дирекция базовых полимеров ООО «СИБУР»</w:t>
            </w:r>
          </w:p>
        </w:tc>
      </w:tr>
    </w:tbl>
    <w:p w:rsidR="008F474A" w:rsidRDefault="008F474A" w:rsidP="00F13F09">
      <w:pPr>
        <w:spacing w:before="0" w:after="0"/>
        <w:ind w:left="200"/>
        <w:jc w:val="both"/>
        <w:rPr>
          <w:rStyle w:val="Subst"/>
        </w:rPr>
      </w:pPr>
    </w:p>
    <w:p w:rsidR="00F13F09" w:rsidRDefault="00F13F09" w:rsidP="00F13F09">
      <w:pPr>
        <w:spacing w:before="0" w:after="0"/>
        <w:ind w:left="200"/>
        <w:jc w:val="both"/>
      </w:pPr>
      <w:r>
        <w:rPr>
          <w:rStyle w:val="Subst"/>
        </w:rPr>
        <w:t>Доли участия в уставном капитале эмитента/обыкновенных акций не имеет</w:t>
      </w:r>
    </w:p>
    <w:p w:rsidR="008F474A" w:rsidRDefault="008F474A" w:rsidP="00F13F09">
      <w:pPr>
        <w:spacing w:before="0" w:after="0"/>
        <w:ind w:left="200"/>
        <w:jc w:val="both"/>
      </w:pPr>
    </w:p>
    <w:p w:rsidR="00F13F09" w:rsidRDefault="00F13F09" w:rsidP="00F13F09">
      <w:pPr>
        <w:spacing w:before="0" w:after="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F474A" w:rsidRDefault="008F474A" w:rsidP="00F13F09">
      <w:pPr>
        <w:pStyle w:val="SubHeading"/>
        <w:spacing w:before="0" w:after="0"/>
        <w:ind w:left="200"/>
        <w:jc w:val="both"/>
      </w:pPr>
    </w:p>
    <w:p w:rsidR="00F13F09" w:rsidRDefault="00F13F09" w:rsidP="00F13F09">
      <w:pPr>
        <w:pStyle w:val="SubHeading"/>
        <w:spacing w:before="0" w:after="0"/>
        <w:ind w:left="200"/>
        <w:jc w:val="both"/>
      </w:pPr>
      <w:r>
        <w:t xml:space="preserve">Доли участия лица в уставном (складочном) капитале (паевом фонде) дочерних и зависимых обществ эмитента: </w:t>
      </w:r>
      <w:r>
        <w:rPr>
          <w:rStyle w:val="Subst"/>
        </w:rPr>
        <w:t>Лицо указанных долей не имеет</w:t>
      </w:r>
    </w:p>
    <w:p w:rsidR="008F474A" w:rsidRDefault="008F474A" w:rsidP="00F13F09">
      <w:pPr>
        <w:spacing w:before="0" w:after="0"/>
        <w:ind w:left="200"/>
        <w:jc w:val="both"/>
      </w:pPr>
    </w:p>
    <w:p w:rsidR="00F13F09" w:rsidRDefault="00F13F09" w:rsidP="00F13F09">
      <w:pPr>
        <w:spacing w:before="0" w:after="0"/>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 </w:t>
      </w:r>
      <w:r>
        <w:rPr>
          <w:rStyle w:val="Subst"/>
        </w:rPr>
        <w:t>Указанных родственных связей нет</w:t>
      </w:r>
    </w:p>
    <w:p w:rsidR="008F474A" w:rsidRDefault="008F474A" w:rsidP="00F13F09">
      <w:pPr>
        <w:spacing w:before="0" w:after="0"/>
        <w:ind w:left="200"/>
        <w:jc w:val="both"/>
      </w:pPr>
    </w:p>
    <w:p w:rsidR="00F13F09" w:rsidRDefault="00F13F09" w:rsidP="00F13F09">
      <w:pPr>
        <w:spacing w:before="0" w:after="0"/>
        <w:ind w:left="200"/>
        <w:jc w:val="both"/>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rsidR="008F474A" w:rsidRDefault="008F474A" w:rsidP="00F13F09">
      <w:pPr>
        <w:spacing w:before="0" w:after="0"/>
        <w:ind w:left="200"/>
        <w:jc w:val="both"/>
      </w:pPr>
    </w:p>
    <w:p w:rsidR="00F13F09" w:rsidRDefault="00F13F09" w:rsidP="00F13F09">
      <w:pPr>
        <w:spacing w:before="0" w:after="0"/>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F13F09" w:rsidRDefault="00F13F09">
      <w:pPr>
        <w:pStyle w:val="2"/>
      </w:pPr>
      <w:r>
        <w:t>5.2.3. Состав коллегиального исполнительного органа эмитента</w:t>
      </w:r>
    </w:p>
    <w:p w:rsidR="00F13F09" w:rsidRDefault="00F13F09">
      <w:pPr>
        <w:ind w:left="200"/>
        <w:rPr>
          <w:rStyle w:val="Subst"/>
        </w:rPr>
      </w:pPr>
      <w:r>
        <w:rPr>
          <w:rStyle w:val="Subst"/>
        </w:rPr>
        <w:t>Коллегиальный исполнительный орган не предусмотрен</w:t>
      </w:r>
    </w:p>
    <w:p w:rsidR="008F474A" w:rsidRDefault="008F474A">
      <w:pPr>
        <w:ind w:left="200"/>
      </w:pPr>
    </w:p>
    <w:p w:rsidR="00F13F09" w:rsidRDefault="00F13F09" w:rsidP="00F13F09">
      <w:pPr>
        <w:pStyle w:val="2"/>
        <w:spacing w:before="0" w:after="0"/>
        <w:jc w:val="both"/>
      </w:pPr>
      <w:r>
        <w:t>5.3. Сведения о размере вознаграждения и/или компенсации расходов по каждому органу управления эмитента</w:t>
      </w:r>
    </w:p>
    <w:p w:rsidR="00F13F09" w:rsidRDefault="00F13F09" w:rsidP="00F13F09">
      <w:pPr>
        <w:spacing w:before="0" w:after="0"/>
        <w:ind w:left="200"/>
        <w:jc w:val="both"/>
        <w:rPr>
          <w:rStyle w:val="Subst"/>
          <w:bCs w:val="0"/>
          <w:iCs w:val="0"/>
        </w:rPr>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w:t>
      </w:r>
      <w:r>
        <w:rPr>
          <w:rStyle w:val="Subst"/>
          <w:bCs w:val="0"/>
          <w:iCs w:val="0"/>
        </w:rPr>
        <w:t>В соответствии с Положением о раскрытии информации эмитентами эмиссионных ценных бумаг данные сведения в отношении физического лица, осуществляющего функции единоличного исполнительного органа управления Эмитента, не раскрываются.</w:t>
      </w:r>
    </w:p>
    <w:p w:rsidR="00F13F09" w:rsidRDefault="00F13F09" w:rsidP="00F13F09">
      <w:pPr>
        <w:spacing w:before="0" w:after="0"/>
        <w:ind w:left="200"/>
        <w:jc w:val="both"/>
        <w:rPr>
          <w:rStyle w:val="Subst"/>
        </w:rPr>
      </w:pPr>
    </w:p>
    <w:p w:rsidR="00F13F09" w:rsidRDefault="00F13F09" w:rsidP="00F13F09">
      <w:pPr>
        <w:pStyle w:val="2"/>
        <w:spacing w:before="0" w:after="0"/>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F13F09" w:rsidRDefault="00F13F09" w:rsidP="00F13F09">
      <w:pPr>
        <w:spacing w:before="0" w:after="0"/>
        <w:ind w:left="200"/>
        <w:jc w:val="both"/>
        <w:rPr>
          <w:rStyle w:val="Subst"/>
        </w:rPr>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F13F09" w:rsidRDefault="00F13F09" w:rsidP="00F13F09">
      <w:pPr>
        <w:spacing w:before="0" w:after="0"/>
        <w:ind w:left="200"/>
        <w:jc w:val="both"/>
      </w:pPr>
    </w:p>
    <w:p w:rsidR="00F13F09" w:rsidRDefault="00F13F09" w:rsidP="00F13F09">
      <w:pPr>
        <w:pStyle w:val="2"/>
        <w:spacing w:before="0" w:after="0"/>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F13F09" w:rsidRDefault="00F13F09" w:rsidP="00F13F09">
      <w:pPr>
        <w:spacing w:before="0" w:after="0"/>
        <w:ind w:left="200"/>
        <w:jc w:val="both"/>
        <w:rPr>
          <w:rStyle w:val="Subst"/>
        </w:rPr>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F13F09" w:rsidRDefault="00F13F09" w:rsidP="00F13F09">
      <w:pPr>
        <w:spacing w:before="0" w:after="0"/>
        <w:ind w:left="200"/>
        <w:jc w:val="both"/>
      </w:pPr>
    </w:p>
    <w:p w:rsidR="00F13F09" w:rsidRDefault="00F13F09" w:rsidP="00F13F09">
      <w:pPr>
        <w:pStyle w:val="2"/>
        <w:spacing w:before="0" w:after="0"/>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F13F09" w:rsidRDefault="00F13F09" w:rsidP="00F13F09">
      <w:pPr>
        <w:spacing w:before="0" w:after="0"/>
        <w:ind w:left="200"/>
        <w:jc w:val="both"/>
        <w:rPr>
          <w:rStyle w:val="Subst"/>
        </w:rPr>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8F474A" w:rsidRDefault="008F474A" w:rsidP="00F13F09">
      <w:pPr>
        <w:spacing w:before="0" w:after="0"/>
        <w:ind w:left="200"/>
        <w:jc w:val="both"/>
        <w:rPr>
          <w:rStyle w:val="Subst"/>
        </w:rPr>
      </w:pPr>
    </w:p>
    <w:p w:rsidR="00F13F09" w:rsidRDefault="00F13F09" w:rsidP="00F13F09">
      <w:pPr>
        <w:pStyle w:val="2"/>
        <w:spacing w:before="0" w:after="0"/>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13F09" w:rsidRDefault="00F13F09" w:rsidP="00F13F09">
      <w:pPr>
        <w:spacing w:before="0" w:after="0"/>
        <w:ind w:left="200"/>
        <w:jc w:val="both"/>
      </w:pPr>
      <w:r>
        <w:t>Единица измерения:</w:t>
      </w:r>
      <w:r>
        <w:rPr>
          <w:rStyle w:val="Subst"/>
        </w:rPr>
        <w:t xml:space="preserve">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F13F09" w:rsidRPr="00AF3435" w:rsidTr="00F13F09">
        <w:tc>
          <w:tcPr>
            <w:tcW w:w="6492" w:type="dxa"/>
            <w:tcBorders>
              <w:top w:val="double" w:sz="6" w:space="0" w:color="auto"/>
              <w:left w:val="double" w:sz="6" w:space="0" w:color="auto"/>
              <w:bottom w:val="single" w:sz="6" w:space="0" w:color="auto"/>
              <w:right w:val="single" w:sz="6" w:space="0" w:color="auto"/>
            </w:tcBorders>
          </w:tcPr>
          <w:p w:rsidR="00F13F09" w:rsidRPr="00AF3435" w:rsidRDefault="00F13F09">
            <w:pPr>
              <w:jc w:val="center"/>
            </w:pPr>
            <w:r w:rsidRPr="00AF3435">
              <w:lastRenderedPageBreak/>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13F09" w:rsidRPr="00AF3435" w:rsidRDefault="00F13F09">
            <w:pPr>
              <w:jc w:val="center"/>
            </w:pPr>
            <w:r w:rsidRPr="00AF3435">
              <w:t>2017</w:t>
            </w:r>
          </w:p>
        </w:tc>
        <w:tc>
          <w:tcPr>
            <w:tcW w:w="1400" w:type="dxa"/>
            <w:tcBorders>
              <w:top w:val="double" w:sz="6" w:space="0" w:color="auto"/>
              <w:left w:val="single" w:sz="6" w:space="0" w:color="auto"/>
              <w:bottom w:val="single" w:sz="6" w:space="0" w:color="auto"/>
              <w:right w:val="double" w:sz="6" w:space="0" w:color="auto"/>
            </w:tcBorders>
          </w:tcPr>
          <w:p w:rsidR="00F13F09" w:rsidRPr="00AF3435" w:rsidRDefault="00F13F09">
            <w:pPr>
              <w:jc w:val="center"/>
            </w:pPr>
            <w:r w:rsidRPr="00AF3435">
              <w:t>2018, 3 мес.</w:t>
            </w:r>
          </w:p>
        </w:tc>
      </w:tr>
      <w:tr w:rsidR="00F13F09" w:rsidRPr="00AF3435" w:rsidTr="00F13F09">
        <w:tc>
          <w:tcPr>
            <w:tcW w:w="64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F13F09" w:rsidRPr="00AF3435" w:rsidRDefault="00F13F09" w:rsidP="00F13F09">
            <w:pPr>
              <w:jc w:val="center"/>
            </w:pPr>
            <w:r w:rsidRPr="00AF3435">
              <w:t>996</w:t>
            </w:r>
          </w:p>
        </w:tc>
        <w:tc>
          <w:tcPr>
            <w:tcW w:w="1400" w:type="dxa"/>
            <w:tcBorders>
              <w:top w:val="single" w:sz="6" w:space="0" w:color="auto"/>
              <w:left w:val="single" w:sz="6" w:space="0" w:color="auto"/>
              <w:bottom w:val="single" w:sz="6" w:space="0" w:color="auto"/>
              <w:right w:val="double" w:sz="6" w:space="0" w:color="auto"/>
            </w:tcBorders>
          </w:tcPr>
          <w:p w:rsidR="00F13F09" w:rsidRPr="00AF3435" w:rsidRDefault="00F13F09" w:rsidP="00F13F09">
            <w:pPr>
              <w:jc w:val="center"/>
            </w:pPr>
            <w:r w:rsidRPr="00AF3435">
              <w:t>1 245</w:t>
            </w:r>
          </w:p>
        </w:tc>
      </w:tr>
      <w:tr w:rsidR="00F13F09" w:rsidRPr="00AF3435" w:rsidTr="00F13F09">
        <w:tc>
          <w:tcPr>
            <w:tcW w:w="6492" w:type="dxa"/>
            <w:tcBorders>
              <w:top w:val="single" w:sz="6" w:space="0" w:color="auto"/>
              <w:left w:val="double" w:sz="6" w:space="0" w:color="auto"/>
              <w:bottom w:val="single" w:sz="6" w:space="0" w:color="auto"/>
              <w:right w:val="single" w:sz="6" w:space="0" w:color="auto"/>
            </w:tcBorders>
          </w:tcPr>
          <w:p w:rsidR="00F13F09" w:rsidRPr="00AF3435" w:rsidRDefault="00F13F09">
            <w:r w:rsidRPr="00AF343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F13F09" w:rsidRPr="00AF3435" w:rsidRDefault="00F13F09" w:rsidP="00F13F09">
            <w:pPr>
              <w:jc w:val="center"/>
            </w:pPr>
            <w:r w:rsidRPr="00AF3435">
              <w:t>2 022 191 034</w:t>
            </w:r>
          </w:p>
        </w:tc>
        <w:tc>
          <w:tcPr>
            <w:tcW w:w="1400" w:type="dxa"/>
            <w:tcBorders>
              <w:top w:val="single" w:sz="6" w:space="0" w:color="auto"/>
              <w:left w:val="single" w:sz="6" w:space="0" w:color="auto"/>
              <w:bottom w:val="single" w:sz="6" w:space="0" w:color="auto"/>
              <w:right w:val="double" w:sz="6" w:space="0" w:color="auto"/>
            </w:tcBorders>
          </w:tcPr>
          <w:p w:rsidR="00F13F09" w:rsidRPr="00AF3435" w:rsidRDefault="00F13F09" w:rsidP="00F13F09">
            <w:pPr>
              <w:jc w:val="center"/>
            </w:pPr>
            <w:r w:rsidRPr="00AF3435">
              <w:t>746 623 374</w:t>
            </w:r>
          </w:p>
        </w:tc>
      </w:tr>
      <w:tr w:rsidR="00F13F09" w:rsidRPr="00AF3435" w:rsidTr="00F13F09">
        <w:tc>
          <w:tcPr>
            <w:tcW w:w="6492" w:type="dxa"/>
            <w:tcBorders>
              <w:top w:val="single" w:sz="6" w:space="0" w:color="auto"/>
              <w:left w:val="double" w:sz="6" w:space="0" w:color="auto"/>
              <w:bottom w:val="double" w:sz="6" w:space="0" w:color="auto"/>
              <w:right w:val="single" w:sz="6" w:space="0" w:color="auto"/>
            </w:tcBorders>
          </w:tcPr>
          <w:p w:rsidR="00F13F09" w:rsidRPr="00AF3435" w:rsidRDefault="00F13F09">
            <w:r w:rsidRPr="00AF343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F13F09" w:rsidRPr="00AF3435" w:rsidRDefault="00F13F09" w:rsidP="00F13F09">
            <w:pPr>
              <w:jc w:val="center"/>
            </w:pPr>
            <w:r w:rsidRPr="00AF3435">
              <w:t>119 770 118</w:t>
            </w:r>
          </w:p>
        </w:tc>
        <w:tc>
          <w:tcPr>
            <w:tcW w:w="1400" w:type="dxa"/>
            <w:tcBorders>
              <w:top w:val="single" w:sz="6" w:space="0" w:color="auto"/>
              <w:left w:val="single" w:sz="6" w:space="0" w:color="auto"/>
              <w:bottom w:val="double" w:sz="6" w:space="0" w:color="auto"/>
              <w:right w:val="double" w:sz="6" w:space="0" w:color="auto"/>
            </w:tcBorders>
          </w:tcPr>
          <w:p w:rsidR="00F13F09" w:rsidRPr="00AF3435" w:rsidRDefault="00F13F09" w:rsidP="00F13F09">
            <w:pPr>
              <w:jc w:val="center"/>
            </w:pPr>
            <w:r w:rsidRPr="00AF3435">
              <w:t>35 701 830</w:t>
            </w:r>
          </w:p>
        </w:tc>
      </w:tr>
    </w:tbl>
    <w:p w:rsidR="00F13F09" w:rsidRDefault="00F13F09" w:rsidP="00F13F09">
      <w:pPr>
        <w:spacing w:before="0" w:after="0"/>
        <w:ind w:left="198"/>
        <w:jc w:val="both"/>
        <w:rPr>
          <w:rStyle w:val="Subst"/>
        </w:rPr>
      </w:pPr>
      <w:r>
        <w:rPr>
          <w:rStyle w:val="Subst"/>
        </w:rPr>
        <w:t xml:space="preserve">Факторы, которые, по мнению </w:t>
      </w:r>
      <w:proofErr w:type="gramStart"/>
      <w:r>
        <w:rPr>
          <w:rStyle w:val="Subst"/>
        </w:rPr>
        <w:t>эмитента</w:t>
      </w:r>
      <w:proofErr w:type="gramEnd"/>
      <w:r>
        <w:rPr>
          <w:rStyle w:val="Subst"/>
        </w:rPr>
        <w:t xml:space="preserve"> послужили причиной для существенного изменения численности сотрудников (работников) эмитента, а также последствия таких изменений для финансово-хозяйственной деятельности эмитента: данные изменения не повлияют существенным образом на финансово-хозяйственные деятельность Эмитента в связи тем, что данные изменения связаны с приемом сотрудников для реализации Инвестиционного проекта. В дальнейшем также планируется увеличение количества персонала, требуемого для реализации Инвестиционного проекта. Рост численности и, соответственно, увеличение расходов на персонал предусмотрены бюджетом Инвестиционного проекта. </w:t>
      </w:r>
      <w:r>
        <w:rPr>
          <w:rStyle w:val="Subst"/>
        </w:rPr>
        <w:br/>
        <w:t>Сведения о сотрудниках, оказывающих существенное влияние на финансово-хозяйственную деятельность эмитента (ключевые сотрудники): у Эмитента отсутствуют ключевые сотрудники.</w:t>
      </w:r>
      <w:r>
        <w:rPr>
          <w:rStyle w:val="Subst"/>
        </w:rPr>
        <w:br/>
        <w:t>Профсоюзный орган: профсоюзный орган не образован.</w:t>
      </w:r>
    </w:p>
    <w:p w:rsidR="00F13F09" w:rsidRDefault="00F13F09" w:rsidP="00F13F09">
      <w:pPr>
        <w:spacing w:before="0" w:after="0"/>
        <w:ind w:left="198"/>
        <w:jc w:val="both"/>
      </w:pPr>
    </w:p>
    <w:p w:rsidR="00F13F09" w:rsidRDefault="00F13F09" w:rsidP="00F13F09">
      <w:pPr>
        <w:pStyle w:val="2"/>
        <w:spacing w:before="0" w:after="0"/>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F13F09" w:rsidRDefault="00F13F09" w:rsidP="00F13F09">
      <w:pPr>
        <w:spacing w:before="0" w:after="0"/>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F13F09" w:rsidRDefault="00F13F09">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F13F09" w:rsidRDefault="00F13F09" w:rsidP="00F13F09">
      <w:pPr>
        <w:pStyle w:val="2"/>
        <w:spacing w:before="0" w:after="0"/>
        <w:jc w:val="both"/>
      </w:pPr>
      <w:r>
        <w:t>6.1. Сведения об общем количестве акционеров (участников) эмитента</w:t>
      </w:r>
    </w:p>
    <w:p w:rsidR="00F13F09" w:rsidRDefault="00F13F09" w:rsidP="00F13F09">
      <w:pPr>
        <w:spacing w:before="0" w:after="0"/>
        <w:jc w:val="both"/>
      </w:pPr>
      <w:r>
        <w:t>Общее количество участников эмитента на дату окончания отчетного квартала:</w:t>
      </w:r>
      <w:r>
        <w:rPr>
          <w:rStyle w:val="Subst"/>
        </w:rPr>
        <w:t xml:space="preserve"> 1</w:t>
      </w:r>
    </w:p>
    <w:p w:rsidR="00F13F09" w:rsidRDefault="00F13F09" w:rsidP="00F13F09">
      <w:pPr>
        <w:pStyle w:val="ThinDelim"/>
        <w:jc w:val="both"/>
      </w:pPr>
    </w:p>
    <w:p w:rsidR="00F13F09" w:rsidRDefault="00F13F09" w:rsidP="00F13F09">
      <w:pPr>
        <w:pStyle w:val="2"/>
        <w:spacing w:before="0" w:after="0"/>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F13F09" w:rsidRDefault="00F13F09" w:rsidP="00F13F09">
      <w:pPr>
        <w:spacing w:before="0" w:after="0"/>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13F09" w:rsidRDefault="00F13F09" w:rsidP="008F474A">
      <w:pPr>
        <w:numPr>
          <w:ilvl w:val="0"/>
          <w:numId w:val="3"/>
        </w:numPr>
        <w:spacing w:before="0" w:after="0"/>
        <w:jc w:val="both"/>
      </w:pPr>
      <w:r>
        <w:t>Полное фирменное наименование:</w:t>
      </w:r>
      <w:r>
        <w:rPr>
          <w:rStyle w:val="Subst"/>
        </w:rPr>
        <w:t xml:space="preserve"> Публичное акционерное общество «СИБУР Холдинг».</w:t>
      </w:r>
    </w:p>
    <w:p w:rsidR="00F13F09" w:rsidRDefault="00F13F09" w:rsidP="00F13F09">
      <w:pPr>
        <w:spacing w:before="0" w:after="0"/>
        <w:ind w:left="200"/>
        <w:jc w:val="both"/>
      </w:pPr>
      <w:r>
        <w:t>Сокращенное фирменное наименование:</w:t>
      </w:r>
      <w:r>
        <w:rPr>
          <w:rStyle w:val="Subst"/>
        </w:rPr>
        <w:t xml:space="preserve"> ПАО «СИБУР Холдинг»</w:t>
      </w:r>
    </w:p>
    <w:p w:rsidR="00F13F09" w:rsidRDefault="00F13F09" w:rsidP="00F13F09">
      <w:pPr>
        <w:pStyle w:val="SubHeading"/>
        <w:spacing w:before="0" w:after="0"/>
        <w:ind w:left="200"/>
        <w:jc w:val="both"/>
      </w:pPr>
      <w:r>
        <w:t>Место нахождения</w:t>
      </w:r>
      <w:r w:rsidR="008F474A">
        <w:t xml:space="preserve">: </w:t>
      </w:r>
      <w:r w:rsidR="008F474A">
        <w:rPr>
          <w:b/>
          <w:i/>
          <w:color w:val="000000"/>
          <w:shd w:val="clear" w:color="auto" w:fill="FFFFFF"/>
        </w:rPr>
        <w:t>626150 Россия, Тюменская область, г. Тобольск, Восточный промышленный район, квартал 1, № 6 стр. 30 </w:t>
      </w:r>
    </w:p>
    <w:p w:rsidR="00F13F09" w:rsidRDefault="00F13F09" w:rsidP="00F13F09">
      <w:pPr>
        <w:spacing w:before="0" w:after="0"/>
        <w:ind w:left="200"/>
        <w:jc w:val="both"/>
      </w:pPr>
      <w:r>
        <w:t>ИНН:</w:t>
      </w:r>
      <w:r>
        <w:rPr>
          <w:rStyle w:val="Subst"/>
        </w:rPr>
        <w:t xml:space="preserve"> 7727547261</w:t>
      </w:r>
    </w:p>
    <w:p w:rsidR="00F13F09" w:rsidRDefault="00F13F09" w:rsidP="00F13F09">
      <w:pPr>
        <w:spacing w:before="0" w:after="0"/>
        <w:ind w:left="200"/>
        <w:jc w:val="both"/>
      </w:pPr>
      <w:r>
        <w:t>ОГРН:</w:t>
      </w:r>
      <w:r>
        <w:rPr>
          <w:rStyle w:val="Subst"/>
        </w:rPr>
        <w:t xml:space="preserve"> 1057747421247</w:t>
      </w:r>
    </w:p>
    <w:p w:rsidR="00F13F09" w:rsidRDefault="00F13F09" w:rsidP="00F13F09">
      <w:pPr>
        <w:spacing w:before="0" w:after="0"/>
        <w:ind w:left="200"/>
        <w:jc w:val="both"/>
      </w:pPr>
      <w:r>
        <w:t>Доля участия лица в уставном капитале эмитента:</w:t>
      </w:r>
      <w:r>
        <w:rPr>
          <w:rStyle w:val="Subst"/>
        </w:rPr>
        <w:t xml:space="preserve"> 100%</w:t>
      </w:r>
    </w:p>
    <w:p w:rsidR="00F13F09" w:rsidRDefault="00F13F09" w:rsidP="00F13F09">
      <w:pPr>
        <w:pStyle w:val="ThinDelim"/>
        <w:jc w:val="both"/>
      </w:pPr>
    </w:p>
    <w:p w:rsidR="00F13F09" w:rsidRDefault="00F13F09" w:rsidP="00F13F09">
      <w:pPr>
        <w:spacing w:before="0" w:after="0"/>
        <w:ind w:left="200"/>
        <w:jc w:val="both"/>
      </w:pPr>
      <w:r>
        <w:t>Лица, контролирующие участника (акционера) эмитента</w:t>
      </w:r>
      <w:r w:rsidR="008F474A">
        <w:t xml:space="preserve">: </w:t>
      </w:r>
      <w:r>
        <w:rPr>
          <w:rStyle w:val="Subst"/>
        </w:rPr>
        <w:t>Информация об указанных лицах эмитенту не предоставлена (отсутствует)</w:t>
      </w:r>
    </w:p>
    <w:p w:rsidR="00F13F09" w:rsidRDefault="00F13F09" w:rsidP="008F474A">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r w:rsidR="008F474A">
        <w:t xml:space="preserve">: </w:t>
      </w:r>
      <w:r>
        <w:rPr>
          <w:rStyle w:val="Subst"/>
        </w:rPr>
        <w:t>Информация об указанных лицах эмитенту не предоставлена (отсутствует)</w:t>
      </w:r>
    </w:p>
    <w:p w:rsidR="00F13F09" w:rsidRDefault="00F13F09" w:rsidP="00F13F09">
      <w:pPr>
        <w:spacing w:before="0" w:after="0"/>
        <w:ind w:left="200"/>
        <w:jc w:val="both"/>
      </w:pPr>
      <w:r>
        <w:t>Иные сведения, указываемые эмитентом по собственному усмотрению:</w:t>
      </w:r>
      <w:r w:rsidR="008F474A">
        <w:t xml:space="preserve"> </w:t>
      </w:r>
      <w:r>
        <w:rPr>
          <w:rStyle w:val="Subst"/>
        </w:rPr>
        <w:t>Иных сведений нет</w:t>
      </w:r>
    </w:p>
    <w:p w:rsidR="00F13F09" w:rsidRDefault="00F13F09" w:rsidP="00F13F09">
      <w:pPr>
        <w:spacing w:before="0" w:after="0"/>
        <w:ind w:left="200"/>
        <w:jc w:val="both"/>
      </w:pPr>
    </w:p>
    <w:p w:rsidR="00F13F09" w:rsidRDefault="00F13F09" w:rsidP="00F13F09">
      <w:pPr>
        <w:pStyle w:val="2"/>
        <w:spacing w:before="0" w:after="0"/>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F13F09" w:rsidRDefault="00F13F09" w:rsidP="008F474A">
      <w:pPr>
        <w:pStyle w:val="SubHeading"/>
        <w:spacing w:before="0" w:after="0"/>
        <w:ind w:left="200"/>
        <w:jc w:val="both"/>
      </w:pPr>
      <w:r>
        <w:t>Сведения об управляющих государственными, муниципальными пакетами акций</w:t>
      </w:r>
      <w:r w:rsidR="008F474A">
        <w:t xml:space="preserve">: </w:t>
      </w:r>
      <w:r>
        <w:rPr>
          <w:rStyle w:val="Subst"/>
        </w:rPr>
        <w:t>Указанных лиц нет</w:t>
      </w:r>
    </w:p>
    <w:p w:rsidR="00F13F09" w:rsidRDefault="00F13F09" w:rsidP="008F474A">
      <w:pPr>
        <w:pStyle w:val="SubHeading"/>
        <w:spacing w:before="0" w:after="0"/>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8F474A">
        <w:t xml:space="preserve">: </w:t>
      </w:r>
      <w:r>
        <w:rPr>
          <w:rStyle w:val="Subst"/>
        </w:rPr>
        <w:t>Указанных лиц нет</w:t>
      </w:r>
    </w:p>
    <w:p w:rsidR="00F13F09" w:rsidRDefault="00F13F09" w:rsidP="008F474A">
      <w:pPr>
        <w:pStyle w:val="SubHeading"/>
        <w:spacing w:before="0" w:after="0"/>
        <w:ind w:left="200"/>
        <w:jc w:val="both"/>
        <w:rPr>
          <w:rStyle w:val="Subst"/>
        </w:rPr>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w:t>
      </w:r>
      <w:r>
        <w:lastRenderedPageBreak/>
        <w:t>срок действия специального права ('золотой акции')</w:t>
      </w:r>
      <w:r w:rsidR="008F474A">
        <w:t xml:space="preserve">: </w:t>
      </w:r>
      <w:r>
        <w:rPr>
          <w:rStyle w:val="Subst"/>
        </w:rPr>
        <w:t>Указанное право не предусмотрено</w:t>
      </w:r>
    </w:p>
    <w:p w:rsidR="008F474A" w:rsidRDefault="008F474A" w:rsidP="008F474A">
      <w:pPr>
        <w:pStyle w:val="SubHeading"/>
        <w:spacing w:before="0" w:after="0"/>
        <w:ind w:left="200"/>
        <w:jc w:val="both"/>
      </w:pPr>
    </w:p>
    <w:p w:rsidR="00F13F09" w:rsidRDefault="00F13F09" w:rsidP="00F13F09">
      <w:pPr>
        <w:pStyle w:val="2"/>
        <w:spacing w:before="0" w:after="0"/>
        <w:jc w:val="both"/>
      </w:pPr>
      <w:r>
        <w:t>6.4. Сведения об ограничениях на участие в уставном капитале эмитента</w:t>
      </w:r>
    </w:p>
    <w:p w:rsidR="00F13F09" w:rsidRDefault="00F13F09" w:rsidP="00F13F09">
      <w:pPr>
        <w:spacing w:before="0" w:after="0"/>
        <w:ind w:left="200"/>
        <w:jc w:val="both"/>
        <w:rPr>
          <w:rStyle w:val="Subst"/>
        </w:rPr>
      </w:pPr>
      <w:r>
        <w:rPr>
          <w:rStyle w:val="Subst"/>
        </w:rPr>
        <w:t>Ограничений на участие в уставном капитале эмитента нет</w:t>
      </w:r>
    </w:p>
    <w:p w:rsidR="008F474A" w:rsidRDefault="008F474A" w:rsidP="00F13F09">
      <w:pPr>
        <w:spacing w:before="0" w:after="0"/>
        <w:ind w:left="200"/>
        <w:jc w:val="both"/>
      </w:pPr>
    </w:p>
    <w:p w:rsidR="00F13F09" w:rsidRDefault="00F13F09" w:rsidP="00F13F09">
      <w:pPr>
        <w:pStyle w:val="2"/>
        <w:spacing w:before="0" w:after="0"/>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F13F09" w:rsidRDefault="00F13F09" w:rsidP="00F13F09">
      <w:pPr>
        <w:spacing w:before="0" w:after="0"/>
        <w:ind w:left="200"/>
        <w:jc w:val="both"/>
        <w:rPr>
          <w:rStyle w:val="Subst"/>
        </w:rPr>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8F474A" w:rsidRDefault="008F474A" w:rsidP="00F13F09">
      <w:pPr>
        <w:spacing w:before="0" w:after="0"/>
        <w:ind w:left="200"/>
        <w:jc w:val="both"/>
      </w:pPr>
    </w:p>
    <w:p w:rsidR="00F13F09" w:rsidRDefault="00F13F09" w:rsidP="00F13F09">
      <w:pPr>
        <w:pStyle w:val="2"/>
        <w:spacing w:before="0" w:after="0"/>
        <w:jc w:val="both"/>
      </w:pPr>
      <w:r>
        <w:t>6.6. Сведения о совершенных эмитентом сделках, в совершении которых имелась заинтересованность</w:t>
      </w:r>
    </w:p>
    <w:p w:rsidR="00F13F09" w:rsidRDefault="00F13F09" w:rsidP="00F13F09">
      <w:pPr>
        <w:spacing w:before="0" w:after="0"/>
        <w:ind w:left="200"/>
        <w:jc w:val="both"/>
        <w:rPr>
          <w:rStyle w:val="Subst"/>
        </w:rPr>
      </w:pPr>
      <w:r>
        <w:rPr>
          <w:rStyle w:val="Subst"/>
        </w:rPr>
        <w:t>Указанных сделок не совершалось</w:t>
      </w:r>
    </w:p>
    <w:p w:rsidR="008F474A" w:rsidRDefault="008F474A" w:rsidP="00F13F09">
      <w:pPr>
        <w:spacing w:before="0" w:after="0"/>
        <w:ind w:left="200"/>
        <w:jc w:val="both"/>
      </w:pPr>
    </w:p>
    <w:p w:rsidR="00F13F09" w:rsidRDefault="00F13F09" w:rsidP="00F13F09">
      <w:pPr>
        <w:pStyle w:val="2"/>
        <w:spacing w:before="0" w:after="0"/>
        <w:jc w:val="both"/>
      </w:pPr>
      <w:r>
        <w:t>6.7. Сведения о размере дебиторской задолженности</w:t>
      </w:r>
    </w:p>
    <w:p w:rsidR="00F13F09" w:rsidRDefault="00F13F09" w:rsidP="00F13F09">
      <w:pPr>
        <w:spacing w:before="0" w:after="0"/>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F474A" w:rsidRDefault="008F474A" w:rsidP="00F13F09">
      <w:pPr>
        <w:spacing w:before="0" w:after="0"/>
        <w:ind w:left="200"/>
        <w:jc w:val="both"/>
        <w:rPr>
          <w:rStyle w:val="Subst"/>
        </w:rPr>
      </w:pPr>
    </w:p>
    <w:p w:rsidR="008F474A" w:rsidRDefault="008F474A" w:rsidP="00F13F09">
      <w:pPr>
        <w:spacing w:before="0" w:after="0"/>
        <w:ind w:left="200"/>
        <w:jc w:val="both"/>
      </w:pPr>
    </w:p>
    <w:p w:rsidR="00F13F09" w:rsidRDefault="00F13F09" w:rsidP="008F474A">
      <w:pPr>
        <w:pStyle w:val="1"/>
        <w:spacing w:before="0" w:after="0"/>
      </w:pPr>
      <w:r>
        <w:t>Раздел VII. Бухгалтерска</w:t>
      </w:r>
      <w:proofErr w:type="gramStart"/>
      <w:r>
        <w:t>я(</w:t>
      </w:r>
      <w:proofErr w:type="gramEnd"/>
      <w:r>
        <w:t>финансовая) отчетность эмитента и иная финансовая информация</w:t>
      </w:r>
    </w:p>
    <w:p w:rsidR="008F474A" w:rsidRPr="008F474A" w:rsidRDefault="008F474A" w:rsidP="008F474A"/>
    <w:p w:rsidR="00F13F09" w:rsidRDefault="00F13F09" w:rsidP="00F13F09">
      <w:pPr>
        <w:pStyle w:val="2"/>
        <w:spacing w:before="0" w:after="0"/>
        <w:jc w:val="both"/>
      </w:pPr>
      <w:r>
        <w:t>7.1. Годовая бухгалтерска</w:t>
      </w:r>
      <w:proofErr w:type="gramStart"/>
      <w:r>
        <w:t>я(</w:t>
      </w:r>
      <w:proofErr w:type="gramEnd"/>
      <w:r>
        <w:t>финансовая) отчетность эмитента</w:t>
      </w:r>
    </w:p>
    <w:p w:rsidR="00F13F09" w:rsidRPr="008F474A" w:rsidRDefault="00F13F09" w:rsidP="00F13F09">
      <w:pPr>
        <w:spacing w:before="0" w:after="0"/>
        <w:ind w:left="200"/>
        <w:jc w:val="both"/>
      </w:pPr>
      <w:r w:rsidRPr="008F474A">
        <w:rPr>
          <w:rStyle w:val="Subst"/>
          <w:b w:val="0"/>
          <w:i w:val="0"/>
        </w:rPr>
        <w:t xml:space="preserve">Состав прилагаемой к настоящему Ежеквартальному отчету годовой бухгалтерской отчетности за 2017г.: </w:t>
      </w:r>
      <w:r w:rsidRPr="008F474A">
        <w:rPr>
          <w:rStyle w:val="Subst"/>
        </w:rPr>
        <w:t>аудиторское заключение к годовой бухгалтерской отчетности эмитента, бухгалтерский баланс, отчет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w:t>
      </w:r>
    </w:p>
    <w:p w:rsidR="008F474A" w:rsidRDefault="008F474A" w:rsidP="008F474A">
      <w:pPr>
        <w:spacing w:after="0"/>
        <w:ind w:left="400"/>
        <w:jc w:val="both"/>
        <w:rPr>
          <w:rStyle w:val="Subst"/>
        </w:rPr>
      </w:pPr>
      <w:r>
        <w:rPr>
          <w:rStyle w:val="Subst"/>
          <w:bCs w:val="0"/>
          <w:iCs w:val="0"/>
        </w:rPr>
        <w:t>Информация приводится в приложении № 1 к настоящему ежеквартальному отчету</w:t>
      </w:r>
    </w:p>
    <w:p w:rsidR="008F474A" w:rsidRDefault="008F474A" w:rsidP="00F13F09">
      <w:pPr>
        <w:spacing w:before="0" w:after="0"/>
        <w:jc w:val="both"/>
      </w:pPr>
    </w:p>
    <w:p w:rsidR="00F13F09" w:rsidRDefault="00F13F09" w:rsidP="00F13F09">
      <w:pPr>
        <w:pStyle w:val="2"/>
        <w:spacing w:before="0" w:after="0"/>
        <w:jc w:val="both"/>
      </w:pPr>
      <w:r>
        <w:t>7.2. Промежуточная бухгалтерская (финансовая) отчетность эмитента</w:t>
      </w:r>
    </w:p>
    <w:p w:rsidR="00F13F09" w:rsidRDefault="00F13F09" w:rsidP="008F474A">
      <w:pPr>
        <w:spacing w:before="0" w:after="0"/>
        <w:ind w:left="284"/>
        <w:jc w:val="both"/>
      </w:pPr>
      <w:proofErr w:type="spellStart"/>
      <w:proofErr w:type="gramStart"/>
      <w:r>
        <w:t>C</w:t>
      </w:r>
      <w:proofErr w:type="gramEnd"/>
      <w:r>
        <w:t>остав</w:t>
      </w:r>
      <w:proofErr w:type="spellEnd"/>
      <w:r>
        <w:t xml:space="preserve"> промежуточной бухгалтерской (финансовой) отчетности эмитента, прилагаемой к ежеквартальному отчету:</w:t>
      </w:r>
      <w:r w:rsidR="008F474A">
        <w:t xml:space="preserve"> </w:t>
      </w:r>
      <w:r>
        <w:rPr>
          <w:rStyle w:val="Subst"/>
        </w:rPr>
        <w:t>Бухгалтерский баланс на 31 марта 2018, отчет о финансов</w:t>
      </w:r>
      <w:r w:rsidR="008F474A">
        <w:rPr>
          <w:rStyle w:val="Subst"/>
        </w:rPr>
        <w:t>ых результатах за январь – март</w:t>
      </w:r>
      <w:r>
        <w:rPr>
          <w:rStyle w:val="Subst"/>
        </w:rPr>
        <w:t xml:space="preserve"> 2018 г.</w:t>
      </w:r>
    </w:p>
    <w:p w:rsidR="00F13F09" w:rsidRDefault="008F474A" w:rsidP="00F13F09">
      <w:pPr>
        <w:spacing w:before="0" w:after="0"/>
        <w:jc w:val="both"/>
        <w:rPr>
          <w:rStyle w:val="Subst"/>
          <w:bCs w:val="0"/>
          <w:iCs w:val="0"/>
        </w:rPr>
      </w:pPr>
      <w:r>
        <w:rPr>
          <w:rStyle w:val="Subst"/>
          <w:bCs w:val="0"/>
          <w:iCs w:val="0"/>
        </w:rPr>
        <w:t xml:space="preserve">     Информация приводится в приложении № 2 к настоящему ежеквартальному отчету</w:t>
      </w:r>
    </w:p>
    <w:p w:rsidR="008F474A" w:rsidRDefault="008F474A" w:rsidP="00F13F09">
      <w:pPr>
        <w:spacing w:before="0" w:after="0"/>
        <w:jc w:val="both"/>
      </w:pPr>
    </w:p>
    <w:p w:rsidR="00F13F09" w:rsidRDefault="00F13F09" w:rsidP="00F13F09">
      <w:pPr>
        <w:pStyle w:val="2"/>
        <w:spacing w:before="0" w:after="0"/>
        <w:jc w:val="both"/>
      </w:pPr>
      <w:r>
        <w:t>7.3. Консолидированная финансовая отчетность эмитента</w:t>
      </w:r>
    </w:p>
    <w:p w:rsidR="008F474A" w:rsidRDefault="00F13F09" w:rsidP="008F474A">
      <w:pPr>
        <w:spacing w:before="0" w:after="0"/>
        <w:ind w:left="200"/>
      </w:pPr>
      <w:r>
        <w:rPr>
          <w:rStyle w:val="Subst"/>
        </w:rPr>
        <w:t xml:space="preserve">В отчетном периоде эмитентом  30.03.2018г. составлена  </w:t>
      </w:r>
      <w:r w:rsidR="008F474A">
        <w:rPr>
          <w:rStyle w:val="Subst"/>
        </w:rPr>
        <w:t xml:space="preserve">годовая </w:t>
      </w:r>
      <w:r>
        <w:rPr>
          <w:rStyle w:val="Subst"/>
        </w:rPr>
        <w:t xml:space="preserve">финансовая отчетность, подготовленная в соответствии с МСФО </w:t>
      </w:r>
      <w:r w:rsidR="008F474A">
        <w:rPr>
          <w:rStyle w:val="Subst"/>
        </w:rPr>
        <w:t xml:space="preserve">за последний завершенный финансовый год,  </w:t>
      </w:r>
      <w:r>
        <w:rPr>
          <w:rStyle w:val="Subst"/>
        </w:rPr>
        <w:t xml:space="preserve"> (прошедшая аудит).</w:t>
      </w:r>
      <w:r>
        <w:rPr>
          <w:rStyle w:val="Subst"/>
        </w:rPr>
        <w:br/>
      </w:r>
      <w:r w:rsidR="008F474A">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8F474A" w:rsidRDefault="008F474A" w:rsidP="008F474A">
      <w:pPr>
        <w:pStyle w:val="SubHeading"/>
        <w:spacing w:before="0" w:after="0"/>
        <w:ind w:left="200"/>
      </w:pPr>
      <w:r>
        <w:t>Отчетный период</w:t>
      </w:r>
    </w:p>
    <w:p w:rsidR="008F474A" w:rsidRDefault="008F474A" w:rsidP="008F474A">
      <w:pPr>
        <w:spacing w:before="0" w:after="0"/>
        <w:ind w:left="400"/>
      </w:pPr>
      <w:r>
        <w:t>Год:</w:t>
      </w:r>
      <w:r>
        <w:rPr>
          <w:rStyle w:val="Subst"/>
        </w:rPr>
        <w:t xml:space="preserve"> 2017</w:t>
      </w:r>
    </w:p>
    <w:p w:rsidR="008F474A" w:rsidRDefault="008F474A" w:rsidP="008F474A">
      <w:pPr>
        <w:pStyle w:val="SubHeading"/>
        <w:spacing w:before="0" w:after="0"/>
      </w:pPr>
      <w:r>
        <w:rPr>
          <w:i/>
        </w:rPr>
        <w:t xml:space="preserve"> </w:t>
      </w:r>
      <w:r>
        <w:t>2017 - МСФО</w:t>
      </w:r>
    </w:p>
    <w:p w:rsidR="00F13F09" w:rsidRDefault="00F13F09" w:rsidP="008F474A">
      <w:pPr>
        <w:spacing w:before="0" w:after="0"/>
        <w:jc w:val="both"/>
      </w:pPr>
    </w:p>
    <w:p w:rsidR="008F474A" w:rsidRDefault="008F474A" w:rsidP="008F474A">
      <w:pPr>
        <w:spacing w:before="0" w:after="0"/>
        <w:jc w:val="both"/>
        <w:rPr>
          <w:rStyle w:val="Subst"/>
          <w:bCs w:val="0"/>
          <w:iCs w:val="0"/>
        </w:rPr>
      </w:pPr>
      <w:r>
        <w:rPr>
          <w:rStyle w:val="Subst"/>
          <w:bCs w:val="0"/>
          <w:iCs w:val="0"/>
        </w:rPr>
        <w:t xml:space="preserve">     Информация приводится в приложении № 3 к настоящему ежеквартальному отчету</w:t>
      </w:r>
    </w:p>
    <w:p w:rsidR="00F13F09" w:rsidRDefault="00F13F09" w:rsidP="00F13F09">
      <w:pPr>
        <w:spacing w:before="0" w:after="0"/>
        <w:jc w:val="both"/>
      </w:pPr>
    </w:p>
    <w:p w:rsidR="00F13F09" w:rsidRDefault="00F13F09" w:rsidP="00F13F09">
      <w:pPr>
        <w:pStyle w:val="2"/>
        <w:spacing w:before="0" w:after="0"/>
        <w:jc w:val="both"/>
      </w:pPr>
      <w:r>
        <w:t>7.4. Сведения об учетной политике эмитента</w:t>
      </w:r>
    </w:p>
    <w:p w:rsidR="00F13F09" w:rsidRDefault="00F13F09" w:rsidP="00F13F09">
      <w:pPr>
        <w:spacing w:before="0" w:after="0"/>
        <w:ind w:left="200"/>
        <w:jc w:val="both"/>
        <w:rPr>
          <w:rStyle w:val="Subst"/>
        </w:rPr>
      </w:pPr>
      <w:r>
        <w:rPr>
          <w:rStyle w:val="Subst"/>
        </w:rPr>
        <w:t>Положения по учетной политике для целей бухгалтерского и  налогового учета  ООО «</w:t>
      </w:r>
      <w:proofErr w:type="spellStart"/>
      <w:r>
        <w:rPr>
          <w:rStyle w:val="Subst"/>
        </w:rPr>
        <w:t>ЗапСибНефтехим</w:t>
      </w:r>
      <w:proofErr w:type="spellEnd"/>
      <w:r>
        <w:rPr>
          <w:rStyle w:val="Subst"/>
        </w:rPr>
        <w:t>» на 2018 г.</w:t>
      </w:r>
    </w:p>
    <w:p w:rsidR="008F474A" w:rsidRDefault="008F474A" w:rsidP="00F13F09">
      <w:pPr>
        <w:spacing w:before="0" w:after="0"/>
        <w:ind w:left="200"/>
        <w:jc w:val="both"/>
        <w:rPr>
          <w:rStyle w:val="Subst"/>
        </w:rPr>
      </w:pPr>
    </w:p>
    <w:p w:rsidR="008F474A" w:rsidRDefault="008F474A" w:rsidP="008F474A">
      <w:pPr>
        <w:spacing w:before="0" w:after="0"/>
        <w:jc w:val="both"/>
        <w:rPr>
          <w:rStyle w:val="Subst"/>
          <w:bCs w:val="0"/>
          <w:iCs w:val="0"/>
        </w:rPr>
      </w:pPr>
      <w:r>
        <w:rPr>
          <w:rStyle w:val="Subst"/>
          <w:bCs w:val="0"/>
          <w:iCs w:val="0"/>
        </w:rPr>
        <w:t xml:space="preserve">    Информация приводится в приложении № 4 к настоящему ежеквартальному отчету</w:t>
      </w:r>
    </w:p>
    <w:p w:rsidR="008F474A" w:rsidRDefault="008F474A" w:rsidP="008F474A">
      <w:pPr>
        <w:spacing w:before="0" w:after="0"/>
        <w:jc w:val="both"/>
        <w:rPr>
          <w:rStyle w:val="Subst"/>
          <w:bCs w:val="0"/>
          <w:iCs w:val="0"/>
        </w:rPr>
      </w:pPr>
    </w:p>
    <w:p w:rsidR="00F13F09" w:rsidRDefault="00F13F09" w:rsidP="00F13F09">
      <w:pPr>
        <w:pStyle w:val="2"/>
        <w:spacing w:before="0" w:after="0"/>
        <w:jc w:val="both"/>
      </w:pPr>
      <w:r>
        <w:t>7.5. Сведения об общей сумме экспорта, а также о доле, которую составляет экспорт в общем объеме продаж</w:t>
      </w:r>
    </w:p>
    <w:p w:rsidR="00F13F09" w:rsidRDefault="00F13F09" w:rsidP="00F13F09">
      <w:pPr>
        <w:spacing w:before="0" w:after="0"/>
        <w:ind w:left="200"/>
        <w:jc w:val="both"/>
        <w:rPr>
          <w:rStyle w:val="Subst"/>
        </w:rPr>
      </w:pPr>
      <w:r>
        <w:rPr>
          <w:rStyle w:val="Subst"/>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F474A" w:rsidRDefault="008F474A" w:rsidP="00F13F09">
      <w:pPr>
        <w:spacing w:before="0" w:after="0"/>
        <w:ind w:left="200"/>
        <w:jc w:val="both"/>
      </w:pPr>
    </w:p>
    <w:p w:rsidR="00F13F09" w:rsidRDefault="00F13F09" w:rsidP="00F13F09">
      <w:pPr>
        <w:pStyle w:val="2"/>
        <w:spacing w:before="0" w:after="0"/>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F13F09" w:rsidRDefault="00F13F09" w:rsidP="00F13F09">
      <w:pPr>
        <w:pStyle w:val="SubHeading"/>
        <w:spacing w:before="0" w:after="0"/>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№1, №2 (БПК</w:t>
      </w:r>
      <w:proofErr w:type="gramStart"/>
      <w:r>
        <w:rPr>
          <w:rStyle w:val="Subst"/>
        </w:rPr>
        <w:t>1</w:t>
      </w:r>
      <w:proofErr w:type="gramEnd"/>
      <w:r>
        <w:rPr>
          <w:rStyle w:val="Subst"/>
        </w:rPr>
        <w:t>)</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32 035.84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Трансформаторная подстанция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441 674.92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Трансформаторная подстанция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67 335.69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37 353.23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ЦТП распределительный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23 716.15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8F474A" w:rsidRDefault="008F474A"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ЦТП распределительный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23 237.04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ЦТП распределительный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20 186.48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ЦТП главный</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11 678.09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17 988.47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11 363.87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КПП внутренний</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56 884.77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№1, №2 (БПК</w:t>
      </w:r>
      <w:proofErr w:type="gramStart"/>
      <w:r>
        <w:rPr>
          <w:rStyle w:val="Subst"/>
        </w:rPr>
        <w:t>2</w:t>
      </w:r>
      <w:proofErr w:type="gramEnd"/>
      <w:r>
        <w:rPr>
          <w:rStyle w:val="Subst"/>
        </w:rPr>
        <w:t>)</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71 083.88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Столовая для рабочего персонала на 500  посадочных мест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73 793.65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101 317.06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Столовая для рабочего персонала на 500  посадочных мест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106 312.9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115 110.7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153 642.79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8F474A" w:rsidRDefault="008F474A" w:rsidP="00F13F09">
      <w:pPr>
        <w:spacing w:before="0" w:after="0"/>
        <w:ind w:left="400"/>
        <w:jc w:val="both"/>
      </w:pPr>
    </w:p>
    <w:p w:rsidR="008F474A" w:rsidRDefault="008F474A"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153 450.66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152 333.78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152 320.26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152 153.04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№6</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151 927.9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№7</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153 870.21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lastRenderedPageBreak/>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153 870.21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№9</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153 970.18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138 973.12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136 542.02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135 627.03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lastRenderedPageBreak/>
        <w:t>Цена приобретения имущества:</w:t>
      </w:r>
      <w:r>
        <w:rPr>
          <w:rStyle w:val="Subst"/>
        </w:rPr>
        <w:t xml:space="preserve"> 135 650.49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115 110.7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115 110.7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№16</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115 110.66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№17</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115 110.66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отстойник негабаритов перед их перевозом через </w:t>
      </w:r>
      <w:proofErr w:type="spellStart"/>
      <w:r>
        <w:rPr>
          <w:rStyle w:val="Subst"/>
        </w:rPr>
        <w:t>жд</w:t>
      </w:r>
      <w:proofErr w:type="spellEnd"/>
      <w:r>
        <w:rPr>
          <w:rStyle w:val="Subst"/>
        </w:rPr>
        <w:t xml:space="preserve"> переезд  Л-5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31 268.06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8F474A" w:rsidRDefault="008F474A" w:rsidP="00F13F09">
      <w:pPr>
        <w:spacing w:before="0" w:after="0"/>
        <w:ind w:left="400"/>
        <w:jc w:val="both"/>
      </w:pPr>
    </w:p>
    <w:p w:rsidR="008F474A" w:rsidRDefault="008F474A"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Резервная площадка напротив производственных установок ПП и ДГП </w:t>
      </w:r>
      <w:proofErr w:type="gramStart"/>
      <w:r>
        <w:rPr>
          <w:rStyle w:val="Subst"/>
        </w:rPr>
        <w:t>Тобольск-Полимера</w:t>
      </w:r>
      <w:proofErr w:type="gram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273 887.97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сети электроснабжения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230 766.85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тепловые сети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284 950.1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сети водоснабжения и водоотведения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217 663.74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для мобилизации крановой техники в районе Речного порта Л-4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01.02.2017</w:t>
      </w:r>
    </w:p>
    <w:p w:rsidR="00F13F09" w:rsidRDefault="00F13F09" w:rsidP="00F13F09">
      <w:pPr>
        <w:spacing w:before="0" w:after="0"/>
        <w:ind w:left="400"/>
        <w:jc w:val="both"/>
      </w:pPr>
      <w:r>
        <w:t>Цена приобретения имущества:</w:t>
      </w:r>
      <w:r>
        <w:rPr>
          <w:rStyle w:val="Subst"/>
        </w:rPr>
        <w:t xml:space="preserve"> 44 270.86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Модульное здание «Бытовка»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01.03.2017</w:t>
      </w:r>
    </w:p>
    <w:p w:rsidR="00F13F09" w:rsidRDefault="00F13F09" w:rsidP="00F13F09">
      <w:pPr>
        <w:spacing w:before="0" w:after="0"/>
        <w:ind w:left="400"/>
        <w:jc w:val="both"/>
      </w:pPr>
      <w:r>
        <w:t>Цена приобретения имущества:</w:t>
      </w:r>
      <w:r>
        <w:rPr>
          <w:rStyle w:val="Subst"/>
        </w:rPr>
        <w:t xml:space="preserve"> 156.78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8F474A" w:rsidRDefault="008F474A"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Машины и оборудование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31.03.2017</w:t>
      </w:r>
    </w:p>
    <w:p w:rsidR="00F13F09" w:rsidRDefault="00F13F09" w:rsidP="00F13F09">
      <w:pPr>
        <w:spacing w:before="0" w:after="0"/>
        <w:ind w:left="400"/>
        <w:jc w:val="both"/>
      </w:pPr>
      <w:r>
        <w:t>Цена приобретения имущества:</w:t>
      </w:r>
      <w:r>
        <w:rPr>
          <w:rStyle w:val="Subst"/>
        </w:rPr>
        <w:t xml:space="preserve"> 27 416.62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Офисное оборудование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31.03.2017</w:t>
      </w:r>
    </w:p>
    <w:p w:rsidR="00F13F09" w:rsidRDefault="00F13F09" w:rsidP="00F13F09">
      <w:pPr>
        <w:spacing w:before="0" w:after="0"/>
        <w:ind w:left="400"/>
        <w:jc w:val="both"/>
      </w:pPr>
      <w:r>
        <w:t>Цена приобретения имущества:</w:t>
      </w:r>
      <w:r>
        <w:rPr>
          <w:rStyle w:val="Subst"/>
        </w:rPr>
        <w:t xml:space="preserve"> 22 428.13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Производственный и хозяйственный инвентарь</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31.03.2017</w:t>
      </w:r>
    </w:p>
    <w:p w:rsidR="00F13F09" w:rsidRDefault="00F13F09" w:rsidP="00F13F09">
      <w:pPr>
        <w:spacing w:before="0" w:after="0"/>
        <w:ind w:left="400"/>
        <w:jc w:val="both"/>
      </w:pPr>
      <w:r>
        <w:t>Цена приобретения имущества:</w:t>
      </w:r>
      <w:r>
        <w:rPr>
          <w:rStyle w:val="Subst"/>
        </w:rPr>
        <w:t xml:space="preserve"> 6 737.44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Квартиры  в количестве 64 шт. в дом 18, 15 </w:t>
      </w:r>
      <w:proofErr w:type="spellStart"/>
      <w:r>
        <w:rPr>
          <w:rStyle w:val="Subst"/>
        </w:rPr>
        <w:t>микрайрайон</w:t>
      </w:r>
      <w:proofErr w:type="spellEnd"/>
      <w:proofErr w:type="gramStart"/>
      <w:r>
        <w:rPr>
          <w:rStyle w:val="Subst"/>
        </w:rPr>
        <w:t xml:space="preserve"> ,</w:t>
      </w:r>
      <w:proofErr w:type="gramEnd"/>
      <w:r>
        <w:rPr>
          <w:rStyle w:val="Subst"/>
        </w:rPr>
        <w:t xml:space="preserve"> г. Тобольска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31.03.2017</w:t>
      </w:r>
    </w:p>
    <w:p w:rsidR="00F13F09" w:rsidRDefault="00F13F09" w:rsidP="00F13F09">
      <w:pPr>
        <w:spacing w:before="0" w:after="0"/>
        <w:ind w:left="400"/>
        <w:jc w:val="both"/>
      </w:pPr>
      <w:r>
        <w:t>Цена приобретения имущества:</w:t>
      </w:r>
      <w:r>
        <w:rPr>
          <w:rStyle w:val="Subst"/>
        </w:rPr>
        <w:t xml:space="preserve"> 201 814.6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Квартиры 15 </w:t>
      </w:r>
      <w:proofErr w:type="spellStart"/>
      <w:r>
        <w:rPr>
          <w:rStyle w:val="Subst"/>
        </w:rPr>
        <w:t>микрайрайон</w:t>
      </w:r>
      <w:proofErr w:type="spellEnd"/>
      <w:r>
        <w:rPr>
          <w:rStyle w:val="Subst"/>
        </w:rPr>
        <w:t xml:space="preserve"> в количестве 268 шт.</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01.06.2017</w:t>
      </w:r>
    </w:p>
    <w:p w:rsidR="00F13F09" w:rsidRDefault="00F13F09" w:rsidP="00F13F09">
      <w:pPr>
        <w:spacing w:before="0" w:after="0"/>
        <w:ind w:left="400"/>
        <w:jc w:val="both"/>
      </w:pPr>
      <w:r>
        <w:t>Цена приобретения имущества:</w:t>
      </w:r>
      <w:r>
        <w:rPr>
          <w:rStyle w:val="Subst"/>
        </w:rPr>
        <w:t xml:space="preserve"> 825 971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Канализация  хозяйственно-бытовая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4 918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8F474A" w:rsidRDefault="008F474A" w:rsidP="00F13F09">
      <w:pPr>
        <w:spacing w:before="0" w:after="0"/>
        <w:ind w:left="400"/>
        <w:jc w:val="both"/>
      </w:pPr>
    </w:p>
    <w:p w:rsidR="008F474A" w:rsidRDefault="008F474A"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Наружное освещение на опорах</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11 100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gramStart"/>
      <w:r>
        <w:rPr>
          <w:rStyle w:val="Subst"/>
        </w:rPr>
        <w:t>Насосная</w:t>
      </w:r>
      <w:proofErr w:type="gramEnd"/>
      <w:r>
        <w:rPr>
          <w:rStyle w:val="Subst"/>
        </w:rPr>
        <w:t xml:space="preserve"> водоснабжения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153 234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w:t>
      </w:r>
      <w:proofErr w:type="gramStart"/>
      <w:r>
        <w:rPr>
          <w:rStyle w:val="Subst"/>
        </w:rPr>
        <w:t>о-</w:t>
      </w:r>
      <w:proofErr w:type="gramEnd"/>
      <w:r>
        <w:rPr>
          <w:rStyle w:val="Subst"/>
        </w:rPr>
        <w:t xml:space="preserve"> и двухместном размещении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107 473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w:t>
      </w:r>
      <w:proofErr w:type="gramStart"/>
      <w:r>
        <w:rPr>
          <w:rStyle w:val="Subst"/>
        </w:rPr>
        <w:t>о-</w:t>
      </w:r>
      <w:proofErr w:type="gramEnd"/>
      <w:r>
        <w:rPr>
          <w:rStyle w:val="Subst"/>
        </w:rPr>
        <w:t xml:space="preserve"> и двухместном размещении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107 324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w:t>
      </w:r>
      <w:proofErr w:type="gramStart"/>
      <w:r>
        <w:rPr>
          <w:rStyle w:val="Subst"/>
        </w:rPr>
        <w:t>о-</w:t>
      </w:r>
      <w:proofErr w:type="gramEnd"/>
      <w:r>
        <w:rPr>
          <w:rStyle w:val="Subst"/>
        </w:rPr>
        <w:t xml:space="preserve"> и двухместном размещении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112 784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w:t>
      </w:r>
      <w:proofErr w:type="gramStart"/>
      <w:r>
        <w:rPr>
          <w:rStyle w:val="Subst"/>
        </w:rPr>
        <w:t>о-</w:t>
      </w:r>
      <w:proofErr w:type="gramEnd"/>
      <w:r>
        <w:rPr>
          <w:rStyle w:val="Subst"/>
        </w:rPr>
        <w:t xml:space="preserve"> и двухместном размещении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108 559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одноместном размещении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144 394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одноместном размещении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148 018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одноместном размещении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149 295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одноместном размещении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147 865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19</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114 467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116 867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lastRenderedPageBreak/>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116 828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112 733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110 703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110 967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площадки.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569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площадки.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630</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площадки. Площадка парковка для негабаритов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6 200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площадки.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5 458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14 445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заказчика.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13 261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заказчика.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9 730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373 962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lastRenderedPageBreak/>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180 264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парковка для негабаритов на территории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146 483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106 874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КТП-КК-Т-400-6(10)/0,4-УХЛ</w:t>
      </w:r>
      <w:proofErr w:type="gramStart"/>
      <w:r>
        <w:rPr>
          <w:rStyle w:val="Subst"/>
        </w:rPr>
        <w:t>1</w:t>
      </w:r>
      <w:proofErr w:type="gramEnd"/>
      <w:r>
        <w:rPr>
          <w:rStyle w:val="Subst"/>
        </w:rPr>
        <w:t xml:space="preserve"> ТУ 3412-007-77814285-2010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4 447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Подъездные и внутриплощадочные проезды.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360 156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274 337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lastRenderedPageBreak/>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300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Резервуар чистой воды №1 РВС-700м3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8 595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Резервуар чистой воды №2 РВС-700м3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8 426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Рекреация со спортивным залом для ИТР</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33 862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Рекреация со спортивным залом для рабочего персонала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36 708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Рекреация со спортивным залом для рабочего персонала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38 095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lastRenderedPageBreak/>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Рекреация со спортивным залом для рабочего персонала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27 901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водоснабжения и канализации.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24 593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электроснабжения, освещения.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102 794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видеонаблюдения строительной площадки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5 890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контроля и управления доступом.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2 582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контроля и управления доступом.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591</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контроля и управления доступом. Площадка парковка для негабаритов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334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контроля и управления доступом.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156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охранного телевидения.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727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охранного телевидения.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1 429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охранного телевидения. Площадка парковка для негабаритов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2 418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охранного телевидения.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3 727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охранной сигнализации.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260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охранной сигнализации.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106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охранной сигнализации. Площадка парковка для негабаритов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216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охранной сигнализации.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212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8 958</w:t>
      </w:r>
    </w:p>
    <w:p w:rsidR="00F13F09" w:rsidRDefault="00F13F09" w:rsidP="00F13F09">
      <w:pPr>
        <w:spacing w:before="0" w:after="0"/>
        <w:ind w:left="400"/>
        <w:jc w:val="both"/>
        <w:rPr>
          <w:rStyle w:val="Subst"/>
        </w:rPr>
      </w:pPr>
      <w:r>
        <w:t>Единица измерения:</w:t>
      </w:r>
      <w:r>
        <w:rPr>
          <w:rStyle w:val="Subst"/>
        </w:rPr>
        <w:t xml:space="preserve"> тыс. руб.</w:t>
      </w:r>
    </w:p>
    <w:p w:rsidR="008F474A" w:rsidRDefault="008F474A" w:rsidP="00F13F09">
      <w:pPr>
        <w:spacing w:before="0" w:after="0"/>
        <w:ind w:left="400"/>
        <w:jc w:val="both"/>
        <w:rPr>
          <w:rStyle w:val="Subst"/>
        </w:rPr>
      </w:pPr>
    </w:p>
    <w:p w:rsidR="008F474A" w:rsidRDefault="008F474A" w:rsidP="00F13F09">
      <w:pPr>
        <w:spacing w:before="0" w:after="0"/>
        <w:ind w:left="400"/>
        <w:jc w:val="both"/>
      </w:pP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временной парковки  Л-18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2 963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парковка для негабаритов Л-30.06.201710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1 428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17 968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Склад и ремонтная мастерская категории помещений В1-В3, Д</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84 660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Станция канализационная насосная КНС - </w:t>
      </w:r>
      <w:proofErr w:type="spellStart"/>
      <w:r>
        <w:rPr>
          <w:rStyle w:val="Subst"/>
        </w:rPr>
        <w:t>Эколайн</w:t>
      </w:r>
      <w:proofErr w:type="spellEnd"/>
      <w:r>
        <w:rPr>
          <w:rStyle w:val="Subst"/>
        </w:rPr>
        <w:t xml:space="preserve"> 8723.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1 477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Машины и оборудование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30.06.2017</w:t>
      </w:r>
    </w:p>
    <w:p w:rsidR="00F13F09" w:rsidRDefault="00F13F09" w:rsidP="00F13F09">
      <w:pPr>
        <w:spacing w:before="0" w:after="0"/>
        <w:ind w:left="400"/>
        <w:jc w:val="both"/>
      </w:pPr>
      <w:r>
        <w:t>Цена приобретения имущества:</w:t>
      </w:r>
      <w:r>
        <w:rPr>
          <w:rStyle w:val="Subst"/>
        </w:rPr>
        <w:t xml:space="preserve"> 681 781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lastRenderedPageBreak/>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Машины и оборудование и прочие объекты движимого имущества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01.07.2017</w:t>
      </w:r>
    </w:p>
    <w:p w:rsidR="00F13F09" w:rsidRDefault="00F13F09" w:rsidP="00F13F09">
      <w:pPr>
        <w:spacing w:before="0" w:after="0"/>
        <w:ind w:left="400"/>
        <w:jc w:val="both"/>
      </w:pPr>
      <w:r>
        <w:t>Цена приобретения имущества:</w:t>
      </w:r>
      <w:r>
        <w:rPr>
          <w:rStyle w:val="Subst"/>
        </w:rPr>
        <w:t xml:space="preserve"> 1 305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на 30 рабочих мест с медико-санитарной частью</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56 209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w:t>
      </w:r>
      <w:proofErr w:type="spellStart"/>
      <w:r>
        <w:rPr>
          <w:rStyle w:val="Subst"/>
        </w:rPr>
        <w:t>Технимон</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24 930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Управления строительства объектов ОЗХ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35 360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Управления строительством установки Пиролиз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46 304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Управления строительством установки Пиролиз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40 555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Промышленная площадка в районе БСИ-1, ограниченная пр. </w:t>
      </w:r>
      <w:proofErr w:type="spellStart"/>
      <w:r>
        <w:rPr>
          <w:rStyle w:val="Subst"/>
        </w:rPr>
        <w:t>Дзираева</w:t>
      </w:r>
      <w:proofErr w:type="spellEnd"/>
      <w:r>
        <w:rPr>
          <w:rStyle w:val="Subst"/>
        </w:rPr>
        <w:t xml:space="preserve"> и двумя въездами на БСИ-1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104 901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мобильное КЕДР-БК203 3х4 м. Промышленная площадка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467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мобильное (инвентарное) марки "</w:t>
      </w:r>
      <w:proofErr w:type="spellStart"/>
      <w:r>
        <w:rPr>
          <w:rStyle w:val="Subst"/>
        </w:rPr>
        <w:t>Италмас</w:t>
      </w:r>
      <w:proofErr w:type="spellEnd"/>
      <w:r>
        <w:rPr>
          <w:rStyle w:val="Subst"/>
        </w:rPr>
        <w:t>" на раме "КПП" 7,5х</w:t>
      </w:r>
      <w:proofErr w:type="gramStart"/>
      <w:r>
        <w:rPr>
          <w:rStyle w:val="Subst"/>
        </w:rPr>
        <w:t>2</w:t>
      </w:r>
      <w:proofErr w:type="gramEnd"/>
      <w:r>
        <w:rPr>
          <w:rStyle w:val="Subst"/>
        </w:rPr>
        <w:t>,45 м. Промышленная площадка  Л-7/</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884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КТП-КК-Т-400-6(10)/0,4-УХЛ. Промышленная площадка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2 290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Промышленная площадка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98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Спортзал</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lastRenderedPageBreak/>
        <w:t>Цена приобретения имущества:</w:t>
      </w:r>
      <w:r>
        <w:rPr>
          <w:rStyle w:val="Subst"/>
        </w:rPr>
        <w:t xml:space="preserve"> 27 402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Столовая для рабочего персонала на 500  посадочных мест</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66 532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Трансформаторная подстанция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44 827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Трансформаторная подстанция №5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40 810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Цех нанесения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144 854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Насосная станция пожаротушения.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14 229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Ангар каркасно-тентовый D18x60x6 (в комплекте)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7 264</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КТП-Т-КК-630/10/0,4 № 1. Полевой офис Управления строительством установки Пиролиз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2 480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КТП-Т-КК-630/10/0,4 № 2. Полевой офис Управления строительством установки Пиролиз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2 480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КТП-КК-Т-400-6(10)/0,4-УХЛ</w:t>
      </w:r>
      <w:proofErr w:type="gramStart"/>
      <w:r>
        <w:rPr>
          <w:rStyle w:val="Subst"/>
        </w:rPr>
        <w:t>1</w:t>
      </w:r>
      <w:proofErr w:type="gramEnd"/>
      <w:r>
        <w:rPr>
          <w:rStyle w:val="Subst"/>
        </w:rPr>
        <w:t>. Полевой офис Управления строительства Пиролиз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2 045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Временное КПП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24 549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Временное КПП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18 359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Временное КПП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32 778</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Двухтрансформаторная</w:t>
      </w:r>
      <w:proofErr w:type="spellEnd"/>
      <w:r>
        <w:rPr>
          <w:rStyle w:val="Subst"/>
        </w:rPr>
        <w:t xml:space="preserve"> ПС 110/10кВ на расчетную нагрузку 20 МВт</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180 677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КТП-10/0,4 </w:t>
      </w:r>
      <w:proofErr w:type="spellStart"/>
      <w:r>
        <w:rPr>
          <w:rStyle w:val="Subst"/>
        </w:rPr>
        <w:t>кВ</w:t>
      </w:r>
      <w:proofErr w:type="spellEnd"/>
      <w:r>
        <w:rPr>
          <w:rStyle w:val="Subst"/>
        </w:rPr>
        <w:t xml:space="preserve"> № 1 для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7 894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КТП-10/0,4 </w:t>
      </w:r>
      <w:proofErr w:type="spellStart"/>
      <w:r>
        <w:rPr>
          <w:rStyle w:val="Subst"/>
        </w:rPr>
        <w:t>кВ</w:t>
      </w:r>
      <w:proofErr w:type="spellEnd"/>
      <w:r>
        <w:rPr>
          <w:rStyle w:val="Subst"/>
        </w:rPr>
        <w:t xml:space="preserve"> № 2 для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3 372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КТП-10/0,4 </w:t>
      </w:r>
      <w:proofErr w:type="spellStart"/>
      <w:r>
        <w:rPr>
          <w:rStyle w:val="Subst"/>
        </w:rPr>
        <w:t>кВ</w:t>
      </w:r>
      <w:proofErr w:type="spellEnd"/>
      <w:r>
        <w:rPr>
          <w:rStyle w:val="Subst"/>
        </w:rPr>
        <w:t xml:space="preserve"> № 3 для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2 616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111 324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26</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124 479</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27</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124 541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28</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123 741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 № 29</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122 613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Промышленная площадка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31.08.2017</w:t>
      </w:r>
    </w:p>
    <w:p w:rsidR="00F13F09" w:rsidRDefault="00F13F09" w:rsidP="00F13F09">
      <w:pPr>
        <w:spacing w:before="0" w:after="0"/>
        <w:ind w:left="400"/>
        <w:jc w:val="both"/>
      </w:pPr>
      <w:r>
        <w:t>Цена приобретения имущества:</w:t>
      </w:r>
      <w:r>
        <w:rPr>
          <w:rStyle w:val="Subst"/>
        </w:rPr>
        <w:t xml:space="preserve"> 8 860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Модульное здание "Бытовка" 6м.</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116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мобильное (инвентарное) марки "</w:t>
      </w:r>
      <w:proofErr w:type="spellStart"/>
      <w:r>
        <w:rPr>
          <w:rStyle w:val="Subst"/>
        </w:rPr>
        <w:t>Италмас</w:t>
      </w:r>
      <w:proofErr w:type="spellEnd"/>
      <w:r>
        <w:rPr>
          <w:rStyle w:val="Subst"/>
        </w:rPr>
        <w:t>" на раме "КПП". Промышленная площадка в районе БСИ-1 Л</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1 683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заказчика. Площадка у ТСБ Южная Л-13/1 , 13/2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10 876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у ТСБ Южная Л-13/1 , 13/2 (Титул 8414/2)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у ТСБ Южная Л-13/1 , 13/2 (Титул 8414/3)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у ТСБ Южная Л-13/1 , 13/2 (Титул 8414/4)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у ТСБ Южная Л-13/1 , 13/2 (Титул 8414/5)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92</w:t>
      </w:r>
    </w:p>
    <w:p w:rsidR="00F13F09" w:rsidRDefault="00F13F09" w:rsidP="00F13F09">
      <w:pPr>
        <w:spacing w:before="0" w:after="0"/>
        <w:ind w:left="400"/>
        <w:jc w:val="both"/>
        <w:rPr>
          <w:rStyle w:val="Subst"/>
        </w:rPr>
      </w:pPr>
      <w:r>
        <w:t>Единица измерения:</w:t>
      </w:r>
      <w:r>
        <w:rPr>
          <w:rStyle w:val="Subst"/>
        </w:rPr>
        <w:t xml:space="preserve"> тыс. руб.</w:t>
      </w:r>
    </w:p>
    <w:p w:rsidR="008F474A" w:rsidRDefault="008F474A" w:rsidP="00F13F09">
      <w:pPr>
        <w:spacing w:before="0" w:after="0"/>
        <w:ind w:left="400"/>
        <w:jc w:val="both"/>
      </w:pP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Промышленная площадка в районе БСИ-1 Л-7/1 (Титул 8421-01)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54 954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Поселковые дороги, внутренние автостоянки, площадки для мусорных контейнеров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148 054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Ограждение ВПС-2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1 920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и сигнализации.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8 343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Временное ограждение площадки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92 140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Автопроезды</w:t>
      </w:r>
      <w:proofErr w:type="spellEnd"/>
      <w:r>
        <w:rPr>
          <w:rStyle w:val="Subst"/>
        </w:rPr>
        <w:t xml:space="preserve"> к Временным полевым офисам</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32 833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электроснабжения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13 737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водоснабжения и канализации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11 802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теплоснабжения для временных полевых офисов. I этап</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3 628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ВПС-2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5 792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Площадка-навес для ремонта оборудования.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29 378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у ТСБ Южная Л-13/1 , 13/2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18 240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lastRenderedPageBreak/>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Емкость противопожарного запаса воды V=60м3. </w:t>
      </w:r>
      <w:proofErr w:type="gramStart"/>
      <w:r>
        <w:rPr>
          <w:rStyle w:val="Subst"/>
        </w:rPr>
        <w:t>Промышленная площадка в районе БСИ-1 Л-7/1 (Титул 8421-</w:t>
      </w:r>
      <w:proofErr w:type="gram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779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Емкость противопожарного запаса воды V=60м3. </w:t>
      </w:r>
      <w:proofErr w:type="gramStart"/>
      <w:r>
        <w:rPr>
          <w:rStyle w:val="Subst"/>
        </w:rPr>
        <w:t>Промышленная площадка в районе БСИ-1 Л-7/1  (Титул 8421</w:t>
      </w:r>
      <w:proofErr w:type="gram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779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связи</w:t>
      </w:r>
      <w:proofErr w:type="gramStart"/>
      <w:r>
        <w:rPr>
          <w:rStyle w:val="Subst"/>
        </w:rPr>
        <w:t xml:space="preserve"> .</w:t>
      </w:r>
      <w:proofErr w:type="gramEnd"/>
      <w:r>
        <w:rPr>
          <w:rStyle w:val="Subst"/>
        </w:rPr>
        <w:t xml:space="preserve"> Промышленная площадка в районе БСИ-1 Л-7/1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1 696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Промышленная площадка в районе БСИ-1 Л-7/1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2 983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у ТСБ Южная. Участок от проходной Т</w:t>
      </w:r>
      <w:proofErr w:type="gramStart"/>
      <w:r>
        <w:rPr>
          <w:rStyle w:val="Subst"/>
        </w:rPr>
        <w:t>9</w:t>
      </w:r>
      <w:proofErr w:type="gramEnd"/>
      <w:r>
        <w:rPr>
          <w:rStyle w:val="Subst"/>
        </w:rPr>
        <w:t xml:space="preserve"> до наливной эстакады Л-13/1 (Титул 8414-01)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315 410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Автопроезды</w:t>
      </w:r>
      <w:proofErr w:type="spellEnd"/>
      <w:r>
        <w:rPr>
          <w:rStyle w:val="Subst"/>
        </w:rPr>
        <w:t xml:space="preserve">. Вертикальная планировка и благоустройство </w:t>
      </w:r>
      <w:proofErr w:type="gramStart"/>
      <w:r>
        <w:rPr>
          <w:rStyle w:val="Subst"/>
        </w:rPr>
        <w:t>временных</w:t>
      </w:r>
      <w:proofErr w:type="gramEnd"/>
      <w:r>
        <w:rPr>
          <w:rStyle w:val="Subst"/>
        </w:rPr>
        <w:t xml:space="preserve"> КПП и ограждения.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19 789</w:t>
      </w:r>
    </w:p>
    <w:p w:rsidR="00F13F09" w:rsidRDefault="00F13F09" w:rsidP="00F13F09">
      <w:pPr>
        <w:spacing w:before="0" w:after="0"/>
        <w:ind w:left="400"/>
        <w:jc w:val="both"/>
      </w:pPr>
      <w:r>
        <w:lastRenderedPageBreak/>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электроснабжения </w:t>
      </w:r>
      <w:proofErr w:type="gramStart"/>
      <w:r>
        <w:rPr>
          <w:rStyle w:val="Subst"/>
        </w:rPr>
        <w:t>временных</w:t>
      </w:r>
      <w:proofErr w:type="gramEnd"/>
      <w:r>
        <w:rPr>
          <w:rStyle w:val="Subst"/>
        </w:rPr>
        <w:t xml:space="preserve"> КПП № 1,2,3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6 760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электроснабжения </w:t>
      </w:r>
      <w:proofErr w:type="gramStart"/>
      <w:r>
        <w:rPr>
          <w:rStyle w:val="Subst"/>
        </w:rPr>
        <w:t>временных</w:t>
      </w:r>
      <w:proofErr w:type="gramEnd"/>
      <w:r>
        <w:rPr>
          <w:rStyle w:val="Subst"/>
        </w:rPr>
        <w:t xml:space="preserve"> КПП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4 116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водоснабжения и канализации </w:t>
      </w:r>
      <w:proofErr w:type="gramStart"/>
      <w:r>
        <w:rPr>
          <w:rStyle w:val="Subst"/>
        </w:rPr>
        <w:t>временных</w:t>
      </w:r>
      <w:proofErr w:type="gramEnd"/>
      <w:r>
        <w:rPr>
          <w:rStyle w:val="Subst"/>
        </w:rPr>
        <w:t xml:space="preserve"> КПП</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8 213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теплоснабжения </w:t>
      </w:r>
      <w:proofErr w:type="gramStart"/>
      <w:r>
        <w:rPr>
          <w:rStyle w:val="Subst"/>
        </w:rPr>
        <w:t>временных</w:t>
      </w:r>
      <w:proofErr w:type="gramEnd"/>
      <w:r>
        <w:rPr>
          <w:rStyle w:val="Subst"/>
        </w:rPr>
        <w:t xml:space="preserve"> КПП № 1,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1 920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и сигнализации временных полевых офисов и КПП</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83 131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Машины и оборудование и прочие объекты движимого имущества</w:t>
      </w:r>
    </w:p>
    <w:p w:rsidR="00F13F09" w:rsidRDefault="00F13F09" w:rsidP="00F13F09">
      <w:pPr>
        <w:spacing w:before="0" w:after="0"/>
        <w:ind w:left="400"/>
        <w:jc w:val="both"/>
      </w:pPr>
      <w:r>
        <w:lastRenderedPageBreak/>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593 046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Зем</w:t>
      </w:r>
      <w:proofErr w:type="spellEnd"/>
      <w:r>
        <w:rPr>
          <w:rStyle w:val="Subst"/>
        </w:rPr>
        <w:t xml:space="preserve">. уч. площадью 22392 </w:t>
      </w:r>
      <w:proofErr w:type="spellStart"/>
      <w:r>
        <w:rPr>
          <w:rStyle w:val="Subst"/>
        </w:rPr>
        <w:t>кв</w:t>
      </w:r>
      <w:proofErr w:type="gramStart"/>
      <w:r>
        <w:rPr>
          <w:rStyle w:val="Subst"/>
        </w:rPr>
        <w:t>.м</w:t>
      </w:r>
      <w:proofErr w:type="spellEnd"/>
      <w:proofErr w:type="gramEnd"/>
      <w:r>
        <w:rPr>
          <w:rStyle w:val="Subst"/>
        </w:rPr>
        <w:t>, кадастр. номер 72:24:0408001:550 адрес: Тюменская область, город Тобольск</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01.10.2017</w:t>
      </w:r>
    </w:p>
    <w:p w:rsidR="00F13F09" w:rsidRDefault="00F13F09" w:rsidP="00F13F09">
      <w:pPr>
        <w:spacing w:before="0" w:after="0"/>
        <w:ind w:left="400"/>
        <w:jc w:val="both"/>
      </w:pPr>
      <w:r>
        <w:t>Цена приобретения имущества:</w:t>
      </w:r>
      <w:r>
        <w:rPr>
          <w:rStyle w:val="Subst"/>
        </w:rPr>
        <w:t xml:space="preserve"> 4 277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Земельный  участок S-23296 </w:t>
      </w:r>
      <w:proofErr w:type="spellStart"/>
      <w:r>
        <w:rPr>
          <w:rStyle w:val="Subst"/>
        </w:rPr>
        <w:t>кв</w:t>
      </w:r>
      <w:proofErr w:type="gramStart"/>
      <w:r>
        <w:rPr>
          <w:rStyle w:val="Subst"/>
        </w:rPr>
        <w:t>.м</w:t>
      </w:r>
      <w:proofErr w:type="spellEnd"/>
      <w:proofErr w:type="gramEnd"/>
      <w:r>
        <w:rPr>
          <w:rStyle w:val="Subst"/>
        </w:rPr>
        <w:t>, кадастр. номер 72:24:0408001:551 адрес: Тюменская область, город Тобольск</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01.10.2017</w:t>
      </w:r>
    </w:p>
    <w:p w:rsidR="00F13F09" w:rsidRDefault="00F13F09" w:rsidP="00F13F09">
      <w:pPr>
        <w:spacing w:before="0" w:after="0"/>
        <w:ind w:left="400"/>
        <w:jc w:val="both"/>
      </w:pPr>
      <w:r>
        <w:t>Цена приобретения имущества:</w:t>
      </w:r>
      <w:r>
        <w:rPr>
          <w:rStyle w:val="Subst"/>
        </w:rPr>
        <w:t xml:space="preserve"> 4 425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Выбытие из состава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Квартиры г. Тобольск  в количестве 768 </w:t>
      </w:r>
      <w:proofErr w:type="spellStart"/>
      <w:proofErr w:type="gramStart"/>
      <w:r>
        <w:rPr>
          <w:rStyle w:val="Subst"/>
        </w:rPr>
        <w:t>шт</w:t>
      </w:r>
      <w:proofErr w:type="spellEnd"/>
      <w:proofErr w:type="gramEnd"/>
    </w:p>
    <w:p w:rsidR="00F13F09" w:rsidRDefault="00F13F09" w:rsidP="00F13F09">
      <w:pPr>
        <w:spacing w:before="0" w:after="0"/>
        <w:ind w:left="400"/>
        <w:jc w:val="both"/>
      </w:pPr>
      <w:r>
        <w:t>Основание для изменения:</w:t>
      </w:r>
      <w:r>
        <w:rPr>
          <w:rStyle w:val="Subst"/>
        </w:rPr>
        <w:t xml:space="preserve"> продажа</w:t>
      </w:r>
    </w:p>
    <w:p w:rsidR="00F13F09" w:rsidRDefault="00F13F09" w:rsidP="00F13F09">
      <w:pPr>
        <w:spacing w:before="0" w:after="0"/>
        <w:ind w:left="400"/>
        <w:jc w:val="both"/>
      </w:pPr>
      <w:r>
        <w:t>Дата наступления изменения:</w:t>
      </w:r>
      <w:r>
        <w:rPr>
          <w:rStyle w:val="Subst"/>
        </w:rPr>
        <w:t xml:space="preserve"> 27.11.2017</w:t>
      </w:r>
    </w:p>
    <w:p w:rsidR="00F13F09" w:rsidRDefault="00F13F09" w:rsidP="00F13F09">
      <w:pPr>
        <w:spacing w:before="0" w:after="0"/>
        <w:ind w:left="400"/>
        <w:jc w:val="both"/>
      </w:pPr>
      <w:r>
        <w:t>Балансовая стоимость выбывшего имущества:</w:t>
      </w:r>
      <w:r>
        <w:rPr>
          <w:rStyle w:val="Subst"/>
        </w:rPr>
        <w:t xml:space="preserve"> 2 004 287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r>
        <w:t>Цена отчуждения имущества:</w:t>
      </w:r>
      <w:r>
        <w:rPr>
          <w:rStyle w:val="Subst"/>
        </w:rPr>
        <w:t xml:space="preserve"> 2 004 287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мобильное  марки "</w:t>
      </w:r>
      <w:proofErr w:type="spellStart"/>
      <w:r>
        <w:rPr>
          <w:rStyle w:val="Subst"/>
        </w:rPr>
        <w:t>Италмас</w:t>
      </w:r>
      <w:proofErr w:type="spellEnd"/>
      <w:r>
        <w:rPr>
          <w:rStyle w:val="Subst"/>
        </w:rPr>
        <w:t>" на раме "КПП" 7,5х</w:t>
      </w:r>
      <w:proofErr w:type="gramStart"/>
      <w:r>
        <w:rPr>
          <w:rStyle w:val="Subst"/>
        </w:rPr>
        <w:t>2</w:t>
      </w:r>
      <w:proofErr w:type="gramEnd"/>
      <w:r>
        <w:rPr>
          <w:rStyle w:val="Subst"/>
        </w:rPr>
        <w:t xml:space="preserve">,45 м.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858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мобильное (инвентарное) марки "</w:t>
      </w:r>
      <w:proofErr w:type="spellStart"/>
      <w:r>
        <w:rPr>
          <w:rStyle w:val="Subst"/>
        </w:rPr>
        <w:t>Италмас</w:t>
      </w:r>
      <w:proofErr w:type="spellEnd"/>
      <w:r>
        <w:rPr>
          <w:rStyle w:val="Subst"/>
        </w:rPr>
        <w:t>" на раме "КПП" 7,5х</w:t>
      </w:r>
      <w:proofErr w:type="gramStart"/>
      <w:r>
        <w:rPr>
          <w:rStyle w:val="Subst"/>
        </w:rPr>
        <w:t>2</w:t>
      </w:r>
      <w:proofErr w:type="gramEnd"/>
      <w:r>
        <w:rPr>
          <w:rStyle w:val="Subst"/>
        </w:rPr>
        <w:t>,45 м</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1 352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 xml:space="preserve">Вид имущества (объекта недвижимого имущества), которое выбыло из состава (приобретено в </w:t>
      </w:r>
      <w:r>
        <w:lastRenderedPageBreak/>
        <w:t>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Кабина туалетная "Аляска-1" 1220х1100х2300 мм.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30.09.2017</w:t>
      </w:r>
    </w:p>
    <w:p w:rsidR="00F13F09" w:rsidRDefault="00F13F09" w:rsidP="00F13F09">
      <w:pPr>
        <w:spacing w:before="0" w:after="0"/>
        <w:ind w:left="400"/>
        <w:jc w:val="both"/>
      </w:pPr>
      <w:r>
        <w:t>Цена приобретения имущества:</w:t>
      </w:r>
      <w:r>
        <w:rPr>
          <w:rStyle w:val="Subst"/>
        </w:rPr>
        <w:t xml:space="preserve"> 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КТП-10/0,4 </w:t>
      </w:r>
      <w:proofErr w:type="spellStart"/>
      <w:r>
        <w:rPr>
          <w:rStyle w:val="Subst"/>
        </w:rPr>
        <w:t>кВ</w:t>
      </w:r>
      <w:proofErr w:type="spellEnd"/>
      <w:r>
        <w:rPr>
          <w:rStyle w:val="Subst"/>
        </w:rPr>
        <w:t xml:space="preserve"> № 3 для временных полевых офисов установки Пиролиз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1 928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w:t>
      </w:r>
      <w:proofErr w:type="spellStart"/>
      <w:r>
        <w:rPr>
          <w:rStyle w:val="Subst"/>
        </w:rPr>
        <w:t>заказчика</w:t>
      </w:r>
      <w:proofErr w:type="gramStart"/>
      <w:r>
        <w:rPr>
          <w:rStyle w:val="Subst"/>
        </w:rPr>
        <w:t>.П</w:t>
      </w:r>
      <w:proofErr w:type="gramEnd"/>
      <w:r>
        <w:rPr>
          <w:rStyle w:val="Subst"/>
        </w:rPr>
        <w:t>лощадка</w:t>
      </w:r>
      <w:proofErr w:type="spellEnd"/>
      <w:r>
        <w:rPr>
          <w:rStyle w:val="Subst"/>
        </w:rPr>
        <w:t xml:space="preserve">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17 606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Полевой офис Управления строительством установки Полиэтилена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97 073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1 КПП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lastRenderedPageBreak/>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1 КПП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1 КПП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2 КПП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2 КПП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2 КПП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2 КПП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rPr>
          <w:rStyle w:val="Subst"/>
        </w:rPr>
      </w:pPr>
      <w:r>
        <w:t>Единица измерения:</w:t>
      </w:r>
      <w:r>
        <w:rPr>
          <w:rStyle w:val="Subst"/>
        </w:rPr>
        <w:t xml:space="preserve"> тыс. руб.</w:t>
      </w:r>
    </w:p>
    <w:p w:rsidR="008F474A" w:rsidRDefault="008F474A" w:rsidP="00F13F09">
      <w:pPr>
        <w:spacing w:before="0" w:after="0"/>
        <w:ind w:left="400"/>
        <w:jc w:val="both"/>
      </w:pP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Склад - хранилище газовых баллонов.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20 773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Учебный центр</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5 468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Внеплощадочные сети электроснабжения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12 437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Досмотровая площадка автотранспорта   КПП №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Досмотровая площадка автотранспорта   КПП №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Досмотровая площадка автотранспорта   КПП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 xml:space="preserve">Краткое описание имущества (объекта недвижимого имущества), которое выбыло из состава </w:t>
      </w:r>
      <w:r>
        <w:lastRenderedPageBreak/>
        <w:t>(приобретено в состав) имущества эмитента:</w:t>
      </w:r>
      <w:r>
        <w:rPr>
          <w:rStyle w:val="Subst"/>
        </w:rPr>
        <w:t xml:space="preserve"> Досмотровая площадка автотранспорта   КПП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147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276 755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Постовая будка № 1 КПП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286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связи.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3 086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34 853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Склад</w:t>
      </w:r>
      <w:proofErr w:type="gramStart"/>
      <w:r>
        <w:rPr>
          <w:rStyle w:val="Subst"/>
        </w:rPr>
        <w:t xml:space="preserve">  С</w:t>
      </w:r>
      <w:proofErr w:type="gramEnd"/>
      <w:r>
        <w:rPr>
          <w:rStyle w:val="Subst"/>
        </w:rPr>
        <w:t xml:space="preserve">- 5/6).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142 452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СКУД.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lastRenderedPageBreak/>
        <w:t>Цена приобретения имущества:</w:t>
      </w:r>
      <w:r>
        <w:rPr>
          <w:rStyle w:val="Subst"/>
        </w:rPr>
        <w:t xml:space="preserve"> 665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Станция насосная противопожарного водоснабжения. Площадка </w:t>
      </w:r>
      <w:proofErr w:type="spellStart"/>
      <w:r>
        <w:rPr>
          <w:rStyle w:val="Subst"/>
        </w:rPr>
        <w:t>Промтпорта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7 968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 1.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 2.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 3.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 4.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rPr>
          <w:rStyle w:val="Subst"/>
        </w:rPr>
      </w:pPr>
      <w:r>
        <w:t>Единица измерения:</w:t>
      </w:r>
      <w:r>
        <w:rPr>
          <w:rStyle w:val="Subst"/>
        </w:rPr>
        <w:t xml:space="preserve"> тыс. руб.</w:t>
      </w:r>
    </w:p>
    <w:p w:rsidR="008F474A" w:rsidRDefault="008F474A" w:rsidP="00F13F09">
      <w:pPr>
        <w:spacing w:before="0" w:after="0"/>
        <w:ind w:left="400"/>
        <w:jc w:val="both"/>
        <w:rPr>
          <w:rStyle w:val="Subst"/>
        </w:rPr>
      </w:pPr>
    </w:p>
    <w:p w:rsidR="008F474A" w:rsidRDefault="008F474A" w:rsidP="00F13F09">
      <w:pPr>
        <w:spacing w:before="0" w:after="0"/>
        <w:ind w:left="400"/>
        <w:jc w:val="both"/>
      </w:pP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охранной сигнализации. Площадка Л-6 под склады </w:t>
      </w:r>
      <w:proofErr w:type="spellStart"/>
      <w:r>
        <w:rPr>
          <w:rStyle w:val="Subst"/>
        </w:rPr>
        <w:t>БОиМТС</w:t>
      </w:r>
      <w:proofErr w:type="spell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31.10.2017</w:t>
      </w:r>
    </w:p>
    <w:p w:rsidR="00F13F09" w:rsidRDefault="00F13F09" w:rsidP="00F13F09">
      <w:pPr>
        <w:spacing w:before="0" w:after="0"/>
        <w:ind w:left="400"/>
        <w:jc w:val="both"/>
      </w:pPr>
      <w:r>
        <w:t>Цена приобретения имущества:</w:t>
      </w:r>
      <w:r>
        <w:rPr>
          <w:rStyle w:val="Subst"/>
        </w:rPr>
        <w:t xml:space="preserve"> 733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Здание "Офис Заказчика"</w:t>
      </w:r>
      <w:proofErr w:type="gramStart"/>
      <w:r>
        <w:rPr>
          <w:rStyle w:val="Subst"/>
        </w:rPr>
        <w:t xml:space="preserve"> .</w:t>
      </w:r>
      <w:proofErr w:type="gramEnd"/>
      <w:r>
        <w:rPr>
          <w:rStyle w:val="Subst"/>
        </w:rPr>
        <w:t xml:space="preserve"> Промышленной площадке БСИ-1 Л-7/1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11 958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КПП внутренний</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930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Подстанция комплектная трансформаторная КТП-10/0,4 </w:t>
      </w:r>
      <w:proofErr w:type="spellStart"/>
      <w:r>
        <w:rPr>
          <w:rStyle w:val="Subst"/>
        </w:rPr>
        <w:t>кВ</w:t>
      </w:r>
      <w:proofErr w:type="spellEnd"/>
      <w:r>
        <w:rPr>
          <w:rStyle w:val="Subst"/>
        </w:rPr>
        <w:t xml:space="preserve"> (Титул 8421-02/4)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10 291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Блочно</w:t>
      </w:r>
      <w:proofErr w:type="spellEnd"/>
      <w:r>
        <w:rPr>
          <w:rStyle w:val="Subst"/>
        </w:rPr>
        <w:t>-контейнерная автоматизированная электростанция БКАЭС 1*Р400Р5*1.2-0.2.</w:t>
      </w:r>
      <w:proofErr w:type="gramStart"/>
      <w:r>
        <w:rPr>
          <w:rStyle w:val="Subst"/>
        </w:rPr>
        <w:t>С</w:t>
      </w:r>
      <w:proofErr w:type="gram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593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Неотделимое улучшение здания  Крытые склады на </w:t>
      </w:r>
      <w:proofErr w:type="spellStart"/>
      <w:r>
        <w:rPr>
          <w:rStyle w:val="Subst"/>
        </w:rPr>
        <w:t>терр</w:t>
      </w:r>
      <w:proofErr w:type="spellEnd"/>
      <w:r>
        <w:rPr>
          <w:rStyle w:val="Subst"/>
        </w:rPr>
        <w:t xml:space="preserve"> БСИ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83 561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Система электроснабжения и освещения (Титул </w:t>
      </w:r>
      <w:r>
        <w:rPr>
          <w:rStyle w:val="Subst"/>
        </w:rPr>
        <w:lastRenderedPageBreak/>
        <w:t>8421-02/3)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11 666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СТАВ-3/1 № 1. Крытые склады на территории БСИ-1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Весы платформенные СТАВ-3/1 № 2 Крытые склады на территории БСИ-1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30.11.2017</w:t>
      </w:r>
    </w:p>
    <w:p w:rsidR="00F13F09" w:rsidRDefault="00F13F09" w:rsidP="00F13F09">
      <w:pPr>
        <w:spacing w:before="0" w:after="0"/>
        <w:ind w:left="400"/>
        <w:jc w:val="both"/>
      </w:pPr>
      <w:r>
        <w:t>Цена приобретения имущества:</w:t>
      </w:r>
      <w:r>
        <w:rPr>
          <w:rStyle w:val="Subst"/>
        </w:rPr>
        <w:t xml:space="preserve"> 585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Административное здание складов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491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№1, №2 (БПК</w:t>
      </w:r>
      <w:proofErr w:type="gramStart"/>
      <w:r>
        <w:rPr>
          <w:rStyle w:val="Subst"/>
        </w:rPr>
        <w:t>1</w:t>
      </w:r>
      <w:proofErr w:type="gramEnd"/>
      <w:r>
        <w:rPr>
          <w:rStyle w:val="Subst"/>
        </w:rPr>
        <w:t>)</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849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№1, №2 (БПК</w:t>
      </w:r>
      <w:proofErr w:type="gramStart"/>
      <w:r>
        <w:rPr>
          <w:rStyle w:val="Subst"/>
        </w:rPr>
        <w:t>2</w:t>
      </w:r>
      <w:proofErr w:type="gramEnd"/>
      <w:r>
        <w:rPr>
          <w:rStyle w:val="Subst"/>
        </w:rPr>
        <w:t>)</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2 531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Банно-прачечный комплекс №3</w:t>
      </w:r>
    </w:p>
    <w:p w:rsidR="00F13F09" w:rsidRDefault="00F13F09" w:rsidP="00F13F09">
      <w:pPr>
        <w:spacing w:before="0" w:after="0"/>
        <w:ind w:left="400"/>
        <w:jc w:val="both"/>
      </w:pPr>
      <w:r>
        <w:lastRenderedPageBreak/>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1 082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Временное КПП №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823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Гараж нежилое здание 184 </w:t>
      </w:r>
      <w:proofErr w:type="spellStart"/>
      <w:r>
        <w:rPr>
          <w:rStyle w:val="Subst"/>
        </w:rPr>
        <w:t>кв</w:t>
      </w:r>
      <w:proofErr w:type="gramStart"/>
      <w:r>
        <w:rPr>
          <w:rStyle w:val="Subst"/>
        </w:rPr>
        <w:t>.м</w:t>
      </w:r>
      <w:proofErr w:type="spellEnd"/>
      <w:proofErr w:type="gramEnd"/>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356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Двухтрансформаторная</w:t>
      </w:r>
      <w:proofErr w:type="spellEnd"/>
      <w:r>
        <w:rPr>
          <w:rStyle w:val="Subst"/>
        </w:rPr>
        <w:t xml:space="preserve"> ПС 110/10кВ на расчетную нагрузку 20 МВт</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2 657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1 666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1 149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 №3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lastRenderedPageBreak/>
        <w:t>Цена приобретения имущества:</w:t>
      </w:r>
      <w:r>
        <w:rPr>
          <w:rStyle w:val="Subst"/>
        </w:rPr>
        <w:t xml:space="preserve"> 3 456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КПП внутренний</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2 166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КТП.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17 198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ИТР при одн</w:t>
      </w:r>
      <w:proofErr w:type="gramStart"/>
      <w:r>
        <w:rPr>
          <w:rStyle w:val="Subst"/>
        </w:rPr>
        <w:t>о-</w:t>
      </w:r>
      <w:proofErr w:type="gramEnd"/>
      <w:r>
        <w:rPr>
          <w:rStyle w:val="Subst"/>
        </w:rPr>
        <w:t xml:space="preserve"> и двухместном размещении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200 195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Насосная станция пожаротушения.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826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Офис на 30 рабочих мест с медико-санитарной частью</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1 301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Промышленная площадка в районе БСИ-1, ограниченная пр. </w:t>
      </w:r>
      <w:proofErr w:type="spellStart"/>
      <w:r>
        <w:rPr>
          <w:rStyle w:val="Subst"/>
        </w:rPr>
        <w:t>Дзираева</w:t>
      </w:r>
      <w:proofErr w:type="spellEnd"/>
      <w:r>
        <w:rPr>
          <w:rStyle w:val="Subst"/>
        </w:rPr>
        <w:t xml:space="preserve"> и двумя въездами на БСИ-1 Л-7/2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2 914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Пункт обогрева.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2 717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Рекреация со спортивным залом для рабочего персонала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1 942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Столовая Управления строительством установки Полиэтилена</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14 888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Трансформаторная подстанция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3 894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Цех нанесения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6 306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Автопроезды</w:t>
      </w:r>
      <w:proofErr w:type="spellEnd"/>
      <w:r>
        <w:rPr>
          <w:rStyle w:val="Subst"/>
        </w:rPr>
        <w:t xml:space="preserve"> к Временным полевым офисам</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lastRenderedPageBreak/>
        <w:t>Цена приобретения имущества:</w:t>
      </w:r>
      <w:r>
        <w:rPr>
          <w:rStyle w:val="Subst"/>
        </w:rPr>
        <w:t xml:space="preserve"> 9 722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w:t>
      </w:r>
      <w:proofErr w:type="spellStart"/>
      <w:r>
        <w:rPr>
          <w:rStyle w:val="Subst"/>
        </w:rPr>
        <w:t>Автопроезды</w:t>
      </w:r>
      <w:proofErr w:type="spellEnd"/>
      <w:r>
        <w:rPr>
          <w:rStyle w:val="Subst"/>
        </w:rPr>
        <w:t xml:space="preserve"> к временных КПП</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8 457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электроснабжения </w:t>
      </w:r>
      <w:proofErr w:type="gramStart"/>
      <w:r>
        <w:rPr>
          <w:rStyle w:val="Subst"/>
        </w:rPr>
        <w:t>временных</w:t>
      </w:r>
      <w:proofErr w:type="gramEnd"/>
      <w:r>
        <w:rPr>
          <w:rStyle w:val="Subst"/>
        </w:rPr>
        <w:t xml:space="preserve"> КПП № 1,2,3</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4 233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электроснабжения </w:t>
      </w:r>
      <w:proofErr w:type="gramStart"/>
      <w:r>
        <w:rPr>
          <w:rStyle w:val="Subst"/>
        </w:rPr>
        <w:t>временных</w:t>
      </w:r>
      <w:proofErr w:type="gramEnd"/>
      <w:r>
        <w:rPr>
          <w:rStyle w:val="Subst"/>
        </w:rPr>
        <w:t xml:space="preserve"> КПП № 4</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5 130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Внутриплощадочные сети водоснабжения и канализации временных полевых офисов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4 989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парковки. Зона КПП №1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92 578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парковки. Зона КПП №2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lastRenderedPageBreak/>
        <w:t>Цена приобретения имущества:</w:t>
      </w:r>
      <w:r>
        <w:rPr>
          <w:rStyle w:val="Subst"/>
        </w:rPr>
        <w:t xml:space="preserve"> 31 644</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парковки. Парковка в районе ООО "Тобольская ТЭЦ"</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10 801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сети электроснабжения</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17 827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Временные тепловые сети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8 897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Л-11/1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33 802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отстойник негабаритов перед их перевозом через </w:t>
      </w:r>
      <w:proofErr w:type="spellStart"/>
      <w:r>
        <w:rPr>
          <w:rStyle w:val="Subst"/>
        </w:rPr>
        <w:t>жд</w:t>
      </w:r>
      <w:proofErr w:type="spellEnd"/>
      <w:r>
        <w:rPr>
          <w:rStyle w:val="Subst"/>
        </w:rPr>
        <w:t xml:space="preserve"> переезд  Л-5</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8 706</w:t>
      </w:r>
    </w:p>
    <w:p w:rsidR="00F13F09" w:rsidRDefault="00F13F09" w:rsidP="00F13F09">
      <w:pPr>
        <w:spacing w:before="0" w:after="0"/>
        <w:ind w:left="400"/>
        <w:jc w:val="both"/>
        <w:rPr>
          <w:rStyle w:val="Subst"/>
        </w:rPr>
      </w:pPr>
      <w:r>
        <w:t>Единица измерения:</w:t>
      </w:r>
      <w:r>
        <w:rPr>
          <w:rStyle w:val="Subst"/>
        </w:rPr>
        <w:t xml:space="preserve"> тыс. руб.</w:t>
      </w:r>
    </w:p>
    <w:p w:rsidR="008F474A" w:rsidRDefault="008F474A" w:rsidP="00F13F09">
      <w:pPr>
        <w:spacing w:before="0" w:after="0"/>
        <w:ind w:left="400"/>
        <w:jc w:val="both"/>
      </w:pP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парковка для негабаритов на территории  Л-10</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lastRenderedPageBreak/>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14 146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w:t>
      </w:r>
      <w:proofErr w:type="spellStart"/>
      <w:r>
        <w:rPr>
          <w:rStyle w:val="Subst"/>
        </w:rPr>
        <w:t>промпорта</w:t>
      </w:r>
      <w:proofErr w:type="spellEnd"/>
      <w:r>
        <w:rPr>
          <w:rStyle w:val="Subst"/>
        </w:rPr>
        <w:t xml:space="preserve"> Л-1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6 296</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 у ТСБ Южная</w:t>
      </w:r>
      <w:proofErr w:type="gramStart"/>
      <w:r>
        <w:rPr>
          <w:rStyle w:val="Subst"/>
        </w:rPr>
        <w:t xml:space="preserve"> .</w:t>
      </w:r>
      <w:proofErr w:type="gramEnd"/>
      <w:r>
        <w:rPr>
          <w:rStyle w:val="Subst"/>
        </w:rPr>
        <w:t xml:space="preserve"> Участок от наливной эстакады Л-13/1 до отделения БК-9 Л-13/2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12 417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Площадка-навес для ремонта оборудования.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1 901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Подъездные и внутриплощадочные проезды.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20 940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Поселковые дороги, внутренние автостоянки, площадки для мусорных контейнеров</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4 695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Промышленная площадка в районе БСИ-1 Л-7/1 </w:t>
      </w:r>
      <w:r>
        <w:rPr>
          <w:rStyle w:val="Subst"/>
        </w:rPr>
        <w:lastRenderedPageBreak/>
        <w:t>(Титул 8421-01)</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23 948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ВГС-2</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11 943</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и сигнализации временных полевых офисов и КПП</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14 351</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связи и сигнализации.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6 575</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Сети электроснабжения, освещения.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7 128</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Тепловые сети.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2 722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Технологические коммуникации. Комплекс по нанесению огнезащиты.</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3 609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Прочие машины и оборудование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31.12.2017</w:t>
      </w:r>
    </w:p>
    <w:p w:rsidR="00F13F09" w:rsidRDefault="00F13F09" w:rsidP="00F13F09">
      <w:pPr>
        <w:spacing w:before="0" w:after="0"/>
        <w:ind w:left="400"/>
        <w:jc w:val="both"/>
      </w:pPr>
      <w:r>
        <w:t>Цена приобретения имущества:</w:t>
      </w:r>
      <w:r>
        <w:rPr>
          <w:rStyle w:val="Subst"/>
        </w:rPr>
        <w:t xml:space="preserve"> 71 130</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недвижимое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Железнодорожные пути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28.02.2018</w:t>
      </w:r>
    </w:p>
    <w:p w:rsidR="00F13F09" w:rsidRDefault="00F13F09" w:rsidP="00F13F09">
      <w:pPr>
        <w:spacing w:before="0" w:after="0"/>
        <w:ind w:left="400"/>
        <w:jc w:val="both"/>
      </w:pPr>
      <w:r>
        <w:t>Цена приобретения имущества:</w:t>
      </w:r>
      <w:r>
        <w:rPr>
          <w:rStyle w:val="Subst"/>
        </w:rPr>
        <w:t xml:space="preserve"> 55 292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Общежитие для рабочих при шестиместном размещении</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31.03.2018</w:t>
      </w:r>
    </w:p>
    <w:p w:rsidR="00F13F09" w:rsidRDefault="00F13F09" w:rsidP="00F13F09">
      <w:pPr>
        <w:spacing w:before="0" w:after="0"/>
        <w:ind w:left="400"/>
        <w:jc w:val="both"/>
      </w:pPr>
      <w:r>
        <w:t>Цена приобретения имущества:</w:t>
      </w:r>
      <w:r>
        <w:rPr>
          <w:rStyle w:val="Subst"/>
        </w:rPr>
        <w:t xml:space="preserve"> 8 309</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КНС</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31.03.2018</w:t>
      </w:r>
    </w:p>
    <w:p w:rsidR="00F13F09" w:rsidRDefault="00F13F09" w:rsidP="00F13F09">
      <w:pPr>
        <w:spacing w:before="0" w:after="0"/>
        <w:ind w:left="400"/>
        <w:jc w:val="both"/>
      </w:pPr>
      <w:r>
        <w:t>Цена приобретения имущества:</w:t>
      </w:r>
      <w:r>
        <w:rPr>
          <w:rStyle w:val="Subst"/>
        </w:rPr>
        <w:t xml:space="preserve"> 9 452</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400"/>
        <w:jc w:val="both"/>
      </w:pPr>
      <w:r>
        <w:t>Содержание изменения:</w:t>
      </w:r>
      <w:r>
        <w:rPr>
          <w:rStyle w:val="Subst"/>
        </w:rPr>
        <w:t xml:space="preserve"> Приобретение в состав имущества эмитента</w:t>
      </w:r>
    </w:p>
    <w:p w:rsidR="00F13F09" w:rsidRDefault="00F13F09" w:rsidP="00F13F09">
      <w:pPr>
        <w:spacing w:before="0" w:after="0"/>
        <w:ind w:left="400"/>
        <w:jc w:val="both"/>
      </w:pPr>
      <w:r>
        <w:t>Вид имущества (объекта недвижимого имущества), которое выбыло из состава (приобретено в состав) имущества эмитента:</w:t>
      </w:r>
      <w:r>
        <w:rPr>
          <w:rStyle w:val="Subst"/>
        </w:rPr>
        <w:t xml:space="preserve"> Движимое</w:t>
      </w:r>
    </w:p>
    <w:p w:rsidR="00F13F09" w:rsidRDefault="00F13F09" w:rsidP="00F13F09">
      <w:pPr>
        <w:spacing w:before="0" w:after="0"/>
        <w:ind w:left="400"/>
        <w:jc w:val="both"/>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Машины и оборудование</w:t>
      </w:r>
    </w:p>
    <w:p w:rsidR="00F13F09" w:rsidRDefault="00F13F09" w:rsidP="00F13F09">
      <w:pPr>
        <w:spacing w:before="0" w:after="0"/>
        <w:ind w:left="400"/>
        <w:jc w:val="both"/>
      </w:pPr>
      <w:r>
        <w:t>Основание для изменения:</w:t>
      </w:r>
      <w:r>
        <w:rPr>
          <w:rStyle w:val="Subst"/>
        </w:rPr>
        <w:t xml:space="preserve"> покупка</w:t>
      </w:r>
    </w:p>
    <w:p w:rsidR="00F13F09" w:rsidRDefault="00F13F09" w:rsidP="00F13F09">
      <w:pPr>
        <w:spacing w:before="0" w:after="0"/>
        <w:ind w:left="400"/>
        <w:jc w:val="both"/>
      </w:pPr>
      <w:r>
        <w:t>Дата наступления изменения:</w:t>
      </w:r>
      <w:r>
        <w:rPr>
          <w:rStyle w:val="Subst"/>
        </w:rPr>
        <w:t xml:space="preserve"> 31.03.2018</w:t>
      </w:r>
    </w:p>
    <w:p w:rsidR="00F13F09" w:rsidRDefault="00F13F09" w:rsidP="00F13F09">
      <w:pPr>
        <w:spacing w:before="0" w:after="0"/>
        <w:ind w:left="400"/>
        <w:jc w:val="both"/>
      </w:pPr>
      <w:r>
        <w:t>Цена приобретения имущества:</w:t>
      </w:r>
      <w:r>
        <w:rPr>
          <w:rStyle w:val="Subst"/>
        </w:rPr>
        <w:t xml:space="preserve"> 2 857</w:t>
      </w:r>
    </w:p>
    <w:p w:rsidR="00F13F09" w:rsidRDefault="00F13F09" w:rsidP="00F13F09">
      <w:pPr>
        <w:spacing w:before="0" w:after="0"/>
        <w:ind w:left="400"/>
        <w:jc w:val="both"/>
      </w:pPr>
      <w:r>
        <w:t>Единица измерения:</w:t>
      </w:r>
      <w:r>
        <w:rPr>
          <w:rStyle w:val="Subst"/>
        </w:rPr>
        <w:t xml:space="preserve"> тыс. руб.</w:t>
      </w:r>
    </w:p>
    <w:p w:rsidR="00F13F09" w:rsidRDefault="00F13F09" w:rsidP="00F13F09">
      <w:pPr>
        <w:spacing w:before="0" w:after="0"/>
        <w:ind w:left="400"/>
        <w:jc w:val="both"/>
      </w:pPr>
    </w:p>
    <w:p w:rsidR="00F13F09" w:rsidRDefault="00F13F09" w:rsidP="00F13F09">
      <w:pPr>
        <w:spacing w:before="0" w:after="0"/>
        <w:ind w:left="200"/>
        <w:jc w:val="both"/>
        <w:rPr>
          <w:rStyle w:val="Subst"/>
        </w:rPr>
      </w:pPr>
      <w:r>
        <w:t>Дополнительная информация:</w:t>
      </w:r>
      <w:r w:rsidR="00C30007">
        <w:t xml:space="preserve"> </w:t>
      </w:r>
      <w:r>
        <w:rPr>
          <w:rStyle w:val="Subst"/>
        </w:rPr>
        <w:t>отсутствует.</w:t>
      </w:r>
    </w:p>
    <w:p w:rsidR="00C30007" w:rsidRDefault="00C30007" w:rsidP="00F13F09">
      <w:pPr>
        <w:spacing w:before="0" w:after="0"/>
        <w:ind w:left="200"/>
        <w:jc w:val="both"/>
      </w:pPr>
    </w:p>
    <w:p w:rsidR="00F13F09" w:rsidRDefault="00F13F09" w:rsidP="00F13F09">
      <w:pPr>
        <w:pStyle w:val="2"/>
        <w:spacing w:before="0" w:after="0"/>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13F09" w:rsidRDefault="00F13F09" w:rsidP="00F13F09">
      <w:pPr>
        <w:spacing w:before="0" w:after="0"/>
        <w:ind w:left="200"/>
        <w:jc w:val="both"/>
        <w:rPr>
          <w:rStyle w:val="Subst"/>
        </w:rPr>
      </w:pPr>
      <w:r>
        <w:rPr>
          <w:rStyle w:val="Subst"/>
        </w:rPr>
        <w:lastRenderedPageBreak/>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30007" w:rsidRDefault="00C30007" w:rsidP="00F13F09">
      <w:pPr>
        <w:spacing w:before="0" w:after="0"/>
        <w:ind w:left="200"/>
        <w:jc w:val="both"/>
      </w:pPr>
    </w:p>
    <w:p w:rsidR="00F13F09" w:rsidRDefault="00F13F09" w:rsidP="00C30007">
      <w:pPr>
        <w:pStyle w:val="1"/>
        <w:spacing w:before="0" w:after="0"/>
      </w:pPr>
      <w:r>
        <w:t>Раздел VIII. Дополнительные сведения об эмитенте и о размещенных им эмиссионных ценных бумагах</w:t>
      </w:r>
    </w:p>
    <w:p w:rsidR="00C30007" w:rsidRPr="00C30007" w:rsidRDefault="00C30007" w:rsidP="00C30007"/>
    <w:p w:rsidR="00F13F09" w:rsidRDefault="00F13F09" w:rsidP="00F13F09">
      <w:pPr>
        <w:pStyle w:val="2"/>
        <w:spacing w:before="0" w:after="0"/>
        <w:jc w:val="both"/>
      </w:pPr>
      <w:r>
        <w:t>8.1. Дополнительные сведения об эмитенте</w:t>
      </w:r>
    </w:p>
    <w:p w:rsidR="00F13F09" w:rsidRDefault="00F13F09" w:rsidP="00F13F09">
      <w:pPr>
        <w:pStyle w:val="2"/>
        <w:spacing w:before="0" w:after="0"/>
        <w:jc w:val="both"/>
      </w:pPr>
      <w:r>
        <w:t>8.1.1. Сведения о размере, структуре уставного капитала эмитента</w:t>
      </w:r>
    </w:p>
    <w:p w:rsidR="00F13F09" w:rsidRDefault="00F13F09" w:rsidP="00F13F09">
      <w:pPr>
        <w:spacing w:before="0" w:after="0"/>
        <w:ind w:left="200"/>
        <w:jc w:val="both"/>
      </w:pPr>
      <w:r>
        <w:t>Размер уставного капитала эмитента на дату окончания отчетного квартала, руб.:</w:t>
      </w:r>
      <w:r>
        <w:rPr>
          <w:rStyle w:val="Subst"/>
        </w:rPr>
        <w:t xml:space="preserve"> 40 000 000 000</w:t>
      </w:r>
    </w:p>
    <w:p w:rsidR="00F13F09" w:rsidRDefault="00F13F09" w:rsidP="00F13F09">
      <w:pPr>
        <w:pStyle w:val="SubHeading"/>
        <w:spacing w:before="0" w:after="0"/>
        <w:ind w:left="200"/>
        <w:jc w:val="both"/>
      </w:pPr>
      <w:r>
        <w:t>Размер долей участников общества</w:t>
      </w:r>
    </w:p>
    <w:p w:rsidR="00F13F09" w:rsidRDefault="00F13F09" w:rsidP="00F13F09">
      <w:pPr>
        <w:spacing w:before="0" w:after="0"/>
        <w:ind w:left="400"/>
        <w:jc w:val="both"/>
      </w:pPr>
      <w:r>
        <w:t>Полное фирменное наименование:</w:t>
      </w:r>
      <w:r>
        <w:rPr>
          <w:rStyle w:val="Subst"/>
        </w:rPr>
        <w:t xml:space="preserve"> Публичное акционерное общество «СИБУР Холдинг».</w:t>
      </w:r>
    </w:p>
    <w:p w:rsidR="00F13F09" w:rsidRDefault="00F13F09" w:rsidP="00C30007">
      <w:pPr>
        <w:pStyle w:val="SubHeading"/>
        <w:spacing w:before="0" w:after="0"/>
        <w:ind w:left="400"/>
        <w:jc w:val="both"/>
      </w:pPr>
      <w:r>
        <w:t>Место нахождения</w:t>
      </w:r>
      <w:r w:rsidR="00C30007">
        <w:t xml:space="preserve">: </w:t>
      </w:r>
      <w:r w:rsidR="00C30007">
        <w:rPr>
          <w:rStyle w:val="Subst"/>
          <w:bCs w:val="0"/>
          <w:iCs w:val="0"/>
        </w:rPr>
        <w:t>626150 Россия, Тюменская область, г. Тобольск, Восточный промышленный район, квартал 1, № 6 стр. 30</w:t>
      </w:r>
    </w:p>
    <w:p w:rsidR="00F13F09" w:rsidRDefault="00F13F09" w:rsidP="00F13F09">
      <w:pPr>
        <w:spacing w:before="0" w:after="0"/>
        <w:ind w:left="400"/>
        <w:jc w:val="both"/>
      </w:pPr>
      <w:r>
        <w:t>ИНН:</w:t>
      </w:r>
      <w:r>
        <w:rPr>
          <w:rStyle w:val="Subst"/>
        </w:rPr>
        <w:t xml:space="preserve"> 7727547261</w:t>
      </w:r>
    </w:p>
    <w:p w:rsidR="00F13F09" w:rsidRDefault="00F13F09" w:rsidP="00F13F09">
      <w:pPr>
        <w:spacing w:before="0" w:after="0"/>
        <w:ind w:left="400"/>
        <w:jc w:val="both"/>
      </w:pPr>
      <w:r>
        <w:t>ОГРН:</w:t>
      </w:r>
      <w:r>
        <w:rPr>
          <w:rStyle w:val="Subst"/>
        </w:rPr>
        <w:t xml:space="preserve"> 1057747421247</w:t>
      </w:r>
    </w:p>
    <w:p w:rsidR="00F13F09" w:rsidRDefault="00F13F09" w:rsidP="00F13F09">
      <w:pPr>
        <w:spacing w:before="0" w:after="0"/>
        <w:ind w:left="400"/>
        <w:jc w:val="both"/>
      </w:pPr>
      <w:r>
        <w:t>Доля участника в уставном капитале эмитента, %:</w:t>
      </w:r>
      <w:r>
        <w:rPr>
          <w:rStyle w:val="Subst"/>
        </w:rPr>
        <w:t xml:space="preserve"> 100</w:t>
      </w:r>
    </w:p>
    <w:p w:rsidR="00F13F09" w:rsidRDefault="00F13F09" w:rsidP="00F13F09">
      <w:pPr>
        <w:spacing w:before="0" w:after="0"/>
        <w:ind w:left="400"/>
        <w:jc w:val="both"/>
      </w:pPr>
    </w:p>
    <w:p w:rsidR="00F13F09" w:rsidRDefault="00F13F09" w:rsidP="00F13F09">
      <w:pPr>
        <w:spacing w:before="0" w:after="0"/>
        <w:ind w:left="200"/>
        <w:jc w:val="both"/>
        <w:rPr>
          <w:rStyle w:val="Subst"/>
        </w:rPr>
      </w:pPr>
      <w:r>
        <w:t>Указывается информация о соответствии величины уставного капитала, приведенной в настоящем пункте, учредительным документам эмитента:</w:t>
      </w:r>
      <w:r w:rsidR="00C30007">
        <w:t xml:space="preserve"> </w:t>
      </w:r>
      <w:r>
        <w:rPr>
          <w:rStyle w:val="Subst"/>
        </w:rPr>
        <w:t>величина уставного капитала, приведенная в настоящем пункте, соответствует учредительным документам эмитента</w:t>
      </w:r>
    </w:p>
    <w:p w:rsidR="00C30007" w:rsidRDefault="00C30007" w:rsidP="00F13F09">
      <w:pPr>
        <w:spacing w:before="0" w:after="0"/>
        <w:ind w:left="200"/>
        <w:jc w:val="both"/>
      </w:pPr>
    </w:p>
    <w:p w:rsidR="00F13F09" w:rsidRDefault="00F13F09" w:rsidP="00F13F09">
      <w:pPr>
        <w:pStyle w:val="2"/>
        <w:spacing w:before="0" w:after="0"/>
        <w:jc w:val="both"/>
      </w:pPr>
      <w:r>
        <w:t>8.1.2. Сведения об изменении размера уставного капитала эмитента</w:t>
      </w:r>
    </w:p>
    <w:p w:rsidR="00F13F09" w:rsidRDefault="00F13F09" w:rsidP="00F13F09">
      <w:pPr>
        <w:spacing w:before="0" w:after="0"/>
        <w:ind w:left="200"/>
        <w:jc w:val="both"/>
      </w:pPr>
      <w:r>
        <w:t xml:space="preserve">В случае если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F13F09" w:rsidRDefault="00F13F09" w:rsidP="00F13F09">
      <w:pPr>
        <w:spacing w:before="0" w:after="0"/>
        <w:ind w:left="200"/>
        <w:jc w:val="both"/>
      </w:pPr>
      <w:r>
        <w:t>Дата изменения размера УК:</w:t>
      </w:r>
      <w:r>
        <w:rPr>
          <w:rStyle w:val="Subst"/>
        </w:rPr>
        <w:t xml:space="preserve"> 13.06.2017</w:t>
      </w:r>
    </w:p>
    <w:p w:rsidR="00F13F09" w:rsidRDefault="00F13F09" w:rsidP="00F13F09">
      <w:pPr>
        <w:spacing w:before="0" w:after="0"/>
        <w:ind w:left="200"/>
        <w:jc w:val="both"/>
      </w:pPr>
      <w:r>
        <w:t>Размер УК до внесения изменений (руб.):</w:t>
      </w:r>
      <w:r>
        <w:rPr>
          <w:rStyle w:val="Subst"/>
        </w:rPr>
        <w:t xml:space="preserve"> 30 600 000 000</w:t>
      </w:r>
    </w:p>
    <w:p w:rsidR="00F13F09" w:rsidRDefault="00F13F09" w:rsidP="00F13F09">
      <w:pPr>
        <w:pStyle w:val="SubHeading"/>
        <w:spacing w:before="0" w:after="0"/>
        <w:ind w:left="200"/>
        <w:jc w:val="both"/>
      </w:pPr>
      <w:r>
        <w:t>Структура УК до внесения изменений</w:t>
      </w:r>
    </w:p>
    <w:p w:rsidR="00F13F09" w:rsidRDefault="00F13F09" w:rsidP="00F13F09">
      <w:pPr>
        <w:pStyle w:val="SubHeading"/>
        <w:spacing w:before="0" w:after="0"/>
        <w:ind w:left="400"/>
        <w:jc w:val="both"/>
      </w:pPr>
      <w:r>
        <w:t>Размер долей участников общества</w:t>
      </w:r>
    </w:p>
    <w:p w:rsidR="00F13F09" w:rsidRDefault="00F13F09" w:rsidP="00F13F09">
      <w:pPr>
        <w:spacing w:before="0" w:after="0"/>
        <w:ind w:left="600"/>
        <w:jc w:val="both"/>
      </w:pPr>
      <w:r>
        <w:t>Полное фирменное наименование:</w:t>
      </w:r>
      <w:r>
        <w:rPr>
          <w:rStyle w:val="Subst"/>
        </w:rPr>
        <w:t xml:space="preserve"> Публичное акционерное общество «СИБУР Холдинг».</w:t>
      </w:r>
    </w:p>
    <w:p w:rsidR="00C30007" w:rsidRDefault="00F13F09" w:rsidP="00C30007">
      <w:pPr>
        <w:pStyle w:val="SubHeading"/>
        <w:spacing w:before="0" w:after="0"/>
        <w:ind w:left="400"/>
        <w:jc w:val="both"/>
      </w:pPr>
      <w:r>
        <w:t>Место нахождения</w:t>
      </w:r>
      <w:r w:rsidR="00C30007">
        <w:t xml:space="preserve">: </w:t>
      </w:r>
      <w:r w:rsidR="00C30007">
        <w:rPr>
          <w:rStyle w:val="Subst"/>
          <w:bCs w:val="0"/>
          <w:iCs w:val="0"/>
        </w:rPr>
        <w:t>626150 Россия, Тюменская область, г. Тобольск, Восточный промышленный район, квартал 1, № 6 стр. 30</w:t>
      </w:r>
    </w:p>
    <w:p w:rsidR="00F13F09" w:rsidRDefault="00F13F09" w:rsidP="00F13F09">
      <w:pPr>
        <w:spacing w:before="0" w:after="0"/>
        <w:ind w:left="600"/>
        <w:jc w:val="both"/>
      </w:pPr>
      <w:r>
        <w:t>ИНН:</w:t>
      </w:r>
      <w:r>
        <w:rPr>
          <w:rStyle w:val="Subst"/>
        </w:rPr>
        <w:t xml:space="preserve"> 7727547261</w:t>
      </w:r>
    </w:p>
    <w:p w:rsidR="00F13F09" w:rsidRDefault="00F13F09" w:rsidP="00F13F09">
      <w:pPr>
        <w:spacing w:before="0" w:after="0"/>
        <w:ind w:left="600"/>
        <w:jc w:val="both"/>
      </w:pPr>
      <w:r>
        <w:t>ОГРН:</w:t>
      </w:r>
      <w:r>
        <w:rPr>
          <w:rStyle w:val="Subst"/>
        </w:rPr>
        <w:t xml:space="preserve"> 1057747421247</w:t>
      </w:r>
    </w:p>
    <w:p w:rsidR="00F13F09" w:rsidRDefault="00F13F09" w:rsidP="00F13F09">
      <w:pPr>
        <w:spacing w:before="0" w:after="0"/>
        <w:ind w:left="600"/>
        <w:jc w:val="both"/>
      </w:pPr>
      <w:r>
        <w:t>Доля участника в уставном капитале эмитента, %:</w:t>
      </w:r>
      <w:r>
        <w:rPr>
          <w:rStyle w:val="Subst"/>
        </w:rPr>
        <w:t xml:space="preserve"> 100</w:t>
      </w:r>
    </w:p>
    <w:p w:rsidR="00F13F09" w:rsidRDefault="00F13F09" w:rsidP="00F13F09">
      <w:pPr>
        <w:pStyle w:val="ThinDelim"/>
        <w:jc w:val="both"/>
      </w:pPr>
    </w:p>
    <w:p w:rsidR="00F13F09" w:rsidRDefault="00F13F09" w:rsidP="00F13F09">
      <w:pPr>
        <w:spacing w:before="0" w:after="0"/>
        <w:ind w:left="200"/>
        <w:jc w:val="both"/>
      </w:pPr>
      <w:r>
        <w:t>Размер УК после внесения изменений (руб.):</w:t>
      </w:r>
      <w:r>
        <w:rPr>
          <w:rStyle w:val="Subst"/>
        </w:rPr>
        <w:t xml:space="preserve"> 40 000 000 000</w:t>
      </w:r>
    </w:p>
    <w:p w:rsidR="00F13F09" w:rsidRDefault="00F13F09" w:rsidP="00F13F09">
      <w:pPr>
        <w:pStyle w:val="SubHeading"/>
        <w:spacing w:before="0" w:after="0"/>
        <w:ind w:left="200"/>
        <w:jc w:val="both"/>
      </w:pPr>
      <w:r>
        <w:t>Структура УК после внесения изменений</w:t>
      </w:r>
    </w:p>
    <w:p w:rsidR="00F13F09" w:rsidRDefault="00F13F09" w:rsidP="00F13F09">
      <w:pPr>
        <w:pStyle w:val="SubHeading"/>
        <w:spacing w:before="0" w:after="0"/>
        <w:ind w:left="400"/>
        <w:jc w:val="both"/>
      </w:pPr>
      <w:r>
        <w:t>Размер долей участников общества</w:t>
      </w:r>
    </w:p>
    <w:p w:rsidR="00F13F09" w:rsidRDefault="00F13F09" w:rsidP="00F13F09">
      <w:pPr>
        <w:spacing w:before="0" w:after="0"/>
        <w:ind w:left="600"/>
        <w:jc w:val="both"/>
      </w:pPr>
      <w:r>
        <w:t>Полное фирменное наименование:</w:t>
      </w:r>
      <w:r>
        <w:rPr>
          <w:rStyle w:val="Subst"/>
        </w:rPr>
        <w:t xml:space="preserve"> Публичное акционерное общество «СИБУР Холдинг».</w:t>
      </w:r>
    </w:p>
    <w:p w:rsidR="00C30007" w:rsidRDefault="00F13F09" w:rsidP="00C30007">
      <w:pPr>
        <w:pStyle w:val="SubHeading"/>
        <w:spacing w:before="0" w:after="0"/>
        <w:ind w:left="600"/>
        <w:jc w:val="both"/>
      </w:pPr>
      <w:r>
        <w:t>Место нахождения</w:t>
      </w:r>
      <w:r w:rsidR="00C30007">
        <w:t xml:space="preserve">: </w:t>
      </w:r>
      <w:r w:rsidR="00C30007">
        <w:rPr>
          <w:rStyle w:val="Subst"/>
          <w:bCs w:val="0"/>
          <w:iCs w:val="0"/>
        </w:rPr>
        <w:t>626150 Россия, Тюменская область, г. Тобольск, Восточный промышленный район, квартал 1, № 6 стр. 30</w:t>
      </w:r>
    </w:p>
    <w:p w:rsidR="00F13F09" w:rsidRDefault="00F13F09" w:rsidP="00F13F09">
      <w:pPr>
        <w:spacing w:before="0" w:after="0"/>
        <w:ind w:left="600"/>
        <w:jc w:val="both"/>
      </w:pPr>
      <w:r>
        <w:t>ИНН:</w:t>
      </w:r>
      <w:r>
        <w:rPr>
          <w:rStyle w:val="Subst"/>
        </w:rPr>
        <w:t xml:space="preserve"> 7727547261</w:t>
      </w:r>
    </w:p>
    <w:p w:rsidR="00F13F09" w:rsidRDefault="00F13F09" w:rsidP="00F13F09">
      <w:pPr>
        <w:spacing w:before="0" w:after="0"/>
        <w:ind w:left="600"/>
        <w:jc w:val="both"/>
      </w:pPr>
      <w:r>
        <w:t>ОГРН:</w:t>
      </w:r>
      <w:r>
        <w:rPr>
          <w:rStyle w:val="Subst"/>
        </w:rPr>
        <w:t xml:space="preserve"> 1057747421247</w:t>
      </w:r>
    </w:p>
    <w:p w:rsidR="00F13F09" w:rsidRDefault="00F13F09" w:rsidP="00F13F09">
      <w:pPr>
        <w:spacing w:before="0" w:after="0"/>
        <w:ind w:left="600"/>
        <w:jc w:val="both"/>
      </w:pPr>
      <w:r>
        <w:t>Доля участника в уставном капитале эмитента, %:</w:t>
      </w:r>
      <w:r>
        <w:rPr>
          <w:rStyle w:val="Subst"/>
        </w:rPr>
        <w:t xml:space="preserve"> 100</w:t>
      </w:r>
    </w:p>
    <w:p w:rsidR="00F13F09" w:rsidRDefault="00F13F09" w:rsidP="00F13F09">
      <w:pPr>
        <w:pStyle w:val="ThinDelim"/>
        <w:jc w:val="both"/>
      </w:pPr>
    </w:p>
    <w:p w:rsidR="00F13F09" w:rsidRDefault="00F13F09" w:rsidP="00F13F09">
      <w:pPr>
        <w:spacing w:before="0" w:after="0"/>
        <w:ind w:left="200"/>
        <w:jc w:val="both"/>
        <w:rPr>
          <w:rStyle w:val="Subst"/>
        </w:rPr>
      </w:pPr>
      <w:r>
        <w:t>Наименование органа управления эмитента, принявшего решение об изменении размера уставного капитала эмитента:</w:t>
      </w:r>
      <w:r>
        <w:rPr>
          <w:rStyle w:val="Subst"/>
        </w:rPr>
        <w:t xml:space="preserve"> Единственный участник</w:t>
      </w:r>
    </w:p>
    <w:p w:rsidR="00C30007" w:rsidRDefault="00C30007" w:rsidP="00F13F09">
      <w:pPr>
        <w:spacing w:before="0" w:after="0"/>
        <w:ind w:left="200"/>
        <w:jc w:val="both"/>
      </w:pPr>
    </w:p>
    <w:p w:rsidR="00F13F09" w:rsidRDefault="00F13F09" w:rsidP="00F13F09">
      <w:pPr>
        <w:spacing w:before="0" w:after="0"/>
        <w:ind w:left="200"/>
        <w:jc w:val="both"/>
        <w:rPr>
          <w:rStyle w:val="Subst"/>
        </w:rPr>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09.06.2016</w:t>
      </w:r>
    </w:p>
    <w:p w:rsidR="00C30007" w:rsidRDefault="00C30007" w:rsidP="00F13F09">
      <w:pPr>
        <w:spacing w:before="0" w:after="0"/>
        <w:ind w:left="200"/>
        <w:jc w:val="both"/>
      </w:pPr>
    </w:p>
    <w:p w:rsidR="00F13F09" w:rsidRDefault="00F13F09" w:rsidP="00F13F09">
      <w:pPr>
        <w:spacing w:before="0" w:after="0"/>
        <w:ind w:left="200"/>
        <w:jc w:val="both"/>
      </w:pPr>
      <w:r>
        <w:t>Номер протокола:</w:t>
      </w:r>
      <w:r>
        <w:rPr>
          <w:rStyle w:val="Subst"/>
        </w:rPr>
        <w:t xml:space="preserve"> Решение № б/н от 09 июня 2016г.</w:t>
      </w:r>
    </w:p>
    <w:p w:rsidR="00F13F09" w:rsidRDefault="00F13F09" w:rsidP="00F13F09">
      <w:pPr>
        <w:pStyle w:val="2"/>
        <w:spacing w:before="0" w:after="0"/>
        <w:jc w:val="both"/>
      </w:pPr>
      <w:r>
        <w:t>8.1.3. Сведения о порядке созыва и проведения собрания (заседания) высшего органа управления эмитента</w:t>
      </w:r>
    </w:p>
    <w:p w:rsidR="00F13F09" w:rsidRDefault="00F13F09" w:rsidP="00F13F09">
      <w:pPr>
        <w:spacing w:before="0" w:after="0"/>
        <w:ind w:left="200"/>
        <w:jc w:val="both"/>
      </w:pPr>
      <w:r>
        <w:t>Наименование высшего органа управления эмитента:</w:t>
      </w:r>
      <w:r>
        <w:rPr>
          <w:rStyle w:val="Subst"/>
        </w:rPr>
        <w:t xml:space="preserve"> Общее собрание участников</w:t>
      </w:r>
    </w:p>
    <w:p w:rsidR="00F13F09" w:rsidRDefault="00F13F09" w:rsidP="00F13F09">
      <w:pPr>
        <w:spacing w:before="0" w:after="0"/>
        <w:ind w:left="200"/>
        <w:jc w:val="both"/>
        <w:rPr>
          <w:rStyle w:val="Subst"/>
        </w:rPr>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   Общее собрание участников Общества созывается посредством  направления уведомления в адрес участников органом или лицами, созывающими Общее собрание участников Общества, </w:t>
      </w:r>
      <w:r>
        <w:rPr>
          <w:rStyle w:val="Subst"/>
        </w:rPr>
        <w:lastRenderedPageBreak/>
        <w:t>заказным письмом или вручается им лично под расписку, а в экстренных случаях - посредством направления факсимильного сообщения с подтверждением получения последнего.</w:t>
      </w:r>
      <w:r>
        <w:rPr>
          <w:rStyle w:val="Subst"/>
        </w:rPr>
        <w:br/>
        <w:t xml:space="preserve">   В уведомлении указывается дата, место проведения и повестка дня Общего собрания участников, адрес помещения для ознакомления с информацией и материалами, предоставляемыми Участникам. Сообщение должно быть направлено Участникам не позднее 5 (пять) дней до даты проведения Общего собрания участников.</w:t>
      </w:r>
    </w:p>
    <w:p w:rsidR="00C30007" w:rsidRDefault="00C30007" w:rsidP="00F13F09">
      <w:pPr>
        <w:spacing w:before="0" w:after="0"/>
        <w:ind w:left="200"/>
        <w:jc w:val="both"/>
      </w:pPr>
    </w:p>
    <w:p w:rsidR="00F13F09" w:rsidRDefault="00F13F09" w:rsidP="00F13F09">
      <w:pPr>
        <w:spacing w:before="0" w:after="0"/>
        <w:ind w:left="200"/>
        <w:jc w:val="both"/>
        <w:rPr>
          <w:rStyle w:val="Subst"/>
        </w:rPr>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Общее собрание участников созывается Единоличным исполнительным органом по его инициативе, по требованию любого участника Общества, обладающего в совокупности не менее</w:t>
      </w:r>
      <w:proofErr w:type="gramStart"/>
      <w:r>
        <w:rPr>
          <w:rStyle w:val="Subst"/>
        </w:rPr>
        <w:t>,</w:t>
      </w:r>
      <w:proofErr w:type="gramEnd"/>
      <w:r>
        <w:rPr>
          <w:rStyle w:val="Subst"/>
        </w:rPr>
        <w:t xml:space="preserve"> чем одной десятой от общего числа голосов участников Эмитента, и проводится в порядке, установленном Законом.</w:t>
      </w:r>
    </w:p>
    <w:p w:rsidR="00C30007" w:rsidRDefault="00C30007" w:rsidP="00F13F09">
      <w:pPr>
        <w:spacing w:before="0" w:after="0"/>
        <w:ind w:left="200"/>
        <w:jc w:val="both"/>
      </w:pPr>
    </w:p>
    <w:p w:rsidR="00F13F09" w:rsidRDefault="00F13F09" w:rsidP="00F13F09">
      <w:pPr>
        <w:spacing w:before="0" w:after="0"/>
        <w:ind w:left="200"/>
        <w:jc w:val="both"/>
        <w:rPr>
          <w:rStyle w:val="Subst"/>
        </w:rPr>
      </w:pPr>
      <w:r>
        <w:t>Порядок определения даты проведения собрания (заседания) высшего органа управления эмитента:</w:t>
      </w:r>
      <w:r>
        <w:br/>
      </w:r>
      <w:r>
        <w:rPr>
          <w:rStyle w:val="Subst"/>
        </w:rPr>
        <w:t xml:space="preserve">Очередное Общее собрание участников Общества рассматривает и </w:t>
      </w:r>
      <w:proofErr w:type="gramStart"/>
      <w:r>
        <w:rPr>
          <w:rStyle w:val="Subst"/>
        </w:rPr>
        <w:t>утверждает</w:t>
      </w:r>
      <w:proofErr w:type="gramEnd"/>
      <w:r>
        <w:rPr>
          <w:rStyle w:val="Subst"/>
        </w:rPr>
        <w:t xml:space="preserve"> результаты деятельности Общества за финансовый год и проводится в период с 1 марта по 30 апреля. </w:t>
      </w:r>
      <w:r>
        <w:rPr>
          <w:rStyle w:val="Subst"/>
        </w:rPr>
        <w:br/>
      </w:r>
      <w:proofErr w:type="gramStart"/>
      <w:r>
        <w:rPr>
          <w:rStyle w:val="Subst"/>
        </w:rPr>
        <w:t>Проводимые помимо очередного Общие собрания участников являются внеочередными.</w:t>
      </w:r>
      <w:proofErr w:type="gramEnd"/>
      <w:r>
        <w:rPr>
          <w:rStyle w:val="Subst"/>
        </w:rPr>
        <w:t xml:space="preserve"> Внеочередные Общие собрания участников Общества проводятся в случаях, когда этого требуют интересы Общества.</w:t>
      </w:r>
    </w:p>
    <w:p w:rsidR="00C30007" w:rsidRDefault="00C30007" w:rsidP="00F13F09">
      <w:pPr>
        <w:spacing w:before="0" w:after="0"/>
        <w:ind w:left="200"/>
        <w:jc w:val="both"/>
      </w:pPr>
    </w:p>
    <w:p w:rsidR="00F13F09" w:rsidRDefault="00F13F09" w:rsidP="00F13F09">
      <w:pPr>
        <w:spacing w:before="0" w:after="0"/>
        <w:ind w:left="200"/>
        <w:jc w:val="both"/>
        <w:rPr>
          <w:rStyle w:val="Subst"/>
        </w:rPr>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Любой участник общества вправе вносить предложения о включении в повестку дня Общего собрания участников дополнительных вопросов не </w:t>
      </w:r>
      <w:proofErr w:type="gramStart"/>
      <w:r>
        <w:rPr>
          <w:rStyle w:val="Subst"/>
        </w:rPr>
        <w:t>позднее</w:t>
      </w:r>
      <w:proofErr w:type="gramEnd"/>
      <w:r>
        <w:rPr>
          <w:rStyle w:val="Subst"/>
        </w:rPr>
        <w:t xml:space="preserve"> чем за 4 (Четыре) календарных дня до даты его проведения. Орган или лица, созывающие Общее собрание участников, не вправе вносить изменения в формулировки дополнительных вопросов, предложенных для включения в повестку дня Общего собрания участников.</w:t>
      </w:r>
      <w:r>
        <w:rPr>
          <w:rStyle w:val="Subst"/>
        </w:rPr>
        <w:br/>
        <w:t>В случае</w:t>
      </w:r>
      <w:proofErr w:type="gramStart"/>
      <w:r>
        <w:rPr>
          <w:rStyle w:val="Subst"/>
        </w:rPr>
        <w:t>,</w:t>
      </w:r>
      <w:proofErr w:type="gramEnd"/>
      <w:r>
        <w:rPr>
          <w:rStyle w:val="Subst"/>
        </w:rPr>
        <w:t xml:space="preserve"> если по предложению участников Общества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3 (три) календарных дня до даты его проведения уведомить всех участников Общества о внесенных в повестку дня изменениях способом, указанным в пункте 10.7. настоящего Устава.</w:t>
      </w:r>
    </w:p>
    <w:p w:rsidR="00C30007" w:rsidRDefault="00C30007" w:rsidP="00F13F09">
      <w:pPr>
        <w:spacing w:before="0" w:after="0"/>
        <w:ind w:left="200"/>
        <w:jc w:val="both"/>
      </w:pPr>
    </w:p>
    <w:p w:rsidR="00F13F09" w:rsidRDefault="00F13F09" w:rsidP="00F13F09">
      <w:pPr>
        <w:spacing w:before="0" w:after="0"/>
        <w:ind w:left="200"/>
        <w:jc w:val="both"/>
        <w:rPr>
          <w:rStyle w:val="Subst"/>
        </w:rPr>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и материалы, подлежащие представлению Участникам Общества при подготовке Общего собрания участников Общества, в течение 5 (пяти)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w:t>
      </w:r>
    </w:p>
    <w:p w:rsidR="00C30007" w:rsidRDefault="00C30007" w:rsidP="00F13F09">
      <w:pPr>
        <w:spacing w:before="0" w:after="0"/>
        <w:ind w:left="200"/>
        <w:jc w:val="both"/>
      </w:pPr>
    </w:p>
    <w:p w:rsidR="00F13F09" w:rsidRDefault="00F13F09" w:rsidP="00F13F09">
      <w:pPr>
        <w:spacing w:before="0" w:after="0"/>
        <w:ind w:left="200"/>
        <w:jc w:val="both"/>
        <w:rPr>
          <w:rStyle w:val="Subst"/>
        </w:rPr>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 xml:space="preserve">В уставе Эмитента порядок не установлен, в </w:t>
      </w:r>
      <w:proofErr w:type="gramStart"/>
      <w:r>
        <w:rPr>
          <w:rStyle w:val="Subst"/>
        </w:rPr>
        <w:t>связи</w:t>
      </w:r>
      <w:proofErr w:type="gramEnd"/>
      <w:r>
        <w:rPr>
          <w:rStyle w:val="Subst"/>
        </w:rPr>
        <w:t xml:space="preserve"> с чем Эмитент будет осуществлять оглашение соответствующих решений, а также итогов голосования в порядке, предусмотренным текущим законодательством.</w:t>
      </w:r>
    </w:p>
    <w:p w:rsidR="00C30007" w:rsidRDefault="00C30007" w:rsidP="00F13F09">
      <w:pPr>
        <w:spacing w:before="0" w:after="0"/>
        <w:ind w:left="200"/>
        <w:jc w:val="both"/>
      </w:pPr>
    </w:p>
    <w:p w:rsidR="00F13F09" w:rsidRDefault="00F13F09" w:rsidP="00F13F09">
      <w:pPr>
        <w:pStyle w:val="2"/>
        <w:spacing w:before="0" w:after="0"/>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13F09" w:rsidRDefault="00F13F09" w:rsidP="00F13F09">
      <w:pPr>
        <w:spacing w:before="0" w:after="0"/>
        <w:ind w:left="200"/>
        <w:jc w:val="both"/>
        <w:rPr>
          <w:rStyle w:val="Subst"/>
        </w:rPr>
      </w:pPr>
      <w:r>
        <w:rPr>
          <w:rStyle w:val="Subst"/>
        </w:rPr>
        <w:t>Указанных организаций нет</w:t>
      </w:r>
    </w:p>
    <w:p w:rsidR="00C30007" w:rsidRDefault="00C30007" w:rsidP="00F13F09">
      <w:pPr>
        <w:spacing w:before="0" w:after="0"/>
        <w:ind w:left="200"/>
        <w:jc w:val="both"/>
      </w:pPr>
    </w:p>
    <w:p w:rsidR="00F13F09" w:rsidRDefault="00F13F09" w:rsidP="00F13F09">
      <w:pPr>
        <w:pStyle w:val="2"/>
        <w:spacing w:before="0" w:after="0"/>
        <w:jc w:val="both"/>
      </w:pPr>
      <w:r>
        <w:t>8.1.5. Сведения о существенных сделках, совершенных эмитентом</w:t>
      </w:r>
    </w:p>
    <w:p w:rsidR="00F13F09" w:rsidRDefault="00F13F09" w:rsidP="00F13F09">
      <w:pPr>
        <w:spacing w:before="0" w:after="0"/>
        <w:ind w:left="200"/>
        <w:jc w:val="both"/>
      </w:pPr>
      <w:r>
        <w:rPr>
          <w:rStyle w:val="Subst"/>
        </w:rPr>
        <w:t>Указанные сделки в течение данного периода не совершались</w:t>
      </w:r>
    </w:p>
    <w:p w:rsidR="00F13F09" w:rsidRDefault="00F13F09" w:rsidP="00F13F09">
      <w:pPr>
        <w:pStyle w:val="2"/>
        <w:spacing w:before="0" w:after="0"/>
        <w:jc w:val="both"/>
      </w:pPr>
      <w:r>
        <w:t>8.1.6. Сведения о кредитных рейтингах эмитента</w:t>
      </w:r>
    </w:p>
    <w:p w:rsidR="00F13F09" w:rsidRDefault="00F13F09" w:rsidP="00F13F09">
      <w:pPr>
        <w:spacing w:before="0" w:after="0"/>
        <w:ind w:left="200"/>
        <w:jc w:val="both"/>
        <w:rPr>
          <w:rStyle w:val="Subst"/>
        </w:rPr>
      </w:pPr>
      <w:r>
        <w:rPr>
          <w:rStyle w:val="Subst"/>
        </w:rPr>
        <w:t>Известных эмитенту кредитных рейтингов нет</w:t>
      </w:r>
    </w:p>
    <w:p w:rsidR="00C30007" w:rsidRDefault="00C30007" w:rsidP="00F13F09">
      <w:pPr>
        <w:spacing w:before="0" w:after="0"/>
        <w:ind w:left="200"/>
        <w:jc w:val="both"/>
      </w:pPr>
    </w:p>
    <w:p w:rsidR="00F13F09" w:rsidRDefault="00F13F09" w:rsidP="00F13F09">
      <w:pPr>
        <w:pStyle w:val="2"/>
        <w:spacing w:before="0" w:after="0"/>
        <w:jc w:val="both"/>
      </w:pPr>
      <w:r>
        <w:t>8.2. Сведения о каждой категории (типе) акций эмитента</w:t>
      </w:r>
    </w:p>
    <w:p w:rsidR="00F13F09" w:rsidRDefault="00F13F09" w:rsidP="00F13F09">
      <w:pPr>
        <w:spacing w:before="0" w:after="0"/>
        <w:ind w:left="200"/>
        <w:jc w:val="both"/>
      </w:pPr>
      <w:r>
        <w:t>Не указывается эмитентами, не являющимися акционерными обществами</w:t>
      </w:r>
    </w:p>
    <w:p w:rsidR="00C30007" w:rsidRDefault="00C30007" w:rsidP="00F13F09">
      <w:pPr>
        <w:spacing w:before="0" w:after="0"/>
        <w:ind w:left="200"/>
        <w:jc w:val="both"/>
      </w:pPr>
    </w:p>
    <w:p w:rsidR="00F13F09" w:rsidRDefault="00F13F09" w:rsidP="00F13F09">
      <w:pPr>
        <w:pStyle w:val="2"/>
        <w:spacing w:before="0" w:after="0"/>
        <w:jc w:val="both"/>
      </w:pPr>
      <w:r>
        <w:t xml:space="preserve">8.3. Сведения о предыдущих выпусках эмиссионных ценных бумаг эмитента, за </w:t>
      </w:r>
      <w:r>
        <w:lastRenderedPageBreak/>
        <w:t>исключением акций эмитента</w:t>
      </w:r>
    </w:p>
    <w:p w:rsidR="00F13F09" w:rsidRDefault="00F13F09" w:rsidP="00F13F09">
      <w:pPr>
        <w:pStyle w:val="2"/>
        <w:spacing w:before="0" w:after="0"/>
        <w:jc w:val="both"/>
      </w:pPr>
      <w:r>
        <w:t>8.3.1. Сведения о выпусках, все ценные бумаги которых погашены</w:t>
      </w:r>
    </w:p>
    <w:p w:rsidR="00F13F09" w:rsidRDefault="00F13F09" w:rsidP="00F13F09">
      <w:pPr>
        <w:spacing w:before="0" w:after="0"/>
        <w:ind w:left="200"/>
        <w:jc w:val="both"/>
        <w:rPr>
          <w:rStyle w:val="Subst"/>
        </w:rPr>
      </w:pPr>
      <w:r>
        <w:rPr>
          <w:rStyle w:val="Subst"/>
        </w:rPr>
        <w:t>Указанных выпусков нет</w:t>
      </w:r>
    </w:p>
    <w:p w:rsidR="00C30007" w:rsidRDefault="00C30007" w:rsidP="00F13F09">
      <w:pPr>
        <w:spacing w:before="0" w:after="0"/>
        <w:ind w:left="200"/>
        <w:jc w:val="both"/>
      </w:pPr>
    </w:p>
    <w:p w:rsidR="00F13F09" w:rsidRDefault="00F13F09" w:rsidP="00F13F09">
      <w:pPr>
        <w:pStyle w:val="2"/>
        <w:spacing w:before="0" w:after="0"/>
        <w:jc w:val="both"/>
      </w:pPr>
      <w:r>
        <w:t>8.3.2. Сведения о выпусках, ценные бумаги которых не являются погашенными</w:t>
      </w:r>
    </w:p>
    <w:p w:rsidR="00C30007" w:rsidRDefault="00C30007" w:rsidP="00C30007">
      <w:pPr>
        <w:spacing w:before="0" w:after="0"/>
        <w:ind w:left="200"/>
        <w:jc w:val="both"/>
      </w:pPr>
      <w:r>
        <w:t>Вид ценной бумаги:</w:t>
      </w:r>
      <w:r>
        <w:rPr>
          <w:rStyle w:val="Subst"/>
          <w:bCs w:val="0"/>
          <w:iCs w:val="0"/>
        </w:rPr>
        <w:t xml:space="preserve"> облигации</w:t>
      </w:r>
    </w:p>
    <w:p w:rsidR="00C30007" w:rsidRDefault="00C30007" w:rsidP="00C30007">
      <w:pPr>
        <w:spacing w:before="0" w:after="0"/>
        <w:ind w:left="200"/>
        <w:jc w:val="both"/>
      </w:pPr>
      <w:proofErr w:type="gramStart"/>
      <w:r>
        <w:t>Форма ценной бумаги:</w:t>
      </w:r>
      <w:r>
        <w:rPr>
          <w:rStyle w:val="Subst"/>
          <w:bCs w:val="0"/>
          <w:iCs w:val="0"/>
        </w:rPr>
        <w:t xml:space="preserve"> документарные на предъявителя</w:t>
      </w:r>
      <w:proofErr w:type="gramEnd"/>
    </w:p>
    <w:p w:rsidR="00C30007" w:rsidRDefault="00C30007" w:rsidP="00C30007">
      <w:pPr>
        <w:spacing w:before="0" w:after="0"/>
        <w:ind w:left="200"/>
        <w:jc w:val="both"/>
      </w:pPr>
      <w:r>
        <w:t>Серия:</w:t>
      </w:r>
      <w:r>
        <w:rPr>
          <w:rStyle w:val="Subst"/>
          <w:bCs w:val="0"/>
          <w:iCs w:val="0"/>
        </w:rPr>
        <w:t xml:space="preserve"> 01</w:t>
      </w:r>
    </w:p>
    <w:p w:rsidR="00C30007" w:rsidRDefault="00C30007" w:rsidP="00C30007">
      <w:pPr>
        <w:spacing w:before="0" w:after="0"/>
        <w:ind w:left="200"/>
        <w:jc w:val="both"/>
      </w:pPr>
      <w:proofErr w:type="gramStart"/>
      <w:r>
        <w:t>Иные идентификационные признаки ценных бумаг:</w:t>
      </w:r>
      <w:r>
        <w:rPr>
          <w:rStyle w:val="Subst"/>
          <w:bCs w:val="0"/>
          <w:iCs w:val="0"/>
        </w:rPr>
        <w:t xml:space="preserve"> облигации неконвертируемые процентные документарные на предъявителя серии 01 с обязательным централизованным хранением, без возможности досрочного погашения по требованию владельцев облигаций и по усмотрению эмитента, размещаемые по закрытой подписке в целях реализации самоокупаемого инфраструктурного проекта «Строительство интегрированного нефтехимического комплекса «Западно-Сибирский нефтехимический комбинат», предусмотренного Распоряжением Правительства Российской Федерации от 5 ноября 2013 г. № 2044-р (с изменениями и</w:t>
      </w:r>
      <w:proofErr w:type="gramEnd"/>
      <w:r>
        <w:rPr>
          <w:rStyle w:val="Subst"/>
          <w:bCs w:val="0"/>
          <w:iCs w:val="0"/>
        </w:rPr>
        <w:t xml:space="preserve"> дополнениями)</w:t>
      </w:r>
    </w:p>
    <w:p w:rsidR="00C30007" w:rsidRDefault="00C30007" w:rsidP="00C30007">
      <w:pPr>
        <w:spacing w:before="0" w:after="0"/>
        <w:ind w:left="200"/>
        <w:jc w:val="both"/>
      </w:pPr>
      <w:r>
        <w:t>Государственный регистрационный номер выпуска ценных бумаг:</w:t>
      </w:r>
      <w:r>
        <w:rPr>
          <w:rStyle w:val="Subst"/>
          <w:bCs w:val="0"/>
          <w:iCs w:val="0"/>
        </w:rPr>
        <w:t xml:space="preserve"> 4-01-36486-R</w:t>
      </w:r>
    </w:p>
    <w:p w:rsidR="00C30007" w:rsidRDefault="00C30007" w:rsidP="00C30007">
      <w:pPr>
        <w:spacing w:before="0" w:after="0"/>
        <w:ind w:left="200"/>
        <w:jc w:val="both"/>
      </w:pPr>
      <w:r>
        <w:t>Дата государственной регистрации:</w:t>
      </w:r>
      <w:r>
        <w:rPr>
          <w:rStyle w:val="Subst"/>
          <w:bCs w:val="0"/>
          <w:iCs w:val="0"/>
        </w:rPr>
        <w:t xml:space="preserve"> 22.10.2015</w:t>
      </w:r>
    </w:p>
    <w:p w:rsidR="00C30007" w:rsidRDefault="00C30007" w:rsidP="00C30007">
      <w:pPr>
        <w:spacing w:before="0" w:after="0"/>
        <w:ind w:left="200"/>
        <w:jc w:val="both"/>
      </w:pPr>
      <w:r>
        <w:t>Орган, осуществивший государственную регистрацию выпуска:</w:t>
      </w:r>
      <w:r>
        <w:rPr>
          <w:rStyle w:val="Subst"/>
          <w:bCs w:val="0"/>
          <w:iCs w:val="0"/>
        </w:rPr>
        <w:t xml:space="preserve"> Центральный банк Российской Федерации</w:t>
      </w:r>
    </w:p>
    <w:p w:rsidR="00C30007" w:rsidRDefault="00C30007" w:rsidP="00C30007">
      <w:pPr>
        <w:pStyle w:val="ThinDelim"/>
        <w:jc w:val="both"/>
      </w:pPr>
    </w:p>
    <w:p w:rsidR="00C30007" w:rsidRDefault="00C30007" w:rsidP="00C30007">
      <w:pPr>
        <w:spacing w:before="0" w:after="0"/>
        <w:ind w:left="200"/>
        <w:jc w:val="both"/>
      </w:pPr>
      <w:r>
        <w:t>Количество ценных бумаг выпуска, шт.:</w:t>
      </w:r>
      <w:r>
        <w:rPr>
          <w:rStyle w:val="Subst"/>
          <w:bCs w:val="0"/>
          <w:iCs w:val="0"/>
        </w:rPr>
        <w:t xml:space="preserve"> 1 750 000</w:t>
      </w:r>
    </w:p>
    <w:p w:rsidR="00C30007" w:rsidRDefault="00C30007" w:rsidP="00C30007">
      <w:pPr>
        <w:spacing w:before="0" w:after="0"/>
        <w:jc w:val="both"/>
        <w:rPr>
          <w:b/>
          <w:bCs/>
          <w:i/>
          <w:iCs/>
        </w:rPr>
      </w:pPr>
      <w:r>
        <w:rPr>
          <w:bCs/>
          <w:iCs/>
        </w:rPr>
        <w:t xml:space="preserve">  Номинальная стоимость выпуска: </w:t>
      </w:r>
      <w:r>
        <w:rPr>
          <w:b/>
          <w:i/>
        </w:rPr>
        <w:t>1 750 000 000 (Один миллиард семьсот пятьдесят миллионов) долларов США.</w:t>
      </w:r>
    </w:p>
    <w:p w:rsidR="00C30007" w:rsidRDefault="00C30007" w:rsidP="00C30007">
      <w:pPr>
        <w:spacing w:before="0" w:after="0"/>
        <w:jc w:val="both"/>
        <w:rPr>
          <w:bCs/>
          <w:iCs/>
        </w:rPr>
      </w:pPr>
      <w:r>
        <w:rPr>
          <w:bCs/>
          <w:iCs/>
        </w:rPr>
        <w:t xml:space="preserve">  Номинальная стоимость каждой облигации</w:t>
      </w:r>
      <w:r>
        <w:rPr>
          <w:bCs/>
        </w:rPr>
        <w:t>:</w:t>
      </w:r>
      <w:r>
        <w:t xml:space="preserve"> </w:t>
      </w:r>
      <w:r>
        <w:rPr>
          <w:b/>
          <w:i/>
        </w:rPr>
        <w:t>1 000 (Одна тысяча) долларов США.</w:t>
      </w:r>
    </w:p>
    <w:p w:rsidR="00C30007" w:rsidRDefault="00C30007" w:rsidP="00C30007">
      <w:pPr>
        <w:spacing w:before="0" w:after="0"/>
        <w:ind w:left="200"/>
        <w:jc w:val="both"/>
      </w:pPr>
    </w:p>
    <w:p w:rsidR="00C30007" w:rsidRDefault="00C30007" w:rsidP="00C30007">
      <w:pPr>
        <w:spacing w:before="0" w:after="0"/>
        <w:ind w:left="200"/>
        <w:jc w:val="both"/>
      </w:pPr>
      <w:r>
        <w:t>Состояние ценных бумаг выпуска:</w:t>
      </w:r>
      <w:r>
        <w:rPr>
          <w:rStyle w:val="Subst"/>
          <w:bCs w:val="0"/>
          <w:iCs w:val="0"/>
        </w:rPr>
        <w:t xml:space="preserve"> размещение завершено</w:t>
      </w:r>
    </w:p>
    <w:p w:rsidR="00C30007" w:rsidRDefault="00C30007" w:rsidP="00C30007">
      <w:pPr>
        <w:pStyle w:val="ThinDelim"/>
        <w:jc w:val="both"/>
      </w:pPr>
    </w:p>
    <w:p w:rsidR="00C30007" w:rsidRDefault="00C30007" w:rsidP="00C30007">
      <w:pPr>
        <w:spacing w:before="0" w:after="0"/>
        <w:ind w:left="200"/>
        <w:jc w:val="both"/>
      </w:pPr>
      <w:r>
        <w:t>Дата государственной регистрации отчета об итогах выпуска ценных бумаг:</w:t>
      </w:r>
      <w:r>
        <w:rPr>
          <w:rStyle w:val="Subst"/>
          <w:bCs w:val="0"/>
          <w:iCs w:val="0"/>
        </w:rPr>
        <w:t xml:space="preserve"> 30.12.2015</w:t>
      </w:r>
    </w:p>
    <w:p w:rsidR="00C30007" w:rsidRDefault="00C30007" w:rsidP="00C30007">
      <w:pPr>
        <w:spacing w:before="0" w:after="0"/>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val="0"/>
          <w:iCs w:val="0"/>
        </w:rPr>
        <w:t xml:space="preserve"> 30</w:t>
      </w:r>
    </w:p>
    <w:p w:rsidR="00C30007" w:rsidRDefault="00C30007" w:rsidP="00C30007">
      <w:pPr>
        <w:spacing w:before="0" w:after="0"/>
        <w:ind w:left="200"/>
        <w:jc w:val="both"/>
      </w:pPr>
      <w:r>
        <w:t>Срок (дата) погашения ценных бумаг выпуска:</w:t>
      </w:r>
      <w:r>
        <w:rPr>
          <w:rStyle w:val="Subst"/>
          <w:bCs w:val="0"/>
          <w:iCs w:val="0"/>
        </w:rPr>
        <w:t xml:space="preserve"> 5460-й (Пять тысяч четыреста шестидесятый) день </w:t>
      </w:r>
      <w:proofErr w:type="gramStart"/>
      <w:r>
        <w:rPr>
          <w:rStyle w:val="Subst"/>
          <w:bCs w:val="0"/>
          <w:iCs w:val="0"/>
        </w:rPr>
        <w:t>с даты начала</w:t>
      </w:r>
      <w:proofErr w:type="gramEnd"/>
      <w:r>
        <w:rPr>
          <w:rStyle w:val="Subst"/>
          <w:bCs w:val="0"/>
          <w:iCs w:val="0"/>
        </w:rPr>
        <w:t xml:space="preserve"> размещения Облигаций. Даты начала и окончания погашения номинальной стоимости Облигаций совпадают.</w:t>
      </w:r>
    </w:p>
    <w:p w:rsidR="00C30007" w:rsidRDefault="00C30007" w:rsidP="00C30007">
      <w:pPr>
        <w:spacing w:before="0" w:after="0"/>
        <w:ind w:left="200"/>
        <w:jc w:val="both"/>
      </w:pPr>
      <w:r>
        <w:t>Указывается точно:</w:t>
      </w:r>
      <w:r>
        <w:rPr>
          <w:rStyle w:val="Subst"/>
          <w:bCs w:val="0"/>
          <w:iCs w:val="0"/>
        </w:rPr>
        <w:t xml:space="preserve"> Нет</w:t>
      </w:r>
    </w:p>
    <w:p w:rsidR="00C30007" w:rsidRDefault="00C30007" w:rsidP="00C30007">
      <w:pPr>
        <w:spacing w:before="0" w:after="0"/>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bCs w:val="0"/>
          <w:iCs w:val="0"/>
        </w:rPr>
        <w:t xml:space="preserve"> http://www.disclosure.ru/issuer/1658087524/</w:t>
      </w:r>
    </w:p>
    <w:p w:rsidR="00C30007" w:rsidRDefault="00C30007" w:rsidP="00C30007">
      <w:pPr>
        <w:spacing w:before="0" w:after="0"/>
        <w:ind w:left="200"/>
        <w:jc w:val="both"/>
      </w:pPr>
    </w:p>
    <w:p w:rsidR="00C30007" w:rsidRDefault="00C30007" w:rsidP="00C30007">
      <w:pPr>
        <w:spacing w:before="0" w:after="0"/>
        <w:ind w:left="200"/>
        <w:jc w:val="both"/>
      </w:pPr>
      <w:r>
        <w:t>Осуществлялись дополнительные выпуски ценных бумаг:</w:t>
      </w:r>
      <w:r>
        <w:rPr>
          <w:rStyle w:val="Subst"/>
          <w:bCs w:val="0"/>
          <w:iCs w:val="0"/>
        </w:rPr>
        <w:t xml:space="preserve"> Нет</w:t>
      </w:r>
    </w:p>
    <w:p w:rsidR="00C30007" w:rsidRDefault="00C30007" w:rsidP="00C30007">
      <w:pPr>
        <w:spacing w:before="0" w:after="0"/>
        <w:ind w:left="200"/>
        <w:jc w:val="both"/>
      </w:pPr>
      <w:r>
        <w:rPr>
          <w:rStyle w:val="Subst"/>
          <w:bCs w:val="0"/>
          <w:iCs w:val="0"/>
        </w:rPr>
        <w:t>Ценные бумаги выпуска являются облигациями с обеспечением</w:t>
      </w:r>
    </w:p>
    <w:p w:rsidR="00C30007" w:rsidRDefault="00C30007" w:rsidP="00C30007">
      <w:pPr>
        <w:pStyle w:val="SubHeading"/>
        <w:spacing w:before="0" w:after="0"/>
        <w:ind w:left="200"/>
        <w:jc w:val="both"/>
      </w:pPr>
      <w:r>
        <w:t>Сведения по облигациям с обеспечением</w:t>
      </w:r>
    </w:p>
    <w:p w:rsidR="00C30007" w:rsidRDefault="00C30007" w:rsidP="00C30007">
      <w:pPr>
        <w:spacing w:before="0" w:after="0"/>
        <w:ind w:left="400"/>
        <w:jc w:val="both"/>
      </w:pPr>
      <w:r>
        <w:t>Сведения о лице, предоставивше</w:t>
      </w:r>
      <w:proofErr w:type="gramStart"/>
      <w:r>
        <w:t>м(</w:t>
      </w:r>
      <w:proofErr w:type="gramEnd"/>
      <w:r>
        <w:t>предоставляющем) обеспечение</w:t>
      </w:r>
    </w:p>
    <w:p w:rsidR="00C30007" w:rsidRDefault="00C30007" w:rsidP="00C30007">
      <w:pPr>
        <w:spacing w:before="0" w:after="0"/>
        <w:ind w:left="400"/>
        <w:jc w:val="both"/>
      </w:pPr>
      <w:r>
        <w:t>Полное фирменное наименование лица:</w:t>
      </w:r>
      <w:r>
        <w:rPr>
          <w:rStyle w:val="Subst"/>
          <w:bCs w:val="0"/>
          <w:iCs w:val="0"/>
        </w:rPr>
        <w:t xml:space="preserve"> Публичное акционерное общество «СИБУР Холдинг».</w:t>
      </w:r>
    </w:p>
    <w:p w:rsidR="00C30007" w:rsidRDefault="00C30007" w:rsidP="00C30007">
      <w:pPr>
        <w:spacing w:before="0" w:after="0"/>
        <w:ind w:left="400"/>
        <w:jc w:val="both"/>
      </w:pPr>
      <w:r>
        <w:t>Сокращенное фирменное наименование:</w:t>
      </w:r>
      <w:r>
        <w:rPr>
          <w:rStyle w:val="Subst"/>
          <w:bCs w:val="0"/>
          <w:iCs w:val="0"/>
        </w:rPr>
        <w:t xml:space="preserve"> ПАО «СИБУР Холдинг»</w:t>
      </w:r>
    </w:p>
    <w:p w:rsidR="00C30007" w:rsidRDefault="00C30007" w:rsidP="00C30007">
      <w:pPr>
        <w:pStyle w:val="SubHeading"/>
        <w:spacing w:before="0" w:after="0"/>
        <w:ind w:left="400"/>
        <w:jc w:val="both"/>
      </w:pPr>
      <w:r>
        <w:t xml:space="preserve">Место нахождения: </w:t>
      </w:r>
      <w:r>
        <w:rPr>
          <w:rStyle w:val="Subst"/>
          <w:bCs w:val="0"/>
          <w:iCs w:val="0"/>
        </w:rPr>
        <w:t>626150 Россия, Тюменская область, г. Тобольск, Восточный промышленный район, квартал 1, № 6 стр. 30</w:t>
      </w:r>
    </w:p>
    <w:p w:rsidR="00C30007" w:rsidRDefault="00C30007" w:rsidP="00C30007">
      <w:pPr>
        <w:spacing w:before="0" w:after="0"/>
        <w:ind w:left="400"/>
        <w:jc w:val="both"/>
      </w:pPr>
      <w:r>
        <w:t>ИНН:</w:t>
      </w:r>
      <w:r>
        <w:rPr>
          <w:rStyle w:val="Subst"/>
          <w:bCs w:val="0"/>
          <w:iCs w:val="0"/>
        </w:rPr>
        <w:t xml:space="preserve"> 7727547261</w:t>
      </w:r>
    </w:p>
    <w:p w:rsidR="00C30007" w:rsidRDefault="00C30007" w:rsidP="00C30007">
      <w:pPr>
        <w:spacing w:before="0" w:after="0"/>
        <w:ind w:left="400"/>
        <w:jc w:val="both"/>
      </w:pPr>
      <w:r>
        <w:t>ОГРН:</w:t>
      </w:r>
      <w:r>
        <w:rPr>
          <w:rStyle w:val="Subst"/>
          <w:bCs w:val="0"/>
          <w:iCs w:val="0"/>
        </w:rPr>
        <w:t xml:space="preserve"> 1057747421247</w:t>
      </w:r>
    </w:p>
    <w:p w:rsidR="00C30007" w:rsidRDefault="00C30007" w:rsidP="00C30007">
      <w:pPr>
        <w:spacing w:before="0" w:after="0"/>
        <w:ind w:left="400"/>
        <w:jc w:val="both"/>
      </w:pPr>
      <w:r>
        <w:t>Вид предоставленного (предоставляемого) обеспечения:</w:t>
      </w:r>
      <w:r>
        <w:rPr>
          <w:rStyle w:val="Subst"/>
          <w:bCs w:val="0"/>
          <w:iCs w:val="0"/>
        </w:rPr>
        <w:t xml:space="preserve"> поручительство</w:t>
      </w:r>
    </w:p>
    <w:p w:rsidR="00C30007" w:rsidRDefault="00C30007" w:rsidP="00C30007">
      <w:pPr>
        <w:spacing w:before="0" w:after="0"/>
        <w:ind w:left="400"/>
        <w:jc w:val="both"/>
        <w:rPr>
          <w:b/>
          <w:i/>
        </w:rPr>
      </w:pPr>
      <w:r>
        <w:t xml:space="preserve">Размер (сумма) предоставленного (предоставляемого) обеспечения: </w:t>
      </w:r>
      <w:r>
        <w:rPr>
          <w:b/>
          <w:i/>
        </w:rPr>
        <w:t>Поручитель для целей выпуска Облигаций предоставляет обеспечение в виде поручительства, обеспечивающее исполнение обязательств по Облигациям Эмитента в размере, не превышающем 2 650 000 000 (Два миллиарда шестьсот пятьдесят миллионов) долларов США.</w:t>
      </w:r>
    </w:p>
    <w:p w:rsidR="00C30007" w:rsidRDefault="00C30007" w:rsidP="00C30007">
      <w:pPr>
        <w:spacing w:before="0" w:after="0"/>
        <w:ind w:left="400"/>
        <w:jc w:val="both"/>
        <w:rPr>
          <w:rStyle w:val="Subst"/>
          <w:bCs w:val="0"/>
          <w:iCs w:val="0"/>
        </w:rPr>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bCs w:val="0"/>
          <w:iCs w:val="0"/>
        </w:rPr>
        <w:t xml:space="preserve"> http://www.di</w:t>
      </w:r>
      <w:r w:rsidR="00E2157D">
        <w:rPr>
          <w:rStyle w:val="Subst"/>
          <w:bCs w:val="0"/>
          <w:iCs w:val="0"/>
        </w:rPr>
        <w:t>sclosure.ru/issuer/7727547261/</w:t>
      </w:r>
    </w:p>
    <w:p w:rsidR="00C30007" w:rsidRDefault="00C30007" w:rsidP="00C30007">
      <w:pPr>
        <w:spacing w:before="0" w:after="0"/>
        <w:ind w:left="400"/>
        <w:jc w:val="both"/>
      </w:pPr>
      <w:r>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 </w:t>
      </w:r>
      <w:r>
        <w:rPr>
          <w:rStyle w:val="Subst"/>
          <w:bCs w:val="0"/>
          <w:iCs w:val="0"/>
        </w:rPr>
        <w:t>отсутствуют.</w:t>
      </w:r>
    </w:p>
    <w:p w:rsidR="00C30007" w:rsidRDefault="00C30007" w:rsidP="00C30007">
      <w:pPr>
        <w:spacing w:before="0" w:after="0"/>
        <w:ind w:left="200"/>
        <w:jc w:val="both"/>
      </w:pPr>
    </w:p>
    <w:p w:rsidR="00C30007" w:rsidRDefault="00C30007" w:rsidP="00C30007">
      <w:pPr>
        <w:spacing w:before="0" w:after="0"/>
        <w:ind w:left="200"/>
        <w:jc w:val="both"/>
      </w:pPr>
      <w:r>
        <w:rPr>
          <w:rStyle w:val="Subst"/>
          <w:bCs w:val="0"/>
          <w:iCs w:val="0"/>
        </w:rPr>
        <w:t>Неисполненных обязательств по ценным бумагам выпуска нет</w:t>
      </w:r>
    </w:p>
    <w:p w:rsidR="00F13F09" w:rsidRDefault="00F13F09" w:rsidP="00F13F09">
      <w:pPr>
        <w:spacing w:before="0" w:after="0"/>
        <w:ind w:left="200"/>
        <w:jc w:val="both"/>
      </w:pPr>
    </w:p>
    <w:p w:rsidR="00F13F09" w:rsidRDefault="00F13F09" w:rsidP="00F13F09">
      <w:pPr>
        <w:pStyle w:val="2"/>
        <w:spacing w:before="0" w:after="0"/>
        <w:jc w:val="both"/>
      </w:pPr>
      <w:r>
        <w:t xml:space="preserve">8.4. </w:t>
      </w:r>
      <w:proofErr w:type="gramStart"/>
      <w:r>
        <w:t xml:space="preserve">Сведения о лице (лицах), предоставившем (предоставивших) обеспечение по облигациям эмитента с обеспечением, а также об обеспечении, предоставленном по </w:t>
      </w:r>
      <w:r>
        <w:lastRenderedPageBreak/>
        <w:t>облигациям эмитента с обеспечением</w:t>
      </w:r>
      <w:proofErr w:type="gramEnd"/>
    </w:p>
    <w:tbl>
      <w:tblPr>
        <w:tblW w:w="0" w:type="auto"/>
        <w:tblLayout w:type="fixed"/>
        <w:tblCellMar>
          <w:left w:w="72" w:type="dxa"/>
          <w:right w:w="72" w:type="dxa"/>
        </w:tblCellMar>
        <w:tblLook w:val="04A0" w:firstRow="1" w:lastRow="0" w:firstColumn="1" w:lastColumn="0" w:noHBand="0" w:noVBand="1"/>
      </w:tblPr>
      <w:tblGrid>
        <w:gridCol w:w="6492"/>
        <w:gridCol w:w="2760"/>
      </w:tblGrid>
      <w:tr w:rsidR="00E2157D" w:rsidRPr="00AF3435" w:rsidTr="00E2157D">
        <w:tc>
          <w:tcPr>
            <w:tcW w:w="6492" w:type="dxa"/>
            <w:tcBorders>
              <w:top w:val="double" w:sz="6" w:space="0" w:color="auto"/>
              <w:left w:val="double" w:sz="6" w:space="0" w:color="auto"/>
              <w:bottom w:val="double" w:sz="6" w:space="0" w:color="auto"/>
              <w:right w:val="single" w:sz="6" w:space="0" w:color="auto"/>
            </w:tcBorders>
            <w:hideMark/>
          </w:tcPr>
          <w:p w:rsidR="00E2157D" w:rsidRPr="00AF3435" w:rsidRDefault="00E2157D">
            <w:pPr>
              <w:spacing w:line="276" w:lineRule="auto"/>
              <w:jc w:val="center"/>
              <w:rPr>
                <w:lang w:eastAsia="en-US"/>
              </w:rPr>
            </w:pPr>
            <w:r w:rsidRPr="00AF3435">
              <w:rPr>
                <w:lang w:eastAsia="en-US"/>
              </w:rPr>
              <w:t>Государственный регистрационный номер выпуска</w:t>
            </w:r>
            <w:r w:rsidRPr="00AF3435">
              <w:rPr>
                <w:lang w:eastAsia="en-US"/>
              </w:rPr>
              <w:br/>
              <w:t>(идентификационный номер выпуска)</w:t>
            </w:r>
          </w:p>
        </w:tc>
        <w:tc>
          <w:tcPr>
            <w:tcW w:w="2760" w:type="dxa"/>
            <w:tcBorders>
              <w:top w:val="double" w:sz="6" w:space="0" w:color="auto"/>
              <w:left w:val="single" w:sz="6" w:space="0" w:color="auto"/>
              <w:bottom w:val="double" w:sz="6" w:space="0" w:color="auto"/>
              <w:right w:val="double" w:sz="6" w:space="0" w:color="auto"/>
            </w:tcBorders>
            <w:hideMark/>
          </w:tcPr>
          <w:p w:rsidR="00E2157D" w:rsidRPr="00AF3435" w:rsidRDefault="00E2157D">
            <w:pPr>
              <w:spacing w:line="276" w:lineRule="auto"/>
              <w:jc w:val="center"/>
              <w:rPr>
                <w:lang w:eastAsia="en-US"/>
              </w:rPr>
            </w:pPr>
            <w:r w:rsidRPr="00AF3435">
              <w:rPr>
                <w:lang w:eastAsia="en-US"/>
              </w:rPr>
              <w:t>Дата государственной регистрации</w:t>
            </w:r>
            <w:r w:rsidRPr="00AF3435">
              <w:rPr>
                <w:lang w:eastAsia="en-US"/>
              </w:rPr>
              <w:br/>
              <w:t>(дата присвоения идентификационного номера)</w:t>
            </w:r>
          </w:p>
        </w:tc>
      </w:tr>
      <w:tr w:rsidR="00E2157D" w:rsidRPr="00AF3435" w:rsidTr="00E2157D">
        <w:tc>
          <w:tcPr>
            <w:tcW w:w="6492" w:type="dxa"/>
            <w:tcBorders>
              <w:top w:val="double" w:sz="6" w:space="0" w:color="auto"/>
              <w:left w:val="double" w:sz="6" w:space="0" w:color="auto"/>
              <w:bottom w:val="double" w:sz="6" w:space="0" w:color="auto"/>
              <w:right w:val="single" w:sz="6" w:space="0" w:color="auto"/>
            </w:tcBorders>
            <w:hideMark/>
          </w:tcPr>
          <w:p w:rsidR="00E2157D" w:rsidRPr="00AF3435" w:rsidRDefault="00E2157D">
            <w:pPr>
              <w:spacing w:before="0" w:after="0" w:line="276" w:lineRule="auto"/>
              <w:ind w:left="200"/>
              <w:jc w:val="center"/>
              <w:rPr>
                <w:lang w:eastAsia="en-US"/>
              </w:rPr>
            </w:pPr>
            <w:r w:rsidRPr="00AF3435">
              <w:rPr>
                <w:rStyle w:val="Subst"/>
                <w:lang w:eastAsia="en-US"/>
              </w:rPr>
              <w:t>4-01-36486-R</w:t>
            </w:r>
          </w:p>
        </w:tc>
        <w:tc>
          <w:tcPr>
            <w:tcW w:w="2760" w:type="dxa"/>
            <w:tcBorders>
              <w:top w:val="double" w:sz="6" w:space="0" w:color="auto"/>
              <w:left w:val="single" w:sz="6" w:space="0" w:color="auto"/>
              <w:bottom w:val="double" w:sz="6" w:space="0" w:color="auto"/>
              <w:right w:val="double" w:sz="6" w:space="0" w:color="auto"/>
            </w:tcBorders>
            <w:hideMark/>
          </w:tcPr>
          <w:p w:rsidR="00E2157D" w:rsidRPr="00AF3435" w:rsidRDefault="00E2157D">
            <w:pPr>
              <w:spacing w:line="276" w:lineRule="auto"/>
              <w:jc w:val="center"/>
              <w:rPr>
                <w:lang w:eastAsia="en-US"/>
              </w:rPr>
            </w:pPr>
            <w:r w:rsidRPr="00AF3435">
              <w:rPr>
                <w:rStyle w:val="Subst"/>
                <w:lang w:eastAsia="en-US"/>
              </w:rPr>
              <w:t>22.10.2015</w:t>
            </w:r>
          </w:p>
        </w:tc>
      </w:tr>
    </w:tbl>
    <w:p w:rsidR="00E2157D" w:rsidRDefault="00E2157D" w:rsidP="00E2157D">
      <w:pPr>
        <w:ind w:left="200"/>
        <w:jc w:val="both"/>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E2157D" w:rsidRDefault="00E2157D" w:rsidP="00E2157D">
      <w:pPr>
        <w:ind w:left="200"/>
        <w:jc w:val="both"/>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E2157D" w:rsidRDefault="00E2157D" w:rsidP="00E2157D">
      <w:pPr>
        <w:ind w:left="200"/>
        <w:jc w:val="both"/>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E2157D" w:rsidRDefault="00E2157D" w:rsidP="00E2157D">
      <w:pPr>
        <w:ind w:left="200"/>
      </w:pPr>
      <w:r>
        <w:t>Сведения о лице, предоставившем обеспечение</w:t>
      </w:r>
    </w:p>
    <w:p w:rsidR="00E2157D" w:rsidRDefault="00E2157D" w:rsidP="00E2157D">
      <w:pPr>
        <w:spacing w:before="0" w:after="0"/>
        <w:ind w:left="400"/>
        <w:jc w:val="both"/>
      </w:pPr>
      <w:r>
        <w:t>Полное фирменное наименование лица:</w:t>
      </w:r>
      <w:r>
        <w:rPr>
          <w:rStyle w:val="Subst"/>
        </w:rPr>
        <w:t xml:space="preserve"> Публичное акционерное общество «СИБУР Холдинг».</w:t>
      </w:r>
    </w:p>
    <w:p w:rsidR="00E2157D" w:rsidRDefault="00E2157D" w:rsidP="00E2157D">
      <w:pPr>
        <w:pStyle w:val="SubHeading"/>
        <w:spacing w:before="0" w:after="0"/>
        <w:ind w:left="200"/>
        <w:jc w:val="both"/>
        <w:rPr>
          <w:b/>
          <w:i/>
        </w:rPr>
      </w:pPr>
      <w:r>
        <w:t xml:space="preserve">  Место нахождения: </w:t>
      </w:r>
      <w:r>
        <w:rPr>
          <w:b/>
          <w:i/>
          <w:color w:val="000000"/>
          <w:shd w:val="clear" w:color="auto" w:fill="FFFFFF"/>
        </w:rPr>
        <w:t>626150 Россия, Тюменская область, г. Тобольск, Восточный промышленный район, квартал 1, № 6 стр. 30 </w:t>
      </w:r>
    </w:p>
    <w:p w:rsidR="00E2157D" w:rsidRDefault="00E2157D" w:rsidP="00E2157D">
      <w:pPr>
        <w:pStyle w:val="SubHeading"/>
        <w:spacing w:before="0" w:after="0"/>
        <w:ind w:left="400"/>
        <w:jc w:val="both"/>
      </w:pPr>
      <w:r>
        <w:t>ИНН:</w:t>
      </w:r>
      <w:r>
        <w:rPr>
          <w:rStyle w:val="Subst"/>
        </w:rPr>
        <w:t xml:space="preserve"> 7727547261</w:t>
      </w:r>
    </w:p>
    <w:p w:rsidR="00E2157D" w:rsidRDefault="00E2157D" w:rsidP="00E2157D">
      <w:pPr>
        <w:spacing w:before="0" w:after="0"/>
        <w:ind w:left="400"/>
        <w:jc w:val="both"/>
      </w:pPr>
      <w:r>
        <w:t>ОГРН:</w:t>
      </w:r>
      <w:r>
        <w:rPr>
          <w:rStyle w:val="Subst"/>
        </w:rPr>
        <w:t xml:space="preserve"> 1057747421247</w:t>
      </w:r>
    </w:p>
    <w:p w:rsidR="00E2157D" w:rsidRDefault="00E2157D" w:rsidP="00E2157D">
      <w:r>
        <w:t xml:space="preserve">  Вид предоставленного (предоставляемого) обеспечения:</w:t>
      </w:r>
      <w:r>
        <w:rPr>
          <w:rStyle w:val="Subst"/>
        </w:rPr>
        <w:t xml:space="preserve"> поручительство</w:t>
      </w:r>
    </w:p>
    <w:p w:rsidR="00E2157D" w:rsidRDefault="00E2157D" w:rsidP="00E2157D">
      <w:pPr>
        <w:spacing w:before="0" w:after="0"/>
        <w:jc w:val="both"/>
        <w:rPr>
          <w:b/>
          <w:i/>
        </w:rPr>
      </w:pPr>
      <w:r>
        <w:t xml:space="preserve">  Размер (сумма) предоставленного (предоставляемого) обеспечения: </w:t>
      </w:r>
      <w:r>
        <w:rPr>
          <w:b/>
          <w:i/>
        </w:rPr>
        <w:t>Поручитель для целей выпуска Облигаций предоставляет обеспечение в виде поручительства, обеспечивающее исполнение обязательств по Облигациям Эмитента в размере, не превышающем 2 650 000 000 (Два миллиарда шестьсот пятьдесят миллионов) долларов США.</w:t>
      </w:r>
    </w:p>
    <w:p w:rsidR="00E2157D" w:rsidRDefault="00E2157D" w:rsidP="00E2157D">
      <w:pPr>
        <w:spacing w:before="0" w:after="0"/>
        <w:ind w:left="400"/>
        <w:jc w:val="both"/>
        <w:rPr>
          <w:rStyle w:val="Subst"/>
        </w:rPr>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http://www.disclosure.ru/issuer/7727547261/</w:t>
      </w:r>
    </w:p>
    <w:p w:rsidR="00E2157D" w:rsidRDefault="00E2157D" w:rsidP="00E2157D">
      <w:pPr>
        <w:spacing w:before="0" w:after="0"/>
        <w:ind w:left="400"/>
        <w:jc w:val="both"/>
      </w:pPr>
    </w:p>
    <w:p w:rsidR="00E2157D" w:rsidRDefault="00E2157D" w:rsidP="00E2157D">
      <w:pPr>
        <w:spacing w:before="0" w:after="0"/>
        <w:ind w:left="400"/>
        <w:jc w:val="both"/>
        <w:rPr>
          <w:rStyle w:val="Subst"/>
          <w:bCs w:val="0"/>
          <w:iCs w:val="0"/>
        </w:rPr>
      </w:pPr>
      <w:r>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 </w:t>
      </w:r>
      <w:r>
        <w:rPr>
          <w:rStyle w:val="Subst"/>
        </w:rPr>
        <w:t>отсутствуют.</w:t>
      </w:r>
    </w:p>
    <w:p w:rsidR="00F13F09" w:rsidRDefault="00F13F09" w:rsidP="00F13F09">
      <w:pPr>
        <w:spacing w:before="0" w:after="0"/>
        <w:ind w:left="200"/>
        <w:jc w:val="both"/>
      </w:pPr>
    </w:p>
    <w:p w:rsidR="00F13F09" w:rsidRDefault="00F13F09" w:rsidP="00F13F09">
      <w:pPr>
        <w:pStyle w:val="2"/>
        <w:spacing w:before="0" w:after="0"/>
        <w:jc w:val="both"/>
      </w:pPr>
      <w:r>
        <w:t>8.4.1. Дополнительные сведения об ипотечном покрытии по облигациям эмитента с ипотечным покрытием</w:t>
      </w:r>
    </w:p>
    <w:p w:rsidR="00F13F09" w:rsidRDefault="00F13F09" w:rsidP="00F13F09">
      <w:pPr>
        <w:spacing w:before="0" w:after="0"/>
        <w:ind w:left="200"/>
        <w:jc w:val="both"/>
        <w:rPr>
          <w:rStyle w:val="Subst"/>
        </w:rPr>
      </w:pPr>
      <w:r>
        <w:rPr>
          <w:rStyle w:val="Subst"/>
        </w:rPr>
        <w:t>Эмитент не размещал облигации с ипотечным покрытием, обязательства по которым еще не исполнены</w:t>
      </w:r>
    </w:p>
    <w:p w:rsidR="00E2157D" w:rsidRDefault="00E2157D" w:rsidP="00F13F09">
      <w:pPr>
        <w:spacing w:before="0" w:after="0"/>
        <w:ind w:left="200"/>
        <w:jc w:val="both"/>
      </w:pPr>
    </w:p>
    <w:p w:rsidR="00F13F09" w:rsidRDefault="00F13F09" w:rsidP="00F13F09">
      <w:pPr>
        <w:pStyle w:val="2"/>
        <w:spacing w:before="0" w:after="0"/>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13F09" w:rsidRDefault="00F13F09" w:rsidP="00F13F09">
      <w:pPr>
        <w:spacing w:before="0" w:after="0"/>
        <w:ind w:left="200"/>
        <w:jc w:val="both"/>
        <w:rPr>
          <w:rStyle w:val="Subst"/>
        </w:rPr>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E2157D" w:rsidRDefault="00E2157D" w:rsidP="00F13F09">
      <w:pPr>
        <w:spacing w:before="0" w:after="0"/>
        <w:ind w:left="200"/>
        <w:jc w:val="both"/>
      </w:pPr>
    </w:p>
    <w:p w:rsidR="00F13F09" w:rsidRDefault="00F13F09" w:rsidP="00F13F09">
      <w:pPr>
        <w:pStyle w:val="2"/>
        <w:spacing w:before="0" w:after="0"/>
        <w:jc w:val="both"/>
      </w:pPr>
      <w:r>
        <w:t>8.5. Сведения об организациях, осуществляющих учет прав на эмиссионные ценные бумаги эмитента</w:t>
      </w:r>
    </w:p>
    <w:p w:rsidR="00F13F09" w:rsidRDefault="00F13F09" w:rsidP="00F13F09">
      <w:pPr>
        <w:spacing w:before="0" w:after="0"/>
        <w:ind w:left="200"/>
        <w:jc w:val="both"/>
      </w:pPr>
      <w:r>
        <w:rPr>
          <w:rStyle w:val="Subst"/>
        </w:rPr>
        <w:t>В связи с отсутствием в обращении именных ценных бумаг эмитента, ведение реестра не осуществляется</w:t>
      </w:r>
    </w:p>
    <w:p w:rsidR="00E2157D" w:rsidRDefault="00E2157D" w:rsidP="00F13F09">
      <w:pPr>
        <w:spacing w:before="0" w:after="0"/>
        <w:ind w:left="200"/>
        <w:jc w:val="both"/>
        <w:rPr>
          <w:rStyle w:val="Subst"/>
        </w:rPr>
      </w:pPr>
    </w:p>
    <w:p w:rsidR="00F13F09" w:rsidRDefault="00F13F09" w:rsidP="00F13F09">
      <w:pPr>
        <w:spacing w:before="0" w:after="0"/>
        <w:ind w:left="200"/>
        <w:jc w:val="both"/>
        <w:rPr>
          <w:rStyle w:val="Subst"/>
        </w:rPr>
      </w:pPr>
      <w:r>
        <w:rPr>
          <w:rStyle w:val="Subst"/>
        </w:rPr>
        <w:t>В обращении находятся документарные ценные бумаги эмитента с обязательным централизованным хранением</w:t>
      </w:r>
    </w:p>
    <w:p w:rsidR="00E2157D" w:rsidRDefault="00E2157D" w:rsidP="00F13F09">
      <w:pPr>
        <w:spacing w:before="0" w:after="0"/>
        <w:ind w:left="200"/>
        <w:jc w:val="both"/>
        <w:rPr>
          <w:rStyle w:val="Subst"/>
        </w:rPr>
      </w:pPr>
    </w:p>
    <w:p w:rsidR="00F13F09" w:rsidRDefault="00F13F09" w:rsidP="00F13F09">
      <w:pPr>
        <w:pStyle w:val="SubHeading"/>
        <w:spacing w:before="0" w:after="0"/>
        <w:ind w:left="200"/>
        <w:jc w:val="both"/>
      </w:pPr>
      <w:r>
        <w:t>Депозитарии</w:t>
      </w:r>
    </w:p>
    <w:p w:rsidR="00F13F09" w:rsidRDefault="00F13F09" w:rsidP="00F13F09">
      <w:pPr>
        <w:spacing w:before="0" w:after="0"/>
        <w:ind w:left="400"/>
        <w:jc w:val="both"/>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F13F09" w:rsidRDefault="00F13F09" w:rsidP="00F13F09">
      <w:pPr>
        <w:spacing w:before="0" w:after="0"/>
        <w:ind w:left="400"/>
        <w:jc w:val="both"/>
      </w:pPr>
      <w:r>
        <w:t>Сокращенное фирменное наименование:</w:t>
      </w:r>
      <w:r>
        <w:rPr>
          <w:rStyle w:val="Subst"/>
        </w:rPr>
        <w:t xml:space="preserve"> НКО ЗАО НРД</w:t>
      </w:r>
    </w:p>
    <w:p w:rsidR="00F13F09" w:rsidRDefault="00F13F09" w:rsidP="00F13F09">
      <w:pPr>
        <w:spacing w:before="0" w:after="0"/>
        <w:ind w:left="400"/>
        <w:jc w:val="both"/>
      </w:pPr>
      <w:r>
        <w:t>Место нахождения:</w:t>
      </w:r>
      <w:r>
        <w:rPr>
          <w:rStyle w:val="Subst"/>
        </w:rPr>
        <w:t xml:space="preserve"> 105066, г. Москва, ул. Спартаковская, дом 12</w:t>
      </w:r>
    </w:p>
    <w:p w:rsidR="00F13F09" w:rsidRDefault="00F13F09" w:rsidP="00F13F09">
      <w:pPr>
        <w:spacing w:before="0" w:after="0"/>
        <w:ind w:left="400"/>
        <w:jc w:val="both"/>
      </w:pPr>
      <w:r>
        <w:t>ИНН:</w:t>
      </w:r>
      <w:r>
        <w:rPr>
          <w:rStyle w:val="Subst"/>
        </w:rPr>
        <w:t xml:space="preserve"> 7702165310</w:t>
      </w:r>
    </w:p>
    <w:p w:rsidR="00F13F09" w:rsidRDefault="00F13F09" w:rsidP="00F13F09">
      <w:pPr>
        <w:spacing w:before="0" w:after="0"/>
        <w:ind w:left="400"/>
        <w:jc w:val="both"/>
      </w:pPr>
      <w:r>
        <w:t>ОГРН:</w:t>
      </w:r>
      <w:r>
        <w:rPr>
          <w:rStyle w:val="Subst"/>
        </w:rPr>
        <w:t xml:space="preserve"> 1027739132563</w:t>
      </w:r>
    </w:p>
    <w:p w:rsidR="00F13F09" w:rsidRDefault="00F13F09" w:rsidP="00F13F09">
      <w:pPr>
        <w:spacing w:before="0" w:after="0"/>
        <w:ind w:left="400"/>
        <w:jc w:val="both"/>
      </w:pPr>
    </w:p>
    <w:p w:rsidR="00F13F09" w:rsidRDefault="00F13F09" w:rsidP="00F13F09">
      <w:pPr>
        <w:pStyle w:val="SubHeading"/>
        <w:spacing w:before="0" w:after="0"/>
        <w:ind w:left="400"/>
        <w:jc w:val="both"/>
      </w:pPr>
      <w:r>
        <w:t>Данные о лицензии профессионального участника рынка ценных бумаг на осуществление депозитарной деятельности</w:t>
      </w:r>
    </w:p>
    <w:p w:rsidR="00F13F09" w:rsidRDefault="00F13F09" w:rsidP="00F13F09">
      <w:pPr>
        <w:spacing w:before="0" w:after="0"/>
        <w:ind w:left="600"/>
        <w:jc w:val="both"/>
      </w:pPr>
      <w:r>
        <w:t>Номер:</w:t>
      </w:r>
      <w:r>
        <w:rPr>
          <w:rStyle w:val="Subst"/>
        </w:rPr>
        <w:t xml:space="preserve"> 177-12042-000100</w:t>
      </w:r>
    </w:p>
    <w:p w:rsidR="00F13F09" w:rsidRDefault="00F13F09" w:rsidP="00F13F09">
      <w:pPr>
        <w:spacing w:before="0" w:after="0"/>
        <w:ind w:left="600"/>
        <w:jc w:val="both"/>
      </w:pPr>
      <w:r>
        <w:t>Дата выдачи:</w:t>
      </w:r>
      <w:r>
        <w:rPr>
          <w:rStyle w:val="Subst"/>
        </w:rPr>
        <w:t xml:space="preserve"> 19.02.2009</w:t>
      </w:r>
    </w:p>
    <w:p w:rsidR="00F13F09" w:rsidRDefault="00F13F09" w:rsidP="00E2157D">
      <w:pPr>
        <w:spacing w:before="0" w:after="0"/>
        <w:ind w:left="600"/>
        <w:jc w:val="both"/>
      </w:pPr>
      <w:r>
        <w:t>Дата окончания действия:</w:t>
      </w:r>
      <w:r w:rsidR="00E2157D">
        <w:t xml:space="preserve"> </w:t>
      </w:r>
      <w:r>
        <w:rPr>
          <w:rStyle w:val="Subst"/>
        </w:rPr>
        <w:t>Бессрочная</w:t>
      </w:r>
    </w:p>
    <w:p w:rsidR="00F13F09" w:rsidRDefault="00F13F09" w:rsidP="00F13F09">
      <w:pPr>
        <w:spacing w:before="0" w:after="0"/>
        <w:ind w:left="600"/>
        <w:jc w:val="both"/>
      </w:pPr>
      <w:r>
        <w:t>Наименование органа, выдавшего лицензию:</w:t>
      </w:r>
      <w:r>
        <w:rPr>
          <w:rStyle w:val="Subst"/>
        </w:rPr>
        <w:t xml:space="preserve"> Банком России</w:t>
      </w:r>
    </w:p>
    <w:p w:rsidR="00F13F09" w:rsidRDefault="00F13F09" w:rsidP="00F13F09">
      <w:pPr>
        <w:spacing w:before="0" w:after="0"/>
        <w:ind w:left="200"/>
        <w:jc w:val="both"/>
      </w:pPr>
    </w:p>
    <w:p w:rsidR="00F13F09" w:rsidRDefault="00F13F09" w:rsidP="00F13F09">
      <w:pPr>
        <w:pStyle w:val="2"/>
        <w:spacing w:before="0" w:after="0"/>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13F09" w:rsidRDefault="00F13F09" w:rsidP="00F13F09">
      <w:pPr>
        <w:spacing w:before="0" w:after="0"/>
        <w:ind w:left="200"/>
        <w:jc w:val="both"/>
        <w:rPr>
          <w:rStyle w:val="Subst"/>
        </w:rPr>
      </w:pPr>
      <w:r>
        <w:rPr>
          <w:rStyle w:val="Subst"/>
        </w:rPr>
        <w:t xml:space="preserve">1. Международные договоры и соглашения об </w:t>
      </w:r>
      <w:proofErr w:type="spellStart"/>
      <w:r>
        <w:rPr>
          <w:rStyle w:val="Subst"/>
        </w:rPr>
        <w:t>избежании</w:t>
      </w:r>
      <w:proofErr w:type="spellEnd"/>
      <w:r>
        <w:rPr>
          <w:rStyle w:val="Subst"/>
        </w:rPr>
        <w:t xml:space="preserve">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 </w:t>
      </w:r>
      <w:r>
        <w:rPr>
          <w:rStyle w:val="Subst"/>
        </w:rPr>
        <w:br/>
        <w:t xml:space="preserve">2. Федеральный закон «О валютном регулировании и валютном контроле» от 10 декабря 2003 № 173-ФЗ. </w:t>
      </w:r>
      <w:r>
        <w:rPr>
          <w:rStyle w:val="Subst"/>
        </w:rPr>
        <w:br/>
        <w:t xml:space="preserve">3. Гражданский кодекс Российской Федерации (часть первая) от 30 ноября 1994 № 51-ФЗ. </w:t>
      </w:r>
      <w:r>
        <w:rPr>
          <w:rStyle w:val="Subst"/>
        </w:rPr>
        <w:br/>
        <w:t xml:space="preserve">4. Налоговый кодекс Российской Федерации (часть первая) от 31 июля 1998 № 146-ФЗ. </w:t>
      </w:r>
      <w:r>
        <w:rPr>
          <w:rStyle w:val="Subst"/>
        </w:rPr>
        <w:br/>
        <w:t xml:space="preserve">5. Налоговый кодекс Российской Федерации (часть вторая) от 05 августа 2000 № 117-ФЗ. </w:t>
      </w:r>
      <w:r>
        <w:rPr>
          <w:rStyle w:val="Subst"/>
        </w:rPr>
        <w:br/>
        <w:t xml:space="preserve">6. Таможенный кодекс Таможенного союза, ратифицирован федеральным законом от 02 июня 2010 № 114-ФЗ как неотъемлемая часть Договора о Таможенном кодексе Таможенного союза (решение Межгосударственного Совета </w:t>
      </w:r>
      <w:proofErr w:type="spellStart"/>
      <w:r>
        <w:rPr>
          <w:rStyle w:val="Subst"/>
        </w:rPr>
        <w:t>ЕврАзЭС</w:t>
      </w:r>
      <w:proofErr w:type="spellEnd"/>
      <w:r>
        <w:rPr>
          <w:rStyle w:val="Subst"/>
        </w:rPr>
        <w:t xml:space="preserve"> от 27 ноября 2009 № 17). </w:t>
      </w:r>
      <w:r>
        <w:rPr>
          <w:rStyle w:val="Subst"/>
        </w:rPr>
        <w:br/>
        <w:t xml:space="preserve">7. Федеральный закон «О таможенном регулировании в Российской Федерации» от 27 ноября 2010 № 311-ФЗ. </w:t>
      </w:r>
      <w:r>
        <w:rPr>
          <w:rStyle w:val="Subst"/>
        </w:rPr>
        <w:br/>
        <w:t xml:space="preserve">8. Федеральный закон «Об иностранных инвестициях в Российской Федерации» от 09 июля 1999 № 160-ФЗ. </w:t>
      </w:r>
      <w:r>
        <w:rPr>
          <w:rStyle w:val="Subst"/>
        </w:rPr>
        <w:br/>
        <w:t xml:space="preserve">9. Федеральный закон «Об инвестиционной деятельности в Российской Федерации, осуществляемой в форме капитальных вложений» от 25 апреля 1999 № 39-ФЗ. </w:t>
      </w:r>
      <w:r>
        <w:rPr>
          <w:rStyle w:val="Subst"/>
        </w:rPr>
        <w:br/>
        <w:t xml:space="preserve">10. Федеральный закон «О противодействии легализации (отмыванию) доходов, полученных преступным путем, и финансированию терроризма» от 07 августа 2001 № 115-ФЗ. </w:t>
      </w:r>
      <w:r>
        <w:rPr>
          <w:rStyle w:val="Subst"/>
        </w:rPr>
        <w:br/>
        <w:t>11. Федеральный закон «Об обществах с ограниченной ответственностью» от 08 апреля 1998 № 14-ФЗ.</w:t>
      </w:r>
      <w:r>
        <w:rPr>
          <w:rStyle w:val="Subst"/>
        </w:rPr>
        <w:br/>
        <w:t xml:space="preserve">12. Федеральный закон «О рынке ценных бумаг» от 22 апреля 1996 № 39-ФЗ. </w:t>
      </w:r>
      <w:r>
        <w:rPr>
          <w:rStyle w:val="Subst"/>
        </w:rPr>
        <w:br/>
        <w:t xml:space="preserve">13. Федеральный закон «О правовом положении иностранных граждан в Российской Федерации» от 25 июля 2002 № 115-ФЗ. </w:t>
      </w:r>
      <w:r>
        <w:rPr>
          <w:rStyle w:val="Subst"/>
        </w:rPr>
        <w:br/>
        <w:t xml:space="preserve">14. Федеральный закон «О защите прав и законных интересов инвесторов на рынке ценных бумаг» от 05 марта 1999 № 46-ФЗ. </w:t>
      </w:r>
      <w:r>
        <w:rPr>
          <w:rStyle w:val="Subst"/>
        </w:rPr>
        <w:br/>
        <w:t xml:space="preserve">15. Федеральный закон от 26 октября 2002 № 127-ФЗ «О несостоятельности (банкротстве)». </w:t>
      </w:r>
      <w:r>
        <w:rPr>
          <w:rStyle w:val="Subst"/>
        </w:rPr>
        <w:br/>
        <w:t>16. Федеральный закон от 28 декабря 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rsidR="00E2157D" w:rsidRDefault="00E2157D" w:rsidP="00F13F09">
      <w:pPr>
        <w:spacing w:before="0" w:after="0"/>
        <w:ind w:left="200"/>
        <w:jc w:val="both"/>
      </w:pPr>
    </w:p>
    <w:p w:rsidR="00F13F09" w:rsidRDefault="00F13F09" w:rsidP="00F13F09">
      <w:pPr>
        <w:pStyle w:val="2"/>
        <w:spacing w:before="0" w:after="0"/>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F13F09" w:rsidRDefault="00F13F09" w:rsidP="00F13F09">
      <w:pPr>
        <w:pStyle w:val="2"/>
        <w:spacing w:before="0" w:after="0"/>
        <w:jc w:val="both"/>
      </w:pPr>
      <w:r>
        <w:t>8.7.2. Сведения о начисленных и выплаченных доходах по облигациям эмитента</w:t>
      </w:r>
    </w:p>
    <w:tbl>
      <w:tblPr>
        <w:tblW w:w="9600" w:type="dxa"/>
        <w:tblInd w:w="-5" w:type="dxa"/>
        <w:tblLayout w:type="fixed"/>
        <w:tblCellMar>
          <w:top w:w="75" w:type="dxa"/>
          <w:left w:w="0" w:type="dxa"/>
          <w:bottom w:w="75" w:type="dxa"/>
          <w:right w:w="0" w:type="dxa"/>
        </w:tblCellMar>
        <w:tblLook w:val="04A0" w:firstRow="1" w:lastRow="0" w:firstColumn="1" w:lastColumn="0" w:noHBand="0" w:noVBand="1"/>
      </w:tblPr>
      <w:tblGrid>
        <w:gridCol w:w="2268"/>
        <w:gridCol w:w="7332"/>
      </w:tblGrid>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center"/>
              <w:rPr>
                <w:b/>
                <w:i/>
                <w:lang w:eastAsia="en-US"/>
              </w:rPr>
            </w:pPr>
            <w:r w:rsidRPr="00AF3435">
              <w:rPr>
                <w:b/>
                <w:i/>
                <w:lang w:eastAsia="en-US"/>
              </w:rPr>
              <w:t>Наименование показателя</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center"/>
              <w:rPr>
                <w:lang w:eastAsia="en-US"/>
              </w:rPr>
            </w:pPr>
            <w:r w:rsidRPr="00AF3435">
              <w:rPr>
                <w:lang w:eastAsia="en-US"/>
              </w:rPr>
              <w:t>Значение показателя за соответствующие отчетные периоды</w:t>
            </w:r>
          </w:p>
        </w:tc>
      </w:tr>
      <w:tr w:rsidR="00E2157D" w:rsidRPr="00E2157D" w:rsidTr="00E2157D">
        <w:trPr>
          <w:trHeight w:val="968"/>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Серия, форма и иные идентификационные признаки выпуска облигаций</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Документарные неконвертируемые процентные облигации на предъявителя серии 01, с обязательным централизованным хранением</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 xml:space="preserve">Государственный регистрационный номер выпуска облигаций и дата его </w:t>
            </w:r>
            <w:r w:rsidRPr="00AF3435">
              <w:rPr>
                <w:b/>
                <w:i/>
                <w:lang w:eastAsia="en-US"/>
              </w:rPr>
              <w:lastRenderedPageBreak/>
              <w:t>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rStyle w:val="Subst"/>
                <w:bCs w:val="0"/>
                <w:iCs w:val="0"/>
                <w:lang w:eastAsia="en-US"/>
              </w:rPr>
              <w:lastRenderedPageBreak/>
              <w:t>4-01-36486-R</w:t>
            </w:r>
            <w:r w:rsidRPr="00AF3435">
              <w:rPr>
                <w:b/>
                <w:i/>
                <w:lang w:eastAsia="en-US"/>
              </w:rPr>
              <w:t xml:space="preserve">, </w:t>
            </w:r>
            <w:r w:rsidRPr="00AF3435">
              <w:rPr>
                <w:rStyle w:val="Subst"/>
                <w:bCs w:val="0"/>
                <w:iCs w:val="0"/>
                <w:lang w:eastAsia="en-US"/>
              </w:rPr>
              <w:t>22.10.2015</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lastRenderedPageBreak/>
              <w:t>Вид доходов, выплаченных по облигациям выпуска (номинальная стоимость, процент (купон), иное)</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Купонный доход</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Размер доходов, подлежавших выплате по облигациям выпуска, в денежном выражении в расчете на одну облигацию выпуска, руб./</w:t>
            </w:r>
            <w:proofErr w:type="spellStart"/>
            <w:r w:rsidRPr="00AF3435">
              <w:rPr>
                <w:b/>
                <w:i/>
                <w:lang w:eastAsia="en-US"/>
              </w:rPr>
              <w:t>иностр</w:t>
            </w:r>
            <w:proofErr w:type="spellEnd"/>
            <w:r w:rsidRPr="00AF3435">
              <w:rPr>
                <w:b/>
                <w:i/>
                <w:lang w:eastAsia="en-US"/>
              </w:rPr>
              <w:t>. валюта</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 xml:space="preserve">Размер процентов, выплаченных по одной облигации Поручителя по первому купонному периоду: 10 (Десять) долларов США </w:t>
            </w:r>
          </w:p>
          <w:p w:rsidR="00E2157D" w:rsidRPr="00AF3435" w:rsidRDefault="00E2157D">
            <w:pPr>
              <w:spacing w:after="240" w:line="276" w:lineRule="auto"/>
              <w:jc w:val="both"/>
              <w:rPr>
                <w:lang w:eastAsia="en-US"/>
              </w:rPr>
            </w:pPr>
            <w:r w:rsidRPr="00AF3435">
              <w:rPr>
                <w:lang w:eastAsia="en-US"/>
              </w:rPr>
              <w:t>Размер процентов, выплаченных по одной облигации Поручителя по второму купонному периоду: 10 (Десять) долларов США</w:t>
            </w:r>
          </w:p>
          <w:p w:rsidR="00E2157D" w:rsidRPr="00AF3435" w:rsidRDefault="00E2157D">
            <w:pPr>
              <w:spacing w:after="240" w:line="276" w:lineRule="auto"/>
              <w:jc w:val="both"/>
              <w:rPr>
                <w:lang w:eastAsia="en-US"/>
              </w:rPr>
            </w:pPr>
            <w:r w:rsidRPr="00AF3435">
              <w:rPr>
                <w:lang w:eastAsia="en-US"/>
              </w:rPr>
              <w:t>Размер процентов, выплаченных по одной облигации Поручителя по третьему купонному периоду: 10 (Десять) долларов США</w:t>
            </w:r>
          </w:p>
          <w:p w:rsidR="00E2157D" w:rsidRDefault="00E2157D">
            <w:pPr>
              <w:spacing w:after="240" w:line="276" w:lineRule="auto"/>
              <w:jc w:val="both"/>
              <w:rPr>
                <w:lang w:eastAsia="en-US"/>
              </w:rPr>
            </w:pPr>
            <w:r w:rsidRPr="00AF3435">
              <w:rPr>
                <w:lang w:eastAsia="en-US"/>
              </w:rPr>
              <w:t xml:space="preserve">Размер процентов, выплаченных по одной облигации Поручителя по четвертому купонному периоду: 15 (пятнадцать) долларов США 50 центов </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Размер доходов, подлежавших выплате по облигациям выпуска, в денежном выражении в совокупности по всем облигациям выпуска, руб./</w:t>
            </w:r>
            <w:proofErr w:type="spellStart"/>
            <w:r w:rsidRPr="00AF3435">
              <w:rPr>
                <w:b/>
                <w:i/>
                <w:lang w:eastAsia="en-US"/>
              </w:rPr>
              <w:t>иностр</w:t>
            </w:r>
            <w:proofErr w:type="spellEnd"/>
            <w:r w:rsidRPr="00AF3435">
              <w:rPr>
                <w:b/>
                <w:i/>
                <w:lang w:eastAsia="en-US"/>
              </w:rPr>
              <w:t>. валюта</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7D" w:rsidRDefault="00E2157D">
            <w:pPr>
              <w:spacing w:after="240" w:line="276" w:lineRule="auto"/>
              <w:jc w:val="both"/>
              <w:rPr>
                <w:lang w:eastAsia="en-US"/>
              </w:rPr>
            </w:pPr>
            <w:r w:rsidRPr="00AF3435">
              <w:rPr>
                <w:lang w:eastAsia="en-US"/>
              </w:rPr>
              <w:t xml:space="preserve">Общий размер процентов, выплаченный по облигациям: 4 860 940 000,00 рублей </w:t>
            </w:r>
          </w:p>
          <w:p w:rsidR="00E2157D" w:rsidRPr="00AF3435" w:rsidRDefault="00E2157D" w:rsidP="00E2157D">
            <w:pPr>
              <w:widowControl/>
              <w:numPr>
                <w:ilvl w:val="0"/>
                <w:numId w:val="4"/>
              </w:numPr>
              <w:autoSpaceDE/>
              <w:adjustRightInd/>
              <w:spacing w:before="0" w:after="240" w:line="280" w:lineRule="atLeast"/>
              <w:contextualSpacing/>
              <w:jc w:val="both"/>
              <w:rPr>
                <w:lang w:eastAsia="en-US"/>
              </w:rPr>
            </w:pPr>
            <w:r w:rsidRPr="00AF3435">
              <w:rPr>
                <w:lang w:eastAsia="en-US"/>
              </w:rPr>
              <w:t xml:space="preserve">по первому купонному периоду: 1 168 107 500,00 (Один миллиард сто шестьдесят восемь миллионов сто семь тысяч пятьсот) рублей; </w:t>
            </w:r>
          </w:p>
          <w:p w:rsidR="00E2157D" w:rsidRPr="00AF3435" w:rsidRDefault="00E2157D">
            <w:pPr>
              <w:spacing w:after="240" w:line="280" w:lineRule="atLeast"/>
              <w:ind w:left="720"/>
              <w:contextualSpacing/>
              <w:jc w:val="both"/>
              <w:rPr>
                <w:lang w:eastAsia="en-US"/>
              </w:rPr>
            </w:pPr>
          </w:p>
          <w:p w:rsidR="00E2157D" w:rsidRPr="00AF3435" w:rsidRDefault="00E2157D" w:rsidP="00E2157D">
            <w:pPr>
              <w:widowControl/>
              <w:numPr>
                <w:ilvl w:val="0"/>
                <w:numId w:val="4"/>
              </w:numPr>
              <w:autoSpaceDE/>
              <w:adjustRightInd/>
              <w:spacing w:before="0" w:after="240" w:line="280" w:lineRule="atLeast"/>
              <w:contextualSpacing/>
              <w:jc w:val="both"/>
              <w:rPr>
                <w:lang w:eastAsia="en-US"/>
              </w:rPr>
            </w:pPr>
            <w:r w:rsidRPr="00AF3435">
              <w:rPr>
                <w:lang w:eastAsia="en-US"/>
              </w:rPr>
              <w:t xml:space="preserve">по второму купонному периоду: 1 114 417 500 (Один миллиард сто четырнадцать миллионов четыреста семнадцать тысяч пятьсот) рублей; </w:t>
            </w:r>
          </w:p>
          <w:p w:rsidR="00E2157D" w:rsidRPr="00AF3435" w:rsidRDefault="00E2157D">
            <w:pPr>
              <w:spacing w:after="240" w:line="280" w:lineRule="atLeast"/>
              <w:ind w:left="720"/>
              <w:contextualSpacing/>
              <w:jc w:val="both"/>
              <w:rPr>
                <w:lang w:eastAsia="en-US"/>
              </w:rPr>
            </w:pPr>
          </w:p>
          <w:p w:rsidR="00E2157D" w:rsidRPr="00AF3435" w:rsidRDefault="00E2157D" w:rsidP="00E2157D">
            <w:pPr>
              <w:widowControl/>
              <w:numPr>
                <w:ilvl w:val="0"/>
                <w:numId w:val="4"/>
              </w:numPr>
              <w:autoSpaceDE/>
              <w:adjustRightInd/>
              <w:spacing w:before="0" w:after="0" w:line="276" w:lineRule="auto"/>
              <w:contextualSpacing/>
              <w:jc w:val="both"/>
              <w:rPr>
                <w:lang w:eastAsia="en-US"/>
              </w:rPr>
            </w:pPr>
            <w:r w:rsidRPr="00AF3435">
              <w:rPr>
                <w:lang w:eastAsia="en-US"/>
              </w:rPr>
              <w:t xml:space="preserve">по третьему купонному периоду: 989 397 500 (Девятьсот восемьдесят девять миллионов триста девяносто семь тысяч пятьсот) рублей; </w:t>
            </w:r>
          </w:p>
          <w:p w:rsidR="00E2157D" w:rsidRDefault="00E2157D">
            <w:pPr>
              <w:pStyle w:val="a7"/>
              <w:spacing w:line="276" w:lineRule="auto"/>
              <w:rPr>
                <w:lang w:eastAsia="en-US"/>
              </w:rPr>
            </w:pPr>
          </w:p>
          <w:p w:rsidR="00E2157D" w:rsidRDefault="00E2157D" w:rsidP="00E2157D">
            <w:pPr>
              <w:widowControl/>
              <w:numPr>
                <w:ilvl w:val="0"/>
                <w:numId w:val="4"/>
              </w:numPr>
              <w:autoSpaceDE/>
              <w:adjustRightInd/>
              <w:spacing w:before="0" w:after="240" w:line="276" w:lineRule="auto"/>
              <w:contextualSpacing/>
              <w:jc w:val="both"/>
              <w:rPr>
                <w:lang w:eastAsia="en-US"/>
              </w:rPr>
            </w:pPr>
            <w:r w:rsidRPr="00AF3435">
              <w:rPr>
                <w:lang w:eastAsia="en-US"/>
              </w:rPr>
              <w:t>по четвертому купонному периоду: 1 589 017 500 (Один миллиард пятьсот восемьдесят девять миллионов семнадцать тысяч пятьсот) рублей.</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Срок (дата) выплаты доходов по облигациям выпуска</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7D" w:rsidRDefault="00E2157D">
            <w:pPr>
              <w:spacing w:after="240" w:line="276" w:lineRule="auto"/>
              <w:jc w:val="both"/>
              <w:rPr>
                <w:lang w:eastAsia="en-US"/>
              </w:rPr>
            </w:pPr>
            <w:r w:rsidRPr="00AF3435">
              <w:rPr>
                <w:lang w:eastAsia="en-US"/>
              </w:rPr>
              <w:t>Срок, отведенный для выплаты доходов по облигациям выпуска (дата окончания первого купонного периода): 03 июня 2016 года</w:t>
            </w:r>
          </w:p>
          <w:p w:rsidR="00E2157D" w:rsidRPr="00AF3435" w:rsidRDefault="00E2157D">
            <w:pPr>
              <w:spacing w:after="240" w:line="276" w:lineRule="auto"/>
              <w:jc w:val="both"/>
              <w:rPr>
                <w:lang w:eastAsia="en-US"/>
              </w:rPr>
            </w:pPr>
            <w:r w:rsidRPr="00AF3435">
              <w:rPr>
                <w:lang w:eastAsia="en-US"/>
              </w:rPr>
              <w:t>Срок, отведенный для выплаты доходов по облигациям выпуска (дата окончания второго купонного периода): 02 декабря 2016 года</w:t>
            </w:r>
          </w:p>
          <w:p w:rsidR="00E2157D" w:rsidRPr="00AF3435" w:rsidRDefault="00E2157D">
            <w:pPr>
              <w:spacing w:after="240" w:line="276" w:lineRule="auto"/>
              <w:jc w:val="both"/>
              <w:rPr>
                <w:lang w:eastAsia="en-US"/>
              </w:rPr>
            </w:pPr>
            <w:r w:rsidRPr="00AF3435">
              <w:rPr>
                <w:lang w:eastAsia="en-US"/>
              </w:rPr>
              <w:t xml:space="preserve">Срок, отведенный для выплаты доходов по облигациям выпуска (дата окончания </w:t>
            </w:r>
            <w:r w:rsidRPr="00AF3435">
              <w:rPr>
                <w:lang w:eastAsia="en-US"/>
              </w:rPr>
              <w:lastRenderedPageBreak/>
              <w:t>третьего купонного периода): 02 июня 2017 года</w:t>
            </w:r>
          </w:p>
          <w:p w:rsidR="00E2157D" w:rsidRDefault="00E2157D" w:rsidP="00E2157D">
            <w:pPr>
              <w:spacing w:after="240" w:line="276" w:lineRule="auto"/>
              <w:jc w:val="both"/>
              <w:rPr>
                <w:lang w:eastAsia="en-US"/>
              </w:rPr>
            </w:pPr>
            <w:r w:rsidRPr="00AF3435">
              <w:rPr>
                <w:lang w:eastAsia="en-US"/>
              </w:rPr>
              <w:t>Срок, отведенный для выплаты доходов по облигациям выпуска (дата окончания четвертого купонного периода): 01 декабря 2017 года</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lastRenderedPageBreak/>
              <w:t>Форма выплаты доходов по облигациям выпуска (денежные средства, иное имущество)</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Денежными средствами в валюте Российской Федерации в безналичном порядке</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Общий размер доходов, выплаченных по всем облигациям выпуска, руб./</w:t>
            </w:r>
            <w:proofErr w:type="spellStart"/>
            <w:r w:rsidRPr="00AF3435">
              <w:rPr>
                <w:b/>
                <w:i/>
                <w:lang w:eastAsia="en-US"/>
              </w:rPr>
              <w:t>иностр</w:t>
            </w:r>
            <w:proofErr w:type="spellEnd"/>
            <w:r w:rsidRPr="00AF3435">
              <w:rPr>
                <w:b/>
                <w:i/>
                <w:lang w:eastAsia="en-US"/>
              </w:rPr>
              <w:t>. валюта</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7D" w:rsidRDefault="00E2157D">
            <w:pPr>
              <w:spacing w:after="240" w:line="276" w:lineRule="auto"/>
              <w:jc w:val="both"/>
              <w:rPr>
                <w:lang w:eastAsia="en-US"/>
              </w:rPr>
            </w:pPr>
            <w:r w:rsidRPr="00AF3435">
              <w:rPr>
                <w:lang w:eastAsia="en-US"/>
              </w:rPr>
              <w:t>Общий размер доходов, выплаченных по всем облигациям выпуска по каждому периоду, за который такой доход выплачивался:</w:t>
            </w:r>
          </w:p>
          <w:p w:rsidR="00E2157D" w:rsidRPr="00AF3435" w:rsidRDefault="00E2157D" w:rsidP="00E2157D">
            <w:pPr>
              <w:widowControl/>
              <w:numPr>
                <w:ilvl w:val="0"/>
                <w:numId w:val="5"/>
              </w:numPr>
              <w:autoSpaceDE/>
              <w:adjustRightInd/>
              <w:spacing w:before="0" w:after="240" w:line="280" w:lineRule="atLeast"/>
              <w:contextualSpacing/>
              <w:jc w:val="both"/>
              <w:rPr>
                <w:lang w:eastAsia="en-US"/>
              </w:rPr>
            </w:pPr>
            <w:r w:rsidRPr="00AF3435">
              <w:rPr>
                <w:lang w:eastAsia="en-US"/>
              </w:rPr>
              <w:t xml:space="preserve">по первому купонному периоду: 1 168 107 500,00 (Один миллиард сто шестьдесят восемь миллионов сто семь тысяч пятьсот) рублей; </w:t>
            </w:r>
            <w:r w:rsidRPr="00AF3435">
              <w:rPr>
                <w:lang w:eastAsia="en-US"/>
              </w:rPr>
              <w:br/>
            </w:r>
          </w:p>
          <w:p w:rsidR="00E2157D" w:rsidRPr="00AF3435" w:rsidRDefault="00E2157D" w:rsidP="00E2157D">
            <w:pPr>
              <w:widowControl/>
              <w:numPr>
                <w:ilvl w:val="0"/>
                <w:numId w:val="5"/>
              </w:numPr>
              <w:autoSpaceDE/>
              <w:adjustRightInd/>
              <w:spacing w:before="0" w:after="240" w:line="280" w:lineRule="atLeast"/>
              <w:contextualSpacing/>
              <w:jc w:val="both"/>
              <w:rPr>
                <w:lang w:eastAsia="en-US"/>
              </w:rPr>
            </w:pPr>
            <w:r w:rsidRPr="00AF3435">
              <w:rPr>
                <w:lang w:eastAsia="en-US"/>
              </w:rPr>
              <w:t>по второму купонному периоду: 1 114 417 500 (Один миллиард сто четырнадцать миллионов четыреста семнадцать тысяч пятьсот) рублей;</w:t>
            </w:r>
          </w:p>
          <w:p w:rsidR="00E2157D" w:rsidRPr="00AF3435" w:rsidRDefault="00E2157D">
            <w:pPr>
              <w:spacing w:after="240" w:line="280" w:lineRule="atLeast"/>
              <w:ind w:left="720"/>
              <w:contextualSpacing/>
              <w:jc w:val="both"/>
              <w:rPr>
                <w:lang w:eastAsia="en-US"/>
              </w:rPr>
            </w:pPr>
          </w:p>
          <w:p w:rsidR="00E2157D" w:rsidRPr="00AF3435" w:rsidRDefault="00E2157D" w:rsidP="00E2157D">
            <w:pPr>
              <w:widowControl/>
              <w:numPr>
                <w:ilvl w:val="0"/>
                <w:numId w:val="5"/>
              </w:numPr>
              <w:autoSpaceDE/>
              <w:adjustRightInd/>
              <w:spacing w:before="0" w:after="240" w:line="280" w:lineRule="atLeast"/>
              <w:contextualSpacing/>
              <w:jc w:val="both"/>
              <w:rPr>
                <w:lang w:eastAsia="en-US"/>
              </w:rPr>
            </w:pPr>
            <w:r w:rsidRPr="00AF3435">
              <w:rPr>
                <w:lang w:eastAsia="en-US"/>
              </w:rPr>
              <w:t>по третьему купонному периоду: 989 397 500 (Девятьсот восемьдесят девять миллионов триста девяносто семь тысяч пятьсот) рублей;</w:t>
            </w:r>
          </w:p>
          <w:p w:rsidR="00E2157D" w:rsidRDefault="00E2157D">
            <w:pPr>
              <w:pStyle w:val="a7"/>
              <w:spacing w:line="276" w:lineRule="auto"/>
              <w:rPr>
                <w:lang w:eastAsia="en-US"/>
              </w:rPr>
            </w:pPr>
          </w:p>
          <w:p w:rsidR="00E2157D" w:rsidRDefault="00E2157D" w:rsidP="00E2157D">
            <w:pPr>
              <w:widowControl/>
              <w:numPr>
                <w:ilvl w:val="0"/>
                <w:numId w:val="4"/>
              </w:numPr>
              <w:autoSpaceDE/>
              <w:adjustRightInd/>
              <w:spacing w:before="0" w:after="240" w:line="276" w:lineRule="auto"/>
              <w:contextualSpacing/>
              <w:jc w:val="both"/>
              <w:rPr>
                <w:lang w:eastAsia="en-US"/>
              </w:rPr>
            </w:pPr>
            <w:r w:rsidRPr="00AF3435">
              <w:rPr>
                <w:lang w:eastAsia="en-US"/>
              </w:rPr>
              <w:t>по четвертому купонному периоду: 1 589 017 500 (Один миллиард пятьсот восемьдесят девять миллионов семнадцать тысяч пятьсот) рублей.</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highlight w:val="yellow"/>
                <w:lang w:eastAsia="en-US"/>
              </w:rPr>
            </w:pPr>
            <w:r w:rsidRPr="00AF3435">
              <w:rPr>
                <w:b/>
                <w:i/>
                <w:lang w:eastAsia="en-US"/>
              </w:rPr>
              <w:t>Доля выплаченных доходов по облигациям выпуска в общем размере подлежавших выплате доходов по облигациям выпуска, %</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100%</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Pr="00E2157D" w:rsidRDefault="00E2157D">
            <w:pPr>
              <w:spacing w:after="240" w:line="276" w:lineRule="auto"/>
              <w:jc w:val="both"/>
              <w:rPr>
                <w:color w:val="FFFFFF"/>
                <w:lang w:eastAsia="en-US"/>
              </w:rPr>
            </w:pPr>
            <w:r w:rsidRPr="00AF3435">
              <w:rPr>
                <w:color w:val="000000"/>
                <w:lang w:eastAsia="en-US"/>
              </w:rPr>
              <w:t>Обязательства исполнены в полном объеме.</w:t>
            </w:r>
          </w:p>
        </w:tc>
      </w:tr>
      <w:tr w:rsidR="00E2157D" w:rsidRPr="00E2157D" w:rsidTr="00E2157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b/>
                <w:i/>
                <w:lang w:eastAsia="en-US"/>
              </w:rPr>
            </w:pPr>
            <w:r w:rsidRPr="00AF3435">
              <w:rPr>
                <w:b/>
                <w:i/>
                <w:lang w:eastAsia="en-US"/>
              </w:rPr>
              <w:t>Иные сведения о доходах по облигациям выпуска, указываемые эмитентом по собственному усмотрению</w:t>
            </w:r>
          </w:p>
        </w:tc>
        <w:tc>
          <w:tcPr>
            <w:tcW w:w="7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57D" w:rsidRDefault="00E2157D">
            <w:pPr>
              <w:spacing w:after="240" w:line="276" w:lineRule="auto"/>
              <w:jc w:val="both"/>
              <w:rPr>
                <w:lang w:eastAsia="en-US"/>
              </w:rPr>
            </w:pPr>
            <w:r w:rsidRPr="00AF3435">
              <w:rPr>
                <w:lang w:eastAsia="en-US"/>
              </w:rPr>
              <w:t>Иные сведения отсутствуют</w:t>
            </w:r>
          </w:p>
        </w:tc>
      </w:tr>
    </w:tbl>
    <w:p w:rsidR="00F13F09" w:rsidRDefault="00F13F09" w:rsidP="00F13F09">
      <w:pPr>
        <w:spacing w:before="0" w:after="0"/>
        <w:ind w:left="200"/>
        <w:jc w:val="both"/>
      </w:pPr>
    </w:p>
    <w:p w:rsidR="00F13F09" w:rsidRDefault="00F13F09" w:rsidP="00F13F09">
      <w:pPr>
        <w:pStyle w:val="2"/>
        <w:spacing w:before="0" w:after="0"/>
        <w:jc w:val="both"/>
      </w:pPr>
      <w:r>
        <w:t>8.8. Иные сведения</w:t>
      </w:r>
    </w:p>
    <w:p w:rsidR="00F13F09" w:rsidRDefault="00F13F09" w:rsidP="00F13F09">
      <w:pPr>
        <w:spacing w:before="0" w:after="0"/>
        <w:ind w:left="200"/>
        <w:jc w:val="both"/>
        <w:rPr>
          <w:rStyle w:val="Subst"/>
        </w:rPr>
      </w:pPr>
      <w:r>
        <w:rPr>
          <w:rStyle w:val="Subst"/>
        </w:rPr>
        <w:t>Иных сведений нет.</w:t>
      </w:r>
    </w:p>
    <w:p w:rsidR="00E2157D" w:rsidRDefault="00E2157D" w:rsidP="00F13F09">
      <w:pPr>
        <w:spacing w:before="0" w:after="0"/>
        <w:ind w:left="200"/>
        <w:jc w:val="both"/>
      </w:pPr>
    </w:p>
    <w:p w:rsidR="00F13F09" w:rsidRDefault="00F13F09" w:rsidP="00F13F09">
      <w:pPr>
        <w:pStyle w:val="2"/>
        <w:spacing w:before="0" w:after="0"/>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F13F09" w:rsidRDefault="00F13F09" w:rsidP="00F13F09">
      <w:pPr>
        <w:spacing w:before="0" w:after="0"/>
        <w:ind w:left="200"/>
        <w:jc w:val="both"/>
        <w:rPr>
          <w:rStyle w:val="Subst"/>
        </w:rPr>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2157D" w:rsidRDefault="00E2157D" w:rsidP="00F13F09">
      <w:pPr>
        <w:spacing w:before="0" w:after="0"/>
        <w:ind w:left="200"/>
        <w:jc w:val="both"/>
      </w:pPr>
    </w:p>
    <w:p w:rsidR="00E2157D" w:rsidRPr="00E2157D" w:rsidRDefault="00E2157D" w:rsidP="00E2157D">
      <w:pPr>
        <w:spacing w:before="0" w:after="0"/>
        <w:ind w:left="200"/>
        <w:jc w:val="both"/>
        <w:rPr>
          <w:b/>
          <w:bCs/>
          <w:i/>
          <w:iCs/>
        </w:rPr>
      </w:pPr>
    </w:p>
    <w:p w:rsidR="00E2157D" w:rsidRPr="00E2157D" w:rsidRDefault="00E2157D" w:rsidP="00E2157D">
      <w:pPr>
        <w:spacing w:before="0" w:after="0"/>
        <w:jc w:val="both"/>
        <w:outlineLvl w:val="0"/>
        <w:rPr>
          <w:b/>
          <w:bCs/>
        </w:rPr>
      </w:pPr>
      <w:r w:rsidRPr="00E2157D">
        <w:rPr>
          <w:b/>
          <w:bCs/>
        </w:rPr>
        <w:t>Приложение к ежеквартальному отчету № 1. Годовая бухгалтерская (финансовая) отчетность Эмитента, составленная в соответствии с российскими стандартами бухгалтерского учета за 201</w:t>
      </w:r>
      <w:r w:rsidR="00947B3F">
        <w:rPr>
          <w:b/>
          <w:bCs/>
        </w:rPr>
        <w:t>7</w:t>
      </w:r>
      <w:r w:rsidRPr="00E2157D">
        <w:rPr>
          <w:b/>
          <w:bCs/>
        </w:rPr>
        <w:t>г.</w:t>
      </w:r>
    </w:p>
    <w:p w:rsidR="00E2157D" w:rsidRPr="00E2157D" w:rsidRDefault="00E2157D" w:rsidP="00E2157D"/>
    <w:p w:rsidR="00E2157D" w:rsidRDefault="00E2157D" w:rsidP="00E2157D">
      <w:pPr>
        <w:spacing w:before="0" w:after="0"/>
        <w:outlineLvl w:val="1"/>
        <w:rPr>
          <w:b/>
          <w:bCs/>
          <w:webHidden/>
        </w:rPr>
      </w:pPr>
      <w:r w:rsidRPr="00E2157D">
        <w:rPr>
          <w:b/>
          <w:bCs/>
        </w:rPr>
        <w:t>Приложение к ежеквартальному отчету № 2.  Промежуточная бухгалтерская (финансовая) отчетность Эмитента, составленная в соответствии с российскими стандартами бухгалтерского учета за 1 квартал 201</w:t>
      </w:r>
      <w:r w:rsidR="00947B3F">
        <w:rPr>
          <w:b/>
          <w:bCs/>
        </w:rPr>
        <w:t>8</w:t>
      </w:r>
      <w:r w:rsidRPr="00E2157D">
        <w:rPr>
          <w:b/>
          <w:bCs/>
        </w:rPr>
        <w:t>г.</w:t>
      </w:r>
      <w:r w:rsidRPr="00E2157D">
        <w:rPr>
          <w:b/>
          <w:bCs/>
          <w:webHidden/>
        </w:rPr>
        <w:tab/>
      </w:r>
    </w:p>
    <w:p w:rsidR="00DA4FCE" w:rsidRDefault="00DA4FCE" w:rsidP="00DA4FCE">
      <w:pPr>
        <w:pStyle w:val="2"/>
        <w:spacing w:before="0" w:after="0"/>
        <w:rPr>
          <w:b w:val="0"/>
        </w:rPr>
      </w:pPr>
    </w:p>
    <w:p w:rsidR="00DA4FCE" w:rsidRDefault="00DA4FCE" w:rsidP="00DA4FCE">
      <w:pPr>
        <w:pStyle w:val="2"/>
        <w:spacing w:before="0" w:after="0"/>
        <w:jc w:val="both"/>
        <w:rPr>
          <w:sz w:val="20"/>
          <w:szCs w:val="20"/>
        </w:rPr>
      </w:pPr>
      <w:bookmarkStart w:id="1" w:name="_Toc458095516"/>
      <w:r>
        <w:rPr>
          <w:sz w:val="20"/>
          <w:szCs w:val="20"/>
        </w:rPr>
        <w:t>Приложение к ежеквартальному отчету № 3.  Финансовая отчетность, подготовленная в соответствии с МСФО, и отчет независимого аудитора за год, закончившийся 31 декабря 2017 г.</w:t>
      </w:r>
      <w:bookmarkEnd w:id="1"/>
    </w:p>
    <w:p w:rsidR="00DA4FCE" w:rsidRPr="00E2157D" w:rsidRDefault="00DA4FCE" w:rsidP="00E2157D">
      <w:pPr>
        <w:spacing w:before="0" w:after="0"/>
        <w:outlineLvl w:val="1"/>
        <w:rPr>
          <w:b/>
          <w:bCs/>
        </w:rPr>
      </w:pPr>
    </w:p>
    <w:p w:rsidR="00E2157D" w:rsidRPr="00E2157D" w:rsidRDefault="00E2157D" w:rsidP="00E2157D">
      <w:pPr>
        <w:spacing w:before="0" w:after="0"/>
        <w:outlineLvl w:val="1"/>
        <w:rPr>
          <w:b/>
          <w:bCs/>
          <w:webHidden/>
        </w:rPr>
      </w:pPr>
      <w:r w:rsidRPr="00E2157D">
        <w:rPr>
          <w:b/>
          <w:bCs/>
        </w:rPr>
        <w:t xml:space="preserve">Приложение к ежеквартальному отчету № </w:t>
      </w:r>
      <w:r w:rsidR="00DA4FCE">
        <w:rPr>
          <w:b/>
          <w:bCs/>
        </w:rPr>
        <w:t>4</w:t>
      </w:r>
      <w:r w:rsidRPr="00E2157D">
        <w:rPr>
          <w:b/>
          <w:bCs/>
        </w:rPr>
        <w:t>. Учетная политика на 201</w:t>
      </w:r>
      <w:r w:rsidR="00947B3F">
        <w:rPr>
          <w:b/>
          <w:bCs/>
        </w:rPr>
        <w:t>8</w:t>
      </w:r>
      <w:r w:rsidRPr="00E2157D">
        <w:rPr>
          <w:b/>
          <w:bCs/>
        </w:rPr>
        <w:t>г.</w:t>
      </w:r>
    </w:p>
    <w:p w:rsidR="00E2157D" w:rsidRPr="00E2157D" w:rsidRDefault="00E2157D" w:rsidP="00E2157D">
      <w:pPr>
        <w:spacing w:before="0" w:after="0"/>
      </w:pPr>
    </w:p>
    <w:p w:rsidR="00E2157D" w:rsidRPr="00E2157D" w:rsidRDefault="00E2157D" w:rsidP="00E2157D">
      <w:pPr>
        <w:spacing w:before="0" w:after="0"/>
        <w:jc w:val="both"/>
        <w:outlineLvl w:val="1"/>
        <w:rPr>
          <w:b/>
          <w:bCs/>
          <w:color w:val="000000"/>
        </w:rPr>
      </w:pPr>
      <w:r w:rsidRPr="00E2157D">
        <w:rPr>
          <w:color w:val="000000"/>
          <w:shd w:val="clear" w:color="auto" w:fill="FFFFFF"/>
        </w:rPr>
        <w:t>Информация о лице, предоставившем обеспечение по облигациям эмитента: 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 </w:t>
      </w:r>
      <w:hyperlink r:id="rId11" w:tgtFrame="_blank" w:history="1">
        <w:r w:rsidRPr="00E2157D">
          <w:rPr>
            <w:b/>
            <w:bCs/>
            <w:color w:val="000000"/>
            <w:u w:val="single"/>
            <w:shd w:val="clear" w:color="auto" w:fill="FFFFFF"/>
          </w:rPr>
          <w:t>http://www.disclosure.ru/issuer/7727547261/</w:t>
        </w:r>
      </w:hyperlink>
    </w:p>
    <w:p w:rsidR="00E2157D" w:rsidRPr="00E2157D" w:rsidRDefault="00E2157D" w:rsidP="00E2157D">
      <w:pPr>
        <w:spacing w:before="0" w:after="0"/>
        <w:ind w:left="200"/>
        <w:jc w:val="both"/>
      </w:pPr>
    </w:p>
    <w:p w:rsidR="00F13F09" w:rsidRDefault="00F13F09" w:rsidP="00E2157D">
      <w:pPr>
        <w:pStyle w:val="2"/>
        <w:spacing w:before="0" w:after="0"/>
        <w:jc w:val="both"/>
      </w:pPr>
    </w:p>
    <w:sectPr w:rsidR="00F13F09">
      <w:footerReference w:type="default" r:id="rId12"/>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39" w:rsidRDefault="004A1A39">
      <w:pPr>
        <w:spacing w:before="0" w:after="0"/>
      </w:pPr>
      <w:r>
        <w:separator/>
      </w:r>
    </w:p>
  </w:endnote>
  <w:endnote w:type="continuationSeparator" w:id="0">
    <w:p w:rsidR="004A1A39" w:rsidRDefault="004A1A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09" w:rsidRDefault="00F13F09">
    <w:pPr>
      <w:framePr w:wrap="auto" w:hAnchor="text" w:xAlign="right"/>
      <w:spacing w:before="0" w:after="0"/>
    </w:pPr>
    <w:r>
      <w:fldChar w:fldCharType="begin"/>
    </w:r>
    <w:r>
      <w:instrText>PAGE</w:instrText>
    </w:r>
    <w:r>
      <w:fldChar w:fldCharType="separate"/>
    </w:r>
    <w:r w:rsidR="006E69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39" w:rsidRDefault="004A1A39">
      <w:pPr>
        <w:spacing w:before="0" w:after="0"/>
      </w:pPr>
      <w:r>
        <w:separator/>
      </w:r>
    </w:p>
  </w:footnote>
  <w:footnote w:type="continuationSeparator" w:id="0">
    <w:p w:rsidR="004A1A39" w:rsidRDefault="004A1A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9B9"/>
    <w:multiLevelType w:val="multilevel"/>
    <w:tmpl w:val="5414E76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154F91"/>
    <w:multiLevelType w:val="hybridMultilevel"/>
    <w:tmpl w:val="72CA18B6"/>
    <w:lvl w:ilvl="0" w:tplc="474CB496">
      <w:start w:val="1"/>
      <w:numFmt w:val="decimal"/>
      <w:lvlText w:val="%1."/>
      <w:lvlJc w:val="left"/>
      <w:pPr>
        <w:ind w:left="560" w:hanging="360"/>
      </w:pPr>
      <w:rPr>
        <w:rFonts w:hint="default"/>
        <w:b/>
        <w:i/>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nsid w:val="3CCB7BEA"/>
    <w:multiLevelType w:val="hybridMultilevel"/>
    <w:tmpl w:val="D8A49BF4"/>
    <w:lvl w:ilvl="0" w:tplc="887C657A">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1574BA7"/>
    <w:multiLevelType w:val="hybridMultilevel"/>
    <w:tmpl w:val="39447714"/>
    <w:lvl w:ilvl="0" w:tplc="79CAAF7A">
      <w:start w:val="1"/>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15900A9"/>
    <w:multiLevelType w:val="hybridMultilevel"/>
    <w:tmpl w:val="F4AC2E0A"/>
    <w:lvl w:ilvl="0" w:tplc="79CAAF7A">
      <w:start w:val="1"/>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B1"/>
    <w:rsid w:val="001076F9"/>
    <w:rsid w:val="003551FA"/>
    <w:rsid w:val="003E7C5B"/>
    <w:rsid w:val="004A1A39"/>
    <w:rsid w:val="005709E2"/>
    <w:rsid w:val="0061158F"/>
    <w:rsid w:val="006E6999"/>
    <w:rsid w:val="007A2AE1"/>
    <w:rsid w:val="007D6EB1"/>
    <w:rsid w:val="008D2788"/>
    <w:rsid w:val="008F474A"/>
    <w:rsid w:val="00947B3F"/>
    <w:rsid w:val="00AF3435"/>
    <w:rsid w:val="00C30007"/>
    <w:rsid w:val="00DA4FCE"/>
    <w:rsid w:val="00E2157D"/>
    <w:rsid w:val="00F1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character" w:styleId="a5">
    <w:name w:val="Hyperlink"/>
    <w:uiPriority w:val="99"/>
    <w:unhideWhenUsed/>
    <w:rsid w:val="007A2AE1"/>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7A2AE1"/>
    <w:pPr>
      <w:tabs>
        <w:tab w:val="right" w:leader="dot" w:pos="9061"/>
      </w:tabs>
      <w:spacing w:after="100"/>
    </w:pPr>
    <w:rPr>
      <w:b/>
      <w:sz w:val="28"/>
      <w:szCs w:val="28"/>
    </w:rPr>
  </w:style>
  <w:style w:type="paragraph" w:styleId="21">
    <w:name w:val="toc 2"/>
    <w:basedOn w:val="a"/>
    <w:next w:val="a"/>
    <w:autoRedefine/>
    <w:uiPriority w:val="39"/>
    <w:semiHidden/>
    <w:unhideWhenUsed/>
    <w:rsid w:val="007A2AE1"/>
    <w:pPr>
      <w:spacing w:after="100"/>
      <w:ind w:left="200"/>
    </w:pPr>
  </w:style>
  <w:style w:type="character" w:customStyle="1" w:styleId="apple-converted-space">
    <w:name w:val="apple-converted-space"/>
    <w:rsid w:val="007A2AE1"/>
  </w:style>
  <w:style w:type="character" w:customStyle="1" w:styleId="a6">
    <w:name w:val="Абзац списка Знак"/>
    <w:link w:val="a7"/>
    <w:uiPriority w:val="34"/>
    <w:locked/>
    <w:rsid w:val="00F13F09"/>
    <w:rPr>
      <w:rFonts w:ascii="Times New Roman" w:eastAsia="Times New Roman" w:hAnsi="Times New Roman" w:cs="Times New Roman"/>
      <w:sz w:val="20"/>
      <w:szCs w:val="20"/>
    </w:rPr>
  </w:style>
  <w:style w:type="paragraph" w:styleId="a7">
    <w:name w:val="List Paragraph"/>
    <w:basedOn w:val="a"/>
    <w:link w:val="a6"/>
    <w:uiPriority w:val="34"/>
    <w:qFormat/>
    <w:rsid w:val="00F13F09"/>
    <w:pPr>
      <w:widowControl/>
      <w:autoSpaceDE/>
      <w:autoSpaceDN/>
      <w:adjustRightInd/>
      <w:spacing w:before="0" w:after="0"/>
      <w:ind w:left="720"/>
      <w:contextualSpacing/>
    </w:pPr>
  </w:style>
  <w:style w:type="paragraph" w:styleId="a8">
    <w:name w:val="Balloon Text"/>
    <w:basedOn w:val="a"/>
    <w:link w:val="a9"/>
    <w:uiPriority w:val="99"/>
    <w:semiHidden/>
    <w:unhideWhenUsed/>
    <w:rsid w:val="00DA4FCE"/>
    <w:pPr>
      <w:spacing w:before="0" w:after="0"/>
    </w:pPr>
    <w:rPr>
      <w:rFonts w:ascii="Tahoma" w:hAnsi="Tahoma" w:cs="Tahoma"/>
      <w:sz w:val="16"/>
      <w:szCs w:val="16"/>
    </w:rPr>
  </w:style>
  <w:style w:type="character" w:customStyle="1" w:styleId="a9">
    <w:name w:val="Текст выноски Знак"/>
    <w:link w:val="a8"/>
    <w:uiPriority w:val="99"/>
    <w:semiHidden/>
    <w:rsid w:val="00DA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character" w:styleId="a5">
    <w:name w:val="Hyperlink"/>
    <w:uiPriority w:val="99"/>
    <w:unhideWhenUsed/>
    <w:rsid w:val="007A2AE1"/>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7A2AE1"/>
    <w:pPr>
      <w:tabs>
        <w:tab w:val="right" w:leader="dot" w:pos="9061"/>
      </w:tabs>
      <w:spacing w:after="100"/>
    </w:pPr>
    <w:rPr>
      <w:b/>
      <w:sz w:val="28"/>
      <w:szCs w:val="28"/>
    </w:rPr>
  </w:style>
  <w:style w:type="paragraph" w:styleId="21">
    <w:name w:val="toc 2"/>
    <w:basedOn w:val="a"/>
    <w:next w:val="a"/>
    <w:autoRedefine/>
    <w:uiPriority w:val="39"/>
    <w:semiHidden/>
    <w:unhideWhenUsed/>
    <w:rsid w:val="007A2AE1"/>
    <w:pPr>
      <w:spacing w:after="100"/>
      <w:ind w:left="200"/>
    </w:pPr>
  </w:style>
  <w:style w:type="character" w:customStyle="1" w:styleId="apple-converted-space">
    <w:name w:val="apple-converted-space"/>
    <w:rsid w:val="007A2AE1"/>
  </w:style>
  <w:style w:type="character" w:customStyle="1" w:styleId="a6">
    <w:name w:val="Абзац списка Знак"/>
    <w:link w:val="a7"/>
    <w:uiPriority w:val="34"/>
    <w:locked/>
    <w:rsid w:val="00F13F09"/>
    <w:rPr>
      <w:rFonts w:ascii="Times New Roman" w:eastAsia="Times New Roman" w:hAnsi="Times New Roman" w:cs="Times New Roman"/>
      <w:sz w:val="20"/>
      <w:szCs w:val="20"/>
    </w:rPr>
  </w:style>
  <w:style w:type="paragraph" w:styleId="a7">
    <w:name w:val="List Paragraph"/>
    <w:basedOn w:val="a"/>
    <w:link w:val="a6"/>
    <w:uiPriority w:val="34"/>
    <w:qFormat/>
    <w:rsid w:val="00F13F09"/>
    <w:pPr>
      <w:widowControl/>
      <w:autoSpaceDE/>
      <w:autoSpaceDN/>
      <w:adjustRightInd/>
      <w:spacing w:before="0" w:after="0"/>
      <w:ind w:left="720"/>
      <w:contextualSpacing/>
    </w:pPr>
  </w:style>
  <w:style w:type="paragraph" w:styleId="a8">
    <w:name w:val="Balloon Text"/>
    <w:basedOn w:val="a"/>
    <w:link w:val="a9"/>
    <w:uiPriority w:val="99"/>
    <w:semiHidden/>
    <w:unhideWhenUsed/>
    <w:rsid w:val="00DA4FCE"/>
    <w:pPr>
      <w:spacing w:before="0" w:after="0"/>
    </w:pPr>
    <w:rPr>
      <w:rFonts w:ascii="Tahoma" w:hAnsi="Tahoma" w:cs="Tahoma"/>
      <w:sz w:val="16"/>
      <w:szCs w:val="16"/>
    </w:rPr>
  </w:style>
  <w:style w:type="character" w:customStyle="1" w:styleId="a9">
    <w:name w:val="Текст выноски Знак"/>
    <w:link w:val="a8"/>
    <w:uiPriority w:val="99"/>
    <w:semiHidden/>
    <w:rsid w:val="00DA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491">
      <w:bodyDiv w:val="1"/>
      <w:marLeft w:val="0"/>
      <w:marRight w:val="0"/>
      <w:marTop w:val="0"/>
      <w:marBottom w:val="0"/>
      <w:divBdr>
        <w:top w:val="none" w:sz="0" w:space="0" w:color="auto"/>
        <w:left w:val="none" w:sz="0" w:space="0" w:color="auto"/>
        <w:bottom w:val="none" w:sz="0" w:space="0" w:color="auto"/>
        <w:right w:val="none" w:sz="0" w:space="0" w:color="auto"/>
      </w:divBdr>
    </w:div>
    <w:div w:id="99373061">
      <w:bodyDiv w:val="1"/>
      <w:marLeft w:val="0"/>
      <w:marRight w:val="0"/>
      <w:marTop w:val="0"/>
      <w:marBottom w:val="0"/>
      <w:divBdr>
        <w:top w:val="none" w:sz="0" w:space="0" w:color="auto"/>
        <w:left w:val="none" w:sz="0" w:space="0" w:color="auto"/>
        <w:bottom w:val="none" w:sz="0" w:space="0" w:color="auto"/>
        <w:right w:val="none" w:sz="0" w:space="0" w:color="auto"/>
      </w:divBdr>
    </w:div>
    <w:div w:id="122777186">
      <w:bodyDiv w:val="1"/>
      <w:marLeft w:val="0"/>
      <w:marRight w:val="0"/>
      <w:marTop w:val="0"/>
      <w:marBottom w:val="0"/>
      <w:divBdr>
        <w:top w:val="none" w:sz="0" w:space="0" w:color="auto"/>
        <w:left w:val="none" w:sz="0" w:space="0" w:color="auto"/>
        <w:bottom w:val="none" w:sz="0" w:space="0" w:color="auto"/>
        <w:right w:val="none" w:sz="0" w:space="0" w:color="auto"/>
      </w:divBdr>
    </w:div>
    <w:div w:id="436752290">
      <w:bodyDiv w:val="1"/>
      <w:marLeft w:val="0"/>
      <w:marRight w:val="0"/>
      <w:marTop w:val="0"/>
      <w:marBottom w:val="0"/>
      <w:divBdr>
        <w:top w:val="none" w:sz="0" w:space="0" w:color="auto"/>
        <w:left w:val="none" w:sz="0" w:space="0" w:color="auto"/>
        <w:bottom w:val="none" w:sz="0" w:space="0" w:color="auto"/>
        <w:right w:val="none" w:sz="0" w:space="0" w:color="auto"/>
      </w:divBdr>
    </w:div>
    <w:div w:id="854805040">
      <w:bodyDiv w:val="1"/>
      <w:marLeft w:val="0"/>
      <w:marRight w:val="0"/>
      <w:marTop w:val="0"/>
      <w:marBottom w:val="0"/>
      <w:divBdr>
        <w:top w:val="none" w:sz="0" w:space="0" w:color="auto"/>
        <w:left w:val="none" w:sz="0" w:space="0" w:color="auto"/>
        <w:bottom w:val="none" w:sz="0" w:space="0" w:color="auto"/>
        <w:right w:val="none" w:sz="0" w:space="0" w:color="auto"/>
      </w:divBdr>
    </w:div>
    <w:div w:id="1105267938">
      <w:bodyDiv w:val="1"/>
      <w:marLeft w:val="0"/>
      <w:marRight w:val="0"/>
      <w:marTop w:val="0"/>
      <w:marBottom w:val="0"/>
      <w:divBdr>
        <w:top w:val="none" w:sz="0" w:space="0" w:color="auto"/>
        <w:left w:val="none" w:sz="0" w:space="0" w:color="auto"/>
        <w:bottom w:val="none" w:sz="0" w:space="0" w:color="auto"/>
        <w:right w:val="none" w:sz="0" w:space="0" w:color="auto"/>
      </w:divBdr>
    </w:div>
    <w:div w:id="1120220935">
      <w:bodyDiv w:val="1"/>
      <w:marLeft w:val="0"/>
      <w:marRight w:val="0"/>
      <w:marTop w:val="0"/>
      <w:marBottom w:val="0"/>
      <w:divBdr>
        <w:top w:val="none" w:sz="0" w:space="0" w:color="auto"/>
        <w:left w:val="none" w:sz="0" w:space="0" w:color="auto"/>
        <w:bottom w:val="none" w:sz="0" w:space="0" w:color="auto"/>
        <w:right w:val="none" w:sz="0" w:space="0" w:color="auto"/>
      </w:divBdr>
    </w:div>
    <w:div w:id="1201821851">
      <w:bodyDiv w:val="1"/>
      <w:marLeft w:val="0"/>
      <w:marRight w:val="0"/>
      <w:marTop w:val="0"/>
      <w:marBottom w:val="0"/>
      <w:divBdr>
        <w:top w:val="none" w:sz="0" w:space="0" w:color="auto"/>
        <w:left w:val="none" w:sz="0" w:space="0" w:color="auto"/>
        <w:bottom w:val="none" w:sz="0" w:space="0" w:color="auto"/>
        <w:right w:val="none" w:sz="0" w:space="0" w:color="auto"/>
      </w:divBdr>
    </w:div>
    <w:div w:id="1236208437">
      <w:bodyDiv w:val="1"/>
      <w:marLeft w:val="0"/>
      <w:marRight w:val="0"/>
      <w:marTop w:val="0"/>
      <w:marBottom w:val="0"/>
      <w:divBdr>
        <w:top w:val="none" w:sz="0" w:space="0" w:color="auto"/>
        <w:left w:val="none" w:sz="0" w:space="0" w:color="auto"/>
        <w:bottom w:val="none" w:sz="0" w:space="0" w:color="auto"/>
        <w:right w:val="none" w:sz="0" w:space="0" w:color="auto"/>
      </w:divBdr>
    </w:div>
    <w:div w:id="1602227655">
      <w:bodyDiv w:val="1"/>
      <w:marLeft w:val="0"/>
      <w:marRight w:val="0"/>
      <w:marTop w:val="0"/>
      <w:marBottom w:val="0"/>
      <w:divBdr>
        <w:top w:val="none" w:sz="0" w:space="0" w:color="auto"/>
        <w:left w:val="none" w:sz="0" w:space="0" w:color="auto"/>
        <w:bottom w:val="none" w:sz="0" w:space="0" w:color="auto"/>
        <w:right w:val="none" w:sz="0" w:space="0" w:color="auto"/>
      </w:divBdr>
    </w:div>
    <w:div w:id="1987464530">
      <w:bodyDiv w:val="1"/>
      <w:marLeft w:val="0"/>
      <w:marRight w:val="0"/>
      <w:marTop w:val="0"/>
      <w:marBottom w:val="0"/>
      <w:divBdr>
        <w:top w:val="none" w:sz="0" w:space="0" w:color="auto"/>
        <w:left w:val="none" w:sz="0" w:space="0" w:color="auto"/>
        <w:bottom w:val="none" w:sz="0" w:space="0" w:color="auto"/>
        <w:right w:val="none" w:sz="0" w:space="0" w:color="auto"/>
      </w:divBdr>
    </w:div>
    <w:div w:id="1992172489">
      <w:bodyDiv w:val="1"/>
      <w:marLeft w:val="0"/>
      <w:marRight w:val="0"/>
      <w:marTop w:val="0"/>
      <w:marBottom w:val="0"/>
      <w:divBdr>
        <w:top w:val="none" w:sz="0" w:space="0" w:color="auto"/>
        <w:left w:val="none" w:sz="0" w:space="0" w:color="auto"/>
        <w:bottom w:val="none" w:sz="0" w:space="0" w:color="auto"/>
        <w:right w:val="none" w:sz="0" w:space="0" w:color="auto"/>
      </w:divBdr>
    </w:div>
    <w:div w:id="21268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ru/issuer/7727547261/" TargetMode="External"/><Relationship Id="rId5" Type="http://schemas.openxmlformats.org/officeDocument/2006/relationships/settings" Target="settings.xml"/><Relationship Id="rId10" Type="http://schemas.openxmlformats.org/officeDocument/2006/relationships/hyperlink" Target="https://www.citibank.ru/russia/main/rus/home.htm" TargetMode="External"/><Relationship Id="rId4" Type="http://schemas.microsoft.com/office/2007/relationships/stylesWithEffects" Target="stylesWithEffects.xml"/><Relationship Id="rId9" Type="http://schemas.openxmlformats.org/officeDocument/2006/relationships/hyperlink" Target="http://www.disclosure.ru/issuer/77275472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83F9-2054-4F4E-BBE6-BDE177BF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31771</Words>
  <Characters>234635</Characters>
  <Application>Microsoft Office Word</Application>
  <DocSecurity>0</DocSecurity>
  <Lines>1955</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Березин Алексей Александрович</cp:lastModifiedBy>
  <cp:revision>3</cp:revision>
  <cp:lastPrinted>2018-04-23T08:42:00Z</cp:lastPrinted>
  <dcterms:created xsi:type="dcterms:W3CDTF">2018-04-25T13:32:00Z</dcterms:created>
  <dcterms:modified xsi:type="dcterms:W3CDTF">2018-05-14T12:21:00Z</dcterms:modified>
</cp:coreProperties>
</file>