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A8" w:rsidRDefault="006138A8" w:rsidP="006138A8">
      <w:pPr>
        <w:pStyle w:val="a3"/>
      </w:pPr>
      <w:r>
        <w:t>Сообщение об утверждении годовой бухгалтерской (финансовой) отчетности за 2010 год</w:t>
      </w:r>
    </w:p>
    <w:p w:rsidR="006138A8" w:rsidRDefault="006138A8" w:rsidP="006138A8">
      <w:pPr>
        <w:pStyle w:val="a3"/>
      </w:pPr>
      <w:r>
        <w:t>1. Общие сведения</w:t>
      </w:r>
    </w:p>
    <w:p w:rsidR="006138A8" w:rsidRDefault="006138A8" w:rsidP="006138A8">
      <w:pPr>
        <w:pStyle w:val="a3"/>
      </w:pPr>
      <w:r>
        <w:t>1.1. Полное фирменное наименование эмитента: Открытое Акционерное Общество "Каменка-Хлеб"</w:t>
      </w:r>
    </w:p>
    <w:p w:rsidR="006138A8" w:rsidRDefault="006138A8" w:rsidP="006138A8">
      <w:pPr>
        <w:pStyle w:val="a3"/>
      </w:pPr>
      <w:r>
        <w:t>1.2. Сокращенное фирменное наименование эмитента: ОАО "Каменка-Хлеб"</w:t>
      </w:r>
    </w:p>
    <w:p w:rsidR="006138A8" w:rsidRDefault="006138A8" w:rsidP="006138A8">
      <w:pPr>
        <w:pStyle w:val="a3"/>
      </w:pPr>
      <w:r>
        <w:t xml:space="preserve">1.3. Место нахождения эмитента: 442247, Пензенская область, </w:t>
      </w:r>
      <w:proofErr w:type="gramStart"/>
      <w:r>
        <w:t>г</w:t>
      </w:r>
      <w:proofErr w:type="gramEnd"/>
      <w:r>
        <w:t>. Каменка, ул. Садовая, д. 38</w:t>
      </w:r>
    </w:p>
    <w:p w:rsidR="006138A8" w:rsidRDefault="006138A8" w:rsidP="006138A8">
      <w:pPr>
        <w:pStyle w:val="a3"/>
      </w:pPr>
      <w:r>
        <w:t>1.4. ОГРН эмитента: 1025800508645</w:t>
      </w:r>
    </w:p>
    <w:p w:rsidR="006138A8" w:rsidRDefault="006138A8" w:rsidP="006138A8">
      <w:pPr>
        <w:pStyle w:val="a3"/>
      </w:pPr>
      <w:r>
        <w:t>1.5. ИНН эмитента: 5802002241</w:t>
      </w:r>
    </w:p>
    <w:p w:rsidR="006138A8" w:rsidRDefault="006138A8" w:rsidP="006138A8">
      <w:pPr>
        <w:pStyle w:val="a3"/>
      </w:pPr>
      <w:r>
        <w:t>1.6. Уникальный код эмитента, присвоенный регистрирующим органом: 00713-E</w:t>
      </w:r>
    </w:p>
    <w:p w:rsidR="006138A8" w:rsidRDefault="006138A8" w:rsidP="006138A8">
      <w:pPr>
        <w:pStyle w:val="a3"/>
      </w:pPr>
      <w:r>
        <w:t>1.7. Адрес страницы в сети Интернет, используемой эмитентом для раскрытия информации: http://www.disclosure.ru/issuer/5802002241/</w:t>
      </w:r>
    </w:p>
    <w:p w:rsidR="006138A8" w:rsidRDefault="006138A8" w:rsidP="006138A8">
      <w:pPr>
        <w:pStyle w:val="a3"/>
      </w:pPr>
      <w:r>
        <w:t>2. Содержание сообщения</w:t>
      </w:r>
    </w:p>
    <w:p w:rsidR="002C323F" w:rsidRPr="006138A8" w:rsidRDefault="00613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11.05.2011г. решением годового общего собрания акционеров утверждена годовая бухгалтерская отчетность общества за 2010 финансовый год (Протокол собрания от 12.05.2011г.)</w:t>
      </w:r>
    </w:p>
    <w:sectPr w:rsidR="002C323F" w:rsidRPr="006138A8" w:rsidSect="002C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A8"/>
    <w:rsid w:val="002C323F"/>
    <w:rsid w:val="0061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Статус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</dc:creator>
  <cp:keywords/>
  <dc:description/>
  <cp:lastModifiedBy>Крутиков</cp:lastModifiedBy>
  <cp:revision>2</cp:revision>
  <dcterms:created xsi:type="dcterms:W3CDTF">2013-05-22T13:08:00Z</dcterms:created>
  <dcterms:modified xsi:type="dcterms:W3CDTF">2013-05-22T13:10:00Z</dcterms:modified>
</cp:coreProperties>
</file>