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FC284C"/>
    <w:p w:rsidR="00B32693" w:rsidRDefault="00B32693" w:rsidP="00B32693">
      <w:pPr>
        <w:spacing w:before="960"/>
        <w:jc w:val="center"/>
        <w:rPr>
          <w:b/>
          <w:bCs/>
          <w:sz w:val="32"/>
          <w:szCs w:val="32"/>
        </w:rPr>
      </w:pPr>
      <w:r>
        <w:rPr>
          <w:b/>
          <w:bCs/>
          <w:sz w:val="32"/>
          <w:szCs w:val="32"/>
        </w:rPr>
        <w:t>Е Ж Е К В А Р Т А Л Ь Н Ы Й  О Т Ч Е Т</w:t>
      </w:r>
    </w:p>
    <w:p w:rsidR="00B32693" w:rsidRDefault="006A4EDF" w:rsidP="00B32693">
      <w:pPr>
        <w:spacing w:before="600"/>
        <w:jc w:val="center"/>
        <w:rPr>
          <w:b/>
          <w:bCs/>
          <w:i/>
          <w:iCs/>
          <w:sz w:val="32"/>
          <w:szCs w:val="32"/>
        </w:rPr>
      </w:pPr>
      <w:r>
        <w:rPr>
          <w:b/>
          <w:bCs/>
          <w:i/>
          <w:iCs/>
          <w:sz w:val="32"/>
          <w:szCs w:val="32"/>
        </w:rPr>
        <w:t>Публичное</w:t>
      </w:r>
      <w:r w:rsidR="00B32693">
        <w:rPr>
          <w:b/>
          <w:bCs/>
          <w:i/>
          <w:iCs/>
          <w:sz w:val="32"/>
          <w:szCs w:val="32"/>
        </w:rPr>
        <w:t xml:space="preserve"> акционерное общество «Российский институт мощного радиостроения»</w:t>
      </w:r>
    </w:p>
    <w:p w:rsidR="00B32693" w:rsidRDefault="00B32693" w:rsidP="00B32693">
      <w:pPr>
        <w:spacing w:before="120"/>
        <w:jc w:val="center"/>
        <w:rPr>
          <w:b/>
          <w:bCs/>
          <w:i/>
          <w:iCs/>
          <w:sz w:val="28"/>
          <w:szCs w:val="28"/>
        </w:rPr>
      </w:pPr>
      <w:r>
        <w:rPr>
          <w:b/>
          <w:bCs/>
          <w:i/>
          <w:iCs/>
          <w:sz w:val="28"/>
          <w:szCs w:val="28"/>
        </w:rPr>
        <w:t>Код эмитента: 01163-D</w:t>
      </w:r>
    </w:p>
    <w:p w:rsidR="00B32693" w:rsidRDefault="00C3154B" w:rsidP="00B32693">
      <w:pPr>
        <w:spacing w:before="360"/>
        <w:jc w:val="center"/>
        <w:rPr>
          <w:b/>
          <w:bCs/>
          <w:sz w:val="32"/>
          <w:szCs w:val="32"/>
        </w:rPr>
      </w:pPr>
      <w:r>
        <w:rPr>
          <w:b/>
          <w:bCs/>
          <w:sz w:val="32"/>
          <w:szCs w:val="32"/>
        </w:rPr>
        <w:t xml:space="preserve">за </w:t>
      </w:r>
      <w:r w:rsidR="00D062F3">
        <w:rPr>
          <w:b/>
          <w:bCs/>
          <w:sz w:val="32"/>
          <w:szCs w:val="32"/>
        </w:rPr>
        <w:t>3</w:t>
      </w:r>
      <w:r w:rsidR="00512DEC">
        <w:rPr>
          <w:b/>
          <w:bCs/>
          <w:sz w:val="32"/>
          <w:szCs w:val="32"/>
        </w:rPr>
        <w:t xml:space="preserve"> </w:t>
      </w:r>
      <w:r w:rsidR="009765ED">
        <w:rPr>
          <w:b/>
          <w:bCs/>
          <w:sz w:val="32"/>
          <w:szCs w:val="32"/>
        </w:rPr>
        <w:t>квартал 201</w:t>
      </w:r>
      <w:r w:rsidR="00676ED1">
        <w:rPr>
          <w:b/>
          <w:bCs/>
          <w:sz w:val="32"/>
          <w:szCs w:val="32"/>
        </w:rPr>
        <w:t>8</w:t>
      </w:r>
      <w:r w:rsidR="00B32693">
        <w:rPr>
          <w:b/>
          <w:bCs/>
          <w:sz w:val="32"/>
          <w:szCs w:val="32"/>
        </w:rPr>
        <w:t xml:space="preserve"> г.</w:t>
      </w:r>
    </w:p>
    <w:p w:rsidR="00B32693" w:rsidRDefault="00B32693" w:rsidP="00B32693">
      <w:pPr>
        <w:spacing w:before="840"/>
        <w:rPr>
          <w:sz w:val="24"/>
          <w:szCs w:val="24"/>
        </w:rPr>
      </w:pPr>
      <w:r>
        <w:rPr>
          <w:sz w:val="24"/>
          <w:szCs w:val="24"/>
        </w:rPr>
        <w:t>Место нахождения эмитента:</w:t>
      </w:r>
      <w:r w:rsidR="00C3154B">
        <w:rPr>
          <w:b/>
          <w:bCs/>
          <w:sz w:val="24"/>
          <w:szCs w:val="24"/>
        </w:rPr>
        <w:t xml:space="preserve"> 19917</w:t>
      </w:r>
      <w:r>
        <w:rPr>
          <w:b/>
          <w:bCs/>
          <w:sz w:val="24"/>
          <w:szCs w:val="24"/>
        </w:rPr>
        <w:t>8 Россия, Санкт-Петербург, В.О., 11 линия 66</w:t>
      </w:r>
      <w:r w:rsidR="00386DAD">
        <w:rPr>
          <w:b/>
          <w:bCs/>
          <w:sz w:val="24"/>
          <w:szCs w:val="24"/>
        </w:rPr>
        <w:t>, лит. А</w:t>
      </w:r>
    </w:p>
    <w:p w:rsidR="00B32693" w:rsidRDefault="00B32693" w:rsidP="00B3269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32693" w:rsidRDefault="00B32693" w:rsidP="00B32693"/>
    <w:tbl>
      <w:tblPr>
        <w:tblW w:w="10057" w:type="dxa"/>
        <w:tblLayout w:type="fixed"/>
        <w:tblCellMar>
          <w:left w:w="72" w:type="dxa"/>
          <w:right w:w="72" w:type="dxa"/>
        </w:tblCellMar>
        <w:tblLook w:val="0000" w:firstRow="0" w:lastRow="0" w:firstColumn="0" w:lastColumn="0" w:noHBand="0" w:noVBand="0"/>
      </w:tblPr>
      <w:tblGrid>
        <w:gridCol w:w="6371"/>
        <w:gridCol w:w="3686"/>
      </w:tblGrid>
      <w:tr w:rsidR="00C3154B" w:rsidRPr="00673125" w:rsidTr="00512DEC">
        <w:tc>
          <w:tcPr>
            <w:tcW w:w="6371" w:type="dxa"/>
            <w:tcBorders>
              <w:top w:val="single" w:sz="6" w:space="0" w:color="auto"/>
              <w:left w:val="single" w:sz="6" w:space="0" w:color="auto"/>
              <w:bottom w:val="nil"/>
              <w:right w:val="nil"/>
            </w:tcBorders>
          </w:tcPr>
          <w:p w:rsidR="00C3154B" w:rsidRPr="004D06CC" w:rsidRDefault="00386DAD" w:rsidP="00C3154B">
            <w:pPr>
              <w:spacing w:before="200"/>
              <w:ind w:right="1487"/>
              <w:jc w:val="both"/>
              <w:rPr>
                <w:rFonts w:eastAsiaTheme="minorEastAsia"/>
                <w:sz w:val="18"/>
                <w:szCs w:val="18"/>
              </w:rPr>
            </w:pPr>
            <w:r>
              <w:rPr>
                <w:rFonts w:eastAsiaTheme="minorEastAsia"/>
                <w:sz w:val="18"/>
                <w:szCs w:val="18"/>
              </w:rPr>
              <w:t>Генеральный директор</w:t>
            </w:r>
            <w:r w:rsidR="00C3154B" w:rsidRPr="004D06CC">
              <w:rPr>
                <w:rFonts w:eastAsiaTheme="minorEastAsia"/>
                <w:sz w:val="18"/>
                <w:szCs w:val="18"/>
              </w:rPr>
              <w:t xml:space="preserve"> </w:t>
            </w:r>
            <w:r w:rsidR="00676ED1">
              <w:rPr>
                <w:rFonts w:eastAsiaTheme="minorEastAsia"/>
                <w:sz w:val="18"/>
                <w:szCs w:val="18"/>
              </w:rPr>
              <w:t>П</w:t>
            </w:r>
            <w:r w:rsidR="00C3154B" w:rsidRPr="004D06CC">
              <w:rPr>
                <w:rFonts w:eastAsiaTheme="minorEastAsia"/>
                <w:sz w:val="18"/>
                <w:szCs w:val="18"/>
              </w:rPr>
              <w:t>АО «</w:t>
            </w:r>
            <w:r w:rsidR="00F335B6">
              <w:rPr>
                <w:rFonts w:eastAsiaTheme="minorEastAsia"/>
                <w:sz w:val="18"/>
                <w:szCs w:val="18"/>
              </w:rPr>
              <w:t>РИМР</w:t>
            </w:r>
            <w:r w:rsidR="00C3154B" w:rsidRPr="004D06CC">
              <w:rPr>
                <w:rFonts w:eastAsiaTheme="minorEastAsia"/>
                <w:sz w:val="18"/>
                <w:szCs w:val="18"/>
              </w:rPr>
              <w:t xml:space="preserve">» </w:t>
            </w:r>
          </w:p>
          <w:p w:rsidR="00C3154B" w:rsidRPr="004D06CC" w:rsidRDefault="005D543E" w:rsidP="00D062F3">
            <w:pPr>
              <w:spacing w:before="200"/>
              <w:rPr>
                <w:rFonts w:eastAsiaTheme="minorEastAsia"/>
                <w:sz w:val="18"/>
                <w:szCs w:val="18"/>
              </w:rPr>
            </w:pPr>
            <w:r>
              <w:rPr>
                <w:rFonts w:eastAsiaTheme="minorEastAsia"/>
                <w:sz w:val="18"/>
                <w:szCs w:val="18"/>
              </w:rPr>
              <w:t xml:space="preserve">Дата: </w:t>
            </w:r>
            <w:r w:rsidR="00415438">
              <w:rPr>
                <w:rFonts w:eastAsiaTheme="minorEastAsia"/>
                <w:sz w:val="18"/>
                <w:szCs w:val="18"/>
              </w:rPr>
              <w:t>1</w:t>
            </w:r>
            <w:r w:rsidR="00676ED1">
              <w:rPr>
                <w:rFonts w:eastAsiaTheme="minorEastAsia"/>
                <w:sz w:val="18"/>
                <w:szCs w:val="18"/>
              </w:rPr>
              <w:t>4</w:t>
            </w:r>
            <w:r w:rsidR="00415438">
              <w:rPr>
                <w:rFonts w:eastAsiaTheme="minorEastAsia"/>
                <w:sz w:val="18"/>
                <w:szCs w:val="18"/>
              </w:rPr>
              <w:t xml:space="preserve"> </w:t>
            </w:r>
            <w:r w:rsidR="00D062F3">
              <w:rPr>
                <w:rFonts w:eastAsiaTheme="minorEastAsia"/>
                <w:sz w:val="18"/>
                <w:szCs w:val="18"/>
              </w:rPr>
              <w:t>ноября</w:t>
            </w:r>
            <w:r>
              <w:rPr>
                <w:rFonts w:eastAsiaTheme="minorEastAsia"/>
                <w:sz w:val="18"/>
                <w:szCs w:val="18"/>
              </w:rPr>
              <w:t xml:space="preserve"> </w:t>
            </w:r>
            <w:r w:rsidR="002C54DF">
              <w:rPr>
                <w:rFonts w:eastAsiaTheme="minorEastAsia"/>
                <w:sz w:val="18"/>
                <w:szCs w:val="18"/>
              </w:rPr>
              <w:t>2018</w:t>
            </w:r>
            <w:r w:rsidR="00C3154B" w:rsidRPr="004D06CC">
              <w:rPr>
                <w:rFonts w:eastAsiaTheme="minorEastAsia"/>
                <w:sz w:val="18"/>
                <w:szCs w:val="18"/>
              </w:rPr>
              <w:t xml:space="preserve"> г.</w:t>
            </w:r>
          </w:p>
        </w:tc>
        <w:tc>
          <w:tcPr>
            <w:tcW w:w="3686" w:type="dxa"/>
            <w:tcBorders>
              <w:top w:val="single" w:sz="6" w:space="0" w:color="auto"/>
              <w:left w:val="nil"/>
              <w:bottom w:val="nil"/>
              <w:right w:val="single" w:sz="6" w:space="0" w:color="auto"/>
            </w:tcBorders>
          </w:tcPr>
          <w:p w:rsidR="00C3154B" w:rsidRPr="004D06CC" w:rsidRDefault="00C3154B" w:rsidP="00C3154B">
            <w:pPr>
              <w:spacing w:before="200" w:after="200"/>
              <w:rPr>
                <w:rFonts w:eastAsiaTheme="minorEastAsia"/>
                <w:sz w:val="18"/>
                <w:szCs w:val="18"/>
              </w:rPr>
            </w:pPr>
          </w:p>
          <w:p w:rsidR="00C3154B" w:rsidRPr="004D06CC" w:rsidRDefault="00C3154B" w:rsidP="00C3154B">
            <w:pPr>
              <w:spacing w:before="200" w:after="200"/>
              <w:rPr>
                <w:rFonts w:eastAsiaTheme="minorEastAsia"/>
                <w:sz w:val="18"/>
                <w:szCs w:val="18"/>
              </w:rPr>
            </w:pPr>
          </w:p>
          <w:p w:rsidR="00C3154B" w:rsidRPr="004D06CC" w:rsidRDefault="00C3154B" w:rsidP="00C3154B">
            <w:pPr>
              <w:tabs>
                <w:tab w:val="right" w:pos="3536"/>
              </w:tabs>
              <w:spacing w:before="200" w:after="200"/>
              <w:ind w:left="-1490"/>
              <w:rPr>
                <w:rFonts w:eastAsiaTheme="minorEastAsia"/>
                <w:sz w:val="18"/>
                <w:szCs w:val="18"/>
              </w:rPr>
            </w:pPr>
            <w:r w:rsidRPr="004D06CC">
              <w:rPr>
                <w:rFonts w:eastAsiaTheme="minorEastAsia"/>
                <w:sz w:val="18"/>
                <w:szCs w:val="18"/>
              </w:rPr>
              <w:t>_______</w:t>
            </w:r>
            <w:r w:rsidRPr="004D06CC">
              <w:rPr>
                <w:rFonts w:eastAsiaTheme="minorEastAsia"/>
                <w:sz w:val="18"/>
                <w:szCs w:val="18"/>
              </w:rPr>
              <w:tab/>
              <w:t xml:space="preserve">_______________________________ </w:t>
            </w:r>
            <w:r w:rsidR="00386DAD">
              <w:rPr>
                <w:rFonts w:eastAsiaTheme="minorEastAsia"/>
                <w:sz w:val="18"/>
                <w:szCs w:val="18"/>
              </w:rPr>
              <w:t>Ибрагимов Д.М.</w:t>
            </w:r>
          </w:p>
          <w:p w:rsidR="00C3154B" w:rsidRPr="004D06CC" w:rsidRDefault="00C3154B" w:rsidP="00C3154B">
            <w:pPr>
              <w:spacing w:before="200" w:after="200"/>
              <w:rPr>
                <w:rFonts w:eastAsiaTheme="minorEastAsia"/>
                <w:sz w:val="18"/>
                <w:szCs w:val="18"/>
              </w:rPr>
            </w:pPr>
          </w:p>
        </w:tc>
      </w:tr>
      <w:tr w:rsidR="00C3154B" w:rsidRPr="00673125" w:rsidTr="00512DEC">
        <w:tc>
          <w:tcPr>
            <w:tcW w:w="6371" w:type="dxa"/>
            <w:tcBorders>
              <w:top w:val="nil"/>
              <w:left w:val="single" w:sz="6" w:space="0" w:color="auto"/>
              <w:bottom w:val="single" w:sz="6" w:space="0" w:color="auto"/>
              <w:right w:val="nil"/>
            </w:tcBorders>
          </w:tcPr>
          <w:p w:rsidR="00C3154B" w:rsidRPr="004D06CC" w:rsidRDefault="00C3154B" w:rsidP="00C3154B">
            <w:pPr>
              <w:spacing w:before="200"/>
              <w:rPr>
                <w:rFonts w:eastAsiaTheme="minorEastAsia"/>
                <w:sz w:val="18"/>
                <w:szCs w:val="18"/>
              </w:rPr>
            </w:pPr>
            <w:r w:rsidRPr="004D06CC">
              <w:rPr>
                <w:rFonts w:eastAsiaTheme="minorEastAsia"/>
                <w:sz w:val="18"/>
                <w:szCs w:val="18"/>
              </w:rPr>
              <w:t>Главный бухгалтер</w:t>
            </w:r>
          </w:p>
          <w:p w:rsidR="00C3154B" w:rsidRPr="004D06CC" w:rsidRDefault="00C3154B" w:rsidP="00512DEC">
            <w:pPr>
              <w:spacing w:before="200"/>
              <w:rPr>
                <w:rFonts w:eastAsiaTheme="minorEastAsia"/>
                <w:sz w:val="18"/>
                <w:szCs w:val="18"/>
              </w:rPr>
            </w:pPr>
            <w:r>
              <w:rPr>
                <w:rFonts w:eastAsiaTheme="minorEastAsia"/>
                <w:sz w:val="18"/>
                <w:szCs w:val="18"/>
              </w:rPr>
              <w:t xml:space="preserve">Дата: </w:t>
            </w:r>
            <w:r w:rsidR="00415438">
              <w:rPr>
                <w:rFonts w:eastAsiaTheme="minorEastAsia"/>
                <w:sz w:val="18"/>
                <w:szCs w:val="18"/>
              </w:rPr>
              <w:t>1</w:t>
            </w:r>
            <w:r w:rsidR="00676ED1">
              <w:rPr>
                <w:rFonts w:eastAsiaTheme="minorEastAsia"/>
                <w:sz w:val="18"/>
                <w:szCs w:val="18"/>
              </w:rPr>
              <w:t>4</w:t>
            </w:r>
            <w:r w:rsidR="00415438">
              <w:rPr>
                <w:rFonts w:eastAsiaTheme="minorEastAsia"/>
                <w:sz w:val="18"/>
                <w:szCs w:val="18"/>
              </w:rPr>
              <w:t xml:space="preserve"> </w:t>
            </w:r>
            <w:r w:rsidR="00D062F3">
              <w:rPr>
                <w:rFonts w:eastAsiaTheme="minorEastAsia"/>
                <w:sz w:val="18"/>
                <w:szCs w:val="18"/>
              </w:rPr>
              <w:t>ноября</w:t>
            </w:r>
            <w:r w:rsidR="002C54DF">
              <w:rPr>
                <w:rFonts w:eastAsiaTheme="minorEastAsia"/>
                <w:sz w:val="18"/>
                <w:szCs w:val="18"/>
              </w:rPr>
              <w:t xml:space="preserve"> 2018 </w:t>
            </w:r>
            <w:r w:rsidR="00386DAD" w:rsidRPr="004D06CC">
              <w:rPr>
                <w:rFonts w:eastAsiaTheme="minorEastAsia"/>
                <w:sz w:val="18"/>
                <w:szCs w:val="18"/>
              </w:rPr>
              <w:t>г.</w:t>
            </w:r>
          </w:p>
        </w:tc>
        <w:tc>
          <w:tcPr>
            <w:tcW w:w="3686" w:type="dxa"/>
            <w:tcBorders>
              <w:top w:val="nil"/>
              <w:left w:val="nil"/>
              <w:bottom w:val="single" w:sz="6" w:space="0" w:color="auto"/>
              <w:right w:val="single" w:sz="6" w:space="0" w:color="auto"/>
            </w:tcBorders>
          </w:tcPr>
          <w:p w:rsidR="00C3154B" w:rsidRPr="004D06CC" w:rsidRDefault="00C3154B" w:rsidP="00C3154B">
            <w:pPr>
              <w:spacing w:before="200"/>
              <w:rPr>
                <w:rFonts w:eastAsiaTheme="minorEastAsia"/>
                <w:sz w:val="18"/>
                <w:szCs w:val="18"/>
              </w:rPr>
            </w:pPr>
          </w:p>
          <w:p w:rsidR="00C3154B" w:rsidRPr="004D06CC" w:rsidRDefault="00C3154B" w:rsidP="00C3154B">
            <w:pPr>
              <w:spacing w:before="200" w:after="200"/>
              <w:jc w:val="both"/>
              <w:rPr>
                <w:rFonts w:eastAsiaTheme="minorEastAsia"/>
                <w:sz w:val="18"/>
                <w:szCs w:val="18"/>
              </w:rPr>
            </w:pPr>
            <w:r w:rsidRPr="004D06CC">
              <w:rPr>
                <w:rFonts w:eastAsiaTheme="minorEastAsia"/>
                <w:sz w:val="18"/>
                <w:szCs w:val="18"/>
              </w:rPr>
              <w:t xml:space="preserve">__________________________ </w:t>
            </w:r>
            <w:r w:rsidR="00023902">
              <w:rPr>
                <w:rFonts w:eastAsiaTheme="minorEastAsia"/>
                <w:sz w:val="18"/>
                <w:szCs w:val="18"/>
              </w:rPr>
              <w:t>Сидорова О.Е.</w:t>
            </w:r>
          </w:p>
          <w:p w:rsidR="00C3154B" w:rsidRPr="004D06CC" w:rsidRDefault="00C3154B" w:rsidP="00C3154B">
            <w:pPr>
              <w:spacing w:before="200" w:after="200"/>
              <w:jc w:val="center"/>
              <w:rPr>
                <w:rFonts w:eastAsiaTheme="minorEastAsia"/>
                <w:sz w:val="18"/>
                <w:szCs w:val="18"/>
              </w:rPr>
            </w:pPr>
          </w:p>
        </w:tc>
      </w:tr>
    </w:tbl>
    <w:p w:rsidR="00C3154B" w:rsidRDefault="00C3154B" w:rsidP="00C3154B"/>
    <w:p w:rsidR="00C3154B" w:rsidRDefault="00C3154B" w:rsidP="00C3154B">
      <w:pPr>
        <w:pStyle w:val="1"/>
        <w:tabs>
          <w:tab w:val="left" w:pos="525"/>
        </w:tabs>
        <w:jc w:val="left"/>
      </w:pPr>
      <w:r>
        <w:tab/>
      </w:r>
    </w:p>
    <w:tbl>
      <w:tblPr>
        <w:tblW w:w="10221" w:type="dxa"/>
        <w:tblLayout w:type="fixed"/>
        <w:tblCellMar>
          <w:left w:w="72" w:type="dxa"/>
          <w:right w:w="72" w:type="dxa"/>
        </w:tblCellMar>
        <w:tblLook w:val="0000" w:firstRow="0" w:lastRow="0" w:firstColumn="0" w:lastColumn="0" w:noHBand="0" w:noVBand="0"/>
      </w:tblPr>
      <w:tblGrid>
        <w:gridCol w:w="10057"/>
        <w:gridCol w:w="164"/>
      </w:tblGrid>
      <w:tr w:rsidR="00C3154B" w:rsidTr="00512DEC">
        <w:tc>
          <w:tcPr>
            <w:tcW w:w="10057" w:type="dxa"/>
            <w:tcBorders>
              <w:top w:val="single" w:sz="6" w:space="0" w:color="auto"/>
              <w:left w:val="single" w:sz="6" w:space="0" w:color="auto"/>
              <w:bottom w:val="single" w:sz="6" w:space="0" w:color="auto"/>
              <w:right w:val="single" w:sz="6" w:space="0" w:color="auto"/>
            </w:tcBorders>
          </w:tcPr>
          <w:p w:rsidR="00C3154B" w:rsidRPr="004D06CC" w:rsidRDefault="00C3154B" w:rsidP="00C3154B">
            <w:pPr>
              <w:spacing w:before="40"/>
              <w:rPr>
                <w:sz w:val="18"/>
                <w:szCs w:val="18"/>
              </w:rPr>
            </w:pPr>
            <w:r w:rsidRPr="004D06CC">
              <w:rPr>
                <w:sz w:val="18"/>
                <w:szCs w:val="18"/>
              </w:rPr>
              <w:t xml:space="preserve">Контактное лицо: </w:t>
            </w:r>
            <w:r w:rsidRPr="004D06CC">
              <w:rPr>
                <w:b/>
                <w:bCs/>
                <w:sz w:val="18"/>
                <w:szCs w:val="18"/>
              </w:rPr>
              <w:t>Юрисконсульт Гомжина Жанна Николаевна</w:t>
            </w:r>
          </w:p>
          <w:p w:rsidR="00C3154B" w:rsidRPr="004D06CC" w:rsidRDefault="00C3154B" w:rsidP="00C3154B">
            <w:pPr>
              <w:spacing w:before="40"/>
              <w:rPr>
                <w:b/>
                <w:bCs/>
                <w:sz w:val="18"/>
                <w:szCs w:val="18"/>
              </w:rPr>
            </w:pPr>
            <w:r w:rsidRPr="004D06CC">
              <w:rPr>
                <w:sz w:val="18"/>
                <w:szCs w:val="18"/>
              </w:rPr>
              <w:t>Телефон:</w:t>
            </w:r>
            <w:r w:rsidRPr="004D06CC">
              <w:rPr>
                <w:b/>
                <w:bCs/>
                <w:sz w:val="18"/>
                <w:szCs w:val="18"/>
              </w:rPr>
              <w:t xml:space="preserve"> (812) 328-48-06</w:t>
            </w:r>
          </w:p>
          <w:p w:rsidR="00C3154B" w:rsidRPr="004D06CC" w:rsidRDefault="00C3154B" w:rsidP="00C3154B">
            <w:pPr>
              <w:spacing w:before="40"/>
              <w:rPr>
                <w:sz w:val="18"/>
                <w:szCs w:val="18"/>
              </w:rPr>
            </w:pPr>
            <w:r w:rsidRPr="004D06CC">
              <w:rPr>
                <w:sz w:val="18"/>
                <w:szCs w:val="18"/>
              </w:rPr>
              <w:t>Факс:</w:t>
            </w:r>
            <w:r w:rsidRPr="004D06CC">
              <w:rPr>
                <w:b/>
                <w:bCs/>
                <w:sz w:val="18"/>
                <w:szCs w:val="18"/>
              </w:rPr>
              <w:t xml:space="preserve"> (812) 328-48-06</w:t>
            </w:r>
          </w:p>
          <w:p w:rsidR="00C3154B" w:rsidRPr="004D06CC" w:rsidRDefault="00C3154B" w:rsidP="00C3154B">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C3154B" w:rsidRPr="004D06CC" w:rsidRDefault="00C3154B" w:rsidP="00C3154B">
            <w:pPr>
              <w:spacing w:before="40"/>
              <w:rPr>
                <w:b/>
                <w:bCs/>
                <w:sz w:val="18"/>
                <w:szCs w:val="18"/>
              </w:rPr>
            </w:pPr>
            <w:r w:rsidRPr="004D06CC">
              <w:rPr>
                <w:sz w:val="18"/>
                <w:szCs w:val="18"/>
              </w:rPr>
              <w:t>Адрес страницы в сети Интернет, на которой раскрывается информация, содержащаяся в настоящем ежеквартальном отчете:</w:t>
            </w:r>
            <w:r w:rsidRPr="004D06CC">
              <w:rPr>
                <w:b/>
                <w:bCs/>
                <w:sz w:val="18"/>
                <w:szCs w:val="18"/>
              </w:rPr>
              <w:t xml:space="preserve"> www.</w:t>
            </w:r>
            <w:r w:rsidRPr="004D06CC">
              <w:rPr>
                <w:b/>
                <w:bCs/>
                <w:sz w:val="18"/>
                <w:szCs w:val="18"/>
                <w:lang w:val="en-US"/>
              </w:rPr>
              <w:t>disclosure</w:t>
            </w:r>
            <w:r w:rsidRPr="004D06CC">
              <w:rPr>
                <w:b/>
                <w:bCs/>
                <w:sz w:val="18"/>
                <w:szCs w:val="18"/>
              </w:rPr>
              <w:t>.</w:t>
            </w:r>
            <w:r w:rsidRPr="004D06CC">
              <w:rPr>
                <w:b/>
                <w:bCs/>
                <w:sz w:val="18"/>
                <w:szCs w:val="18"/>
                <w:lang w:val="en-US"/>
              </w:rPr>
              <w:t>ru</w:t>
            </w:r>
            <w:r w:rsidRPr="004D06CC">
              <w:rPr>
                <w:b/>
                <w:bCs/>
                <w:sz w:val="18"/>
                <w:szCs w:val="18"/>
              </w:rPr>
              <w:t xml:space="preserve"> </w:t>
            </w:r>
          </w:p>
          <w:p w:rsidR="00C3154B" w:rsidRPr="000C6F96" w:rsidRDefault="00C3154B" w:rsidP="00C3154B">
            <w:pPr>
              <w:spacing w:before="40"/>
              <w:rPr>
                <w:b/>
                <w:bCs/>
              </w:rPr>
            </w:pPr>
          </w:p>
        </w:tc>
        <w:tc>
          <w:tcPr>
            <w:tcW w:w="164" w:type="dxa"/>
          </w:tcPr>
          <w:p w:rsidR="00C3154B" w:rsidRDefault="00C3154B" w:rsidP="00C3154B">
            <w:pPr>
              <w:spacing w:before="40"/>
            </w:pPr>
          </w:p>
        </w:tc>
      </w:tr>
    </w:tbl>
    <w:p w:rsidR="00C3154B" w:rsidRDefault="00C3154B" w:rsidP="00C3154B">
      <w:pPr>
        <w:pStyle w:val="1"/>
        <w:tabs>
          <w:tab w:val="left" w:pos="525"/>
        </w:tabs>
        <w:jc w:val="left"/>
      </w:pPr>
    </w:p>
    <w:p w:rsidR="00C3154B" w:rsidRDefault="00C3154B" w:rsidP="00C3154B"/>
    <w:p w:rsidR="00FC284C" w:rsidRDefault="00FC284C" w:rsidP="00FC284C">
      <w:pPr>
        <w:pStyle w:val="1"/>
        <w:tabs>
          <w:tab w:val="left" w:pos="525"/>
        </w:tabs>
        <w:jc w:val="left"/>
      </w:pPr>
    </w:p>
    <w:p w:rsidR="00615B59" w:rsidRDefault="00615B59"/>
    <w:p w:rsidR="00FC284C" w:rsidRDefault="00FC284C"/>
    <w:sdt>
      <w:sdtPr>
        <w:rPr>
          <w:rFonts w:ascii="Times New Roman" w:eastAsia="Times New Roman" w:hAnsi="Times New Roman" w:cs="Times New Roman"/>
          <w:color w:val="auto"/>
          <w:sz w:val="20"/>
          <w:szCs w:val="20"/>
        </w:rPr>
        <w:id w:val="1734652714"/>
        <w:docPartObj>
          <w:docPartGallery w:val="Table of Contents"/>
          <w:docPartUnique/>
        </w:docPartObj>
      </w:sdtPr>
      <w:sdtEndPr>
        <w:rPr>
          <w:b/>
          <w:bCs/>
        </w:rPr>
      </w:sdtEndPr>
      <w:sdtContent>
        <w:p w:rsidR="005B78CD" w:rsidRPr="00797FA1" w:rsidRDefault="005B78CD">
          <w:pPr>
            <w:pStyle w:val="af8"/>
            <w:rPr>
              <w:rFonts w:ascii="Times New Roman" w:hAnsi="Times New Roman" w:cs="Times New Roman"/>
            </w:rPr>
          </w:pPr>
          <w:r w:rsidRPr="00797FA1">
            <w:rPr>
              <w:rFonts w:ascii="Times New Roman" w:hAnsi="Times New Roman" w:cs="Times New Roman"/>
            </w:rPr>
            <w:t>Оглавление</w:t>
          </w:r>
        </w:p>
        <w:p w:rsidR="005B78CD" w:rsidRPr="00797FA1" w:rsidRDefault="00695702" w:rsidP="002C54DF">
          <w:pPr>
            <w:pStyle w:val="11"/>
            <w:rPr>
              <w:noProof/>
            </w:rPr>
          </w:pPr>
          <w:r w:rsidRPr="00797FA1">
            <w:fldChar w:fldCharType="begin"/>
          </w:r>
          <w:r w:rsidR="005B78CD" w:rsidRPr="00797FA1">
            <w:instrText xml:space="preserve"> TOC \o "1-3" \h \z \u </w:instrText>
          </w:r>
          <w:r w:rsidRPr="00797FA1">
            <w:fldChar w:fldCharType="separate"/>
          </w:r>
          <w:hyperlink w:anchor="_Toc418687127" w:history="1">
            <w:r w:rsidR="005B78CD" w:rsidRPr="00797FA1">
              <w:rPr>
                <w:rStyle w:val="af1"/>
                <w:rFonts w:ascii="Times New Roman" w:hAnsi="Times New Roman"/>
                <w:noProof/>
              </w:rPr>
              <w:t>Введение</w:t>
            </w:r>
            <w:r w:rsidR="005B78CD" w:rsidRPr="00797FA1">
              <w:rPr>
                <w:noProof/>
                <w:webHidden/>
              </w:rPr>
              <w:tab/>
            </w:r>
            <w:r w:rsidRPr="00797FA1">
              <w:rPr>
                <w:noProof/>
                <w:webHidden/>
              </w:rPr>
              <w:fldChar w:fldCharType="begin"/>
            </w:r>
            <w:r w:rsidR="005B78CD" w:rsidRPr="00797FA1">
              <w:rPr>
                <w:noProof/>
                <w:webHidden/>
              </w:rPr>
              <w:instrText xml:space="preserve"> PAGEREF _Toc418687127 \h </w:instrText>
            </w:r>
            <w:r w:rsidRPr="00797FA1">
              <w:rPr>
                <w:noProof/>
                <w:webHidden/>
              </w:rPr>
            </w:r>
            <w:r w:rsidRPr="00797FA1">
              <w:rPr>
                <w:noProof/>
                <w:webHidden/>
              </w:rPr>
              <w:fldChar w:fldCharType="separate"/>
            </w:r>
            <w:r w:rsidR="00797FA1">
              <w:rPr>
                <w:noProof/>
                <w:webHidden/>
              </w:rPr>
              <w:t>6</w:t>
            </w:r>
            <w:r w:rsidRPr="00797FA1">
              <w:rPr>
                <w:noProof/>
                <w:webHidden/>
              </w:rPr>
              <w:fldChar w:fldCharType="end"/>
            </w:r>
          </w:hyperlink>
        </w:p>
        <w:p w:rsidR="005B78CD" w:rsidRPr="00797FA1" w:rsidRDefault="00D062F3" w:rsidP="002C54DF">
          <w:pPr>
            <w:pStyle w:val="11"/>
            <w:rPr>
              <w:noProof/>
            </w:rPr>
          </w:pPr>
          <w:hyperlink w:anchor="_Toc418687128" w:history="1">
            <w:r w:rsidR="005B78CD" w:rsidRPr="00797FA1">
              <w:rPr>
                <w:rStyle w:val="af1"/>
                <w:rFonts w:ascii="Times New Roman" w:hAnsi="Times New Roman"/>
                <w:b/>
                <w:noProof/>
              </w:rPr>
              <w:t>1.1. Сведения о банковских счетах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_Toc418687128 \h </w:instrText>
            </w:r>
            <w:r w:rsidR="00695702" w:rsidRPr="00797FA1">
              <w:rPr>
                <w:noProof/>
                <w:webHidden/>
              </w:rPr>
            </w:r>
            <w:r w:rsidR="00695702" w:rsidRPr="00797FA1">
              <w:rPr>
                <w:noProof/>
                <w:webHidden/>
              </w:rPr>
              <w:fldChar w:fldCharType="separate"/>
            </w:r>
            <w:r w:rsidR="00797FA1">
              <w:rPr>
                <w:noProof/>
                <w:webHidden/>
              </w:rPr>
              <w:t>8</w:t>
            </w:r>
            <w:r w:rsidR="00695702" w:rsidRPr="00797FA1">
              <w:rPr>
                <w:noProof/>
                <w:webHidden/>
              </w:rPr>
              <w:fldChar w:fldCharType="end"/>
            </w:r>
          </w:hyperlink>
        </w:p>
        <w:p w:rsidR="005B78CD" w:rsidRPr="00797FA1" w:rsidRDefault="00D062F3" w:rsidP="002C54DF">
          <w:pPr>
            <w:pStyle w:val="11"/>
            <w:rPr>
              <w:noProof/>
            </w:rPr>
          </w:pPr>
          <w:hyperlink w:anchor="_Toc418687129" w:history="1">
            <w:r w:rsidR="005B78CD" w:rsidRPr="00797FA1">
              <w:rPr>
                <w:rStyle w:val="af1"/>
                <w:rFonts w:ascii="Times New Roman" w:eastAsiaTheme="minorHAnsi" w:hAnsi="Times New Roman"/>
                <w:b/>
                <w:noProof/>
                <w:lang w:eastAsia="en-US"/>
              </w:rPr>
              <w:t>1.2. Сведения об аудиторе (аудиторской организации)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_Toc418687129 \h </w:instrText>
            </w:r>
            <w:r w:rsidR="00695702" w:rsidRPr="00797FA1">
              <w:rPr>
                <w:noProof/>
                <w:webHidden/>
              </w:rPr>
            </w:r>
            <w:r w:rsidR="00695702" w:rsidRPr="00797FA1">
              <w:rPr>
                <w:noProof/>
                <w:webHidden/>
              </w:rPr>
              <w:fldChar w:fldCharType="separate"/>
            </w:r>
            <w:r w:rsidR="00797FA1">
              <w:rPr>
                <w:noProof/>
                <w:webHidden/>
              </w:rPr>
              <w:t>8</w:t>
            </w:r>
            <w:r w:rsidR="00695702" w:rsidRPr="00797FA1">
              <w:rPr>
                <w:noProof/>
                <w:webHidden/>
              </w:rPr>
              <w:fldChar w:fldCharType="end"/>
            </w:r>
          </w:hyperlink>
        </w:p>
        <w:p w:rsidR="005B78CD" w:rsidRPr="00797FA1" w:rsidRDefault="00D062F3" w:rsidP="002C54DF">
          <w:pPr>
            <w:pStyle w:val="11"/>
            <w:rPr>
              <w:noProof/>
            </w:rPr>
          </w:pPr>
          <w:hyperlink w:anchor="_Toc418687130" w:history="1">
            <w:r w:rsidR="005B78CD" w:rsidRPr="00797FA1">
              <w:rPr>
                <w:rStyle w:val="af1"/>
                <w:rFonts w:ascii="Times New Roman" w:eastAsiaTheme="minorHAnsi" w:hAnsi="Times New Roman"/>
                <w:b/>
                <w:noProof/>
                <w:lang w:eastAsia="en-US"/>
              </w:rPr>
              <w:t>1.3. Сведения об оценщике (оценщиках)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_Toc418687130 \h </w:instrText>
            </w:r>
            <w:r w:rsidR="00695702" w:rsidRPr="00797FA1">
              <w:rPr>
                <w:noProof/>
                <w:webHidden/>
              </w:rPr>
            </w:r>
            <w:r w:rsidR="00695702" w:rsidRPr="00797FA1">
              <w:rPr>
                <w:noProof/>
                <w:webHidden/>
              </w:rPr>
              <w:fldChar w:fldCharType="separate"/>
            </w:r>
            <w:r w:rsidR="00797FA1">
              <w:rPr>
                <w:noProof/>
                <w:webHidden/>
              </w:rPr>
              <w:t>10</w:t>
            </w:r>
            <w:r w:rsidR="00695702" w:rsidRPr="00797FA1">
              <w:rPr>
                <w:noProof/>
                <w:webHidden/>
              </w:rPr>
              <w:fldChar w:fldCharType="end"/>
            </w:r>
          </w:hyperlink>
        </w:p>
        <w:p w:rsidR="005B78CD" w:rsidRPr="00797FA1" w:rsidRDefault="00D062F3" w:rsidP="002C54DF">
          <w:pPr>
            <w:pStyle w:val="11"/>
            <w:rPr>
              <w:noProof/>
            </w:rPr>
          </w:pPr>
          <w:hyperlink w:anchor="_Toc418687131" w:history="1">
            <w:r w:rsidR="005B78CD" w:rsidRPr="00797FA1">
              <w:rPr>
                <w:rStyle w:val="af1"/>
                <w:rFonts w:ascii="Times New Roman" w:eastAsiaTheme="minorHAnsi" w:hAnsi="Times New Roman"/>
                <w:b/>
                <w:noProof/>
                <w:lang w:eastAsia="en-US"/>
              </w:rPr>
              <w:t>1.4. Сведения о консультантах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_Toc418687131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32" w:history="1">
            <w:r w:rsidR="005B78CD" w:rsidRPr="00797FA1">
              <w:rPr>
                <w:rStyle w:val="af1"/>
                <w:rFonts w:ascii="Times New Roman" w:eastAsiaTheme="minorHAnsi" w:hAnsi="Times New Roman"/>
                <w:b/>
                <w:noProof/>
                <w:lang w:eastAsia="en-US"/>
              </w:rPr>
              <w:t>1.5. Сведения о лицах, подписавших ежеквартальный отчет</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_Toc418687132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33" w:history="1">
            <w:r w:rsidR="005B78CD" w:rsidRPr="00797FA1">
              <w:rPr>
                <w:rStyle w:val="af1"/>
                <w:rFonts w:ascii="Times New Roman" w:eastAsiaTheme="minorHAnsi" w:hAnsi="Times New Roman"/>
                <w:b/>
                <w:noProof/>
                <w:lang w:eastAsia="en-US"/>
              </w:rPr>
              <w:t>Раздел II. Основная информация о финансово-экономическом состоянии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_Toc418687133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34" w:history="1">
            <w:r w:rsidR="005B78CD" w:rsidRPr="00797FA1">
              <w:rPr>
                <w:rStyle w:val="af1"/>
                <w:rFonts w:ascii="Times New Roman" w:eastAsiaTheme="minorHAnsi" w:hAnsi="Times New Roman"/>
                <w:b/>
                <w:noProof/>
                <w:lang w:eastAsia="en-US"/>
              </w:rPr>
              <w:t>2.1. Показатели финансово-экономической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_Toc418687134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35" w:history="1">
            <w:r w:rsidR="005B78CD" w:rsidRPr="00797FA1">
              <w:rPr>
                <w:rStyle w:val="af1"/>
                <w:rFonts w:ascii="Times New Roman" w:eastAsiaTheme="minorHAnsi" w:hAnsi="Times New Roman"/>
                <w:b/>
                <w:bCs/>
                <w:noProof/>
                <w:lang w:eastAsia="en-US"/>
              </w:rPr>
              <w:t>2.2. Рыночная капитализация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_Toc418687135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36" w:history="1">
            <w:r w:rsidR="005B78CD" w:rsidRPr="00797FA1">
              <w:rPr>
                <w:rStyle w:val="af1"/>
                <w:rFonts w:ascii="Times New Roman" w:eastAsiaTheme="minorHAnsi" w:hAnsi="Times New Roman"/>
                <w:b/>
                <w:bCs/>
                <w:noProof/>
                <w:lang w:eastAsia="en-US"/>
              </w:rPr>
              <w:t>2.3. Обязательства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_Toc418687136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137" w:history="1">
            <w:r w:rsidR="005B78CD" w:rsidRPr="00797FA1">
              <w:rPr>
                <w:rStyle w:val="af1"/>
                <w:rFonts w:ascii="Times New Roman" w:eastAsiaTheme="minorHAnsi" w:hAnsi="Times New Roman"/>
                <w:b/>
                <w:bCs/>
                <w:noProof/>
                <w:lang w:eastAsia="en-US"/>
              </w:rPr>
              <w:t>2.3.1. Заемные средства и кредиторская задолженность</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_Toc418687137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11</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138" w:history="1">
            <w:r w:rsidR="005B78CD" w:rsidRPr="00797FA1">
              <w:rPr>
                <w:rStyle w:val="af1"/>
                <w:rFonts w:ascii="Times New Roman" w:eastAsiaTheme="minorHAnsi" w:hAnsi="Times New Roman"/>
                <w:b/>
                <w:noProof/>
                <w:lang w:eastAsia="en-US"/>
              </w:rPr>
              <w:t>2.3.2. Кредитная история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_Toc418687138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39" w:history="1">
            <w:r w:rsidR="005B78CD" w:rsidRPr="00797FA1">
              <w:rPr>
                <w:rStyle w:val="af1"/>
                <w:rFonts w:ascii="Times New Roman" w:eastAsiaTheme="minorHAnsi" w:hAnsi="Times New Roman"/>
                <w:b/>
                <w:bCs/>
                <w:noProof/>
                <w:lang w:eastAsia="en-US"/>
              </w:rPr>
              <w:t>2.3.3. Обязательства эмитента из предоставленного им обеспечения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_Toc418687139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40" w:history="1">
            <w:r w:rsidR="005B78CD" w:rsidRPr="00797FA1">
              <w:rPr>
                <w:rStyle w:val="af1"/>
                <w:rFonts w:ascii="Times New Roman" w:eastAsiaTheme="minorHAnsi" w:hAnsi="Times New Roman"/>
                <w:b/>
                <w:noProof/>
                <w:lang w:eastAsia="en-US"/>
              </w:rPr>
              <w:t>2.3.4. Прочие обязательства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_Toc418687140 \h </w:instrText>
            </w:r>
            <w:r w:rsidR="00695702" w:rsidRPr="00797FA1">
              <w:rPr>
                <w:noProof/>
                <w:webHidden/>
              </w:rPr>
            </w:r>
            <w:r w:rsidR="00695702" w:rsidRPr="00797FA1">
              <w:rPr>
                <w:noProof/>
                <w:webHidden/>
              </w:rPr>
              <w:fldChar w:fldCharType="separate"/>
            </w:r>
            <w:r w:rsidR="00797FA1">
              <w:rPr>
                <w:noProof/>
                <w:webHidden/>
              </w:rPr>
              <w:t>11</w:t>
            </w:r>
            <w:r w:rsidR="00695702" w:rsidRPr="00797FA1">
              <w:rPr>
                <w:noProof/>
                <w:webHidden/>
              </w:rPr>
              <w:fldChar w:fldCharType="end"/>
            </w:r>
          </w:hyperlink>
        </w:p>
        <w:p w:rsidR="005B78CD" w:rsidRPr="00797FA1" w:rsidRDefault="00D062F3" w:rsidP="002C54DF">
          <w:pPr>
            <w:pStyle w:val="11"/>
            <w:rPr>
              <w:noProof/>
            </w:rPr>
          </w:pPr>
          <w:hyperlink w:anchor="_Toc418687141" w:history="1">
            <w:r w:rsidR="005B78CD" w:rsidRPr="00797FA1">
              <w:rPr>
                <w:rStyle w:val="af1"/>
                <w:rFonts w:ascii="Times New Roman" w:eastAsiaTheme="minorHAnsi" w:hAnsi="Times New Roman"/>
                <w:b/>
                <w:noProof/>
                <w:lang w:eastAsia="en-US"/>
              </w:rPr>
              <w:t>2.4. Риски, связанные с приобретением размещаемых (размещенных) ценных бумаг.</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_Toc418687141 \h </w:instrText>
            </w:r>
            <w:r w:rsidR="00695702" w:rsidRPr="00797FA1">
              <w:rPr>
                <w:noProof/>
                <w:webHidden/>
              </w:rPr>
            </w:r>
            <w:r w:rsidR="00695702" w:rsidRPr="00797FA1">
              <w:rPr>
                <w:noProof/>
                <w:webHidden/>
              </w:rPr>
              <w:fldChar w:fldCharType="separate"/>
            </w:r>
            <w:r w:rsidR="00797FA1">
              <w:rPr>
                <w:noProof/>
                <w:webHidden/>
              </w:rPr>
              <w:t>12</w:t>
            </w:r>
            <w:r w:rsidR="00695702" w:rsidRPr="00797FA1">
              <w:rPr>
                <w:noProof/>
                <w:webHidden/>
              </w:rPr>
              <w:fldChar w:fldCharType="end"/>
            </w:r>
          </w:hyperlink>
        </w:p>
        <w:p w:rsidR="005B78CD" w:rsidRPr="00797FA1" w:rsidRDefault="00D062F3" w:rsidP="002C54DF">
          <w:pPr>
            <w:pStyle w:val="11"/>
            <w:rPr>
              <w:noProof/>
            </w:rPr>
          </w:pPr>
          <w:hyperlink w:anchor="_Toc418687142" w:history="1">
            <w:r w:rsidR="005B78CD" w:rsidRPr="00797FA1">
              <w:rPr>
                <w:rStyle w:val="af1"/>
                <w:rFonts w:ascii="Times New Roman" w:eastAsiaTheme="minorHAnsi" w:hAnsi="Times New Roman"/>
                <w:b/>
                <w:bCs/>
                <w:noProof/>
                <w:lang w:eastAsia="en-US"/>
              </w:rPr>
              <w:t>2.4.1. Отраслевые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_Toc418687142 \h </w:instrText>
            </w:r>
            <w:r w:rsidR="00695702" w:rsidRPr="00797FA1">
              <w:rPr>
                <w:noProof/>
                <w:webHidden/>
              </w:rPr>
            </w:r>
            <w:r w:rsidR="00695702" w:rsidRPr="00797FA1">
              <w:rPr>
                <w:noProof/>
                <w:webHidden/>
              </w:rPr>
              <w:fldChar w:fldCharType="separate"/>
            </w:r>
            <w:r w:rsidR="00797FA1">
              <w:rPr>
                <w:noProof/>
                <w:webHidden/>
              </w:rPr>
              <w:t>12</w:t>
            </w:r>
            <w:r w:rsidR="00695702" w:rsidRPr="00797FA1">
              <w:rPr>
                <w:noProof/>
                <w:webHidden/>
              </w:rPr>
              <w:fldChar w:fldCharType="end"/>
            </w:r>
          </w:hyperlink>
        </w:p>
        <w:p w:rsidR="005B78CD" w:rsidRPr="00797FA1" w:rsidRDefault="00D062F3" w:rsidP="002C54DF">
          <w:pPr>
            <w:pStyle w:val="11"/>
            <w:rPr>
              <w:noProof/>
            </w:rPr>
          </w:pPr>
          <w:hyperlink w:anchor="_Toc418687143" w:history="1">
            <w:r w:rsidR="005B78CD" w:rsidRPr="00797FA1">
              <w:rPr>
                <w:rStyle w:val="af1"/>
                <w:rFonts w:ascii="Times New Roman" w:eastAsiaTheme="minorHAnsi" w:hAnsi="Times New Roman"/>
                <w:b/>
                <w:bCs/>
                <w:iCs/>
                <w:noProof/>
                <w:lang w:eastAsia="en-US"/>
              </w:rPr>
              <w:t>2.4.2. Страновые и региональные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_Toc418687143 \h </w:instrText>
            </w:r>
            <w:r w:rsidR="00695702" w:rsidRPr="00797FA1">
              <w:rPr>
                <w:noProof/>
                <w:webHidden/>
              </w:rPr>
            </w:r>
            <w:r w:rsidR="00695702" w:rsidRPr="00797FA1">
              <w:rPr>
                <w:noProof/>
                <w:webHidden/>
              </w:rPr>
              <w:fldChar w:fldCharType="separate"/>
            </w:r>
            <w:r w:rsidR="00797FA1">
              <w:rPr>
                <w:noProof/>
                <w:webHidden/>
              </w:rPr>
              <w:t>12</w:t>
            </w:r>
            <w:r w:rsidR="00695702" w:rsidRPr="00797FA1">
              <w:rPr>
                <w:noProof/>
                <w:webHidden/>
              </w:rPr>
              <w:fldChar w:fldCharType="end"/>
            </w:r>
          </w:hyperlink>
        </w:p>
        <w:p w:rsidR="005B78CD" w:rsidRPr="00797FA1" w:rsidRDefault="00D062F3" w:rsidP="002C54DF">
          <w:pPr>
            <w:pStyle w:val="11"/>
            <w:rPr>
              <w:noProof/>
            </w:rPr>
          </w:pPr>
          <w:hyperlink w:anchor="_Toc418687144" w:history="1">
            <w:r w:rsidR="005B78CD" w:rsidRPr="00797FA1">
              <w:rPr>
                <w:rStyle w:val="af1"/>
                <w:rFonts w:ascii="Times New Roman" w:eastAsiaTheme="minorHAnsi" w:hAnsi="Times New Roman"/>
                <w:b/>
                <w:noProof/>
                <w:lang w:eastAsia="en-US"/>
              </w:rPr>
              <w:t>2.4.3. Финансовые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_Toc418687144 \h </w:instrText>
            </w:r>
            <w:r w:rsidR="00695702" w:rsidRPr="00797FA1">
              <w:rPr>
                <w:noProof/>
                <w:webHidden/>
              </w:rPr>
            </w:r>
            <w:r w:rsidR="00695702" w:rsidRPr="00797FA1">
              <w:rPr>
                <w:noProof/>
                <w:webHidden/>
              </w:rPr>
              <w:fldChar w:fldCharType="separate"/>
            </w:r>
            <w:r w:rsidR="00797FA1">
              <w:rPr>
                <w:noProof/>
                <w:webHidden/>
              </w:rPr>
              <w:t>13</w:t>
            </w:r>
            <w:r w:rsidR="00695702" w:rsidRPr="00797FA1">
              <w:rPr>
                <w:noProof/>
                <w:webHidden/>
              </w:rPr>
              <w:fldChar w:fldCharType="end"/>
            </w:r>
          </w:hyperlink>
        </w:p>
        <w:p w:rsidR="005B78CD" w:rsidRPr="00797FA1" w:rsidRDefault="00D062F3" w:rsidP="002C54DF">
          <w:pPr>
            <w:pStyle w:val="11"/>
            <w:rPr>
              <w:noProof/>
            </w:rPr>
          </w:pPr>
          <w:hyperlink w:anchor="_Toc418687145" w:history="1">
            <w:r w:rsidR="005B78CD" w:rsidRPr="00797FA1">
              <w:rPr>
                <w:rStyle w:val="af1"/>
                <w:rFonts w:ascii="Times New Roman" w:eastAsiaTheme="minorHAnsi" w:hAnsi="Times New Roman"/>
                <w:b/>
                <w:bCs/>
                <w:iCs/>
                <w:noProof/>
                <w:lang w:eastAsia="en-US"/>
              </w:rPr>
              <w:t>2.4.4. Правовые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_Toc418687145 \h </w:instrText>
            </w:r>
            <w:r w:rsidR="00695702" w:rsidRPr="00797FA1">
              <w:rPr>
                <w:noProof/>
                <w:webHidden/>
              </w:rPr>
            </w:r>
            <w:r w:rsidR="00695702" w:rsidRPr="00797FA1">
              <w:rPr>
                <w:noProof/>
                <w:webHidden/>
              </w:rPr>
              <w:fldChar w:fldCharType="separate"/>
            </w:r>
            <w:r w:rsidR="00797FA1">
              <w:rPr>
                <w:noProof/>
                <w:webHidden/>
              </w:rPr>
              <w:t>13</w:t>
            </w:r>
            <w:r w:rsidR="00695702" w:rsidRPr="00797FA1">
              <w:rPr>
                <w:noProof/>
                <w:webHidden/>
              </w:rPr>
              <w:fldChar w:fldCharType="end"/>
            </w:r>
          </w:hyperlink>
        </w:p>
        <w:p w:rsidR="005B78CD" w:rsidRPr="00797FA1" w:rsidRDefault="00D062F3" w:rsidP="002C54DF">
          <w:pPr>
            <w:pStyle w:val="11"/>
            <w:rPr>
              <w:noProof/>
            </w:rPr>
          </w:pPr>
          <w:hyperlink w:anchor="_Toc418687146" w:history="1">
            <w:r w:rsidR="005B78CD" w:rsidRPr="00797FA1">
              <w:rPr>
                <w:rStyle w:val="af1"/>
                <w:rFonts w:ascii="Times New Roman" w:eastAsiaTheme="minorHAnsi" w:hAnsi="Times New Roman"/>
                <w:b/>
                <w:noProof/>
                <w:lang w:eastAsia="en-US"/>
              </w:rPr>
              <w:t>2.4.5. Риск потери деловой репутации (репутационный риск).</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_Toc418687146 \h </w:instrText>
            </w:r>
            <w:r w:rsidR="00695702" w:rsidRPr="00797FA1">
              <w:rPr>
                <w:noProof/>
                <w:webHidden/>
              </w:rPr>
            </w:r>
            <w:r w:rsidR="00695702" w:rsidRPr="00797FA1">
              <w:rPr>
                <w:noProof/>
                <w:webHidden/>
              </w:rPr>
              <w:fldChar w:fldCharType="separate"/>
            </w:r>
            <w:r w:rsidR="00797FA1">
              <w:rPr>
                <w:noProof/>
                <w:webHidden/>
              </w:rPr>
              <w:t>13</w:t>
            </w:r>
            <w:r w:rsidR="00695702" w:rsidRPr="00797FA1">
              <w:rPr>
                <w:noProof/>
                <w:webHidden/>
              </w:rPr>
              <w:fldChar w:fldCharType="end"/>
            </w:r>
          </w:hyperlink>
        </w:p>
        <w:p w:rsidR="005B78CD" w:rsidRPr="00797FA1" w:rsidRDefault="00D062F3" w:rsidP="002C54DF">
          <w:pPr>
            <w:pStyle w:val="11"/>
            <w:rPr>
              <w:noProof/>
            </w:rPr>
          </w:pPr>
          <w:hyperlink w:anchor="_Toc418687148" w:history="1">
            <w:r w:rsidR="005B78CD" w:rsidRPr="00797FA1">
              <w:rPr>
                <w:rStyle w:val="af1"/>
                <w:rFonts w:ascii="Times New Roman" w:eastAsiaTheme="minorHAnsi" w:hAnsi="Times New Roman"/>
                <w:b/>
                <w:noProof/>
                <w:lang w:eastAsia="en-US"/>
              </w:rPr>
              <w:t>2.4.6. Стратегический риск</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_Toc418687148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D062F3" w:rsidP="002C54DF">
          <w:pPr>
            <w:pStyle w:val="11"/>
            <w:rPr>
              <w:noProof/>
            </w:rPr>
          </w:pPr>
          <w:hyperlink w:anchor="_Toc418687149" w:history="1">
            <w:r w:rsidR="005B78CD" w:rsidRPr="00797FA1">
              <w:rPr>
                <w:rStyle w:val="af1"/>
                <w:rFonts w:ascii="Times New Roman" w:eastAsiaTheme="minorHAnsi" w:hAnsi="Times New Roman"/>
                <w:b/>
                <w:noProof/>
                <w:lang w:eastAsia="en-US"/>
              </w:rPr>
              <w:t>2.4.7. Риски, связанные с деятельностью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_Toc418687149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D062F3" w:rsidP="002C54DF">
          <w:pPr>
            <w:pStyle w:val="11"/>
            <w:rPr>
              <w:noProof/>
            </w:rPr>
          </w:pPr>
          <w:hyperlink w:anchor="_Toc418687150" w:history="1">
            <w:r w:rsidR="005B78CD" w:rsidRPr="00797FA1">
              <w:rPr>
                <w:rStyle w:val="af1"/>
                <w:rFonts w:ascii="Times New Roman" w:eastAsiaTheme="minorHAnsi" w:hAnsi="Times New Roman"/>
                <w:b/>
                <w:noProof/>
                <w:lang w:eastAsia="en-US"/>
              </w:rPr>
              <w:t>2.4.8. Банковские риски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_Toc418687150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D062F3" w:rsidP="002C54DF">
          <w:pPr>
            <w:pStyle w:val="11"/>
            <w:rPr>
              <w:noProof/>
            </w:rPr>
          </w:pPr>
          <w:hyperlink w:anchor="_Toc418687151" w:history="1">
            <w:r w:rsidR="005B78CD" w:rsidRPr="00797FA1">
              <w:rPr>
                <w:rStyle w:val="af1"/>
                <w:rFonts w:ascii="Times New Roman" w:eastAsiaTheme="minorHAnsi" w:hAnsi="Times New Roman"/>
                <w:b/>
                <w:bCs/>
                <w:noProof/>
                <w:lang w:eastAsia="en-US"/>
              </w:rPr>
              <w:t>Раздел III. Подробная информация об эмитенте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_Toc418687151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D062F3" w:rsidP="002C54DF">
          <w:pPr>
            <w:pStyle w:val="11"/>
            <w:rPr>
              <w:noProof/>
            </w:rPr>
          </w:pPr>
          <w:hyperlink w:anchor="_Toc418687152" w:history="1">
            <w:r w:rsidR="005B78CD" w:rsidRPr="00797FA1">
              <w:rPr>
                <w:rStyle w:val="af1"/>
                <w:rFonts w:ascii="Times New Roman" w:eastAsiaTheme="minorHAnsi" w:hAnsi="Times New Roman"/>
                <w:b/>
                <w:noProof/>
                <w:lang w:eastAsia="en-US"/>
              </w:rPr>
              <w:t>3.1. История создания и развитие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_Toc418687152 \h </w:instrText>
            </w:r>
            <w:r w:rsidR="00695702" w:rsidRPr="00797FA1">
              <w:rPr>
                <w:noProof/>
                <w:webHidden/>
              </w:rPr>
            </w:r>
            <w:r w:rsidR="00695702" w:rsidRPr="00797FA1">
              <w:rPr>
                <w:noProof/>
                <w:webHidden/>
              </w:rPr>
              <w:fldChar w:fldCharType="separate"/>
            </w:r>
            <w:r w:rsidR="00797FA1">
              <w:rPr>
                <w:noProof/>
                <w:webHidden/>
              </w:rPr>
              <w:t>14</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153" w:history="1">
            <w:r w:rsidR="005B78CD" w:rsidRPr="00797FA1">
              <w:rPr>
                <w:rStyle w:val="af1"/>
                <w:rFonts w:ascii="Times New Roman" w:eastAsiaTheme="minorHAnsi" w:hAnsi="Times New Roman"/>
                <w:b/>
                <w:noProof/>
                <w:lang w:eastAsia="en-US"/>
              </w:rPr>
              <w:t>3.1.1. Данные о фирменном наименовании (наименовании)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14</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154" w:history="1">
            <w:r w:rsidR="005B78CD" w:rsidRPr="00797FA1">
              <w:rPr>
                <w:rStyle w:val="af1"/>
                <w:rFonts w:ascii="Times New Roman" w:eastAsiaTheme="minorHAnsi" w:hAnsi="Times New Roman"/>
                <w:b/>
                <w:noProof/>
                <w:lang w:eastAsia="en-US"/>
              </w:rPr>
              <w:t>3.1.2. Сведения о государственной регистрации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_Toc418687154 \h </w:instrText>
            </w:r>
            <w:r w:rsidR="00695702" w:rsidRPr="00797FA1">
              <w:rPr>
                <w:noProof/>
                <w:webHidden/>
              </w:rPr>
            </w:r>
            <w:r w:rsidR="00695702" w:rsidRPr="00797FA1">
              <w:rPr>
                <w:noProof/>
                <w:webHidden/>
              </w:rPr>
              <w:fldChar w:fldCharType="separate"/>
            </w:r>
            <w:r w:rsidR="00797FA1">
              <w:rPr>
                <w:noProof/>
                <w:webHidden/>
              </w:rPr>
              <w:t>15</w:t>
            </w:r>
            <w:r w:rsidR="00695702" w:rsidRPr="00797FA1">
              <w:rPr>
                <w:noProof/>
                <w:webHidden/>
              </w:rPr>
              <w:fldChar w:fldCharType="end"/>
            </w:r>
          </w:hyperlink>
        </w:p>
        <w:p w:rsidR="005B78CD" w:rsidRPr="00797FA1" w:rsidRDefault="00D062F3" w:rsidP="002C54DF">
          <w:pPr>
            <w:pStyle w:val="11"/>
            <w:rPr>
              <w:noProof/>
            </w:rPr>
          </w:pPr>
          <w:hyperlink w:anchor="_Toc418687155" w:history="1">
            <w:r w:rsidR="005B78CD" w:rsidRPr="00797FA1">
              <w:rPr>
                <w:rStyle w:val="af1"/>
                <w:rFonts w:ascii="Times New Roman" w:eastAsiaTheme="minorHAnsi" w:hAnsi="Times New Roman"/>
                <w:b/>
                <w:noProof/>
                <w:lang w:eastAsia="en-US"/>
              </w:rPr>
              <w:t>3.1.3. Сведения о создании и развитии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_Toc418687155 \h </w:instrText>
            </w:r>
            <w:r w:rsidR="00695702" w:rsidRPr="00797FA1">
              <w:rPr>
                <w:noProof/>
                <w:webHidden/>
              </w:rPr>
            </w:r>
            <w:r w:rsidR="00695702" w:rsidRPr="00797FA1">
              <w:rPr>
                <w:noProof/>
                <w:webHidden/>
              </w:rPr>
              <w:fldChar w:fldCharType="separate"/>
            </w:r>
            <w:r w:rsidR="00797FA1">
              <w:rPr>
                <w:noProof/>
                <w:webHidden/>
              </w:rPr>
              <w:t>15</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156" w:history="1">
            <w:r w:rsidR="005B78CD" w:rsidRPr="00797FA1">
              <w:rPr>
                <w:rStyle w:val="af1"/>
                <w:rFonts w:ascii="Times New Roman" w:hAnsi="Times New Roman"/>
                <w:b/>
                <w:noProof/>
              </w:rPr>
              <w:t>3.1.4. Контактная информация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_Toc418687156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16</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157" w:history="1">
            <w:r w:rsidR="005B78CD" w:rsidRPr="00797FA1">
              <w:rPr>
                <w:rStyle w:val="af1"/>
                <w:rFonts w:ascii="Times New Roman" w:eastAsiaTheme="minorHAnsi" w:hAnsi="Times New Roman"/>
                <w:b/>
                <w:noProof/>
                <w:lang w:eastAsia="en-US"/>
              </w:rPr>
              <w:t>3.1.5. Идентификационный номер налогоплательщика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_Toc418687157 \h </w:instrText>
            </w:r>
            <w:r w:rsidR="00695702" w:rsidRPr="00797FA1">
              <w:rPr>
                <w:noProof/>
                <w:webHidden/>
              </w:rPr>
            </w:r>
            <w:r w:rsidR="00695702" w:rsidRPr="00797FA1">
              <w:rPr>
                <w:noProof/>
                <w:webHidden/>
              </w:rPr>
              <w:fldChar w:fldCharType="separate"/>
            </w:r>
            <w:r w:rsidR="00797FA1">
              <w:rPr>
                <w:noProof/>
                <w:webHidden/>
              </w:rPr>
              <w:t>16</w:t>
            </w:r>
            <w:r w:rsidR="00695702" w:rsidRPr="00797FA1">
              <w:rPr>
                <w:noProof/>
                <w:webHidden/>
              </w:rPr>
              <w:fldChar w:fldCharType="end"/>
            </w:r>
          </w:hyperlink>
        </w:p>
        <w:p w:rsidR="005B78CD" w:rsidRPr="00797FA1" w:rsidRDefault="00D062F3" w:rsidP="002C54DF">
          <w:pPr>
            <w:pStyle w:val="11"/>
            <w:rPr>
              <w:noProof/>
            </w:rPr>
          </w:pPr>
          <w:hyperlink w:anchor="_Toc418687159" w:history="1">
            <w:r w:rsidR="005B78CD" w:rsidRPr="00797FA1">
              <w:rPr>
                <w:rStyle w:val="af1"/>
                <w:rFonts w:ascii="Times New Roman" w:eastAsiaTheme="minorHAnsi" w:hAnsi="Times New Roman"/>
                <w:b/>
                <w:bCs/>
                <w:iCs/>
                <w:noProof/>
                <w:lang w:eastAsia="en-US"/>
              </w:rPr>
              <w:t>3.1.6. Филиалы и представительства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_Toc418687159 \h </w:instrText>
            </w:r>
            <w:r w:rsidR="00695702" w:rsidRPr="00797FA1">
              <w:rPr>
                <w:noProof/>
                <w:webHidden/>
              </w:rPr>
            </w:r>
            <w:r w:rsidR="00695702" w:rsidRPr="00797FA1">
              <w:rPr>
                <w:noProof/>
                <w:webHidden/>
              </w:rPr>
              <w:fldChar w:fldCharType="separate"/>
            </w:r>
            <w:r w:rsidR="00797FA1">
              <w:rPr>
                <w:noProof/>
                <w:webHidden/>
              </w:rPr>
              <w:t>16</w:t>
            </w:r>
            <w:r w:rsidR="00695702" w:rsidRPr="00797FA1">
              <w:rPr>
                <w:noProof/>
                <w:webHidden/>
              </w:rPr>
              <w:fldChar w:fldCharType="end"/>
            </w:r>
          </w:hyperlink>
        </w:p>
        <w:p w:rsidR="005B78CD" w:rsidRPr="00797FA1" w:rsidRDefault="00D062F3" w:rsidP="002C54DF">
          <w:pPr>
            <w:pStyle w:val="11"/>
            <w:rPr>
              <w:noProof/>
            </w:rPr>
          </w:pPr>
          <w:hyperlink w:anchor="_Toc418687160" w:history="1">
            <w:r w:rsidR="005B78CD" w:rsidRPr="00797FA1">
              <w:rPr>
                <w:rStyle w:val="af1"/>
                <w:rFonts w:ascii="Times New Roman" w:eastAsiaTheme="minorHAnsi" w:hAnsi="Times New Roman"/>
                <w:b/>
                <w:noProof/>
                <w:lang w:eastAsia="en-US"/>
              </w:rPr>
              <w:t>3.2. Основная хозяйственная деятельность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_Toc418687160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D062F3" w:rsidP="002C54DF">
          <w:pPr>
            <w:pStyle w:val="11"/>
            <w:rPr>
              <w:noProof/>
            </w:rPr>
          </w:pPr>
          <w:hyperlink w:anchor="_Toc418687161" w:history="1">
            <w:r w:rsidR="005B78CD" w:rsidRPr="00797FA1">
              <w:rPr>
                <w:rStyle w:val="af1"/>
                <w:rFonts w:ascii="Times New Roman" w:eastAsiaTheme="minorHAnsi" w:hAnsi="Times New Roman"/>
                <w:b/>
                <w:noProof/>
                <w:lang w:eastAsia="en-US"/>
              </w:rPr>
              <w:t>3.2.1. Основные виды экономической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_Toc418687161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D062F3" w:rsidP="002C54DF">
          <w:pPr>
            <w:pStyle w:val="11"/>
            <w:rPr>
              <w:noProof/>
            </w:rPr>
          </w:pPr>
          <w:hyperlink w:anchor="_Toc418687162" w:history="1">
            <w:r w:rsidR="005B78CD" w:rsidRPr="00797FA1">
              <w:rPr>
                <w:rStyle w:val="af1"/>
                <w:rFonts w:ascii="Times New Roman" w:eastAsiaTheme="minorHAnsi" w:hAnsi="Times New Roman"/>
                <w:b/>
                <w:noProof/>
                <w:lang w:eastAsia="en-US"/>
              </w:rPr>
              <w:t>3.2.2. Основная хозяйственная деятельность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_Toc418687162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D062F3" w:rsidP="002C54DF">
          <w:pPr>
            <w:pStyle w:val="11"/>
            <w:rPr>
              <w:noProof/>
            </w:rPr>
          </w:pPr>
          <w:hyperlink w:anchor="_Toc418687163" w:history="1">
            <w:r w:rsidR="005B78CD" w:rsidRPr="00797FA1">
              <w:rPr>
                <w:rStyle w:val="af1"/>
                <w:rFonts w:ascii="Times New Roman" w:eastAsiaTheme="minorHAnsi" w:hAnsi="Times New Roman"/>
                <w:b/>
                <w:noProof/>
                <w:lang w:eastAsia="en-US"/>
              </w:rPr>
              <w:t>3.2.3. Материалы, товары (сырье) и поставщики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_Toc418687163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D062F3" w:rsidP="002C54DF">
          <w:pPr>
            <w:pStyle w:val="11"/>
            <w:rPr>
              <w:noProof/>
            </w:rPr>
          </w:pPr>
          <w:hyperlink w:anchor="_Toc418687164" w:history="1">
            <w:r w:rsidR="005B78CD" w:rsidRPr="00797FA1">
              <w:rPr>
                <w:rStyle w:val="af1"/>
                <w:rFonts w:ascii="Times New Roman" w:eastAsiaTheme="minorHAnsi" w:hAnsi="Times New Roman"/>
                <w:b/>
                <w:noProof/>
                <w:lang w:eastAsia="en-US"/>
              </w:rPr>
              <w:t>3.2.4. Рынки сбыта продукции (работ, услуг)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_Toc418687164 \h </w:instrText>
            </w:r>
            <w:r w:rsidR="00695702" w:rsidRPr="00797FA1">
              <w:rPr>
                <w:noProof/>
                <w:webHidden/>
              </w:rPr>
            </w:r>
            <w:r w:rsidR="00695702" w:rsidRPr="00797FA1">
              <w:rPr>
                <w:noProof/>
                <w:webHidden/>
              </w:rPr>
              <w:fldChar w:fldCharType="separate"/>
            </w:r>
            <w:r w:rsidR="00797FA1">
              <w:rPr>
                <w:noProof/>
                <w:webHidden/>
              </w:rPr>
              <w:t>17</w:t>
            </w:r>
            <w:r w:rsidR="00695702" w:rsidRPr="00797FA1">
              <w:rPr>
                <w:noProof/>
                <w:webHidden/>
              </w:rPr>
              <w:fldChar w:fldCharType="end"/>
            </w:r>
          </w:hyperlink>
        </w:p>
        <w:p w:rsidR="005B78CD" w:rsidRPr="00797FA1" w:rsidRDefault="00D062F3" w:rsidP="002C54DF">
          <w:pPr>
            <w:pStyle w:val="11"/>
            <w:rPr>
              <w:noProof/>
            </w:rPr>
          </w:pPr>
          <w:hyperlink w:anchor="_Toc418687165" w:history="1">
            <w:r w:rsidR="005B78CD" w:rsidRPr="00797FA1">
              <w:rPr>
                <w:rStyle w:val="af1"/>
                <w:rFonts w:ascii="Times New Roman" w:eastAsiaTheme="minorHAnsi" w:hAnsi="Times New Roman"/>
                <w:b/>
                <w:noProof/>
                <w:lang w:eastAsia="en-US"/>
              </w:rPr>
              <w:t>3.2.5. Сведения о наличии у эмитента разрешений (лицензий) или допусков к отдельным видам работ</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_Toc418687165 \h </w:instrText>
            </w:r>
            <w:r w:rsidR="00695702" w:rsidRPr="00797FA1">
              <w:rPr>
                <w:noProof/>
                <w:webHidden/>
              </w:rPr>
            </w:r>
            <w:r w:rsidR="00695702" w:rsidRPr="00797FA1">
              <w:rPr>
                <w:noProof/>
                <w:webHidden/>
              </w:rPr>
              <w:fldChar w:fldCharType="separate"/>
            </w:r>
            <w:r w:rsidR="00797FA1">
              <w:rPr>
                <w:noProof/>
                <w:webHidden/>
              </w:rPr>
              <w:t>18</w:t>
            </w:r>
            <w:r w:rsidR="00695702" w:rsidRPr="00797FA1">
              <w:rPr>
                <w:noProof/>
                <w:webHidden/>
              </w:rPr>
              <w:fldChar w:fldCharType="end"/>
            </w:r>
          </w:hyperlink>
        </w:p>
        <w:p w:rsidR="005B78CD" w:rsidRPr="00797FA1" w:rsidRDefault="00D062F3" w:rsidP="002C54DF">
          <w:pPr>
            <w:pStyle w:val="11"/>
            <w:rPr>
              <w:noProof/>
            </w:rPr>
          </w:pPr>
          <w:hyperlink w:anchor="_Toc418687166" w:history="1">
            <w:r w:rsidR="005B78CD" w:rsidRPr="00797FA1">
              <w:rPr>
                <w:rStyle w:val="af1"/>
                <w:rFonts w:ascii="Times New Roman" w:eastAsiaTheme="minorHAnsi" w:hAnsi="Times New Roman"/>
                <w:b/>
                <w:noProof/>
                <w:lang w:eastAsia="en-US"/>
              </w:rPr>
              <w:t>3.2.6. Сведения о деятельности отдельных категорий эмитентов</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_Toc418687166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D062F3" w:rsidP="002C54DF">
          <w:pPr>
            <w:pStyle w:val="11"/>
            <w:rPr>
              <w:noProof/>
            </w:rPr>
          </w:pPr>
          <w:hyperlink w:anchor="_Toc418687167" w:history="1">
            <w:r w:rsidR="005B78CD" w:rsidRPr="00797FA1">
              <w:rPr>
                <w:rStyle w:val="af1"/>
                <w:rFonts w:ascii="Times New Roman" w:eastAsiaTheme="minorHAnsi" w:hAnsi="Times New Roman"/>
                <w:b/>
                <w:noProof/>
                <w:lang w:eastAsia="en-US"/>
              </w:rPr>
              <w:t>3.2.7. Дополнительные сведения об эмитентах, основной деятельностью которых является добыча полезных ископаемых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_Toc418687167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D062F3" w:rsidP="002C54DF">
          <w:pPr>
            <w:pStyle w:val="11"/>
            <w:rPr>
              <w:noProof/>
            </w:rPr>
          </w:pPr>
          <w:hyperlink w:anchor="_Toc418687168" w:history="1">
            <w:r w:rsidR="005B78CD" w:rsidRPr="00797FA1">
              <w:rPr>
                <w:rStyle w:val="af1"/>
                <w:rFonts w:ascii="Times New Roman" w:eastAsiaTheme="minorHAnsi" w:hAnsi="Times New Roman"/>
                <w:b/>
                <w:noProof/>
                <w:lang w:eastAsia="en-US"/>
              </w:rPr>
              <w:t>3.2.8. Дополнительные сведения об эмитентах, основной деятельностью которых является оказание услуг связи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_Toc418687168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D062F3" w:rsidP="002C54DF">
          <w:pPr>
            <w:pStyle w:val="11"/>
            <w:rPr>
              <w:noProof/>
            </w:rPr>
          </w:pPr>
          <w:hyperlink w:anchor="_Toc418687169" w:history="1">
            <w:r w:rsidR="005B78CD" w:rsidRPr="00797FA1">
              <w:rPr>
                <w:rStyle w:val="af1"/>
                <w:rFonts w:ascii="Times New Roman" w:eastAsiaTheme="minorHAnsi" w:hAnsi="Times New Roman"/>
                <w:b/>
                <w:noProof/>
                <w:lang w:eastAsia="en-US"/>
              </w:rPr>
              <w:t>3.3. Планы будущей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_Toc418687169 \h </w:instrText>
            </w:r>
            <w:r w:rsidR="00695702" w:rsidRPr="00797FA1">
              <w:rPr>
                <w:noProof/>
                <w:webHidden/>
              </w:rPr>
            </w:r>
            <w:r w:rsidR="00695702" w:rsidRPr="00797FA1">
              <w:rPr>
                <w:noProof/>
                <w:webHidden/>
              </w:rPr>
              <w:fldChar w:fldCharType="separate"/>
            </w:r>
            <w:r w:rsidR="00797FA1">
              <w:rPr>
                <w:noProof/>
                <w:webHidden/>
              </w:rPr>
              <w:t>19</w:t>
            </w:r>
            <w:r w:rsidR="00695702" w:rsidRPr="00797FA1">
              <w:rPr>
                <w:noProof/>
                <w:webHidden/>
              </w:rPr>
              <w:fldChar w:fldCharType="end"/>
            </w:r>
          </w:hyperlink>
        </w:p>
        <w:p w:rsidR="005B78CD" w:rsidRPr="00797FA1" w:rsidRDefault="00D062F3" w:rsidP="002C54DF">
          <w:pPr>
            <w:pStyle w:val="11"/>
            <w:rPr>
              <w:noProof/>
            </w:rPr>
          </w:pPr>
          <w:hyperlink w:anchor="_Toc418687170" w:history="1">
            <w:r w:rsidR="005B78CD" w:rsidRPr="00797FA1">
              <w:rPr>
                <w:rStyle w:val="af1"/>
                <w:rFonts w:ascii="Times New Roman" w:eastAsiaTheme="minorHAnsi" w:hAnsi="Times New Roman"/>
                <w:b/>
                <w:noProof/>
                <w:lang w:eastAsia="en-US"/>
              </w:rPr>
              <w:t>3.4. Участие эмитента в банковских группах, банковских холдингах, холдингах и ассоциациях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_Toc418687170 \h </w:instrText>
            </w:r>
            <w:r w:rsidR="00695702" w:rsidRPr="00797FA1">
              <w:rPr>
                <w:noProof/>
                <w:webHidden/>
              </w:rPr>
            </w:r>
            <w:r w:rsidR="00695702" w:rsidRPr="00797FA1">
              <w:rPr>
                <w:noProof/>
                <w:webHidden/>
              </w:rPr>
              <w:fldChar w:fldCharType="separate"/>
            </w:r>
            <w:r w:rsidR="00797FA1">
              <w:rPr>
                <w:noProof/>
                <w:webHidden/>
              </w:rPr>
              <w:t>20</w:t>
            </w:r>
            <w:r w:rsidR="00695702" w:rsidRPr="00797FA1">
              <w:rPr>
                <w:noProof/>
                <w:webHidden/>
              </w:rPr>
              <w:fldChar w:fldCharType="end"/>
            </w:r>
          </w:hyperlink>
        </w:p>
        <w:p w:rsidR="005B78CD" w:rsidRPr="00797FA1" w:rsidRDefault="00D062F3" w:rsidP="002C54DF">
          <w:pPr>
            <w:pStyle w:val="11"/>
            <w:rPr>
              <w:noProof/>
            </w:rPr>
          </w:pPr>
          <w:hyperlink w:anchor="_Toc418687171" w:history="1">
            <w:r w:rsidR="005B78CD" w:rsidRPr="00797FA1">
              <w:rPr>
                <w:rStyle w:val="af1"/>
                <w:rFonts w:ascii="Times New Roman" w:eastAsiaTheme="minorHAnsi" w:hAnsi="Times New Roman"/>
                <w:b/>
                <w:noProof/>
                <w:lang w:eastAsia="en-US"/>
              </w:rPr>
              <w:t>3.5. Подконтрольные эмитенту организации, имеющие для него существенное значение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_Toc418687171 \h </w:instrText>
            </w:r>
            <w:r w:rsidR="00695702" w:rsidRPr="00797FA1">
              <w:rPr>
                <w:noProof/>
                <w:webHidden/>
              </w:rPr>
            </w:r>
            <w:r w:rsidR="00695702" w:rsidRPr="00797FA1">
              <w:rPr>
                <w:noProof/>
                <w:webHidden/>
              </w:rPr>
              <w:fldChar w:fldCharType="separate"/>
            </w:r>
            <w:r w:rsidR="00797FA1">
              <w:rPr>
                <w:noProof/>
                <w:webHidden/>
              </w:rPr>
              <w:t>20</w:t>
            </w:r>
            <w:r w:rsidR="00695702" w:rsidRPr="00797FA1">
              <w:rPr>
                <w:noProof/>
                <w:webHidden/>
              </w:rPr>
              <w:fldChar w:fldCharType="end"/>
            </w:r>
          </w:hyperlink>
        </w:p>
        <w:p w:rsidR="005B78CD" w:rsidRPr="00797FA1" w:rsidRDefault="00D062F3" w:rsidP="002C54DF">
          <w:pPr>
            <w:pStyle w:val="11"/>
            <w:rPr>
              <w:noProof/>
            </w:rPr>
          </w:pPr>
          <w:hyperlink w:anchor="_Toc418687172" w:history="1">
            <w:r w:rsidR="005B78CD" w:rsidRPr="00797FA1">
              <w:rPr>
                <w:rStyle w:val="af1"/>
                <w:rFonts w:ascii="Times New Roman" w:eastAsiaTheme="minorHAnsi" w:hAnsi="Times New Roman"/>
                <w:b/>
                <w:noProof/>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_Toc418687172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3" w:history="1">
            <w:r w:rsidR="005B78CD" w:rsidRPr="00797FA1">
              <w:rPr>
                <w:rStyle w:val="af1"/>
                <w:rFonts w:ascii="Times New Roman" w:eastAsiaTheme="minorHAnsi" w:hAnsi="Times New Roman"/>
                <w:b/>
                <w:noProof/>
                <w:lang w:eastAsia="en-US"/>
              </w:rPr>
              <w:t>Раздел IV. Сведения о финансово-хозяйственной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_Toc418687173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4" w:history="1">
            <w:r w:rsidR="005B78CD" w:rsidRPr="00797FA1">
              <w:rPr>
                <w:rStyle w:val="af1"/>
                <w:rFonts w:ascii="Times New Roman" w:eastAsiaTheme="minorHAnsi" w:hAnsi="Times New Roman"/>
                <w:b/>
                <w:noProof/>
                <w:lang w:eastAsia="en-US"/>
              </w:rPr>
              <w:t>4.1. Результаты финансово-хозяйственной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_Toc418687174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5" w:history="1">
            <w:r w:rsidR="005B78CD" w:rsidRPr="00797FA1">
              <w:rPr>
                <w:rStyle w:val="af1"/>
                <w:rFonts w:ascii="Times New Roman" w:eastAsiaTheme="minorHAnsi" w:hAnsi="Times New Roman"/>
                <w:b/>
                <w:noProof/>
                <w:lang w:eastAsia="en-US"/>
              </w:rPr>
              <w:t>4.2. Ликвидность эмитента, достаточность капитала и оборотных средств</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_Toc418687175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6" w:history="1">
            <w:r w:rsidR="005B78CD" w:rsidRPr="00797FA1">
              <w:rPr>
                <w:rStyle w:val="af1"/>
                <w:rFonts w:ascii="Times New Roman" w:eastAsiaTheme="minorHAnsi" w:hAnsi="Times New Roman"/>
                <w:b/>
                <w:noProof/>
                <w:lang w:eastAsia="en-US"/>
              </w:rPr>
              <w:t>4.3. Финансовые вложения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_Toc418687176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7" w:history="1">
            <w:r w:rsidR="005B78CD" w:rsidRPr="00797FA1">
              <w:rPr>
                <w:rStyle w:val="af1"/>
                <w:rFonts w:ascii="Times New Roman" w:eastAsiaTheme="minorHAnsi" w:hAnsi="Times New Roman"/>
                <w:b/>
                <w:noProof/>
                <w:lang w:eastAsia="en-US"/>
              </w:rPr>
              <w:t>4.4. Нематериальные активы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_Toc418687177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8" w:history="1">
            <w:r w:rsidR="005B78CD" w:rsidRPr="00797FA1">
              <w:rPr>
                <w:rStyle w:val="af1"/>
                <w:rFonts w:ascii="Times New Roman" w:eastAsiaTheme="minorHAnsi" w:hAnsi="Times New Roman"/>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_Toc418687178 \h </w:instrText>
            </w:r>
            <w:r w:rsidR="00695702" w:rsidRPr="00797FA1">
              <w:rPr>
                <w:noProof/>
                <w:webHidden/>
              </w:rPr>
            </w:r>
            <w:r w:rsidR="00695702" w:rsidRPr="00797FA1">
              <w:rPr>
                <w:noProof/>
                <w:webHidden/>
              </w:rPr>
              <w:fldChar w:fldCharType="separate"/>
            </w:r>
            <w:r w:rsidR="00797FA1">
              <w:rPr>
                <w:noProof/>
                <w:webHidden/>
              </w:rPr>
              <w:t>21</w:t>
            </w:r>
            <w:r w:rsidR="00695702" w:rsidRPr="00797FA1">
              <w:rPr>
                <w:noProof/>
                <w:webHidden/>
              </w:rPr>
              <w:fldChar w:fldCharType="end"/>
            </w:r>
          </w:hyperlink>
        </w:p>
        <w:p w:rsidR="005B78CD" w:rsidRPr="00797FA1" w:rsidRDefault="00D062F3" w:rsidP="002C54DF">
          <w:pPr>
            <w:pStyle w:val="11"/>
            <w:rPr>
              <w:noProof/>
            </w:rPr>
          </w:pPr>
          <w:hyperlink w:anchor="_Toc418687179" w:history="1">
            <w:r w:rsidR="005B78CD" w:rsidRPr="00797FA1">
              <w:rPr>
                <w:rStyle w:val="af1"/>
                <w:rFonts w:ascii="Times New Roman" w:eastAsiaTheme="minorHAnsi" w:hAnsi="Times New Roman"/>
                <w:b/>
                <w:bCs/>
                <w:iCs/>
                <w:noProof/>
                <w:lang w:eastAsia="en-US"/>
              </w:rPr>
              <w:t>4.6. Анализ тенденций развития в сфере основной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_Toc418687179 \h </w:instrText>
            </w:r>
            <w:r w:rsidR="00695702" w:rsidRPr="00797FA1">
              <w:rPr>
                <w:noProof/>
                <w:webHidden/>
              </w:rPr>
            </w:r>
            <w:r w:rsidR="00695702" w:rsidRPr="00797FA1">
              <w:rPr>
                <w:noProof/>
                <w:webHidden/>
              </w:rPr>
              <w:fldChar w:fldCharType="separate"/>
            </w:r>
            <w:r w:rsidR="00797FA1">
              <w:rPr>
                <w:noProof/>
                <w:webHidden/>
              </w:rPr>
              <w:t>22</w:t>
            </w:r>
            <w:r w:rsidR="00695702" w:rsidRPr="00797FA1">
              <w:rPr>
                <w:noProof/>
                <w:webHidden/>
              </w:rPr>
              <w:fldChar w:fldCharType="end"/>
            </w:r>
          </w:hyperlink>
        </w:p>
        <w:p w:rsidR="005B78CD" w:rsidRPr="00797FA1" w:rsidRDefault="00D062F3" w:rsidP="002C54DF">
          <w:pPr>
            <w:pStyle w:val="11"/>
            <w:rPr>
              <w:noProof/>
            </w:rPr>
          </w:pPr>
          <w:hyperlink w:anchor="_Toc418687180" w:history="1">
            <w:r w:rsidR="005B78CD" w:rsidRPr="00797FA1">
              <w:rPr>
                <w:rStyle w:val="af1"/>
                <w:rFonts w:ascii="Times New Roman" w:eastAsiaTheme="minorHAnsi" w:hAnsi="Times New Roman"/>
                <w:b/>
                <w:noProof/>
                <w:lang w:eastAsia="en-US"/>
              </w:rPr>
              <w:t>4.7. Анализ факторов и условий, влияющих на деятельность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_Toc418687180 \h </w:instrText>
            </w:r>
            <w:r w:rsidR="00695702" w:rsidRPr="00797FA1">
              <w:rPr>
                <w:noProof/>
                <w:webHidden/>
              </w:rPr>
            </w:r>
            <w:r w:rsidR="00695702" w:rsidRPr="00797FA1">
              <w:rPr>
                <w:noProof/>
                <w:webHidden/>
              </w:rPr>
              <w:fldChar w:fldCharType="separate"/>
            </w:r>
            <w:r w:rsidR="00797FA1">
              <w:rPr>
                <w:noProof/>
                <w:webHidden/>
              </w:rPr>
              <w:t>23</w:t>
            </w:r>
            <w:r w:rsidR="00695702" w:rsidRPr="00797FA1">
              <w:rPr>
                <w:noProof/>
                <w:webHidden/>
              </w:rPr>
              <w:fldChar w:fldCharType="end"/>
            </w:r>
          </w:hyperlink>
        </w:p>
        <w:p w:rsidR="005B78CD" w:rsidRPr="00797FA1" w:rsidRDefault="00D062F3" w:rsidP="002C54DF">
          <w:pPr>
            <w:pStyle w:val="11"/>
            <w:rPr>
              <w:noProof/>
            </w:rPr>
          </w:pPr>
          <w:hyperlink w:anchor="_Toc418687182" w:history="1">
            <w:r w:rsidR="005B78CD" w:rsidRPr="00797FA1">
              <w:rPr>
                <w:rStyle w:val="af1"/>
                <w:rFonts w:ascii="Times New Roman" w:eastAsiaTheme="minorHAnsi" w:hAnsi="Times New Roman"/>
                <w:b/>
                <w:noProof/>
                <w:lang w:eastAsia="en-US"/>
              </w:rPr>
              <w:t>4.8. Конкуренты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_Toc418687182 \h </w:instrText>
            </w:r>
            <w:r w:rsidR="00695702" w:rsidRPr="00797FA1">
              <w:rPr>
                <w:noProof/>
                <w:webHidden/>
              </w:rPr>
            </w:r>
            <w:r w:rsidR="00695702" w:rsidRPr="00797FA1">
              <w:rPr>
                <w:noProof/>
                <w:webHidden/>
              </w:rPr>
              <w:fldChar w:fldCharType="separate"/>
            </w:r>
            <w:r w:rsidR="00797FA1">
              <w:rPr>
                <w:noProof/>
                <w:webHidden/>
              </w:rPr>
              <w:t>24</w:t>
            </w:r>
            <w:r w:rsidR="00695702" w:rsidRPr="00797FA1">
              <w:rPr>
                <w:noProof/>
                <w:webHidden/>
              </w:rPr>
              <w:fldChar w:fldCharType="end"/>
            </w:r>
          </w:hyperlink>
        </w:p>
        <w:p w:rsidR="005B78CD" w:rsidRPr="00797FA1" w:rsidRDefault="00D062F3" w:rsidP="002C54DF">
          <w:pPr>
            <w:pStyle w:val="11"/>
            <w:rPr>
              <w:noProof/>
            </w:rPr>
          </w:pPr>
          <w:hyperlink w:anchor="_Toc418687183" w:history="1">
            <w:r w:rsidR="005B78CD" w:rsidRPr="00797FA1">
              <w:rPr>
                <w:rStyle w:val="af1"/>
                <w:rFonts w:ascii="Times New Roman" w:eastAsiaTheme="minorHAnsi" w:hAnsi="Times New Roman"/>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_Toc418687183 \h </w:instrText>
            </w:r>
            <w:r w:rsidR="00695702" w:rsidRPr="00797FA1">
              <w:rPr>
                <w:noProof/>
                <w:webHidden/>
              </w:rPr>
            </w:r>
            <w:r w:rsidR="00695702" w:rsidRPr="00797FA1">
              <w:rPr>
                <w:noProof/>
                <w:webHidden/>
              </w:rPr>
              <w:fldChar w:fldCharType="separate"/>
            </w:r>
            <w:r w:rsidR="00797FA1">
              <w:rPr>
                <w:noProof/>
                <w:webHidden/>
              </w:rPr>
              <w:t>24</w:t>
            </w:r>
            <w:r w:rsidR="00695702" w:rsidRPr="00797FA1">
              <w:rPr>
                <w:noProof/>
                <w:webHidden/>
              </w:rPr>
              <w:fldChar w:fldCharType="end"/>
            </w:r>
          </w:hyperlink>
        </w:p>
        <w:p w:rsidR="005B78CD" w:rsidRPr="00797FA1" w:rsidRDefault="00D062F3" w:rsidP="002C54DF">
          <w:pPr>
            <w:pStyle w:val="11"/>
            <w:rPr>
              <w:noProof/>
            </w:rPr>
          </w:pPr>
          <w:hyperlink w:anchor="_Toc418687184" w:history="1">
            <w:r w:rsidR="005B78CD" w:rsidRPr="00797FA1">
              <w:rPr>
                <w:rStyle w:val="af1"/>
                <w:rFonts w:ascii="Times New Roman" w:eastAsiaTheme="minorHAnsi" w:hAnsi="Times New Roman"/>
                <w:b/>
                <w:bCs/>
                <w:noProof/>
                <w:lang w:eastAsia="en-US"/>
              </w:rPr>
              <w:t>5.1. Сведения о структуре и компетенции органов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_Toc418687184 \h </w:instrText>
            </w:r>
            <w:r w:rsidR="00695702" w:rsidRPr="00797FA1">
              <w:rPr>
                <w:noProof/>
                <w:webHidden/>
              </w:rPr>
            </w:r>
            <w:r w:rsidR="00695702" w:rsidRPr="00797FA1">
              <w:rPr>
                <w:noProof/>
                <w:webHidden/>
              </w:rPr>
              <w:fldChar w:fldCharType="separate"/>
            </w:r>
            <w:r w:rsidR="00797FA1">
              <w:rPr>
                <w:noProof/>
                <w:webHidden/>
              </w:rPr>
              <w:t>24</w:t>
            </w:r>
            <w:r w:rsidR="00695702" w:rsidRPr="00797FA1">
              <w:rPr>
                <w:noProof/>
                <w:webHidden/>
              </w:rPr>
              <w:fldChar w:fldCharType="end"/>
            </w:r>
          </w:hyperlink>
        </w:p>
        <w:p w:rsidR="005B78CD" w:rsidRPr="00797FA1" w:rsidRDefault="00D062F3" w:rsidP="002C54DF">
          <w:pPr>
            <w:pStyle w:val="11"/>
            <w:rPr>
              <w:noProof/>
            </w:rPr>
          </w:pPr>
          <w:hyperlink w:anchor="_Toc418687185" w:history="1">
            <w:r w:rsidR="005B78CD" w:rsidRPr="00797FA1">
              <w:rPr>
                <w:rStyle w:val="af1"/>
                <w:rFonts w:ascii="Times New Roman" w:eastAsiaTheme="minorHAnsi" w:hAnsi="Times New Roman"/>
                <w:b/>
                <w:noProof/>
                <w:lang w:eastAsia="en-US"/>
              </w:rPr>
              <w:t>5.2. Информация о лицах, входящих в состав органов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_Toc418687185 \h </w:instrText>
            </w:r>
            <w:r w:rsidR="00695702" w:rsidRPr="00797FA1">
              <w:rPr>
                <w:noProof/>
                <w:webHidden/>
              </w:rPr>
            </w:r>
            <w:r w:rsidR="00695702" w:rsidRPr="00797FA1">
              <w:rPr>
                <w:noProof/>
                <w:webHidden/>
              </w:rPr>
              <w:fldChar w:fldCharType="separate"/>
            </w:r>
            <w:r w:rsidR="00797FA1">
              <w:rPr>
                <w:noProof/>
                <w:webHidden/>
              </w:rPr>
              <w:t>30</w:t>
            </w:r>
            <w:r w:rsidR="00695702" w:rsidRPr="00797FA1">
              <w:rPr>
                <w:noProof/>
                <w:webHidden/>
              </w:rPr>
              <w:fldChar w:fldCharType="end"/>
            </w:r>
          </w:hyperlink>
        </w:p>
        <w:p w:rsidR="005B78CD" w:rsidRPr="00797FA1" w:rsidRDefault="00D062F3" w:rsidP="002C54DF">
          <w:pPr>
            <w:pStyle w:val="11"/>
            <w:rPr>
              <w:noProof/>
            </w:rPr>
          </w:pPr>
          <w:hyperlink w:anchor="_Toc418687186" w:history="1">
            <w:r w:rsidR="005B78CD" w:rsidRPr="00797FA1">
              <w:rPr>
                <w:rStyle w:val="af1"/>
                <w:rFonts w:ascii="Times New Roman" w:eastAsiaTheme="minorHAnsi" w:hAnsi="Times New Roman"/>
                <w:b/>
                <w:noProof/>
                <w:lang w:eastAsia="en-US"/>
              </w:rPr>
              <w:t>5.3. Сведения о размере вознаграждения и (или) компенсации расходов по каждому органу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_Toc418687186 \h </w:instrText>
            </w:r>
            <w:r w:rsidR="00695702" w:rsidRPr="00797FA1">
              <w:rPr>
                <w:noProof/>
                <w:webHidden/>
              </w:rPr>
            </w:r>
            <w:r w:rsidR="00695702" w:rsidRPr="00797FA1">
              <w:rPr>
                <w:noProof/>
                <w:webHidden/>
              </w:rPr>
              <w:fldChar w:fldCharType="separate"/>
            </w:r>
            <w:r w:rsidR="00797FA1">
              <w:rPr>
                <w:noProof/>
                <w:webHidden/>
              </w:rPr>
              <w:t>36</w:t>
            </w:r>
            <w:r w:rsidR="00695702" w:rsidRPr="00797FA1">
              <w:rPr>
                <w:noProof/>
                <w:webHidden/>
              </w:rPr>
              <w:fldChar w:fldCharType="end"/>
            </w:r>
          </w:hyperlink>
        </w:p>
        <w:p w:rsidR="005B78CD" w:rsidRPr="00797FA1" w:rsidRDefault="00D062F3" w:rsidP="002C54DF">
          <w:pPr>
            <w:pStyle w:val="11"/>
            <w:rPr>
              <w:noProof/>
            </w:rPr>
          </w:pPr>
          <w:hyperlink w:anchor="_Toc418687187" w:history="1">
            <w:r w:rsidR="005B78CD" w:rsidRPr="00797FA1">
              <w:rPr>
                <w:rStyle w:val="af1"/>
                <w:rFonts w:ascii="Times New Roman" w:eastAsiaTheme="minorHAnsi" w:hAnsi="Times New Roman"/>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_Toc418687187 \h </w:instrText>
            </w:r>
            <w:r w:rsidR="00695702" w:rsidRPr="00797FA1">
              <w:rPr>
                <w:noProof/>
                <w:webHidden/>
              </w:rPr>
            </w:r>
            <w:r w:rsidR="00695702" w:rsidRPr="00797FA1">
              <w:rPr>
                <w:noProof/>
                <w:webHidden/>
              </w:rPr>
              <w:fldChar w:fldCharType="separate"/>
            </w:r>
            <w:r w:rsidR="00797FA1">
              <w:rPr>
                <w:noProof/>
                <w:webHidden/>
              </w:rPr>
              <w:t>37</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188" w:history="1">
            <w:r w:rsidR="005B78CD" w:rsidRPr="00797FA1">
              <w:rPr>
                <w:rStyle w:val="af1"/>
                <w:rFonts w:ascii="Times New Roman" w:hAnsi="Times New Roman"/>
                <w:b/>
                <w:noProof/>
              </w:rPr>
              <w:t>5.5. Информация о лицах, входящих в состав органов контроля за финансово-хозяйственной деятельностью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_Toc418687188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38</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189" w:history="1">
            <w:r w:rsidR="005B78CD" w:rsidRPr="00797FA1">
              <w:rPr>
                <w:rStyle w:val="af1"/>
                <w:rFonts w:ascii="Times New Roman" w:eastAsiaTheme="minorHAnsi" w:hAnsi="Times New Roman"/>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_Toc418687189 \h </w:instrText>
            </w:r>
            <w:r w:rsidR="00695702" w:rsidRPr="00797FA1">
              <w:rPr>
                <w:noProof/>
                <w:webHidden/>
              </w:rPr>
            </w:r>
            <w:r w:rsidR="00695702" w:rsidRPr="00797FA1">
              <w:rPr>
                <w:noProof/>
                <w:webHidden/>
              </w:rPr>
              <w:fldChar w:fldCharType="separate"/>
            </w:r>
            <w:r w:rsidR="00797FA1">
              <w:rPr>
                <w:noProof/>
                <w:webHidden/>
              </w:rPr>
              <w:t>40</w:t>
            </w:r>
            <w:r w:rsidR="00695702" w:rsidRPr="00797FA1">
              <w:rPr>
                <w:noProof/>
                <w:webHidden/>
              </w:rPr>
              <w:fldChar w:fldCharType="end"/>
            </w:r>
          </w:hyperlink>
        </w:p>
        <w:p w:rsidR="005B78CD" w:rsidRPr="00797FA1" w:rsidRDefault="00D062F3" w:rsidP="002C54DF">
          <w:pPr>
            <w:pStyle w:val="11"/>
            <w:rPr>
              <w:noProof/>
            </w:rPr>
          </w:pPr>
          <w:hyperlink w:anchor="_Toc418687190" w:history="1">
            <w:r w:rsidR="005B78CD" w:rsidRPr="00797FA1">
              <w:rPr>
                <w:rStyle w:val="af1"/>
                <w:rFonts w:ascii="Times New Roman" w:eastAsiaTheme="minorHAnsi" w:hAnsi="Times New Roman"/>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_Toc418687190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D062F3" w:rsidP="002C54DF">
          <w:pPr>
            <w:pStyle w:val="11"/>
            <w:rPr>
              <w:noProof/>
            </w:rPr>
          </w:pPr>
          <w:hyperlink w:anchor="_Toc418687191" w:history="1">
            <w:r w:rsidR="005B78CD" w:rsidRPr="00797FA1">
              <w:rPr>
                <w:rStyle w:val="af1"/>
                <w:rFonts w:ascii="Times New Roman" w:eastAsiaTheme="minorHAnsi" w:hAnsi="Times New Roman"/>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_Toc418687191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D062F3" w:rsidP="002C54DF">
          <w:pPr>
            <w:pStyle w:val="11"/>
            <w:rPr>
              <w:noProof/>
            </w:rPr>
          </w:pPr>
          <w:hyperlink w:anchor="_Toc418687192" w:history="1">
            <w:r w:rsidR="005B78CD" w:rsidRPr="00797FA1">
              <w:rPr>
                <w:rStyle w:val="af1"/>
                <w:rFonts w:ascii="Times New Roman" w:eastAsiaTheme="minorHAnsi" w:hAnsi="Times New Roman"/>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_Toc418687192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193" w:history="1">
            <w:r w:rsidR="005B78CD" w:rsidRPr="00797FA1">
              <w:rPr>
                <w:rStyle w:val="af1"/>
                <w:rFonts w:ascii="Times New Roman" w:eastAsiaTheme="minorHAnsi" w:hAnsi="Times New Roman"/>
                <w:b/>
                <w:bCs/>
                <w:iCs/>
                <w:noProof/>
                <w:lang w:eastAsia="en-US"/>
              </w:rPr>
              <w:t>6.1. Сведения об общем количестве акционеров (участников)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_Toc418687193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41</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194" w:history="1">
            <w:r w:rsidR="005B78CD" w:rsidRPr="00797FA1">
              <w:rPr>
                <w:rStyle w:val="af1"/>
                <w:rFonts w:ascii="Times New Roman" w:eastAsiaTheme="minorHAnsi" w:hAnsi="Times New Roman"/>
                <w:b/>
                <w:noProof/>
                <w:lang w:eastAsia="en-US"/>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w:t>
            </w:r>
            <w:r w:rsidR="005B78CD" w:rsidRPr="00797FA1">
              <w:rPr>
                <w:rStyle w:val="af1"/>
                <w:rFonts w:ascii="Times New Roman" w:eastAsiaTheme="minorHAnsi" w:hAnsi="Times New Roman"/>
                <w:b/>
                <w:noProof/>
                <w:lang w:eastAsia="en-US"/>
              </w:rPr>
              <w:lastRenderedPageBreak/>
              <w:t>участниках (акционерах), владеющих не менее чем 20 процентами уставного капитала или не менее чем 20 процентами их обыкновенных акций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_Toc418687194 \h </w:instrText>
            </w:r>
            <w:r w:rsidR="00695702" w:rsidRPr="00797FA1">
              <w:rPr>
                <w:noProof/>
                <w:webHidden/>
              </w:rPr>
            </w:r>
            <w:r w:rsidR="00695702" w:rsidRPr="00797FA1">
              <w:rPr>
                <w:noProof/>
                <w:webHidden/>
              </w:rPr>
              <w:fldChar w:fldCharType="separate"/>
            </w:r>
            <w:r w:rsidR="00797FA1">
              <w:rPr>
                <w:noProof/>
                <w:webHidden/>
              </w:rPr>
              <w:t>41</w:t>
            </w:r>
            <w:r w:rsidR="00695702" w:rsidRPr="00797FA1">
              <w:rPr>
                <w:noProof/>
                <w:webHidden/>
              </w:rPr>
              <w:fldChar w:fldCharType="end"/>
            </w:r>
          </w:hyperlink>
        </w:p>
        <w:p w:rsidR="005B78CD" w:rsidRPr="00797FA1" w:rsidRDefault="00D062F3" w:rsidP="002C54DF">
          <w:pPr>
            <w:pStyle w:val="11"/>
            <w:rPr>
              <w:noProof/>
            </w:rPr>
          </w:pPr>
          <w:hyperlink w:anchor="_Toc418687195" w:history="1">
            <w:r w:rsidR="005B78CD" w:rsidRPr="00797FA1">
              <w:rPr>
                <w:rStyle w:val="af1"/>
                <w:rFonts w:ascii="Times New Roman" w:eastAsiaTheme="minorHAnsi" w:hAnsi="Times New Roman"/>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_Toc418687195 \h </w:instrText>
            </w:r>
            <w:r w:rsidR="00695702" w:rsidRPr="00797FA1">
              <w:rPr>
                <w:noProof/>
                <w:webHidden/>
              </w:rPr>
            </w:r>
            <w:r w:rsidR="00695702" w:rsidRPr="00797FA1">
              <w:rPr>
                <w:noProof/>
                <w:webHidden/>
              </w:rPr>
              <w:fldChar w:fldCharType="separate"/>
            </w:r>
            <w:r w:rsidR="00797FA1">
              <w:rPr>
                <w:noProof/>
                <w:webHidden/>
              </w:rPr>
              <w:t>42</w:t>
            </w:r>
            <w:r w:rsidR="00695702" w:rsidRPr="00797FA1">
              <w:rPr>
                <w:noProof/>
                <w:webHidden/>
              </w:rPr>
              <w:fldChar w:fldCharType="end"/>
            </w:r>
          </w:hyperlink>
        </w:p>
        <w:p w:rsidR="005B78CD" w:rsidRPr="00797FA1" w:rsidRDefault="00D062F3" w:rsidP="002C54DF">
          <w:pPr>
            <w:pStyle w:val="11"/>
            <w:rPr>
              <w:noProof/>
            </w:rPr>
          </w:pPr>
          <w:hyperlink w:anchor="_Toc418687196" w:history="1">
            <w:r w:rsidR="005B78CD" w:rsidRPr="00797FA1">
              <w:rPr>
                <w:rStyle w:val="af1"/>
                <w:rFonts w:ascii="Times New Roman" w:eastAsiaTheme="minorHAnsi" w:hAnsi="Times New Roman"/>
                <w:b/>
                <w:noProof/>
                <w:lang w:eastAsia="en-US"/>
              </w:rPr>
              <w:t>6.4. Сведения об ограничениях на участие в уставном капитале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_Toc418687196 \h </w:instrText>
            </w:r>
            <w:r w:rsidR="00695702" w:rsidRPr="00797FA1">
              <w:rPr>
                <w:noProof/>
                <w:webHidden/>
              </w:rPr>
            </w:r>
            <w:r w:rsidR="00695702" w:rsidRPr="00797FA1">
              <w:rPr>
                <w:noProof/>
                <w:webHidden/>
              </w:rPr>
              <w:fldChar w:fldCharType="separate"/>
            </w:r>
            <w:r w:rsidR="00797FA1">
              <w:rPr>
                <w:noProof/>
                <w:webHidden/>
              </w:rPr>
              <w:t>42</w:t>
            </w:r>
            <w:r w:rsidR="00695702" w:rsidRPr="00797FA1">
              <w:rPr>
                <w:noProof/>
                <w:webHidden/>
              </w:rPr>
              <w:fldChar w:fldCharType="end"/>
            </w:r>
          </w:hyperlink>
        </w:p>
        <w:p w:rsidR="005B78CD" w:rsidRPr="00797FA1" w:rsidRDefault="00D062F3" w:rsidP="002C54DF">
          <w:pPr>
            <w:pStyle w:val="11"/>
            <w:rPr>
              <w:noProof/>
            </w:rPr>
          </w:pPr>
          <w:hyperlink w:anchor="_Toc418687197" w:history="1">
            <w:r w:rsidR="005B78CD" w:rsidRPr="00797FA1">
              <w:rPr>
                <w:rStyle w:val="af1"/>
                <w:rFonts w:ascii="Times New Roman" w:eastAsiaTheme="minorHAnsi" w:hAnsi="Times New Roman"/>
                <w:b/>
                <w:bCs/>
                <w:iCs/>
                <w:noProof/>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_Toc418687197 \h </w:instrText>
            </w:r>
            <w:r w:rsidR="00695702" w:rsidRPr="00797FA1">
              <w:rPr>
                <w:noProof/>
                <w:webHidden/>
              </w:rPr>
            </w:r>
            <w:r w:rsidR="00695702" w:rsidRPr="00797FA1">
              <w:rPr>
                <w:noProof/>
                <w:webHidden/>
              </w:rPr>
              <w:fldChar w:fldCharType="separate"/>
            </w:r>
            <w:r w:rsidR="00797FA1">
              <w:rPr>
                <w:noProof/>
                <w:webHidden/>
              </w:rPr>
              <w:t>43</w:t>
            </w:r>
            <w:r w:rsidR="00695702" w:rsidRPr="00797FA1">
              <w:rPr>
                <w:noProof/>
                <w:webHidden/>
              </w:rPr>
              <w:fldChar w:fldCharType="end"/>
            </w:r>
          </w:hyperlink>
        </w:p>
        <w:p w:rsidR="005B78CD" w:rsidRPr="00797FA1" w:rsidRDefault="00D062F3" w:rsidP="002C54DF">
          <w:pPr>
            <w:pStyle w:val="11"/>
            <w:rPr>
              <w:noProof/>
            </w:rPr>
          </w:pPr>
          <w:hyperlink w:anchor="_Toc418687198" w:history="1">
            <w:r w:rsidR="005B78CD" w:rsidRPr="00797FA1">
              <w:rPr>
                <w:rStyle w:val="af1"/>
                <w:rFonts w:ascii="Times New Roman" w:eastAsiaTheme="minorHAnsi" w:hAnsi="Times New Roman"/>
                <w:b/>
                <w:noProof/>
                <w:lang w:eastAsia="en-US"/>
              </w:rPr>
              <w:t>6.6. Сведения о совершенных эмитентом сделках, в совершении которых имелась заинтересованность</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_Toc418687198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D062F3" w:rsidP="002C54DF">
          <w:pPr>
            <w:pStyle w:val="11"/>
            <w:rPr>
              <w:noProof/>
            </w:rPr>
          </w:pPr>
          <w:hyperlink w:anchor="_Toc418687199" w:history="1">
            <w:r w:rsidR="005B78CD" w:rsidRPr="00797FA1">
              <w:rPr>
                <w:rStyle w:val="af1"/>
                <w:rFonts w:ascii="Times New Roman" w:eastAsiaTheme="minorHAnsi" w:hAnsi="Times New Roman"/>
                <w:b/>
                <w:noProof/>
                <w:lang w:eastAsia="en-US"/>
              </w:rPr>
              <w:t>6.7. Сведения о размере дебиторской задолженности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_Toc418687199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D062F3" w:rsidP="002C54DF">
          <w:pPr>
            <w:pStyle w:val="11"/>
            <w:rPr>
              <w:noProof/>
            </w:rPr>
          </w:pPr>
          <w:hyperlink w:anchor="_Toc418687200" w:history="1">
            <w:r w:rsidR="005B78CD" w:rsidRPr="00797FA1">
              <w:rPr>
                <w:rStyle w:val="af1"/>
                <w:rFonts w:ascii="Times New Roman" w:eastAsiaTheme="minorHAnsi" w:hAnsi="Times New Roman"/>
                <w:b/>
                <w:noProof/>
                <w:lang w:eastAsia="en-US"/>
              </w:rPr>
              <w:t>Раздел VII. Бухгалтерская (финансовая) отчетность эмитента и иная финансовая информация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_Toc418687200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D062F3" w:rsidP="002C54DF">
          <w:pPr>
            <w:pStyle w:val="11"/>
            <w:rPr>
              <w:noProof/>
            </w:rPr>
          </w:pPr>
          <w:hyperlink w:anchor="_Toc418687201" w:history="1">
            <w:r w:rsidR="005B78CD" w:rsidRPr="00797FA1">
              <w:rPr>
                <w:rStyle w:val="af1"/>
                <w:rFonts w:ascii="Times New Roman" w:eastAsiaTheme="minorHAnsi" w:hAnsi="Times New Roman"/>
                <w:b/>
                <w:noProof/>
                <w:lang w:eastAsia="en-US"/>
              </w:rPr>
              <w:t>7.1. Годовая бухгалтерская (финансовая) отчетность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_Toc418687201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D062F3" w:rsidP="002C54DF">
          <w:pPr>
            <w:pStyle w:val="11"/>
            <w:rPr>
              <w:noProof/>
            </w:rPr>
          </w:pPr>
          <w:hyperlink w:anchor="_Toc418687203" w:history="1">
            <w:r w:rsidR="005B78CD" w:rsidRPr="00797FA1">
              <w:rPr>
                <w:rStyle w:val="af1"/>
                <w:rFonts w:ascii="Times New Roman" w:eastAsiaTheme="minorHAnsi" w:hAnsi="Times New Roman"/>
                <w:b/>
                <w:noProof/>
                <w:lang w:eastAsia="en-US"/>
              </w:rPr>
              <w:t>7.2. Промежуточная бухгалтерская (финансовая) отчетность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_Toc418687203 \h </w:instrText>
            </w:r>
            <w:r w:rsidR="00695702" w:rsidRPr="00797FA1">
              <w:rPr>
                <w:noProof/>
                <w:webHidden/>
              </w:rPr>
            </w:r>
            <w:r w:rsidR="00695702" w:rsidRPr="00797FA1">
              <w:rPr>
                <w:noProof/>
                <w:webHidden/>
              </w:rPr>
              <w:fldChar w:fldCharType="separate"/>
            </w:r>
            <w:r w:rsidR="00797FA1">
              <w:rPr>
                <w:noProof/>
                <w:webHidden/>
              </w:rPr>
              <w:t>49</w:t>
            </w:r>
            <w:r w:rsidR="00695702" w:rsidRPr="00797FA1">
              <w:rPr>
                <w:noProof/>
                <w:webHidden/>
              </w:rPr>
              <w:fldChar w:fldCharType="end"/>
            </w:r>
          </w:hyperlink>
        </w:p>
        <w:p w:rsidR="005B78CD" w:rsidRPr="00797FA1" w:rsidRDefault="00D062F3" w:rsidP="002C54DF">
          <w:pPr>
            <w:pStyle w:val="11"/>
            <w:rPr>
              <w:noProof/>
            </w:rPr>
          </w:pPr>
          <w:hyperlink w:anchor="_Toc418687206" w:history="1">
            <w:r w:rsidR="005B78CD" w:rsidRPr="00797FA1">
              <w:rPr>
                <w:rStyle w:val="af1"/>
                <w:rFonts w:ascii="Times New Roman" w:eastAsiaTheme="minorHAnsi" w:hAnsi="Times New Roman"/>
                <w:b/>
                <w:noProof/>
                <w:lang w:eastAsia="en-US"/>
              </w:rPr>
              <w:t>7.3. Консолидированная финансовая отчетность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_Toc418687206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07" w:history="1">
            <w:r w:rsidR="005B78CD" w:rsidRPr="00797FA1">
              <w:rPr>
                <w:rStyle w:val="af1"/>
                <w:rFonts w:ascii="Times New Roman" w:eastAsiaTheme="minorHAnsi" w:hAnsi="Times New Roman"/>
                <w:b/>
                <w:noProof/>
                <w:lang w:eastAsia="en-US"/>
              </w:rPr>
              <w:t>7.4. Сведения об учетной политике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_Toc418687207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12" w:history="1">
            <w:r w:rsidR="005B78CD" w:rsidRPr="00797FA1">
              <w:rPr>
                <w:rStyle w:val="af1"/>
                <w:rFonts w:ascii="Times New Roman" w:eastAsiaTheme="minorHAnsi" w:hAnsi="Times New Roman"/>
                <w:b/>
                <w:noProof/>
                <w:lang w:eastAsia="en-US"/>
              </w:rPr>
              <w:t>7.5. Сведения об общей сумме экспорта, а также о доле, которую составляет экспорт в общем объеме продаж</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_Toc418687212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13" w:history="1">
            <w:r w:rsidR="005B78CD" w:rsidRPr="00797FA1">
              <w:rPr>
                <w:rStyle w:val="af1"/>
                <w:rFonts w:ascii="Times New Roman" w:eastAsiaTheme="minorHAnsi" w:hAnsi="Times New Roman"/>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_Toc418687213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14" w:history="1">
            <w:r w:rsidR="005B78CD" w:rsidRPr="00797FA1">
              <w:rPr>
                <w:rStyle w:val="af1"/>
                <w:rFonts w:ascii="Times New Roman" w:eastAsiaTheme="minorHAnsi" w:hAnsi="Times New Roman"/>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_Toc418687214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15" w:history="1">
            <w:r w:rsidR="005B78CD" w:rsidRPr="00797FA1">
              <w:rPr>
                <w:rStyle w:val="af1"/>
                <w:rFonts w:ascii="Times New Roman" w:eastAsiaTheme="minorHAnsi" w:hAnsi="Times New Roman"/>
                <w:b/>
                <w:noProof/>
                <w:lang w:eastAsia="en-US"/>
              </w:rPr>
              <w:t>Раздел VIII. Дополнительные сведения об эмитенте и о размещенных им эмиссионных ценных бумагах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_Toc418687215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16" w:history="1">
            <w:r w:rsidR="005B78CD" w:rsidRPr="00797FA1">
              <w:rPr>
                <w:rStyle w:val="af1"/>
                <w:rFonts w:ascii="Times New Roman" w:eastAsiaTheme="minorHAnsi" w:hAnsi="Times New Roman"/>
                <w:b/>
                <w:noProof/>
                <w:lang w:eastAsia="en-US"/>
              </w:rPr>
              <w:t>8.1. Дополнительные сведения об эмитенте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_Toc418687216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17" w:history="1">
            <w:r w:rsidR="005B78CD" w:rsidRPr="00797FA1">
              <w:rPr>
                <w:rStyle w:val="af1"/>
                <w:rFonts w:ascii="Times New Roman" w:eastAsiaTheme="minorHAnsi" w:hAnsi="Times New Roman"/>
                <w:b/>
                <w:noProof/>
                <w:lang w:eastAsia="en-US"/>
              </w:rPr>
              <w:t>8.1.1. Сведения о размере, структуре уставного капитала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_Toc418687217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51</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219" w:history="1">
            <w:r w:rsidR="005B78CD" w:rsidRPr="00797FA1">
              <w:rPr>
                <w:rStyle w:val="af1"/>
                <w:rFonts w:ascii="Times New Roman" w:eastAsiaTheme="minorHAnsi" w:hAnsi="Times New Roman"/>
                <w:b/>
                <w:noProof/>
                <w:lang w:eastAsia="en-US"/>
              </w:rPr>
              <w:t>8.1.3. Сведения о порядке созыва и проведения собрания (заседания) высшего органа управления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_Toc418687219 \h </w:instrText>
            </w:r>
            <w:r w:rsidR="00695702" w:rsidRPr="00797FA1">
              <w:rPr>
                <w:noProof/>
                <w:webHidden/>
              </w:rPr>
            </w:r>
            <w:r w:rsidR="00695702" w:rsidRPr="00797FA1">
              <w:rPr>
                <w:noProof/>
                <w:webHidden/>
              </w:rPr>
              <w:fldChar w:fldCharType="separate"/>
            </w:r>
            <w:r w:rsidR="00797FA1">
              <w:rPr>
                <w:noProof/>
                <w:webHidden/>
              </w:rPr>
              <w:t>51</w:t>
            </w:r>
            <w:r w:rsidR="00695702" w:rsidRPr="00797FA1">
              <w:rPr>
                <w:noProof/>
                <w:webHidden/>
              </w:rPr>
              <w:fldChar w:fldCharType="end"/>
            </w:r>
          </w:hyperlink>
        </w:p>
        <w:p w:rsidR="005B78CD" w:rsidRPr="00797FA1" w:rsidRDefault="00D062F3" w:rsidP="002C54DF">
          <w:pPr>
            <w:pStyle w:val="11"/>
            <w:rPr>
              <w:noProof/>
            </w:rPr>
          </w:pPr>
          <w:hyperlink w:anchor="_Toc418687220" w:history="1">
            <w:r w:rsidR="005B78CD" w:rsidRPr="00797FA1">
              <w:rPr>
                <w:rStyle w:val="af1"/>
                <w:rFonts w:ascii="Times New Roman" w:eastAsiaTheme="minorHAnsi" w:hAnsi="Times New Roman"/>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_Toc418687220 \h </w:instrText>
            </w:r>
            <w:r w:rsidR="00695702" w:rsidRPr="00797FA1">
              <w:rPr>
                <w:noProof/>
                <w:webHidden/>
              </w:rPr>
            </w:r>
            <w:r w:rsidR="00695702" w:rsidRPr="00797FA1">
              <w:rPr>
                <w:noProof/>
                <w:webHidden/>
              </w:rPr>
              <w:fldChar w:fldCharType="separate"/>
            </w:r>
            <w:r w:rsidR="00797FA1">
              <w:rPr>
                <w:noProof/>
                <w:webHidden/>
              </w:rPr>
              <w:t>53</w:t>
            </w:r>
            <w:r w:rsidR="00695702" w:rsidRPr="00797FA1">
              <w:rPr>
                <w:noProof/>
                <w:webHidden/>
              </w:rPr>
              <w:fldChar w:fldCharType="end"/>
            </w:r>
          </w:hyperlink>
        </w:p>
        <w:p w:rsidR="005B78CD" w:rsidRPr="00797FA1" w:rsidRDefault="00D062F3" w:rsidP="002C54DF">
          <w:pPr>
            <w:pStyle w:val="11"/>
            <w:rPr>
              <w:noProof/>
            </w:rPr>
          </w:pPr>
          <w:hyperlink w:anchor="_Toc418687221" w:history="1">
            <w:r w:rsidR="005B78CD" w:rsidRPr="00797FA1">
              <w:rPr>
                <w:rStyle w:val="af1"/>
                <w:rFonts w:ascii="Times New Roman" w:eastAsiaTheme="minorHAnsi" w:hAnsi="Times New Roman"/>
                <w:b/>
                <w:noProof/>
                <w:lang w:eastAsia="en-US"/>
              </w:rPr>
              <w:t>8.1.5. Сведения о существенных сделках, совершенных эмитентом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_Toc418687221 \h </w:instrText>
            </w:r>
            <w:r w:rsidR="00695702" w:rsidRPr="00797FA1">
              <w:rPr>
                <w:noProof/>
                <w:webHidden/>
              </w:rPr>
            </w:r>
            <w:r w:rsidR="00695702" w:rsidRPr="00797FA1">
              <w:rPr>
                <w:noProof/>
                <w:webHidden/>
              </w:rPr>
              <w:fldChar w:fldCharType="separate"/>
            </w:r>
            <w:r w:rsidR="00797FA1">
              <w:rPr>
                <w:noProof/>
                <w:webHidden/>
              </w:rPr>
              <w:t>54</w:t>
            </w:r>
            <w:r w:rsidR="00695702" w:rsidRPr="00797FA1">
              <w:rPr>
                <w:noProof/>
                <w:webHidden/>
              </w:rPr>
              <w:fldChar w:fldCharType="end"/>
            </w:r>
          </w:hyperlink>
        </w:p>
        <w:p w:rsidR="005B78CD" w:rsidRPr="00797FA1" w:rsidRDefault="00D062F3" w:rsidP="002C54DF">
          <w:pPr>
            <w:pStyle w:val="11"/>
            <w:rPr>
              <w:noProof/>
            </w:rPr>
          </w:pPr>
          <w:hyperlink w:anchor="_Toc418687222" w:history="1">
            <w:r w:rsidR="005B78CD" w:rsidRPr="00797FA1">
              <w:rPr>
                <w:rStyle w:val="af1"/>
                <w:rFonts w:ascii="Times New Roman" w:eastAsiaTheme="minorHAnsi" w:hAnsi="Times New Roman"/>
                <w:b/>
                <w:noProof/>
                <w:lang w:eastAsia="en-US"/>
              </w:rPr>
              <w:t>8.1.6. Сведения о кредитных рейтингах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_Toc418687222 \h </w:instrText>
            </w:r>
            <w:r w:rsidR="00695702" w:rsidRPr="00797FA1">
              <w:rPr>
                <w:noProof/>
                <w:webHidden/>
              </w:rPr>
            </w:r>
            <w:r w:rsidR="00695702" w:rsidRPr="00797FA1">
              <w:rPr>
                <w:noProof/>
                <w:webHidden/>
              </w:rPr>
              <w:fldChar w:fldCharType="separate"/>
            </w:r>
            <w:r w:rsidR="00797FA1">
              <w:rPr>
                <w:noProof/>
                <w:webHidden/>
              </w:rPr>
              <w:t>54</w:t>
            </w:r>
            <w:r w:rsidR="00695702" w:rsidRPr="00797FA1">
              <w:rPr>
                <w:noProof/>
                <w:webHidden/>
              </w:rPr>
              <w:fldChar w:fldCharType="end"/>
            </w:r>
          </w:hyperlink>
        </w:p>
        <w:p w:rsidR="005B78CD" w:rsidRPr="00797FA1" w:rsidRDefault="00D062F3" w:rsidP="002C54DF">
          <w:pPr>
            <w:pStyle w:val="11"/>
            <w:rPr>
              <w:noProof/>
            </w:rPr>
          </w:pPr>
          <w:hyperlink w:anchor="_Toc418687223" w:history="1">
            <w:r w:rsidR="005B78CD" w:rsidRPr="00797FA1">
              <w:rPr>
                <w:rStyle w:val="af1"/>
                <w:rFonts w:ascii="Times New Roman" w:eastAsiaTheme="minorHAnsi" w:hAnsi="Times New Roman"/>
                <w:b/>
                <w:noProof/>
                <w:lang w:eastAsia="en-US"/>
              </w:rPr>
              <w:t>8.2. Сведения о каждой категории (типе) акций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_Toc418687223 \h </w:instrText>
            </w:r>
            <w:r w:rsidR="00695702" w:rsidRPr="00797FA1">
              <w:rPr>
                <w:noProof/>
                <w:webHidden/>
              </w:rPr>
            </w:r>
            <w:r w:rsidR="00695702" w:rsidRPr="00797FA1">
              <w:rPr>
                <w:noProof/>
                <w:webHidden/>
              </w:rPr>
              <w:fldChar w:fldCharType="separate"/>
            </w:r>
            <w:r w:rsidR="00797FA1">
              <w:rPr>
                <w:noProof/>
                <w:webHidden/>
              </w:rPr>
              <w:t>54</w:t>
            </w:r>
            <w:r w:rsidR="00695702" w:rsidRPr="00797FA1">
              <w:rPr>
                <w:noProof/>
                <w:webHidden/>
              </w:rPr>
              <w:fldChar w:fldCharType="end"/>
            </w:r>
          </w:hyperlink>
        </w:p>
        <w:p w:rsidR="005B78CD" w:rsidRPr="00797FA1" w:rsidRDefault="00D062F3" w:rsidP="002C54DF">
          <w:pPr>
            <w:pStyle w:val="11"/>
            <w:rPr>
              <w:noProof/>
            </w:rPr>
          </w:pPr>
          <w:hyperlink w:anchor="_Toc418687224" w:history="1">
            <w:r w:rsidR="005B78CD" w:rsidRPr="00797FA1">
              <w:rPr>
                <w:rStyle w:val="af1"/>
                <w:rFonts w:ascii="Times New Roman" w:eastAsiaTheme="minorHAnsi" w:hAnsi="Times New Roman"/>
                <w:b/>
                <w:noProof/>
                <w:lang w:eastAsia="en-US"/>
              </w:rPr>
              <w:t>8.3. Сведения о предыдущих выпусках эмиссионных ценных бумаг эмитента, за исключением акций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_Toc418687224 \h </w:instrText>
            </w:r>
            <w:r w:rsidR="00695702" w:rsidRPr="00797FA1">
              <w:rPr>
                <w:noProof/>
                <w:webHidden/>
              </w:rPr>
            </w:r>
            <w:r w:rsidR="00695702" w:rsidRPr="00797FA1">
              <w:rPr>
                <w:noProof/>
                <w:webHidden/>
              </w:rPr>
              <w:fldChar w:fldCharType="separate"/>
            </w:r>
            <w:r w:rsidR="00797FA1">
              <w:rPr>
                <w:noProof/>
                <w:webHidden/>
              </w:rPr>
              <w:t>55</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25" w:history="1">
            <w:r w:rsidR="005B78CD" w:rsidRPr="00797FA1">
              <w:rPr>
                <w:rStyle w:val="af1"/>
                <w:rFonts w:ascii="Times New Roman" w:hAnsi="Times New Roman"/>
                <w:b/>
                <w:noProof/>
              </w:rPr>
              <w:t>8.3.1. Сведения о выпусках, все ценные бумаги которых погашены (аннулированы)</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26" w:history="1">
            <w:r w:rsidR="005B78CD" w:rsidRPr="00797FA1">
              <w:rPr>
                <w:rStyle w:val="af1"/>
                <w:rFonts w:ascii="Times New Roman" w:hAnsi="Times New Roman"/>
                <w:b/>
                <w:noProof/>
              </w:rPr>
              <w:t>8.3.2. Сведения о выпусках, ценные бумаги которых находятся в обращении</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_Toc418687226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27" w:history="1">
            <w:r w:rsidR="005B78CD" w:rsidRPr="00797FA1">
              <w:rPr>
                <w:rStyle w:val="af1"/>
                <w:rFonts w:ascii="Times New Roman" w:hAnsi="Times New Roman"/>
                <w:b/>
                <w:noProof/>
              </w:rPr>
              <w:t>8.3.3. Сведения о выпусках, обязательства эмитента по ценным бумагам которых не исполнены (дефолт)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_Toc418687227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55</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228" w:history="1">
            <w:r w:rsidR="005B78CD" w:rsidRPr="00797FA1">
              <w:rPr>
                <w:rStyle w:val="af1"/>
                <w:rFonts w:ascii="Times New Roman" w:eastAsiaTheme="minorHAnsi" w:hAnsi="Times New Roman"/>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_Toc418687228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2C54DF">
          <w:pPr>
            <w:pStyle w:val="11"/>
            <w:rPr>
              <w:noProof/>
            </w:rPr>
          </w:pPr>
          <w:hyperlink w:anchor="_Toc418687229" w:history="1">
            <w:r w:rsidR="005B78CD" w:rsidRPr="00797FA1">
              <w:rPr>
                <w:rStyle w:val="af1"/>
                <w:rFonts w:ascii="Times New Roman" w:eastAsiaTheme="minorHAnsi" w:hAnsi="Times New Roman"/>
                <w:b/>
                <w:noProof/>
                <w:lang w:eastAsia="en-US"/>
              </w:rPr>
              <w:t>8.4.1. Дополнительные сведения об ипотечном покрытии по облигациям эмитента с ипотечным покрытием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_Toc418687229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30" w:history="1">
            <w:r w:rsidR="005B78CD" w:rsidRPr="00797FA1">
              <w:rPr>
                <w:rStyle w:val="af1"/>
                <w:rFonts w:ascii="Times New Roman" w:eastAsiaTheme="minorHAnsi" w:hAnsi="Times New Roman"/>
                <w:b/>
                <w:noProof/>
                <w:lang w:eastAsia="en-US"/>
              </w:rPr>
              <w:t>8.4.1.1. Сведения о специализированном депозитарии (депозитариях), осуществляющем ведение реестра (реестров) ипотечного покрытия</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_Toc418687230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231" w:history="1">
            <w:r w:rsidR="005B78CD" w:rsidRPr="00797FA1">
              <w:rPr>
                <w:rStyle w:val="af1"/>
                <w:rFonts w:ascii="Times New Roman" w:eastAsiaTheme="minorHAnsi" w:hAnsi="Times New Roman"/>
                <w:b/>
                <w:noProof/>
                <w:lang w:eastAsia="en-US"/>
              </w:rPr>
              <w:t>8.4.1.2. Сведения о страховании риска ответственности перед владельцами облигаций с ипотечным покрытием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_Toc418687231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2C54DF">
          <w:pPr>
            <w:pStyle w:val="11"/>
            <w:rPr>
              <w:noProof/>
            </w:rPr>
          </w:pPr>
          <w:hyperlink w:anchor="_Toc418687232" w:history="1">
            <w:r w:rsidR="005B78CD" w:rsidRPr="00797FA1">
              <w:rPr>
                <w:rStyle w:val="af1"/>
                <w:rFonts w:ascii="Times New Roman" w:eastAsiaTheme="minorHAnsi" w:hAnsi="Times New Roman"/>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_Toc418687232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2C54DF">
          <w:pPr>
            <w:pStyle w:val="11"/>
            <w:rPr>
              <w:noProof/>
            </w:rPr>
          </w:pPr>
          <w:hyperlink w:anchor="_Toc418687233" w:history="1">
            <w:r w:rsidR="005B78CD" w:rsidRPr="00797FA1">
              <w:rPr>
                <w:rStyle w:val="af1"/>
                <w:rFonts w:ascii="Times New Roman" w:eastAsiaTheme="minorHAnsi" w:hAnsi="Times New Roman"/>
                <w:b/>
                <w:noProof/>
                <w:lang w:eastAsia="en-US"/>
              </w:rPr>
              <w:t>8.4.1.4. Информация о составе, структуре и размере ипотечного покрытия облигаций с ипотечным покрытием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_Toc418687233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2C54DF">
          <w:pPr>
            <w:pStyle w:val="11"/>
            <w:rPr>
              <w:noProof/>
            </w:rPr>
          </w:pPr>
          <w:hyperlink w:anchor="_Toc418687234" w:history="1">
            <w:r w:rsidR="005B78CD" w:rsidRPr="00797FA1">
              <w:rPr>
                <w:rStyle w:val="af1"/>
                <w:rFonts w:ascii="Times New Roman" w:eastAsiaTheme="minorHAnsi" w:hAnsi="Times New Roman"/>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_Toc418687234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35" w:history="1">
            <w:r w:rsidR="005B78CD" w:rsidRPr="00797FA1">
              <w:rPr>
                <w:rStyle w:val="af1"/>
                <w:rFonts w:ascii="Times New Roman" w:eastAsiaTheme="minorHAnsi" w:hAnsi="Times New Roman"/>
                <w:b/>
                <w:noProof/>
                <w:lang w:eastAsia="en-US"/>
              </w:rPr>
              <w:t>8.4.2.1. Сведения о лице, осуществляющем учет находящихся в залоге денежных требований и денежных сумм, зачисленных на залоговый счет</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_Toc418687235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56</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236" w:history="1">
            <w:r w:rsidR="005B78CD" w:rsidRPr="00797FA1">
              <w:rPr>
                <w:rStyle w:val="af1"/>
                <w:rFonts w:ascii="Times New Roman" w:eastAsiaTheme="minorHAnsi" w:hAnsi="Times New Roman"/>
                <w:b/>
                <w:noProof/>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_Toc418687236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2C54DF">
          <w:pPr>
            <w:pStyle w:val="11"/>
            <w:rPr>
              <w:noProof/>
            </w:rPr>
          </w:pPr>
          <w:hyperlink w:anchor="_Toc418687237" w:history="1">
            <w:r w:rsidR="005B78CD" w:rsidRPr="00797FA1">
              <w:rPr>
                <w:rStyle w:val="af1"/>
                <w:rFonts w:ascii="Times New Roman" w:eastAsiaTheme="minorHAnsi" w:hAnsi="Times New Roman"/>
                <w:b/>
                <w:noProof/>
                <w:lang w:eastAsia="en-US"/>
              </w:rPr>
              <w:t>8.4.2.3. Сведения об организациях, обслуживающих находящиеся в залоге денежные требования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_Toc418687237 \h </w:instrText>
            </w:r>
            <w:r w:rsidR="00695702" w:rsidRPr="00797FA1">
              <w:rPr>
                <w:noProof/>
                <w:webHidden/>
              </w:rPr>
            </w:r>
            <w:r w:rsidR="00695702" w:rsidRPr="00797FA1">
              <w:rPr>
                <w:noProof/>
                <w:webHidden/>
              </w:rPr>
              <w:fldChar w:fldCharType="separate"/>
            </w:r>
            <w:r w:rsidR="00797FA1">
              <w:rPr>
                <w:noProof/>
                <w:webHidden/>
              </w:rPr>
              <w:t>56</w:t>
            </w:r>
            <w:r w:rsidR="00695702" w:rsidRPr="00797FA1">
              <w:rPr>
                <w:noProof/>
                <w:webHidden/>
              </w:rPr>
              <w:fldChar w:fldCharType="end"/>
            </w:r>
          </w:hyperlink>
        </w:p>
        <w:p w:rsidR="005B78CD" w:rsidRPr="00797FA1" w:rsidRDefault="00D062F3" w:rsidP="002C54DF">
          <w:pPr>
            <w:pStyle w:val="11"/>
            <w:rPr>
              <w:noProof/>
            </w:rPr>
          </w:pPr>
          <w:hyperlink w:anchor="_Toc418687238" w:history="1">
            <w:r w:rsidR="005B78CD" w:rsidRPr="00797FA1">
              <w:rPr>
                <w:rStyle w:val="af1"/>
                <w:rFonts w:ascii="Times New Roman" w:eastAsiaTheme="minorHAnsi" w:hAnsi="Times New Roman"/>
                <w:b/>
                <w:noProof/>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_Toc418687238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D062F3" w:rsidP="002C54DF">
          <w:pPr>
            <w:pStyle w:val="11"/>
            <w:rPr>
              <w:noProof/>
            </w:rPr>
          </w:pPr>
          <w:hyperlink w:anchor="_Toc418687239" w:history="1">
            <w:r w:rsidR="005B78CD" w:rsidRPr="00797FA1">
              <w:rPr>
                <w:rStyle w:val="af1"/>
                <w:rFonts w:ascii="Times New Roman" w:eastAsiaTheme="minorHAnsi" w:hAnsi="Times New Roman"/>
                <w:b/>
                <w:noProof/>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_Toc418687239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D062F3" w:rsidP="002C54DF">
          <w:pPr>
            <w:pStyle w:val="11"/>
            <w:rPr>
              <w:noProof/>
            </w:rPr>
          </w:pPr>
          <w:hyperlink w:anchor="_Toc418687240" w:history="1">
            <w:r w:rsidR="005B78CD" w:rsidRPr="00797FA1">
              <w:rPr>
                <w:rStyle w:val="af1"/>
                <w:rFonts w:ascii="Times New Roman" w:eastAsiaTheme="minorHAnsi" w:hAnsi="Times New Roman"/>
                <w:b/>
                <w:noProof/>
                <w:lang w:eastAsia="en-US"/>
              </w:rPr>
              <w:t>8.5. Сведения об организациях, осуществляющих учет прав на эмиссионные ценные бумаги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_Toc418687240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D062F3" w:rsidP="002C54DF">
          <w:pPr>
            <w:pStyle w:val="11"/>
            <w:rPr>
              <w:noProof/>
            </w:rPr>
          </w:pPr>
          <w:hyperlink w:anchor="_Toc418687241" w:history="1">
            <w:r w:rsidR="005B78CD" w:rsidRPr="00797FA1">
              <w:rPr>
                <w:rStyle w:val="af1"/>
                <w:rFonts w:ascii="Times New Roman" w:eastAsiaTheme="minorHAnsi" w:hAnsi="Times New Roman"/>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_Toc418687241 \h </w:instrText>
            </w:r>
            <w:r w:rsidR="00695702" w:rsidRPr="00797FA1">
              <w:rPr>
                <w:noProof/>
                <w:webHidden/>
              </w:rPr>
            </w:r>
            <w:r w:rsidR="00695702" w:rsidRPr="00797FA1">
              <w:rPr>
                <w:noProof/>
                <w:webHidden/>
              </w:rPr>
              <w:fldChar w:fldCharType="separate"/>
            </w:r>
            <w:r w:rsidR="00797FA1">
              <w:rPr>
                <w:noProof/>
                <w:webHidden/>
              </w:rPr>
              <w:t>57</w:t>
            </w:r>
            <w:r w:rsidR="00695702" w:rsidRPr="00797FA1">
              <w:rPr>
                <w:noProof/>
                <w:webHidden/>
              </w:rPr>
              <w:fldChar w:fldCharType="end"/>
            </w:r>
          </w:hyperlink>
        </w:p>
        <w:p w:rsidR="005B78CD" w:rsidRPr="00797FA1" w:rsidRDefault="00D062F3" w:rsidP="002C54DF">
          <w:pPr>
            <w:pStyle w:val="11"/>
            <w:rPr>
              <w:noProof/>
            </w:rPr>
          </w:pPr>
          <w:hyperlink w:anchor="_Toc418687242" w:history="1">
            <w:r w:rsidR="005B78CD" w:rsidRPr="00797FA1">
              <w:rPr>
                <w:rStyle w:val="af1"/>
                <w:rFonts w:ascii="Times New Roman" w:eastAsiaTheme="minorHAnsi" w:hAnsi="Times New Roman"/>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_Toc418687242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D062F3" w:rsidP="00797FA1">
          <w:pPr>
            <w:pStyle w:val="21"/>
            <w:tabs>
              <w:tab w:val="right" w:leader="dot" w:pos="9345"/>
            </w:tabs>
            <w:ind w:left="0"/>
            <w:rPr>
              <w:rFonts w:ascii="Times New Roman" w:hAnsi="Times New Roman"/>
              <w:noProof/>
            </w:rPr>
          </w:pPr>
          <w:hyperlink w:anchor="_Toc418687243" w:history="1">
            <w:r w:rsidR="005B78CD" w:rsidRPr="00797FA1">
              <w:rPr>
                <w:rStyle w:val="af1"/>
                <w:rFonts w:ascii="Times New Roman" w:eastAsiaTheme="minorHAnsi" w:hAnsi="Times New Roman"/>
                <w:b/>
                <w:noProof/>
                <w:lang w:eastAsia="en-US"/>
              </w:rPr>
              <w:t>8.7.1. Сведения об объявленных и выплаченных дивидендах по акциям эмитента</w:t>
            </w:r>
            <w:r w:rsidR="005B78CD" w:rsidRPr="00797FA1">
              <w:rPr>
                <w:rFonts w:ascii="Times New Roman" w:hAnsi="Times New Roman"/>
                <w:noProof/>
                <w:webHidden/>
              </w:rPr>
              <w:tab/>
            </w:r>
            <w:r w:rsidR="00695702" w:rsidRPr="00797FA1">
              <w:rPr>
                <w:rFonts w:ascii="Times New Roman" w:hAnsi="Times New Roman"/>
                <w:noProof/>
                <w:webHidden/>
              </w:rPr>
              <w:fldChar w:fldCharType="begin"/>
            </w:r>
            <w:r w:rsidR="005B78CD" w:rsidRPr="00797FA1">
              <w:rPr>
                <w:rFonts w:ascii="Times New Roman" w:hAnsi="Times New Roman"/>
                <w:noProof/>
                <w:webHidden/>
              </w:rPr>
              <w:instrText xml:space="preserve"> PAGEREF _Toc418687243 \h </w:instrText>
            </w:r>
            <w:r w:rsidR="00695702" w:rsidRPr="00797FA1">
              <w:rPr>
                <w:rFonts w:ascii="Times New Roman" w:hAnsi="Times New Roman"/>
                <w:noProof/>
                <w:webHidden/>
              </w:rPr>
            </w:r>
            <w:r w:rsidR="00695702" w:rsidRPr="00797FA1">
              <w:rPr>
                <w:rFonts w:ascii="Times New Roman" w:hAnsi="Times New Roman"/>
                <w:noProof/>
                <w:webHidden/>
              </w:rPr>
              <w:fldChar w:fldCharType="separate"/>
            </w:r>
            <w:r w:rsidR="00797FA1">
              <w:rPr>
                <w:rFonts w:ascii="Times New Roman" w:hAnsi="Times New Roman"/>
                <w:noProof/>
                <w:webHidden/>
              </w:rPr>
              <w:t>58</w:t>
            </w:r>
            <w:r w:rsidR="00695702" w:rsidRPr="00797FA1">
              <w:rPr>
                <w:rFonts w:ascii="Times New Roman" w:hAnsi="Times New Roman"/>
                <w:noProof/>
                <w:webHidden/>
              </w:rPr>
              <w:fldChar w:fldCharType="end"/>
            </w:r>
          </w:hyperlink>
        </w:p>
        <w:p w:rsidR="005B78CD" w:rsidRPr="00797FA1" w:rsidRDefault="00D062F3" w:rsidP="002C54DF">
          <w:pPr>
            <w:pStyle w:val="11"/>
            <w:rPr>
              <w:noProof/>
            </w:rPr>
          </w:pPr>
          <w:hyperlink w:anchor="_Toc418687244" w:history="1">
            <w:r w:rsidR="005B78CD" w:rsidRPr="00797FA1">
              <w:rPr>
                <w:rStyle w:val="af1"/>
                <w:rFonts w:ascii="Times New Roman" w:eastAsiaTheme="minorHAnsi" w:hAnsi="Times New Roman"/>
                <w:b/>
                <w:noProof/>
                <w:lang w:eastAsia="en-US"/>
              </w:rPr>
              <w:t>8.7.2. Сведения о начисленных и выплаченных доходах по облигациям эмитента</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_Toc418687244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D062F3" w:rsidP="002C54DF">
          <w:pPr>
            <w:pStyle w:val="11"/>
            <w:rPr>
              <w:noProof/>
            </w:rPr>
          </w:pPr>
          <w:hyperlink w:anchor="_Toc418687246" w:history="1">
            <w:r w:rsidR="005B78CD" w:rsidRPr="00797FA1">
              <w:rPr>
                <w:rStyle w:val="af1"/>
                <w:rFonts w:ascii="Times New Roman" w:eastAsiaTheme="minorHAnsi" w:hAnsi="Times New Roman"/>
                <w:b/>
                <w:noProof/>
                <w:lang w:eastAsia="en-US"/>
              </w:rPr>
              <w:t>8.8. Иные сведения</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_Toc418687246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D062F3" w:rsidP="002C54DF">
          <w:pPr>
            <w:pStyle w:val="11"/>
            <w:rPr>
              <w:noProof/>
            </w:rPr>
          </w:pPr>
          <w:hyperlink w:anchor="_Toc418687247" w:history="1">
            <w:r w:rsidR="005B78CD" w:rsidRPr="00797FA1">
              <w:rPr>
                <w:rStyle w:val="af1"/>
                <w:rFonts w:ascii="Times New Roman" w:eastAsiaTheme="minorHAnsi" w:hAnsi="Times New Roman"/>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_Toc418687247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D062F3" w:rsidP="002C54DF">
          <w:pPr>
            <w:pStyle w:val="11"/>
            <w:rPr>
              <w:noProof/>
            </w:rPr>
          </w:pPr>
          <w:hyperlink w:anchor="_Toc418687248" w:history="1">
            <w:r w:rsidR="005B78CD" w:rsidRPr="00797FA1">
              <w:rPr>
                <w:rStyle w:val="af1"/>
                <w:rFonts w:ascii="Times New Roman" w:eastAsiaTheme="minorHAnsi" w:hAnsi="Times New Roman"/>
                <w:b/>
                <w:noProof/>
                <w:lang w:eastAsia="en-US"/>
              </w:rPr>
              <w:t>8.9.1. Сведения о представляемых ценных бумагах</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_Toc418687248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5B78CD" w:rsidRPr="00797FA1" w:rsidRDefault="00D062F3" w:rsidP="002C54DF">
          <w:pPr>
            <w:pStyle w:val="11"/>
            <w:rPr>
              <w:noProof/>
            </w:rPr>
          </w:pPr>
          <w:hyperlink w:anchor="_Toc418687249" w:history="1">
            <w:r w:rsidR="005B78CD" w:rsidRPr="00797FA1">
              <w:rPr>
                <w:rStyle w:val="af1"/>
                <w:rFonts w:ascii="Times New Roman" w:eastAsiaTheme="minorHAnsi" w:hAnsi="Times New Roman"/>
                <w:b/>
                <w:noProof/>
                <w:lang w:eastAsia="en-US"/>
              </w:rPr>
              <w:t>8.9.2. Сведения об эмитенте представляемых ценных бумаг</w:t>
            </w:r>
            <w:r w:rsidR="005B78CD" w:rsidRPr="00797FA1">
              <w:rPr>
                <w:noProof/>
                <w:webHidden/>
              </w:rPr>
              <w:tab/>
            </w:r>
            <w:r w:rsidR="00695702" w:rsidRPr="00797FA1">
              <w:rPr>
                <w:noProof/>
                <w:webHidden/>
              </w:rPr>
              <w:fldChar w:fldCharType="begin"/>
            </w:r>
            <w:r w:rsidR="005B78CD" w:rsidRPr="00797FA1">
              <w:rPr>
                <w:noProof/>
                <w:webHidden/>
              </w:rPr>
              <w:instrText xml:space="preserve"> PAGEREF _Toc418687249 \h </w:instrText>
            </w:r>
            <w:r w:rsidR="00695702" w:rsidRPr="00797FA1">
              <w:rPr>
                <w:noProof/>
                <w:webHidden/>
              </w:rPr>
            </w:r>
            <w:r w:rsidR="00695702" w:rsidRPr="00797FA1">
              <w:rPr>
                <w:noProof/>
                <w:webHidden/>
              </w:rPr>
              <w:fldChar w:fldCharType="separate"/>
            </w:r>
            <w:r w:rsidR="00797FA1">
              <w:rPr>
                <w:noProof/>
                <w:webHidden/>
              </w:rPr>
              <w:t>58</w:t>
            </w:r>
            <w:r w:rsidR="00695702" w:rsidRPr="00797FA1">
              <w:rPr>
                <w:noProof/>
                <w:webHidden/>
              </w:rPr>
              <w:fldChar w:fldCharType="end"/>
            </w:r>
          </w:hyperlink>
        </w:p>
        <w:p w:rsidR="007E0F04" w:rsidRDefault="00695702" w:rsidP="002C54DF">
          <w:r w:rsidRPr="00797FA1">
            <w:rPr>
              <w:b/>
              <w:bCs/>
            </w:rPr>
            <w:fldChar w:fldCharType="end"/>
          </w:r>
        </w:p>
      </w:sdtContent>
    </w:sdt>
    <w:bookmarkStart w:id="0" w:name="_Toc418687127" w:displacedByCustomXml="prev"/>
    <w:bookmarkStart w:id="1" w:name="_Toc316778844" w:displacedByCustomXml="prev"/>
    <w:p w:rsidR="007E0F04" w:rsidRPr="007E0F04" w:rsidRDefault="007E0F04" w:rsidP="007E0F04"/>
    <w:p w:rsidR="00D062F3" w:rsidRDefault="00D062F3" w:rsidP="00FC284C">
      <w:pPr>
        <w:pStyle w:val="1"/>
      </w:pPr>
    </w:p>
    <w:p w:rsidR="00D062F3" w:rsidRDefault="00D062F3" w:rsidP="00FC284C">
      <w:pPr>
        <w:pStyle w:val="1"/>
      </w:pPr>
    </w:p>
    <w:p w:rsidR="00D062F3" w:rsidRDefault="00D062F3" w:rsidP="00FC284C">
      <w:pPr>
        <w:pStyle w:val="1"/>
      </w:pPr>
    </w:p>
    <w:p w:rsidR="00D062F3" w:rsidRDefault="00D062F3" w:rsidP="00FC284C">
      <w:pPr>
        <w:pStyle w:val="1"/>
      </w:pPr>
    </w:p>
    <w:p w:rsidR="00D062F3" w:rsidRDefault="00D062F3" w:rsidP="00FC284C">
      <w:pPr>
        <w:pStyle w:val="1"/>
      </w:pPr>
    </w:p>
    <w:p w:rsidR="00FC284C" w:rsidRDefault="00FC284C" w:rsidP="00FC284C">
      <w:pPr>
        <w:pStyle w:val="1"/>
      </w:pPr>
      <w:r>
        <w:lastRenderedPageBreak/>
        <w:t>Введение</w:t>
      </w:r>
      <w:bookmarkEnd w:id="1"/>
      <w:bookmarkEnd w:id="0"/>
    </w:p>
    <w:p w:rsidR="00FC284C" w:rsidRDefault="00FC284C" w:rsidP="001C7FBD">
      <w:pPr>
        <w:pStyle w:val="SubHeading"/>
        <w:ind w:firstLine="284"/>
        <w:jc w:val="both"/>
      </w:pPr>
      <w:r>
        <w:t>Основания возникновения у эмитента обязанности осуществлять раскрытие информации в форме ежеквартального отчета</w:t>
      </w:r>
    </w:p>
    <w:p w:rsidR="00FC284C" w:rsidRDefault="00FC284C" w:rsidP="001C7FBD">
      <w:pPr>
        <w:ind w:left="200" w:firstLine="284"/>
        <w:jc w:val="both"/>
      </w:pPr>
    </w:p>
    <w:p w:rsidR="00FC284C" w:rsidRDefault="00FC284C" w:rsidP="001C7FBD">
      <w:pPr>
        <w:ind w:left="200" w:firstLine="284"/>
        <w:jc w:val="both"/>
      </w:pPr>
    </w:p>
    <w:p w:rsidR="00FC284C" w:rsidRDefault="00FC284C" w:rsidP="001C7FBD">
      <w:pPr>
        <w:ind w:firstLine="284"/>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C284C" w:rsidRDefault="00FC284C" w:rsidP="001C7FBD">
      <w:pPr>
        <w:ind w:left="200" w:firstLine="284"/>
        <w:jc w:val="both"/>
      </w:pPr>
    </w:p>
    <w:p w:rsidR="00FC284C" w:rsidRDefault="00FC284C" w:rsidP="001C7FBD">
      <w:pPr>
        <w:ind w:left="200" w:firstLine="284"/>
        <w:jc w:val="both"/>
      </w:pPr>
    </w:p>
    <w:p w:rsidR="00FC284C" w:rsidRDefault="00FC284C" w:rsidP="001C7FBD">
      <w:pPr>
        <w:pStyle w:val="ThinDelim"/>
        <w:ind w:firstLine="284"/>
        <w:jc w:val="both"/>
      </w:pPr>
    </w:p>
    <w:p w:rsidR="00FC284C" w:rsidRDefault="00FC284C" w:rsidP="001C7FBD">
      <w:pPr>
        <w:ind w:firstLine="284"/>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2C4A42" w:rsidRDefault="00FC284C" w:rsidP="001C7FBD">
      <w:pPr>
        <w:pStyle w:val="ConsPlusNonformat"/>
        <w:ind w:firstLine="284"/>
        <w:jc w:val="both"/>
        <w:rPr>
          <w:rFonts w:ascii="Times New Roman" w:hAnsi="Times New Roman" w:cs="Times New Roman"/>
          <w:b/>
          <w:sz w:val="24"/>
          <w:szCs w:val="24"/>
          <w:u w:val="single"/>
        </w:rPr>
      </w:pPr>
      <w:r>
        <w:br w:type="page"/>
      </w:r>
      <w:r w:rsidR="00764101" w:rsidRPr="002C4A42">
        <w:rPr>
          <w:u w:val="single"/>
        </w:rPr>
        <w:lastRenderedPageBreak/>
        <w:t xml:space="preserve">  </w:t>
      </w:r>
      <w:r w:rsidR="00764101" w:rsidRPr="002C4A42">
        <w:rPr>
          <w:rFonts w:ascii="Times New Roman" w:hAnsi="Times New Roman" w:cs="Times New Roman"/>
          <w:b/>
          <w:sz w:val="24"/>
          <w:szCs w:val="24"/>
          <w:u w:val="single"/>
        </w:rPr>
        <w:t xml:space="preserve">                 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C284C" w:rsidRPr="002C4A42" w:rsidRDefault="00FC284C" w:rsidP="00FC284C">
      <w:pPr>
        <w:rPr>
          <w:b/>
          <w:sz w:val="22"/>
          <w:szCs w:val="22"/>
          <w:u w:val="single"/>
        </w:rPr>
      </w:pPr>
    </w:p>
    <w:p w:rsidR="002C4A42" w:rsidRPr="001B015D" w:rsidRDefault="002C4A42" w:rsidP="002C4A42">
      <w:pPr>
        <w:pStyle w:val="ConsPlusNormal"/>
        <w:ind w:firstLine="540"/>
        <w:jc w:val="both"/>
        <w:outlineLvl w:val="0"/>
        <w:rPr>
          <w:rFonts w:ascii="Times New Roman" w:hAnsi="Times New Roman" w:cs="Times New Roman"/>
          <w:b/>
          <w:sz w:val="24"/>
          <w:szCs w:val="24"/>
        </w:rPr>
      </w:pPr>
      <w:bookmarkStart w:id="2" w:name="_Toc418687128"/>
      <w:r w:rsidRPr="001B015D">
        <w:rPr>
          <w:rFonts w:ascii="Times New Roman" w:hAnsi="Times New Roman" w:cs="Times New Roman"/>
          <w:b/>
          <w:sz w:val="24"/>
          <w:szCs w:val="24"/>
        </w:rPr>
        <w:t>1.1. Сведения о банковских счетах эмитента</w:t>
      </w:r>
      <w:bookmarkEnd w:id="2"/>
    </w:p>
    <w:tbl>
      <w:tblPr>
        <w:tblW w:w="10432" w:type="dxa"/>
        <w:tblInd w:w="93" w:type="dxa"/>
        <w:tblLook w:val="04A0" w:firstRow="1" w:lastRow="0" w:firstColumn="1" w:lastColumn="0" w:noHBand="0" w:noVBand="1"/>
      </w:tblPr>
      <w:tblGrid>
        <w:gridCol w:w="3579"/>
        <w:gridCol w:w="6"/>
        <w:gridCol w:w="6847"/>
      </w:tblGrid>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c>
          <w:tcPr>
            <w:tcW w:w="6853" w:type="dxa"/>
            <w:gridSpan w:val="2"/>
            <w:tcBorders>
              <w:top w:val="nil"/>
              <w:left w:val="nil"/>
              <w:bottom w:val="nil"/>
              <w:right w:val="nil"/>
            </w:tcBorders>
            <w:shd w:val="clear" w:color="auto" w:fill="auto"/>
            <w:noWrap/>
            <w:vAlign w:val="bottom"/>
          </w:tcPr>
          <w:p w:rsidR="00DE3A44" w:rsidRPr="00FF6919" w:rsidRDefault="00DE3A44" w:rsidP="00E130FE">
            <w:pPr>
              <w:rPr>
                <w:rFonts w:ascii="Calibri" w:hAnsi="Calibri" w:cs="Calibri"/>
                <w:color w:val="000000"/>
                <w:sz w:val="22"/>
                <w:szCs w:val="22"/>
              </w:rPr>
            </w:pP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Сведения о кредитной организации</w:t>
            </w:r>
          </w:p>
        </w:tc>
        <w:tc>
          <w:tcPr>
            <w:tcW w:w="6853" w:type="dxa"/>
            <w:gridSpan w:val="2"/>
            <w:tcBorders>
              <w:top w:val="nil"/>
              <w:left w:val="nil"/>
              <w:bottom w:val="nil"/>
              <w:right w:val="nil"/>
            </w:tcBorders>
            <w:shd w:val="clear" w:color="auto" w:fill="auto"/>
            <w:noWrap/>
            <w:vAlign w:val="bottom"/>
          </w:tcPr>
          <w:p w:rsidR="00DE3A44" w:rsidRPr="00FF6919" w:rsidRDefault="00DE3A44" w:rsidP="00E130FE">
            <w:pPr>
              <w:rPr>
                <w:b/>
                <w:bCs/>
                <w:i/>
                <w:iCs/>
                <w:color w:val="000000"/>
              </w:rPr>
            </w:pP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Полное фирменное наименование:</w:t>
            </w:r>
          </w:p>
        </w:tc>
        <w:tc>
          <w:tcPr>
            <w:tcW w:w="6853" w:type="dxa"/>
            <w:gridSpan w:val="2"/>
            <w:tcBorders>
              <w:top w:val="nil"/>
              <w:left w:val="nil"/>
              <w:bottom w:val="nil"/>
              <w:right w:val="nil"/>
            </w:tcBorders>
            <w:shd w:val="clear" w:color="auto" w:fill="auto"/>
            <w:noWrap/>
            <w:vAlign w:val="bottom"/>
          </w:tcPr>
          <w:p w:rsidR="00DE3A44" w:rsidRDefault="00E502BF" w:rsidP="00E130FE">
            <w:pPr>
              <w:rPr>
                <w:b/>
                <w:bCs/>
                <w:i/>
                <w:iCs/>
                <w:color w:val="000000"/>
              </w:rPr>
            </w:pPr>
            <w:r>
              <w:rPr>
                <w:b/>
                <w:bCs/>
                <w:i/>
                <w:iCs/>
                <w:color w:val="000000"/>
              </w:rPr>
              <w:t xml:space="preserve">Публичное </w:t>
            </w:r>
            <w:r w:rsidR="00DE3A44" w:rsidRPr="00FF6919">
              <w:rPr>
                <w:b/>
                <w:bCs/>
                <w:i/>
                <w:iCs/>
                <w:color w:val="000000"/>
              </w:rPr>
              <w:t xml:space="preserve">акционерное общество «Банк «Санкт-Петербург» </w:t>
            </w:r>
          </w:p>
          <w:p w:rsidR="00DE3A44" w:rsidRPr="00FF6919" w:rsidRDefault="00DE3A44" w:rsidP="00E130FE">
            <w:pPr>
              <w:rPr>
                <w:b/>
                <w:bCs/>
                <w:i/>
                <w:iCs/>
                <w:color w:val="000000"/>
              </w:rPr>
            </w:pPr>
            <w:r w:rsidRPr="00FF6919">
              <w:rPr>
                <w:b/>
                <w:bCs/>
                <w:i/>
                <w:iCs/>
                <w:color w:val="000000"/>
              </w:rPr>
              <w:t>Дополнительный офис «Гаванский»</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Сокращенное фирменное наименование:</w:t>
            </w:r>
          </w:p>
        </w:tc>
        <w:tc>
          <w:tcPr>
            <w:tcW w:w="6853" w:type="dxa"/>
            <w:gridSpan w:val="2"/>
            <w:tcBorders>
              <w:top w:val="nil"/>
              <w:left w:val="nil"/>
              <w:bottom w:val="nil"/>
              <w:right w:val="nil"/>
            </w:tcBorders>
            <w:shd w:val="clear" w:color="auto" w:fill="auto"/>
            <w:noWrap/>
            <w:vAlign w:val="bottom"/>
          </w:tcPr>
          <w:p w:rsidR="00DE3A44" w:rsidRPr="00FF6919" w:rsidRDefault="00023902" w:rsidP="00E130FE">
            <w:pPr>
              <w:rPr>
                <w:b/>
                <w:bCs/>
                <w:i/>
                <w:iCs/>
                <w:color w:val="000000"/>
              </w:rPr>
            </w:pPr>
            <w:r>
              <w:rPr>
                <w:b/>
                <w:bCs/>
                <w:i/>
                <w:iCs/>
                <w:color w:val="000000"/>
              </w:rPr>
              <w:t>П</w:t>
            </w:r>
            <w:r w:rsidR="00DE3A44" w:rsidRPr="00FF6919">
              <w:rPr>
                <w:b/>
                <w:bCs/>
                <w:i/>
                <w:iCs/>
                <w:color w:val="000000"/>
              </w:rPr>
              <w:t>АО «Банк «Санкт-Петербург» Дополнительный офис «Гаванский»</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Место нахождения:</w:t>
            </w:r>
          </w:p>
        </w:tc>
        <w:tc>
          <w:tcPr>
            <w:tcW w:w="6853" w:type="dxa"/>
            <w:gridSpan w:val="2"/>
            <w:tcBorders>
              <w:top w:val="nil"/>
              <w:left w:val="nil"/>
              <w:bottom w:val="nil"/>
              <w:right w:val="nil"/>
            </w:tcBorders>
            <w:shd w:val="clear" w:color="auto" w:fill="auto"/>
            <w:noWrap/>
            <w:vAlign w:val="bottom"/>
          </w:tcPr>
          <w:p w:rsidR="00DE3A44" w:rsidRPr="00FF6919" w:rsidRDefault="00265FFD" w:rsidP="00FF023B">
            <w:pPr>
              <w:rPr>
                <w:b/>
                <w:bCs/>
                <w:i/>
                <w:iCs/>
                <w:color w:val="000000"/>
              </w:rPr>
            </w:pPr>
            <w:r>
              <w:rPr>
                <w:b/>
                <w:bCs/>
                <w:i/>
                <w:iCs/>
                <w:color w:val="000000"/>
              </w:rPr>
              <w:t>19917</w:t>
            </w:r>
            <w:r w:rsidR="00DE3A44" w:rsidRPr="00FF6919">
              <w:rPr>
                <w:b/>
                <w:bCs/>
                <w:i/>
                <w:iCs/>
                <w:color w:val="000000"/>
              </w:rPr>
              <w:t>8, г. Санкт</w:t>
            </w:r>
            <w:r w:rsidR="00FF023B">
              <w:rPr>
                <w:b/>
                <w:bCs/>
                <w:i/>
                <w:iCs/>
                <w:color w:val="000000"/>
              </w:rPr>
              <w:t>-Петербург, 3-я линия В.О, д. 20</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ИНН:</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7831000027</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БИК:</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044030790</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Номер счета</w:t>
            </w:r>
            <w:r w:rsidR="00265FFD">
              <w:rPr>
                <w:color w:val="000000"/>
              </w:rPr>
              <w:t>:</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r w:rsidRPr="00FF6919">
              <w:rPr>
                <w:b/>
                <w:bCs/>
                <w:i/>
                <w:iCs/>
                <w:color w:val="000000"/>
              </w:rPr>
              <w:t>40702840948000101808</w:t>
            </w: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 xml:space="preserve">Корр. </w:t>
            </w:r>
            <w:r w:rsidR="00265FFD" w:rsidRPr="00FF6919">
              <w:rPr>
                <w:color w:val="000000"/>
              </w:rPr>
              <w:t>С</w:t>
            </w:r>
            <w:r w:rsidRPr="00FF6919">
              <w:rPr>
                <w:color w:val="000000"/>
              </w:rPr>
              <w:t>чет</w:t>
            </w:r>
            <w:r w:rsidR="00265FFD">
              <w:rPr>
                <w:color w:val="000000"/>
              </w:rPr>
              <w:t>:</w:t>
            </w: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rPr>
            </w:pPr>
          </w:p>
        </w:tc>
      </w:tr>
      <w:tr w:rsidR="00DE3A44" w:rsidRPr="00FF6919"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r w:rsidRPr="00FF6919">
              <w:rPr>
                <w:color w:val="000000"/>
              </w:rPr>
              <w:t>Тип счета:</w:t>
            </w:r>
          </w:p>
        </w:tc>
        <w:tc>
          <w:tcPr>
            <w:tcW w:w="6853" w:type="dxa"/>
            <w:gridSpan w:val="2"/>
            <w:tcBorders>
              <w:top w:val="nil"/>
              <w:left w:val="nil"/>
              <w:bottom w:val="nil"/>
              <w:right w:val="nil"/>
            </w:tcBorders>
            <w:shd w:val="clear" w:color="auto" w:fill="auto"/>
            <w:noWrap/>
            <w:vAlign w:val="center"/>
          </w:tcPr>
          <w:p w:rsidR="00DE3A44" w:rsidRPr="00FF6919" w:rsidRDefault="00AB10C7" w:rsidP="00E130FE">
            <w:pPr>
              <w:rPr>
                <w:b/>
                <w:bCs/>
                <w:i/>
                <w:iCs/>
                <w:color w:val="000000"/>
              </w:rPr>
            </w:pPr>
            <w:r>
              <w:rPr>
                <w:b/>
                <w:bCs/>
                <w:i/>
                <w:iCs/>
                <w:color w:val="000000"/>
              </w:rPr>
              <w:t>Расчетный</w:t>
            </w:r>
          </w:p>
        </w:tc>
      </w:tr>
      <w:tr w:rsidR="00DE3A44" w:rsidRPr="00415438" w:rsidTr="001C7FBD">
        <w:trPr>
          <w:trHeight w:val="300"/>
        </w:trPr>
        <w:tc>
          <w:tcPr>
            <w:tcW w:w="3579" w:type="dxa"/>
            <w:tcBorders>
              <w:top w:val="nil"/>
              <w:left w:val="nil"/>
              <w:bottom w:val="nil"/>
              <w:right w:val="nil"/>
            </w:tcBorders>
            <w:shd w:val="clear" w:color="auto" w:fill="auto"/>
            <w:noWrap/>
            <w:vAlign w:val="bottom"/>
          </w:tcPr>
          <w:p w:rsidR="00DE3A44" w:rsidRPr="00FF6919" w:rsidRDefault="00DE3A44" w:rsidP="00E130FE">
            <w:pPr>
              <w:rPr>
                <w:color w:val="000000"/>
              </w:rPr>
            </w:pPr>
          </w:p>
        </w:tc>
        <w:tc>
          <w:tcPr>
            <w:tcW w:w="6853" w:type="dxa"/>
            <w:gridSpan w:val="2"/>
            <w:tcBorders>
              <w:top w:val="nil"/>
              <w:left w:val="nil"/>
              <w:bottom w:val="nil"/>
              <w:right w:val="nil"/>
            </w:tcBorders>
            <w:shd w:val="clear" w:color="auto" w:fill="auto"/>
            <w:noWrap/>
            <w:vAlign w:val="center"/>
          </w:tcPr>
          <w:p w:rsidR="00DE3A44" w:rsidRPr="00FF6919" w:rsidRDefault="00DE3A44" w:rsidP="00E130FE">
            <w:pPr>
              <w:rPr>
                <w:b/>
                <w:bCs/>
                <w:i/>
                <w:iCs/>
                <w:color w:val="000000"/>
                <w:lang w:val="en-US"/>
              </w:rPr>
            </w:pPr>
          </w:p>
        </w:tc>
      </w:tr>
      <w:tr w:rsidR="00DE3A44" w:rsidRPr="001C7FBD" w:rsidTr="001C7FBD">
        <w:trPr>
          <w:trHeight w:val="300"/>
        </w:trPr>
        <w:tc>
          <w:tcPr>
            <w:tcW w:w="3579" w:type="dxa"/>
            <w:tcBorders>
              <w:top w:val="nil"/>
              <w:left w:val="nil"/>
              <w:bottom w:val="nil"/>
              <w:right w:val="nil"/>
            </w:tcBorders>
            <w:shd w:val="clear" w:color="auto" w:fill="auto"/>
            <w:noWrap/>
            <w:vAlign w:val="bottom"/>
          </w:tcPr>
          <w:p w:rsidR="00DE3A44" w:rsidRPr="001C7FBD" w:rsidRDefault="001C7FBD" w:rsidP="00E130FE">
            <w:pPr>
              <w:rPr>
                <w:color w:val="000000"/>
                <w:lang w:val="en-US"/>
              </w:rPr>
            </w:pPr>
            <w:r w:rsidRPr="00FF6919">
              <w:rPr>
                <w:color w:val="000000"/>
              </w:rPr>
              <w:t>Сведения о кредитной организации</w:t>
            </w:r>
          </w:p>
        </w:tc>
        <w:tc>
          <w:tcPr>
            <w:tcW w:w="6853" w:type="dxa"/>
            <w:gridSpan w:val="2"/>
            <w:tcBorders>
              <w:top w:val="nil"/>
              <w:left w:val="nil"/>
              <w:bottom w:val="nil"/>
              <w:right w:val="nil"/>
            </w:tcBorders>
            <w:shd w:val="clear" w:color="auto" w:fill="auto"/>
            <w:noWrap/>
            <w:vAlign w:val="center"/>
          </w:tcPr>
          <w:p w:rsidR="00DE3A44" w:rsidRPr="001C7FBD" w:rsidRDefault="00DE3A44" w:rsidP="00E130FE">
            <w:pPr>
              <w:rPr>
                <w:b/>
                <w:bCs/>
                <w:i/>
                <w:iCs/>
                <w:color w:val="000000"/>
                <w:lang w:val="en-US"/>
              </w:rPr>
            </w:pPr>
          </w:p>
        </w:tc>
      </w:tr>
      <w:tr w:rsidR="00DE3A44" w:rsidRPr="001C7FBD" w:rsidTr="001C7FBD">
        <w:trPr>
          <w:trHeight w:val="300"/>
        </w:trPr>
        <w:tc>
          <w:tcPr>
            <w:tcW w:w="3579" w:type="dxa"/>
            <w:tcBorders>
              <w:top w:val="nil"/>
              <w:left w:val="nil"/>
              <w:bottom w:val="nil"/>
              <w:right w:val="nil"/>
            </w:tcBorders>
            <w:shd w:val="clear" w:color="auto" w:fill="auto"/>
            <w:noWrap/>
            <w:vAlign w:val="bottom"/>
          </w:tcPr>
          <w:p w:rsidR="00DE3A44" w:rsidRPr="001C7FBD" w:rsidRDefault="00DE3A44" w:rsidP="00E130FE">
            <w:pPr>
              <w:rPr>
                <w:rFonts w:ascii="Calibri" w:hAnsi="Calibri" w:cs="Calibri"/>
                <w:color w:val="000000"/>
                <w:sz w:val="22"/>
                <w:szCs w:val="22"/>
                <w:lang w:val="en-US"/>
              </w:rPr>
            </w:pPr>
          </w:p>
        </w:tc>
        <w:tc>
          <w:tcPr>
            <w:tcW w:w="6853" w:type="dxa"/>
            <w:gridSpan w:val="2"/>
            <w:tcBorders>
              <w:top w:val="nil"/>
              <w:left w:val="nil"/>
              <w:bottom w:val="nil"/>
              <w:right w:val="nil"/>
            </w:tcBorders>
            <w:shd w:val="clear" w:color="auto" w:fill="auto"/>
            <w:noWrap/>
            <w:vAlign w:val="bottom"/>
          </w:tcPr>
          <w:p w:rsidR="00DE3A44" w:rsidRPr="001C7FBD" w:rsidRDefault="00DE3A44" w:rsidP="00E130FE">
            <w:pPr>
              <w:rPr>
                <w:rFonts w:ascii="Calibri" w:hAnsi="Calibri" w:cs="Calibri"/>
                <w:color w:val="000000"/>
                <w:sz w:val="22"/>
                <w:szCs w:val="22"/>
                <w:lang w:val="en-US"/>
              </w:rPr>
            </w:pPr>
          </w:p>
        </w:tc>
      </w:tr>
      <w:tr w:rsidR="001C7FBD" w:rsidRPr="001C7FBD" w:rsidTr="001C7FBD">
        <w:trPr>
          <w:trHeight w:val="300"/>
        </w:trPr>
        <w:tc>
          <w:tcPr>
            <w:tcW w:w="3585" w:type="dxa"/>
            <w:gridSpan w:val="2"/>
            <w:tcBorders>
              <w:top w:val="nil"/>
              <w:left w:val="nil"/>
              <w:bottom w:val="nil"/>
              <w:right w:val="single" w:sz="4" w:space="0" w:color="auto"/>
            </w:tcBorders>
            <w:shd w:val="clear" w:color="auto" w:fill="auto"/>
            <w:noWrap/>
            <w:vAlign w:val="bottom"/>
          </w:tcPr>
          <w:p w:rsidR="001C7FBD" w:rsidRPr="001C7FBD" w:rsidRDefault="001C7FBD" w:rsidP="00E502BF">
            <w:pPr>
              <w:rPr>
                <w:b/>
                <w:bCs/>
                <w:i/>
                <w:iCs/>
                <w:color w:val="000000"/>
                <w:lang w:val="en-US"/>
              </w:rPr>
            </w:pPr>
            <w:r w:rsidRPr="00FF6919">
              <w:rPr>
                <w:color w:val="000000"/>
              </w:rPr>
              <w:t>Полное фирменное наименование:</w:t>
            </w:r>
          </w:p>
        </w:tc>
        <w:tc>
          <w:tcPr>
            <w:tcW w:w="6847" w:type="dxa"/>
            <w:tcBorders>
              <w:top w:val="nil"/>
              <w:left w:val="single" w:sz="4" w:space="0" w:color="auto"/>
              <w:bottom w:val="nil"/>
              <w:right w:val="nil"/>
            </w:tcBorders>
            <w:shd w:val="clear" w:color="auto" w:fill="auto"/>
            <w:vAlign w:val="bottom"/>
          </w:tcPr>
          <w:p w:rsidR="001C7FBD" w:rsidRPr="001C7FBD" w:rsidRDefault="001C7FBD" w:rsidP="00E502BF">
            <w:pPr>
              <w:rPr>
                <w:b/>
                <w:bCs/>
                <w:i/>
                <w:iCs/>
                <w:color w:val="000000"/>
              </w:rPr>
            </w:pPr>
            <w:r>
              <w:rPr>
                <w:b/>
                <w:bCs/>
                <w:i/>
                <w:iCs/>
                <w:color w:val="000000"/>
              </w:rPr>
              <w:t>Публичное акционерное общество «Сбербанк России»</w:t>
            </w:r>
          </w:p>
        </w:tc>
      </w:tr>
      <w:tr w:rsidR="0060039A" w:rsidRPr="001C7FBD" w:rsidTr="001C7FBD">
        <w:trPr>
          <w:trHeight w:val="300"/>
        </w:trPr>
        <w:tc>
          <w:tcPr>
            <w:tcW w:w="3579" w:type="dxa"/>
            <w:tcBorders>
              <w:top w:val="nil"/>
              <w:left w:val="nil"/>
              <w:bottom w:val="nil"/>
              <w:right w:val="single" w:sz="4" w:space="0" w:color="auto"/>
            </w:tcBorders>
            <w:shd w:val="clear" w:color="auto" w:fill="auto"/>
            <w:noWrap/>
            <w:vAlign w:val="bottom"/>
          </w:tcPr>
          <w:p w:rsidR="0060039A" w:rsidRPr="001C7FBD" w:rsidRDefault="001C7FBD" w:rsidP="00E502BF">
            <w:pPr>
              <w:rPr>
                <w:color w:val="000000"/>
              </w:rPr>
            </w:pPr>
            <w:r w:rsidRPr="00FF6919">
              <w:rPr>
                <w:color w:val="000000"/>
              </w:rPr>
              <w:t>Сокращенное фирменное наименование:</w:t>
            </w:r>
          </w:p>
        </w:tc>
        <w:tc>
          <w:tcPr>
            <w:tcW w:w="6853" w:type="dxa"/>
            <w:gridSpan w:val="2"/>
            <w:tcBorders>
              <w:top w:val="nil"/>
              <w:left w:val="single" w:sz="4" w:space="0" w:color="auto"/>
              <w:bottom w:val="nil"/>
              <w:right w:val="nil"/>
            </w:tcBorders>
            <w:shd w:val="clear" w:color="auto" w:fill="auto"/>
            <w:noWrap/>
            <w:vAlign w:val="bottom"/>
          </w:tcPr>
          <w:p w:rsidR="0060039A" w:rsidRPr="001C7FBD" w:rsidRDefault="001C7FBD" w:rsidP="00D04FA9">
            <w:pPr>
              <w:rPr>
                <w:b/>
                <w:bCs/>
                <w:i/>
                <w:iCs/>
                <w:color w:val="000000"/>
              </w:rPr>
            </w:pPr>
            <w:r>
              <w:rPr>
                <w:b/>
                <w:bCs/>
                <w:i/>
                <w:iCs/>
                <w:color w:val="000000"/>
              </w:rPr>
              <w:t>ПАО «Сбербанк России»</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1C7FBD" w:rsidP="00E502BF">
            <w:pPr>
              <w:rPr>
                <w:color w:val="000000"/>
              </w:rPr>
            </w:pPr>
            <w:r w:rsidRPr="00FF6919">
              <w:rPr>
                <w:color w:val="000000"/>
              </w:rPr>
              <w:t>Место нахождения:</w:t>
            </w:r>
          </w:p>
        </w:tc>
        <w:tc>
          <w:tcPr>
            <w:tcW w:w="6853" w:type="dxa"/>
            <w:gridSpan w:val="2"/>
            <w:tcBorders>
              <w:top w:val="nil"/>
              <w:left w:val="nil"/>
              <w:bottom w:val="nil"/>
              <w:right w:val="nil"/>
            </w:tcBorders>
            <w:shd w:val="clear" w:color="auto" w:fill="auto"/>
            <w:noWrap/>
            <w:vAlign w:val="bottom"/>
          </w:tcPr>
          <w:p w:rsidR="0060039A" w:rsidRPr="001C7FBD" w:rsidRDefault="00676ED1" w:rsidP="00E502BF">
            <w:pPr>
              <w:rPr>
                <w:b/>
                <w:bCs/>
                <w:i/>
                <w:iCs/>
                <w:color w:val="000000"/>
              </w:rPr>
            </w:pPr>
            <w:r>
              <w:rPr>
                <w:b/>
                <w:bCs/>
                <w:i/>
                <w:iCs/>
                <w:color w:val="000000"/>
              </w:rPr>
              <w:t>199178, г. Санкт-Петербург, ул. 18-я линия В. О., д. 29</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3A4FEF" w:rsidP="00E502BF">
            <w:pPr>
              <w:rPr>
                <w:color w:val="000000"/>
              </w:rPr>
            </w:pPr>
            <w:r w:rsidRPr="00FF6919">
              <w:rPr>
                <w:color w:val="000000"/>
              </w:rPr>
              <w:t>ИНН:</w:t>
            </w:r>
          </w:p>
        </w:tc>
        <w:tc>
          <w:tcPr>
            <w:tcW w:w="6853" w:type="dxa"/>
            <w:gridSpan w:val="2"/>
            <w:tcBorders>
              <w:top w:val="nil"/>
              <w:left w:val="nil"/>
              <w:bottom w:val="nil"/>
              <w:right w:val="nil"/>
            </w:tcBorders>
            <w:shd w:val="clear" w:color="auto" w:fill="auto"/>
            <w:noWrap/>
            <w:vAlign w:val="bottom"/>
          </w:tcPr>
          <w:p w:rsidR="0060039A" w:rsidRPr="001C7FBD" w:rsidRDefault="00265FFD" w:rsidP="00E502BF">
            <w:pPr>
              <w:rPr>
                <w:b/>
                <w:bCs/>
                <w:i/>
                <w:iCs/>
                <w:color w:val="000000"/>
              </w:rPr>
            </w:pPr>
            <w:r>
              <w:rPr>
                <w:b/>
                <w:bCs/>
                <w:i/>
                <w:iCs/>
                <w:color w:val="000000"/>
              </w:rPr>
              <w:t>7707083893</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Pr>
                <w:color w:val="000000"/>
              </w:rPr>
              <w:t>БИК:</w:t>
            </w:r>
          </w:p>
        </w:tc>
        <w:tc>
          <w:tcPr>
            <w:tcW w:w="6853" w:type="dxa"/>
            <w:gridSpan w:val="2"/>
            <w:tcBorders>
              <w:top w:val="nil"/>
              <w:left w:val="nil"/>
              <w:bottom w:val="nil"/>
              <w:right w:val="nil"/>
            </w:tcBorders>
            <w:shd w:val="clear" w:color="auto" w:fill="auto"/>
            <w:noWrap/>
            <w:vAlign w:val="center"/>
          </w:tcPr>
          <w:p w:rsidR="0060039A" w:rsidRPr="001C7FBD" w:rsidRDefault="00265FFD" w:rsidP="00AB10C7">
            <w:pPr>
              <w:rPr>
                <w:b/>
                <w:bCs/>
                <w:i/>
                <w:iCs/>
                <w:color w:val="000000"/>
              </w:rPr>
            </w:pPr>
            <w:r>
              <w:rPr>
                <w:b/>
                <w:bCs/>
                <w:i/>
                <w:iCs/>
                <w:color w:val="000000"/>
              </w:rPr>
              <w:t>044</w:t>
            </w:r>
            <w:r w:rsidR="00AB10C7">
              <w:rPr>
                <w:b/>
                <w:bCs/>
                <w:i/>
                <w:iCs/>
                <w:color w:val="000000"/>
              </w:rPr>
              <w:t>030653</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sidRPr="00FF6919">
              <w:rPr>
                <w:color w:val="000000"/>
              </w:rPr>
              <w:t>Номер счета</w:t>
            </w:r>
            <w:r>
              <w:rPr>
                <w:color w:val="000000"/>
              </w:rPr>
              <w:t>:</w:t>
            </w:r>
          </w:p>
        </w:tc>
        <w:tc>
          <w:tcPr>
            <w:tcW w:w="6853" w:type="dxa"/>
            <w:gridSpan w:val="2"/>
            <w:tcBorders>
              <w:top w:val="nil"/>
              <w:left w:val="nil"/>
              <w:bottom w:val="nil"/>
              <w:right w:val="nil"/>
            </w:tcBorders>
            <w:shd w:val="clear" w:color="auto" w:fill="auto"/>
            <w:noWrap/>
            <w:vAlign w:val="center"/>
          </w:tcPr>
          <w:p w:rsidR="0060039A" w:rsidRPr="001C7FBD" w:rsidRDefault="00AB10C7" w:rsidP="00E502BF">
            <w:pPr>
              <w:rPr>
                <w:b/>
                <w:bCs/>
                <w:i/>
                <w:iCs/>
                <w:color w:val="000000"/>
              </w:rPr>
            </w:pPr>
            <w:r>
              <w:rPr>
                <w:b/>
                <w:bCs/>
                <w:i/>
                <w:iCs/>
                <w:color w:val="000000"/>
              </w:rPr>
              <w:t>40702810055200183376</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sidRPr="00FF6919">
              <w:rPr>
                <w:color w:val="000000"/>
              </w:rPr>
              <w:t>Корр. Счет</w:t>
            </w:r>
            <w:r>
              <w:rPr>
                <w:color w:val="000000"/>
              </w:rPr>
              <w:t>:</w:t>
            </w:r>
          </w:p>
        </w:tc>
        <w:tc>
          <w:tcPr>
            <w:tcW w:w="6853" w:type="dxa"/>
            <w:gridSpan w:val="2"/>
            <w:tcBorders>
              <w:top w:val="nil"/>
              <w:left w:val="nil"/>
              <w:bottom w:val="nil"/>
              <w:right w:val="nil"/>
            </w:tcBorders>
            <w:shd w:val="clear" w:color="auto" w:fill="auto"/>
            <w:noWrap/>
            <w:vAlign w:val="center"/>
          </w:tcPr>
          <w:p w:rsidR="0060039A" w:rsidRPr="001C7FBD" w:rsidRDefault="00AB10C7" w:rsidP="00E502BF">
            <w:pPr>
              <w:rPr>
                <w:b/>
                <w:bCs/>
                <w:i/>
                <w:iCs/>
                <w:color w:val="000000"/>
              </w:rPr>
            </w:pPr>
            <w:r>
              <w:rPr>
                <w:b/>
                <w:bCs/>
                <w:i/>
                <w:iCs/>
                <w:color w:val="000000"/>
              </w:rPr>
              <w:t>30101810500000000653</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265FFD" w:rsidP="00E502BF">
            <w:pPr>
              <w:rPr>
                <w:color w:val="000000"/>
              </w:rPr>
            </w:pPr>
            <w:r w:rsidRPr="00FF6919">
              <w:rPr>
                <w:color w:val="000000"/>
              </w:rPr>
              <w:t>Тип счета:</w:t>
            </w:r>
          </w:p>
        </w:tc>
        <w:tc>
          <w:tcPr>
            <w:tcW w:w="6853" w:type="dxa"/>
            <w:gridSpan w:val="2"/>
            <w:tcBorders>
              <w:top w:val="nil"/>
              <w:left w:val="nil"/>
              <w:bottom w:val="nil"/>
              <w:right w:val="nil"/>
            </w:tcBorders>
            <w:shd w:val="clear" w:color="auto" w:fill="auto"/>
            <w:noWrap/>
            <w:vAlign w:val="center"/>
          </w:tcPr>
          <w:p w:rsidR="0060039A" w:rsidRPr="001C7FBD" w:rsidRDefault="00AB10C7" w:rsidP="00E502BF">
            <w:pPr>
              <w:rPr>
                <w:b/>
                <w:bCs/>
                <w:i/>
                <w:iCs/>
                <w:color w:val="000000"/>
              </w:rPr>
            </w:pPr>
            <w:r>
              <w:rPr>
                <w:b/>
                <w:bCs/>
                <w:i/>
                <w:iCs/>
                <w:color w:val="000000"/>
              </w:rPr>
              <w:t>Расчетный</w:t>
            </w: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60039A" w:rsidP="00E502BF">
            <w:pPr>
              <w:rPr>
                <w:color w:val="000000"/>
              </w:rPr>
            </w:pPr>
          </w:p>
        </w:tc>
        <w:tc>
          <w:tcPr>
            <w:tcW w:w="6853" w:type="dxa"/>
            <w:gridSpan w:val="2"/>
            <w:tcBorders>
              <w:top w:val="nil"/>
              <w:left w:val="nil"/>
              <w:bottom w:val="nil"/>
              <w:right w:val="nil"/>
            </w:tcBorders>
            <w:shd w:val="clear" w:color="auto" w:fill="auto"/>
            <w:noWrap/>
            <w:vAlign w:val="center"/>
          </w:tcPr>
          <w:p w:rsidR="0060039A" w:rsidRPr="001C7FBD" w:rsidRDefault="0060039A" w:rsidP="00E502BF">
            <w:pPr>
              <w:rPr>
                <w:b/>
                <w:bCs/>
                <w:i/>
                <w:iCs/>
                <w:color w:val="000000"/>
              </w:rPr>
            </w:pPr>
          </w:p>
        </w:tc>
      </w:tr>
      <w:tr w:rsidR="0060039A" w:rsidRPr="001C7FBD" w:rsidTr="001C7FBD">
        <w:trPr>
          <w:trHeight w:val="80"/>
        </w:trPr>
        <w:tc>
          <w:tcPr>
            <w:tcW w:w="3579" w:type="dxa"/>
            <w:tcBorders>
              <w:top w:val="nil"/>
              <w:left w:val="nil"/>
              <w:bottom w:val="nil"/>
              <w:right w:val="nil"/>
            </w:tcBorders>
            <w:shd w:val="clear" w:color="auto" w:fill="auto"/>
            <w:noWrap/>
            <w:vAlign w:val="bottom"/>
          </w:tcPr>
          <w:p w:rsidR="0060039A" w:rsidRPr="001C7FBD" w:rsidRDefault="0060039A" w:rsidP="00E502BF">
            <w:pPr>
              <w:rPr>
                <w:color w:val="000000"/>
              </w:rPr>
            </w:pPr>
          </w:p>
        </w:tc>
        <w:tc>
          <w:tcPr>
            <w:tcW w:w="6853" w:type="dxa"/>
            <w:gridSpan w:val="2"/>
            <w:tcBorders>
              <w:top w:val="nil"/>
              <w:left w:val="nil"/>
              <w:bottom w:val="nil"/>
              <w:right w:val="nil"/>
            </w:tcBorders>
            <w:shd w:val="clear" w:color="auto" w:fill="auto"/>
            <w:noWrap/>
            <w:vAlign w:val="center"/>
          </w:tcPr>
          <w:p w:rsidR="0060039A" w:rsidRPr="001C7FBD" w:rsidRDefault="0060039A" w:rsidP="00E502BF">
            <w:pPr>
              <w:rPr>
                <w:b/>
                <w:bCs/>
                <w:i/>
                <w:iCs/>
                <w:color w:val="000000"/>
              </w:rPr>
            </w:pPr>
          </w:p>
        </w:tc>
      </w:tr>
      <w:tr w:rsidR="0060039A" w:rsidRPr="001C7FBD" w:rsidTr="001C7FBD">
        <w:trPr>
          <w:trHeight w:val="300"/>
        </w:trPr>
        <w:tc>
          <w:tcPr>
            <w:tcW w:w="3579" w:type="dxa"/>
            <w:tcBorders>
              <w:top w:val="nil"/>
              <w:left w:val="nil"/>
              <w:bottom w:val="nil"/>
              <w:right w:val="nil"/>
            </w:tcBorders>
            <w:shd w:val="clear" w:color="auto" w:fill="auto"/>
            <w:noWrap/>
            <w:vAlign w:val="bottom"/>
          </w:tcPr>
          <w:p w:rsidR="0060039A" w:rsidRPr="001C7FBD" w:rsidRDefault="0060039A" w:rsidP="00E502BF">
            <w:pPr>
              <w:rPr>
                <w:color w:val="000000"/>
              </w:rPr>
            </w:pPr>
          </w:p>
        </w:tc>
        <w:tc>
          <w:tcPr>
            <w:tcW w:w="6853" w:type="dxa"/>
            <w:gridSpan w:val="2"/>
            <w:tcBorders>
              <w:top w:val="nil"/>
              <w:left w:val="nil"/>
              <w:bottom w:val="nil"/>
              <w:right w:val="nil"/>
            </w:tcBorders>
            <w:shd w:val="clear" w:color="auto" w:fill="auto"/>
            <w:noWrap/>
            <w:vAlign w:val="bottom"/>
          </w:tcPr>
          <w:p w:rsidR="0060039A" w:rsidRPr="001C7FBD" w:rsidRDefault="0060039A" w:rsidP="00E502BF">
            <w:pPr>
              <w:rPr>
                <w:b/>
                <w:bCs/>
                <w:i/>
                <w:iCs/>
                <w:color w:val="000000"/>
              </w:rPr>
            </w:pPr>
          </w:p>
        </w:tc>
      </w:tr>
    </w:tbl>
    <w:p w:rsidR="00061702" w:rsidRPr="001C7FBD" w:rsidRDefault="00061702" w:rsidP="00061702"/>
    <w:p w:rsidR="001B015D" w:rsidRDefault="001B015D" w:rsidP="001B015D">
      <w:pPr>
        <w:widowControl/>
        <w:spacing w:before="0" w:after="0"/>
        <w:ind w:firstLine="540"/>
        <w:jc w:val="both"/>
        <w:outlineLvl w:val="0"/>
        <w:rPr>
          <w:rFonts w:eastAsiaTheme="minorHAnsi"/>
          <w:b/>
          <w:sz w:val="24"/>
          <w:szCs w:val="24"/>
          <w:lang w:eastAsia="en-US"/>
        </w:rPr>
      </w:pPr>
      <w:bookmarkStart w:id="3" w:name="_Toc418687129"/>
      <w:r w:rsidRPr="001B015D">
        <w:rPr>
          <w:rFonts w:eastAsiaTheme="minorHAnsi"/>
          <w:b/>
          <w:sz w:val="24"/>
          <w:szCs w:val="24"/>
          <w:lang w:eastAsia="en-US"/>
        </w:rPr>
        <w:t>1.2. Сведения об аудиторе (аудиторской организации) эмитента</w:t>
      </w:r>
      <w:bookmarkEnd w:id="3"/>
    </w:p>
    <w:p w:rsidR="005B10B4" w:rsidRDefault="005B10B4" w:rsidP="005B10B4">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5B10B4" w:rsidRDefault="005B10B4" w:rsidP="005B10B4">
      <w:pPr>
        <w:ind w:left="200"/>
      </w:pPr>
    </w:p>
    <w:p w:rsidR="005B10B4" w:rsidRDefault="005B10B4" w:rsidP="005B10B4">
      <w:pPr>
        <w:ind w:left="200"/>
      </w:pPr>
      <w:r>
        <w:t>Полное фирменное наименование:</w:t>
      </w:r>
      <w:r>
        <w:rPr>
          <w:rStyle w:val="Subst"/>
          <w:bCs/>
          <w:iCs/>
        </w:rPr>
        <w:t xml:space="preserve"> Закрытое акционерное общество «Ауд</w:t>
      </w:r>
      <w:r w:rsidR="006A4EDF">
        <w:rPr>
          <w:rStyle w:val="Subst"/>
          <w:bCs/>
          <w:iCs/>
        </w:rPr>
        <w:t>иторская Компания «Самоварова и Партнеры»</w:t>
      </w:r>
    </w:p>
    <w:p w:rsidR="006A4EDF" w:rsidRDefault="005B10B4" w:rsidP="006A4EDF">
      <w:pPr>
        <w:ind w:left="200"/>
      </w:pPr>
      <w:r>
        <w:t>Сокращенное фирменное наименование:</w:t>
      </w:r>
      <w:r w:rsidR="006A4EDF">
        <w:rPr>
          <w:rStyle w:val="Subst"/>
          <w:bCs/>
          <w:iCs/>
        </w:rPr>
        <w:t xml:space="preserve"> ЗАО «Аудиторская Компания «Самоварова и Партнеры»</w:t>
      </w:r>
    </w:p>
    <w:p w:rsidR="005B10B4" w:rsidRDefault="005B10B4" w:rsidP="005B10B4">
      <w:pPr>
        <w:ind w:left="200"/>
      </w:pPr>
      <w:r>
        <w:t>Место нахождения:</w:t>
      </w:r>
      <w:r>
        <w:rPr>
          <w:rStyle w:val="Subst"/>
          <w:bCs/>
          <w:iCs/>
        </w:rPr>
        <w:t xml:space="preserve"> </w:t>
      </w:r>
      <w:r w:rsidR="006A4EDF">
        <w:rPr>
          <w:rStyle w:val="Subst"/>
          <w:bCs/>
          <w:iCs/>
        </w:rPr>
        <w:t>197101,</w:t>
      </w:r>
      <w:r>
        <w:rPr>
          <w:rStyle w:val="Subst"/>
          <w:bCs/>
          <w:iCs/>
        </w:rPr>
        <w:t xml:space="preserve"> Санкт-Петербург, </w:t>
      </w:r>
      <w:r w:rsidR="006A4EDF">
        <w:rPr>
          <w:rStyle w:val="Subst"/>
          <w:bCs/>
          <w:iCs/>
        </w:rPr>
        <w:t>ул. Рентгена, д. 4, лит. А, пом. 20Н</w:t>
      </w:r>
    </w:p>
    <w:p w:rsidR="005B10B4" w:rsidRDefault="005B10B4" w:rsidP="005B10B4">
      <w:pPr>
        <w:ind w:left="200"/>
      </w:pPr>
      <w:r>
        <w:t>ИНН:</w:t>
      </w:r>
      <w:r>
        <w:rPr>
          <w:rStyle w:val="Subst"/>
          <w:bCs/>
          <w:iCs/>
        </w:rPr>
        <w:t xml:space="preserve"> </w:t>
      </w:r>
      <w:r w:rsidR="006A4EDF">
        <w:rPr>
          <w:rStyle w:val="Subst"/>
          <w:bCs/>
          <w:iCs/>
        </w:rPr>
        <w:t>7805015235</w:t>
      </w:r>
    </w:p>
    <w:p w:rsidR="005B10B4" w:rsidRDefault="005B10B4" w:rsidP="005B10B4">
      <w:pPr>
        <w:ind w:left="200"/>
      </w:pPr>
      <w:r>
        <w:t>ОГРН:</w:t>
      </w:r>
      <w:r>
        <w:rPr>
          <w:rStyle w:val="Subst"/>
          <w:bCs/>
          <w:iCs/>
        </w:rPr>
        <w:t xml:space="preserve"> 102</w:t>
      </w:r>
      <w:r w:rsidR="006A4EDF">
        <w:rPr>
          <w:rStyle w:val="Subst"/>
          <w:bCs/>
          <w:iCs/>
        </w:rPr>
        <w:t>02022450</w:t>
      </w:r>
    </w:p>
    <w:p w:rsidR="005B10B4" w:rsidRDefault="005B10B4" w:rsidP="005B10B4">
      <w:pPr>
        <w:ind w:left="200"/>
      </w:pPr>
      <w:r>
        <w:t>Телефон:</w:t>
      </w:r>
      <w:r>
        <w:rPr>
          <w:rStyle w:val="Subst"/>
          <w:bCs/>
          <w:iCs/>
        </w:rPr>
        <w:t xml:space="preserve"> (812)</w:t>
      </w:r>
      <w:r w:rsidR="00023902">
        <w:rPr>
          <w:rStyle w:val="Subst"/>
          <w:bCs/>
          <w:iCs/>
        </w:rPr>
        <w:t xml:space="preserve"> </w:t>
      </w:r>
      <w:r w:rsidR="006A4EDF">
        <w:rPr>
          <w:rStyle w:val="Subst"/>
          <w:bCs/>
          <w:iCs/>
        </w:rPr>
        <w:t>313-31-21</w:t>
      </w:r>
    </w:p>
    <w:p w:rsidR="005B10B4" w:rsidRPr="006A4EDF" w:rsidRDefault="005B10B4" w:rsidP="005B10B4">
      <w:pPr>
        <w:ind w:left="200"/>
      </w:pPr>
      <w:r>
        <w:t>Адрес электронной почты:</w:t>
      </w:r>
      <w:r>
        <w:rPr>
          <w:rStyle w:val="Subst"/>
          <w:bCs/>
          <w:iCs/>
        </w:rPr>
        <w:t xml:space="preserve"> </w:t>
      </w:r>
      <w:r w:rsidR="006A4EDF">
        <w:rPr>
          <w:rStyle w:val="Subst"/>
          <w:bCs/>
          <w:iCs/>
          <w:lang w:val="en-US"/>
        </w:rPr>
        <w:t>www</w:t>
      </w:r>
      <w:r w:rsidR="006A4EDF" w:rsidRPr="006A4EDF">
        <w:rPr>
          <w:rStyle w:val="Subst"/>
          <w:bCs/>
          <w:iCs/>
        </w:rPr>
        <w:t>.</w:t>
      </w:r>
      <w:r w:rsidR="006A4EDF">
        <w:rPr>
          <w:rStyle w:val="Subst"/>
          <w:bCs/>
          <w:iCs/>
          <w:lang w:val="en-US"/>
        </w:rPr>
        <w:t>panacea</w:t>
      </w:r>
      <w:r w:rsidR="006A4EDF" w:rsidRPr="006A4EDF">
        <w:rPr>
          <w:rStyle w:val="Subst"/>
          <w:bCs/>
          <w:iCs/>
        </w:rPr>
        <w:t>.</w:t>
      </w:r>
      <w:r w:rsidR="006A4EDF">
        <w:rPr>
          <w:rStyle w:val="Subst"/>
          <w:bCs/>
          <w:iCs/>
          <w:lang w:val="en-US"/>
        </w:rPr>
        <w:t>ru</w:t>
      </w:r>
    </w:p>
    <w:p w:rsidR="005B10B4" w:rsidRDefault="005B10B4" w:rsidP="005B10B4">
      <w:pPr>
        <w:ind w:left="200"/>
      </w:pPr>
    </w:p>
    <w:p w:rsidR="005B10B4" w:rsidRDefault="005B10B4" w:rsidP="005B10B4">
      <w:pPr>
        <w:pStyle w:val="SubHeading"/>
        <w:ind w:left="200"/>
      </w:pPr>
      <w:r>
        <w:t>Данные о членстве аудитора в саморегулируемых организациях аудиторов</w:t>
      </w:r>
    </w:p>
    <w:p w:rsidR="005B10B4" w:rsidRDefault="005B10B4" w:rsidP="00890061">
      <w:r>
        <w:lastRenderedPageBreak/>
        <w:t>Полное наименование:</w:t>
      </w:r>
      <w:r>
        <w:rPr>
          <w:rStyle w:val="Subst"/>
          <w:bCs/>
          <w:iCs/>
        </w:rPr>
        <w:t xml:space="preserve"> Некоммерческое партне</w:t>
      </w:r>
      <w:r w:rsidR="006A4EDF">
        <w:rPr>
          <w:rStyle w:val="Subst"/>
          <w:bCs/>
          <w:iCs/>
        </w:rPr>
        <w:t>рство "ИПАР</w:t>
      </w:r>
      <w:r>
        <w:rPr>
          <w:rStyle w:val="Subst"/>
          <w:bCs/>
          <w:iCs/>
        </w:rPr>
        <w:t>"</w:t>
      </w:r>
    </w:p>
    <w:p w:rsidR="005B10B4" w:rsidRDefault="005B10B4" w:rsidP="00890061">
      <w:pPr>
        <w:pStyle w:val="SubHeading"/>
      </w:pPr>
      <w:r>
        <w:t>Место нахождения</w:t>
      </w:r>
    </w:p>
    <w:p w:rsidR="005B10B4" w:rsidRPr="006A4EDF" w:rsidRDefault="006A4EDF" w:rsidP="00890061">
      <w:r w:rsidRPr="006A4EDF">
        <w:t>119192, г. Москва, Мичуринский пр-т, д. 21, корп. 4</w:t>
      </w:r>
    </w:p>
    <w:p w:rsidR="005B10B4" w:rsidRDefault="005B10B4" w:rsidP="00890061"/>
    <w:p w:rsidR="005B10B4" w:rsidRDefault="005B10B4" w:rsidP="00890061">
      <w:pPr>
        <w:pStyle w:val="SubHeading"/>
        <w:jc w:val="both"/>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B10B4" w:rsidRDefault="005B10B4" w:rsidP="00890061">
      <w:pPr>
        <w:pStyle w:val="ThinDelim"/>
      </w:pPr>
    </w:p>
    <w:tbl>
      <w:tblPr>
        <w:tblW w:w="0" w:type="auto"/>
        <w:tblLayout w:type="fixed"/>
        <w:tblCellMar>
          <w:left w:w="72" w:type="dxa"/>
          <w:right w:w="72" w:type="dxa"/>
        </w:tblCellMar>
        <w:tblLook w:val="0000" w:firstRow="0" w:lastRow="0" w:firstColumn="0" w:lastColumn="0" w:noHBand="0" w:noVBand="0"/>
      </w:tblPr>
      <w:tblGrid>
        <w:gridCol w:w="2592"/>
      </w:tblGrid>
      <w:tr w:rsidR="00C3154B" w:rsidRPr="000C46A2" w:rsidTr="00E130FE">
        <w:tc>
          <w:tcPr>
            <w:tcW w:w="2592" w:type="dxa"/>
            <w:tcBorders>
              <w:top w:val="double" w:sz="6" w:space="0" w:color="auto"/>
              <w:left w:val="double" w:sz="6" w:space="0" w:color="auto"/>
              <w:bottom w:val="single" w:sz="6" w:space="0" w:color="auto"/>
              <w:right w:val="single" w:sz="6" w:space="0" w:color="auto"/>
            </w:tcBorders>
          </w:tcPr>
          <w:p w:rsidR="00C3154B" w:rsidRPr="000C46A2" w:rsidRDefault="00C3154B" w:rsidP="00890061">
            <w:pPr>
              <w:jc w:val="center"/>
            </w:pPr>
            <w:r w:rsidRPr="000C46A2">
              <w:t>Бухгалтерская (финансовая) отчетность, Год</w:t>
            </w:r>
          </w:p>
        </w:tc>
      </w:tr>
      <w:tr w:rsidR="0026340A" w:rsidRPr="000C46A2" w:rsidTr="00E130FE">
        <w:tc>
          <w:tcPr>
            <w:tcW w:w="2592" w:type="dxa"/>
            <w:tcBorders>
              <w:top w:val="single" w:sz="6" w:space="0" w:color="auto"/>
              <w:left w:val="double" w:sz="6" w:space="0" w:color="auto"/>
              <w:bottom w:val="double" w:sz="6" w:space="0" w:color="auto"/>
              <w:right w:val="single" w:sz="6" w:space="0" w:color="auto"/>
            </w:tcBorders>
          </w:tcPr>
          <w:p w:rsidR="0026340A" w:rsidRDefault="00D062F3" w:rsidP="00890061">
            <w:r>
              <w:t>2018</w:t>
            </w:r>
          </w:p>
        </w:tc>
      </w:tr>
    </w:tbl>
    <w:p w:rsidR="005B10B4" w:rsidRDefault="005B10B4" w:rsidP="00890061"/>
    <w:p w:rsidR="005B10B4" w:rsidRDefault="005B10B4" w:rsidP="00890061">
      <w:pPr>
        <w:pStyle w:val="SubHeading"/>
        <w:jc w:val="both"/>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B10B4" w:rsidRDefault="005B10B4" w:rsidP="00890061">
      <w:pPr>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B10B4" w:rsidRDefault="005B10B4" w:rsidP="00890061">
      <w:pPr>
        <w:pStyle w:val="SubHeading"/>
        <w:jc w:val="both"/>
      </w:pPr>
      <w:r>
        <w:t>Порядок выбора аудитора эмитента</w:t>
      </w:r>
    </w:p>
    <w:p w:rsidR="005B10B4" w:rsidRDefault="005B10B4" w:rsidP="00890061">
      <w:pPr>
        <w:jc w:val="both"/>
      </w:pPr>
      <w:r>
        <w:t>Наличие процедуры тендера, связанного с выбором аудитора, и его основные условия:</w:t>
      </w:r>
      <w:r>
        <w:br/>
      </w:r>
      <w:r>
        <w:rPr>
          <w:rStyle w:val="Subst"/>
          <w:bCs/>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5B10B4" w:rsidRPr="0026340A" w:rsidRDefault="005B10B4" w:rsidP="00890061">
      <w:pPr>
        <w:jc w:val="both"/>
        <w:rPr>
          <w:b/>
          <w:bCs/>
          <w:i/>
          <w:iCs/>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5B10B4" w:rsidRDefault="005B10B4" w:rsidP="00890061">
      <w:pPr>
        <w:jc w:val="both"/>
      </w:pPr>
      <w:r>
        <w:t>Указывается информация о работах, проводимых аудитором в рамках специальных аудиторских заданий:</w:t>
      </w:r>
      <w:r>
        <w:br/>
      </w:r>
      <w:r>
        <w:rPr>
          <w:rStyle w:val="Subst"/>
          <w:bCs/>
          <w:iCs/>
        </w:rPr>
        <w:t>Работы, проводимые аудитором в рамках специальных аудиторских заданий, определяются договором с ним.</w:t>
      </w:r>
    </w:p>
    <w:p w:rsidR="005B10B4" w:rsidRPr="00312100" w:rsidRDefault="005B10B4" w:rsidP="00890061">
      <w:pPr>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w:t>
      </w:r>
      <w:r w:rsidR="00386DAD">
        <w:t xml:space="preserve"> за оказанные аудитором услуги:</w:t>
      </w:r>
    </w:p>
    <w:p w:rsidR="005B10B4" w:rsidRDefault="005B10B4" w:rsidP="00890061">
      <w:pPr>
        <w:jc w:val="both"/>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rsidR="005B10B4" w:rsidRDefault="005B10B4" w:rsidP="00890061"/>
    <w:p w:rsidR="005B10B4" w:rsidRDefault="005B10B4" w:rsidP="00890061">
      <w:pPr>
        <w:jc w:val="both"/>
      </w:pPr>
      <w:r>
        <w:rPr>
          <w:rStyle w:val="Subst"/>
          <w:bCs/>
          <w:iCs/>
        </w:rPr>
        <w:t>Факторы, которые могут оказать влияние на независимость аудитора от эмитента, не выявлены.</w:t>
      </w:r>
      <w:r>
        <w:rPr>
          <w:rStyle w:val="Subst"/>
          <w:bCs/>
          <w:iCs/>
        </w:rPr>
        <w:br/>
        <w:t>Существенных интересов, связывающих аудитора или должностных лиц аудитора с эмитентом или должностными лицами эмитента не выявлено.</w:t>
      </w:r>
      <w:r>
        <w:rPr>
          <w:rStyle w:val="Subst"/>
          <w:bCs/>
          <w:iCs/>
        </w:rPr>
        <w:br/>
        <w:t>Аудитор и должностные лица аудитора не владеют акциями эмитента.</w:t>
      </w:r>
      <w:r>
        <w:rPr>
          <w:rStyle w:val="Subst"/>
          <w:bCs/>
          <w:iCs/>
        </w:rPr>
        <w:br/>
        <w:t>Эмитент не предоставлял заемные средства аудитору или должностным лицам аудитора.</w:t>
      </w:r>
      <w:r>
        <w:rPr>
          <w:rStyle w:val="Subst"/>
          <w:bCs/>
          <w:iCs/>
        </w:rPr>
        <w:b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эмитента и аудитора отсутствуют.</w:t>
      </w:r>
      <w:r>
        <w:rPr>
          <w:rStyle w:val="Subst"/>
          <w:bCs/>
          <w:iCs/>
        </w:rPr>
        <w:br/>
        <w:t>Должностные лица эмитента не являются одновременно должностными лицами аудитора.</w:t>
      </w:r>
      <w:r>
        <w:rPr>
          <w:rStyle w:val="Subst"/>
          <w:bCs/>
          <w:iCs/>
        </w:rPr>
        <w:br/>
      </w:r>
      <w:r>
        <w:rPr>
          <w:rStyle w:val="Subst"/>
          <w:bCs/>
          <w:iCs/>
        </w:rPr>
        <w:br/>
        <w:t>Порядок выбора аудитора эмитента:</w:t>
      </w:r>
      <w:r>
        <w:rPr>
          <w:rStyle w:val="Subst"/>
          <w:bCs/>
          <w:iCs/>
        </w:rPr>
        <w:br/>
      </w:r>
      <w:r>
        <w:rPr>
          <w:rStyle w:val="Subst"/>
          <w:bCs/>
          <w:iCs/>
        </w:rPr>
        <w:br/>
      </w:r>
      <w:r>
        <w:rPr>
          <w:rStyle w:val="Subst"/>
          <w:bCs/>
          <w:iCs/>
        </w:rPr>
        <w:lastRenderedPageBreak/>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r>
        <w:rPr>
          <w:rStyle w:val="Subst"/>
          <w:bCs/>
          <w:iCs/>
        </w:rPr>
        <w:b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Pr>
          <w:rStyle w:val="Subst"/>
          <w:bCs/>
          <w:iCs/>
        </w:rPr>
        <w:br/>
        <w:t>Вопрос, предложенный акционером, подлежит включению в повестку дня Общего собрания акционеров.</w:t>
      </w:r>
      <w:r>
        <w:rPr>
          <w:rStyle w:val="Subst"/>
          <w:bCs/>
          <w:iCs/>
        </w:rPr>
        <w:b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Pr>
          <w:rStyle w:val="Subst"/>
          <w:bCs/>
          <w:iCs/>
        </w:rPr>
        <w:b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Pr>
          <w:rStyle w:val="Subst"/>
          <w:bCs/>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r>
        <w:rPr>
          <w:rStyle w:val="Subst"/>
          <w:bCs/>
          <w:iCs/>
        </w:rPr>
        <w:br/>
      </w:r>
      <w:r>
        <w:rPr>
          <w:rStyle w:val="Subst"/>
          <w:bCs/>
          <w:iCs/>
        </w:rPr>
        <w:br/>
        <w:t>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работ:</w:t>
      </w:r>
      <w:r>
        <w:rPr>
          <w:rStyle w:val="Subst"/>
          <w:bCs/>
          <w:iCs/>
        </w:rPr>
        <w:br/>
        <w:t>•</w:t>
      </w:r>
      <w:r>
        <w:rPr>
          <w:rStyle w:val="Subst"/>
          <w:bCs/>
          <w:iCs/>
        </w:rPr>
        <w:tab/>
        <w:t>Проведение аудиторских проверок соответствия бухгалтерских и финансовых документов Общества правилам ведения бухгалтерского учета;</w:t>
      </w:r>
      <w:r>
        <w:rPr>
          <w:rStyle w:val="Subst"/>
          <w:bCs/>
          <w:iCs/>
        </w:rPr>
        <w:br/>
        <w:t>•</w:t>
      </w:r>
      <w:r>
        <w:rPr>
          <w:rStyle w:val="Subst"/>
          <w:bCs/>
          <w:iCs/>
        </w:rPr>
        <w:tab/>
        <w:t>Подготовка и предоставление промежуточных аудиторских отчетов;</w:t>
      </w:r>
      <w:r>
        <w:rPr>
          <w:rStyle w:val="Subst"/>
          <w:bCs/>
          <w:iCs/>
        </w:rPr>
        <w:br/>
        <w:t>•</w:t>
      </w:r>
      <w:r>
        <w:rPr>
          <w:rStyle w:val="Subst"/>
          <w:bCs/>
          <w:iCs/>
        </w:rPr>
        <w:tab/>
        <w:t>Представление необходимых устных и письменных пояснений по содержащимся в отчетах замечаниям;</w:t>
      </w:r>
      <w:r>
        <w:rPr>
          <w:rStyle w:val="Subst"/>
          <w:bCs/>
          <w:iCs/>
        </w:rPr>
        <w:br/>
        <w:t>•</w:t>
      </w:r>
      <w:r>
        <w:rPr>
          <w:rStyle w:val="Subst"/>
          <w:bCs/>
          <w:iCs/>
        </w:rPr>
        <w:tab/>
        <w:t>Консультирование по вопросам налогового, финансового и иного законодательства, касающегося текущей финансово-хозяйственной деятельности Общества;</w:t>
      </w:r>
      <w:r>
        <w:rPr>
          <w:rStyle w:val="Subst"/>
          <w:bCs/>
          <w:iCs/>
        </w:rPr>
        <w:br/>
        <w:t>•</w:t>
      </w:r>
      <w:r>
        <w:rPr>
          <w:rStyle w:val="Subst"/>
          <w:bCs/>
          <w:iCs/>
        </w:rPr>
        <w:tab/>
        <w:t>Аудит финансово-хозяйственной деятельности Общества в целом за год с выдачей соответствующего аудиторского заключения;</w:t>
      </w:r>
      <w:r>
        <w:rPr>
          <w:rStyle w:val="Subst"/>
          <w:bCs/>
          <w:iCs/>
        </w:rPr>
        <w:br/>
      </w:r>
      <w:r>
        <w:rPr>
          <w:rStyle w:val="Subst"/>
          <w:bCs/>
          <w:iCs/>
        </w:rPr>
        <w:b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5B10B4" w:rsidRPr="001B015D" w:rsidRDefault="005B10B4" w:rsidP="001B015D">
      <w:pPr>
        <w:widowControl/>
        <w:spacing w:before="0" w:after="0"/>
        <w:ind w:firstLine="540"/>
        <w:jc w:val="both"/>
        <w:outlineLvl w:val="0"/>
        <w:rPr>
          <w:rFonts w:eastAsiaTheme="minorHAnsi"/>
          <w:b/>
          <w:sz w:val="24"/>
          <w:szCs w:val="24"/>
          <w:lang w:eastAsia="en-US"/>
        </w:rPr>
      </w:pPr>
    </w:p>
    <w:p w:rsidR="002439FB" w:rsidRPr="002439FB" w:rsidRDefault="002439FB" w:rsidP="002439FB">
      <w:pPr>
        <w:widowControl/>
        <w:spacing w:before="0" w:after="0"/>
        <w:ind w:firstLine="540"/>
        <w:jc w:val="both"/>
        <w:outlineLvl w:val="0"/>
        <w:rPr>
          <w:rFonts w:eastAsiaTheme="minorHAnsi"/>
          <w:b/>
          <w:sz w:val="24"/>
          <w:szCs w:val="24"/>
          <w:lang w:eastAsia="en-US"/>
        </w:rPr>
      </w:pPr>
      <w:bookmarkStart w:id="4" w:name="_Toc418687130"/>
      <w:r w:rsidRPr="002439FB">
        <w:rPr>
          <w:rFonts w:eastAsiaTheme="minorHAnsi"/>
          <w:b/>
          <w:sz w:val="24"/>
          <w:szCs w:val="24"/>
          <w:lang w:eastAsia="en-US"/>
        </w:rPr>
        <w:t>1.3. Сведения об оценщике (оценщиках) эмитента</w:t>
      </w:r>
      <w:bookmarkEnd w:id="4"/>
    </w:p>
    <w:p w:rsidR="002439FB" w:rsidRPr="00512B23" w:rsidRDefault="002439FB" w:rsidP="002439FB">
      <w:pPr>
        <w:ind w:left="200"/>
        <w:rPr>
          <w:b/>
          <w:i/>
        </w:rPr>
      </w:pPr>
      <w:r w:rsidRPr="00512B23">
        <w:rPr>
          <w:rStyle w:val="Subst"/>
          <w:b w:val="0"/>
          <w:bCs/>
          <w:i w:val="0"/>
          <w:iCs/>
        </w:rPr>
        <w:t>Оценщики эмитентом не привлекались</w:t>
      </w:r>
    </w:p>
    <w:p w:rsidR="00756657" w:rsidRPr="00512B23" w:rsidRDefault="00756657" w:rsidP="002A4BF1">
      <w:pPr>
        <w:ind w:left="200"/>
        <w:jc w:val="both"/>
      </w:pPr>
    </w:p>
    <w:p w:rsidR="00097465" w:rsidRPr="00097465" w:rsidRDefault="00097465" w:rsidP="00097465">
      <w:pPr>
        <w:widowControl/>
        <w:spacing w:before="0" w:after="0"/>
        <w:ind w:firstLine="540"/>
        <w:jc w:val="both"/>
        <w:outlineLvl w:val="0"/>
        <w:rPr>
          <w:rFonts w:eastAsiaTheme="minorHAnsi"/>
          <w:b/>
          <w:sz w:val="24"/>
          <w:szCs w:val="24"/>
          <w:lang w:eastAsia="en-US"/>
        </w:rPr>
      </w:pPr>
      <w:bookmarkStart w:id="5" w:name="_Toc418687131"/>
      <w:r w:rsidRPr="00097465">
        <w:rPr>
          <w:rFonts w:eastAsiaTheme="minorHAnsi"/>
          <w:b/>
          <w:sz w:val="24"/>
          <w:szCs w:val="24"/>
          <w:lang w:eastAsia="en-US"/>
        </w:rPr>
        <w:t>1.4. Сведения о консультантах эмитента</w:t>
      </w:r>
      <w:bookmarkEnd w:id="5"/>
    </w:p>
    <w:p w:rsidR="00817B9E" w:rsidRPr="00512B23" w:rsidRDefault="00817B9E" w:rsidP="00817B9E">
      <w:pPr>
        <w:ind w:left="200"/>
        <w:rPr>
          <w:b/>
          <w:i/>
        </w:rPr>
      </w:pPr>
      <w:r w:rsidRPr="00512B23">
        <w:rPr>
          <w:rStyle w:val="Subst"/>
          <w:b w:val="0"/>
          <w:bCs/>
          <w:i w:val="0"/>
          <w:iCs/>
        </w:rPr>
        <w:t>Финансовые консультанты эмитентом не привлекались</w:t>
      </w:r>
    </w:p>
    <w:p w:rsidR="002A4BF1" w:rsidRPr="00512B23" w:rsidRDefault="002A4BF1" w:rsidP="002A4BF1"/>
    <w:p w:rsidR="00ED0F1A" w:rsidRPr="00ED0F1A" w:rsidRDefault="00ED0F1A" w:rsidP="00ED0F1A">
      <w:pPr>
        <w:widowControl/>
        <w:spacing w:before="0" w:after="0"/>
        <w:jc w:val="both"/>
        <w:outlineLvl w:val="0"/>
        <w:rPr>
          <w:rFonts w:eastAsiaTheme="minorHAnsi"/>
          <w:b/>
          <w:sz w:val="24"/>
          <w:szCs w:val="24"/>
          <w:lang w:eastAsia="en-US"/>
        </w:rPr>
      </w:pPr>
    </w:p>
    <w:p w:rsidR="00ED0F1A" w:rsidRPr="00ED0F1A" w:rsidRDefault="00ED0F1A" w:rsidP="00ED0F1A">
      <w:pPr>
        <w:widowControl/>
        <w:spacing w:before="0" w:after="0"/>
        <w:ind w:firstLine="540"/>
        <w:jc w:val="both"/>
        <w:outlineLvl w:val="0"/>
        <w:rPr>
          <w:rFonts w:eastAsiaTheme="minorHAnsi"/>
          <w:b/>
          <w:sz w:val="24"/>
          <w:szCs w:val="24"/>
          <w:lang w:eastAsia="en-US"/>
        </w:rPr>
      </w:pPr>
      <w:bookmarkStart w:id="6" w:name="_Toc418687132"/>
      <w:r w:rsidRPr="00ED0F1A">
        <w:rPr>
          <w:rFonts w:eastAsiaTheme="minorHAnsi"/>
          <w:b/>
          <w:sz w:val="24"/>
          <w:szCs w:val="24"/>
          <w:lang w:eastAsia="en-US"/>
        </w:rPr>
        <w:t>1.5. Сведения о лицах, подписавших ежеквартальный отчет</w:t>
      </w:r>
      <w:bookmarkEnd w:id="6"/>
    </w:p>
    <w:p w:rsidR="00817B9E" w:rsidRPr="006A4EDF" w:rsidRDefault="002353CE" w:rsidP="002A4BF1">
      <w:r>
        <w:t>Ибрагимов Дмитрий Маратович, 1964</w:t>
      </w:r>
      <w:r w:rsidR="006461D7">
        <w:t xml:space="preserve"> года </w:t>
      </w:r>
      <w:r w:rsidR="002063F6">
        <w:t>рождения, –</w:t>
      </w:r>
      <w:r w:rsidR="006A4EDF">
        <w:t xml:space="preserve"> генеральный директор Общества.</w:t>
      </w:r>
    </w:p>
    <w:p w:rsidR="00512B23" w:rsidRDefault="002353CE" w:rsidP="002A4BF1">
      <w:r>
        <w:t>Сидорова Оксана Евгеньевна</w:t>
      </w:r>
      <w:r w:rsidR="00D70542">
        <w:t>, 196</w:t>
      </w:r>
      <w:r w:rsidR="0053213C">
        <w:t>3</w:t>
      </w:r>
      <w:r w:rsidR="006461D7">
        <w:t xml:space="preserve"> года рождения, </w:t>
      </w:r>
      <w:r w:rsidR="005B10B4">
        <w:t xml:space="preserve">– главный бухгалтер </w:t>
      </w:r>
      <w:r w:rsidR="006A4EDF">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7A737F" w:rsidRDefault="007A737F" w:rsidP="00282CE5">
      <w:pPr>
        <w:widowControl/>
        <w:spacing w:before="0" w:after="0"/>
        <w:ind w:firstLine="540"/>
        <w:jc w:val="both"/>
        <w:outlineLvl w:val="0"/>
        <w:rPr>
          <w:rFonts w:eastAsiaTheme="minorHAnsi"/>
          <w:b/>
          <w:sz w:val="24"/>
          <w:szCs w:val="24"/>
          <w:u w:val="single"/>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687133"/>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p>
    <w:p w:rsidR="00282CE5" w:rsidRPr="00D56137" w:rsidRDefault="00282CE5" w:rsidP="00D56137">
      <w:pPr>
        <w:jc w:val="center"/>
        <w:rPr>
          <w:b/>
          <w:sz w:val="24"/>
          <w:szCs w:val="24"/>
        </w:rPr>
      </w:pPr>
    </w:p>
    <w:p w:rsidR="00D56137" w:rsidRDefault="00D56137" w:rsidP="00D56137">
      <w:pPr>
        <w:widowControl/>
        <w:spacing w:before="0" w:after="0"/>
        <w:ind w:firstLine="540"/>
        <w:jc w:val="center"/>
        <w:outlineLvl w:val="0"/>
        <w:rPr>
          <w:rFonts w:eastAsiaTheme="minorHAnsi"/>
          <w:b/>
          <w:sz w:val="24"/>
          <w:szCs w:val="24"/>
          <w:lang w:eastAsia="en-US"/>
        </w:rPr>
      </w:pPr>
      <w:bookmarkStart w:id="8" w:name="_Toc418687134"/>
      <w:r w:rsidRPr="00D56137">
        <w:rPr>
          <w:rFonts w:eastAsiaTheme="minorHAnsi"/>
          <w:b/>
          <w:sz w:val="24"/>
          <w:szCs w:val="24"/>
          <w:lang w:eastAsia="en-US"/>
        </w:rPr>
        <w:t>2.1. Показатели финансово-экономической деятельности эмитента</w:t>
      </w:r>
      <w:bookmarkEnd w:id="8"/>
    </w:p>
    <w:p w:rsidR="008233B2" w:rsidRPr="008233B2" w:rsidRDefault="008233B2" w:rsidP="008233B2">
      <w:pPr>
        <w:ind w:left="200"/>
        <w:jc w:val="both"/>
        <w:rPr>
          <w:b/>
          <w:i/>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3B2" w:rsidRPr="00D56137" w:rsidRDefault="008233B2" w:rsidP="00D56137">
      <w:pPr>
        <w:widowControl/>
        <w:spacing w:before="0" w:after="0"/>
        <w:ind w:firstLine="540"/>
        <w:jc w:val="center"/>
        <w:outlineLvl w:val="0"/>
        <w:rPr>
          <w:rFonts w:eastAsiaTheme="minorHAnsi"/>
          <w:b/>
          <w:sz w:val="24"/>
          <w:szCs w:val="24"/>
          <w:lang w:eastAsia="en-US"/>
        </w:rPr>
      </w:pPr>
    </w:p>
    <w:p w:rsidR="00730395" w:rsidRDefault="00730395" w:rsidP="00730395">
      <w:pPr>
        <w:widowControl/>
        <w:spacing w:before="0" w:after="0"/>
        <w:ind w:firstLine="540"/>
        <w:jc w:val="center"/>
        <w:outlineLvl w:val="0"/>
        <w:rPr>
          <w:rFonts w:eastAsiaTheme="minorHAnsi"/>
          <w:b/>
          <w:bCs/>
          <w:sz w:val="24"/>
          <w:szCs w:val="24"/>
          <w:lang w:eastAsia="en-US"/>
        </w:rPr>
      </w:pPr>
      <w:bookmarkStart w:id="9" w:name="_Toc418687135"/>
      <w:r w:rsidRPr="00730395">
        <w:rPr>
          <w:rFonts w:eastAsiaTheme="minorHAnsi"/>
          <w:b/>
          <w:bCs/>
          <w:sz w:val="24"/>
          <w:szCs w:val="24"/>
          <w:lang w:eastAsia="en-US"/>
        </w:rPr>
        <w:t>2.2. Рыночная капитализация эмитента</w:t>
      </w:r>
      <w:bookmarkEnd w:id="9"/>
    </w:p>
    <w:p w:rsidR="008233B2" w:rsidRPr="008233B2" w:rsidRDefault="00216C5A" w:rsidP="008233B2">
      <w:pPr>
        <w:ind w:left="200"/>
        <w:jc w:val="both"/>
        <w:rPr>
          <w:b/>
          <w:i/>
        </w:rPr>
      </w:pPr>
      <w:r>
        <w:rPr>
          <w:rFonts w:eastAsiaTheme="minorHAnsi"/>
          <w:b/>
          <w:bCs/>
          <w:sz w:val="24"/>
          <w:szCs w:val="24"/>
          <w:lang w:eastAsia="en-US"/>
        </w:rPr>
        <w:t xml:space="preserve">    </w:t>
      </w:r>
      <w:r w:rsidR="008233B2"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3B2" w:rsidRDefault="008233B2" w:rsidP="00216C5A">
      <w:pPr>
        <w:widowControl/>
        <w:spacing w:before="0" w:after="0"/>
        <w:ind w:firstLine="540"/>
        <w:jc w:val="center"/>
        <w:outlineLvl w:val="0"/>
        <w:rPr>
          <w:rFonts w:eastAsiaTheme="minorHAnsi"/>
          <w:b/>
          <w:bCs/>
          <w:sz w:val="24"/>
          <w:szCs w:val="24"/>
          <w:u w:val="single"/>
          <w:lang w:eastAsia="en-US"/>
        </w:rPr>
      </w:pPr>
    </w:p>
    <w:p w:rsidR="00216C5A" w:rsidRDefault="00216C5A" w:rsidP="00216C5A">
      <w:pPr>
        <w:widowControl/>
        <w:spacing w:before="0" w:after="0"/>
        <w:ind w:firstLine="540"/>
        <w:jc w:val="center"/>
        <w:outlineLvl w:val="0"/>
        <w:rPr>
          <w:rFonts w:eastAsiaTheme="minorHAnsi"/>
          <w:b/>
          <w:bCs/>
          <w:sz w:val="24"/>
          <w:szCs w:val="24"/>
          <w:lang w:eastAsia="en-US"/>
        </w:rPr>
      </w:pPr>
      <w:bookmarkStart w:id="10" w:name="_Toc418687136"/>
      <w:r w:rsidRPr="00216C5A">
        <w:rPr>
          <w:rFonts w:eastAsiaTheme="minorHAnsi"/>
          <w:b/>
          <w:bCs/>
          <w:sz w:val="24"/>
          <w:szCs w:val="24"/>
          <w:u w:val="single"/>
          <w:lang w:eastAsia="en-US"/>
        </w:rPr>
        <w:lastRenderedPageBreak/>
        <w:t>2.3. Обязательства эмитента</w:t>
      </w:r>
      <w:bookmarkEnd w:id="10"/>
    </w:p>
    <w:p w:rsidR="00216C5A" w:rsidRDefault="00216C5A" w:rsidP="00216C5A">
      <w:pPr>
        <w:widowControl/>
        <w:spacing w:before="0" w:after="0"/>
        <w:jc w:val="both"/>
        <w:rPr>
          <w:rFonts w:eastAsiaTheme="minorHAnsi"/>
          <w:b/>
          <w:bCs/>
          <w:sz w:val="24"/>
          <w:szCs w:val="24"/>
          <w:lang w:eastAsia="en-US"/>
        </w:rPr>
      </w:pPr>
    </w:p>
    <w:p w:rsidR="00216C5A" w:rsidRDefault="00216C5A" w:rsidP="00216C5A">
      <w:pPr>
        <w:widowControl/>
        <w:spacing w:before="0" w:after="0"/>
        <w:ind w:firstLine="540"/>
        <w:jc w:val="both"/>
        <w:outlineLvl w:val="1"/>
        <w:rPr>
          <w:rFonts w:eastAsiaTheme="minorHAnsi"/>
          <w:b/>
          <w:bCs/>
          <w:sz w:val="24"/>
          <w:szCs w:val="24"/>
          <w:lang w:eastAsia="en-US"/>
        </w:rPr>
      </w:pPr>
      <w:bookmarkStart w:id="11" w:name="_Toc418687137"/>
      <w:r>
        <w:rPr>
          <w:rFonts w:eastAsiaTheme="minorHAnsi"/>
          <w:b/>
          <w:bCs/>
          <w:sz w:val="24"/>
          <w:szCs w:val="24"/>
          <w:lang w:eastAsia="en-US"/>
        </w:rPr>
        <w:t>2.3.1. Заемные средства и кредиторская задолженность</w:t>
      </w:r>
      <w:bookmarkEnd w:id="11"/>
    </w:p>
    <w:p w:rsidR="008233B2" w:rsidRPr="008233B2" w:rsidRDefault="008233B2" w:rsidP="008233B2">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730395" w:rsidRPr="009279F9" w:rsidRDefault="00730395" w:rsidP="009279F9">
      <w:pPr>
        <w:widowControl/>
        <w:spacing w:before="0" w:after="0"/>
        <w:ind w:firstLine="540"/>
        <w:jc w:val="center"/>
        <w:outlineLvl w:val="0"/>
        <w:rPr>
          <w:rFonts w:eastAsiaTheme="minorHAnsi"/>
          <w:b/>
          <w:bCs/>
          <w:sz w:val="24"/>
          <w:szCs w:val="24"/>
          <w:lang w:eastAsia="en-US"/>
        </w:rPr>
      </w:pPr>
    </w:p>
    <w:p w:rsidR="009279F9" w:rsidRPr="009279F9" w:rsidRDefault="009279F9" w:rsidP="009279F9">
      <w:pPr>
        <w:widowControl/>
        <w:spacing w:before="0" w:after="0"/>
        <w:ind w:firstLine="540"/>
        <w:jc w:val="center"/>
        <w:outlineLvl w:val="0"/>
        <w:rPr>
          <w:rFonts w:eastAsiaTheme="minorHAnsi"/>
          <w:b/>
          <w:sz w:val="24"/>
          <w:szCs w:val="24"/>
          <w:lang w:eastAsia="en-US"/>
        </w:rPr>
      </w:pPr>
      <w:bookmarkStart w:id="12" w:name="_Toc418687138"/>
      <w:r w:rsidRPr="009279F9">
        <w:rPr>
          <w:rFonts w:eastAsiaTheme="minorHAnsi"/>
          <w:b/>
          <w:sz w:val="24"/>
          <w:szCs w:val="24"/>
          <w:lang w:eastAsia="en-US"/>
        </w:rPr>
        <w:t>2.3.2. Кредитная история эмитента</w:t>
      </w:r>
      <w:bookmarkEnd w:id="12"/>
    </w:p>
    <w:p w:rsidR="00C92046" w:rsidRPr="008233B2" w:rsidRDefault="00C92046" w:rsidP="00C92046">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0A76E5" w:rsidRPr="000A76E5" w:rsidRDefault="000A76E5" w:rsidP="000A76E5">
      <w:pPr>
        <w:jc w:val="center"/>
        <w:rPr>
          <w:sz w:val="24"/>
          <w:szCs w:val="24"/>
        </w:rPr>
      </w:pPr>
    </w:p>
    <w:p w:rsidR="000A76E5" w:rsidRPr="000A76E5" w:rsidRDefault="000A76E5" w:rsidP="000A76E5">
      <w:pPr>
        <w:widowControl/>
        <w:spacing w:before="0" w:after="0"/>
        <w:ind w:firstLine="540"/>
        <w:jc w:val="center"/>
        <w:outlineLvl w:val="0"/>
        <w:rPr>
          <w:rFonts w:eastAsiaTheme="minorHAnsi"/>
          <w:b/>
          <w:bCs/>
          <w:sz w:val="24"/>
          <w:szCs w:val="24"/>
          <w:lang w:eastAsia="en-US"/>
        </w:rPr>
      </w:pPr>
      <w:bookmarkStart w:id="13" w:name="_Toc418687139"/>
      <w:r w:rsidRPr="000A76E5">
        <w:rPr>
          <w:rFonts w:eastAsiaTheme="minorHAnsi"/>
          <w:b/>
          <w:bCs/>
          <w:sz w:val="24"/>
          <w:szCs w:val="24"/>
          <w:lang w:eastAsia="en-US"/>
        </w:rPr>
        <w:t>2.3.3. Обязательства эмитента из предоставленного им обеспечения</w:t>
      </w:r>
      <w:bookmarkEnd w:id="13"/>
    </w:p>
    <w:p w:rsidR="000A76E5" w:rsidRDefault="005D20A7" w:rsidP="000A76E5">
      <w:r>
        <w:t>Эмитент не предоставлял обеспечение за отчетный период.</w:t>
      </w:r>
    </w:p>
    <w:p w:rsidR="005D20A7" w:rsidRDefault="005D20A7" w:rsidP="000A76E5"/>
    <w:p w:rsidR="00B13EB6" w:rsidRPr="00B13EB6" w:rsidRDefault="00B13EB6" w:rsidP="00B13EB6">
      <w:pPr>
        <w:widowControl/>
        <w:spacing w:before="0" w:after="0"/>
        <w:jc w:val="center"/>
        <w:outlineLvl w:val="0"/>
        <w:rPr>
          <w:rFonts w:eastAsiaTheme="minorHAnsi"/>
          <w:b/>
          <w:sz w:val="24"/>
          <w:szCs w:val="24"/>
          <w:lang w:eastAsia="en-US"/>
        </w:rPr>
      </w:pPr>
    </w:p>
    <w:p w:rsidR="00B13EB6" w:rsidRPr="00B13EB6" w:rsidRDefault="00B13EB6" w:rsidP="00B13EB6">
      <w:pPr>
        <w:widowControl/>
        <w:spacing w:before="0" w:after="0"/>
        <w:ind w:firstLine="540"/>
        <w:jc w:val="center"/>
        <w:outlineLvl w:val="0"/>
        <w:rPr>
          <w:rFonts w:eastAsiaTheme="minorHAnsi"/>
          <w:b/>
          <w:sz w:val="24"/>
          <w:szCs w:val="24"/>
          <w:lang w:eastAsia="en-US"/>
        </w:rPr>
      </w:pPr>
      <w:bookmarkStart w:id="14" w:name="_Toc418687140"/>
      <w:r w:rsidRPr="00B13EB6">
        <w:rPr>
          <w:rFonts w:eastAsiaTheme="minorHAnsi"/>
          <w:b/>
          <w:sz w:val="24"/>
          <w:szCs w:val="24"/>
          <w:lang w:eastAsia="en-US"/>
        </w:rPr>
        <w:t>2.3.4. Прочие обязательства эмитента</w:t>
      </w:r>
      <w:bookmarkEnd w:id="14"/>
    </w:p>
    <w:p w:rsidR="00B41762" w:rsidRPr="00B41762" w:rsidRDefault="00B41762" w:rsidP="00B41762">
      <w:pPr>
        <w:ind w:left="200"/>
        <w:jc w:val="both"/>
        <w:rPr>
          <w:b/>
          <w:i/>
        </w:rPr>
      </w:pPr>
      <w:r w:rsidRPr="00B41762">
        <w:rPr>
          <w:rStyle w:val="Subst"/>
          <w:b w:val="0"/>
          <w:bCs/>
          <w:i w:val="0"/>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70FC3" w:rsidRDefault="00170FC3" w:rsidP="00170FC3">
      <w:pPr>
        <w:widowControl/>
        <w:spacing w:before="0" w:after="0"/>
        <w:ind w:firstLine="540"/>
        <w:jc w:val="both"/>
        <w:outlineLvl w:val="0"/>
        <w:rPr>
          <w:rFonts w:eastAsiaTheme="minorHAnsi"/>
          <w:lang w:eastAsia="en-US"/>
        </w:rPr>
      </w:pPr>
    </w:p>
    <w:p w:rsidR="00170FC3" w:rsidRDefault="00170FC3" w:rsidP="00170FC3">
      <w:pPr>
        <w:widowControl/>
        <w:spacing w:before="0" w:after="0"/>
        <w:ind w:firstLine="540"/>
        <w:jc w:val="both"/>
        <w:outlineLvl w:val="0"/>
        <w:rPr>
          <w:rFonts w:eastAsiaTheme="minorHAnsi"/>
          <w:b/>
          <w:sz w:val="24"/>
          <w:szCs w:val="24"/>
          <w:u w:val="single"/>
          <w:lang w:eastAsia="en-US"/>
        </w:rPr>
      </w:pPr>
      <w:bookmarkStart w:id="15" w:name="_Toc418687141"/>
      <w:r w:rsidRPr="00170FC3">
        <w:rPr>
          <w:rFonts w:eastAsiaTheme="minorHAnsi"/>
          <w:b/>
          <w:sz w:val="24"/>
          <w:szCs w:val="24"/>
          <w:u w:val="single"/>
          <w:lang w:eastAsia="en-US"/>
        </w:rPr>
        <w:t>2.4. Риски, связанные с приобретением размещаемых (размещенных) ценных бумаг</w:t>
      </w:r>
      <w:r w:rsidR="00FE6092">
        <w:rPr>
          <w:rFonts w:eastAsiaTheme="minorHAnsi"/>
          <w:b/>
          <w:sz w:val="24"/>
          <w:szCs w:val="24"/>
          <w:u w:val="single"/>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FE6092">
      <w:pPr>
        <w:widowControl/>
        <w:spacing w:before="0" w:after="0"/>
        <w:ind w:firstLine="540"/>
        <w:jc w:val="center"/>
        <w:outlineLvl w:val="0"/>
        <w:rPr>
          <w:rFonts w:eastAsiaTheme="minorHAnsi"/>
          <w:b/>
          <w:bCs/>
          <w:sz w:val="24"/>
          <w:szCs w:val="24"/>
          <w:lang w:eastAsia="en-US"/>
        </w:rPr>
      </w:pPr>
      <w:bookmarkStart w:id="16" w:name="_Toc418687142"/>
      <w:r>
        <w:rPr>
          <w:rFonts w:eastAsiaTheme="minorHAnsi"/>
          <w:b/>
          <w:bCs/>
          <w:sz w:val="24"/>
          <w:szCs w:val="24"/>
          <w:lang w:eastAsia="en-US"/>
        </w:rPr>
        <w:t>2.4.1. Отраслевые риски</w:t>
      </w:r>
      <w:bookmarkEnd w:id="16"/>
    </w:p>
    <w:p w:rsidR="002063F6" w:rsidRPr="009B0777" w:rsidRDefault="009C14E3" w:rsidP="002063F6">
      <w:pPr>
        <w:pStyle w:val="31"/>
        <w:keepNext/>
        <w:ind w:firstLine="567"/>
        <w:jc w:val="both"/>
        <w:rPr>
          <w:sz w:val="20"/>
          <w:szCs w:val="20"/>
        </w:rPr>
      </w:pPr>
      <w:r>
        <w:rPr>
          <w:sz w:val="20"/>
          <w:szCs w:val="20"/>
        </w:rPr>
        <w:t>Основным заказчиком П</w:t>
      </w:r>
      <w:r w:rsidR="002063F6" w:rsidRPr="009B0777">
        <w:rPr>
          <w:sz w:val="20"/>
          <w:szCs w:val="20"/>
        </w:rPr>
        <w:t xml:space="preserve">АО «РИМР» является государство в лице Минобороны и других силовых ведомств, т.е. большая часть выпускаемой продукции изготавливается по госзаказу. Резкого изменения структуры, объемов рынка и конкурентной обстановки менеджментом общества не прогнозируется. Наблюдается устойчивая тенденция увеличения спроса на мощную аппаратуру. Это положительная тенденция для </w:t>
      </w:r>
      <w:r>
        <w:rPr>
          <w:sz w:val="20"/>
          <w:szCs w:val="20"/>
        </w:rPr>
        <w:t>П</w:t>
      </w:r>
      <w:r w:rsidR="002063F6" w:rsidRPr="009B0777">
        <w:rPr>
          <w:sz w:val="20"/>
          <w:szCs w:val="20"/>
        </w:rPr>
        <w:t xml:space="preserve">АО «РИМР», т.к. общество практически не имеет отечественных конкурентов по созданию аппаратуры мощностью 10 и более КВт. </w:t>
      </w:r>
    </w:p>
    <w:p w:rsidR="002063F6" w:rsidRPr="009B0777" w:rsidRDefault="009C14E3" w:rsidP="002063F6">
      <w:pPr>
        <w:pStyle w:val="31"/>
        <w:keepNext/>
        <w:ind w:firstLine="567"/>
        <w:jc w:val="both"/>
        <w:rPr>
          <w:b/>
          <w:bCs/>
          <w:iCs/>
          <w:sz w:val="20"/>
          <w:szCs w:val="20"/>
        </w:rPr>
      </w:pPr>
      <w:r>
        <w:rPr>
          <w:sz w:val="20"/>
          <w:szCs w:val="20"/>
        </w:rPr>
        <w:t>П</w:t>
      </w:r>
      <w:r w:rsidR="002063F6" w:rsidRPr="009B0777">
        <w:rPr>
          <w:sz w:val="20"/>
          <w:szCs w:val="20"/>
        </w:rPr>
        <w:t>АО «РИМР» имеет существенные ценовые конкурентные преимущества по отношению к зарубежным конкурентам, создающим и производящим мощные радиопередающие устройства. Изменение ценовой политики зарубежных конкурентов оценивается менеджментом предприятия как маловероятное.</w:t>
      </w:r>
    </w:p>
    <w:p w:rsidR="002063F6" w:rsidRPr="009B0777" w:rsidRDefault="002063F6" w:rsidP="002063F6">
      <w:pPr>
        <w:pStyle w:val="31"/>
        <w:ind w:firstLine="567"/>
        <w:jc w:val="both"/>
        <w:rPr>
          <w:b/>
          <w:bCs/>
          <w:iCs/>
          <w:sz w:val="20"/>
          <w:szCs w:val="20"/>
        </w:rPr>
      </w:pPr>
      <w:r w:rsidRPr="009B0777">
        <w:rPr>
          <w:sz w:val="20"/>
          <w:szCs w:val="20"/>
        </w:rPr>
        <w:t xml:space="preserve">Серьезным риском большинства наукоемких отраслей является риск потери основных специалистов и менеджеров. </w:t>
      </w:r>
    </w:p>
    <w:p w:rsidR="002063F6" w:rsidRPr="009B0777" w:rsidRDefault="002063F6" w:rsidP="002063F6">
      <w:pPr>
        <w:pStyle w:val="31"/>
        <w:ind w:firstLine="567"/>
        <w:jc w:val="both"/>
        <w:rPr>
          <w:b/>
          <w:bCs/>
          <w:iCs/>
          <w:sz w:val="20"/>
          <w:szCs w:val="20"/>
        </w:rPr>
      </w:pPr>
      <w:r w:rsidRPr="009B0777">
        <w:rPr>
          <w:sz w:val="20"/>
          <w:szCs w:val="20"/>
        </w:rPr>
        <w:t>Для снижения риска потери ключевых сотрудников принимаются следующие меры:</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приведение уровня заработной платы специалиста к конкурентоспособному уровню,</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привлечение молодых специалистов ВУЗов и планомерная работа с ними по их закреплению на предприятии,</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повышение заинтересованности сотрудников перспективными поисковыми работами,</w:t>
      </w:r>
    </w:p>
    <w:p w:rsidR="002063F6" w:rsidRPr="009B0777" w:rsidRDefault="002063F6" w:rsidP="002063F6">
      <w:pPr>
        <w:pStyle w:val="31"/>
        <w:numPr>
          <w:ilvl w:val="0"/>
          <w:numId w:val="4"/>
        </w:numPr>
        <w:tabs>
          <w:tab w:val="clear" w:pos="1134"/>
        </w:tabs>
        <w:overflowPunct w:val="0"/>
        <w:autoSpaceDE w:val="0"/>
        <w:autoSpaceDN w:val="0"/>
        <w:adjustRightInd w:val="0"/>
        <w:spacing w:after="0"/>
        <w:ind w:left="360"/>
        <w:jc w:val="both"/>
        <w:textAlignment w:val="baseline"/>
        <w:rPr>
          <w:b/>
          <w:bCs/>
          <w:iCs/>
          <w:sz w:val="20"/>
          <w:szCs w:val="20"/>
        </w:rPr>
      </w:pPr>
      <w:r w:rsidRPr="009B0777">
        <w:rPr>
          <w:sz w:val="20"/>
          <w:szCs w:val="20"/>
        </w:rPr>
        <w:t>улучшение бытовых условий сотрудников предприятия – питание, медицинское обеспечение и т.д.</w:t>
      </w:r>
    </w:p>
    <w:p w:rsidR="002063F6" w:rsidRPr="009B0777" w:rsidRDefault="002063F6" w:rsidP="002063F6">
      <w:pPr>
        <w:pStyle w:val="31"/>
        <w:ind w:firstLine="567"/>
        <w:jc w:val="both"/>
        <w:rPr>
          <w:b/>
          <w:bCs/>
          <w:iCs/>
          <w:sz w:val="20"/>
          <w:szCs w:val="20"/>
        </w:rPr>
      </w:pPr>
      <w:r w:rsidRPr="009B0777">
        <w:rPr>
          <w:sz w:val="20"/>
          <w:szCs w:val="20"/>
        </w:rPr>
        <w:t>Для предотвращения негативного влияния изменения цен поставщиков предприятие осуществляет мониторинг рынка сырья, материалов и комплектующих. Это позволяет выявлять новых потенциальных поставщиков для предотвращения зависимости от локального изменения цен.</w:t>
      </w:r>
    </w:p>
    <w:p w:rsidR="002063F6" w:rsidRPr="009B0777" w:rsidRDefault="002063F6" w:rsidP="002063F6">
      <w:pPr>
        <w:pStyle w:val="31"/>
        <w:ind w:firstLine="567"/>
        <w:jc w:val="both"/>
        <w:rPr>
          <w:b/>
          <w:bCs/>
          <w:iCs/>
          <w:sz w:val="20"/>
          <w:szCs w:val="20"/>
        </w:rPr>
      </w:pPr>
      <w:r w:rsidRPr="009B0777">
        <w:rPr>
          <w:sz w:val="20"/>
          <w:szCs w:val="20"/>
        </w:rPr>
        <w:t>При заключении новых договоров и окончании действующих договоров может происходить корректировка цен на готовую продукцию. Если по каким-либо причинам рост цен не был изначально заложен в стоимость готовой продукции, происходит корректировка на коэффициент, примерно соответствующий индексу цен на промышленные товары за соответствующий период.</w:t>
      </w:r>
      <w:r w:rsidRPr="009B0777">
        <w:rPr>
          <w:b/>
          <w:bCs/>
          <w:iCs/>
          <w:sz w:val="20"/>
          <w:szCs w:val="20"/>
        </w:rPr>
        <w:t xml:space="preserve"> </w:t>
      </w:r>
    </w:p>
    <w:p w:rsidR="002063F6" w:rsidRDefault="002063F6" w:rsidP="00FE6092">
      <w:pPr>
        <w:widowControl/>
        <w:spacing w:before="0" w:after="0"/>
        <w:ind w:firstLine="540"/>
        <w:jc w:val="center"/>
        <w:outlineLvl w:val="0"/>
        <w:rPr>
          <w:rFonts w:eastAsiaTheme="minorHAnsi"/>
          <w:b/>
          <w:bCs/>
          <w:sz w:val="24"/>
          <w:szCs w:val="24"/>
          <w:lang w:eastAsia="en-US"/>
        </w:rPr>
      </w:pPr>
    </w:p>
    <w:p w:rsidR="0076763C" w:rsidRPr="00673C11" w:rsidRDefault="0076763C" w:rsidP="0076763C">
      <w:pPr>
        <w:widowControl/>
        <w:spacing w:before="0" w:after="0"/>
        <w:ind w:firstLine="540"/>
        <w:jc w:val="center"/>
        <w:outlineLvl w:val="0"/>
        <w:rPr>
          <w:rFonts w:eastAsiaTheme="minorHAnsi"/>
          <w:b/>
          <w:bCs/>
          <w:iCs/>
          <w:sz w:val="24"/>
          <w:szCs w:val="24"/>
          <w:lang w:eastAsia="en-US"/>
        </w:rPr>
      </w:pPr>
      <w:bookmarkStart w:id="17" w:name="_Toc418687143"/>
      <w:r w:rsidRPr="00673C11">
        <w:rPr>
          <w:rFonts w:eastAsiaTheme="minorHAnsi"/>
          <w:b/>
          <w:bCs/>
          <w:iCs/>
          <w:sz w:val="24"/>
          <w:szCs w:val="24"/>
          <w:lang w:eastAsia="en-US"/>
        </w:rPr>
        <w:t>2.4.2. Страновые и региональные риски</w:t>
      </w:r>
      <w:bookmarkEnd w:id="17"/>
    </w:p>
    <w:p w:rsidR="00673C11" w:rsidRPr="00673C11" w:rsidRDefault="00673C11" w:rsidP="00673C11">
      <w:pPr>
        <w:ind w:firstLine="708"/>
        <w:jc w:val="both"/>
        <w:rPr>
          <w:lang w:eastAsia="en-US"/>
        </w:rPr>
      </w:pPr>
      <w:r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673C11" w:rsidP="00673C11">
      <w:pPr>
        <w:ind w:firstLine="708"/>
        <w:jc w:val="both"/>
        <w:rPr>
          <w:lang w:eastAsia="en-US"/>
        </w:rPr>
      </w:pPr>
      <w:r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Default="00673C11" w:rsidP="009B0777">
      <w:pPr>
        <w:ind w:firstLine="708"/>
        <w:jc w:val="both"/>
        <w:rPr>
          <w:b/>
          <w:bCs/>
          <w:sz w:val="24"/>
          <w:szCs w:val="24"/>
        </w:rPr>
      </w:pPr>
      <w:r w:rsidRPr="00673C11">
        <w:rPr>
          <w:lang w:eastAsia="en-US"/>
        </w:rPr>
        <w:t xml:space="preserve">Замена импортных материалов и ПКИ на отечественные осуществляется в настоящее время на всех отечественных </w:t>
      </w:r>
      <w:r w:rsidRPr="00673C11">
        <w:rPr>
          <w:lang w:eastAsia="en-US"/>
        </w:rPr>
        <w:lastRenderedPageBreak/>
        <w:t>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9B0777" w:rsidRPr="009B0777" w:rsidRDefault="009C14E3" w:rsidP="009B0777">
      <w:pPr>
        <w:ind w:firstLine="720"/>
        <w:jc w:val="both"/>
      </w:pPr>
      <w:r>
        <w:t>Публичн</w:t>
      </w:r>
      <w:r w:rsidR="009B0777" w:rsidRPr="009B0777">
        <w:t>ое акционерное общество «РИМР» зарегистрировано в качестве налогоплательщика в Санкт-Петербурге. Политическое и социально-экономическое состояние страны позволяет прогнозировать дальнейший рост ВВП, что при действующей политике государства приведет к росту государственных расходов. Модернизация и разработка новых образцов техники, производимой предприятием, является отражением политики государства в этой сфере.</w:t>
      </w:r>
    </w:p>
    <w:p w:rsidR="009B0777" w:rsidRPr="009B0777" w:rsidRDefault="009C14E3" w:rsidP="009B0777">
      <w:pPr>
        <w:ind w:firstLine="720"/>
        <w:jc w:val="both"/>
      </w:pPr>
      <w:r>
        <w:t>П</w:t>
      </w:r>
      <w:r w:rsidR="009B0777" w:rsidRPr="009B0777">
        <w:t>АО «РИМР» работает на рынке Российской Федерации, поэтому подвержено тем же рискам, что и основная масса предприятий отрасли.</w:t>
      </w:r>
    </w:p>
    <w:p w:rsidR="009B0777" w:rsidRPr="009B0777" w:rsidRDefault="009B0777" w:rsidP="009B0777">
      <w:pPr>
        <w:ind w:firstLine="720"/>
        <w:jc w:val="both"/>
      </w:pPr>
      <w:r w:rsidRPr="009B0777">
        <w:t xml:space="preserve">Риски, связанные с возможными военными конфликтами, введением чрезвычайного положения и забастовками в Российской Федерации рассматриваются как незначительные. </w:t>
      </w:r>
    </w:p>
    <w:p w:rsidR="009B0777" w:rsidRPr="009B0777" w:rsidRDefault="009B0777" w:rsidP="009B0777">
      <w:pPr>
        <w:ind w:firstLine="720"/>
        <w:jc w:val="both"/>
      </w:pPr>
      <w:r w:rsidRPr="009B0777">
        <w:t>Повышенная опасность стихийных бедствий, возможное прекращение транспортного сообщения и другие риски, связанные с географическим положением региона</w:t>
      </w:r>
      <w:r w:rsidR="009C14E3">
        <w:t>,</w:t>
      </w:r>
      <w:r w:rsidRPr="009B0777">
        <w:t xml:space="preserve"> в котором </w:t>
      </w:r>
      <w:r w:rsidR="00386DAD">
        <w:t>П</w:t>
      </w:r>
      <w:r w:rsidRPr="009B0777">
        <w:t>АО «РИМР» осуществляет свою деятельность, не принимаются в расчет менеджментом предприятия, так как имеют минимальную вероятность повлиять на финансово-хозяйственную деятельность предприятия.</w:t>
      </w:r>
    </w:p>
    <w:p w:rsidR="009B0777" w:rsidRPr="009B0777" w:rsidRDefault="009B0777" w:rsidP="009B0777">
      <w:pPr>
        <w:ind w:firstLine="720"/>
        <w:jc w:val="both"/>
      </w:pPr>
      <w:r w:rsidRPr="009B0777">
        <w:t>Из возможных стихийных бедствий в регионе расположения предприятия наиболее вероятным является наводнение. Для снижения влияния данного фактора на финансово-хозяйственную деятельность предприятия во всех договорах по основной деятельности предусматривается снижение ответственности предприятия при наличии форс-мажорных обстоятельств.</w:t>
      </w:r>
    </w:p>
    <w:p w:rsidR="009F207A" w:rsidRDefault="009F207A" w:rsidP="009F207A">
      <w:pPr>
        <w:widowControl/>
        <w:spacing w:before="0" w:after="0"/>
        <w:ind w:firstLine="540"/>
        <w:jc w:val="both"/>
        <w:outlineLvl w:val="0"/>
        <w:rPr>
          <w:rFonts w:ascii="Calibri" w:eastAsiaTheme="minorHAnsi" w:hAnsi="Calibri" w:cs="Calibri"/>
          <w:sz w:val="22"/>
          <w:szCs w:val="22"/>
          <w:lang w:eastAsia="en-US"/>
        </w:rPr>
      </w:pPr>
    </w:p>
    <w:p w:rsidR="009F207A" w:rsidRDefault="009F207A" w:rsidP="009F207A">
      <w:pPr>
        <w:widowControl/>
        <w:spacing w:before="0" w:after="0"/>
        <w:ind w:firstLine="540"/>
        <w:jc w:val="center"/>
        <w:outlineLvl w:val="0"/>
        <w:rPr>
          <w:rFonts w:eastAsiaTheme="minorHAnsi"/>
          <w:b/>
          <w:sz w:val="24"/>
          <w:szCs w:val="24"/>
          <w:lang w:eastAsia="en-US"/>
        </w:rPr>
      </w:pPr>
      <w:bookmarkStart w:id="18" w:name="_Toc418687144"/>
      <w:r w:rsidRPr="009F207A">
        <w:rPr>
          <w:rFonts w:eastAsiaTheme="minorHAnsi"/>
          <w:b/>
          <w:sz w:val="24"/>
          <w:szCs w:val="24"/>
          <w:lang w:eastAsia="en-US"/>
        </w:rPr>
        <w:t>2.4.3. Финансовые риски</w:t>
      </w:r>
      <w:bookmarkEnd w:id="18"/>
    </w:p>
    <w:p w:rsidR="00E130FE" w:rsidRPr="00E130FE" w:rsidRDefault="00E130FE" w:rsidP="00E130FE">
      <w:pPr>
        <w:ind w:firstLine="720"/>
        <w:jc w:val="both"/>
      </w:pPr>
      <w:r w:rsidRPr="00E130FE">
        <w:t xml:space="preserve">В связи со своей производственной деятельностью </w:t>
      </w:r>
      <w:r w:rsidR="009C14E3">
        <w:t>П</w:t>
      </w:r>
      <w:r w:rsidRPr="00E130FE">
        <w:t xml:space="preserve">АО «РИМР» не подвержен рискам, связанным с изменением процентных ставок и курса обмена иностранных валют. Это связано с тем, что общество не импортирует сырье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случае привлечения значительных объемов заемного финансирования. В настоящее время </w:t>
      </w:r>
      <w:r w:rsidR="00386DAD">
        <w:t>П</w:t>
      </w:r>
      <w:r w:rsidRPr="00E130FE">
        <w:t>АО «РИМР» использует внешнее финансирование своей деятельности, но его объем незначителен. Достаточность оборотного капитала достигается за счет внутренних источников.</w:t>
      </w:r>
    </w:p>
    <w:p w:rsidR="00E130FE" w:rsidRPr="00E130FE" w:rsidRDefault="00E130FE" w:rsidP="00E130FE">
      <w:pPr>
        <w:ind w:firstLine="720"/>
        <w:jc w:val="both"/>
      </w:pPr>
      <w:r w:rsidRPr="00E130FE">
        <w:t xml:space="preserve">Зависимость результатов финансово-хозяйственной деятельности от инфляции незначительна. Причиной этого является специфика ценообразования. Основным заказчиком </w:t>
      </w:r>
      <w:r w:rsidR="00386DAD">
        <w:t>П</w:t>
      </w:r>
      <w:r w:rsidRPr="00E130FE">
        <w:t>АО «РИМР»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p>
    <w:p w:rsidR="00E130FE" w:rsidRPr="00E130FE" w:rsidRDefault="00E130FE" w:rsidP="00E130FE">
      <w:pPr>
        <w:ind w:firstLine="720"/>
        <w:jc w:val="both"/>
      </w:pPr>
      <w:r w:rsidRPr="00E130FE">
        <w:t>Финансовое состояние</w:t>
      </w:r>
      <w:r w:rsidR="009C14E3">
        <w:t xml:space="preserve"> ПАО</w:t>
      </w:r>
      <w:r w:rsidRPr="00E130FE">
        <w:t xml:space="preserve"> «РИМР», его ликвидность, источники финансирования и результаты деятельности практически не зависят от изменения валютного курса, так как уровень экспортируемой продукции в общем объеме крайне незначителен.</w:t>
      </w:r>
    </w:p>
    <w:p w:rsidR="00E130FE" w:rsidRPr="00E130FE" w:rsidRDefault="00E130FE" w:rsidP="00E130FE">
      <w:pPr>
        <w:ind w:firstLine="720"/>
        <w:jc w:val="both"/>
      </w:pPr>
      <w:r w:rsidRPr="00E130FE">
        <w:t xml:space="preserve">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w:t>
      </w:r>
      <w:r w:rsidR="009C14E3">
        <w:t>П</w:t>
      </w:r>
      <w:r w:rsidRPr="00E130FE">
        <w:t>АО «РИМР».</w:t>
      </w:r>
    </w:p>
    <w:p w:rsidR="00E130FE" w:rsidRPr="00613E35" w:rsidRDefault="00E130FE" w:rsidP="00E130FE">
      <w:pPr>
        <w:ind w:firstLine="720"/>
        <w:jc w:val="both"/>
        <w:rPr>
          <w:i/>
          <w:sz w:val="12"/>
          <w:szCs w:val="12"/>
        </w:rPr>
      </w:pPr>
    </w:p>
    <w:p w:rsidR="00E130FE" w:rsidRPr="009F207A" w:rsidRDefault="00E130FE" w:rsidP="009F207A">
      <w:pPr>
        <w:widowControl/>
        <w:spacing w:before="0" w:after="0"/>
        <w:ind w:firstLine="540"/>
        <w:jc w:val="center"/>
        <w:outlineLvl w:val="0"/>
        <w:rPr>
          <w:rFonts w:eastAsiaTheme="minorHAnsi"/>
          <w:b/>
          <w:sz w:val="24"/>
          <w:szCs w:val="24"/>
          <w:lang w:eastAsia="en-US"/>
        </w:rPr>
      </w:pPr>
    </w:p>
    <w:p w:rsidR="0076763C" w:rsidRPr="006B24ED" w:rsidRDefault="0076763C" w:rsidP="0076763C"/>
    <w:p w:rsidR="005B30A7" w:rsidRPr="005B30A7" w:rsidRDefault="005B30A7" w:rsidP="005B30A7">
      <w:pPr>
        <w:widowControl/>
        <w:spacing w:before="0" w:after="0"/>
        <w:ind w:firstLine="540"/>
        <w:jc w:val="center"/>
        <w:outlineLvl w:val="0"/>
        <w:rPr>
          <w:rFonts w:eastAsiaTheme="minorHAnsi"/>
          <w:b/>
          <w:bCs/>
          <w:iCs/>
          <w:sz w:val="24"/>
          <w:szCs w:val="24"/>
          <w:lang w:eastAsia="en-US"/>
        </w:rPr>
      </w:pPr>
      <w:bookmarkStart w:id="19" w:name="_Toc418687145"/>
      <w:r w:rsidRPr="005B30A7">
        <w:rPr>
          <w:rFonts w:eastAsiaTheme="minorHAnsi"/>
          <w:b/>
          <w:bCs/>
          <w:iCs/>
          <w:sz w:val="24"/>
          <w:szCs w:val="24"/>
          <w:lang w:eastAsia="en-US"/>
        </w:rPr>
        <w:t>2.4.4. Правовые риски</w:t>
      </w:r>
      <w:bookmarkEnd w:id="19"/>
    </w:p>
    <w:p w:rsidR="00E130FE" w:rsidRPr="00613E35" w:rsidRDefault="00E130FE" w:rsidP="00E130FE">
      <w:pPr>
        <w:ind w:firstLine="720"/>
        <w:jc w:val="center"/>
        <w:rPr>
          <w:b/>
          <w:bCs/>
          <w:i/>
          <w:sz w:val="12"/>
          <w:szCs w:val="12"/>
        </w:rPr>
      </w:pPr>
    </w:p>
    <w:p w:rsidR="00E130FE" w:rsidRPr="00E130FE" w:rsidRDefault="00E130FE" w:rsidP="00E130FE">
      <w:pPr>
        <w:ind w:firstLine="539"/>
        <w:jc w:val="both"/>
      </w:pPr>
      <w:r w:rsidRPr="00E130FE">
        <w:t xml:space="preserve">Наиболее существенное значение имеют правовые риски, связанные с изменением системы налогообложения. </w:t>
      </w:r>
      <w:r w:rsidR="009C14E3">
        <w:t>П</w:t>
      </w:r>
      <w:r w:rsidRPr="00E130FE">
        <w:t>АО «РИМР» подвержен данным рискам в той же мере, что и большинство предприятий Российской Федерации. Нестабильность налогового законодательства ведет к увеличению региональных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p>
    <w:p w:rsidR="00E130FE" w:rsidRPr="00E130FE" w:rsidRDefault="00E130FE" w:rsidP="00E130FE">
      <w:pPr>
        <w:ind w:firstLine="539"/>
        <w:jc w:val="both"/>
      </w:pPr>
      <w:r w:rsidRPr="00E130FE">
        <w:t xml:space="preserve">Риски, связанные с изменением требований по лицензированию основной деятельности </w:t>
      </w:r>
      <w:r w:rsidR="009C14E3">
        <w:t>П</w:t>
      </w:r>
      <w:r w:rsidRPr="00E130FE">
        <w:t xml:space="preserve">АО «РИМР» и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sidR="009C14E3">
        <w:t>П</w:t>
      </w:r>
      <w:r w:rsidRPr="00E130FE">
        <w:t>АО «РИМР», отсутствуют.</w:t>
      </w:r>
    </w:p>
    <w:p w:rsidR="00E130FE" w:rsidRPr="00E130FE" w:rsidRDefault="00E130FE" w:rsidP="00E130FE">
      <w:pPr>
        <w:ind w:firstLine="709"/>
        <w:jc w:val="both"/>
      </w:pPr>
    </w:p>
    <w:p w:rsidR="00B8019B" w:rsidRPr="00A1578D" w:rsidRDefault="00B8019B" w:rsidP="00B8019B">
      <w:pPr>
        <w:widowControl/>
        <w:spacing w:before="0" w:after="0"/>
        <w:ind w:firstLine="540"/>
        <w:jc w:val="center"/>
        <w:outlineLvl w:val="0"/>
        <w:rPr>
          <w:rFonts w:eastAsiaTheme="minorHAnsi"/>
          <w:b/>
          <w:sz w:val="24"/>
          <w:szCs w:val="24"/>
          <w:lang w:eastAsia="en-US"/>
        </w:rPr>
      </w:pPr>
      <w:bookmarkStart w:id="20" w:name="_Toc418687146"/>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97D59" w:rsidP="00C97D59">
      <w:pPr>
        <w:widowControl/>
        <w:spacing w:before="0" w:after="0"/>
        <w:ind w:firstLine="540"/>
        <w:jc w:val="both"/>
        <w:outlineLvl w:val="0"/>
        <w:rPr>
          <w:rFonts w:eastAsiaTheme="minorHAnsi"/>
          <w:lang w:eastAsia="en-US"/>
        </w:rPr>
      </w:pPr>
      <w:bookmarkStart w:id="21" w:name="_Toc418687147"/>
      <w:r w:rsidRPr="00C97D59">
        <w:rPr>
          <w:rFonts w:eastAsiaTheme="minorHAnsi"/>
          <w:lang w:eastAsia="en-US"/>
        </w:rPr>
        <w:t>Существуют следующие репутационные риски эмитента:</w:t>
      </w:r>
      <w:r>
        <w:rPr>
          <w:rFonts w:eastAsiaTheme="minorHAnsi"/>
          <w:lang w:eastAsia="en-US"/>
        </w:rPr>
        <w:t xml:space="preserve"> р</w:t>
      </w:r>
      <w:r>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lastRenderedPageBreak/>
        <w:t xml:space="preserve">создание внутренней нормативной базы для исключения конфликта интересов между работниками </w:t>
      </w:r>
      <w:r w:rsidR="00890061" w:rsidRPr="00C97D59">
        <w:t xml:space="preserve">эмитента </w:t>
      </w:r>
      <w:r w:rsidR="00890061" w:rsidRPr="00C503CA">
        <w:t>и</w:t>
      </w:r>
      <w:r w:rsidRPr="00C503CA">
        <w:t xml:space="preserve"> ко</w:t>
      </w:r>
      <w:r w:rsidRPr="00C97D59">
        <w:t xml:space="preserve">нтрагентами, между работниками эмитента </w:t>
      </w:r>
      <w:r w:rsidR="00890061" w:rsidRPr="00C97D59">
        <w:t>и самим</w:t>
      </w:r>
      <w:r w:rsidRPr="00C97D59">
        <w:t xml:space="preserve">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890061" w:rsidRPr="00C97D59">
        <w:t xml:space="preserve">репутационного </w:t>
      </w:r>
      <w:r w:rsidR="00890061" w:rsidRPr="00C503CA">
        <w:t>риска</w:t>
      </w:r>
      <w:r w:rsidRPr="00C503CA">
        <w:t xml:space="preserve">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890061" w:rsidRPr="00C97D59">
        <w:t>эмитента,</w:t>
      </w:r>
      <w:r w:rsidRPr="00C503CA">
        <w:t xml:space="preserve">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Default="00E26A9A" w:rsidP="00E26A9A">
      <w:pPr>
        <w:pStyle w:val="ad"/>
        <w:widowControl/>
        <w:spacing w:before="0" w:after="0"/>
        <w:outlineLvl w:val="0"/>
        <w:rPr>
          <w:rFonts w:eastAsiaTheme="minorHAnsi"/>
          <w:b/>
          <w:sz w:val="24"/>
          <w:szCs w:val="24"/>
          <w:lang w:eastAsia="en-US"/>
        </w:rPr>
      </w:pPr>
    </w:p>
    <w:p w:rsidR="00E26A9A" w:rsidRPr="00E26A9A" w:rsidRDefault="00E26A9A" w:rsidP="00E26A9A">
      <w:pPr>
        <w:pStyle w:val="ad"/>
        <w:widowControl/>
        <w:spacing w:before="0" w:after="0"/>
        <w:jc w:val="center"/>
        <w:outlineLvl w:val="0"/>
        <w:rPr>
          <w:rFonts w:eastAsiaTheme="minorHAnsi"/>
          <w:b/>
          <w:sz w:val="24"/>
          <w:szCs w:val="24"/>
          <w:lang w:eastAsia="en-US"/>
        </w:rPr>
      </w:pPr>
      <w:bookmarkStart w:id="22" w:name="_Toc418687148"/>
      <w:r w:rsidRPr="00E26A9A">
        <w:rPr>
          <w:rFonts w:eastAsiaTheme="minorHAnsi"/>
          <w:b/>
          <w:sz w:val="24"/>
          <w:szCs w:val="24"/>
          <w:lang w:eastAsia="en-US"/>
        </w:rPr>
        <w:t>2.4.6. Стратегический риск</w:t>
      </w:r>
      <w:bookmarkEnd w:id="22"/>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 xml:space="preserve">налаживание </w:t>
      </w:r>
      <w:r w:rsidR="00890061">
        <w:t>деловых контактов</w:t>
      </w:r>
      <w:r w:rsidR="00E73991">
        <w:t xml:space="preserve">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xml:space="preserve">- включение в договор условий о </w:t>
      </w:r>
      <w:r w:rsidR="00890061">
        <w:t>конфиденциальности информации</w:t>
      </w:r>
      <w:r>
        <w:t>.</w:t>
      </w:r>
    </w:p>
    <w:p w:rsidR="00E73991" w:rsidRDefault="00E73991" w:rsidP="00271C1E">
      <w:pPr>
        <w:jc w:val="both"/>
      </w:pPr>
    </w:p>
    <w:p w:rsidR="00945ACF" w:rsidRDefault="00945ACF" w:rsidP="006B38E4">
      <w:pPr>
        <w:widowControl/>
        <w:spacing w:before="0" w:after="0"/>
        <w:ind w:firstLine="540"/>
        <w:jc w:val="center"/>
        <w:outlineLvl w:val="0"/>
        <w:rPr>
          <w:rFonts w:eastAsiaTheme="minorHAnsi"/>
          <w:b/>
          <w:sz w:val="24"/>
          <w:szCs w:val="24"/>
          <w:lang w:eastAsia="en-US"/>
        </w:rPr>
      </w:pPr>
    </w:p>
    <w:p w:rsidR="006B38E4" w:rsidRDefault="006B38E4" w:rsidP="006B38E4">
      <w:pPr>
        <w:widowControl/>
        <w:spacing w:before="0" w:after="0"/>
        <w:ind w:firstLine="540"/>
        <w:jc w:val="center"/>
        <w:outlineLvl w:val="0"/>
        <w:rPr>
          <w:rFonts w:eastAsiaTheme="minorHAnsi"/>
          <w:b/>
          <w:sz w:val="24"/>
          <w:szCs w:val="24"/>
          <w:lang w:eastAsia="en-US"/>
        </w:rPr>
      </w:pPr>
      <w:bookmarkStart w:id="23" w:name="_Toc418687149"/>
      <w:r w:rsidRPr="006B38E4">
        <w:rPr>
          <w:rFonts w:eastAsiaTheme="minorHAnsi"/>
          <w:b/>
          <w:sz w:val="24"/>
          <w:szCs w:val="24"/>
          <w:lang w:eastAsia="en-US"/>
        </w:rPr>
        <w:t>2.4.7. Риски, связанные с деятельностью эмитента</w:t>
      </w:r>
      <w:bookmarkEnd w:id="23"/>
    </w:p>
    <w:p w:rsidR="00B70793" w:rsidRDefault="008B71B1" w:rsidP="008B71B1">
      <w:pPr>
        <w:jc w:val="both"/>
        <w:rPr>
          <w:rStyle w:val="Subst"/>
          <w:b w:val="0"/>
          <w:bCs/>
          <w:i w:val="0"/>
          <w:iCs/>
        </w:rPr>
      </w:pPr>
      <w:r>
        <w:rPr>
          <w:rStyle w:val="Subst"/>
          <w:b w:val="0"/>
          <w:bCs/>
          <w:i w:val="0"/>
          <w:iCs/>
        </w:rPr>
        <w:t xml:space="preserve">   </w:t>
      </w:r>
      <w:r w:rsidR="00B70793" w:rsidRPr="00B70793">
        <w:rPr>
          <w:rStyle w:val="Subst"/>
          <w:b w:val="0"/>
          <w:bCs/>
          <w:i w:val="0"/>
          <w:iCs/>
        </w:rPr>
        <w:t xml:space="preserve">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 </w:t>
      </w:r>
      <w:r w:rsidR="00B70793" w:rsidRPr="00B70793">
        <w:rPr>
          <w:rStyle w:val="Subst"/>
          <w:b w:val="0"/>
          <w:bCs/>
          <w:i w:val="0"/>
          <w:iCs/>
        </w:rPr>
        <w:br/>
        <w:t>Риски, связанные с возможной ответственностью эмитента по долгам третьих лиц, в том числе дочерних обществ эмитента, отсутствуют.</w:t>
      </w:r>
      <w:r w:rsidR="00B70793" w:rsidRPr="00B70793">
        <w:rPr>
          <w:rStyle w:val="Subst"/>
          <w:b w:val="0"/>
          <w:bCs/>
          <w:i w:val="0"/>
          <w:iCs/>
        </w:rPr>
        <w:b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p>
    <w:p w:rsidR="00FA587E" w:rsidRPr="00FA587E" w:rsidRDefault="00FA587E" w:rsidP="00FA587E">
      <w:pPr>
        <w:widowControl/>
        <w:spacing w:before="0" w:after="0"/>
        <w:ind w:firstLine="540"/>
        <w:jc w:val="center"/>
        <w:outlineLvl w:val="0"/>
        <w:rPr>
          <w:rFonts w:eastAsiaTheme="minorHAnsi"/>
          <w:b/>
          <w:sz w:val="24"/>
          <w:szCs w:val="24"/>
          <w:lang w:eastAsia="en-US"/>
        </w:rPr>
      </w:pPr>
      <w:bookmarkStart w:id="24" w:name="_Toc418687150"/>
      <w:r w:rsidRPr="00FA587E">
        <w:rPr>
          <w:rFonts w:eastAsiaTheme="minorHAnsi"/>
          <w:b/>
          <w:sz w:val="24"/>
          <w:szCs w:val="24"/>
          <w:lang w:eastAsia="en-US"/>
        </w:rPr>
        <w:t>2.4.8. Банковские риски</w:t>
      </w:r>
      <w:bookmarkEnd w:id="24"/>
    </w:p>
    <w:p w:rsidR="00FA587E" w:rsidRPr="00FA587E" w:rsidRDefault="008B71B1" w:rsidP="008B71B1">
      <w:pPr>
        <w:widowControl/>
        <w:spacing w:before="0" w:after="0"/>
        <w:jc w:val="both"/>
      </w:pPr>
      <w:r>
        <w:t xml:space="preserve">   </w:t>
      </w:r>
      <w:r w:rsidR="00FA587E" w:rsidRPr="00FA587E">
        <w:t>В соответствии с п. 2.4.8</w:t>
      </w:r>
      <w:r w:rsidR="00E91271">
        <w:t xml:space="preserve"> </w:t>
      </w:r>
      <w:r w:rsidR="00A524A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687151"/>
      <w:r w:rsidRPr="0081034A">
        <w:rPr>
          <w:rFonts w:eastAsiaTheme="minorHAnsi"/>
          <w:b/>
          <w:bCs/>
          <w:sz w:val="24"/>
          <w:szCs w:val="24"/>
          <w:u w:val="single"/>
          <w:lang w:eastAsia="en-US"/>
        </w:rPr>
        <w:t>Раздел III. Подробная информация об эмитенте</w:t>
      </w:r>
      <w:bookmarkEnd w:id="25"/>
    </w:p>
    <w:p w:rsidR="0081034A" w:rsidRDefault="0081034A" w:rsidP="0081034A">
      <w:pPr>
        <w:widowControl/>
        <w:spacing w:before="0" w:after="0"/>
        <w:ind w:firstLine="540"/>
        <w:jc w:val="both"/>
        <w:outlineLvl w:val="0"/>
        <w:rPr>
          <w:rFonts w:eastAsiaTheme="minorHAnsi"/>
          <w:lang w:eastAsia="en-US"/>
        </w:rPr>
      </w:pPr>
    </w:p>
    <w:p w:rsidR="0081034A" w:rsidRPr="0081034A" w:rsidRDefault="0081034A" w:rsidP="0081034A">
      <w:pPr>
        <w:widowControl/>
        <w:spacing w:before="0" w:after="0"/>
        <w:ind w:firstLine="540"/>
        <w:jc w:val="center"/>
        <w:outlineLvl w:val="0"/>
        <w:rPr>
          <w:rFonts w:eastAsiaTheme="minorHAnsi"/>
          <w:b/>
          <w:sz w:val="24"/>
          <w:szCs w:val="24"/>
          <w:lang w:eastAsia="en-US"/>
        </w:rPr>
      </w:pPr>
      <w:bookmarkStart w:id="26" w:name="_Toc418687152"/>
      <w:r w:rsidRPr="0081034A">
        <w:rPr>
          <w:rFonts w:eastAsiaTheme="minorHAnsi"/>
          <w:b/>
          <w:sz w:val="24"/>
          <w:szCs w:val="24"/>
          <w:lang w:eastAsia="en-US"/>
        </w:rPr>
        <w:t>3.1. История создания и развитие эмитента</w:t>
      </w:r>
      <w:bookmarkEnd w:id="26"/>
    </w:p>
    <w:p w:rsidR="0081034A" w:rsidRPr="0081034A" w:rsidRDefault="0081034A" w:rsidP="0081034A">
      <w:pPr>
        <w:widowControl/>
        <w:spacing w:before="0" w:after="0"/>
        <w:jc w:val="center"/>
        <w:rPr>
          <w:rFonts w:eastAsiaTheme="minorHAnsi"/>
          <w:b/>
          <w:sz w:val="24"/>
          <w:szCs w:val="24"/>
          <w:lang w:eastAsia="en-US"/>
        </w:rPr>
      </w:pPr>
    </w:p>
    <w:p w:rsidR="009C14E3" w:rsidRDefault="0081034A" w:rsidP="009C14E3">
      <w:pPr>
        <w:widowControl/>
        <w:spacing w:before="0" w:after="0"/>
        <w:ind w:firstLine="540"/>
        <w:jc w:val="center"/>
        <w:outlineLvl w:val="1"/>
        <w:rPr>
          <w:rFonts w:eastAsiaTheme="minorHAnsi"/>
          <w:b/>
          <w:sz w:val="24"/>
          <w:szCs w:val="24"/>
          <w:lang w:eastAsia="en-US"/>
        </w:rPr>
      </w:pPr>
      <w:bookmarkStart w:id="27" w:name="_Toc418687153"/>
      <w:r w:rsidRPr="0081034A">
        <w:rPr>
          <w:rFonts w:eastAsiaTheme="minorHAnsi"/>
          <w:b/>
          <w:sz w:val="24"/>
          <w:szCs w:val="24"/>
          <w:lang w:eastAsia="en-US"/>
        </w:rPr>
        <w:t>3.1.1. Данные о фирменном наименовании (наименовании) эмитента</w:t>
      </w:r>
      <w:bookmarkEnd w:id="27"/>
    </w:p>
    <w:p w:rsidR="009C14E3" w:rsidRPr="0081034A" w:rsidRDefault="009C14E3" w:rsidP="009C14E3">
      <w:pPr>
        <w:widowControl/>
        <w:spacing w:before="0" w:after="0"/>
        <w:ind w:firstLine="540"/>
        <w:jc w:val="center"/>
        <w:outlineLvl w:val="1"/>
        <w:rPr>
          <w:rFonts w:eastAsiaTheme="minorHAnsi"/>
          <w:b/>
          <w:sz w:val="24"/>
          <w:szCs w:val="24"/>
          <w:lang w:eastAsia="en-US"/>
        </w:rPr>
      </w:pPr>
    </w:p>
    <w:p w:rsidR="00945ACF" w:rsidRDefault="00945ACF" w:rsidP="00945ACF">
      <w:pPr>
        <w:ind w:left="200"/>
        <w:jc w:val="both"/>
      </w:pPr>
      <w:r>
        <w:t>Полное фирменное наименование эмитента:</w:t>
      </w:r>
      <w:r>
        <w:rPr>
          <w:rStyle w:val="Subst"/>
          <w:bCs/>
          <w:iCs/>
        </w:rPr>
        <w:t xml:space="preserve"> </w:t>
      </w:r>
      <w:r w:rsidR="009C14E3">
        <w:rPr>
          <w:rStyle w:val="Subst"/>
          <w:bCs/>
          <w:iCs/>
        </w:rPr>
        <w:t>Публично</w:t>
      </w:r>
      <w:r>
        <w:rPr>
          <w:rStyle w:val="Subst"/>
          <w:bCs/>
          <w:iCs/>
        </w:rPr>
        <w:t>е акционерное общество «Российский институт мощного радиостроения»</w:t>
      </w:r>
    </w:p>
    <w:p w:rsidR="00945ACF" w:rsidRDefault="00945ACF" w:rsidP="00945ACF">
      <w:pPr>
        <w:ind w:left="200"/>
        <w:jc w:val="both"/>
      </w:pPr>
      <w:r>
        <w:t xml:space="preserve">Дата </w:t>
      </w:r>
      <w:r w:rsidR="00890061">
        <w:t xml:space="preserve">введения </w:t>
      </w:r>
      <w:r>
        <w:t>действующего полного фирменного наименования:</w:t>
      </w:r>
      <w:r>
        <w:rPr>
          <w:rStyle w:val="Subst"/>
          <w:bCs/>
          <w:iCs/>
        </w:rPr>
        <w:t xml:space="preserve"> </w:t>
      </w:r>
      <w:r w:rsidR="009C14E3">
        <w:rPr>
          <w:rStyle w:val="Subst"/>
          <w:bCs/>
          <w:iCs/>
        </w:rPr>
        <w:t>10.02.2017 г</w:t>
      </w:r>
    </w:p>
    <w:p w:rsidR="00945ACF" w:rsidRDefault="00945ACF" w:rsidP="00945ACF">
      <w:pPr>
        <w:ind w:left="200"/>
        <w:jc w:val="both"/>
        <w:rPr>
          <w:rStyle w:val="Subst"/>
          <w:bCs/>
          <w:iCs/>
        </w:rPr>
      </w:pPr>
      <w:r>
        <w:t>Сокращенное фирменное наименование эмитента:</w:t>
      </w:r>
      <w:r w:rsidR="009C14E3">
        <w:rPr>
          <w:rStyle w:val="Subst"/>
          <w:bCs/>
          <w:iCs/>
        </w:rPr>
        <w:t xml:space="preserve"> П</w:t>
      </w:r>
      <w:r>
        <w:rPr>
          <w:rStyle w:val="Subst"/>
          <w:bCs/>
          <w:iCs/>
        </w:rPr>
        <w:t>АО «РИМР»</w:t>
      </w:r>
    </w:p>
    <w:p w:rsidR="009C14E3" w:rsidRPr="00512DEC" w:rsidRDefault="009C14E3" w:rsidP="009C14E3">
      <w:pPr>
        <w:rPr>
          <w:i/>
        </w:rPr>
      </w:pPr>
      <w:r>
        <w:t xml:space="preserve">    Основание введения </w:t>
      </w:r>
      <w:r w:rsidR="00890061">
        <w:t xml:space="preserve">наименования: </w:t>
      </w:r>
      <w:r w:rsidR="00890061" w:rsidRPr="00512DEC">
        <w:rPr>
          <w:b/>
        </w:rPr>
        <w:t>Приведение</w:t>
      </w:r>
      <w:r w:rsidRPr="00512DEC">
        <w:rPr>
          <w:rStyle w:val="Subst"/>
          <w:b w:val="0"/>
          <w:bCs/>
          <w:iCs/>
        </w:rPr>
        <w:t xml:space="preserve"> </w:t>
      </w:r>
      <w:r w:rsidRPr="00512DEC">
        <w:rPr>
          <w:rStyle w:val="Subst"/>
          <w:bCs/>
          <w:i w:val="0"/>
          <w:iCs/>
        </w:rPr>
        <w:t>Устава Общества в соответствии с законодательством Российской Федерации</w:t>
      </w:r>
    </w:p>
    <w:p w:rsidR="009C14E3" w:rsidRDefault="009C14E3" w:rsidP="00945ACF">
      <w:pPr>
        <w:ind w:left="200"/>
        <w:jc w:val="both"/>
      </w:pPr>
    </w:p>
    <w:p w:rsidR="00945ACF" w:rsidRDefault="00945ACF" w:rsidP="00945ACF">
      <w:pPr>
        <w:pStyle w:val="SubHeading"/>
        <w:ind w:left="200"/>
        <w:jc w:val="both"/>
      </w:pPr>
      <w:r>
        <w:t>Все предшествующие наименования эмитента в течение времени его существования</w:t>
      </w:r>
    </w:p>
    <w:p w:rsidR="00945ACF" w:rsidRDefault="00945ACF" w:rsidP="00945ACF">
      <w:pPr>
        <w:ind w:left="400"/>
        <w:jc w:val="both"/>
      </w:pPr>
      <w:r>
        <w:t>Полное фирменное наименование:</w:t>
      </w:r>
      <w:r>
        <w:rPr>
          <w:rStyle w:val="Subst"/>
          <w:bCs/>
          <w:iCs/>
        </w:rPr>
        <w:t xml:space="preserve"> Государственное предприятие «Российский институт мощного радиостроения»</w:t>
      </w:r>
    </w:p>
    <w:p w:rsidR="00945ACF" w:rsidRDefault="00945ACF" w:rsidP="00945ACF">
      <w:pPr>
        <w:ind w:left="400"/>
        <w:jc w:val="both"/>
      </w:pPr>
      <w:r>
        <w:lastRenderedPageBreak/>
        <w:t>Сокращенное фирменное наименование:</w:t>
      </w:r>
    </w:p>
    <w:p w:rsidR="00945ACF" w:rsidRDefault="00945ACF" w:rsidP="00945ACF">
      <w:pPr>
        <w:ind w:left="400"/>
        <w:jc w:val="both"/>
      </w:pPr>
      <w:r>
        <w:t>Дата введения наименования:</w:t>
      </w:r>
    </w:p>
    <w:p w:rsidR="00945ACF" w:rsidRDefault="00945ACF" w:rsidP="00945ACF">
      <w:pPr>
        <w:ind w:left="400"/>
        <w:jc w:val="both"/>
      </w:pPr>
      <w:r>
        <w:t>Основание введения наименования:</w:t>
      </w:r>
      <w:r>
        <w:br/>
      </w:r>
    </w:p>
    <w:p w:rsidR="00945ACF" w:rsidRDefault="00945ACF" w:rsidP="00945ACF">
      <w:pPr>
        <w:ind w:left="400"/>
      </w:pPr>
    </w:p>
    <w:p w:rsidR="00945ACF" w:rsidRDefault="00945ACF" w:rsidP="00945ACF">
      <w:pPr>
        <w:ind w:left="400"/>
        <w:jc w:val="both"/>
      </w:pPr>
      <w:r>
        <w:t>Полное фирменное наименование:</w:t>
      </w:r>
      <w:r>
        <w:rPr>
          <w:rStyle w:val="Subst"/>
          <w:bCs/>
          <w:iCs/>
        </w:rPr>
        <w:t xml:space="preserve"> Акционерное общество открытого </w:t>
      </w:r>
      <w:r w:rsidR="00890061">
        <w:rPr>
          <w:rStyle w:val="Subst"/>
          <w:bCs/>
          <w:iCs/>
        </w:rPr>
        <w:t>типа «</w:t>
      </w:r>
      <w:r>
        <w:rPr>
          <w:rStyle w:val="Subst"/>
          <w:bCs/>
          <w:iCs/>
        </w:rPr>
        <w:t>Российский институт мощного радиостроения»</w:t>
      </w:r>
    </w:p>
    <w:p w:rsidR="00945ACF" w:rsidRDefault="00945ACF" w:rsidP="00945ACF">
      <w:pPr>
        <w:ind w:left="400"/>
      </w:pPr>
      <w:r>
        <w:t>Сокращенное фирменное наименование:</w:t>
      </w:r>
      <w:r>
        <w:rPr>
          <w:rStyle w:val="Subst"/>
          <w:bCs/>
          <w:iCs/>
        </w:rPr>
        <w:t xml:space="preserve"> АООТ «РИМР»</w:t>
      </w:r>
    </w:p>
    <w:p w:rsidR="00945ACF" w:rsidRDefault="00945ACF" w:rsidP="00945ACF">
      <w:pPr>
        <w:ind w:left="400"/>
      </w:pPr>
      <w:r>
        <w:t>Дата введения наименования:</w:t>
      </w:r>
      <w:r>
        <w:rPr>
          <w:rStyle w:val="Subst"/>
          <w:bCs/>
          <w:iCs/>
        </w:rPr>
        <w:t xml:space="preserve"> 02.03.1993</w:t>
      </w:r>
    </w:p>
    <w:p w:rsidR="00945ACF" w:rsidRDefault="00945ACF" w:rsidP="00945ACF">
      <w:pPr>
        <w:ind w:left="400"/>
      </w:pPr>
      <w:r>
        <w:t xml:space="preserve">Основание введения </w:t>
      </w:r>
      <w:r w:rsidR="00890061">
        <w:t>наименования: Решение</w:t>
      </w:r>
      <w:r>
        <w:rPr>
          <w:rStyle w:val="Subst"/>
          <w:bCs/>
          <w:iCs/>
        </w:rPr>
        <w:t xml:space="preserve"> Комитета по управлению городским имуществом мэрии г. Санкт-</w:t>
      </w:r>
      <w:r w:rsidR="00890061">
        <w:rPr>
          <w:rStyle w:val="Subst"/>
          <w:bCs/>
          <w:iCs/>
        </w:rPr>
        <w:t>Петербурга</w:t>
      </w:r>
      <w:r>
        <w:rPr>
          <w:rStyle w:val="Subst"/>
          <w:bCs/>
          <w:iCs/>
        </w:rPr>
        <w:t xml:space="preserve"> от 05 февраля 1993</w:t>
      </w:r>
    </w:p>
    <w:p w:rsidR="00945ACF" w:rsidRDefault="00945ACF" w:rsidP="00945ACF">
      <w:pPr>
        <w:ind w:left="400"/>
      </w:pPr>
    </w:p>
    <w:p w:rsidR="00945ACF" w:rsidRDefault="00945ACF" w:rsidP="00945ACF">
      <w:pPr>
        <w:ind w:left="400"/>
        <w:jc w:val="both"/>
      </w:pPr>
      <w:r>
        <w:t>Полное фирменное наименование:</w:t>
      </w:r>
      <w:r>
        <w:rPr>
          <w:rStyle w:val="Subst"/>
          <w:bCs/>
          <w:iCs/>
        </w:rPr>
        <w:t xml:space="preserve"> Открытое акционерное общество «Российский институт мощного радиостроения»</w:t>
      </w:r>
    </w:p>
    <w:p w:rsidR="00945ACF" w:rsidRDefault="00945ACF" w:rsidP="00945ACF">
      <w:pPr>
        <w:ind w:left="400"/>
      </w:pPr>
      <w:r>
        <w:t>Сокращенное фирменное наименование:</w:t>
      </w:r>
      <w:r>
        <w:rPr>
          <w:rStyle w:val="Subst"/>
          <w:bCs/>
          <w:iCs/>
        </w:rPr>
        <w:t xml:space="preserve"> ОАО «РИМР»</w:t>
      </w:r>
    </w:p>
    <w:p w:rsidR="00945ACF" w:rsidRDefault="00945ACF" w:rsidP="00945ACF">
      <w:pPr>
        <w:ind w:left="400"/>
      </w:pPr>
      <w:r>
        <w:t>Дата введения наименования:</w:t>
      </w:r>
      <w:r>
        <w:rPr>
          <w:rStyle w:val="Subst"/>
          <w:bCs/>
          <w:iCs/>
        </w:rPr>
        <w:t xml:space="preserve"> 18.07.2001</w:t>
      </w:r>
    </w:p>
    <w:p w:rsidR="00945ACF" w:rsidRDefault="00945ACF" w:rsidP="00945ACF">
      <w:pPr>
        <w:ind w:left="400"/>
      </w:pPr>
      <w:r>
        <w:t xml:space="preserve">Основание введения </w:t>
      </w:r>
      <w:r w:rsidR="00890061">
        <w:t>наименования: Решение</w:t>
      </w:r>
      <w:r>
        <w:rPr>
          <w:rStyle w:val="Subst"/>
          <w:bCs/>
          <w:iCs/>
        </w:rPr>
        <w:t xml:space="preserve"> общего собрания акционеров</w:t>
      </w:r>
    </w:p>
    <w:p w:rsidR="00B70793" w:rsidRDefault="00B70793" w:rsidP="0081034A">
      <w:pPr>
        <w:widowControl/>
        <w:spacing w:before="0" w:after="0"/>
        <w:ind w:firstLine="540"/>
        <w:jc w:val="both"/>
        <w:outlineLvl w:val="0"/>
        <w:rPr>
          <w:rFonts w:eastAsiaTheme="minorHAnsi"/>
          <w:sz w:val="24"/>
          <w:szCs w:val="24"/>
          <w:lang w:eastAsia="en-US"/>
        </w:rPr>
      </w:pPr>
    </w:p>
    <w:p w:rsidR="00B46FDB" w:rsidRDefault="00B46FDB" w:rsidP="00B46FDB">
      <w:pPr>
        <w:widowControl/>
        <w:spacing w:before="0" w:after="0"/>
        <w:ind w:firstLine="540"/>
        <w:jc w:val="center"/>
        <w:outlineLvl w:val="0"/>
        <w:rPr>
          <w:rFonts w:eastAsiaTheme="minorHAnsi"/>
          <w:b/>
          <w:sz w:val="24"/>
          <w:szCs w:val="24"/>
          <w:lang w:eastAsia="en-US"/>
        </w:rPr>
      </w:pPr>
      <w:bookmarkStart w:id="28" w:name="_Toc418687154"/>
      <w:r w:rsidRPr="00B46FDB">
        <w:rPr>
          <w:rFonts w:eastAsiaTheme="minorHAnsi"/>
          <w:b/>
          <w:sz w:val="24"/>
          <w:szCs w:val="24"/>
          <w:lang w:eastAsia="en-US"/>
        </w:rPr>
        <w:t>3.1.2. Сведения о государственной регистрации эмитента</w:t>
      </w:r>
      <w:bookmarkEnd w:id="28"/>
    </w:p>
    <w:p w:rsidR="00945ACF" w:rsidRDefault="00945ACF" w:rsidP="00945ACF">
      <w:pPr>
        <w:pStyle w:val="SubHeading"/>
        <w:ind w:left="200"/>
        <w:jc w:val="both"/>
      </w:pPr>
      <w:r>
        <w:t>Данные о первичной государственной регистрации</w:t>
      </w:r>
    </w:p>
    <w:p w:rsidR="00945ACF" w:rsidRDefault="00945ACF" w:rsidP="00945ACF">
      <w:pPr>
        <w:ind w:left="400"/>
        <w:jc w:val="both"/>
      </w:pPr>
      <w:r>
        <w:t>Номер государственной регистрации:</w:t>
      </w:r>
      <w:r>
        <w:rPr>
          <w:rStyle w:val="Subst"/>
          <w:bCs/>
          <w:iCs/>
        </w:rPr>
        <w:t xml:space="preserve"> 2333</w:t>
      </w:r>
    </w:p>
    <w:p w:rsidR="00945ACF" w:rsidRDefault="00945ACF" w:rsidP="00945ACF">
      <w:pPr>
        <w:ind w:left="400"/>
        <w:jc w:val="both"/>
      </w:pPr>
      <w:r>
        <w:t>Дата государственной регистрации:</w:t>
      </w:r>
      <w:r>
        <w:rPr>
          <w:rStyle w:val="Subst"/>
          <w:bCs/>
          <w:iCs/>
        </w:rPr>
        <w:t xml:space="preserve"> 02.03.1993</w:t>
      </w:r>
    </w:p>
    <w:p w:rsidR="00945ACF" w:rsidRDefault="00945ACF" w:rsidP="00945ACF">
      <w:pPr>
        <w:ind w:left="400"/>
        <w:jc w:val="both"/>
      </w:pPr>
      <w:r>
        <w:t>Наименование органа, осуществившего государственную регистрацию:</w:t>
      </w:r>
      <w:r>
        <w:rPr>
          <w:rStyle w:val="Subst"/>
          <w:bCs/>
          <w:iCs/>
        </w:rPr>
        <w:t xml:space="preserve"> Регистрационная Палата мэрии Санкт-Петербурга</w:t>
      </w:r>
    </w:p>
    <w:p w:rsidR="00945ACF" w:rsidRDefault="00945ACF" w:rsidP="00945ACF">
      <w:pPr>
        <w:ind w:left="200"/>
        <w:jc w:val="both"/>
      </w:pPr>
      <w:r>
        <w:t>Данные о регистрации юридического лица:</w:t>
      </w:r>
    </w:p>
    <w:p w:rsidR="00945ACF" w:rsidRDefault="00945ACF" w:rsidP="00945ACF">
      <w:pPr>
        <w:ind w:left="200"/>
        <w:jc w:val="both"/>
      </w:pPr>
      <w:r>
        <w:t>Основной государственный регистрационный номер юридического лица:</w:t>
      </w:r>
      <w:r>
        <w:rPr>
          <w:rStyle w:val="Subst"/>
          <w:bCs/>
          <w:iCs/>
        </w:rPr>
        <w:t xml:space="preserve"> 1027800509901</w:t>
      </w:r>
    </w:p>
    <w:p w:rsidR="00945ACF" w:rsidRDefault="00945ACF" w:rsidP="00945ACF">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19.08.2002</w:t>
      </w:r>
    </w:p>
    <w:p w:rsidR="00945ACF" w:rsidRDefault="00945ACF" w:rsidP="00945ACF">
      <w:pPr>
        <w:ind w:left="200"/>
        <w:jc w:val="both"/>
      </w:pPr>
      <w:r>
        <w:t>Наименование регистрирующего органа:</w:t>
      </w:r>
      <w:r>
        <w:rPr>
          <w:rStyle w:val="Subst"/>
          <w:bCs/>
          <w:iCs/>
        </w:rPr>
        <w:t xml:space="preserve"> </w:t>
      </w:r>
      <w:r w:rsidR="009C14E3">
        <w:rPr>
          <w:rStyle w:val="Subst"/>
          <w:bCs/>
          <w:iCs/>
        </w:rPr>
        <w:t>Межрайонная Инспекция Федеральной налоговой службы № 15 по Санкт-Петербургу</w:t>
      </w:r>
    </w:p>
    <w:p w:rsidR="00945ACF" w:rsidRPr="00CD26ED" w:rsidRDefault="00945ACF" w:rsidP="00945ACF"/>
    <w:p w:rsidR="00945ACF" w:rsidRPr="00945ACF" w:rsidRDefault="00945ACF" w:rsidP="00945ACF">
      <w:pPr>
        <w:widowControl/>
        <w:spacing w:before="0" w:after="0"/>
        <w:ind w:firstLine="540"/>
        <w:jc w:val="both"/>
        <w:outlineLvl w:val="0"/>
        <w:rPr>
          <w:rFonts w:eastAsiaTheme="minorHAnsi"/>
          <w:sz w:val="24"/>
          <w:szCs w:val="24"/>
          <w:lang w:eastAsia="en-US"/>
        </w:rPr>
      </w:pPr>
    </w:p>
    <w:p w:rsidR="004F6108" w:rsidRDefault="004F6108" w:rsidP="004F6108">
      <w:pPr>
        <w:widowControl/>
        <w:spacing w:before="0" w:after="0"/>
        <w:ind w:firstLine="540"/>
        <w:jc w:val="both"/>
        <w:outlineLvl w:val="0"/>
        <w:rPr>
          <w:rFonts w:eastAsiaTheme="minorHAnsi"/>
          <w:b/>
          <w:sz w:val="24"/>
          <w:szCs w:val="24"/>
          <w:lang w:eastAsia="en-US"/>
        </w:rPr>
      </w:pPr>
      <w:bookmarkStart w:id="29" w:name="_Toc418687155"/>
      <w:r w:rsidRPr="004F6108">
        <w:rPr>
          <w:rFonts w:eastAsiaTheme="minorHAnsi"/>
          <w:b/>
          <w:sz w:val="24"/>
          <w:szCs w:val="24"/>
          <w:lang w:eastAsia="en-US"/>
        </w:rPr>
        <w:t>3.1.3. Сведения о создании и развитии эмитента</w:t>
      </w:r>
      <w:bookmarkEnd w:id="29"/>
    </w:p>
    <w:p w:rsidR="00945ACF" w:rsidRDefault="00945ACF" w:rsidP="00945ACF">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 xml:space="preserve">Государственная регистрация эмитента произошла </w:t>
      </w:r>
      <w:r w:rsidR="009C14E3">
        <w:rPr>
          <w:rStyle w:val="Subst"/>
          <w:bCs/>
          <w:iCs/>
        </w:rPr>
        <w:t xml:space="preserve">двадцать </w:t>
      </w:r>
      <w:r w:rsidR="009B6647">
        <w:rPr>
          <w:rStyle w:val="Subst"/>
          <w:bCs/>
          <w:iCs/>
        </w:rPr>
        <w:t>пять лет</w:t>
      </w:r>
      <w:r w:rsidR="00D55322">
        <w:rPr>
          <w:rStyle w:val="Subst"/>
          <w:bCs/>
          <w:iCs/>
        </w:rPr>
        <w:t xml:space="preserve"> </w:t>
      </w:r>
      <w:r>
        <w:rPr>
          <w:rStyle w:val="Subst"/>
          <w:bCs/>
          <w:iCs/>
        </w:rPr>
        <w:t>назад (1993 год). Эмитент создан на неопределенный срок.</w:t>
      </w:r>
    </w:p>
    <w:p w:rsidR="00945ACF" w:rsidRDefault="00945ACF" w:rsidP="00945ACF">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sidRPr="00945ACF">
        <w:rPr>
          <w:rStyle w:val="Subst"/>
          <w:b w:val="0"/>
          <w:bCs/>
          <w:i w:val="0"/>
          <w:iCs/>
        </w:rPr>
        <w:t>Общество учреждено Комитетом по управлению городским имуществом мэрии г. Санкт-Петербурга – территориальным агентством Госкомимущества Российской Федерации решением от 05 февраля 1993 г. путем реорганизации государственного предприятия Российский Институт Мощного Радиостроения, который вел свою историю от Радиотелеграфного бюро Морского ведомства России с 1911 года.</w:t>
      </w:r>
      <w:r w:rsidRPr="00945ACF">
        <w:rPr>
          <w:rStyle w:val="Subst"/>
          <w:b w:val="0"/>
          <w:bCs/>
          <w:i w:val="0"/>
          <w:iCs/>
        </w:rPr>
        <w:br/>
        <w:t>Общество создано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 июля 1992 года, другими законодательными актами Российской Федерации.</w:t>
      </w:r>
      <w:r w:rsidRPr="00945ACF">
        <w:rPr>
          <w:rStyle w:val="Subst"/>
          <w:b w:val="0"/>
          <w:bCs/>
          <w:i w:val="0"/>
          <w:iCs/>
        </w:rPr>
        <w:br/>
        <w:t>Общество зарегистрировано решением регистрационной палаты мэрии Санкт-Петербурга от 02 марта 1993 года № 2833.</w:t>
      </w:r>
      <w:r w:rsidRPr="00945ACF">
        <w:rPr>
          <w:rStyle w:val="Subst"/>
          <w:b w:val="0"/>
          <w:bCs/>
          <w:i w:val="0"/>
          <w:iCs/>
        </w:rPr>
        <w:br/>
        <w:t>Общество является правопреемником прав и обязанностей Государственного предприятия «Российский Институт Мощного Радиостроения», в пределах, определенных в Плане приватизации от 05 февраля 1993 года, с изменениями и дополнениями от 09 октября 1995 года и от 05 августа 1996 года.</w:t>
      </w:r>
      <w:r w:rsidRPr="00945ACF">
        <w:rPr>
          <w:rStyle w:val="Subst"/>
          <w:b w:val="0"/>
          <w:bCs/>
          <w:i w:val="0"/>
          <w:iCs/>
        </w:rPr>
        <w:br/>
        <w:t>Государственное предприятие «Российский Институт Мощного Радиостроения» является правопреемником Всесоюзного научно-исследовательского института НПО им. КОМИНТЕРНА, созданного приказом Министерства радиопромышленности СССР № 463 от 17 октября 1967 года № 463.</w:t>
      </w:r>
      <w:r w:rsidRPr="00945ACF">
        <w:rPr>
          <w:rStyle w:val="Subst"/>
          <w:b w:val="0"/>
          <w:bCs/>
          <w:i w:val="0"/>
          <w:iCs/>
        </w:rPr>
        <w:br/>
        <w:t>На протяжении всей истории предприятие являлось ведущим в отрасли средств мощного радиовещания и радиосвязи.</w:t>
      </w:r>
      <w:r w:rsidRPr="00945ACF">
        <w:rPr>
          <w:rStyle w:val="Subst"/>
          <w:b w:val="0"/>
          <w:bCs/>
          <w:i w:val="0"/>
          <w:iCs/>
        </w:rPr>
        <w:br/>
        <w:t>Цели создания Общества: обеспечение дальнейшего развития средств и комплексов радиосвязи и радиовещания, средств обеспечения безопасности полетов самолетов.</w:t>
      </w:r>
      <w:r w:rsidRPr="00945ACF">
        <w:rPr>
          <w:rStyle w:val="Subst"/>
          <w:b w:val="0"/>
          <w:bCs/>
          <w:i w:val="0"/>
          <w:iCs/>
        </w:rPr>
        <w:br/>
        <w:t xml:space="preserve">Открытое акционерное общество «Российский институт мощного радиостроения», занимается разработкой и </w:t>
      </w:r>
      <w:r w:rsidRPr="00945ACF">
        <w:rPr>
          <w:rStyle w:val="Subst"/>
          <w:b w:val="0"/>
          <w:bCs/>
          <w:i w:val="0"/>
          <w:iCs/>
        </w:rPr>
        <w:lastRenderedPageBreak/>
        <w:t>производством сетей, систем, комплексов и средств радиосвязи и радиопротиводействия, мощных радиопередающих станций, автоматизированных комплексов для систем связи и радиопротиводействия, средств адаптивной и многоканальной связи и по отраслевой принадлежности относится к компетенции Управления радиоэлектронной промышленности и систем управления Федерального агентства по промышленности (Роспрома) Министерства промышленности и энергетики Российской федерации.</w:t>
      </w:r>
      <w:r w:rsidRPr="00945ACF">
        <w:rPr>
          <w:rStyle w:val="Subst"/>
          <w:b w:val="0"/>
          <w:bCs/>
          <w:i w:val="0"/>
          <w:iCs/>
        </w:rPr>
        <w:br/>
      </w:r>
      <w:r w:rsidRPr="00945ACF">
        <w:rPr>
          <w:rStyle w:val="Subst"/>
          <w:b w:val="0"/>
          <w:bCs/>
          <w:i w:val="0"/>
          <w:iCs/>
        </w:rPr>
        <w:br/>
        <w:t>Целью деятельности Общества является извлечение прибыли и концентрация научно-технического потенциала в осуществляемых Обществом видах деятельности.</w:t>
      </w:r>
      <w:r w:rsidRPr="00945ACF">
        <w:rPr>
          <w:rStyle w:val="Subst"/>
          <w:b w:val="0"/>
          <w:bCs/>
          <w:i w:val="0"/>
          <w:iCs/>
        </w:rPr>
        <w:br/>
      </w:r>
      <w:r w:rsidRPr="00945ACF">
        <w:rPr>
          <w:rStyle w:val="Subst"/>
          <w:b w:val="0"/>
          <w:bCs/>
          <w:i w:val="0"/>
          <w:iCs/>
        </w:rPr>
        <w:br/>
        <w:t>В соответствии с уставом Общество осуществляет следующие виды деятельности:</w:t>
      </w:r>
      <w:r w:rsidRPr="00945ACF">
        <w:rPr>
          <w:rStyle w:val="Subst"/>
          <w:b w:val="0"/>
          <w:bCs/>
          <w:i w:val="0"/>
          <w:iCs/>
        </w:rPr>
        <w:br/>
        <w:t>•</w:t>
      </w:r>
      <w:r w:rsidRPr="00945ACF">
        <w:rPr>
          <w:rStyle w:val="Subst"/>
          <w:b w:val="0"/>
          <w:bCs/>
          <w:i w:val="0"/>
          <w:iCs/>
        </w:rPr>
        <w:tab/>
        <w:t xml:space="preserve">проведение комплексных научно-исследовательских и опытно–конструкторских работ, создание и производство продукции, в том числе и наукоемкой, производственно-технического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оборудование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 </w:t>
      </w:r>
      <w:r w:rsidRPr="00945ACF">
        <w:rPr>
          <w:rStyle w:val="Subst"/>
          <w:b w:val="0"/>
          <w:bCs/>
          <w:i w:val="0"/>
          <w:iCs/>
        </w:rPr>
        <w:br/>
        <w:t>•</w:t>
      </w:r>
      <w:r w:rsidRPr="00945ACF">
        <w:rPr>
          <w:rStyle w:val="Subst"/>
          <w:b w:val="0"/>
          <w:bCs/>
          <w:i w:val="0"/>
          <w:iCs/>
        </w:rPr>
        <w:tab/>
        <w:t>проведение ремонтно-восстановительных работ и модернизации создаваемой продукции в процессе эксплуатации;</w:t>
      </w:r>
      <w:r w:rsidRPr="00945ACF">
        <w:rPr>
          <w:rStyle w:val="Subst"/>
          <w:b w:val="0"/>
          <w:bCs/>
          <w:i w:val="0"/>
          <w:iCs/>
        </w:rPr>
        <w:br/>
        <w:t>•</w:t>
      </w:r>
      <w:r w:rsidRPr="00945ACF">
        <w:rPr>
          <w:rStyle w:val="Subst"/>
          <w:b w:val="0"/>
          <w:bCs/>
          <w:i w:val="0"/>
          <w:iCs/>
        </w:rPr>
        <w:tab/>
        <w:t>оказание услуг по монтажу, пуско-наладке, сервисному и гарантийному обслуживанию создаваемой продукции;</w:t>
      </w:r>
      <w:r w:rsidRPr="00945ACF">
        <w:rPr>
          <w:rStyle w:val="Subst"/>
          <w:b w:val="0"/>
          <w:bCs/>
          <w:i w:val="0"/>
          <w:iCs/>
        </w:rPr>
        <w:br/>
        <w:t>•</w:t>
      </w:r>
      <w:r w:rsidRPr="00945ACF">
        <w:rPr>
          <w:rStyle w:val="Subst"/>
          <w:b w:val="0"/>
          <w:bCs/>
          <w:i w:val="0"/>
          <w:iCs/>
        </w:rPr>
        <w:tab/>
        <w:t>разработка системного и прикладного программного обеспечения;</w:t>
      </w:r>
      <w:r w:rsidRPr="00945ACF">
        <w:rPr>
          <w:rStyle w:val="Subst"/>
          <w:b w:val="0"/>
          <w:bCs/>
          <w:i w:val="0"/>
          <w:iCs/>
        </w:rPr>
        <w:br/>
        <w:t>•</w:t>
      </w:r>
      <w:r w:rsidRPr="00945ACF">
        <w:rPr>
          <w:rStyle w:val="Subst"/>
          <w:b w:val="0"/>
          <w:bCs/>
          <w:i w:val="0"/>
          <w:iCs/>
        </w:rPr>
        <w:tab/>
        <w:t>оказание различных посреднических, консультативных и иных услуг.</w:t>
      </w:r>
      <w:r w:rsidRPr="00945ACF">
        <w:rPr>
          <w:rStyle w:val="Subst"/>
          <w:b w:val="0"/>
          <w:bCs/>
          <w:i w:val="0"/>
          <w:iCs/>
        </w:rPr>
        <w:br/>
        <w:t>Общество вправе осуществлять иные виды деятельности, не запрещенные законодательством, направленные на достижение уставных целей.</w:t>
      </w:r>
      <w:r w:rsidRPr="00945ACF">
        <w:rPr>
          <w:rStyle w:val="Subst"/>
          <w:b w:val="0"/>
          <w:bCs/>
          <w:i w:val="0"/>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r w:rsidRPr="00945ACF">
        <w:rPr>
          <w:rStyle w:val="Subst"/>
          <w:b w:val="0"/>
          <w:bCs/>
          <w:i w:val="0"/>
          <w:iCs/>
        </w:rPr>
        <w:br/>
        <w:t>Общество:</w:t>
      </w:r>
      <w:r w:rsidRPr="00945ACF">
        <w:rPr>
          <w:rStyle w:val="Subst"/>
          <w:b w:val="0"/>
          <w:bCs/>
          <w:i w:val="0"/>
          <w:iCs/>
        </w:rPr>
        <w:br/>
        <w:t>•</w:t>
      </w:r>
      <w:r w:rsidRPr="00945ACF">
        <w:rPr>
          <w:rStyle w:val="Subst"/>
          <w:b w:val="0"/>
          <w:bCs/>
          <w:i w:val="0"/>
          <w:iCs/>
        </w:rPr>
        <w:tab/>
        <w:t>производит продукцию и реализует ее по прямым договорам, либо через специальные предприятия или филиалы;</w:t>
      </w:r>
      <w:r w:rsidRPr="00945ACF">
        <w:rPr>
          <w:rStyle w:val="Subst"/>
          <w:b w:val="0"/>
          <w:bCs/>
          <w:i w:val="0"/>
          <w:iCs/>
        </w:rPr>
        <w:br/>
        <w:t>•</w:t>
      </w:r>
      <w:r w:rsidRPr="00945ACF">
        <w:rPr>
          <w:rStyle w:val="Subst"/>
          <w:b w:val="0"/>
          <w:bCs/>
          <w:i w:val="0"/>
          <w:iCs/>
        </w:rPr>
        <w:tab/>
        <w:t>приобретает, продает, получает безвозмездно, арендует земельные участки, складские, выставочные, производственные, торговые и жилые помещения, сооружения, оборудование и транспорт;</w:t>
      </w:r>
      <w:r w:rsidRPr="00945ACF">
        <w:rPr>
          <w:rStyle w:val="Subst"/>
          <w:b w:val="0"/>
          <w:bCs/>
          <w:i w:val="0"/>
          <w:iCs/>
        </w:rPr>
        <w:br/>
        <w:t>•</w:t>
      </w:r>
      <w:r w:rsidRPr="00945ACF">
        <w:rPr>
          <w:rStyle w:val="Subst"/>
          <w:b w:val="0"/>
          <w:bCs/>
          <w:i w:val="0"/>
          <w:iCs/>
        </w:rPr>
        <w:tab/>
        <w:t>осуществляет маркетинг и оказывает посреднические услуги в осуществляемых Обществом видах деятельности;</w:t>
      </w:r>
      <w:r w:rsidRPr="00945ACF">
        <w:rPr>
          <w:rStyle w:val="Subst"/>
          <w:b w:val="0"/>
          <w:bCs/>
          <w:i w:val="0"/>
          <w:iCs/>
        </w:rPr>
        <w:br/>
        <w:t>•</w:t>
      </w:r>
      <w:r w:rsidRPr="00945ACF">
        <w:rPr>
          <w:rStyle w:val="Subst"/>
          <w:b w:val="0"/>
          <w:bCs/>
          <w:i w:val="0"/>
          <w:iCs/>
        </w:rPr>
        <w:tab/>
        <w:t>проводит работы с использованием сведений, составляющих государственную тайну, и оказывает услуги по защите государственной тайны;</w:t>
      </w:r>
      <w:r w:rsidRPr="00945ACF">
        <w:rPr>
          <w:rStyle w:val="Subst"/>
          <w:b w:val="0"/>
          <w:bCs/>
          <w:i w:val="0"/>
          <w:iCs/>
        </w:rPr>
        <w:tab/>
      </w:r>
      <w:r w:rsidRPr="00945ACF">
        <w:rPr>
          <w:rStyle w:val="Subst"/>
          <w:b w:val="0"/>
          <w:bCs/>
          <w:i w:val="0"/>
          <w:iCs/>
        </w:rPr>
        <w:br/>
        <w:t>•</w:t>
      </w:r>
      <w:r w:rsidRPr="00945ACF">
        <w:rPr>
          <w:rStyle w:val="Subst"/>
          <w:b w:val="0"/>
          <w:bCs/>
          <w:i w:val="0"/>
          <w:iCs/>
        </w:rPr>
        <w:tab/>
        <w:t>осуществляет подготовку специалистов высшей квалификационной категории через аспирантуру;</w:t>
      </w:r>
      <w:r w:rsidRPr="00945ACF">
        <w:rPr>
          <w:rStyle w:val="Subst"/>
          <w:b w:val="0"/>
          <w:bCs/>
          <w:i w:val="0"/>
          <w:iCs/>
        </w:rPr>
        <w:br/>
        <w:t>•</w:t>
      </w:r>
      <w:r w:rsidRPr="00945ACF">
        <w:rPr>
          <w:rStyle w:val="Subst"/>
          <w:b w:val="0"/>
          <w:bCs/>
          <w:i w:val="0"/>
          <w:iCs/>
        </w:rPr>
        <w:tab/>
        <w:t>формирует научно-технические заделы в осуществляемых Обществом видах деятельности;</w:t>
      </w:r>
      <w:r w:rsidRPr="00945ACF">
        <w:rPr>
          <w:rStyle w:val="Subst"/>
          <w:b w:val="0"/>
          <w:bCs/>
          <w:i w:val="0"/>
          <w:iCs/>
        </w:rPr>
        <w:br/>
        <w:t>•</w:t>
      </w:r>
      <w:r w:rsidRPr="00945ACF">
        <w:rPr>
          <w:rStyle w:val="Subst"/>
          <w:b w:val="0"/>
          <w:bCs/>
          <w:i w:val="0"/>
          <w:iCs/>
        </w:rPr>
        <w:tab/>
        <w:t>формирует интегрированные научно-производственные организационные структуры с целью создания конкурентоспособной отечественной продукции;</w:t>
      </w:r>
      <w:r w:rsidRPr="00945ACF">
        <w:rPr>
          <w:rStyle w:val="Subst"/>
          <w:b w:val="0"/>
          <w:bCs/>
          <w:i w:val="0"/>
          <w:iCs/>
        </w:rPr>
        <w:br/>
        <w:t>•</w:t>
      </w:r>
      <w:r w:rsidRPr="00945ACF">
        <w:rPr>
          <w:rStyle w:val="Subst"/>
          <w:b w:val="0"/>
          <w:bCs/>
          <w:i w:val="0"/>
          <w:iCs/>
        </w:rPr>
        <w:tab/>
        <w:t>обеспечивает условия для развития научного и промышленного потенциала, а также ведущих научных школ в осуществляемых Обществом видах деятельности.</w:t>
      </w:r>
    </w:p>
    <w:p w:rsidR="00945ACF" w:rsidRPr="00FC3ABA" w:rsidRDefault="00945ACF" w:rsidP="00945ACF"/>
    <w:p w:rsidR="00945ACF" w:rsidRPr="004F6108" w:rsidRDefault="00945ACF" w:rsidP="004F6108">
      <w:pPr>
        <w:widowControl/>
        <w:spacing w:before="0" w:after="0"/>
        <w:ind w:firstLine="540"/>
        <w:jc w:val="both"/>
        <w:outlineLvl w:val="0"/>
        <w:rPr>
          <w:rFonts w:eastAsiaTheme="minorHAnsi"/>
          <w:b/>
          <w:sz w:val="24"/>
          <w:szCs w:val="24"/>
          <w:lang w:eastAsia="en-US"/>
        </w:rPr>
      </w:pPr>
    </w:p>
    <w:p w:rsidR="009D3415" w:rsidRDefault="009D3415" w:rsidP="009D3415">
      <w:pPr>
        <w:pStyle w:val="2"/>
        <w:jc w:val="center"/>
        <w:rPr>
          <w:rFonts w:ascii="Times New Roman" w:hAnsi="Times New Roman" w:cs="Times New Roman"/>
          <w:b/>
          <w:color w:val="auto"/>
          <w:sz w:val="24"/>
          <w:szCs w:val="24"/>
        </w:rPr>
      </w:pPr>
      <w:bookmarkStart w:id="30" w:name="_Toc316778872"/>
      <w:bookmarkStart w:id="31" w:name="_Toc418687156"/>
      <w:r w:rsidRPr="009D3415">
        <w:rPr>
          <w:rFonts w:ascii="Times New Roman" w:hAnsi="Times New Roman" w:cs="Times New Roman"/>
          <w:b/>
          <w:color w:val="auto"/>
          <w:sz w:val="24"/>
          <w:szCs w:val="24"/>
        </w:rPr>
        <w:t>3.1.4. Контактная информация</w:t>
      </w:r>
      <w:bookmarkEnd w:id="30"/>
      <w:bookmarkEnd w:id="31"/>
    </w:p>
    <w:p w:rsidR="009C14E3" w:rsidRPr="009C14E3" w:rsidRDefault="009C14E3" w:rsidP="009C14E3"/>
    <w:p w:rsidR="009C14E3" w:rsidRDefault="00945ACF" w:rsidP="009C14E3">
      <w:pPr>
        <w:rPr>
          <w:rStyle w:val="Subst"/>
          <w:bCs/>
          <w:iCs/>
        </w:rPr>
      </w:pPr>
      <w:r>
        <w:t>Место нахождения:</w:t>
      </w:r>
      <w:r w:rsidR="00C3154B">
        <w:rPr>
          <w:rStyle w:val="Subst"/>
          <w:bCs/>
          <w:iCs/>
        </w:rPr>
        <w:t xml:space="preserve"> 19917</w:t>
      </w:r>
      <w:r>
        <w:rPr>
          <w:rStyle w:val="Subst"/>
          <w:bCs/>
          <w:iCs/>
        </w:rPr>
        <w:t>8</w:t>
      </w:r>
      <w:r w:rsidR="009B6647">
        <w:rPr>
          <w:rStyle w:val="Subst"/>
          <w:bCs/>
          <w:iCs/>
        </w:rPr>
        <w:t>,</w:t>
      </w:r>
      <w:r>
        <w:rPr>
          <w:rStyle w:val="Subst"/>
          <w:bCs/>
          <w:iCs/>
        </w:rPr>
        <w:t xml:space="preserve"> Россия, Санкт-Петербург, В.О., 11 линия 66</w:t>
      </w:r>
      <w:r w:rsidR="00386DAD">
        <w:rPr>
          <w:rStyle w:val="Subst"/>
          <w:bCs/>
          <w:iCs/>
        </w:rPr>
        <w:t>, лит. А</w:t>
      </w:r>
    </w:p>
    <w:p w:rsidR="00945ACF" w:rsidRDefault="00945ACF" w:rsidP="00945ACF">
      <w:r>
        <w:t>Телефон:</w:t>
      </w:r>
      <w:r>
        <w:rPr>
          <w:rStyle w:val="Subst"/>
          <w:bCs/>
          <w:iCs/>
        </w:rPr>
        <w:t xml:space="preserve"> (812) </w:t>
      </w:r>
      <w:r w:rsidR="00775198">
        <w:rPr>
          <w:rStyle w:val="Subst"/>
          <w:bCs/>
          <w:iCs/>
        </w:rPr>
        <w:t>328-48-06</w:t>
      </w:r>
    </w:p>
    <w:p w:rsidR="00945ACF" w:rsidRDefault="00945ACF" w:rsidP="00945ACF">
      <w:r>
        <w:t>Факс:</w:t>
      </w:r>
      <w:r>
        <w:rPr>
          <w:rStyle w:val="Subst"/>
          <w:bCs/>
          <w:iCs/>
        </w:rPr>
        <w:t xml:space="preserve"> (812) </w:t>
      </w:r>
      <w:r w:rsidR="00E93711">
        <w:rPr>
          <w:rStyle w:val="Subst"/>
          <w:bCs/>
          <w:iCs/>
        </w:rPr>
        <w:t>328-3</w:t>
      </w:r>
      <w:r w:rsidR="00775198">
        <w:rPr>
          <w:rStyle w:val="Subst"/>
          <w:bCs/>
          <w:iCs/>
        </w:rPr>
        <w:t>8-06</w:t>
      </w:r>
    </w:p>
    <w:p w:rsidR="00945ACF" w:rsidRPr="00111354" w:rsidRDefault="00111354" w:rsidP="00945ACF">
      <w:r>
        <w:rPr>
          <w:rStyle w:val="Subst"/>
          <w:bCs/>
          <w:iCs/>
        </w:rPr>
        <w:t>Адрес</w:t>
      </w:r>
      <w:r w:rsidRPr="00DF1149">
        <w:rPr>
          <w:rStyle w:val="Subst"/>
          <w:bCs/>
          <w:iCs/>
        </w:rPr>
        <w:t xml:space="preserve"> </w:t>
      </w:r>
      <w:r w:rsidR="00945ACF">
        <w:rPr>
          <w:rStyle w:val="Subst"/>
          <w:bCs/>
          <w:iCs/>
        </w:rPr>
        <w:t>электронной почт</w:t>
      </w:r>
      <w:r>
        <w:rPr>
          <w:rStyle w:val="Subst"/>
          <w:bCs/>
          <w:iCs/>
        </w:rPr>
        <w:t xml:space="preserve">ы: </w:t>
      </w:r>
      <w:r>
        <w:rPr>
          <w:rStyle w:val="Subst"/>
          <w:bCs/>
          <w:iCs/>
          <w:lang w:val="en-US"/>
        </w:rPr>
        <w:t>tira</w:t>
      </w:r>
      <w:r w:rsidRPr="00111354">
        <w:rPr>
          <w:rStyle w:val="Subst"/>
          <w:bCs/>
          <w:iCs/>
        </w:rPr>
        <w:t>-</w:t>
      </w:r>
      <w:r>
        <w:rPr>
          <w:rStyle w:val="Subst"/>
          <w:bCs/>
          <w:iCs/>
          <w:lang w:val="en-US"/>
        </w:rPr>
        <w:t>law</w:t>
      </w:r>
      <w:r w:rsidRPr="00111354">
        <w:rPr>
          <w:rStyle w:val="Subst"/>
          <w:bCs/>
          <w:iCs/>
        </w:rPr>
        <w:t>@</w:t>
      </w:r>
      <w:r>
        <w:rPr>
          <w:rStyle w:val="Subst"/>
          <w:bCs/>
          <w:iCs/>
          <w:lang w:val="en-US"/>
        </w:rPr>
        <w:t>rambler</w:t>
      </w:r>
      <w:r w:rsidRPr="00111354">
        <w:rPr>
          <w:rStyle w:val="Subst"/>
          <w:bCs/>
          <w:iCs/>
        </w:rPr>
        <w:t>.</w:t>
      </w:r>
      <w:r>
        <w:rPr>
          <w:rStyle w:val="Subst"/>
          <w:bCs/>
          <w:iCs/>
          <w:lang w:val="en-US"/>
        </w:rPr>
        <w:t>ru</w:t>
      </w:r>
    </w:p>
    <w:p w:rsidR="00945ACF" w:rsidRDefault="00945ACF" w:rsidP="00945AC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Pr>
          <w:rStyle w:val="Subst"/>
          <w:bCs/>
          <w:iCs/>
        </w:rPr>
        <w:t>.ru</w:t>
      </w:r>
    </w:p>
    <w:p w:rsidR="00945ACF" w:rsidRPr="00945ACF" w:rsidRDefault="00945ACF" w:rsidP="00945ACF"/>
    <w:p w:rsidR="009D3415" w:rsidRDefault="009D3415" w:rsidP="009D3415"/>
    <w:p w:rsidR="00363364" w:rsidRPr="00363364" w:rsidRDefault="00363364" w:rsidP="00363364">
      <w:pPr>
        <w:widowControl/>
        <w:spacing w:before="0" w:after="0"/>
        <w:ind w:firstLine="540"/>
        <w:jc w:val="center"/>
        <w:outlineLvl w:val="0"/>
        <w:rPr>
          <w:rFonts w:eastAsiaTheme="minorHAnsi"/>
          <w:b/>
          <w:sz w:val="24"/>
          <w:szCs w:val="24"/>
          <w:lang w:eastAsia="en-US"/>
        </w:rPr>
      </w:pPr>
      <w:bookmarkStart w:id="32" w:name="_Toc418687157"/>
      <w:r w:rsidRPr="00363364">
        <w:rPr>
          <w:rFonts w:eastAsiaTheme="minorHAnsi"/>
          <w:b/>
          <w:sz w:val="24"/>
          <w:szCs w:val="24"/>
          <w:lang w:eastAsia="en-US"/>
        </w:rPr>
        <w:t>3.1.5. Идентификационный номер налогоплательщика</w:t>
      </w:r>
      <w:bookmarkEnd w:id="32"/>
    </w:p>
    <w:p w:rsidR="00363364" w:rsidRPr="00945ACF" w:rsidRDefault="00945ACF" w:rsidP="00945ACF">
      <w:pPr>
        <w:widowControl/>
        <w:spacing w:before="0" w:after="0"/>
        <w:ind w:firstLine="540"/>
        <w:jc w:val="both"/>
        <w:outlineLvl w:val="0"/>
        <w:rPr>
          <w:rFonts w:eastAsiaTheme="minorHAnsi"/>
          <w:b/>
          <w:i/>
          <w:sz w:val="24"/>
          <w:szCs w:val="24"/>
          <w:lang w:eastAsia="en-US"/>
        </w:rPr>
      </w:pPr>
      <w:bookmarkStart w:id="33" w:name="_Toc418687158"/>
      <w:r w:rsidRPr="00945ACF">
        <w:rPr>
          <w:rStyle w:val="Subst"/>
          <w:b w:val="0"/>
          <w:bCs/>
          <w:i w:val="0"/>
          <w:iCs/>
        </w:rPr>
        <w:t>7801062273</w:t>
      </w:r>
      <w:bookmarkEnd w:id="33"/>
    </w:p>
    <w:p w:rsidR="00E12953" w:rsidRPr="00E12953" w:rsidRDefault="00E12953" w:rsidP="00E12953">
      <w:pPr>
        <w:widowControl/>
        <w:spacing w:before="0" w:after="0"/>
        <w:ind w:firstLine="540"/>
        <w:jc w:val="center"/>
        <w:outlineLvl w:val="0"/>
        <w:rPr>
          <w:rFonts w:eastAsiaTheme="minorHAnsi"/>
          <w:b/>
          <w:bCs/>
          <w:iCs/>
          <w:sz w:val="24"/>
          <w:szCs w:val="24"/>
          <w:lang w:eastAsia="en-US"/>
        </w:rPr>
      </w:pPr>
      <w:bookmarkStart w:id="34" w:name="_Toc418687159"/>
      <w:r w:rsidRPr="00E12953">
        <w:rPr>
          <w:rFonts w:eastAsiaTheme="minorHAnsi"/>
          <w:b/>
          <w:bCs/>
          <w:iCs/>
          <w:sz w:val="24"/>
          <w:szCs w:val="24"/>
          <w:lang w:eastAsia="en-US"/>
        </w:rPr>
        <w:t>3.1.6. Филиалы и представительства эмитента</w:t>
      </w:r>
      <w:bookmarkEnd w:id="34"/>
    </w:p>
    <w:p w:rsidR="00BC15F1" w:rsidRDefault="00BC15F1" w:rsidP="00BC15F1">
      <w:pPr>
        <w:ind w:left="200"/>
        <w:rPr>
          <w:rStyle w:val="Subst"/>
          <w:b w:val="0"/>
          <w:bCs/>
          <w:i w:val="0"/>
          <w:iCs/>
        </w:rPr>
      </w:pPr>
    </w:p>
    <w:p w:rsidR="00FE1818" w:rsidRPr="0061063A" w:rsidRDefault="00133870" w:rsidP="00FE1818">
      <w:pPr>
        <w:ind w:left="200"/>
        <w:rPr>
          <w:rStyle w:val="Subst"/>
          <w:b w:val="0"/>
          <w:bCs/>
          <w:i w:val="0"/>
          <w:iCs/>
        </w:rPr>
      </w:pPr>
      <w:r>
        <w:rPr>
          <w:rStyle w:val="Subst"/>
          <w:b w:val="0"/>
          <w:bCs/>
          <w:i w:val="0"/>
          <w:iCs/>
        </w:rPr>
        <w:t>Филиалы и представительства у эмитента отсутствуют.</w:t>
      </w:r>
    </w:p>
    <w:p w:rsidR="00FE1818" w:rsidRPr="0061063A" w:rsidRDefault="00FE1818" w:rsidP="00FE1818">
      <w:pPr>
        <w:ind w:left="200"/>
        <w:rPr>
          <w:rStyle w:val="Subst"/>
          <w:b w:val="0"/>
          <w:bCs/>
          <w:i w:val="0"/>
          <w:iCs/>
        </w:rPr>
      </w:pPr>
    </w:p>
    <w:p w:rsidR="007C6DAD" w:rsidRPr="00797FA1" w:rsidRDefault="007C6DAD" w:rsidP="00FE1818">
      <w:pPr>
        <w:ind w:left="200"/>
      </w:pPr>
    </w:p>
    <w:p w:rsidR="00363364" w:rsidRPr="00797FA1" w:rsidRDefault="00363364" w:rsidP="0081034A">
      <w:pPr>
        <w:widowControl/>
        <w:spacing w:before="0" w:after="0"/>
        <w:ind w:firstLine="540"/>
        <w:jc w:val="both"/>
        <w:outlineLvl w:val="0"/>
        <w:rPr>
          <w:rFonts w:eastAsiaTheme="minorHAnsi"/>
          <w:sz w:val="24"/>
          <w:szCs w:val="24"/>
          <w:lang w:eastAsia="en-US"/>
        </w:rPr>
      </w:pPr>
    </w:p>
    <w:p w:rsidR="00833BFE" w:rsidRPr="00833BFE" w:rsidRDefault="00833BFE" w:rsidP="00833BFE">
      <w:pPr>
        <w:widowControl/>
        <w:spacing w:before="0" w:after="0"/>
        <w:ind w:firstLine="540"/>
        <w:jc w:val="center"/>
        <w:outlineLvl w:val="0"/>
        <w:rPr>
          <w:rFonts w:eastAsiaTheme="minorHAnsi"/>
          <w:b/>
          <w:sz w:val="24"/>
          <w:szCs w:val="24"/>
          <w:u w:val="single"/>
          <w:lang w:eastAsia="en-US"/>
        </w:rPr>
      </w:pPr>
      <w:bookmarkStart w:id="35" w:name="_Toc418687160"/>
      <w:r w:rsidRPr="00833BFE">
        <w:rPr>
          <w:rFonts w:eastAsiaTheme="minorHAnsi"/>
          <w:b/>
          <w:sz w:val="24"/>
          <w:szCs w:val="24"/>
          <w:u w:val="single"/>
          <w:lang w:eastAsia="en-US"/>
        </w:rPr>
        <w:t>3.2. Основная хозяйственная деятельность эмитента</w:t>
      </w:r>
      <w:bookmarkEnd w:id="35"/>
    </w:p>
    <w:p w:rsidR="00302F14" w:rsidRDefault="00302F14" w:rsidP="00302F14">
      <w:pPr>
        <w:widowControl/>
        <w:spacing w:before="0" w:after="0"/>
        <w:ind w:firstLine="540"/>
        <w:jc w:val="both"/>
        <w:outlineLvl w:val="0"/>
        <w:rPr>
          <w:rFonts w:eastAsiaTheme="minorHAnsi"/>
          <w:sz w:val="24"/>
          <w:szCs w:val="24"/>
          <w:lang w:eastAsia="en-US"/>
        </w:rPr>
      </w:pPr>
    </w:p>
    <w:p w:rsidR="00302F14" w:rsidRPr="00302F14" w:rsidRDefault="00302F14" w:rsidP="00302F14">
      <w:pPr>
        <w:widowControl/>
        <w:spacing w:before="0" w:after="0"/>
        <w:ind w:firstLine="540"/>
        <w:jc w:val="both"/>
        <w:outlineLvl w:val="0"/>
        <w:rPr>
          <w:rFonts w:eastAsiaTheme="minorHAnsi"/>
          <w:b/>
          <w:sz w:val="24"/>
          <w:szCs w:val="24"/>
          <w:lang w:eastAsia="en-US"/>
        </w:rPr>
      </w:pPr>
      <w:bookmarkStart w:id="36" w:name="_Toc418687161"/>
      <w:r w:rsidRPr="00302F14">
        <w:rPr>
          <w:rFonts w:eastAsiaTheme="minorHAnsi"/>
          <w:b/>
          <w:sz w:val="24"/>
          <w:szCs w:val="24"/>
          <w:lang w:eastAsia="en-US"/>
        </w:rPr>
        <w:t>3.2.1. Основные виды экономической деятельности эмитента</w:t>
      </w:r>
      <w:bookmarkEnd w:id="36"/>
    </w:p>
    <w:p w:rsidR="00170DF0" w:rsidRDefault="00170DF0" w:rsidP="00170DF0">
      <w:pPr>
        <w:ind w:left="200"/>
      </w:pPr>
      <w:r>
        <w:t>Основное отраслевое направление деятельности эмитента согласно ОКВЭД.:</w:t>
      </w:r>
      <w:r w:rsidR="00890061">
        <w:rPr>
          <w:rStyle w:val="Subst"/>
          <w:bCs/>
          <w:iCs/>
        </w:rPr>
        <w:t xml:space="preserve"> 72.19</w:t>
      </w:r>
    </w:p>
    <w:p w:rsidR="00170DF0" w:rsidRDefault="00170DF0" w:rsidP="00170DF0">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70DF0" w:rsidRPr="000C46A2" w:rsidTr="00E62A97">
        <w:tc>
          <w:tcPr>
            <w:tcW w:w="3852" w:type="dxa"/>
            <w:tcBorders>
              <w:top w:val="double" w:sz="6" w:space="0" w:color="auto"/>
              <w:left w:val="double" w:sz="6" w:space="0" w:color="auto"/>
              <w:bottom w:val="single" w:sz="6" w:space="0" w:color="auto"/>
              <w:right w:val="double" w:sz="6" w:space="0" w:color="auto"/>
            </w:tcBorders>
          </w:tcPr>
          <w:p w:rsidR="00170DF0" w:rsidRPr="000C46A2" w:rsidRDefault="00170DF0" w:rsidP="00E62A97">
            <w:pPr>
              <w:jc w:val="center"/>
            </w:pPr>
            <w:r w:rsidRPr="000C46A2">
              <w:t>Коды ОКВЭД</w:t>
            </w:r>
          </w:p>
        </w:tc>
      </w:tr>
      <w:tr w:rsidR="00170DF0" w:rsidRPr="000C46A2" w:rsidTr="00775198">
        <w:trPr>
          <w:trHeight w:val="164"/>
        </w:trPr>
        <w:tc>
          <w:tcPr>
            <w:tcW w:w="3852" w:type="dxa"/>
            <w:tcBorders>
              <w:top w:val="double" w:sz="6" w:space="0" w:color="auto"/>
              <w:left w:val="double" w:sz="6" w:space="0" w:color="auto"/>
              <w:bottom w:val="double" w:sz="6" w:space="0" w:color="auto"/>
              <w:right w:val="double" w:sz="6" w:space="0" w:color="auto"/>
            </w:tcBorders>
          </w:tcPr>
          <w:p w:rsidR="00170DF0" w:rsidRPr="000C46A2" w:rsidRDefault="00386DAD" w:rsidP="00E62A97">
            <w:r>
              <w:t>72.19</w:t>
            </w:r>
          </w:p>
        </w:tc>
      </w:tr>
      <w:tr w:rsidR="00170DF0" w:rsidRPr="000C46A2" w:rsidTr="00E62A97">
        <w:tc>
          <w:tcPr>
            <w:tcW w:w="3852" w:type="dxa"/>
            <w:tcBorders>
              <w:top w:val="double" w:sz="6" w:space="0" w:color="auto"/>
              <w:left w:val="double" w:sz="6" w:space="0" w:color="auto"/>
              <w:bottom w:val="single" w:sz="6" w:space="0" w:color="auto"/>
              <w:right w:val="double" w:sz="6" w:space="0" w:color="auto"/>
            </w:tcBorders>
          </w:tcPr>
          <w:p w:rsidR="00170DF0" w:rsidRPr="000C46A2" w:rsidRDefault="00386DAD" w:rsidP="00E62A97">
            <w:r>
              <w:t>26.30.17</w:t>
            </w:r>
          </w:p>
        </w:tc>
      </w:tr>
      <w:tr w:rsidR="00170DF0" w:rsidRPr="000C46A2" w:rsidTr="00386DAD">
        <w:tc>
          <w:tcPr>
            <w:tcW w:w="3852" w:type="dxa"/>
            <w:tcBorders>
              <w:top w:val="single" w:sz="6" w:space="0" w:color="auto"/>
              <w:left w:val="double" w:sz="6" w:space="0" w:color="auto"/>
              <w:bottom w:val="single" w:sz="6" w:space="0" w:color="auto"/>
              <w:right w:val="double" w:sz="6" w:space="0" w:color="auto"/>
            </w:tcBorders>
          </w:tcPr>
          <w:p w:rsidR="00170DF0" w:rsidRPr="000C46A2" w:rsidRDefault="00386DAD" w:rsidP="00E62A97">
            <w:r>
              <w:t>73.11</w:t>
            </w:r>
          </w:p>
        </w:tc>
      </w:tr>
      <w:tr w:rsidR="00386DAD" w:rsidRPr="000C46A2" w:rsidTr="00E62A97">
        <w:tc>
          <w:tcPr>
            <w:tcW w:w="3852" w:type="dxa"/>
            <w:tcBorders>
              <w:top w:val="single" w:sz="6" w:space="0" w:color="auto"/>
              <w:left w:val="double" w:sz="6" w:space="0" w:color="auto"/>
              <w:bottom w:val="double" w:sz="6" w:space="0" w:color="auto"/>
              <w:right w:val="double" w:sz="6" w:space="0" w:color="auto"/>
            </w:tcBorders>
          </w:tcPr>
          <w:p w:rsidR="00386DAD" w:rsidRDefault="00386DAD" w:rsidP="00E62A97">
            <w:r>
              <w:t>95.12</w:t>
            </w:r>
          </w:p>
        </w:tc>
      </w:tr>
    </w:tbl>
    <w:p w:rsidR="00170DF0" w:rsidRDefault="00170DF0" w:rsidP="00170DF0"/>
    <w:p w:rsidR="002E091A" w:rsidRDefault="002E091A" w:rsidP="002E091A"/>
    <w:p w:rsidR="00F93D09" w:rsidRPr="00F93D09" w:rsidRDefault="00F93D09" w:rsidP="00F93D09">
      <w:pPr>
        <w:widowControl/>
        <w:spacing w:before="0" w:after="0"/>
        <w:ind w:firstLine="540"/>
        <w:jc w:val="center"/>
        <w:outlineLvl w:val="0"/>
        <w:rPr>
          <w:rFonts w:eastAsiaTheme="minorHAnsi"/>
          <w:b/>
          <w:sz w:val="24"/>
          <w:szCs w:val="24"/>
          <w:lang w:eastAsia="en-US"/>
        </w:rPr>
      </w:pPr>
      <w:bookmarkStart w:id="37" w:name="_Toc418687162"/>
      <w:r w:rsidRPr="00F93D09">
        <w:rPr>
          <w:rFonts w:eastAsiaTheme="minorHAnsi"/>
          <w:b/>
          <w:sz w:val="24"/>
          <w:szCs w:val="24"/>
          <w:lang w:eastAsia="en-US"/>
        </w:rPr>
        <w:t>3.2.2. Основная хозяйственная деятельность эмитента</w:t>
      </w:r>
      <w:bookmarkEnd w:id="37"/>
    </w:p>
    <w:p w:rsidR="00D91191" w:rsidRPr="008233B2" w:rsidRDefault="00D91191" w:rsidP="00D91191">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823717" w:rsidRPr="00823717" w:rsidRDefault="00823717" w:rsidP="00823717">
      <w:pPr>
        <w:widowControl/>
        <w:spacing w:before="0" w:after="0"/>
        <w:ind w:firstLine="540"/>
        <w:jc w:val="center"/>
        <w:outlineLvl w:val="0"/>
        <w:rPr>
          <w:rFonts w:eastAsiaTheme="minorHAnsi"/>
          <w:b/>
          <w:sz w:val="24"/>
          <w:szCs w:val="24"/>
          <w:lang w:eastAsia="en-US"/>
        </w:rPr>
      </w:pPr>
      <w:bookmarkStart w:id="38" w:name="_Toc418687163"/>
      <w:r w:rsidRPr="00823717">
        <w:rPr>
          <w:rFonts w:eastAsiaTheme="minorHAnsi"/>
          <w:b/>
          <w:sz w:val="24"/>
          <w:szCs w:val="24"/>
          <w:lang w:eastAsia="en-US"/>
        </w:rPr>
        <w:t>3.2.3. Материалы, товары (сырье) и поставщики эмитента</w:t>
      </w:r>
      <w:bookmarkEnd w:id="38"/>
    </w:p>
    <w:p w:rsidR="00823717" w:rsidRPr="008233B2" w:rsidRDefault="00823717" w:rsidP="00823717">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BC15F1" w:rsidRDefault="00BC15F1" w:rsidP="0081034A">
      <w:pPr>
        <w:widowControl/>
        <w:spacing w:before="0" w:after="0"/>
        <w:ind w:firstLine="540"/>
        <w:jc w:val="both"/>
        <w:outlineLvl w:val="0"/>
        <w:rPr>
          <w:rFonts w:eastAsiaTheme="minorHAnsi"/>
          <w:sz w:val="24"/>
          <w:szCs w:val="24"/>
          <w:lang w:eastAsia="en-US"/>
        </w:rPr>
      </w:pPr>
    </w:p>
    <w:p w:rsidR="008755F4" w:rsidRPr="008755F4" w:rsidRDefault="008755F4" w:rsidP="008755F4">
      <w:pPr>
        <w:widowControl/>
        <w:spacing w:before="0" w:after="0"/>
        <w:ind w:firstLine="540"/>
        <w:jc w:val="center"/>
        <w:outlineLvl w:val="0"/>
        <w:rPr>
          <w:rFonts w:eastAsiaTheme="minorHAnsi"/>
          <w:b/>
          <w:sz w:val="24"/>
          <w:szCs w:val="24"/>
          <w:lang w:eastAsia="en-US"/>
        </w:rPr>
      </w:pPr>
      <w:bookmarkStart w:id="39" w:name="_Toc418687164"/>
      <w:r w:rsidRPr="008755F4">
        <w:rPr>
          <w:rFonts w:eastAsiaTheme="minorHAnsi"/>
          <w:b/>
          <w:sz w:val="24"/>
          <w:szCs w:val="24"/>
          <w:lang w:eastAsia="en-US"/>
        </w:rPr>
        <w:t>3.2.4. Рынки сбыта продукции (работ, услуг) эмитента</w:t>
      </w:r>
      <w:bookmarkEnd w:id="39"/>
    </w:p>
    <w:p w:rsidR="002B3824" w:rsidRPr="002B3824" w:rsidRDefault="002B3824" w:rsidP="002B3824">
      <w:pPr>
        <w:ind w:left="200"/>
        <w:jc w:val="both"/>
      </w:pPr>
      <w:r>
        <w:t>Основные рынки, на которых эмитент осуществляет свою деятельность:</w:t>
      </w:r>
      <w:r>
        <w:br/>
      </w:r>
      <w:r w:rsidRPr="002B3824">
        <w:rPr>
          <w:rStyle w:val="Subst"/>
          <w:b w:val="0"/>
          <w:bCs/>
          <w:i w:val="0"/>
          <w:iCs/>
        </w:rPr>
        <w:t xml:space="preserve">Импорт в поставках эмитента отсутствует. В Обществе открыто представительство </w:t>
      </w:r>
      <w:r w:rsidR="00C6392B">
        <w:rPr>
          <w:rStyle w:val="Subst"/>
          <w:b w:val="0"/>
          <w:bCs/>
          <w:i w:val="0"/>
          <w:iCs/>
        </w:rPr>
        <w:t>п</w:t>
      </w:r>
      <w:r w:rsidR="00386DAD">
        <w:rPr>
          <w:rStyle w:val="Subst"/>
          <w:b w:val="0"/>
          <w:bCs/>
          <w:i w:val="0"/>
          <w:iCs/>
        </w:rPr>
        <w:t>убличн</w:t>
      </w:r>
      <w:r w:rsidRPr="002B3824">
        <w:rPr>
          <w:rStyle w:val="Subst"/>
          <w:b w:val="0"/>
          <w:bCs/>
          <w:i w:val="0"/>
          <w:iCs/>
        </w:rPr>
        <w:t>ого акционерного общества «Российский институт мощного радиостроения» в Республике Казахстан.</w:t>
      </w:r>
      <w:r w:rsidRPr="002B3824">
        <w:rPr>
          <w:rStyle w:val="Subst"/>
          <w:b w:val="0"/>
          <w:bCs/>
          <w:i w:val="0"/>
          <w:iCs/>
        </w:rPr>
        <w:br/>
        <w:t>Подавляющую долю в общем объеме реализации Общества занимает государственный заказ.</w:t>
      </w:r>
    </w:p>
    <w:p w:rsidR="002B3824" w:rsidRPr="00F27468" w:rsidRDefault="002B3824" w:rsidP="002B3824">
      <w:pPr>
        <w:jc w:val="both"/>
        <w:rPr>
          <w:sz w:val="6"/>
          <w:szCs w:val="6"/>
        </w:rPr>
      </w:pPr>
      <w:r w:rsidRPr="002B3824">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2B3824">
        <w:br/>
      </w:r>
      <w:r w:rsidRPr="002B3824">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вероятность негативного влияния данного фактора растет. Потребность в проводимых предприятием работах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2B3824">
        <w:rPr>
          <w:rStyle w:val="Subst"/>
          <w:b w:val="0"/>
          <w:bCs/>
          <w:i w:val="0"/>
          <w:iCs/>
        </w:rPr>
        <w:br/>
        <w:t>В перспективе менеджмент предприятия выделяет недостаток квалифицированного персонала как фактор, который может оказать существенное влияние на возможность проведения эмитентом новых разработок. Эмитент начинает ощущать нехватку специалистов по некоторым направлениям. Сложившаяся ситуация может негативно сказаться на возможности общества осуществлять разработки и, как следствие, может привести к снижению выручки предприятия.</w:t>
      </w:r>
      <w:r w:rsidRPr="002B3824">
        <w:rPr>
          <w:rStyle w:val="Subst"/>
          <w:b w:val="0"/>
          <w:bCs/>
          <w:i w:val="0"/>
          <w:iCs/>
        </w:rPr>
        <w:br/>
        <w:t xml:space="preserve">В своей деятельности </w:t>
      </w:r>
      <w:r w:rsidR="009C14E3">
        <w:rPr>
          <w:rStyle w:val="Subst"/>
          <w:b w:val="0"/>
          <w:bCs/>
          <w:i w:val="0"/>
          <w:iCs/>
        </w:rPr>
        <w:t>П</w:t>
      </w:r>
      <w:r w:rsidRPr="002B3824">
        <w:rPr>
          <w:rStyle w:val="Subst"/>
          <w:b w:val="0"/>
          <w:bCs/>
          <w:i w:val="0"/>
          <w:iCs/>
        </w:rPr>
        <w:t>АО «РИМР» постоянно взаимодействует с другими предприятиями. В первую очередь это ведущие по своим направлениям научно-исследовательские институты.</w:t>
      </w:r>
      <w:r w:rsidRPr="002B3824">
        <w:rPr>
          <w:rStyle w:val="Subst"/>
          <w:b w:val="0"/>
          <w:bCs/>
          <w:i w:val="0"/>
          <w:iCs/>
        </w:rPr>
        <w:br/>
      </w:r>
      <w:r w:rsidRPr="002B3824">
        <w:rPr>
          <w:rStyle w:val="Subst"/>
          <w:b w:val="0"/>
          <w:bCs/>
          <w:i w:val="0"/>
          <w:iCs/>
        </w:rPr>
        <w:br/>
        <w:t xml:space="preserve">Тесные устойчивые связи поддерживает </w:t>
      </w:r>
      <w:r w:rsidR="009C14E3">
        <w:rPr>
          <w:rStyle w:val="Subst"/>
          <w:b w:val="0"/>
          <w:bCs/>
          <w:i w:val="0"/>
          <w:iCs/>
        </w:rPr>
        <w:t>П</w:t>
      </w:r>
      <w:r w:rsidRPr="002B3824">
        <w:rPr>
          <w:rStyle w:val="Subst"/>
          <w:b w:val="0"/>
          <w:bCs/>
          <w:i w:val="0"/>
          <w:iCs/>
        </w:rPr>
        <w:t>АО «РИМР» с предприятиями, ранее входившими в Научно-производственное объединение им. Коминтерна:</w:t>
      </w:r>
      <w:r w:rsidRPr="002B3824">
        <w:rPr>
          <w:rStyle w:val="Subst"/>
          <w:b w:val="0"/>
          <w:bCs/>
          <w:i w:val="0"/>
          <w:iCs/>
        </w:rPr>
        <w:br/>
        <w:t>•</w:t>
      </w:r>
      <w:r w:rsidRPr="002B3824">
        <w:rPr>
          <w:rStyle w:val="Subst"/>
          <w:b w:val="0"/>
          <w:bCs/>
          <w:i w:val="0"/>
          <w:iCs/>
        </w:rPr>
        <w:tab/>
        <w:t xml:space="preserve">акционерным обществом «Мощная Аппаратура </w:t>
      </w:r>
      <w:r w:rsidR="007E0F04">
        <w:rPr>
          <w:rStyle w:val="Subst"/>
          <w:b w:val="0"/>
          <w:bCs/>
          <w:i w:val="0"/>
          <w:iCs/>
        </w:rPr>
        <w:t>Радиовещания и Телевидения»,</w:t>
      </w:r>
      <w:r w:rsidR="007E0F04">
        <w:rPr>
          <w:rStyle w:val="Subst"/>
          <w:b w:val="0"/>
          <w:bCs/>
          <w:i w:val="0"/>
          <w:iCs/>
        </w:rPr>
        <w:br/>
        <w:t>•</w:t>
      </w:r>
      <w:r w:rsidR="007E0F04">
        <w:rPr>
          <w:rStyle w:val="Subst"/>
          <w:b w:val="0"/>
          <w:bCs/>
          <w:i w:val="0"/>
          <w:iCs/>
        </w:rPr>
        <w:tab/>
        <w:t>публичным</w:t>
      </w:r>
      <w:r w:rsidRPr="002B3824">
        <w:rPr>
          <w:rStyle w:val="Subst"/>
          <w:b w:val="0"/>
          <w:bCs/>
          <w:i w:val="0"/>
          <w:iCs/>
        </w:rPr>
        <w:t xml:space="preserve"> </w:t>
      </w:r>
      <w:r w:rsidR="009C14E3">
        <w:rPr>
          <w:rStyle w:val="Subst"/>
          <w:b w:val="0"/>
          <w:bCs/>
          <w:i w:val="0"/>
          <w:iCs/>
        </w:rPr>
        <w:t>акционерным обществом «Прибой»,</w:t>
      </w:r>
      <w:r w:rsidRPr="002B3824">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2B3824">
        <w:rPr>
          <w:rStyle w:val="Subst"/>
          <w:b w:val="0"/>
          <w:bCs/>
          <w:i w:val="0"/>
          <w:iCs/>
        </w:rPr>
        <w:br/>
        <w:t>Эмитент планирует продолжать работу с данными обществами.</w:t>
      </w:r>
      <w:r w:rsidRPr="002B3824">
        <w:rPr>
          <w:rStyle w:val="Subst"/>
          <w:b w:val="0"/>
          <w:bCs/>
          <w:i w:val="0"/>
          <w:iCs/>
        </w:rPr>
        <w:br/>
      </w:r>
      <w:r w:rsidRPr="002B3824">
        <w:rPr>
          <w:rStyle w:val="Subst"/>
          <w:b w:val="0"/>
          <w:bCs/>
          <w:i w:val="0"/>
          <w:iCs/>
        </w:rPr>
        <w:br/>
        <w:t>Специфика ценообразования на разработки предприятия приводит к тому, что возможно изменение цен на продукцию.</w:t>
      </w:r>
      <w:r w:rsidRPr="000777CE">
        <w:rPr>
          <w:rStyle w:val="Subst"/>
          <w:bCs/>
          <w:iCs/>
          <w:sz w:val="24"/>
        </w:rPr>
        <w:br/>
      </w:r>
    </w:p>
    <w:p w:rsidR="00823717" w:rsidRDefault="00823717" w:rsidP="002B3824">
      <w:pPr>
        <w:widowControl/>
        <w:spacing w:before="0" w:after="0"/>
        <w:ind w:firstLine="540"/>
        <w:jc w:val="both"/>
        <w:outlineLvl w:val="0"/>
        <w:rPr>
          <w:rFonts w:eastAsiaTheme="minorHAnsi"/>
          <w:sz w:val="24"/>
          <w:szCs w:val="24"/>
          <w:lang w:eastAsia="en-US"/>
        </w:rPr>
      </w:pPr>
    </w:p>
    <w:p w:rsidR="00437760" w:rsidRPr="00437760" w:rsidRDefault="00437760" w:rsidP="00437760">
      <w:pPr>
        <w:widowControl/>
        <w:spacing w:before="0" w:after="0"/>
        <w:ind w:firstLine="540"/>
        <w:jc w:val="center"/>
        <w:outlineLvl w:val="0"/>
        <w:rPr>
          <w:rFonts w:eastAsiaTheme="minorHAnsi"/>
          <w:b/>
          <w:sz w:val="24"/>
          <w:szCs w:val="24"/>
          <w:lang w:eastAsia="en-US"/>
        </w:rPr>
      </w:pPr>
      <w:bookmarkStart w:id="40" w:name="_Toc418687165"/>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40"/>
    </w:p>
    <w:p w:rsidR="00A66F43" w:rsidRDefault="00A66F43" w:rsidP="00A66F43">
      <w:pPr>
        <w:ind w:left="200"/>
        <w:rPr>
          <w:rStyle w:val="Subst"/>
          <w:bCs/>
          <w:iCs/>
        </w:rPr>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агентство по промышленности</w:t>
      </w:r>
    </w:p>
    <w:p w:rsidR="00A66F43" w:rsidRPr="00AB4D8A" w:rsidRDefault="00A66F43" w:rsidP="00A66F43">
      <w:pPr>
        <w:pStyle w:val="HTML"/>
        <w:rPr>
          <w:rFonts w:ascii="Times New Roman" w:hAnsi="Times New Roman" w:cs="Times New Roman"/>
          <w:b/>
        </w:rPr>
      </w:pPr>
      <w:r w:rsidRPr="00AB4D8A">
        <w:rPr>
          <w:rFonts w:ascii="Times New Roman" w:hAnsi="Times New Roman" w:cs="Times New Roman"/>
        </w:rPr>
        <w:t>Номер разрешения (лицензии) или документа, подтверждающего получение допуска к отдельным видам работ</w:t>
      </w:r>
      <w:r w:rsidRPr="00AB4D8A">
        <w:rPr>
          <w:rFonts w:ascii="Times New Roman" w:hAnsi="Times New Roman" w:cs="Times New Roman"/>
          <w:b/>
        </w:rPr>
        <w:t>:</w:t>
      </w:r>
      <w:r w:rsidRPr="00AB4D8A">
        <w:rPr>
          <w:rStyle w:val="Subst"/>
          <w:rFonts w:ascii="Times New Roman" w:hAnsi="Times New Roman" w:cs="Times New Roman"/>
          <w:bCs/>
          <w:iCs/>
        </w:rPr>
        <w:t xml:space="preserve"> </w:t>
      </w:r>
      <w:r w:rsidRPr="00AB4D8A">
        <w:rPr>
          <w:rFonts w:ascii="Times New Roman" w:hAnsi="Times New Roman" w:cs="Times New Roman"/>
          <w:b/>
        </w:rPr>
        <w:t>№002667 ВВТ-ОПИР</w:t>
      </w:r>
    </w:p>
    <w:p w:rsidR="00A66F43" w:rsidRPr="00AB4D8A" w:rsidRDefault="00A66F43" w:rsidP="00A66F43">
      <w:pPr>
        <w:ind w:left="200"/>
        <w:rPr>
          <w:b/>
        </w:rPr>
      </w:pPr>
    </w:p>
    <w:p w:rsidR="00A66F43" w:rsidRPr="00AB4D8A" w:rsidRDefault="00A66F43" w:rsidP="00A66F43">
      <w:pPr>
        <w:pStyle w:val="HTML"/>
        <w:rPr>
          <w:rFonts w:ascii="Times New Roman" w:hAnsi="Times New Roman" w:cs="Times New Roman"/>
          <w:b/>
        </w:rPr>
      </w:pPr>
      <w:r w:rsidRPr="00AB4D8A">
        <w:rPr>
          <w:rFonts w:ascii="Times New Roman" w:hAnsi="Times New Roman" w:cs="Times New Roman"/>
        </w:rPr>
        <w:t>Вид деятельности (работ), на осуществление (проведение) которых эмитентом получено соответствующее разрешение (лицензия) или допуск:</w:t>
      </w:r>
      <w:r w:rsidRPr="00AB4D8A">
        <w:rPr>
          <w:rStyle w:val="Subst"/>
          <w:rFonts w:ascii="Times New Roman" w:hAnsi="Times New Roman" w:cs="Times New Roman"/>
          <w:bCs/>
          <w:iCs/>
        </w:rPr>
        <w:t xml:space="preserve"> </w:t>
      </w:r>
      <w:r w:rsidRPr="00AB4D8A">
        <w:rPr>
          <w:rFonts w:ascii="Times New Roman" w:hAnsi="Times New Roman" w:cs="Times New Roman"/>
          <w:b/>
        </w:rPr>
        <w:t>на разработку, производство, испытание, установку, монтаж, техническое обслуживание, ремонт, утилизацию и реализацию вооружения и военной техники</w:t>
      </w:r>
    </w:p>
    <w:p w:rsidR="00A66F43" w:rsidRDefault="00A66F43" w:rsidP="00A66F43">
      <w:pPr>
        <w:ind w:left="200"/>
      </w:pPr>
    </w:p>
    <w:p w:rsidR="00A66F43" w:rsidRDefault="00A66F43" w:rsidP="00A66F43">
      <w:pPr>
        <w:ind w:left="200"/>
      </w:pPr>
      <w:r>
        <w:t>Дата выдачи разрешения (лицензии) или допуска к отдельным видам работ:</w:t>
      </w:r>
      <w:r w:rsidRPr="00AB4D8A">
        <w:t xml:space="preserve"> </w:t>
      </w:r>
      <w:r w:rsidRPr="00AB4D8A">
        <w:rPr>
          <w:b/>
        </w:rPr>
        <w:t>06.02.2013</w:t>
      </w:r>
    </w:p>
    <w:p w:rsidR="00A66F43" w:rsidRDefault="00A66F43" w:rsidP="00A66F43">
      <w:pPr>
        <w:ind w:left="200"/>
      </w:pPr>
      <w:r>
        <w:t>Срок действия разрешения (лицензии) или допуска к отдельным видам работ:</w:t>
      </w:r>
      <w:r w:rsidR="00B076D4">
        <w:rPr>
          <w:rStyle w:val="Subst"/>
          <w:bCs/>
          <w:iCs/>
        </w:rPr>
        <w:t xml:space="preserve"> бессрочно</w:t>
      </w:r>
    </w:p>
    <w:p w:rsidR="00A66F43" w:rsidRDefault="00A66F43" w:rsidP="00A66F43">
      <w:pPr>
        <w:ind w:left="200"/>
        <w:jc w:val="both"/>
        <w:rPr>
          <w:rStyle w:val="Subst"/>
          <w:bCs/>
          <w:iCs/>
        </w:rPr>
      </w:pPr>
    </w:p>
    <w:p w:rsidR="00A66F43" w:rsidRDefault="00A66F43" w:rsidP="00A66F43">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образования и науки</w:t>
      </w:r>
    </w:p>
    <w:p w:rsidR="00A66F43" w:rsidRDefault="00A66F43" w:rsidP="00A66F43">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1866</w:t>
      </w:r>
    </w:p>
    <w:p w:rsidR="00A66F43" w:rsidRDefault="00A66F43" w:rsidP="00A66F4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право ведения образовательной деятельности</w:t>
      </w:r>
    </w:p>
    <w:p w:rsidR="00A66F43" w:rsidRDefault="00A66F43" w:rsidP="00A66F43">
      <w:pPr>
        <w:ind w:left="200"/>
        <w:jc w:val="both"/>
      </w:pPr>
      <w:r>
        <w:t>Дата выдачи разрешения (лицензии) или допуска к отдельным видам работ:</w:t>
      </w:r>
      <w:r>
        <w:rPr>
          <w:rStyle w:val="Subst"/>
          <w:bCs/>
          <w:iCs/>
        </w:rPr>
        <w:t xml:space="preserve"> 29.09.2011г.</w:t>
      </w:r>
    </w:p>
    <w:p w:rsidR="00A66F43" w:rsidRDefault="00A66F43" w:rsidP="00A66F43">
      <w:pPr>
        <w:ind w:left="200"/>
        <w:jc w:val="both"/>
        <w:rPr>
          <w:rStyle w:val="Subst"/>
          <w:bCs/>
          <w:iCs/>
        </w:rPr>
      </w:pPr>
      <w:r>
        <w:t>Срок действия разрешения (лицензии) или допуска к отдельным видам работ:</w:t>
      </w:r>
      <w:r>
        <w:rPr>
          <w:rStyle w:val="Subst"/>
          <w:bCs/>
          <w:iCs/>
        </w:rPr>
        <w:t xml:space="preserve"> бессрочно</w:t>
      </w:r>
    </w:p>
    <w:p w:rsidR="00A66F43" w:rsidRDefault="00A66F43" w:rsidP="00A66F43">
      <w:pPr>
        <w:ind w:left="200"/>
        <w:rPr>
          <w:rStyle w:val="Subst"/>
          <w:bCs/>
          <w:iCs/>
        </w:rPr>
      </w:pPr>
    </w:p>
    <w:p w:rsidR="00A66F43" w:rsidRDefault="00A66F43" w:rsidP="00A66F43">
      <w:pPr>
        <w:ind w:left="200"/>
      </w:pPr>
      <w:r>
        <w:t xml:space="preserve">Орган (организация), выдавший соответствующее разрешение (лицензию) или допуск к отдельным видам работ: </w:t>
      </w:r>
      <w:r w:rsidRPr="00A56128">
        <w:rPr>
          <w:b/>
        </w:rPr>
        <w:t>Управление Федеральной службы безопасности РФ по городу Санкт-Петербургу и Ленинградской области.</w:t>
      </w:r>
    </w:p>
    <w:p w:rsidR="00A66F43" w:rsidRDefault="00A66F43" w:rsidP="00A66F43">
      <w:pPr>
        <w:ind w:left="200"/>
        <w:rPr>
          <w:b/>
        </w:rPr>
      </w:pPr>
      <w:r>
        <w:t>Регистрационный номер:</w:t>
      </w:r>
      <w:r w:rsidR="00C6392B">
        <w:rPr>
          <w:b/>
        </w:rPr>
        <w:t>9561</w:t>
      </w:r>
    </w:p>
    <w:p w:rsidR="00A66F43" w:rsidRDefault="00A66F43" w:rsidP="00A66F43">
      <w:pPr>
        <w:ind w:left="200"/>
      </w:pPr>
      <w:r w:rsidRPr="00A56128">
        <w:t>Наименование</w:t>
      </w:r>
      <w:r>
        <w:t xml:space="preserve"> вида(видов) деятельности: на осуществление работ с использованием сведений, составляющих государственную тайну.</w:t>
      </w:r>
    </w:p>
    <w:p w:rsidR="00A66F43" w:rsidRDefault="00A66F43" w:rsidP="00A66F43">
      <w:pPr>
        <w:ind w:left="200"/>
      </w:pPr>
      <w:r>
        <w:t>Дата выдачи:</w:t>
      </w:r>
      <w:r w:rsidR="00B076D4">
        <w:t xml:space="preserve"> </w:t>
      </w:r>
      <w:r w:rsidR="00C6392B">
        <w:t>16.06.2017 г.</w:t>
      </w:r>
    </w:p>
    <w:p w:rsidR="00A66F43" w:rsidRDefault="00A66F43" w:rsidP="00A66F43">
      <w:pPr>
        <w:ind w:left="200"/>
      </w:pPr>
      <w:r>
        <w:t>Дата окончания действия:</w:t>
      </w:r>
      <w:r w:rsidR="00B076D4">
        <w:t xml:space="preserve"> </w:t>
      </w:r>
      <w:r w:rsidR="00C6392B">
        <w:t>16.06.2022 г.</w:t>
      </w:r>
    </w:p>
    <w:p w:rsidR="00A66F43" w:rsidRDefault="00A66F43" w:rsidP="00A66F43">
      <w:pPr>
        <w:ind w:left="200"/>
      </w:pPr>
    </w:p>
    <w:p w:rsidR="006823C7" w:rsidRDefault="006823C7" w:rsidP="009C14E3"/>
    <w:p w:rsidR="00867371" w:rsidRPr="00867371" w:rsidRDefault="00867371" w:rsidP="00867371">
      <w:pPr>
        <w:widowControl/>
        <w:spacing w:before="0" w:after="0"/>
        <w:ind w:firstLine="540"/>
        <w:jc w:val="center"/>
        <w:outlineLvl w:val="0"/>
        <w:rPr>
          <w:rFonts w:eastAsiaTheme="minorHAnsi"/>
          <w:b/>
          <w:sz w:val="24"/>
          <w:szCs w:val="24"/>
          <w:lang w:eastAsia="en-US"/>
        </w:rPr>
      </w:pPr>
      <w:bookmarkStart w:id="41" w:name="_Toc418687166"/>
      <w:r w:rsidRPr="00867371">
        <w:rPr>
          <w:rFonts w:eastAsiaTheme="minorHAnsi"/>
          <w:b/>
          <w:sz w:val="24"/>
          <w:szCs w:val="24"/>
          <w:lang w:eastAsia="en-US"/>
        </w:rPr>
        <w:t>3.2.6. Сведения о деятельности отдельных категорий эмитентов</w:t>
      </w:r>
      <w:bookmarkEnd w:id="41"/>
    </w:p>
    <w:p w:rsidR="00867371" w:rsidRPr="00394796" w:rsidRDefault="00867371" w:rsidP="00867371">
      <w:r>
        <w:t xml:space="preserve">Эмитент не является акционерным инвестиционным фондом, страховой или кредитной организацией, ипотечным агентом. </w:t>
      </w:r>
    </w:p>
    <w:p w:rsidR="00867371" w:rsidRDefault="00867371" w:rsidP="00437760">
      <w:pPr>
        <w:widowControl/>
        <w:spacing w:before="0" w:after="0"/>
        <w:ind w:firstLine="540"/>
        <w:jc w:val="both"/>
        <w:outlineLvl w:val="0"/>
        <w:rPr>
          <w:rFonts w:eastAsiaTheme="minorHAnsi"/>
          <w:sz w:val="24"/>
          <w:szCs w:val="24"/>
          <w:lang w:eastAsia="en-US"/>
        </w:rPr>
      </w:pPr>
    </w:p>
    <w:p w:rsidR="00831648" w:rsidRPr="00831648" w:rsidRDefault="00831648" w:rsidP="00831648">
      <w:pPr>
        <w:widowControl/>
        <w:spacing w:before="0" w:after="0"/>
        <w:ind w:firstLine="540"/>
        <w:jc w:val="center"/>
        <w:outlineLvl w:val="0"/>
        <w:rPr>
          <w:rFonts w:eastAsiaTheme="minorHAnsi"/>
          <w:b/>
          <w:sz w:val="24"/>
          <w:szCs w:val="24"/>
          <w:lang w:eastAsia="en-US"/>
        </w:rPr>
      </w:pPr>
      <w:bookmarkStart w:id="42" w:name="_Toc418687167"/>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2"/>
    </w:p>
    <w:p w:rsidR="00831648" w:rsidRDefault="00831648" w:rsidP="00831648">
      <w:pPr>
        <w:ind w:left="200"/>
        <w:jc w:val="both"/>
      </w:pPr>
      <w:r>
        <w:t>Основной деятельностью эмитента не является добыча полезных ископаемых</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6A6E7F">
      <w:pPr>
        <w:widowControl/>
        <w:spacing w:before="0" w:after="0"/>
        <w:ind w:firstLine="540"/>
        <w:jc w:val="both"/>
        <w:outlineLvl w:val="0"/>
        <w:rPr>
          <w:rFonts w:eastAsiaTheme="minorHAnsi"/>
          <w:b/>
          <w:sz w:val="24"/>
          <w:szCs w:val="24"/>
          <w:lang w:eastAsia="en-US"/>
        </w:rPr>
      </w:pPr>
      <w:bookmarkStart w:id="43" w:name="_Toc418687168"/>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3"/>
    </w:p>
    <w:p w:rsidR="006A6E7F" w:rsidRDefault="006A6E7F" w:rsidP="006A6E7F">
      <w:pPr>
        <w:pStyle w:val="2"/>
        <w:jc w:val="both"/>
      </w:pPr>
    </w:p>
    <w:p w:rsidR="006A6E7F" w:rsidRDefault="006A6E7F" w:rsidP="006A6E7F">
      <w:pPr>
        <w:ind w:left="200"/>
        <w:jc w:val="both"/>
      </w:pPr>
      <w:r>
        <w:t>Основной деятельностью эмитента не является оказание услуг связи</w:t>
      </w:r>
    </w:p>
    <w:p w:rsidR="00831648" w:rsidRDefault="00831648" w:rsidP="00831648">
      <w:pPr>
        <w:widowControl/>
        <w:spacing w:before="0" w:after="0"/>
        <w:ind w:firstLine="540"/>
        <w:jc w:val="both"/>
        <w:outlineLvl w:val="0"/>
        <w:rPr>
          <w:rFonts w:eastAsiaTheme="minorHAnsi"/>
          <w:sz w:val="24"/>
          <w:szCs w:val="24"/>
          <w:lang w:eastAsia="en-US"/>
        </w:rPr>
      </w:pPr>
    </w:p>
    <w:p w:rsidR="006A6E7F" w:rsidRDefault="006A6E7F" w:rsidP="006A6E7F">
      <w:pPr>
        <w:widowControl/>
        <w:spacing w:before="0" w:after="0"/>
        <w:ind w:firstLine="540"/>
        <w:jc w:val="center"/>
        <w:outlineLvl w:val="0"/>
        <w:rPr>
          <w:rFonts w:eastAsiaTheme="minorHAnsi"/>
          <w:b/>
          <w:sz w:val="24"/>
          <w:szCs w:val="24"/>
          <w:lang w:eastAsia="en-US"/>
        </w:rPr>
      </w:pPr>
      <w:bookmarkStart w:id="44" w:name="_Toc418687169"/>
      <w:r w:rsidRPr="006A6E7F">
        <w:rPr>
          <w:rFonts w:eastAsiaTheme="minorHAnsi"/>
          <w:b/>
          <w:sz w:val="24"/>
          <w:szCs w:val="24"/>
          <w:lang w:eastAsia="en-US"/>
        </w:rPr>
        <w:t>3.3. Планы будущей деятельности эмитента</w:t>
      </w:r>
      <w:bookmarkEnd w:id="44"/>
    </w:p>
    <w:p w:rsidR="009C14E3" w:rsidRPr="006A6E7F" w:rsidRDefault="009C14E3" w:rsidP="006A6E7F">
      <w:pPr>
        <w:widowControl/>
        <w:spacing w:before="0" w:after="0"/>
        <w:ind w:firstLine="540"/>
        <w:jc w:val="center"/>
        <w:outlineLvl w:val="0"/>
        <w:rPr>
          <w:rFonts w:eastAsiaTheme="minorHAnsi"/>
          <w:b/>
          <w:sz w:val="24"/>
          <w:szCs w:val="24"/>
          <w:lang w:eastAsia="en-US"/>
        </w:rPr>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мощного радиостроения следует считать:</w:t>
      </w:r>
    </w:p>
    <w:p w:rsidR="0086654B" w:rsidRPr="0098094C" w:rsidRDefault="0086654B" w:rsidP="0086654B">
      <w:pPr>
        <w:ind w:firstLine="720"/>
        <w:jc w:val="both"/>
      </w:pPr>
      <w:r w:rsidRPr="0098094C">
        <w:t xml:space="preserve">- Сохранение уникального научного опыта предприятия в области разработки мощных радиопередающих устройств СНЧ, СДВ и КВ  диапазона. </w:t>
      </w:r>
    </w:p>
    <w:p w:rsidR="0086654B" w:rsidRPr="0098094C" w:rsidRDefault="0086654B" w:rsidP="0086654B">
      <w:pPr>
        <w:ind w:firstLine="720"/>
        <w:jc w:val="both"/>
      </w:pPr>
      <w:r w:rsidRPr="0098094C">
        <w:t>- Разработку мощных высокочастотных генераторов и импульсных модуляторов для ускорителей заряженных частиц и накачки лазеров.</w:t>
      </w:r>
    </w:p>
    <w:p w:rsidR="0086654B" w:rsidRPr="0098094C" w:rsidRDefault="0086654B" w:rsidP="0086654B">
      <w:pPr>
        <w:ind w:firstLine="720"/>
        <w:jc w:val="both"/>
      </w:pPr>
      <w:r w:rsidRPr="0098094C">
        <w:t>- Разработку и изготовление передающих модулей СДВ диапазона в контейнерном исполнении.</w:t>
      </w:r>
    </w:p>
    <w:p w:rsidR="0086654B" w:rsidRPr="0098094C" w:rsidRDefault="00F96D35" w:rsidP="0086654B">
      <w:pPr>
        <w:ind w:firstLine="720"/>
        <w:jc w:val="both"/>
      </w:pPr>
      <w:r>
        <w:t>- Разработку</w:t>
      </w:r>
      <w:r w:rsidR="0086654B" w:rsidRPr="0098094C">
        <w:t xml:space="preserve">  транзисторного КВ передатчика нового поколения мощностью 5 кВт.</w:t>
      </w:r>
    </w:p>
    <w:p w:rsidR="0086654B" w:rsidRPr="0098094C" w:rsidRDefault="0086654B" w:rsidP="0086654B">
      <w:pPr>
        <w:jc w:val="both"/>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тактического радиостроения следует считать:</w:t>
      </w:r>
    </w:p>
    <w:p w:rsidR="0086654B" w:rsidRPr="0098094C" w:rsidRDefault="0086654B" w:rsidP="0086654B">
      <w:pPr>
        <w:ind w:firstLine="720"/>
        <w:jc w:val="both"/>
      </w:pPr>
      <w:r w:rsidRPr="0098094C">
        <w:t>- Выработку обоснованных направлений  создания нового раздельного ряда твердотельных передатчиков гражданского и военного предназначения с учетом требований по ЭРИ ИП.</w:t>
      </w:r>
    </w:p>
    <w:p w:rsidR="0086654B" w:rsidRPr="0098094C" w:rsidRDefault="0086654B" w:rsidP="0086654B">
      <w:pPr>
        <w:ind w:firstLine="720"/>
        <w:jc w:val="both"/>
      </w:pPr>
      <w:r w:rsidRPr="0098094C">
        <w:t>- Разработку нового ряда приемопередатчиков ПТ с цифровым приемовозбудителем.</w:t>
      </w:r>
    </w:p>
    <w:p w:rsidR="0086654B" w:rsidRPr="0098094C" w:rsidRDefault="0086654B" w:rsidP="0086654B">
      <w:pPr>
        <w:ind w:firstLine="720"/>
        <w:jc w:val="both"/>
      </w:pPr>
      <w:r w:rsidRPr="0098094C">
        <w:t>- Разработку передатчика для комплекса связи пл.</w:t>
      </w:r>
    </w:p>
    <w:p w:rsidR="0086654B" w:rsidRPr="0098094C" w:rsidRDefault="0086654B" w:rsidP="0086654B">
      <w:pPr>
        <w:jc w:val="both"/>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создания аппаратурных комплексов следует считать:</w:t>
      </w:r>
    </w:p>
    <w:p w:rsidR="0086654B" w:rsidRPr="0098094C" w:rsidRDefault="0086654B" w:rsidP="0086654B">
      <w:pPr>
        <w:jc w:val="both"/>
      </w:pPr>
      <w:r w:rsidRPr="0098094C">
        <w:tab/>
        <w:t>- Создание ряда контейнерных  комплексов связи и привода воздушных судов.</w:t>
      </w:r>
    </w:p>
    <w:p w:rsidR="0086654B" w:rsidRPr="0098094C" w:rsidRDefault="0086654B" w:rsidP="0086654B">
      <w:pPr>
        <w:ind w:firstLine="709"/>
        <w:jc w:val="both"/>
      </w:pPr>
      <w:r w:rsidRPr="0098094C">
        <w:t>- Разработку унифицированной аппаратной платформы для создания КВ модемов различного назначения.</w:t>
      </w:r>
    </w:p>
    <w:p w:rsidR="0086654B" w:rsidRPr="0098094C" w:rsidRDefault="0086654B" w:rsidP="0086654B">
      <w:pPr>
        <w:ind w:firstLine="709"/>
        <w:jc w:val="both"/>
      </w:pPr>
      <w:r w:rsidRPr="0098094C">
        <w:t>- Выполнение работ по комплексированию радиосредств как на стационарных, так и мобильных объектах</w:t>
      </w:r>
    </w:p>
    <w:p w:rsidR="0086654B" w:rsidRPr="0098094C" w:rsidRDefault="0086654B" w:rsidP="0086654B">
      <w:pPr>
        <w:jc w:val="both"/>
        <w:rPr>
          <w:b/>
        </w:rPr>
      </w:pPr>
    </w:p>
    <w:p w:rsidR="0086654B" w:rsidRPr="0098094C" w:rsidRDefault="0086654B" w:rsidP="0086654B">
      <w:pPr>
        <w:ind w:firstLine="720"/>
        <w:jc w:val="both"/>
        <w:rPr>
          <w:b/>
        </w:rPr>
      </w:pPr>
      <w:r w:rsidRPr="0098094C">
        <w:rPr>
          <w:b/>
        </w:rPr>
        <w:t xml:space="preserve">Приоритетными направлениями деятельности </w:t>
      </w:r>
      <w:r w:rsidR="009C14E3">
        <w:rPr>
          <w:b/>
        </w:rPr>
        <w:t>П</w:t>
      </w:r>
      <w:r w:rsidRPr="0098094C">
        <w:rPr>
          <w:b/>
        </w:rPr>
        <w:t>АО «РИМР» в области создания центров связи следует считать:</w:t>
      </w:r>
    </w:p>
    <w:p w:rsidR="0086654B" w:rsidRPr="0098094C" w:rsidRDefault="0086654B" w:rsidP="0086654B">
      <w:pPr>
        <w:ind w:firstLine="720"/>
        <w:jc w:val="both"/>
      </w:pPr>
      <w:r w:rsidRPr="0098094C">
        <w:t>- Участие в работах по модернизации системы КВ связи ВКС</w:t>
      </w:r>
    </w:p>
    <w:p w:rsidR="0086654B" w:rsidRPr="0098094C" w:rsidRDefault="0086654B" w:rsidP="0086654B">
      <w:pPr>
        <w:ind w:firstLine="720"/>
        <w:jc w:val="both"/>
      </w:pPr>
      <w:r w:rsidRPr="0098094C">
        <w:t>- Участие в разработке подвижных пунктов управления различного назначения в части подсистемы КВ связи</w:t>
      </w:r>
    </w:p>
    <w:p w:rsidR="0086654B" w:rsidRPr="0098094C" w:rsidRDefault="0086654B" w:rsidP="0086654B">
      <w:pPr>
        <w:ind w:firstLine="720"/>
        <w:jc w:val="both"/>
      </w:pPr>
      <w:r w:rsidRPr="0098094C">
        <w:t>- Разработку и модернизацию антенно-фидерных систем КВ радиоцентров.</w:t>
      </w:r>
    </w:p>
    <w:p w:rsidR="0086654B" w:rsidRPr="0098094C" w:rsidRDefault="0086654B" w:rsidP="0086654B">
      <w:pPr>
        <w:jc w:val="both"/>
      </w:pPr>
    </w:p>
    <w:p w:rsidR="0086654B" w:rsidRPr="0098094C" w:rsidRDefault="0086654B" w:rsidP="0086654B">
      <w:pPr>
        <w:ind w:firstLine="720"/>
        <w:jc w:val="both"/>
        <w:rPr>
          <w:b/>
        </w:rPr>
      </w:pPr>
      <w:r w:rsidRPr="0098094C">
        <w:rPr>
          <w:b/>
        </w:rPr>
        <w:t>Кроме того, к приоритетным работам следует отнести:</w:t>
      </w:r>
    </w:p>
    <w:p w:rsidR="0086654B" w:rsidRPr="0098094C" w:rsidRDefault="0086654B" w:rsidP="0086654B">
      <w:pPr>
        <w:ind w:firstLine="720"/>
        <w:jc w:val="both"/>
      </w:pPr>
      <w:r w:rsidRPr="0098094C">
        <w:t>- Автоматизацию радиопередающих устройств и комплексов, реализацию современных информационных протоколов.</w:t>
      </w:r>
    </w:p>
    <w:p w:rsidR="0086654B" w:rsidRPr="0098094C" w:rsidRDefault="0086654B" w:rsidP="0086654B">
      <w:pPr>
        <w:ind w:firstLine="720"/>
        <w:jc w:val="both"/>
      </w:pPr>
      <w:r w:rsidRPr="0098094C">
        <w:t>- Унификацию схемотехнических и конструктивных решений при создании новых изделий.</w:t>
      </w:r>
    </w:p>
    <w:p w:rsidR="0086654B" w:rsidRPr="0098094C" w:rsidRDefault="0086654B" w:rsidP="0086654B">
      <w:pPr>
        <w:ind w:firstLine="720"/>
        <w:jc w:val="both"/>
      </w:pPr>
      <w:r w:rsidRPr="0098094C">
        <w:t>- Повышение линейности радиопередающих устройств с целью качественной передачи цифровых сигналов.</w:t>
      </w:r>
    </w:p>
    <w:p w:rsidR="0086654B" w:rsidRPr="0098094C" w:rsidRDefault="0086654B" w:rsidP="0086654B">
      <w:pPr>
        <w:ind w:firstLine="720"/>
        <w:jc w:val="both"/>
      </w:pPr>
      <w:r w:rsidRPr="0098094C">
        <w:t>- Авторский и послегарантийный надзор за оборудованием, которым оснащены центры связи.</w:t>
      </w:r>
    </w:p>
    <w:p w:rsidR="0086654B" w:rsidRPr="0098094C" w:rsidRDefault="0086654B" w:rsidP="0086654B">
      <w:pPr>
        <w:ind w:firstLine="720"/>
        <w:jc w:val="both"/>
      </w:pPr>
      <w:r w:rsidRPr="0098094C">
        <w:t>- Создание объектов интеллектуальной собственности, закрепление прав на них за предприятием, решение финансово-экономических вопросов, связанных с ними.</w:t>
      </w:r>
    </w:p>
    <w:p w:rsidR="0086654B" w:rsidRPr="0098094C" w:rsidRDefault="0086654B" w:rsidP="0086654B">
      <w:pPr>
        <w:ind w:firstLine="720"/>
        <w:jc w:val="both"/>
      </w:pPr>
      <w:r w:rsidRPr="0098094C">
        <w:t>- Участие в конкурсах на создание новой техники, системных проектов и оснащение объектов Заказчиков оборудованием, разработанным и производимым предприятием.</w:t>
      </w:r>
    </w:p>
    <w:p w:rsidR="00340C7D" w:rsidRPr="00A66F43" w:rsidRDefault="00340C7D" w:rsidP="00A66F43">
      <w:pPr>
        <w:jc w:val="both"/>
        <w:rPr>
          <w:sz w:val="24"/>
          <w:szCs w:val="24"/>
        </w:rPr>
      </w:pPr>
    </w:p>
    <w:p w:rsidR="00D30C71" w:rsidRPr="00844D2C" w:rsidRDefault="00D30C71" w:rsidP="00D30C71">
      <w:pPr>
        <w:widowControl/>
        <w:spacing w:before="0" w:after="0"/>
        <w:ind w:firstLine="540"/>
        <w:jc w:val="center"/>
        <w:outlineLvl w:val="0"/>
        <w:rPr>
          <w:rFonts w:eastAsiaTheme="minorHAnsi"/>
          <w:b/>
          <w:sz w:val="24"/>
          <w:szCs w:val="24"/>
          <w:u w:val="single"/>
          <w:lang w:eastAsia="en-US"/>
        </w:rPr>
      </w:pPr>
      <w:bookmarkStart w:id="45" w:name="_Toc418687170"/>
      <w:r w:rsidRPr="00844D2C">
        <w:rPr>
          <w:rFonts w:eastAsiaTheme="minorHAnsi"/>
          <w:b/>
          <w:sz w:val="24"/>
          <w:szCs w:val="24"/>
          <w:u w:val="single"/>
          <w:lang w:eastAsia="en-US"/>
        </w:rPr>
        <w:t>3.4. Участие эмитента в банковских группах, банковских холдингах, холдингах и ассоциациях</w:t>
      </w:r>
      <w:bookmarkEnd w:id="45"/>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sidR="0098094C">
        <w:rPr>
          <w:rStyle w:val="Subst"/>
          <w:bCs/>
          <w:iCs/>
        </w:rPr>
        <w:t xml:space="preserve"> 2002</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844D2C" w:rsidRDefault="00942805" w:rsidP="00942805">
      <w:pPr>
        <w:widowControl/>
        <w:spacing w:before="0" w:after="0"/>
        <w:ind w:firstLine="540"/>
        <w:jc w:val="center"/>
        <w:outlineLvl w:val="0"/>
        <w:rPr>
          <w:rFonts w:eastAsiaTheme="minorHAnsi"/>
          <w:b/>
          <w:sz w:val="24"/>
          <w:szCs w:val="24"/>
          <w:u w:val="single"/>
          <w:lang w:eastAsia="en-US"/>
        </w:rPr>
      </w:pPr>
      <w:bookmarkStart w:id="46" w:name="_Toc418687171"/>
      <w:r w:rsidRPr="00844D2C">
        <w:rPr>
          <w:rFonts w:eastAsiaTheme="minorHAnsi"/>
          <w:b/>
          <w:sz w:val="24"/>
          <w:szCs w:val="24"/>
          <w:u w:val="single"/>
          <w:lang w:eastAsia="en-US"/>
        </w:rPr>
        <w:t>3.5. Подконтрольные эмитенту организации, имеющие для него существенное значение</w:t>
      </w:r>
      <w:bookmarkEnd w:id="46"/>
    </w:p>
    <w:p w:rsidR="00942805" w:rsidRPr="00942805" w:rsidRDefault="00942805" w:rsidP="00942805">
      <w:pPr>
        <w:pStyle w:val="2"/>
        <w:jc w:val="both"/>
      </w:pPr>
    </w:p>
    <w:p w:rsidR="00221FE8" w:rsidRDefault="00221FE8" w:rsidP="00221FE8">
      <w:pPr>
        <w:ind w:left="200"/>
      </w:pPr>
      <w:r>
        <w:t>Полное фирменное наименование:</w:t>
      </w:r>
      <w:r>
        <w:rPr>
          <w:rStyle w:val="Subst"/>
          <w:bCs/>
          <w:iCs/>
        </w:rPr>
        <w:t xml:space="preserve"> Иностранное частное торгово-производственное унитарное предприятие «Компания радио и телевизионные системы»</w:t>
      </w:r>
    </w:p>
    <w:p w:rsidR="00221FE8" w:rsidRDefault="00221FE8" w:rsidP="00221FE8">
      <w:pPr>
        <w:ind w:left="200"/>
      </w:pPr>
      <w:r>
        <w:t>Сокращенное фирменное наименование:</w:t>
      </w:r>
      <w:r>
        <w:rPr>
          <w:rStyle w:val="Subst"/>
          <w:bCs/>
          <w:iCs/>
        </w:rPr>
        <w:t xml:space="preserve"> Иностранное частное предприятие «Компания РТС»</w:t>
      </w:r>
    </w:p>
    <w:p w:rsidR="00221FE8" w:rsidRDefault="00221FE8" w:rsidP="00221FE8">
      <w:pPr>
        <w:pStyle w:val="SubHeading"/>
        <w:ind w:left="200"/>
      </w:pPr>
      <w:r>
        <w:t>Место нахождения</w:t>
      </w:r>
    </w:p>
    <w:p w:rsidR="00221FE8" w:rsidRDefault="00221FE8" w:rsidP="00221FE8">
      <w:pPr>
        <w:ind w:left="400"/>
      </w:pPr>
      <w:r>
        <w:rPr>
          <w:rStyle w:val="Subst"/>
          <w:bCs/>
          <w:iCs/>
        </w:rPr>
        <w:t>Беларусь, г.  Минск, П. Бровки 18 корп. 4 оф. 6</w:t>
      </w:r>
    </w:p>
    <w:p w:rsidR="00221FE8" w:rsidRDefault="00221FE8" w:rsidP="00221FE8">
      <w:pPr>
        <w:pStyle w:val="ThinDelim"/>
      </w:pPr>
    </w:p>
    <w:p w:rsidR="00221FE8" w:rsidRDefault="00221FE8" w:rsidP="00221FE8">
      <w:pPr>
        <w:ind w:left="200"/>
      </w:pPr>
      <w:r>
        <w:t>Дочернее общество:</w:t>
      </w:r>
      <w:r>
        <w:rPr>
          <w:rStyle w:val="Subst"/>
          <w:bCs/>
          <w:iCs/>
        </w:rPr>
        <w:t xml:space="preserve"> Да</w:t>
      </w:r>
    </w:p>
    <w:p w:rsidR="00221FE8" w:rsidRDefault="00221FE8" w:rsidP="00221FE8">
      <w:pPr>
        <w:ind w:left="200"/>
      </w:pPr>
      <w:r>
        <w:t>Зависимое общество:</w:t>
      </w:r>
      <w:r>
        <w:rPr>
          <w:rStyle w:val="Subst"/>
          <w:bCs/>
          <w:iCs/>
        </w:rPr>
        <w:t xml:space="preserve"> Нет</w:t>
      </w:r>
    </w:p>
    <w:p w:rsidR="00221FE8" w:rsidRDefault="00221FE8" w:rsidP="00221FE8">
      <w:pPr>
        <w:ind w:left="200"/>
      </w:pPr>
      <w:r>
        <w:t>Основания признания общества дочерним или зависимым по отношению к эмитенту:</w:t>
      </w:r>
      <w:r>
        <w:rPr>
          <w:rStyle w:val="Subst"/>
          <w:bCs/>
          <w:iCs/>
        </w:rPr>
        <w:t xml:space="preserve"> Эмитенту принадлежит 100% уставного капитала общества</w:t>
      </w:r>
    </w:p>
    <w:p w:rsidR="00221FE8" w:rsidRDefault="00221FE8" w:rsidP="00221FE8">
      <w:pPr>
        <w:ind w:left="200"/>
      </w:pPr>
      <w:r>
        <w:t>Доля эмитента в уставном капитале лица, %:</w:t>
      </w:r>
      <w:r>
        <w:rPr>
          <w:rStyle w:val="Subst"/>
          <w:bCs/>
          <w:iCs/>
        </w:rPr>
        <w:t xml:space="preserve"> 100</w:t>
      </w:r>
    </w:p>
    <w:p w:rsidR="00221FE8" w:rsidRDefault="00221FE8" w:rsidP="00221FE8">
      <w:pPr>
        <w:ind w:left="200"/>
      </w:pPr>
      <w:r>
        <w:t>Доля обыкновенных акций лица, принадлежащих эмитенту, %:</w:t>
      </w:r>
    </w:p>
    <w:p w:rsidR="00221FE8" w:rsidRDefault="00221FE8" w:rsidP="00221FE8">
      <w:pPr>
        <w:ind w:left="200"/>
      </w:pPr>
      <w:r>
        <w:t>Доля участия лица в уставном капитале эмитента, %:</w:t>
      </w:r>
    </w:p>
    <w:p w:rsidR="00221FE8" w:rsidRDefault="00221FE8" w:rsidP="00221FE8">
      <w:pPr>
        <w:ind w:left="200"/>
      </w:pPr>
      <w:r>
        <w:t>Доля принадлежащих лицу обыкновенных акций эмитента, %:</w:t>
      </w:r>
    </w:p>
    <w:p w:rsidR="00221FE8" w:rsidRDefault="00221FE8" w:rsidP="00221FE8">
      <w:pPr>
        <w:ind w:left="200"/>
      </w:pPr>
      <w:r>
        <w:t>Описание основного вида деятельности общества. Описание значения общества для деятельности эмитента:</w:t>
      </w:r>
      <w:r>
        <w:br/>
      </w:r>
      <w:r>
        <w:rPr>
          <w:rStyle w:val="Subst"/>
          <w:bCs/>
          <w:iCs/>
        </w:rPr>
        <w:t>- извлечение прибыли;</w:t>
      </w:r>
      <w:r>
        <w:rPr>
          <w:rStyle w:val="Subst"/>
          <w:bCs/>
          <w:iCs/>
        </w:rPr>
        <w:br/>
        <w:t>- удовлетворение экономических интересов Учредителя и работников предприятия</w:t>
      </w:r>
    </w:p>
    <w:p w:rsidR="00221FE8" w:rsidRDefault="00221FE8" w:rsidP="00221FE8">
      <w:pPr>
        <w:pStyle w:val="ThinDelim"/>
      </w:pPr>
    </w:p>
    <w:p w:rsidR="00221FE8" w:rsidRDefault="00221FE8" w:rsidP="00221FE8">
      <w:pPr>
        <w:pStyle w:val="SubHeading"/>
        <w:ind w:left="200"/>
      </w:pPr>
      <w:r>
        <w:t>Состав совета директоров (наб</w:t>
      </w:r>
      <w:r w:rsidR="00601EE0">
        <w:t>людательн</w:t>
      </w:r>
      <w:r>
        <w:t>ого совета) общества</w:t>
      </w:r>
    </w:p>
    <w:p w:rsidR="00221FE8" w:rsidRDefault="00221FE8" w:rsidP="00221FE8">
      <w:pPr>
        <w:ind w:left="400"/>
      </w:pPr>
      <w:r>
        <w:rPr>
          <w:rStyle w:val="Subst"/>
          <w:bCs/>
          <w:iCs/>
        </w:rPr>
        <w:t>Совет директоров (наблюдательный совет) не предусмотрен</w:t>
      </w:r>
    </w:p>
    <w:p w:rsidR="00221FE8" w:rsidRDefault="00221FE8" w:rsidP="00221FE8">
      <w:pPr>
        <w:pStyle w:val="SubHeading"/>
        <w:ind w:left="200"/>
      </w:pPr>
      <w:r>
        <w:t>Единоличный исполнительный орган общества</w:t>
      </w:r>
    </w:p>
    <w:p w:rsidR="00221FE8" w:rsidRDefault="00221FE8" w:rsidP="00221FE8">
      <w:pPr>
        <w:ind w:left="400"/>
      </w:pPr>
    </w:p>
    <w:p w:rsidR="00221FE8" w:rsidRDefault="00221FE8" w:rsidP="00221FE8">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000"/>
        <w:gridCol w:w="1280"/>
        <w:gridCol w:w="1320"/>
      </w:tblGrid>
      <w:tr w:rsidR="00221FE8" w:rsidRPr="00E32BF6" w:rsidTr="00E62A97">
        <w:tc>
          <w:tcPr>
            <w:tcW w:w="5652" w:type="dxa"/>
            <w:tcBorders>
              <w:top w:val="double" w:sz="6" w:space="0" w:color="auto"/>
              <w:left w:val="double" w:sz="6" w:space="0" w:color="auto"/>
              <w:bottom w:val="single" w:sz="6" w:space="0" w:color="auto"/>
              <w:right w:val="single" w:sz="6" w:space="0" w:color="auto"/>
            </w:tcBorders>
          </w:tcPr>
          <w:p w:rsidR="00221FE8" w:rsidRPr="001B0707" w:rsidRDefault="00221FE8" w:rsidP="00E62A97">
            <w:pPr>
              <w:jc w:val="center"/>
            </w:pPr>
            <w:r w:rsidRPr="001B0707">
              <w:lastRenderedPageBreak/>
              <w:t>ФИО</w:t>
            </w:r>
          </w:p>
        </w:tc>
        <w:tc>
          <w:tcPr>
            <w:tcW w:w="1000" w:type="dxa"/>
            <w:tcBorders>
              <w:top w:val="double" w:sz="6" w:space="0" w:color="auto"/>
              <w:left w:val="single" w:sz="6" w:space="0" w:color="auto"/>
              <w:bottom w:val="single" w:sz="6" w:space="0" w:color="auto"/>
              <w:right w:val="single" w:sz="6" w:space="0" w:color="auto"/>
            </w:tcBorders>
          </w:tcPr>
          <w:p w:rsidR="00221FE8" w:rsidRPr="001B0707" w:rsidRDefault="00221FE8" w:rsidP="00E62A97">
            <w:pPr>
              <w:jc w:val="center"/>
            </w:pPr>
            <w:r w:rsidRPr="001B0707">
              <w:t>Год рождения</w:t>
            </w:r>
          </w:p>
        </w:tc>
        <w:tc>
          <w:tcPr>
            <w:tcW w:w="1280" w:type="dxa"/>
            <w:tcBorders>
              <w:top w:val="double" w:sz="6" w:space="0" w:color="auto"/>
              <w:left w:val="single" w:sz="6" w:space="0" w:color="auto"/>
              <w:bottom w:val="single" w:sz="6" w:space="0" w:color="auto"/>
              <w:right w:val="single" w:sz="6" w:space="0" w:color="auto"/>
            </w:tcBorders>
          </w:tcPr>
          <w:p w:rsidR="00221FE8" w:rsidRPr="001B0707" w:rsidRDefault="00221FE8" w:rsidP="00E62A97">
            <w:pPr>
              <w:jc w:val="center"/>
            </w:pPr>
            <w:r w:rsidRPr="001B0707">
              <w:t>Доля участия лица в уставном капитале эмитента, %</w:t>
            </w:r>
          </w:p>
        </w:tc>
        <w:tc>
          <w:tcPr>
            <w:tcW w:w="1320" w:type="dxa"/>
            <w:tcBorders>
              <w:top w:val="double" w:sz="6" w:space="0" w:color="auto"/>
              <w:left w:val="single" w:sz="6" w:space="0" w:color="auto"/>
              <w:bottom w:val="single" w:sz="6" w:space="0" w:color="auto"/>
              <w:right w:val="double" w:sz="6" w:space="0" w:color="auto"/>
            </w:tcBorders>
          </w:tcPr>
          <w:p w:rsidR="00221FE8" w:rsidRPr="001B0707" w:rsidRDefault="00221FE8" w:rsidP="00E62A97">
            <w:pPr>
              <w:jc w:val="center"/>
            </w:pPr>
            <w:r w:rsidRPr="001B0707">
              <w:t>Доля принадлежащих лицу обыкновенных акций эмитента, %</w:t>
            </w:r>
          </w:p>
        </w:tc>
      </w:tr>
      <w:tr w:rsidR="00221FE8" w:rsidRPr="00E32BF6" w:rsidTr="00E62A97">
        <w:tc>
          <w:tcPr>
            <w:tcW w:w="5652" w:type="dxa"/>
            <w:tcBorders>
              <w:top w:val="single" w:sz="6" w:space="0" w:color="auto"/>
              <w:left w:val="double" w:sz="6" w:space="0" w:color="auto"/>
              <w:bottom w:val="double" w:sz="6" w:space="0" w:color="auto"/>
              <w:right w:val="single" w:sz="6" w:space="0" w:color="auto"/>
            </w:tcBorders>
          </w:tcPr>
          <w:p w:rsidR="00221FE8" w:rsidRPr="001B0707" w:rsidRDefault="00221FE8" w:rsidP="00E62A97">
            <w:r w:rsidRPr="001B0707">
              <w:t>Зыков Михаил Дмитриевич</w:t>
            </w:r>
          </w:p>
        </w:tc>
        <w:tc>
          <w:tcPr>
            <w:tcW w:w="1000" w:type="dxa"/>
            <w:tcBorders>
              <w:top w:val="single" w:sz="6" w:space="0" w:color="auto"/>
              <w:left w:val="single" w:sz="6" w:space="0" w:color="auto"/>
              <w:bottom w:val="double" w:sz="6" w:space="0" w:color="auto"/>
              <w:right w:val="single" w:sz="6" w:space="0" w:color="auto"/>
            </w:tcBorders>
          </w:tcPr>
          <w:p w:rsidR="00221FE8" w:rsidRPr="001B0707" w:rsidRDefault="00221FE8" w:rsidP="00E62A97"/>
        </w:tc>
        <w:tc>
          <w:tcPr>
            <w:tcW w:w="1280" w:type="dxa"/>
            <w:tcBorders>
              <w:top w:val="single" w:sz="6" w:space="0" w:color="auto"/>
              <w:left w:val="single" w:sz="6" w:space="0" w:color="auto"/>
              <w:bottom w:val="double" w:sz="6" w:space="0" w:color="auto"/>
              <w:right w:val="single" w:sz="6" w:space="0" w:color="auto"/>
            </w:tcBorders>
          </w:tcPr>
          <w:p w:rsidR="00221FE8" w:rsidRPr="001B0707" w:rsidRDefault="00221FE8" w:rsidP="00E62A97">
            <w:pPr>
              <w:jc w:val="right"/>
            </w:pPr>
            <w:r w:rsidRPr="001B0707">
              <w:t>0</w:t>
            </w:r>
          </w:p>
        </w:tc>
        <w:tc>
          <w:tcPr>
            <w:tcW w:w="1320" w:type="dxa"/>
            <w:tcBorders>
              <w:top w:val="single" w:sz="6" w:space="0" w:color="auto"/>
              <w:left w:val="single" w:sz="6" w:space="0" w:color="auto"/>
              <w:bottom w:val="double" w:sz="6" w:space="0" w:color="auto"/>
              <w:right w:val="double" w:sz="6" w:space="0" w:color="auto"/>
            </w:tcBorders>
          </w:tcPr>
          <w:p w:rsidR="00221FE8" w:rsidRPr="001B0707" w:rsidRDefault="00221FE8" w:rsidP="00E62A97">
            <w:pPr>
              <w:jc w:val="right"/>
            </w:pPr>
            <w:r w:rsidRPr="001B0707">
              <w:t>0</w:t>
            </w:r>
          </w:p>
        </w:tc>
      </w:tr>
    </w:tbl>
    <w:p w:rsidR="00221FE8" w:rsidRDefault="00221FE8" w:rsidP="00221FE8"/>
    <w:p w:rsidR="00221FE8" w:rsidRDefault="00221FE8" w:rsidP="00221FE8">
      <w:pPr>
        <w:pStyle w:val="SubHeading"/>
        <w:ind w:left="200"/>
      </w:pPr>
      <w:r>
        <w:t>Состав коллегиального исполнительного органа общества</w:t>
      </w:r>
    </w:p>
    <w:p w:rsidR="00221FE8" w:rsidRDefault="00221FE8" w:rsidP="00221FE8">
      <w:pPr>
        <w:ind w:left="400"/>
      </w:pPr>
      <w:r>
        <w:rPr>
          <w:rStyle w:val="Subst"/>
          <w:bCs/>
          <w:iCs/>
        </w:rPr>
        <w:t>Коллегиальный исполнительный орган не предусмотрен</w:t>
      </w:r>
    </w:p>
    <w:p w:rsidR="00221FE8" w:rsidRDefault="00221FE8" w:rsidP="00221FE8">
      <w:pPr>
        <w:ind w:left="200"/>
      </w:pP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bookmarkStart w:id="47" w:name="_Toc418687172"/>
      <w:r w:rsidRPr="00844D2C">
        <w:rPr>
          <w:rFonts w:eastAsiaTheme="minorHAnsi"/>
          <w:b/>
          <w:sz w:val="24"/>
          <w:szCs w:val="24"/>
          <w:u w:val="single"/>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7"/>
    </w:p>
    <w:p w:rsidR="00844D2C" w:rsidRDefault="00844D2C" w:rsidP="00844D2C">
      <w:pPr>
        <w:ind w:left="200"/>
        <w:jc w:val="both"/>
        <w:rPr>
          <w:rStyle w:val="Subst"/>
          <w:b w:val="0"/>
          <w:bCs/>
          <w:i w:val="0"/>
          <w:iCs/>
        </w:rPr>
      </w:pPr>
    </w:p>
    <w:p w:rsidR="00844D2C" w:rsidRDefault="00844D2C" w:rsidP="00844D2C">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844D2C" w:rsidRPr="00844D2C" w:rsidRDefault="00844D2C" w:rsidP="00844D2C">
      <w:pPr>
        <w:ind w:left="200"/>
        <w:jc w:val="center"/>
        <w:rPr>
          <w:rStyle w:val="Subst"/>
          <w:bCs/>
          <w:i w:val="0"/>
          <w:iCs/>
          <w:sz w:val="24"/>
          <w:szCs w:val="24"/>
          <w:u w:val="single"/>
        </w:rPr>
      </w:pP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bookmarkStart w:id="48" w:name="_Toc418687173"/>
      <w:r w:rsidRPr="00844D2C">
        <w:rPr>
          <w:rFonts w:eastAsiaTheme="minorHAnsi"/>
          <w:b/>
          <w:sz w:val="24"/>
          <w:szCs w:val="24"/>
          <w:u w:val="single"/>
          <w:lang w:eastAsia="en-US"/>
        </w:rPr>
        <w:t>Раздел IV. Сведения о финансово-хозяйственной деятельности эмитента</w:t>
      </w:r>
      <w:bookmarkEnd w:id="48"/>
    </w:p>
    <w:p w:rsidR="00F731C6" w:rsidRPr="001E50C5" w:rsidRDefault="00F731C6" w:rsidP="00F731C6">
      <w:pPr>
        <w:widowControl/>
        <w:spacing w:before="0" w:after="0"/>
        <w:ind w:firstLine="540"/>
        <w:jc w:val="center"/>
        <w:outlineLvl w:val="0"/>
        <w:rPr>
          <w:rFonts w:eastAsiaTheme="minorHAnsi"/>
          <w:b/>
          <w:sz w:val="24"/>
          <w:szCs w:val="24"/>
          <w:u w:val="single"/>
          <w:lang w:eastAsia="en-US"/>
        </w:rPr>
      </w:pPr>
      <w:bookmarkStart w:id="49" w:name="_Toc418687174"/>
      <w:r w:rsidRPr="001E50C5">
        <w:rPr>
          <w:rFonts w:eastAsiaTheme="minorHAnsi"/>
          <w:b/>
          <w:sz w:val="24"/>
          <w:szCs w:val="24"/>
          <w:u w:val="single"/>
          <w:lang w:eastAsia="en-US"/>
        </w:rPr>
        <w:t>4.1. Результаты финансово-хозяйственной деятельности эмитента</w:t>
      </w:r>
      <w:bookmarkEnd w:id="49"/>
    </w:p>
    <w:p w:rsidR="00F731C6" w:rsidRDefault="00F731C6" w:rsidP="00F731C6">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F731C6" w:rsidRPr="00F731C6" w:rsidRDefault="00F731C6" w:rsidP="00F731C6">
      <w:pPr>
        <w:ind w:left="200"/>
        <w:jc w:val="center"/>
        <w:rPr>
          <w:rStyle w:val="Subst"/>
          <w:bCs/>
          <w:i w:val="0"/>
          <w:iCs/>
          <w:sz w:val="24"/>
          <w:szCs w:val="24"/>
          <w:u w:val="single"/>
        </w:rPr>
      </w:pPr>
    </w:p>
    <w:p w:rsidR="00F731C6" w:rsidRPr="001E50C5" w:rsidRDefault="00F731C6" w:rsidP="00F731C6">
      <w:pPr>
        <w:widowControl/>
        <w:spacing w:before="0" w:after="0"/>
        <w:ind w:firstLine="540"/>
        <w:jc w:val="center"/>
        <w:outlineLvl w:val="0"/>
        <w:rPr>
          <w:rFonts w:eastAsiaTheme="minorHAnsi"/>
          <w:u w:val="single"/>
          <w:lang w:eastAsia="en-US"/>
        </w:rPr>
      </w:pPr>
      <w:bookmarkStart w:id="50" w:name="_Toc418687175"/>
      <w:r w:rsidRPr="001E50C5">
        <w:rPr>
          <w:rFonts w:eastAsiaTheme="minorHAnsi"/>
          <w:b/>
          <w:sz w:val="24"/>
          <w:szCs w:val="24"/>
          <w:u w:val="single"/>
          <w:lang w:eastAsia="en-US"/>
        </w:rPr>
        <w:t>4.2. Ликвидность эмитента, достаточность капитала и оборотных средств</w:t>
      </w:r>
      <w:bookmarkEnd w:id="50"/>
    </w:p>
    <w:p w:rsidR="00844D2C" w:rsidRPr="001E50C5" w:rsidRDefault="00844D2C" w:rsidP="00844D2C">
      <w:pPr>
        <w:ind w:left="200"/>
        <w:jc w:val="both"/>
        <w:rPr>
          <w:u w:val="single"/>
        </w:rPr>
      </w:pPr>
    </w:p>
    <w:p w:rsidR="00F731C6" w:rsidRDefault="00F731C6" w:rsidP="00F731C6">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1E50C5" w:rsidRDefault="007041BA" w:rsidP="007041BA">
      <w:pPr>
        <w:widowControl/>
        <w:spacing w:before="0" w:after="0"/>
        <w:ind w:firstLine="540"/>
        <w:jc w:val="center"/>
        <w:outlineLvl w:val="0"/>
        <w:rPr>
          <w:rFonts w:eastAsiaTheme="minorHAnsi"/>
          <w:b/>
          <w:sz w:val="24"/>
          <w:szCs w:val="24"/>
          <w:u w:val="single"/>
          <w:lang w:eastAsia="en-US"/>
        </w:rPr>
      </w:pPr>
      <w:bookmarkStart w:id="51" w:name="_Toc418687176"/>
      <w:r w:rsidRPr="001E50C5">
        <w:rPr>
          <w:rFonts w:eastAsiaTheme="minorHAnsi"/>
          <w:b/>
          <w:sz w:val="24"/>
          <w:szCs w:val="24"/>
          <w:u w:val="single"/>
          <w:lang w:eastAsia="en-US"/>
        </w:rPr>
        <w:t>4.3. Финансовые вложения эмитента</w:t>
      </w:r>
      <w:bookmarkEnd w:id="51"/>
    </w:p>
    <w:p w:rsidR="007041BA" w:rsidRDefault="007041BA" w:rsidP="007041BA">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1E50C5" w:rsidRDefault="004900B7" w:rsidP="004900B7">
      <w:pPr>
        <w:widowControl/>
        <w:spacing w:before="0" w:after="0"/>
        <w:ind w:firstLine="540"/>
        <w:jc w:val="center"/>
        <w:outlineLvl w:val="0"/>
        <w:rPr>
          <w:rFonts w:eastAsiaTheme="minorHAnsi"/>
          <w:b/>
          <w:sz w:val="24"/>
          <w:szCs w:val="24"/>
          <w:u w:val="single"/>
          <w:lang w:eastAsia="en-US"/>
        </w:rPr>
      </w:pPr>
      <w:bookmarkStart w:id="52" w:name="_Toc418687177"/>
      <w:r w:rsidRPr="001E50C5">
        <w:rPr>
          <w:rFonts w:eastAsiaTheme="minorHAnsi"/>
          <w:b/>
          <w:sz w:val="24"/>
          <w:szCs w:val="24"/>
          <w:u w:val="single"/>
          <w:lang w:eastAsia="en-US"/>
        </w:rPr>
        <w:t>4.4. Нематериальные активы эмитента</w:t>
      </w:r>
      <w:bookmarkEnd w:id="52"/>
    </w:p>
    <w:p w:rsidR="004900B7" w:rsidRDefault="004900B7" w:rsidP="004900B7">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7041BA" w:rsidRDefault="007041BA" w:rsidP="00844D2C">
      <w:pPr>
        <w:widowControl/>
        <w:spacing w:before="0" w:after="0"/>
        <w:ind w:firstLine="540"/>
        <w:jc w:val="both"/>
        <w:outlineLvl w:val="0"/>
        <w:rPr>
          <w:rFonts w:eastAsiaTheme="minorHAnsi"/>
          <w:sz w:val="24"/>
          <w:szCs w:val="24"/>
          <w:lang w:eastAsia="en-US"/>
        </w:rPr>
      </w:pPr>
    </w:p>
    <w:p w:rsidR="001E50C5" w:rsidRPr="001E50C5" w:rsidRDefault="001E50C5" w:rsidP="001E50C5">
      <w:pPr>
        <w:widowControl/>
        <w:spacing w:before="0" w:after="0"/>
        <w:ind w:firstLine="540"/>
        <w:jc w:val="center"/>
        <w:outlineLvl w:val="0"/>
        <w:rPr>
          <w:rFonts w:eastAsiaTheme="minorHAnsi"/>
          <w:b/>
          <w:sz w:val="24"/>
          <w:szCs w:val="24"/>
          <w:u w:val="single"/>
          <w:lang w:eastAsia="en-US"/>
        </w:rPr>
      </w:pPr>
      <w:bookmarkStart w:id="53" w:name="_Toc418687178"/>
      <w:r w:rsidRPr="001E50C5">
        <w:rPr>
          <w:rFonts w:eastAsiaTheme="minorHAnsi"/>
          <w:b/>
          <w:sz w:val="24"/>
          <w:szCs w:val="24"/>
          <w:u w:val="single"/>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3"/>
    </w:p>
    <w:p w:rsidR="004900B7" w:rsidRPr="005E3026" w:rsidRDefault="004900B7" w:rsidP="00844D2C">
      <w:pPr>
        <w:widowControl/>
        <w:spacing w:before="0" w:after="0"/>
        <w:ind w:firstLine="540"/>
        <w:jc w:val="both"/>
        <w:outlineLvl w:val="0"/>
        <w:rPr>
          <w:rFonts w:eastAsiaTheme="minorHAnsi"/>
          <w:sz w:val="24"/>
          <w:szCs w:val="24"/>
          <w:lang w:eastAsia="en-US"/>
        </w:rPr>
      </w:pPr>
    </w:p>
    <w:p w:rsidR="005E3026" w:rsidRPr="005E3026" w:rsidRDefault="005E3026" w:rsidP="005E3026">
      <w:pPr>
        <w:ind w:firstLine="720"/>
        <w:jc w:val="both"/>
      </w:pPr>
      <w:r w:rsidRPr="005E3026">
        <w:t>Вопросы проектирования радиопередающих устройств повышенной мощности исторически всегда были основной тематикой «Российского института мощного радиостроения».</w:t>
      </w:r>
    </w:p>
    <w:p w:rsidR="005E3026" w:rsidRPr="005E3026" w:rsidRDefault="005E3026" w:rsidP="005E3026">
      <w:pPr>
        <w:ind w:firstLine="720"/>
        <w:jc w:val="both"/>
      </w:pPr>
      <w:r w:rsidRPr="005E3026">
        <w:t xml:space="preserve">- Изготовлен первый серийный  образец стойки управления 20-ти кВт РПДУ с цифровым возбудителем и системой предкоррекции «Персей». Проведены квалификационные испытания. Ведется изготовление первой серийной партии из 7 </w:t>
      </w:r>
      <w:r w:rsidRPr="005E3026">
        <w:lastRenderedPageBreak/>
        <w:t>комплектов</w:t>
      </w:r>
    </w:p>
    <w:p w:rsidR="005E3026" w:rsidRPr="005E3026" w:rsidRDefault="005E3026" w:rsidP="005E3026">
      <w:pPr>
        <w:ind w:firstLine="720"/>
        <w:jc w:val="both"/>
      </w:pPr>
      <w:r w:rsidRPr="005E3026">
        <w:t xml:space="preserve">- В рамках инициативной ОКР «Бриолит ПРД5Т»  проводится разработка   модификации 5-ти кВт транзисторного РПДУ  с воздушным охлаждением. </w:t>
      </w:r>
    </w:p>
    <w:p w:rsidR="005E3026" w:rsidRPr="005E3026" w:rsidRDefault="005E3026" w:rsidP="005E3026">
      <w:pPr>
        <w:ind w:firstLine="720"/>
        <w:jc w:val="both"/>
        <w:rPr>
          <w:b/>
        </w:rPr>
      </w:pPr>
      <w:r w:rsidRPr="005E3026">
        <w:t>- Проведены предварительные подготовительные работы по участию предприятия в НИР «Посейдон» и ОКР «Пятидесятник- надзор».</w:t>
      </w:r>
    </w:p>
    <w:p w:rsidR="005E3026" w:rsidRPr="005E3026" w:rsidRDefault="005E3026" w:rsidP="005E3026">
      <w:pPr>
        <w:ind w:firstLine="709"/>
        <w:jc w:val="both"/>
        <w:rPr>
          <w:b/>
        </w:rPr>
      </w:pPr>
    </w:p>
    <w:p w:rsidR="005E3026" w:rsidRPr="005E3026" w:rsidRDefault="005E3026" w:rsidP="005E3026">
      <w:pPr>
        <w:ind w:firstLine="709"/>
        <w:jc w:val="both"/>
      </w:pPr>
      <w:r w:rsidRPr="005E3026">
        <w:t>Основные ре</w:t>
      </w:r>
      <w:r w:rsidR="00F11CDB">
        <w:t xml:space="preserve">зультаты работ </w:t>
      </w:r>
      <w:r w:rsidR="0028619C">
        <w:t>П</w:t>
      </w:r>
      <w:r w:rsidR="00F11CDB">
        <w:t>АО «РИМР</w:t>
      </w:r>
      <w:r w:rsidRPr="005E3026">
        <w:t xml:space="preserve"> в области тактического радиостроения.</w:t>
      </w:r>
    </w:p>
    <w:p w:rsidR="005E3026" w:rsidRPr="005E3026" w:rsidRDefault="005E3026" w:rsidP="005E3026">
      <w:pPr>
        <w:ind w:firstLine="709"/>
        <w:jc w:val="both"/>
      </w:pPr>
      <w:r w:rsidRPr="005E3026">
        <w:t xml:space="preserve">- В целях создания передатчика с раздельным усилением совместно с МТУСИ разработан макет и опытный образец 300 Вт усилителя, проведены замеры основных характеристик, получены положительные результаты, позволяющие </w:t>
      </w:r>
      <w:r w:rsidR="00F11CDB" w:rsidRPr="005E3026">
        <w:t>определить направления</w:t>
      </w:r>
      <w:r w:rsidRPr="005E3026">
        <w:t xml:space="preserve"> дальнейшей работы.</w:t>
      </w:r>
    </w:p>
    <w:p w:rsidR="005E3026" w:rsidRPr="005E3026" w:rsidRDefault="005E3026" w:rsidP="005E3026">
      <w:pPr>
        <w:ind w:firstLine="709"/>
        <w:jc w:val="both"/>
      </w:pPr>
      <w:r w:rsidRPr="005E3026">
        <w:t>- Разработан и изготовлен 1 кВт перспективный 3</w:t>
      </w:r>
      <w:r w:rsidRPr="005E3026">
        <w:rPr>
          <w:lang w:val="en-US"/>
        </w:rPr>
        <w:t>U</w:t>
      </w:r>
      <w:r w:rsidRPr="005E3026">
        <w:t xml:space="preserve"> усилитель с воздушным охлаждением для оптимизации габаритных и функциональных характеристик 1 кВт и 5 кВт РПДУ </w:t>
      </w:r>
    </w:p>
    <w:p w:rsidR="005E3026" w:rsidRPr="005E3026" w:rsidRDefault="005E3026" w:rsidP="005E3026">
      <w:pPr>
        <w:ind w:firstLine="709"/>
        <w:jc w:val="both"/>
      </w:pPr>
      <w:r w:rsidRPr="005E3026">
        <w:t>- Завершается разработка приемопередатчика мощностью 250 Вт как нового поколения трансиверов с цифровым приемовозбудителем.  Завершается разработка модификации 100 Вт мобильного исполнения с питанием от 27 В.</w:t>
      </w:r>
    </w:p>
    <w:p w:rsidR="005E3026" w:rsidRPr="005E3026" w:rsidRDefault="005E3026" w:rsidP="005E3026">
      <w:pPr>
        <w:ind w:firstLine="709"/>
        <w:jc w:val="both"/>
      </w:pPr>
      <w:r w:rsidRPr="005E3026">
        <w:t>- Разработан передатчик нового поколения ПП-1000Ц с унифицированным БУИК, проведены измерения основных параметров изделия.</w:t>
      </w:r>
    </w:p>
    <w:p w:rsidR="005E3026" w:rsidRPr="005E3026" w:rsidRDefault="005E3026" w:rsidP="005E3026">
      <w:pPr>
        <w:ind w:firstLine="709"/>
        <w:jc w:val="both"/>
      </w:pPr>
      <w:r w:rsidRPr="005E3026">
        <w:t>- Завершается изготовление новой модификации СВ приводного передатчика «Парсек М».</w:t>
      </w:r>
    </w:p>
    <w:p w:rsidR="005E3026" w:rsidRPr="005E3026" w:rsidRDefault="005E3026" w:rsidP="005E3026">
      <w:pPr>
        <w:ind w:firstLine="709"/>
        <w:jc w:val="both"/>
      </w:pPr>
    </w:p>
    <w:p w:rsidR="005E3026" w:rsidRPr="005E3026" w:rsidRDefault="005E3026" w:rsidP="005E3026">
      <w:pPr>
        <w:ind w:firstLine="709"/>
        <w:jc w:val="both"/>
      </w:pPr>
      <w:r w:rsidRPr="005E3026">
        <w:t>Основные ре</w:t>
      </w:r>
      <w:r w:rsidR="00F11CDB">
        <w:t xml:space="preserve">зультаты работ </w:t>
      </w:r>
      <w:r w:rsidR="0028619C">
        <w:t>П</w:t>
      </w:r>
      <w:r w:rsidR="00F11CDB">
        <w:t xml:space="preserve">АО «РИМР» в области </w:t>
      </w:r>
      <w:r w:rsidRPr="005E3026">
        <w:t>аппаратурных комплексов:</w:t>
      </w:r>
    </w:p>
    <w:p w:rsidR="005E3026" w:rsidRPr="005E3026" w:rsidRDefault="005E3026" w:rsidP="005E3026">
      <w:pPr>
        <w:ind w:firstLine="709"/>
        <w:jc w:val="both"/>
      </w:pPr>
      <w:r w:rsidRPr="005E3026">
        <w:t>- Принят на снабжение ВС РФ АА КТС «Пирс»</w:t>
      </w:r>
    </w:p>
    <w:p w:rsidR="005E3026" w:rsidRPr="005E3026" w:rsidRDefault="005E3026" w:rsidP="005E3026">
      <w:pPr>
        <w:ind w:firstLine="709"/>
        <w:jc w:val="both"/>
      </w:pPr>
      <w:r w:rsidRPr="005E3026">
        <w:t>- Проведены первый этап ГИ изделия «Размах 4КВ</w:t>
      </w:r>
      <w:r w:rsidR="00F11CDB">
        <w:t>» в составе изделия В226, а так</w:t>
      </w:r>
      <w:r w:rsidRPr="005E3026">
        <w:t>же первый и второй этапы МВИ в составе изделий В227 и В228.</w:t>
      </w:r>
    </w:p>
    <w:p w:rsidR="005E3026" w:rsidRPr="005E3026" w:rsidRDefault="005E3026" w:rsidP="005E3026">
      <w:pPr>
        <w:ind w:firstLine="709"/>
        <w:jc w:val="both"/>
      </w:pPr>
      <w:r w:rsidRPr="005E3026">
        <w:t xml:space="preserve">- В рамках ОКР «Сцепка-Бройлер-МУС-РИМ» завершено изготовление дополнительного оборудования к опытному образцу изделия 83т444-03.03-002. </w:t>
      </w:r>
    </w:p>
    <w:p w:rsidR="005E3026" w:rsidRPr="005E3026" w:rsidRDefault="005E3026" w:rsidP="005E3026">
      <w:pPr>
        <w:ind w:firstLine="709"/>
        <w:jc w:val="both"/>
      </w:pPr>
      <w:r w:rsidRPr="005E3026">
        <w:t>- В рамках доработки ПО изделия «Бушель» реализованы режимы адаптивной связи, медленной ППРЧ и введен дополнительный режим вокодерной связи.</w:t>
      </w:r>
    </w:p>
    <w:p w:rsidR="005E3026" w:rsidRPr="005E3026" w:rsidRDefault="005E3026" w:rsidP="005E3026">
      <w:pPr>
        <w:ind w:firstLine="709"/>
        <w:jc w:val="both"/>
      </w:pPr>
      <w:r w:rsidRPr="005E3026">
        <w:t>- Изготовлены и испытаны два опытных образца возбудителя «Изумруд», как составной части БУИК для унифицированного ряда КВ передатчиков.</w:t>
      </w:r>
    </w:p>
    <w:p w:rsidR="005E3026" w:rsidRPr="005E3026" w:rsidRDefault="005E3026" w:rsidP="005E3026">
      <w:pPr>
        <w:ind w:firstLine="709"/>
        <w:jc w:val="both"/>
      </w:pPr>
    </w:p>
    <w:p w:rsidR="005E3026" w:rsidRPr="005E3026" w:rsidRDefault="005E3026" w:rsidP="005E3026">
      <w:pPr>
        <w:ind w:left="709"/>
        <w:jc w:val="both"/>
      </w:pPr>
    </w:p>
    <w:p w:rsidR="005E3026" w:rsidRPr="005E3026" w:rsidRDefault="005E3026" w:rsidP="005E3026">
      <w:pPr>
        <w:ind w:firstLine="709"/>
        <w:jc w:val="both"/>
      </w:pPr>
      <w:r w:rsidRPr="005E3026">
        <w:t>Основные ре</w:t>
      </w:r>
      <w:r w:rsidR="00F11CDB">
        <w:t>зультаты работ</w:t>
      </w:r>
      <w:r w:rsidR="00CD4009">
        <w:t xml:space="preserve"> </w:t>
      </w:r>
      <w:r w:rsidR="0028619C">
        <w:t>П</w:t>
      </w:r>
      <w:r w:rsidR="00CD4009">
        <w:t>АО</w:t>
      </w:r>
      <w:r w:rsidR="00F11CDB">
        <w:t xml:space="preserve"> «РИМР» </w:t>
      </w:r>
      <w:r w:rsidRPr="005E3026">
        <w:t>в области создания центров связи:</w:t>
      </w:r>
    </w:p>
    <w:p w:rsidR="005E3026" w:rsidRPr="005E3026" w:rsidRDefault="005E3026" w:rsidP="005E3026">
      <w:pPr>
        <w:ind w:firstLine="709"/>
        <w:jc w:val="both"/>
      </w:pPr>
      <w:r w:rsidRPr="005E3026">
        <w:t>- В рамках ОКР «Контакт» проведены работы по установке и испытаниям в составе УМС изделия Э2009</w:t>
      </w:r>
    </w:p>
    <w:p w:rsidR="005E3026" w:rsidRPr="005E3026" w:rsidRDefault="005E3026" w:rsidP="005E3026">
      <w:pPr>
        <w:ind w:firstLine="709"/>
        <w:jc w:val="both"/>
      </w:pPr>
      <w:r w:rsidRPr="005E3026">
        <w:t>- Успешно завершены работы по ОКР «Анте</w:t>
      </w:r>
      <w:r w:rsidR="00F11CDB">
        <w:t xml:space="preserve">й». Разработаны, изготовлены и </w:t>
      </w:r>
      <w:r w:rsidRPr="005E3026">
        <w:t>прошли ГИ базовые элементы АФАР ЛПА и антенна СГДРА.</w:t>
      </w:r>
    </w:p>
    <w:p w:rsidR="005E3026" w:rsidRPr="005E3026" w:rsidRDefault="005E3026" w:rsidP="005E3026">
      <w:pPr>
        <w:ind w:firstLine="709"/>
        <w:jc w:val="both"/>
      </w:pPr>
      <w:r w:rsidRPr="005E3026">
        <w:t>- Начаты работы по модернизации антенных полей узла связи ГШ ВС РБ.</w:t>
      </w:r>
    </w:p>
    <w:p w:rsidR="005E3026" w:rsidRPr="005E3026" w:rsidRDefault="005E3026" w:rsidP="005E3026">
      <w:pPr>
        <w:ind w:firstLine="709"/>
        <w:jc w:val="both"/>
        <w:rPr>
          <w:b/>
        </w:rPr>
      </w:pPr>
    </w:p>
    <w:p w:rsidR="005E3026" w:rsidRPr="005E3026" w:rsidRDefault="005E3026" w:rsidP="005E3026">
      <w:pPr>
        <w:ind w:firstLine="709"/>
        <w:jc w:val="both"/>
      </w:pPr>
      <w:r w:rsidRPr="005E3026">
        <w:t xml:space="preserve">Основные результаты работ </w:t>
      </w:r>
      <w:r w:rsidR="009C14E3">
        <w:t>П</w:t>
      </w:r>
      <w:r w:rsidRPr="005E3026">
        <w:t>АО «РИМР» в области создания специализированного оборудования:</w:t>
      </w:r>
    </w:p>
    <w:p w:rsidR="005E3026" w:rsidRPr="005E3026" w:rsidRDefault="005E3026" w:rsidP="005E3026">
      <w:pPr>
        <w:ind w:firstLine="709"/>
        <w:jc w:val="both"/>
      </w:pPr>
      <w:r w:rsidRPr="005E3026">
        <w:t>- Принята на снабжение ВС РФ антенна «ЛПА Ротор»</w:t>
      </w:r>
    </w:p>
    <w:p w:rsidR="005E3026" w:rsidRPr="005E3026" w:rsidRDefault="005E3026" w:rsidP="005E3026">
      <w:pPr>
        <w:ind w:firstLine="709"/>
        <w:jc w:val="both"/>
      </w:pPr>
      <w:r w:rsidRPr="005E3026">
        <w:t>- Завершена разработка и испытания новых модификаций УСП (УСП 100/100-300, УСП 122/122 и УСП 52/52). Изготовлены первые серийные образцы.</w:t>
      </w:r>
    </w:p>
    <w:p w:rsidR="00596AD3" w:rsidRPr="00596AD3" w:rsidRDefault="00596AD3" w:rsidP="00596AD3">
      <w:pPr>
        <w:ind w:left="200"/>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E42158" w:rsidRDefault="00E42158" w:rsidP="00E42158">
      <w:pPr>
        <w:widowControl/>
        <w:spacing w:before="0" w:after="0"/>
        <w:ind w:firstLine="540"/>
        <w:jc w:val="both"/>
        <w:outlineLvl w:val="0"/>
        <w:rPr>
          <w:rFonts w:eastAsiaTheme="minorHAnsi"/>
          <w:b/>
          <w:bCs/>
          <w:iCs/>
          <w:sz w:val="24"/>
          <w:szCs w:val="24"/>
          <w:u w:val="single"/>
          <w:lang w:eastAsia="en-US"/>
        </w:rPr>
      </w:pPr>
      <w:bookmarkStart w:id="54" w:name="_Toc418687179"/>
      <w:r w:rsidRPr="00E42158">
        <w:rPr>
          <w:rFonts w:eastAsiaTheme="minorHAnsi"/>
          <w:b/>
          <w:bCs/>
          <w:iCs/>
          <w:sz w:val="24"/>
          <w:szCs w:val="24"/>
          <w:u w:val="single"/>
          <w:lang w:eastAsia="en-US"/>
        </w:rPr>
        <w:t>4.6. Анализ тенденций развития в сфере основной деятельности эмитента</w:t>
      </w:r>
      <w:bookmarkEnd w:id="54"/>
    </w:p>
    <w:p w:rsidR="00596AD3" w:rsidRPr="00247142" w:rsidRDefault="00596AD3" w:rsidP="00844D2C">
      <w:pPr>
        <w:widowControl/>
        <w:spacing w:before="0" w:after="0"/>
        <w:ind w:firstLine="540"/>
        <w:jc w:val="both"/>
        <w:outlineLvl w:val="0"/>
        <w:rPr>
          <w:rFonts w:eastAsiaTheme="minorHAnsi"/>
          <w:u w:val="single"/>
          <w:lang w:eastAsia="en-US"/>
        </w:rPr>
      </w:pPr>
    </w:p>
    <w:p w:rsidR="00247142" w:rsidRPr="00247142" w:rsidRDefault="00247142" w:rsidP="00247142">
      <w:pPr>
        <w:ind w:firstLine="720"/>
        <w:jc w:val="both"/>
      </w:pPr>
      <w:r w:rsidRPr="00247142">
        <w:t>Перспективы дальнейшего развития определяются следующими основными положениями.</w:t>
      </w:r>
    </w:p>
    <w:p w:rsidR="00247142" w:rsidRPr="00247142" w:rsidRDefault="00247142" w:rsidP="00247142">
      <w:pPr>
        <w:ind w:firstLine="720"/>
        <w:jc w:val="both"/>
      </w:pPr>
      <w:r w:rsidRPr="00247142">
        <w:t>1. По результатам выполненных работ предприятие имеет хороший задел по созданию радиоаппаратуры различного назначения в интересах разных заказчиков.</w:t>
      </w:r>
    </w:p>
    <w:p w:rsidR="00247142" w:rsidRPr="00247142" w:rsidRDefault="00247142" w:rsidP="00247142">
      <w:pPr>
        <w:ind w:firstLine="720"/>
        <w:jc w:val="both"/>
      </w:pPr>
      <w:r w:rsidRPr="00247142">
        <w:t>2. Разработанные базовые решения позволяют с незначительными модификациями максимально учитывать различные требования заказчиков.</w:t>
      </w:r>
    </w:p>
    <w:p w:rsidR="00247142" w:rsidRPr="00247142" w:rsidRDefault="00247142" w:rsidP="00247142">
      <w:pPr>
        <w:ind w:firstLine="720"/>
        <w:jc w:val="both"/>
      </w:pPr>
      <w:r w:rsidRPr="00247142">
        <w:t xml:space="preserve">3. Диапазон создаваемой аппаратуры достаточно широк по назначению, градациям мощности и заложенным возможностям. Повышение доли программного обеспечения и перенос на него акцентов позволяет создавать устройства, в которых основные изменения касаются программного </w:t>
      </w:r>
      <w:r w:rsidR="00C6392B" w:rsidRPr="00247142">
        <w:t>обеспечения при</w:t>
      </w:r>
      <w:r w:rsidRPr="00247142">
        <w:t xml:space="preserve"> минимальных изменениях в аппаратной части. Все это дает возможность быстрого и гибкого реагирования на изменения требований заказчиков и придает запас устойчивости при колебаниях отдельных отраслей рынка. Ярким примером этому является значительное увеличение базовых возможностей АА КТС «Пирс» только за счет доработки ПО.</w:t>
      </w:r>
    </w:p>
    <w:p w:rsidR="00247142" w:rsidRPr="00247142" w:rsidRDefault="00247142" w:rsidP="00247142">
      <w:pPr>
        <w:ind w:firstLine="720"/>
        <w:jc w:val="both"/>
      </w:pPr>
      <w:r w:rsidRPr="00247142">
        <w:t xml:space="preserve">4. </w:t>
      </w:r>
      <w:r w:rsidR="00C6392B" w:rsidRPr="00247142">
        <w:t>Отмечается тенденция</w:t>
      </w:r>
      <w:r w:rsidRPr="00247142">
        <w:t xml:space="preserve"> в сокращении спроса на радиопередающую аппаратуру большой мощности. В последние </w:t>
      </w:r>
      <w:r w:rsidR="00C6392B" w:rsidRPr="00247142">
        <w:t>годы заказчики</w:t>
      </w:r>
      <w:r w:rsidRPr="00247142">
        <w:t xml:space="preserve"> проявляют повышенный интерес к радиопередающим устройствам мощностью до </w:t>
      </w:r>
      <w:r w:rsidR="00C6392B" w:rsidRPr="00247142">
        <w:t>5 киловатт</w:t>
      </w:r>
      <w:r w:rsidRPr="00247142">
        <w:t xml:space="preserve"> как основе для создания систем дальней магистральной связи. Сохраняется интерес заказчиков к модульным принципам построения мощных передающих систем, как на основе аппаратного сложения мощностей, так и на основе ФАР.  </w:t>
      </w:r>
    </w:p>
    <w:p w:rsidR="00247142" w:rsidRPr="00247142" w:rsidRDefault="00247142" w:rsidP="00247142">
      <w:pPr>
        <w:ind w:firstLine="720"/>
        <w:jc w:val="both"/>
      </w:pPr>
      <w:r w:rsidRPr="00247142">
        <w:lastRenderedPageBreak/>
        <w:t xml:space="preserve">5. Усиливается интерес </w:t>
      </w:r>
      <w:r w:rsidR="00C6392B" w:rsidRPr="00247142">
        <w:t>заказчиков к объединению</w:t>
      </w:r>
      <w:r w:rsidRPr="00247142">
        <w:t xml:space="preserve"> разрабатываемой и поставляемой аппаратуры в составе узлов и центров связи в виде законченных комплексов, объединенных единой системой управления и контроля. Удачным вариантом такого комплекса являются аппаратные, созданные в ОКР «Контакт», где в качестве интегратора выступает КАУС, разработанный предприятием. </w:t>
      </w:r>
    </w:p>
    <w:p w:rsidR="00247142" w:rsidRPr="00247142" w:rsidRDefault="00247142" w:rsidP="00247142">
      <w:pPr>
        <w:ind w:firstLine="720"/>
        <w:jc w:val="both"/>
      </w:pPr>
      <w:r w:rsidRPr="00247142">
        <w:t>6. Переход к цифровым системам передачи информации не только накладывает определённые требования к радиопередающим устройствам, но и требует разработки новых устройств формирования и обработки сигналов, новых радиомодемов.  На предприятии создано оборудование для тестирования трактов передатчиков на возможность и качество прохождения цифрового сигнала. Результаты первых лабораторных испытаний линий с ППРЧ позволяют определить основные направления работ в этой области.</w:t>
      </w:r>
    </w:p>
    <w:p w:rsidR="00247142" w:rsidRPr="00247142" w:rsidRDefault="00247142" w:rsidP="00247142">
      <w:pPr>
        <w:ind w:firstLine="720"/>
        <w:jc w:val="both"/>
      </w:pPr>
      <w:r w:rsidRPr="00247142">
        <w:t>7. Повысившийся интерес заказчиков к вопросам интеллектуальной собственности, создаваемой в процессе разработки новых средств и комплексов радиосвязи, а также прав на неё привёл к пониманию важности и значимости не только чёткого определения позиций сторон, но и учёта этой собственности внутри предприятия. Это тем более важно, что ряд иностранных заказчиков проявил интерес к нашим разработкам. Сохраняется необходимость скорейшей разработки паспортов экспортного облика на технику, потенциально востребованную иностранными заказчиками.</w:t>
      </w:r>
    </w:p>
    <w:p w:rsidR="00247142" w:rsidRPr="00247142" w:rsidRDefault="00247142" w:rsidP="00247142">
      <w:pPr>
        <w:ind w:firstLine="720"/>
        <w:jc w:val="both"/>
      </w:pPr>
      <w:r w:rsidRPr="00247142">
        <w:t>Таким образом, представляется целесообразным сочетание всех направлений деятельности предприятия приблизительно в равных пропорциях. Это выполнение опытно-конструкторских работ в области аппаратурных разработок, разработка в инициативном порядке новой универсальной техники широкого применения и выполнение работ по объединению и комплексированию аппаратурных комплексов центров и узлов связи и управления.</w:t>
      </w:r>
    </w:p>
    <w:p w:rsidR="00247142" w:rsidRPr="00247142" w:rsidRDefault="00247142" w:rsidP="00247142">
      <w:pPr>
        <w:ind w:firstLine="720"/>
        <w:jc w:val="both"/>
      </w:pPr>
      <w:r w:rsidRPr="00247142">
        <w:t>Объединение этих достаточно разнородных задач позволяет обеспечить высокую устойчивость и жизнеспособность предприятия.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615AD4" w:rsidRDefault="00615AD4" w:rsidP="00615AD4">
      <w:pPr>
        <w:widowControl/>
        <w:spacing w:before="0" w:after="0"/>
        <w:ind w:firstLine="540"/>
        <w:jc w:val="center"/>
        <w:outlineLvl w:val="0"/>
        <w:rPr>
          <w:rFonts w:eastAsiaTheme="minorHAnsi"/>
          <w:b/>
          <w:sz w:val="24"/>
          <w:szCs w:val="24"/>
          <w:u w:val="single"/>
          <w:lang w:eastAsia="en-US"/>
        </w:rPr>
      </w:pPr>
      <w:bookmarkStart w:id="55" w:name="_Toc418687180"/>
      <w:r w:rsidRPr="00615AD4">
        <w:rPr>
          <w:rFonts w:eastAsiaTheme="minorHAnsi"/>
          <w:b/>
          <w:sz w:val="24"/>
          <w:szCs w:val="24"/>
          <w:u w:val="single"/>
          <w:lang w:eastAsia="en-US"/>
        </w:rPr>
        <w:t>4.7. Анализ факторов и условий, влияющих на деятельность эмитента</w:t>
      </w:r>
      <w:bookmarkEnd w:id="55"/>
    </w:p>
    <w:p w:rsidR="00615AD4" w:rsidRPr="00E20A00" w:rsidRDefault="00E20A00" w:rsidP="00E20A00">
      <w:pPr>
        <w:widowControl/>
        <w:spacing w:before="0" w:after="0"/>
        <w:ind w:firstLine="540"/>
        <w:jc w:val="both"/>
        <w:outlineLvl w:val="0"/>
        <w:rPr>
          <w:rFonts w:eastAsiaTheme="minorHAnsi"/>
          <w:b/>
          <w:i/>
          <w:sz w:val="24"/>
          <w:szCs w:val="24"/>
          <w:u w:val="single"/>
          <w:lang w:eastAsia="en-US"/>
        </w:rPr>
      </w:pPr>
      <w:bookmarkStart w:id="56" w:name="_Toc418687181"/>
      <w:r w:rsidRPr="00E20A00">
        <w:rPr>
          <w:rStyle w:val="Subst"/>
          <w:b w:val="0"/>
          <w:bCs/>
          <w:i w:val="0"/>
          <w:iCs/>
        </w:rPr>
        <w:t xml:space="preserve">Финансово-хозяйственная деятельность </w:t>
      </w:r>
      <w:r w:rsidR="00255A5A">
        <w:rPr>
          <w:rStyle w:val="Subst"/>
          <w:b w:val="0"/>
          <w:bCs/>
          <w:i w:val="0"/>
          <w:iCs/>
        </w:rPr>
        <w:t>П</w:t>
      </w:r>
      <w:r w:rsidRPr="00E20A00">
        <w:rPr>
          <w:rStyle w:val="Subst"/>
          <w:b w:val="0"/>
          <w:bCs/>
          <w:i w:val="0"/>
          <w:iCs/>
        </w:rPr>
        <w:t>АО «РИМР» проходит в рамках долгосрочной стратегии, выработанной Советом директоров и исполнительными службами предприятия, с учетом социально-экономической ситуации в Российской Федерации и в Санкт-Петербурге.</w:t>
      </w:r>
      <w:r w:rsidRPr="00E20A00">
        <w:rPr>
          <w:rStyle w:val="Subst"/>
          <w:b w:val="0"/>
          <w:bCs/>
          <w:i w:val="0"/>
          <w:iCs/>
        </w:rPr>
        <w:br/>
        <w:t xml:space="preserve">Повышение производительности труда за счет внедрения современных технологий в производстве, управлении, научно-исследовательских и опытно-конструкторских работах стали основными приоритетами Общества. Это обусловлено высокой трудоемкостью деятельности Общества и, как следствие, высокой долей расходов на оплату труда в себестоимости. Повышение производительности труда является одним из наиболее эффективных методов управления себестоимостью продукции на предприятии. </w:t>
      </w:r>
      <w:r w:rsidRPr="00E20A00">
        <w:rPr>
          <w:rStyle w:val="Subst"/>
          <w:b w:val="0"/>
          <w:bCs/>
          <w:i w:val="0"/>
          <w:iCs/>
        </w:rPr>
        <w:br/>
        <w:t>Предприятию удалось сохранить высококвалифицированные кадры. В настоящее время на рынке труда ощущается нехватка персонала требуемых профиля и квалификации, но предприятие проводит мероприятия по повышению производительности труда, что позволит сократить потребность в дополнительном персонале при планируемом повышении объема производства.</w:t>
      </w:r>
      <w:r w:rsidRPr="00E20A00">
        <w:rPr>
          <w:rStyle w:val="Subst"/>
          <w:b w:val="0"/>
          <w:bCs/>
          <w:i w:val="0"/>
          <w:iCs/>
        </w:rPr>
        <w:br/>
      </w:r>
      <w:r w:rsidRPr="00E20A00">
        <w:rPr>
          <w:rStyle w:val="Subst"/>
          <w:b w:val="0"/>
          <w:bCs/>
          <w:i w:val="0"/>
          <w:iCs/>
        </w:rPr>
        <w:br/>
        <w:t>Инфляция и изменение курсов иностранных валют не оказали значительного влияние на изменение размера выручки от продажи и прибыли от основной деятельности.</w:t>
      </w:r>
      <w:r w:rsidRPr="00E20A00">
        <w:rPr>
          <w:rStyle w:val="Subst"/>
          <w:b w:val="0"/>
          <w:bCs/>
          <w:i w:val="0"/>
          <w:iCs/>
        </w:rPr>
        <w:br/>
        <w:t>Решения государственных органов влияет на результаты финансово-хозяйственной деятельности эмитента в части принятия решений о финансировании модернизации, ремонта и закупки вооружений.</w:t>
      </w:r>
      <w:r w:rsidRPr="00E20A00">
        <w:rPr>
          <w:rStyle w:val="Subst"/>
          <w:b w:val="0"/>
          <w:bCs/>
          <w:i w:val="0"/>
          <w:iCs/>
        </w:rPr>
        <w:br/>
        <w:t>Экономические, финансовые, политические факторы оказывают влияние в части бюджетного процесса и выделения финансовых средств Министерству обороны на модернизацию, ремонт и закупку вооружений.</w:t>
      </w:r>
      <w:r w:rsidRPr="00E20A00">
        <w:rPr>
          <w:rStyle w:val="Subst"/>
          <w:b w:val="0"/>
          <w:bCs/>
          <w:i w:val="0"/>
          <w:iCs/>
        </w:rPr>
        <w:br/>
        <w:t>Основным фактором, влияющим на результаты финансово-хозяйственной деятельности предприятия, является принятие решений государственных органов власти.</w:t>
      </w:r>
      <w:r w:rsidRPr="00E20A00">
        <w:rPr>
          <w:rStyle w:val="Subst"/>
          <w:b w:val="0"/>
          <w:bCs/>
          <w:i w:val="0"/>
          <w:iCs/>
        </w:rPr>
        <w:br/>
      </w:r>
      <w:r w:rsidRPr="00E20A00">
        <w:rPr>
          <w:rStyle w:val="Subst"/>
          <w:b w:val="0"/>
          <w:bCs/>
          <w:i w:val="0"/>
          <w:iCs/>
        </w:rPr>
        <w:br/>
        <w:t>Факторы, оказывающие влияние на выручку и себестоимость Общества:</w:t>
      </w:r>
      <w:r w:rsidRPr="00E20A00">
        <w:rPr>
          <w:rStyle w:val="Subst"/>
          <w:b w:val="0"/>
          <w:bCs/>
          <w:i w:val="0"/>
          <w:iCs/>
        </w:rPr>
        <w:br/>
        <w:t>•</w:t>
      </w:r>
      <w:r w:rsidRPr="00E20A00">
        <w:rPr>
          <w:rStyle w:val="Subst"/>
          <w:b w:val="0"/>
          <w:bCs/>
          <w:i w:val="0"/>
          <w:iCs/>
        </w:rPr>
        <w:tab/>
        <w:t>Риск инвестиционного климата (инфляция, увеличения налогов);</w:t>
      </w:r>
      <w:r w:rsidRPr="00E20A00">
        <w:rPr>
          <w:rStyle w:val="Subst"/>
          <w:b w:val="0"/>
          <w:bCs/>
          <w:i w:val="0"/>
          <w:iCs/>
        </w:rPr>
        <w:br/>
        <w:t>•</w:t>
      </w:r>
      <w:r w:rsidRPr="00E20A00">
        <w:rPr>
          <w:rStyle w:val="Subst"/>
          <w:b w:val="0"/>
          <w:bCs/>
          <w:i w:val="0"/>
          <w:iCs/>
        </w:rPr>
        <w:tab/>
        <w:t>Банковские риски (высокие процентные ставки по кредитам);</w:t>
      </w:r>
      <w:r w:rsidRPr="00E20A00">
        <w:rPr>
          <w:rStyle w:val="Subst"/>
          <w:b w:val="0"/>
          <w:bCs/>
          <w:i w:val="0"/>
          <w:iCs/>
        </w:rPr>
        <w:br/>
        <w:t>•</w:t>
      </w:r>
      <w:r w:rsidRPr="00E20A00">
        <w:rPr>
          <w:rStyle w:val="Subst"/>
          <w:b w:val="0"/>
          <w:bCs/>
          <w:i w:val="0"/>
          <w:iCs/>
        </w:rPr>
        <w:tab/>
        <w:t>Изменение системы налогообложения;</w:t>
      </w:r>
      <w:r w:rsidRPr="00E20A00">
        <w:rPr>
          <w:rStyle w:val="Subst"/>
          <w:b w:val="0"/>
          <w:bCs/>
          <w:i w:val="0"/>
          <w:iCs/>
        </w:rPr>
        <w:br/>
        <w:t>•</w:t>
      </w:r>
      <w:r w:rsidRPr="00E20A00">
        <w:rPr>
          <w:rStyle w:val="Subst"/>
          <w:b w:val="0"/>
          <w:bCs/>
          <w:i w:val="0"/>
          <w:iCs/>
        </w:rPr>
        <w:tab/>
        <w:t>Реформирование отрасли в связи со снижением потребности в оборонной продукции;</w:t>
      </w:r>
      <w:r w:rsidRPr="00E20A00">
        <w:rPr>
          <w:rStyle w:val="Subst"/>
          <w:b w:val="0"/>
          <w:bCs/>
          <w:i w:val="0"/>
          <w:iCs/>
        </w:rPr>
        <w:br/>
        <w:t>•</w:t>
      </w:r>
      <w:r w:rsidRPr="00E20A00">
        <w:rPr>
          <w:rStyle w:val="Subst"/>
          <w:b w:val="0"/>
          <w:bCs/>
          <w:i w:val="0"/>
          <w:iCs/>
        </w:rPr>
        <w:tab/>
        <w:t>Сокращение армии и обычных вооружений и техники;</w:t>
      </w:r>
      <w:r w:rsidRPr="00E20A00">
        <w:rPr>
          <w:rStyle w:val="Subst"/>
          <w:b w:val="0"/>
          <w:bCs/>
          <w:i w:val="0"/>
          <w:iCs/>
        </w:rPr>
        <w:br/>
        <w:t>•</w:t>
      </w:r>
      <w:r w:rsidRPr="00E20A00">
        <w:rPr>
          <w:rStyle w:val="Subst"/>
          <w:b w:val="0"/>
          <w:bCs/>
          <w:i w:val="0"/>
          <w:iCs/>
        </w:rPr>
        <w:tab/>
        <w:t>Повышение цен на основные виды энергий;</w:t>
      </w:r>
      <w:r w:rsidRPr="00E20A00">
        <w:rPr>
          <w:rStyle w:val="Subst"/>
          <w:b w:val="0"/>
          <w:bCs/>
          <w:i w:val="0"/>
          <w:iCs/>
        </w:rPr>
        <w:br/>
        <w:t>•</w:t>
      </w:r>
      <w:r w:rsidRPr="00E20A00">
        <w:rPr>
          <w:rStyle w:val="Subst"/>
          <w:b w:val="0"/>
          <w:bCs/>
          <w:i w:val="0"/>
          <w:iCs/>
        </w:rPr>
        <w:tab/>
        <w:t>Повышение цен на основное сырье и материалы;</w:t>
      </w:r>
      <w:r w:rsidRPr="00E20A00">
        <w:rPr>
          <w:rStyle w:val="Subst"/>
          <w:b w:val="0"/>
          <w:bCs/>
          <w:i w:val="0"/>
          <w:iCs/>
        </w:rPr>
        <w:br/>
        <w:t>•</w:t>
      </w:r>
      <w:r w:rsidRPr="00E20A00">
        <w:rPr>
          <w:rStyle w:val="Subst"/>
          <w:b w:val="0"/>
          <w:bCs/>
          <w:i w:val="0"/>
          <w:iCs/>
        </w:rPr>
        <w:tab/>
        <w:t>Монопольное положение поставщиков необходимых сырья, материалов, комплектующих;</w:t>
      </w:r>
      <w:r w:rsidRPr="00E20A00">
        <w:rPr>
          <w:rStyle w:val="Subst"/>
          <w:b w:val="0"/>
          <w:bCs/>
          <w:i w:val="0"/>
          <w:iCs/>
        </w:rPr>
        <w:br/>
      </w:r>
      <w:r w:rsidRPr="00E20A00">
        <w:rPr>
          <w:rStyle w:val="Subst"/>
          <w:b w:val="0"/>
          <w:bCs/>
          <w:i w:val="0"/>
          <w:iCs/>
        </w:rPr>
        <w:br/>
        <w:t>Одним из важных обстоятельств, влияющих на условия развития Отрасли, является отставание в научно-техническом развитии. Сокращение вложений в научно-исследовательские и опытно-конструкторские работы на фоне общеэкономического кризиса начала 90-х годов сказалось на состоянии отрасли в целом и эмитента в частности. Недофинансирование отрасли, необходимость стабильного финансирования новейших разработок, постоянного совершенствования технологий и поиска новых конструкторских решений, привело к тому, что Российская Федерация стоит перед угрозой потери конкурентных преимуществ.</w:t>
      </w:r>
      <w:r w:rsidRPr="00E20A00">
        <w:rPr>
          <w:rStyle w:val="Subst"/>
          <w:b w:val="0"/>
          <w:bCs/>
          <w:i w:val="0"/>
          <w:iCs/>
        </w:rPr>
        <w:br/>
      </w:r>
      <w:r w:rsidRPr="00E20A00">
        <w:rPr>
          <w:rStyle w:val="Subst"/>
          <w:b w:val="0"/>
          <w:bCs/>
          <w:i w:val="0"/>
          <w:iCs/>
        </w:rPr>
        <w:br/>
        <w:t>Кадровый состав предприятий отрасли характеризуется нерациональной структурой, ухудшающимися возрастными показателями, а также для отрасли является достаточно низким уровень использования информационных технологий.</w:t>
      </w:r>
      <w:bookmarkEnd w:id="56"/>
      <w:r w:rsidRPr="00E20A00">
        <w:rPr>
          <w:rStyle w:val="Subst"/>
          <w:b w:val="0"/>
          <w:bCs/>
          <w:i w:val="0"/>
          <w:iCs/>
        </w:rPr>
        <w:br/>
      </w:r>
    </w:p>
    <w:p w:rsidR="0001791E" w:rsidRDefault="0001791E" w:rsidP="0001791E">
      <w:pPr>
        <w:widowControl/>
        <w:spacing w:before="0" w:after="0"/>
        <w:ind w:firstLine="540"/>
        <w:jc w:val="center"/>
        <w:outlineLvl w:val="0"/>
        <w:rPr>
          <w:rFonts w:eastAsiaTheme="minorHAnsi"/>
          <w:b/>
          <w:sz w:val="24"/>
          <w:szCs w:val="24"/>
          <w:u w:val="single"/>
          <w:lang w:eastAsia="en-US"/>
        </w:rPr>
      </w:pPr>
      <w:bookmarkStart w:id="57" w:name="_Toc418687182"/>
      <w:r w:rsidRPr="0001791E">
        <w:rPr>
          <w:rFonts w:eastAsiaTheme="minorHAnsi"/>
          <w:b/>
          <w:sz w:val="24"/>
          <w:szCs w:val="24"/>
          <w:u w:val="single"/>
          <w:lang w:eastAsia="en-US"/>
        </w:rPr>
        <w:t>4.8. Конкуренты эмитента</w:t>
      </w:r>
      <w:bookmarkEnd w:id="57"/>
    </w:p>
    <w:p w:rsidR="00E20A00" w:rsidRDefault="00E20A00" w:rsidP="00E20A00">
      <w:pPr>
        <w:widowControl/>
        <w:spacing w:before="0" w:after="0"/>
        <w:ind w:firstLine="540"/>
        <w:jc w:val="both"/>
        <w:outlineLvl w:val="0"/>
        <w:rPr>
          <w:rFonts w:eastAsiaTheme="minorHAnsi"/>
          <w:lang w:eastAsia="en-US"/>
        </w:rPr>
      </w:pPr>
    </w:p>
    <w:p w:rsidR="00E20A00" w:rsidRPr="00E20A00" w:rsidRDefault="00E20A00" w:rsidP="00E20A00">
      <w:pPr>
        <w:ind w:left="200"/>
        <w:jc w:val="both"/>
        <w:rPr>
          <w:b/>
          <w:i/>
        </w:rPr>
      </w:pPr>
      <w:r w:rsidRPr="00E20A00">
        <w:rPr>
          <w:rStyle w:val="Subst"/>
          <w:b w:val="0"/>
          <w:bCs/>
          <w:i w:val="0"/>
          <w:iCs/>
        </w:rPr>
        <w:t>Серьезной конкуренции на рынке Общество не испытывает. В своем сегменте предприятие фактически занимает монопольное положение. Общество не имеет серьезных конкурентов, занимающихся разработкой профильной техники. Эмитент постоянно осуществляет НИР и ОКР,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E20A00">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игроками данного рынка, Общество проводит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E20A00">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E20A00">
        <w:rPr>
          <w:rStyle w:val="Subst"/>
          <w:b w:val="0"/>
          <w:bCs/>
          <w:i w:val="0"/>
          <w:iCs/>
        </w:rPr>
        <w:br/>
      </w:r>
      <w:r w:rsidRPr="00E20A00">
        <w:rPr>
          <w:rStyle w:val="Subst"/>
          <w:b w:val="0"/>
          <w:bCs/>
          <w:i w:val="0"/>
          <w:iCs/>
        </w:rPr>
        <w:br/>
        <w:t xml:space="preserve">Основными конкурентами эмитента являются ФГУП Омский научно-исследовательский институт приборостроения, </w:t>
      </w:r>
      <w:r w:rsidR="00F11CDB">
        <w:rPr>
          <w:rStyle w:val="Subst"/>
          <w:b w:val="0"/>
          <w:bCs/>
          <w:i w:val="0"/>
          <w:iCs/>
        </w:rPr>
        <w:t>АО «Концерн</w:t>
      </w:r>
      <w:r w:rsidRPr="00E20A00">
        <w:rPr>
          <w:rStyle w:val="Subst"/>
          <w:b w:val="0"/>
          <w:bCs/>
          <w:i w:val="0"/>
          <w:iCs/>
        </w:rPr>
        <w:t xml:space="preserve"> «Созвездие» (Воронеж)</w:t>
      </w:r>
      <w:r w:rsidR="00DF1149">
        <w:rPr>
          <w:rStyle w:val="Subst"/>
          <w:b w:val="0"/>
          <w:bCs/>
          <w:i w:val="0"/>
          <w:iCs/>
        </w:rPr>
        <w:t>.</w:t>
      </w:r>
    </w:p>
    <w:p w:rsidR="00E20A00" w:rsidRPr="00E20A00" w:rsidRDefault="00E20A00" w:rsidP="00E20A00">
      <w:pPr>
        <w:widowControl/>
        <w:spacing w:before="0" w:after="0"/>
        <w:ind w:firstLine="540"/>
        <w:jc w:val="both"/>
        <w:outlineLvl w:val="0"/>
        <w:rPr>
          <w:rFonts w:eastAsiaTheme="minorHAnsi"/>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8" w:name="_Toc418687183"/>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8"/>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0E0B85" w:rsidRDefault="000E0B85" w:rsidP="000E0B85">
      <w:pPr>
        <w:widowControl/>
        <w:spacing w:before="0" w:after="0"/>
        <w:ind w:firstLine="540"/>
        <w:jc w:val="both"/>
        <w:outlineLvl w:val="0"/>
        <w:rPr>
          <w:rFonts w:eastAsiaTheme="minorHAnsi"/>
          <w:b/>
          <w:bCs/>
          <w:sz w:val="24"/>
          <w:szCs w:val="24"/>
          <w:u w:val="single"/>
          <w:lang w:eastAsia="en-US"/>
        </w:rPr>
      </w:pPr>
      <w:bookmarkStart w:id="59" w:name="_Toc418687184"/>
      <w:r w:rsidRPr="000E0B85">
        <w:rPr>
          <w:rFonts w:eastAsiaTheme="minorHAnsi"/>
          <w:b/>
          <w:bCs/>
          <w:sz w:val="24"/>
          <w:szCs w:val="24"/>
          <w:u w:val="single"/>
          <w:lang w:eastAsia="en-US"/>
        </w:rPr>
        <w:t>5.1. Сведения о структуре и компетенции органов управления эмитента</w:t>
      </w:r>
      <w:bookmarkEnd w:id="59"/>
    </w:p>
    <w:p w:rsidR="00EF294B" w:rsidRDefault="00EF294B" w:rsidP="00EF294B">
      <w:pPr>
        <w:widowControl/>
        <w:spacing w:before="0" w:after="0"/>
        <w:ind w:firstLine="540"/>
        <w:jc w:val="center"/>
        <w:outlineLvl w:val="0"/>
        <w:rPr>
          <w:rFonts w:eastAsiaTheme="minorHAnsi"/>
          <w:b/>
          <w:sz w:val="24"/>
          <w:szCs w:val="24"/>
          <w:u w:val="single"/>
          <w:lang w:eastAsia="en-US"/>
        </w:rPr>
      </w:pPr>
    </w:p>
    <w:p w:rsidR="00D03655" w:rsidRDefault="00D03655" w:rsidP="00D0365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D03655">
        <w:rPr>
          <w:rStyle w:val="Subst"/>
          <w:b w:val="0"/>
          <w:bCs/>
          <w:i w:val="0"/>
          <w:iCs/>
        </w:rPr>
        <w:t xml:space="preserve">Высшим органом управления </w:t>
      </w:r>
      <w:r w:rsidR="00255A5A">
        <w:rPr>
          <w:rStyle w:val="Subst"/>
          <w:b w:val="0"/>
          <w:bCs/>
          <w:i w:val="0"/>
          <w:iCs/>
        </w:rPr>
        <w:t>П</w:t>
      </w:r>
      <w:r w:rsidRPr="00D03655">
        <w:rPr>
          <w:rStyle w:val="Subst"/>
          <w:b w:val="0"/>
          <w:bCs/>
          <w:i w:val="0"/>
          <w:iCs/>
        </w:rPr>
        <w:t>АО «РИМР»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w:t>
      </w:r>
      <w:r w:rsidRPr="00D03655">
        <w:rPr>
          <w:rStyle w:val="Subst"/>
          <w:b w:val="0"/>
          <w:bCs/>
          <w:i w:val="0"/>
          <w:iCs/>
        </w:rPr>
        <w:br/>
      </w:r>
      <w:r w:rsidRPr="00D03655">
        <w:rPr>
          <w:rStyle w:val="Subst"/>
          <w:b w:val="0"/>
          <w:bCs/>
          <w:i w:val="0"/>
          <w:iCs/>
        </w:rPr>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D03655">
        <w:rPr>
          <w:rStyle w:val="Subst"/>
          <w:b w:val="0"/>
          <w:bCs/>
          <w:i w:val="0"/>
          <w:iCs/>
        </w:rPr>
        <w:br/>
      </w:r>
      <w:r w:rsidRPr="00D03655">
        <w:rPr>
          <w:rStyle w:val="Subst"/>
          <w:b w:val="0"/>
          <w:bCs/>
          <w:i w:val="0"/>
          <w:iCs/>
        </w:rPr>
        <w:br/>
        <w:t>8.</w:t>
      </w:r>
      <w:r w:rsidRPr="00D03655">
        <w:rPr>
          <w:rStyle w:val="Subst"/>
          <w:b w:val="0"/>
          <w:bCs/>
          <w:i w:val="0"/>
          <w:iCs/>
        </w:rPr>
        <w:tab/>
        <w:t>Общее собрание акционеров.</w:t>
      </w:r>
      <w:r w:rsidRPr="00D03655">
        <w:rPr>
          <w:rStyle w:val="Subst"/>
          <w:b w:val="0"/>
          <w:bCs/>
          <w:i w:val="0"/>
          <w:iCs/>
        </w:rPr>
        <w:br/>
      </w:r>
      <w:r w:rsidRPr="00D03655">
        <w:rPr>
          <w:rStyle w:val="Subst"/>
          <w:b w:val="0"/>
          <w:bCs/>
          <w:i w:val="0"/>
          <w:iCs/>
        </w:rPr>
        <w:br/>
        <w:t>8.1.</w:t>
      </w:r>
      <w:r w:rsidRPr="00D0365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D03655">
        <w:rPr>
          <w:rStyle w:val="Subst"/>
          <w:b w:val="0"/>
          <w:bCs/>
          <w:i w:val="0"/>
          <w:iCs/>
        </w:rPr>
        <w:br/>
      </w:r>
      <w:r w:rsidRPr="00D03655">
        <w:rPr>
          <w:rStyle w:val="Subst"/>
          <w:b w:val="0"/>
          <w:bCs/>
          <w:i w:val="0"/>
          <w:iCs/>
        </w:rPr>
        <w:br/>
        <w:t>8.2.</w:t>
      </w:r>
      <w:r w:rsidRPr="00D0365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D03655">
        <w:rPr>
          <w:rStyle w:val="Subst"/>
          <w:b w:val="0"/>
          <w:bCs/>
          <w:i w:val="0"/>
          <w:iCs/>
        </w:rPr>
        <w:br/>
      </w:r>
      <w:r w:rsidRPr="00D03655">
        <w:rPr>
          <w:rStyle w:val="Subst"/>
          <w:b w:val="0"/>
          <w:bCs/>
          <w:i w:val="0"/>
          <w:iCs/>
        </w:rPr>
        <w:br/>
        <w:t>8.3.</w:t>
      </w:r>
      <w:r w:rsidRPr="00D03655">
        <w:rPr>
          <w:rStyle w:val="Subst"/>
          <w:b w:val="0"/>
          <w:bCs/>
          <w:i w:val="0"/>
          <w:iCs/>
        </w:rPr>
        <w:tab/>
        <w:t>Общие собрания акционеров, проводимые помимо годового, являются внеочередными.</w:t>
      </w:r>
      <w:r w:rsidRPr="00D03655">
        <w:rPr>
          <w:rStyle w:val="Subst"/>
          <w:b w:val="0"/>
          <w:bCs/>
          <w:i w:val="0"/>
          <w:iCs/>
        </w:rPr>
        <w:br/>
      </w:r>
      <w:r w:rsidRPr="00D03655">
        <w:rPr>
          <w:rStyle w:val="Subst"/>
          <w:b w:val="0"/>
          <w:bCs/>
          <w:i w:val="0"/>
          <w:iCs/>
        </w:rPr>
        <w:br/>
        <w:t>8.4.</w:t>
      </w:r>
      <w:r w:rsidRPr="00D0365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 об акционерных обществах.</w:t>
      </w:r>
      <w:r w:rsidRPr="00D03655">
        <w:rPr>
          <w:rStyle w:val="Subst"/>
          <w:b w:val="0"/>
          <w:bCs/>
          <w:i w:val="0"/>
          <w:iCs/>
        </w:rPr>
        <w:br/>
      </w:r>
      <w:r w:rsidRPr="00D03655">
        <w:rPr>
          <w:rStyle w:val="Subst"/>
          <w:b w:val="0"/>
          <w:bCs/>
          <w:i w:val="0"/>
          <w:iCs/>
        </w:rPr>
        <w:br/>
        <w:t>8.5.</w:t>
      </w:r>
      <w:r w:rsidRPr="00D03655">
        <w:rPr>
          <w:rStyle w:val="Subst"/>
          <w:b w:val="0"/>
          <w:bCs/>
          <w:i w:val="0"/>
          <w:iCs/>
        </w:rPr>
        <w:tab/>
        <w:t>К компетенции Собрания акционеров относится решение следующих вопросов:</w:t>
      </w:r>
      <w:r w:rsidRPr="00D03655">
        <w:rPr>
          <w:rStyle w:val="Subst"/>
          <w:b w:val="0"/>
          <w:bCs/>
          <w:i w:val="0"/>
          <w:iCs/>
        </w:rPr>
        <w:br/>
        <w:t>8.5.1.</w:t>
      </w:r>
      <w:r w:rsidRPr="00D03655">
        <w:rPr>
          <w:rStyle w:val="Subst"/>
          <w:b w:val="0"/>
          <w:bCs/>
          <w:i w:val="0"/>
          <w:iCs/>
        </w:rPr>
        <w:tab/>
        <w:t>Внесение изменений и дополнений в Устав Общества или утверждение Устава Общества в новой редакции;</w:t>
      </w:r>
      <w:r w:rsidRPr="00D03655">
        <w:rPr>
          <w:rStyle w:val="Subst"/>
          <w:b w:val="0"/>
          <w:bCs/>
          <w:i w:val="0"/>
          <w:iCs/>
        </w:rPr>
        <w:br/>
        <w:t>8.5.2.</w:t>
      </w:r>
      <w:r w:rsidRPr="00D03655">
        <w:rPr>
          <w:rStyle w:val="Subst"/>
          <w:b w:val="0"/>
          <w:bCs/>
          <w:i w:val="0"/>
          <w:iCs/>
        </w:rPr>
        <w:tab/>
        <w:t>Реорганизация Общества;</w:t>
      </w:r>
      <w:r w:rsidRPr="00D03655">
        <w:rPr>
          <w:rStyle w:val="Subst"/>
          <w:b w:val="0"/>
          <w:bCs/>
          <w:i w:val="0"/>
          <w:iCs/>
        </w:rPr>
        <w:br/>
        <w:t>8.5.3.</w:t>
      </w:r>
      <w:r w:rsidRPr="00D0365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D03655">
        <w:rPr>
          <w:rStyle w:val="Subst"/>
          <w:b w:val="0"/>
          <w:bCs/>
          <w:i w:val="0"/>
          <w:iCs/>
        </w:rPr>
        <w:br/>
        <w:t>8.5.4.</w:t>
      </w:r>
      <w:r w:rsidRPr="00D0365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D03655">
        <w:rPr>
          <w:rStyle w:val="Subst"/>
          <w:b w:val="0"/>
          <w:bCs/>
          <w:i w:val="0"/>
          <w:iCs/>
        </w:rPr>
        <w:br/>
        <w:t>8.5.5.</w:t>
      </w:r>
      <w:r w:rsidRPr="00D0365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D03655">
        <w:rPr>
          <w:rStyle w:val="Subst"/>
          <w:b w:val="0"/>
          <w:bCs/>
          <w:i w:val="0"/>
          <w:iCs/>
        </w:rPr>
        <w:br/>
      </w:r>
      <w:r w:rsidRPr="00D03655">
        <w:rPr>
          <w:rStyle w:val="Subst"/>
          <w:b w:val="0"/>
          <w:bCs/>
          <w:i w:val="0"/>
          <w:iCs/>
        </w:rPr>
        <w:lastRenderedPageBreak/>
        <w:t>8.5.6.</w:t>
      </w:r>
      <w:r w:rsidRPr="00D0365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D03655">
        <w:rPr>
          <w:rStyle w:val="Subst"/>
          <w:b w:val="0"/>
          <w:bCs/>
          <w:i w:val="0"/>
          <w:iCs/>
        </w:rPr>
        <w:br/>
        <w:t>8.5.7.</w:t>
      </w:r>
      <w:r w:rsidRPr="00D0365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D03655">
        <w:rPr>
          <w:rStyle w:val="Subst"/>
          <w:b w:val="0"/>
          <w:bCs/>
          <w:i w:val="0"/>
          <w:iCs/>
        </w:rPr>
        <w:br/>
        <w:t>8.5.8.</w:t>
      </w:r>
      <w:r w:rsidRPr="00D03655">
        <w:rPr>
          <w:rStyle w:val="Subst"/>
          <w:b w:val="0"/>
          <w:bCs/>
          <w:i w:val="0"/>
          <w:iCs/>
        </w:rPr>
        <w:tab/>
        <w:t>Избрание членов Ревизионной комиссии и досрочное прекращение их полномочий;</w:t>
      </w:r>
      <w:r w:rsidRPr="00D03655">
        <w:rPr>
          <w:rStyle w:val="Subst"/>
          <w:b w:val="0"/>
          <w:bCs/>
          <w:i w:val="0"/>
          <w:iCs/>
        </w:rPr>
        <w:br/>
        <w:t>8.5.9.</w:t>
      </w:r>
      <w:r w:rsidRPr="00D03655">
        <w:rPr>
          <w:rStyle w:val="Subst"/>
          <w:b w:val="0"/>
          <w:bCs/>
          <w:i w:val="0"/>
          <w:iCs/>
        </w:rPr>
        <w:tab/>
        <w:t>Утверждение аудитора Общества;</w:t>
      </w:r>
      <w:r w:rsidRPr="00D03655">
        <w:rPr>
          <w:rStyle w:val="Subst"/>
          <w:b w:val="0"/>
          <w:bCs/>
          <w:i w:val="0"/>
          <w:iCs/>
        </w:rPr>
        <w:br/>
        <w:t>8.5.10.</w:t>
      </w:r>
      <w:r w:rsidRPr="00D0365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D03655">
        <w:rPr>
          <w:rStyle w:val="Subst"/>
          <w:b w:val="0"/>
          <w:bCs/>
          <w:i w:val="0"/>
          <w:iCs/>
        </w:rPr>
        <w:br/>
        <w:t>8.5.11.</w:t>
      </w:r>
      <w:r w:rsidRPr="00D03655">
        <w:rPr>
          <w:rStyle w:val="Subst"/>
          <w:b w:val="0"/>
          <w:bCs/>
          <w:i w:val="0"/>
          <w:iCs/>
        </w:rPr>
        <w:tab/>
        <w:t>Определение порядка ведения Общего собрания акционеров;</w:t>
      </w:r>
      <w:r w:rsidRPr="00D03655">
        <w:rPr>
          <w:rStyle w:val="Subst"/>
          <w:b w:val="0"/>
          <w:bCs/>
          <w:i w:val="0"/>
          <w:iCs/>
        </w:rPr>
        <w:br/>
        <w:t>8.5.12.</w:t>
      </w:r>
      <w:r w:rsidRPr="00D03655">
        <w:rPr>
          <w:rStyle w:val="Subst"/>
          <w:b w:val="0"/>
          <w:bCs/>
          <w:i w:val="0"/>
          <w:iCs/>
        </w:rPr>
        <w:tab/>
        <w:t>Дробление и консолидация акций;</w:t>
      </w:r>
      <w:r w:rsidRPr="00D03655">
        <w:rPr>
          <w:rStyle w:val="Subst"/>
          <w:b w:val="0"/>
          <w:bCs/>
          <w:i w:val="0"/>
          <w:iCs/>
        </w:rPr>
        <w:br/>
        <w:t>8.5.13.</w:t>
      </w:r>
      <w:r w:rsidRPr="00D03655">
        <w:rPr>
          <w:rStyle w:val="Subst"/>
          <w:b w:val="0"/>
          <w:bCs/>
          <w:i w:val="0"/>
          <w:iCs/>
        </w:rPr>
        <w:tab/>
        <w:t>Принятие решения об одобрении сделок в случаях, предусмотренных статьей 83 Закона об акционерных обществах;</w:t>
      </w:r>
      <w:r w:rsidRPr="00D03655">
        <w:rPr>
          <w:rStyle w:val="Subst"/>
          <w:b w:val="0"/>
          <w:bCs/>
          <w:i w:val="0"/>
          <w:iCs/>
        </w:rPr>
        <w:br/>
        <w:t>8.5.14.</w:t>
      </w:r>
      <w:r w:rsidRPr="00D0365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D03655">
        <w:rPr>
          <w:rStyle w:val="Subst"/>
          <w:b w:val="0"/>
          <w:bCs/>
          <w:i w:val="0"/>
          <w:iCs/>
        </w:rPr>
        <w:br/>
        <w:t>8.5.15.</w:t>
      </w:r>
      <w:r w:rsidRPr="00D03655">
        <w:rPr>
          <w:rStyle w:val="Subst"/>
          <w:b w:val="0"/>
          <w:bCs/>
          <w:i w:val="0"/>
          <w:iCs/>
        </w:rPr>
        <w:tab/>
        <w:t>Приобретение Обществом размещенных акций в случаях, предусмотренных Законом об акционерных обществах;</w:t>
      </w:r>
      <w:r w:rsidRPr="00D03655">
        <w:rPr>
          <w:rStyle w:val="Subst"/>
          <w:b w:val="0"/>
          <w:bCs/>
          <w:i w:val="0"/>
          <w:iCs/>
        </w:rPr>
        <w:br/>
        <w:t>8.5.16.</w:t>
      </w:r>
      <w:r w:rsidRPr="00D0365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D03655">
        <w:rPr>
          <w:rStyle w:val="Subst"/>
          <w:b w:val="0"/>
          <w:bCs/>
          <w:i w:val="0"/>
          <w:iCs/>
        </w:rPr>
        <w:br/>
        <w:t>8.5.17.</w:t>
      </w:r>
      <w:r w:rsidRPr="00D0365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D03655">
        <w:rPr>
          <w:rStyle w:val="Subst"/>
          <w:b w:val="0"/>
          <w:bCs/>
          <w:i w:val="0"/>
          <w:iCs/>
        </w:rPr>
        <w:br/>
        <w:t>8.5.18.</w:t>
      </w:r>
      <w:r w:rsidRPr="00D03655">
        <w:rPr>
          <w:rStyle w:val="Subst"/>
          <w:b w:val="0"/>
          <w:bCs/>
          <w:i w:val="0"/>
          <w:iCs/>
        </w:rPr>
        <w:tab/>
        <w:t>Решение иных вопросов, предусмотренных Законом об акционерных обществах.</w:t>
      </w:r>
      <w:r w:rsidRPr="00D03655">
        <w:rPr>
          <w:rStyle w:val="Subst"/>
          <w:b w:val="0"/>
          <w:bCs/>
          <w:i w:val="0"/>
          <w:iCs/>
        </w:rPr>
        <w:br/>
      </w:r>
      <w:r w:rsidRPr="00D03655">
        <w:rPr>
          <w:rStyle w:val="Subst"/>
          <w:b w:val="0"/>
          <w:bCs/>
          <w:i w:val="0"/>
          <w:iCs/>
        </w:rPr>
        <w:br/>
        <w:t>8.6.</w:t>
      </w:r>
      <w:r w:rsidRPr="00D0365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D03655">
        <w:rPr>
          <w:rStyle w:val="Subst"/>
          <w:b w:val="0"/>
          <w:bCs/>
          <w:i w:val="0"/>
          <w:iCs/>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Законом об акционерных обществах.</w:t>
      </w:r>
      <w:r w:rsidRPr="00D03655">
        <w:rPr>
          <w:rStyle w:val="Subst"/>
          <w:b w:val="0"/>
          <w:bCs/>
          <w:i w:val="0"/>
          <w:iCs/>
        </w:rPr>
        <w:br/>
      </w:r>
      <w:r w:rsidRPr="00D03655">
        <w:rPr>
          <w:rStyle w:val="Subst"/>
          <w:b w:val="0"/>
          <w:bCs/>
          <w:i w:val="0"/>
          <w:iCs/>
        </w:rPr>
        <w:br/>
        <w:t>8.7.</w:t>
      </w:r>
      <w:r w:rsidRPr="00D0365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D03655">
        <w:rPr>
          <w:rStyle w:val="Subst"/>
          <w:b w:val="0"/>
          <w:bCs/>
          <w:i w:val="0"/>
          <w:iCs/>
        </w:rPr>
        <w:br/>
      </w:r>
      <w:r w:rsidRPr="00D03655">
        <w:rPr>
          <w:rStyle w:val="Subst"/>
          <w:b w:val="0"/>
          <w:bCs/>
          <w:i w:val="0"/>
          <w:iCs/>
        </w:rPr>
        <w:br/>
        <w:t>8.8.</w:t>
      </w:r>
      <w:r w:rsidRPr="00D0365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D03655">
        <w:rPr>
          <w:rStyle w:val="Subst"/>
          <w:b w:val="0"/>
          <w:bCs/>
          <w:i w:val="0"/>
          <w:iCs/>
        </w:rPr>
        <w:br/>
      </w:r>
      <w:r w:rsidRPr="00D03655">
        <w:rPr>
          <w:rStyle w:val="Subst"/>
          <w:b w:val="0"/>
          <w:bCs/>
          <w:i w:val="0"/>
          <w:iCs/>
        </w:rPr>
        <w:br/>
        <w:t>8.9.</w:t>
      </w:r>
      <w:r w:rsidRPr="00D0365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D03655">
        <w:rPr>
          <w:rStyle w:val="Subst"/>
          <w:b w:val="0"/>
          <w:bCs/>
          <w:i w:val="0"/>
          <w:iCs/>
        </w:rPr>
        <w:br/>
      </w:r>
      <w:r w:rsidRPr="00D03655">
        <w:rPr>
          <w:rStyle w:val="Subst"/>
          <w:b w:val="0"/>
          <w:bCs/>
          <w:i w:val="0"/>
          <w:iCs/>
        </w:rPr>
        <w:br/>
        <w:t>8.10.</w:t>
      </w:r>
      <w:r w:rsidRPr="00D0365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D03655">
        <w:rPr>
          <w:rStyle w:val="Subst"/>
          <w:b w:val="0"/>
          <w:bCs/>
          <w:i w:val="0"/>
          <w:iCs/>
        </w:rPr>
        <w:br/>
      </w:r>
      <w:r w:rsidRPr="00D03655">
        <w:rPr>
          <w:rStyle w:val="Subst"/>
          <w:b w:val="0"/>
          <w:bCs/>
          <w:i w:val="0"/>
          <w:iCs/>
        </w:rPr>
        <w:br/>
        <w:t>8.11.</w:t>
      </w:r>
      <w:r w:rsidRPr="00D0365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D03655">
        <w:rPr>
          <w:rStyle w:val="Subst"/>
          <w:b w:val="0"/>
          <w:bCs/>
          <w:i w:val="0"/>
          <w:iCs/>
        </w:rPr>
        <w:br/>
      </w:r>
      <w:r w:rsidRPr="00D03655">
        <w:rPr>
          <w:rStyle w:val="Subst"/>
          <w:b w:val="0"/>
          <w:bCs/>
          <w:i w:val="0"/>
          <w:iCs/>
        </w:rPr>
        <w:br/>
        <w:t>8.12.</w:t>
      </w:r>
      <w:r w:rsidRPr="00D0365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D03655">
        <w:rPr>
          <w:rStyle w:val="Subst"/>
          <w:b w:val="0"/>
          <w:bCs/>
          <w:i w:val="0"/>
          <w:iCs/>
        </w:rPr>
        <w:br/>
      </w:r>
      <w:r w:rsidRPr="00D03655">
        <w:rPr>
          <w:rStyle w:val="Subst"/>
          <w:b w:val="0"/>
          <w:bCs/>
          <w:i w:val="0"/>
          <w:iCs/>
        </w:rPr>
        <w:br/>
        <w:t>8.13.</w:t>
      </w:r>
      <w:r w:rsidRPr="00D0365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D0365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D0365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D03655">
        <w:rPr>
          <w:rStyle w:val="Subst"/>
          <w:b w:val="0"/>
          <w:bCs/>
          <w:i w:val="0"/>
          <w:iCs/>
        </w:rPr>
        <w:br/>
      </w:r>
      <w:r w:rsidRPr="00D03655">
        <w:rPr>
          <w:rStyle w:val="Subst"/>
          <w:b w:val="0"/>
          <w:bCs/>
          <w:i w:val="0"/>
          <w:iCs/>
        </w:rPr>
        <w:br/>
        <w:t>8.14.</w:t>
      </w:r>
      <w:r w:rsidRPr="00D0365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D03655">
        <w:rPr>
          <w:rStyle w:val="Subst"/>
          <w:b w:val="0"/>
          <w:bCs/>
          <w:i w:val="0"/>
          <w:iCs/>
        </w:rPr>
        <w:br/>
      </w:r>
      <w:r w:rsidRPr="00D03655">
        <w:rPr>
          <w:rStyle w:val="Subst"/>
          <w:b w:val="0"/>
          <w:bCs/>
          <w:i w:val="0"/>
          <w:iCs/>
        </w:rPr>
        <w:br/>
      </w:r>
      <w:r w:rsidRPr="00D03655">
        <w:rPr>
          <w:rStyle w:val="Subst"/>
          <w:b w:val="0"/>
          <w:bCs/>
          <w:i w:val="0"/>
          <w:iCs/>
        </w:rPr>
        <w:lastRenderedPageBreak/>
        <w:t>8.15.</w:t>
      </w:r>
      <w:r w:rsidRPr="00D0365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D03655">
        <w:rPr>
          <w:rStyle w:val="Subst"/>
          <w:b w:val="0"/>
          <w:bCs/>
          <w:i w:val="0"/>
          <w:iCs/>
        </w:rPr>
        <w:br/>
      </w:r>
      <w:r w:rsidRPr="00D03655">
        <w:rPr>
          <w:rStyle w:val="Subst"/>
          <w:b w:val="0"/>
          <w:bCs/>
          <w:i w:val="0"/>
          <w:iCs/>
        </w:rPr>
        <w:br/>
        <w:t>8.16.</w:t>
      </w:r>
      <w:r w:rsidRPr="00D0365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D03655">
        <w:rPr>
          <w:rStyle w:val="Subst"/>
          <w:b w:val="0"/>
          <w:bCs/>
          <w:i w:val="0"/>
          <w:iCs/>
        </w:rPr>
        <w:br/>
      </w:r>
      <w:r w:rsidRPr="00D03655">
        <w:rPr>
          <w:rStyle w:val="Subst"/>
          <w:b w:val="0"/>
          <w:bCs/>
          <w:i w:val="0"/>
          <w:iCs/>
        </w:rPr>
        <w:br/>
        <w:t>10.</w:t>
      </w:r>
      <w:r w:rsidRPr="00D03655">
        <w:rPr>
          <w:rStyle w:val="Subst"/>
          <w:b w:val="0"/>
          <w:bCs/>
          <w:i w:val="0"/>
          <w:iCs/>
        </w:rPr>
        <w:tab/>
        <w:t>Совет директоров.</w:t>
      </w:r>
      <w:r w:rsidRPr="00D03655">
        <w:rPr>
          <w:rStyle w:val="Subst"/>
          <w:b w:val="0"/>
          <w:bCs/>
          <w:i w:val="0"/>
          <w:iCs/>
        </w:rPr>
        <w:br/>
      </w:r>
      <w:r w:rsidRPr="00D03655">
        <w:rPr>
          <w:rStyle w:val="Subst"/>
          <w:b w:val="0"/>
          <w:bCs/>
          <w:i w:val="0"/>
          <w:iCs/>
        </w:rPr>
        <w:br/>
        <w:t>10.1.</w:t>
      </w:r>
      <w:r w:rsidRPr="00D0365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D03655">
        <w:rPr>
          <w:rStyle w:val="Subst"/>
          <w:b w:val="0"/>
          <w:bCs/>
          <w:i w:val="0"/>
          <w:iCs/>
        </w:rPr>
        <w:br/>
      </w:r>
      <w:r w:rsidRPr="00D03655">
        <w:rPr>
          <w:rStyle w:val="Subst"/>
          <w:b w:val="0"/>
          <w:bCs/>
          <w:i w:val="0"/>
          <w:iCs/>
        </w:rPr>
        <w:br/>
        <w:t>10.2.</w:t>
      </w:r>
      <w:r w:rsidRPr="00D03655">
        <w:rPr>
          <w:rStyle w:val="Subst"/>
          <w:b w:val="0"/>
          <w:bCs/>
          <w:i w:val="0"/>
          <w:iCs/>
        </w:rPr>
        <w:tab/>
        <w:t>К компетенции Совета директоров относятся следующие вопросы:</w:t>
      </w:r>
      <w:r w:rsidRPr="00D03655">
        <w:rPr>
          <w:rStyle w:val="Subst"/>
          <w:b w:val="0"/>
          <w:bCs/>
          <w:i w:val="0"/>
          <w:iCs/>
        </w:rPr>
        <w:br/>
        <w:t>10.2.1.</w:t>
      </w:r>
      <w:r w:rsidRPr="00D03655">
        <w:rPr>
          <w:rStyle w:val="Subst"/>
          <w:b w:val="0"/>
          <w:bCs/>
          <w:i w:val="0"/>
          <w:iCs/>
        </w:rPr>
        <w:tab/>
        <w:t>Определение приоритетных направлений деятельности Общества;</w:t>
      </w:r>
      <w:r w:rsidRPr="00D03655">
        <w:rPr>
          <w:rStyle w:val="Subst"/>
          <w:b w:val="0"/>
          <w:bCs/>
          <w:i w:val="0"/>
          <w:iCs/>
        </w:rPr>
        <w:br/>
        <w:t>10.2.2.</w:t>
      </w:r>
      <w:r w:rsidRPr="00D0365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D03655">
        <w:rPr>
          <w:rStyle w:val="Subst"/>
          <w:b w:val="0"/>
          <w:bCs/>
          <w:i w:val="0"/>
          <w:iCs/>
        </w:rPr>
        <w:br/>
        <w:t>10.2.3.</w:t>
      </w:r>
      <w:r w:rsidRPr="00D03655">
        <w:rPr>
          <w:rStyle w:val="Subst"/>
          <w:b w:val="0"/>
          <w:bCs/>
          <w:i w:val="0"/>
          <w:iCs/>
        </w:rPr>
        <w:tab/>
        <w:t>Утверждение повестки дня Общего собрания акционеров;</w:t>
      </w:r>
      <w:r w:rsidRPr="00D03655">
        <w:rPr>
          <w:rStyle w:val="Subst"/>
          <w:b w:val="0"/>
          <w:bCs/>
          <w:i w:val="0"/>
          <w:iCs/>
        </w:rPr>
        <w:br/>
        <w:t>10.2.4.</w:t>
      </w:r>
      <w:r w:rsidRPr="00D0365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D03655">
        <w:rPr>
          <w:rStyle w:val="Subst"/>
          <w:b w:val="0"/>
          <w:bCs/>
          <w:i w:val="0"/>
          <w:iCs/>
        </w:rPr>
        <w:br/>
        <w:t>10.2.5.</w:t>
      </w:r>
      <w:r w:rsidRPr="00D0365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D03655">
        <w:rPr>
          <w:rStyle w:val="Subst"/>
          <w:b w:val="0"/>
          <w:bCs/>
          <w:i w:val="0"/>
          <w:iCs/>
        </w:rPr>
        <w:br/>
        <w:t>10.2.6.</w:t>
      </w:r>
      <w:r w:rsidRPr="00D0365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D03655">
        <w:rPr>
          <w:rStyle w:val="Subst"/>
          <w:b w:val="0"/>
          <w:bCs/>
          <w:i w:val="0"/>
          <w:iCs/>
        </w:rPr>
        <w:br/>
        <w:t>10.2.7.</w:t>
      </w:r>
      <w:r w:rsidRPr="00D0365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D03655">
        <w:rPr>
          <w:rStyle w:val="Subst"/>
          <w:b w:val="0"/>
          <w:bCs/>
          <w:i w:val="0"/>
          <w:iCs/>
        </w:rPr>
        <w:br/>
        <w:t>10.2.8.</w:t>
      </w:r>
      <w:r w:rsidRPr="00D0365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D03655">
        <w:rPr>
          <w:rStyle w:val="Subst"/>
          <w:b w:val="0"/>
          <w:bCs/>
          <w:i w:val="0"/>
          <w:iCs/>
        </w:rPr>
        <w:br/>
        <w:t>10.2.9.</w:t>
      </w:r>
      <w:r w:rsidRPr="00D0365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D03655">
        <w:rPr>
          <w:rStyle w:val="Subst"/>
          <w:b w:val="0"/>
          <w:bCs/>
          <w:i w:val="0"/>
          <w:iCs/>
        </w:rPr>
        <w:br/>
        <w:t>10.2.10.</w:t>
      </w:r>
      <w:r w:rsidRPr="00D0365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D03655">
        <w:rPr>
          <w:rStyle w:val="Subst"/>
          <w:b w:val="0"/>
          <w:bCs/>
          <w:i w:val="0"/>
          <w:iCs/>
        </w:rPr>
        <w:br/>
        <w:t>10.2.11.</w:t>
      </w:r>
      <w:r w:rsidRPr="00D0365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D03655">
        <w:rPr>
          <w:rStyle w:val="Subst"/>
          <w:b w:val="0"/>
          <w:bCs/>
          <w:i w:val="0"/>
          <w:iCs/>
        </w:rPr>
        <w:br/>
        <w:t>10.2.12.</w:t>
      </w:r>
      <w:r w:rsidRPr="00D0365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D03655">
        <w:rPr>
          <w:rStyle w:val="Subst"/>
          <w:b w:val="0"/>
          <w:bCs/>
          <w:i w:val="0"/>
          <w:iCs/>
        </w:rPr>
        <w:br/>
        <w:t>10.2.13.</w:t>
      </w:r>
      <w:r w:rsidRPr="00D03655">
        <w:rPr>
          <w:rStyle w:val="Subst"/>
          <w:b w:val="0"/>
          <w:bCs/>
          <w:i w:val="0"/>
          <w:iCs/>
        </w:rPr>
        <w:tab/>
        <w:t>Рекомендации по размеру дивиденда по акциям и порядку его выплаты;</w:t>
      </w:r>
      <w:r w:rsidRPr="00D03655">
        <w:rPr>
          <w:rStyle w:val="Subst"/>
          <w:b w:val="0"/>
          <w:bCs/>
          <w:i w:val="0"/>
          <w:iCs/>
        </w:rPr>
        <w:br/>
        <w:t>10.2.14.</w:t>
      </w:r>
      <w:r w:rsidRPr="00D03655">
        <w:rPr>
          <w:rStyle w:val="Subst"/>
          <w:b w:val="0"/>
          <w:bCs/>
          <w:i w:val="0"/>
          <w:iCs/>
        </w:rPr>
        <w:tab/>
        <w:t>Использования Резервного фонда и иных фондов Общества;</w:t>
      </w:r>
      <w:r w:rsidRPr="00D03655">
        <w:rPr>
          <w:rStyle w:val="Subst"/>
          <w:b w:val="0"/>
          <w:bCs/>
          <w:i w:val="0"/>
          <w:iCs/>
        </w:rPr>
        <w:br/>
        <w:t>10.2.15.</w:t>
      </w:r>
      <w:r w:rsidRPr="00D03655">
        <w:rPr>
          <w:rStyle w:val="Subst"/>
          <w:b w:val="0"/>
          <w:bCs/>
          <w:i w:val="0"/>
          <w:iCs/>
        </w:rPr>
        <w:tab/>
        <w:t>Утверждение внутренних документов Общества, за исключением указанных в пункте 8.5.17 Настоящего Устава;</w:t>
      </w:r>
      <w:r w:rsidRPr="00D03655">
        <w:rPr>
          <w:rStyle w:val="Subst"/>
          <w:b w:val="0"/>
          <w:bCs/>
          <w:i w:val="0"/>
          <w:iCs/>
        </w:rPr>
        <w:br/>
        <w:t>10.2.16.</w:t>
      </w:r>
      <w:r w:rsidRPr="00D03655">
        <w:rPr>
          <w:rStyle w:val="Subst"/>
          <w:b w:val="0"/>
          <w:bCs/>
          <w:i w:val="0"/>
          <w:iCs/>
        </w:rPr>
        <w:tab/>
        <w:t>Создание филиалов и открытие представительств Общества;</w:t>
      </w:r>
      <w:r w:rsidRPr="00D03655">
        <w:rPr>
          <w:rStyle w:val="Subst"/>
          <w:b w:val="0"/>
          <w:bCs/>
          <w:i w:val="0"/>
          <w:iCs/>
        </w:rPr>
        <w:br/>
        <w:t>10.2.17.</w:t>
      </w:r>
      <w:r w:rsidRPr="00D0365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D03655">
        <w:rPr>
          <w:rStyle w:val="Subst"/>
          <w:b w:val="0"/>
          <w:bCs/>
          <w:i w:val="0"/>
          <w:iCs/>
        </w:rPr>
        <w:br/>
        <w:t>10.2.18.</w:t>
      </w:r>
      <w:r w:rsidRPr="00D0365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D03655">
        <w:rPr>
          <w:rStyle w:val="Subst"/>
          <w:b w:val="0"/>
          <w:bCs/>
          <w:i w:val="0"/>
          <w:iCs/>
        </w:rPr>
        <w:br/>
        <w:t>10.2.19.</w:t>
      </w:r>
      <w:r w:rsidRPr="00D03655">
        <w:rPr>
          <w:rStyle w:val="Subst"/>
          <w:b w:val="0"/>
          <w:bCs/>
          <w:i w:val="0"/>
          <w:iCs/>
        </w:rPr>
        <w:tab/>
        <w:t>Одобрение сделок, предусмотренных главой XI Закона об акционерных обществах;</w:t>
      </w:r>
      <w:r w:rsidRPr="00D03655">
        <w:rPr>
          <w:rStyle w:val="Subst"/>
          <w:b w:val="0"/>
          <w:bCs/>
          <w:i w:val="0"/>
          <w:iCs/>
        </w:rPr>
        <w:br/>
        <w:t>10.2.20.</w:t>
      </w:r>
      <w:r w:rsidRPr="00D03655">
        <w:rPr>
          <w:rStyle w:val="Subst"/>
          <w:b w:val="0"/>
          <w:bCs/>
          <w:i w:val="0"/>
          <w:iCs/>
        </w:rPr>
        <w:tab/>
        <w:t>Утверждение регистратора Общества и условий договора с ним, а также расторжение договора с регистратором.</w:t>
      </w:r>
      <w:r w:rsidRPr="00D03655">
        <w:rPr>
          <w:rStyle w:val="Subst"/>
          <w:b w:val="0"/>
          <w:bCs/>
          <w:i w:val="0"/>
          <w:iCs/>
        </w:rPr>
        <w:br/>
        <w:t>10.2.21.</w:t>
      </w:r>
      <w:r w:rsidRPr="00D03655">
        <w:rPr>
          <w:rStyle w:val="Subst"/>
          <w:b w:val="0"/>
          <w:bCs/>
          <w:i w:val="0"/>
          <w:iCs/>
        </w:rPr>
        <w:tab/>
        <w:t>Иные вопросы, предусмотренные Законом об акционерных обществах и настоящим Уставом.</w:t>
      </w:r>
      <w:r w:rsidRPr="00D03655">
        <w:rPr>
          <w:rStyle w:val="Subst"/>
          <w:b w:val="0"/>
          <w:bCs/>
          <w:i w:val="0"/>
          <w:iCs/>
        </w:rPr>
        <w:br/>
      </w:r>
      <w:r w:rsidRPr="00D03655">
        <w:rPr>
          <w:rStyle w:val="Subst"/>
          <w:b w:val="0"/>
          <w:bCs/>
          <w:i w:val="0"/>
          <w:iCs/>
        </w:rPr>
        <w:br/>
        <w:t>10.3.</w:t>
      </w:r>
      <w:r w:rsidRPr="00D0365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D03655">
        <w:rPr>
          <w:rStyle w:val="Subst"/>
          <w:b w:val="0"/>
          <w:bCs/>
          <w:i w:val="0"/>
          <w:iCs/>
        </w:rPr>
        <w:br/>
      </w:r>
      <w:r w:rsidRPr="00D03655">
        <w:rPr>
          <w:rStyle w:val="Subst"/>
          <w:b w:val="0"/>
          <w:bCs/>
          <w:i w:val="0"/>
          <w:iCs/>
        </w:rPr>
        <w:br/>
        <w:t>10.4.</w:t>
      </w:r>
      <w:r w:rsidRPr="00D0365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D03655">
        <w:rPr>
          <w:rStyle w:val="Subst"/>
          <w:b w:val="0"/>
          <w:bCs/>
          <w:i w:val="0"/>
          <w:iCs/>
        </w:rPr>
        <w:br/>
        <w:t>Членом Совета директоров может быть любое физическое лицо.</w:t>
      </w:r>
      <w:r w:rsidRPr="00D03655">
        <w:rPr>
          <w:rStyle w:val="Subst"/>
          <w:b w:val="0"/>
          <w:bCs/>
          <w:i w:val="0"/>
          <w:iCs/>
        </w:rPr>
        <w:br/>
        <w:t>Избранными считаются лица, набравшие наибольшее число голосов.</w:t>
      </w:r>
      <w:r w:rsidRPr="00D0365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D03655">
        <w:rPr>
          <w:rStyle w:val="Subst"/>
          <w:b w:val="0"/>
          <w:bCs/>
          <w:i w:val="0"/>
          <w:iCs/>
        </w:rPr>
        <w:br/>
      </w:r>
      <w:r w:rsidRPr="00D03655">
        <w:rPr>
          <w:rStyle w:val="Subst"/>
          <w:b w:val="0"/>
          <w:bCs/>
          <w:i w:val="0"/>
          <w:iCs/>
        </w:rPr>
        <w:br/>
        <w:t>10.5.</w:t>
      </w:r>
      <w:r w:rsidRPr="00D03655">
        <w:rPr>
          <w:rStyle w:val="Subst"/>
          <w:b w:val="0"/>
          <w:bCs/>
          <w:i w:val="0"/>
          <w:iCs/>
        </w:rPr>
        <w:tab/>
        <w:t xml:space="preserve">Избрание членов Совета директоров Общества, создаваемого путем реорганизации, осуществляется с учетом </w:t>
      </w:r>
      <w:r w:rsidRPr="00D03655">
        <w:rPr>
          <w:rStyle w:val="Subst"/>
          <w:b w:val="0"/>
          <w:bCs/>
          <w:i w:val="0"/>
          <w:iCs/>
        </w:rPr>
        <w:lastRenderedPageBreak/>
        <w:t>особенностей, предусмотренных главой II Закона об акционерных обществах.</w:t>
      </w:r>
      <w:r w:rsidRPr="00D03655">
        <w:rPr>
          <w:rStyle w:val="Subst"/>
          <w:b w:val="0"/>
          <w:bCs/>
          <w:i w:val="0"/>
          <w:iCs/>
        </w:rPr>
        <w:br/>
      </w:r>
      <w:r w:rsidRPr="00D03655">
        <w:rPr>
          <w:rStyle w:val="Subst"/>
          <w:b w:val="0"/>
          <w:bCs/>
          <w:i w:val="0"/>
          <w:iCs/>
        </w:rPr>
        <w:br/>
        <w:t>10.6.</w:t>
      </w:r>
      <w:r w:rsidRPr="00D0365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D03655">
        <w:rPr>
          <w:rStyle w:val="Subst"/>
          <w:b w:val="0"/>
          <w:bCs/>
          <w:i w:val="0"/>
          <w:iCs/>
        </w:rPr>
        <w:br/>
      </w:r>
      <w:r w:rsidRPr="00D03655">
        <w:rPr>
          <w:rStyle w:val="Subst"/>
          <w:b w:val="0"/>
          <w:bCs/>
          <w:i w:val="0"/>
          <w:iCs/>
        </w:rPr>
        <w:br/>
        <w:t>10.7.</w:t>
      </w:r>
      <w:r w:rsidRPr="00D0365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D03655">
        <w:rPr>
          <w:rStyle w:val="Subst"/>
          <w:b w:val="0"/>
          <w:bCs/>
          <w:i w:val="0"/>
          <w:iCs/>
        </w:rPr>
        <w:br/>
        <w:t>Генеральный директор Общества не может быть избран Председателем Совета директоров.</w:t>
      </w:r>
      <w:r w:rsidRPr="00D03655">
        <w:rPr>
          <w:rStyle w:val="Subst"/>
          <w:b w:val="0"/>
          <w:bCs/>
          <w:i w:val="0"/>
          <w:iCs/>
        </w:rPr>
        <w:br/>
      </w:r>
      <w:r w:rsidRPr="00D03655">
        <w:rPr>
          <w:rStyle w:val="Subst"/>
          <w:b w:val="0"/>
          <w:bCs/>
          <w:i w:val="0"/>
          <w:iCs/>
        </w:rPr>
        <w:br/>
        <w:t>10.8.</w:t>
      </w:r>
      <w:r w:rsidRPr="00D0365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D0365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D03655">
        <w:rPr>
          <w:rStyle w:val="Subst"/>
          <w:b w:val="0"/>
          <w:bCs/>
          <w:i w:val="0"/>
          <w:iCs/>
        </w:rPr>
        <w:br/>
      </w:r>
      <w:r w:rsidRPr="00D03655">
        <w:rPr>
          <w:rStyle w:val="Subst"/>
          <w:b w:val="0"/>
          <w:bCs/>
          <w:i w:val="0"/>
          <w:iCs/>
        </w:rPr>
        <w:br/>
        <w:t>10.9.</w:t>
      </w:r>
      <w:r w:rsidRPr="00D03655">
        <w:rPr>
          <w:rStyle w:val="Subst"/>
          <w:b w:val="0"/>
          <w:bCs/>
          <w:i w:val="0"/>
          <w:iCs/>
        </w:rPr>
        <w:tab/>
        <w:t>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определенном Законом об акционерных обществах.</w:t>
      </w:r>
      <w:r w:rsidRPr="00D03655">
        <w:rPr>
          <w:rStyle w:val="Subst"/>
          <w:b w:val="0"/>
          <w:bCs/>
          <w:i w:val="0"/>
          <w:iCs/>
        </w:rPr>
        <w:br/>
      </w:r>
      <w:r w:rsidRPr="00D03655">
        <w:rPr>
          <w:rStyle w:val="Subst"/>
          <w:b w:val="0"/>
          <w:bCs/>
          <w:i w:val="0"/>
          <w:iCs/>
        </w:rPr>
        <w:br/>
        <w:t>10.10.</w:t>
      </w:r>
      <w:r w:rsidRPr="00D0365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D0365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D0365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D03655">
        <w:rPr>
          <w:rStyle w:val="Subst"/>
          <w:b w:val="0"/>
          <w:bCs/>
          <w:i w:val="0"/>
          <w:iCs/>
        </w:rPr>
        <w:br/>
      </w:r>
      <w:r w:rsidRPr="00D03655">
        <w:rPr>
          <w:rStyle w:val="Subst"/>
          <w:b w:val="0"/>
          <w:bCs/>
          <w:i w:val="0"/>
          <w:iCs/>
        </w:rPr>
        <w:br/>
        <w:t>10.11.</w:t>
      </w:r>
      <w:r w:rsidRPr="00D0365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D03655">
        <w:rPr>
          <w:rStyle w:val="Subst"/>
          <w:b w:val="0"/>
          <w:bCs/>
          <w:i w:val="0"/>
          <w:iCs/>
        </w:rPr>
        <w:br/>
      </w:r>
      <w:r w:rsidRPr="00D03655">
        <w:rPr>
          <w:rStyle w:val="Subst"/>
          <w:b w:val="0"/>
          <w:bCs/>
          <w:i w:val="0"/>
          <w:iCs/>
        </w:rPr>
        <w:br/>
        <w:t>10.12.</w:t>
      </w:r>
      <w:r w:rsidRPr="00D0365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D0365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D0365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D03655">
        <w:rPr>
          <w:rStyle w:val="Subst"/>
          <w:b w:val="0"/>
          <w:bCs/>
          <w:i w:val="0"/>
          <w:iCs/>
        </w:rPr>
        <w:br/>
      </w:r>
      <w:r w:rsidRPr="00D03655">
        <w:rPr>
          <w:rStyle w:val="Subst"/>
          <w:b w:val="0"/>
          <w:bCs/>
          <w:i w:val="0"/>
          <w:iCs/>
        </w:rPr>
        <w:br/>
        <w:t>10.13.</w:t>
      </w:r>
      <w:r w:rsidRPr="00D03655">
        <w:rPr>
          <w:rStyle w:val="Subst"/>
          <w:b w:val="0"/>
          <w:bCs/>
          <w:i w:val="0"/>
          <w:iCs/>
        </w:rPr>
        <w:tab/>
        <w:t>Решение Совета директоров Общества может быть принято путем проведения заочного голосования.</w:t>
      </w:r>
      <w:r w:rsidRPr="00D0365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D0365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D03655">
        <w:rPr>
          <w:rStyle w:val="Subst"/>
          <w:b w:val="0"/>
          <w:bCs/>
          <w:i w:val="0"/>
          <w:iCs/>
        </w:rPr>
        <w:br/>
      </w:r>
      <w:r w:rsidRPr="00D03655">
        <w:rPr>
          <w:rStyle w:val="Subst"/>
          <w:b w:val="0"/>
          <w:bCs/>
          <w:i w:val="0"/>
          <w:iCs/>
        </w:rPr>
        <w:br/>
        <w:t>10.14.</w:t>
      </w:r>
      <w:r w:rsidRPr="00D0365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D03655">
        <w:rPr>
          <w:rStyle w:val="Subst"/>
          <w:b w:val="0"/>
          <w:bCs/>
          <w:i w:val="0"/>
          <w:iCs/>
        </w:rPr>
        <w:br/>
      </w:r>
      <w:r w:rsidRPr="00D03655">
        <w:rPr>
          <w:rStyle w:val="Subst"/>
          <w:b w:val="0"/>
          <w:bCs/>
          <w:i w:val="0"/>
          <w:iCs/>
        </w:rPr>
        <w:br/>
        <w:t>10.15.</w:t>
      </w:r>
      <w:r w:rsidRPr="00D0365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D03655">
        <w:rPr>
          <w:rStyle w:val="Subst"/>
          <w:b w:val="0"/>
          <w:bCs/>
          <w:i w:val="0"/>
          <w:iCs/>
        </w:rPr>
        <w:br/>
      </w:r>
      <w:r w:rsidRPr="00D03655">
        <w:rPr>
          <w:rStyle w:val="Subst"/>
          <w:b w:val="0"/>
          <w:bCs/>
          <w:i w:val="0"/>
          <w:iCs/>
        </w:rPr>
        <w:br/>
        <w:t>11.</w:t>
      </w:r>
      <w:r w:rsidRPr="00D03655">
        <w:rPr>
          <w:rStyle w:val="Subst"/>
          <w:b w:val="0"/>
          <w:bCs/>
          <w:i w:val="0"/>
          <w:iCs/>
        </w:rPr>
        <w:tab/>
        <w:t>Исполнительный орган Общества.</w:t>
      </w:r>
      <w:r w:rsidRPr="00D03655">
        <w:rPr>
          <w:rStyle w:val="Subst"/>
          <w:b w:val="0"/>
          <w:bCs/>
          <w:i w:val="0"/>
          <w:iCs/>
        </w:rPr>
        <w:br/>
      </w:r>
      <w:r w:rsidRPr="00D03655">
        <w:rPr>
          <w:rStyle w:val="Subst"/>
          <w:b w:val="0"/>
          <w:bCs/>
          <w:i w:val="0"/>
          <w:iCs/>
        </w:rPr>
        <w:br/>
        <w:t>11.1.</w:t>
      </w:r>
      <w:r w:rsidRPr="00D0365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D03655">
        <w:rPr>
          <w:rStyle w:val="Subst"/>
          <w:b w:val="0"/>
          <w:bCs/>
          <w:i w:val="0"/>
          <w:iCs/>
        </w:rPr>
        <w:br/>
      </w:r>
      <w:r w:rsidRPr="00D03655">
        <w:rPr>
          <w:rStyle w:val="Subst"/>
          <w:b w:val="0"/>
          <w:bCs/>
          <w:i w:val="0"/>
          <w:iCs/>
        </w:rPr>
        <w:br/>
        <w:t>11.2.</w:t>
      </w:r>
      <w:r w:rsidRPr="00D03655">
        <w:rPr>
          <w:rStyle w:val="Subst"/>
          <w:b w:val="0"/>
          <w:bCs/>
          <w:i w:val="0"/>
          <w:iCs/>
        </w:rPr>
        <w:tab/>
        <w:t>Генеральный директор избирается Советом директоров Общества из числа акционеров либо иных лиц.</w:t>
      </w:r>
      <w:r w:rsidRPr="00D0365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D03655">
        <w:rPr>
          <w:rStyle w:val="Subst"/>
          <w:b w:val="0"/>
          <w:bCs/>
          <w:i w:val="0"/>
          <w:iCs/>
        </w:rPr>
        <w:br/>
      </w:r>
      <w:r w:rsidRPr="00D03655">
        <w:rPr>
          <w:rStyle w:val="Subst"/>
          <w:b w:val="0"/>
          <w:bCs/>
          <w:i w:val="0"/>
          <w:iCs/>
        </w:rPr>
        <w:lastRenderedPageBreak/>
        <w:t>Совет директоров Общества вправе в любое время принять решение о досрочном прекращении полномочий Генерального директора.</w:t>
      </w:r>
      <w:r w:rsidRPr="00D03655">
        <w:rPr>
          <w:rStyle w:val="Subst"/>
          <w:b w:val="0"/>
          <w:bCs/>
          <w:i w:val="0"/>
          <w:iCs/>
        </w:rPr>
        <w:br/>
      </w:r>
      <w:r w:rsidRPr="00D03655">
        <w:rPr>
          <w:rStyle w:val="Subst"/>
          <w:b w:val="0"/>
          <w:bCs/>
          <w:i w:val="0"/>
          <w:iCs/>
        </w:rPr>
        <w:br/>
        <w:t>11.3.</w:t>
      </w:r>
      <w:r w:rsidRPr="00D0365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D0365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D03655">
        <w:rPr>
          <w:rStyle w:val="Subst"/>
          <w:b w:val="0"/>
          <w:bCs/>
          <w:i w:val="0"/>
          <w:iCs/>
        </w:rPr>
        <w:br/>
        <w:t>Общее собрание акционеров вправе в любое время принять решение о досрочном прекращении полномочий управляющей организации или управляющего.</w:t>
      </w:r>
      <w:r w:rsidRPr="00D03655">
        <w:rPr>
          <w:rStyle w:val="Subst"/>
          <w:b w:val="0"/>
          <w:bCs/>
          <w:i w:val="0"/>
          <w:iCs/>
        </w:rPr>
        <w:br/>
      </w:r>
      <w:r w:rsidRPr="00D03655">
        <w:rPr>
          <w:rStyle w:val="Subst"/>
          <w:b w:val="0"/>
          <w:bCs/>
          <w:i w:val="0"/>
          <w:iCs/>
        </w:rPr>
        <w:br/>
        <w:t>11.4.</w:t>
      </w:r>
      <w:r w:rsidRPr="00D0365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D0365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D0365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D03655">
        <w:rPr>
          <w:rStyle w:val="Subst"/>
          <w:b w:val="0"/>
          <w:bCs/>
          <w:i w:val="0"/>
          <w:iCs/>
        </w:rPr>
        <w:br/>
      </w:r>
      <w:r w:rsidRPr="00D03655">
        <w:rPr>
          <w:rStyle w:val="Subst"/>
          <w:b w:val="0"/>
          <w:bCs/>
          <w:i w:val="0"/>
          <w:iCs/>
        </w:rPr>
        <w:br/>
        <w:t>11.5.</w:t>
      </w:r>
      <w:r w:rsidRPr="00D03655">
        <w:rPr>
          <w:rStyle w:val="Subst"/>
          <w:b w:val="0"/>
          <w:bCs/>
          <w:i w:val="0"/>
          <w:iCs/>
        </w:rPr>
        <w:tab/>
        <w:t>К компетенции единоличного исполнительного органа относится:</w:t>
      </w:r>
      <w:r w:rsidRPr="00D03655">
        <w:rPr>
          <w:rStyle w:val="Subst"/>
          <w:b w:val="0"/>
          <w:bCs/>
          <w:i w:val="0"/>
          <w:iCs/>
        </w:rPr>
        <w:br/>
        <w:t>- руководство текущей деятельностью Общества в соответствии с его программами и планами;</w:t>
      </w:r>
      <w:r w:rsidRPr="00D0365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D0365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D0365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D03655">
        <w:rPr>
          <w:rStyle w:val="Subst"/>
          <w:b w:val="0"/>
          <w:bCs/>
          <w:i w:val="0"/>
          <w:iCs/>
        </w:rPr>
        <w:br/>
        <w:t>- утверждение правил внутреннего трудового распорядка и обеспечение их соблюдения;</w:t>
      </w:r>
      <w:r w:rsidRPr="00D03655">
        <w:rPr>
          <w:rStyle w:val="Subst"/>
          <w:b w:val="0"/>
          <w:bCs/>
          <w:i w:val="0"/>
          <w:iCs/>
        </w:rPr>
        <w:br/>
        <w:t>- утверждение должностных инструкций сотрудников Общества;</w:t>
      </w:r>
      <w:r w:rsidRPr="00D0365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D0365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D03655">
        <w:rPr>
          <w:rStyle w:val="Subst"/>
          <w:b w:val="0"/>
          <w:bCs/>
          <w:i w:val="0"/>
          <w:iCs/>
        </w:rPr>
        <w:br/>
        <w:t>- утверждение программы финансово-хозяйственной деятельности Общества;</w:t>
      </w:r>
      <w:r w:rsidRPr="00D03655">
        <w:rPr>
          <w:rStyle w:val="Subst"/>
          <w:b w:val="0"/>
          <w:bCs/>
          <w:i w:val="0"/>
          <w:iCs/>
        </w:rPr>
        <w:br/>
        <w:t>- утверждение штатного расписания;</w:t>
      </w:r>
      <w:r w:rsidRPr="00D03655">
        <w:rPr>
          <w:rStyle w:val="Subst"/>
          <w:b w:val="0"/>
          <w:bCs/>
          <w:i w:val="0"/>
          <w:iCs/>
        </w:rPr>
        <w:br/>
        <w:t>- утверждение планов и мероприятий по обучению персонала Общества;</w:t>
      </w:r>
      <w:r w:rsidRPr="00D0365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D03655">
        <w:rPr>
          <w:rStyle w:val="Subst"/>
          <w:b w:val="0"/>
          <w:bCs/>
          <w:i w:val="0"/>
          <w:iCs/>
        </w:rPr>
        <w:br/>
      </w:r>
      <w:r w:rsidRPr="00D03655">
        <w:rPr>
          <w:rStyle w:val="Subst"/>
          <w:b w:val="0"/>
          <w:bCs/>
          <w:i w:val="0"/>
          <w:iCs/>
        </w:rPr>
        <w:br/>
        <w:t>11.6.</w:t>
      </w:r>
      <w:r w:rsidRPr="00D0365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D0365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D03655">
        <w:rPr>
          <w:rStyle w:val="Subst"/>
          <w:b w:val="0"/>
          <w:bCs/>
          <w:i w:val="0"/>
          <w:iCs/>
        </w:rPr>
        <w:br/>
      </w:r>
      <w:r w:rsidRPr="00D03655">
        <w:rPr>
          <w:rStyle w:val="Subst"/>
          <w:b w:val="0"/>
          <w:bCs/>
          <w:i w:val="0"/>
          <w:iCs/>
        </w:rPr>
        <w:br/>
        <w:t>11.7.</w:t>
      </w:r>
      <w:r w:rsidRPr="00D0365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D0365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D0365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D03655">
        <w:rPr>
          <w:rStyle w:val="Subst"/>
          <w:b w:val="0"/>
          <w:bCs/>
          <w:i w:val="0"/>
          <w:iCs/>
        </w:rPr>
        <w:br/>
      </w:r>
      <w:r w:rsidRPr="00D03655">
        <w:rPr>
          <w:rStyle w:val="Subst"/>
          <w:b w:val="0"/>
          <w:bCs/>
          <w:i w:val="0"/>
          <w:iCs/>
        </w:rPr>
        <w:br/>
        <w:t>11.8.</w:t>
      </w:r>
      <w:r w:rsidRPr="00D0365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D03655">
        <w:rPr>
          <w:rStyle w:val="Subst"/>
          <w:b w:val="0"/>
          <w:bCs/>
          <w:i w:val="0"/>
          <w:iCs/>
        </w:rPr>
        <w:br/>
      </w:r>
      <w:r w:rsidRPr="00D03655">
        <w:rPr>
          <w:rStyle w:val="Subst"/>
          <w:b w:val="0"/>
          <w:bCs/>
          <w:i w:val="0"/>
          <w:iCs/>
        </w:rPr>
        <w:br/>
        <w:t>11.9.</w:t>
      </w:r>
      <w:r w:rsidRPr="00D03655">
        <w:rPr>
          <w:rStyle w:val="Subst"/>
          <w:b w:val="0"/>
          <w:bCs/>
          <w:i w:val="0"/>
          <w:iCs/>
        </w:rPr>
        <w:tab/>
        <w:t>При единоличном исполнительном органе Общества из числа работников Общества создается Научно-технический совет, который является одним из органов управления, формируется сроком на два года и его состав утверждается исполнительным органом Общества.</w:t>
      </w:r>
      <w:r w:rsidRPr="00D03655">
        <w:rPr>
          <w:rStyle w:val="Subst"/>
          <w:b w:val="0"/>
          <w:bCs/>
          <w:i w:val="0"/>
          <w:iCs/>
        </w:rPr>
        <w:br/>
        <w:t xml:space="preserve">Научно-технический совет обсуждает основные направления научно-технической деятельности Общества, проблемные и тематические планы работ, рассматривает результаты научно-исследовательских и опытно-конструкторских работ, занимается подготовкой и повышением квалификации научных и инженерных кадров, представляет сотрудников в установленном порядке к присвоению научных званий, избирает по конкурсу и переизбирает на конкурсные научные </w:t>
      </w:r>
      <w:r w:rsidRPr="00D03655">
        <w:rPr>
          <w:rStyle w:val="Subst"/>
          <w:b w:val="0"/>
          <w:bCs/>
          <w:i w:val="0"/>
          <w:iCs/>
        </w:rPr>
        <w:lastRenderedPageBreak/>
        <w:t>должности.</w:t>
      </w:r>
      <w:r w:rsidRPr="00D03655">
        <w:rPr>
          <w:rStyle w:val="Subst"/>
          <w:b w:val="0"/>
          <w:bCs/>
          <w:i w:val="0"/>
          <w:iCs/>
        </w:rPr>
        <w:br/>
        <w:t>Решения Научно-технического совета принимаются большинством голосов членов Совета, присутствующих на заседании, и носят для исполнительного органа Общества рекомендательный характер.</w:t>
      </w:r>
      <w:r w:rsidRPr="00D03655">
        <w:rPr>
          <w:rStyle w:val="Subst"/>
          <w:b w:val="0"/>
          <w:bCs/>
          <w:i w:val="0"/>
          <w:iCs/>
        </w:rPr>
        <w:br/>
      </w:r>
    </w:p>
    <w:p w:rsidR="00D03655" w:rsidRDefault="00D03655" w:rsidP="00D03655">
      <w:pPr>
        <w:ind w:left="200"/>
      </w:pPr>
    </w:p>
    <w:p w:rsidR="000E0B85" w:rsidRPr="00D03655" w:rsidRDefault="000E0B85" w:rsidP="00D03655">
      <w:pPr>
        <w:jc w:val="both"/>
      </w:pPr>
    </w:p>
    <w:p w:rsidR="003D05EE" w:rsidRDefault="003D05EE" w:rsidP="003D05EE">
      <w:pPr>
        <w:widowControl/>
        <w:spacing w:before="0" w:after="0"/>
        <w:ind w:firstLine="540"/>
        <w:jc w:val="center"/>
        <w:outlineLvl w:val="0"/>
        <w:rPr>
          <w:rFonts w:eastAsiaTheme="minorHAnsi"/>
          <w:b/>
          <w:sz w:val="24"/>
          <w:szCs w:val="24"/>
          <w:u w:val="single"/>
          <w:lang w:eastAsia="en-US"/>
        </w:rPr>
      </w:pPr>
      <w:bookmarkStart w:id="60" w:name="_Toc418687185"/>
      <w:r w:rsidRPr="003D05EE">
        <w:rPr>
          <w:rFonts w:eastAsiaTheme="minorHAnsi"/>
          <w:b/>
          <w:sz w:val="24"/>
          <w:szCs w:val="24"/>
          <w:u w:val="single"/>
          <w:lang w:eastAsia="en-US"/>
        </w:rPr>
        <w:t>5.2. Информация о лицах, входящих в состав органов управления эмитента</w:t>
      </w:r>
      <w:bookmarkEnd w:id="60"/>
    </w:p>
    <w:p w:rsidR="00255A5A" w:rsidRDefault="00255A5A" w:rsidP="003D05EE">
      <w:pPr>
        <w:widowControl/>
        <w:spacing w:before="0" w:after="0"/>
        <w:ind w:firstLine="540"/>
        <w:jc w:val="center"/>
        <w:outlineLvl w:val="0"/>
        <w:rPr>
          <w:rFonts w:eastAsiaTheme="minorHAnsi"/>
          <w:sz w:val="24"/>
          <w:szCs w:val="24"/>
          <w:lang w:eastAsia="en-US"/>
        </w:rPr>
      </w:pPr>
    </w:p>
    <w:p w:rsidR="0006693E" w:rsidRDefault="0006693E" w:rsidP="0006693E">
      <w:pPr>
        <w:ind w:left="200"/>
      </w:pPr>
      <w:r>
        <w:t>ФИО:</w:t>
      </w:r>
      <w:r>
        <w:rPr>
          <w:rStyle w:val="Subst"/>
          <w:bCs/>
          <w:iCs/>
        </w:rPr>
        <w:t xml:space="preserve"> </w:t>
      </w:r>
      <w:r w:rsidR="00F46739">
        <w:rPr>
          <w:rStyle w:val="Subst"/>
          <w:bCs/>
          <w:iCs/>
        </w:rPr>
        <w:t>Маслов Алексей Федорович</w:t>
      </w:r>
    </w:p>
    <w:p w:rsidR="0006693E" w:rsidRDefault="0006693E" w:rsidP="0006693E">
      <w:pPr>
        <w:ind w:left="200"/>
      </w:pPr>
      <w:r>
        <w:t>Год рождения:</w:t>
      </w:r>
      <w:r>
        <w:rPr>
          <w:rStyle w:val="Subst"/>
          <w:bCs/>
          <w:iCs/>
        </w:rPr>
        <w:t xml:space="preserve"> 19</w:t>
      </w:r>
      <w:r w:rsidR="00F46739">
        <w:rPr>
          <w:rStyle w:val="Subst"/>
          <w:bCs/>
          <w:iCs/>
        </w:rPr>
        <w:t>53</w:t>
      </w:r>
    </w:p>
    <w:p w:rsidR="0006693E" w:rsidRDefault="0006693E" w:rsidP="0006693E">
      <w:pPr>
        <w:pStyle w:val="ThinDelim"/>
      </w:pPr>
    </w:p>
    <w:p w:rsidR="0006693E" w:rsidRDefault="00175876" w:rsidP="0006693E">
      <w:pPr>
        <w:ind w:left="200"/>
        <w:rPr>
          <w:rStyle w:val="Subst"/>
          <w:bCs/>
          <w:iCs/>
        </w:rPr>
      </w:pPr>
      <w:r>
        <w:t xml:space="preserve">Образование: </w:t>
      </w:r>
      <w:r w:rsidR="00F46739">
        <w:rPr>
          <w:rStyle w:val="Subst"/>
          <w:bCs/>
          <w:iCs/>
        </w:rPr>
        <w:t>Военная академия Генерального Штаба ВС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255A5A">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tc>
        <w:tc>
          <w:tcPr>
            <w:tcW w:w="1260" w:type="dxa"/>
            <w:tcBorders>
              <w:top w:val="single" w:sz="6" w:space="0" w:color="auto"/>
              <w:left w:val="single" w:sz="6" w:space="0" w:color="auto"/>
              <w:bottom w:val="single" w:sz="6" w:space="0" w:color="auto"/>
              <w:right w:val="single" w:sz="6" w:space="0" w:color="auto"/>
            </w:tcBorders>
          </w:tcPr>
          <w:p w:rsidR="0006693E" w:rsidRPr="008340F6" w:rsidRDefault="00F46739" w:rsidP="00E62A97">
            <w:r>
              <w:t>2013</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F46739">
            <w:r>
              <w:t xml:space="preserve"> </w:t>
            </w:r>
            <w:r w:rsidR="00F46739">
              <w:t>ВС РФ</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255A5A" w:rsidRPr="000C46A2" w:rsidTr="00175876">
        <w:tc>
          <w:tcPr>
            <w:tcW w:w="1332" w:type="dxa"/>
            <w:tcBorders>
              <w:top w:val="single" w:sz="6" w:space="0" w:color="auto"/>
              <w:left w:val="double" w:sz="6" w:space="0" w:color="auto"/>
              <w:bottom w:val="single" w:sz="4" w:space="0" w:color="auto"/>
              <w:right w:val="single" w:sz="6" w:space="0" w:color="auto"/>
            </w:tcBorders>
          </w:tcPr>
          <w:p w:rsidR="00255A5A" w:rsidRDefault="00255A5A" w:rsidP="00E62A97">
            <w:r>
              <w:t>2014</w:t>
            </w:r>
          </w:p>
        </w:tc>
        <w:tc>
          <w:tcPr>
            <w:tcW w:w="1260" w:type="dxa"/>
            <w:tcBorders>
              <w:top w:val="single" w:sz="6" w:space="0" w:color="auto"/>
              <w:left w:val="single" w:sz="6" w:space="0" w:color="auto"/>
              <w:bottom w:val="single" w:sz="4" w:space="0" w:color="auto"/>
              <w:right w:val="single" w:sz="6" w:space="0" w:color="auto"/>
            </w:tcBorders>
          </w:tcPr>
          <w:p w:rsidR="00255A5A" w:rsidRDefault="00255A5A" w:rsidP="00E62A97">
            <w:r>
              <w:t>н/в</w:t>
            </w:r>
          </w:p>
        </w:tc>
        <w:tc>
          <w:tcPr>
            <w:tcW w:w="3980" w:type="dxa"/>
            <w:tcBorders>
              <w:top w:val="single" w:sz="6" w:space="0" w:color="auto"/>
              <w:left w:val="single" w:sz="6" w:space="0" w:color="auto"/>
              <w:bottom w:val="single" w:sz="4" w:space="0" w:color="auto"/>
              <w:right w:val="single" w:sz="6" w:space="0" w:color="auto"/>
            </w:tcBorders>
          </w:tcPr>
          <w:p w:rsidR="00255A5A" w:rsidRDefault="00F46739" w:rsidP="00255A5A">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255A5A" w:rsidRDefault="00F46739" w:rsidP="00E62A97">
            <w:r>
              <w:t>Советник управляющего</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sidR="00255A5A">
        <w:rPr>
          <w:rStyle w:val="Subst"/>
          <w:bCs/>
          <w:iCs/>
        </w:rPr>
        <w:t xml:space="preserve"> 0</w:t>
      </w: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r>
        <w:t>ФИО:</w:t>
      </w:r>
      <w:r w:rsidR="00255A5A">
        <w:rPr>
          <w:rStyle w:val="Subst"/>
          <w:bCs/>
          <w:iCs/>
        </w:rPr>
        <w:t xml:space="preserve"> Ибрагимов Дмитрий Маратович</w:t>
      </w:r>
    </w:p>
    <w:p w:rsidR="0006693E" w:rsidRDefault="0006693E" w:rsidP="0006693E">
      <w:pPr>
        <w:ind w:left="200"/>
      </w:pPr>
      <w:r>
        <w:t>Год рождения:</w:t>
      </w:r>
      <w:r w:rsidR="00255A5A">
        <w:rPr>
          <w:rStyle w:val="Subst"/>
          <w:bCs/>
          <w:iCs/>
        </w:rPr>
        <w:t xml:space="preserve"> 1964</w:t>
      </w:r>
    </w:p>
    <w:p w:rsidR="0006693E" w:rsidRDefault="0006693E" w:rsidP="0006693E">
      <w:pPr>
        <w:pStyle w:val="ThinDelim"/>
      </w:pPr>
    </w:p>
    <w:p w:rsidR="0006693E" w:rsidRDefault="00175876" w:rsidP="0006693E">
      <w:pPr>
        <w:ind w:left="200"/>
      </w:pPr>
      <w:r>
        <w:t xml:space="preserve">Образование: </w:t>
      </w:r>
      <w:r w:rsidR="00255A5A">
        <w:rPr>
          <w:b/>
        </w:rPr>
        <w:t>Рижское высшее военное училище</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79"/>
        <w:gridCol w:w="2681"/>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79"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79"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1"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06693E" w:rsidRPr="000C46A2" w:rsidRDefault="007916E9" w:rsidP="00E62A97">
            <w:r>
              <w:t>2009</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F46739" w:rsidP="00E62A97">
            <w:r>
              <w:t>2013</w:t>
            </w:r>
          </w:p>
        </w:tc>
        <w:tc>
          <w:tcPr>
            <w:tcW w:w="3979" w:type="dxa"/>
            <w:tcBorders>
              <w:top w:val="single" w:sz="6" w:space="0" w:color="auto"/>
              <w:left w:val="single" w:sz="6" w:space="0" w:color="auto"/>
              <w:bottom w:val="single" w:sz="6" w:space="0" w:color="auto"/>
              <w:right w:val="single" w:sz="6" w:space="0" w:color="auto"/>
            </w:tcBorders>
          </w:tcPr>
          <w:p w:rsidR="0006693E" w:rsidRPr="000C46A2" w:rsidRDefault="00F46739" w:rsidP="007916E9">
            <w:r>
              <w:t>ОАО «Российский институт радионавигации и времени»</w:t>
            </w:r>
          </w:p>
        </w:tc>
        <w:tc>
          <w:tcPr>
            <w:tcW w:w="2681" w:type="dxa"/>
            <w:tcBorders>
              <w:top w:val="single" w:sz="6" w:space="0" w:color="auto"/>
              <w:left w:val="single" w:sz="6" w:space="0" w:color="auto"/>
              <w:bottom w:val="single" w:sz="6" w:space="0" w:color="auto"/>
              <w:right w:val="double" w:sz="6" w:space="0" w:color="auto"/>
            </w:tcBorders>
          </w:tcPr>
          <w:p w:rsidR="0006693E" w:rsidRPr="000C46A2" w:rsidRDefault="00F46739" w:rsidP="00E62A97">
            <w:r>
              <w:t>Зам. генерального директора</w:t>
            </w:r>
          </w:p>
        </w:tc>
      </w:tr>
      <w:tr w:rsidR="007916E9"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7916E9" w:rsidRDefault="00F46739" w:rsidP="00E62A97">
            <w:r>
              <w:t>2014</w:t>
            </w:r>
          </w:p>
        </w:tc>
        <w:tc>
          <w:tcPr>
            <w:tcW w:w="1260" w:type="dxa"/>
            <w:tcBorders>
              <w:top w:val="single" w:sz="6" w:space="0" w:color="auto"/>
              <w:left w:val="single" w:sz="6" w:space="0" w:color="auto"/>
              <w:bottom w:val="single" w:sz="6" w:space="0" w:color="auto"/>
              <w:right w:val="single" w:sz="6" w:space="0" w:color="auto"/>
            </w:tcBorders>
          </w:tcPr>
          <w:p w:rsidR="007916E9" w:rsidRDefault="00F46739" w:rsidP="00E62A97">
            <w:r>
              <w:t>2015</w:t>
            </w:r>
          </w:p>
        </w:tc>
        <w:tc>
          <w:tcPr>
            <w:tcW w:w="3979" w:type="dxa"/>
            <w:tcBorders>
              <w:top w:val="single" w:sz="6" w:space="0" w:color="auto"/>
              <w:left w:val="single" w:sz="6" w:space="0" w:color="auto"/>
              <w:bottom w:val="single" w:sz="6" w:space="0" w:color="auto"/>
              <w:right w:val="single" w:sz="6" w:space="0" w:color="auto"/>
            </w:tcBorders>
          </w:tcPr>
          <w:p w:rsidR="007916E9" w:rsidRDefault="00F46739" w:rsidP="007916E9">
            <w:r>
              <w:t>ОАО «МАРТ»</w:t>
            </w:r>
          </w:p>
        </w:tc>
        <w:tc>
          <w:tcPr>
            <w:tcW w:w="2681" w:type="dxa"/>
            <w:tcBorders>
              <w:top w:val="single" w:sz="6" w:space="0" w:color="auto"/>
              <w:left w:val="single" w:sz="6" w:space="0" w:color="auto"/>
              <w:bottom w:val="single" w:sz="6" w:space="0" w:color="auto"/>
              <w:right w:val="double" w:sz="6" w:space="0" w:color="auto"/>
            </w:tcBorders>
          </w:tcPr>
          <w:p w:rsidR="007916E9" w:rsidRDefault="00F46739" w:rsidP="00F46739">
            <w:r>
              <w:t>Директор</w:t>
            </w:r>
          </w:p>
        </w:tc>
      </w:tr>
      <w:tr w:rsidR="00F46739" w:rsidRPr="000C46A2" w:rsidTr="007916E9">
        <w:trPr>
          <w:trHeight w:val="65"/>
        </w:trPr>
        <w:tc>
          <w:tcPr>
            <w:tcW w:w="1332" w:type="dxa"/>
            <w:tcBorders>
              <w:top w:val="single" w:sz="6" w:space="0" w:color="auto"/>
              <w:left w:val="double" w:sz="6" w:space="0" w:color="auto"/>
              <w:bottom w:val="single" w:sz="6" w:space="0" w:color="auto"/>
              <w:right w:val="single" w:sz="6" w:space="0" w:color="auto"/>
            </w:tcBorders>
          </w:tcPr>
          <w:p w:rsidR="00F46739" w:rsidRDefault="00F46739" w:rsidP="00E62A97">
            <w:r>
              <w:t>2015</w:t>
            </w:r>
          </w:p>
        </w:tc>
        <w:tc>
          <w:tcPr>
            <w:tcW w:w="1260" w:type="dxa"/>
            <w:tcBorders>
              <w:top w:val="single" w:sz="6" w:space="0" w:color="auto"/>
              <w:left w:val="single" w:sz="6" w:space="0" w:color="auto"/>
              <w:bottom w:val="single" w:sz="6" w:space="0" w:color="auto"/>
              <w:right w:val="single" w:sz="6" w:space="0" w:color="auto"/>
            </w:tcBorders>
          </w:tcPr>
          <w:p w:rsidR="00F46739" w:rsidRDefault="00F46739" w:rsidP="00E62A97">
            <w:r>
              <w:t>н/в</w:t>
            </w:r>
          </w:p>
        </w:tc>
        <w:tc>
          <w:tcPr>
            <w:tcW w:w="3979" w:type="dxa"/>
            <w:tcBorders>
              <w:top w:val="single" w:sz="6" w:space="0" w:color="auto"/>
              <w:left w:val="single" w:sz="6" w:space="0" w:color="auto"/>
              <w:bottom w:val="single" w:sz="6" w:space="0" w:color="auto"/>
              <w:right w:val="single" w:sz="6" w:space="0" w:color="auto"/>
            </w:tcBorders>
          </w:tcPr>
          <w:p w:rsidR="00F46739" w:rsidRDefault="00AD090B" w:rsidP="007916E9">
            <w:r>
              <w:t>П</w:t>
            </w:r>
            <w:r w:rsidR="00F46739">
              <w:t>АО «РИМР»</w:t>
            </w:r>
          </w:p>
        </w:tc>
        <w:tc>
          <w:tcPr>
            <w:tcW w:w="2681" w:type="dxa"/>
            <w:tcBorders>
              <w:top w:val="single" w:sz="6" w:space="0" w:color="auto"/>
              <w:left w:val="single" w:sz="6" w:space="0" w:color="auto"/>
              <w:bottom w:val="single" w:sz="6" w:space="0" w:color="auto"/>
              <w:right w:val="double" w:sz="6" w:space="0" w:color="auto"/>
            </w:tcBorders>
          </w:tcPr>
          <w:p w:rsidR="00F46739" w:rsidRDefault="00F46739" w:rsidP="00F46739">
            <w:r>
              <w:t>Генеральный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pStyle w:val="ThinDelim"/>
      </w:pPr>
    </w:p>
    <w:p w:rsidR="0006693E" w:rsidRDefault="0006693E" w:rsidP="0006693E">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p>
    <w:p w:rsidR="0006693E" w:rsidRDefault="0006693E" w:rsidP="0006693E">
      <w:pPr>
        <w:ind w:left="200"/>
      </w:pPr>
      <w:r>
        <w:t>ФИО:</w:t>
      </w:r>
      <w:r>
        <w:rPr>
          <w:rStyle w:val="Subst"/>
          <w:bCs/>
          <w:iCs/>
        </w:rPr>
        <w:t xml:space="preserve"> </w:t>
      </w:r>
      <w:r w:rsidR="00F46739">
        <w:rPr>
          <w:rStyle w:val="Subst"/>
          <w:bCs/>
          <w:iCs/>
        </w:rPr>
        <w:t>Ивашко Юрий Порфирьевич</w:t>
      </w:r>
    </w:p>
    <w:p w:rsidR="0006693E" w:rsidRDefault="0006693E" w:rsidP="0006693E">
      <w:pPr>
        <w:ind w:left="200"/>
      </w:pPr>
      <w:r>
        <w:t>Год рождения:</w:t>
      </w:r>
      <w:r w:rsidR="00F46739">
        <w:rPr>
          <w:rStyle w:val="Subst"/>
          <w:bCs/>
          <w:iCs/>
        </w:rPr>
        <w:t xml:space="preserve"> 1957</w:t>
      </w:r>
    </w:p>
    <w:p w:rsidR="0006693E" w:rsidRDefault="0006693E" w:rsidP="0006693E">
      <w:pPr>
        <w:pStyle w:val="ThinDelim"/>
      </w:pPr>
    </w:p>
    <w:p w:rsidR="0006693E" w:rsidRDefault="0006693E" w:rsidP="0006693E">
      <w:pPr>
        <w:ind w:left="200"/>
      </w:pPr>
      <w:r>
        <w:t>Образование:</w:t>
      </w:r>
      <w:r w:rsidR="007916E9">
        <w:t xml:space="preserve"> </w:t>
      </w:r>
      <w:r w:rsidR="00F46739">
        <w:rPr>
          <w:b/>
        </w:rPr>
        <w:t>Военная Академия Генерального Штаба Вооруженных Сил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F46739" w:rsidRPr="000C46A2" w:rsidTr="00E62A97">
        <w:tc>
          <w:tcPr>
            <w:tcW w:w="1332" w:type="dxa"/>
            <w:tcBorders>
              <w:top w:val="single" w:sz="6" w:space="0" w:color="auto"/>
              <w:left w:val="double" w:sz="6" w:space="0" w:color="auto"/>
              <w:bottom w:val="single" w:sz="6" w:space="0" w:color="auto"/>
              <w:right w:val="single" w:sz="6" w:space="0" w:color="auto"/>
            </w:tcBorders>
          </w:tcPr>
          <w:p w:rsidR="00F46739" w:rsidRPr="000C46A2" w:rsidRDefault="00F46739" w:rsidP="00E62A97">
            <w:pPr>
              <w:jc w:val="center"/>
            </w:pPr>
          </w:p>
        </w:tc>
        <w:tc>
          <w:tcPr>
            <w:tcW w:w="1260" w:type="dxa"/>
            <w:tcBorders>
              <w:top w:val="single" w:sz="6" w:space="0" w:color="auto"/>
              <w:left w:val="single" w:sz="6" w:space="0" w:color="auto"/>
              <w:bottom w:val="single" w:sz="6" w:space="0" w:color="auto"/>
              <w:right w:val="single" w:sz="6" w:space="0" w:color="auto"/>
            </w:tcBorders>
          </w:tcPr>
          <w:p w:rsidR="00F46739" w:rsidRPr="000C46A2" w:rsidRDefault="00F46739" w:rsidP="00E62A97">
            <w:pPr>
              <w:jc w:val="center"/>
            </w:pPr>
            <w:r>
              <w:t>2013</w:t>
            </w:r>
          </w:p>
        </w:tc>
        <w:tc>
          <w:tcPr>
            <w:tcW w:w="3980" w:type="dxa"/>
            <w:tcBorders>
              <w:top w:val="single" w:sz="6" w:space="0" w:color="auto"/>
              <w:left w:val="single" w:sz="6" w:space="0" w:color="auto"/>
              <w:bottom w:val="single" w:sz="6" w:space="0" w:color="auto"/>
              <w:right w:val="single" w:sz="6" w:space="0" w:color="auto"/>
            </w:tcBorders>
          </w:tcPr>
          <w:p w:rsidR="00F46739" w:rsidRPr="000C46A2" w:rsidRDefault="00F46739" w:rsidP="00E62A97">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F46739" w:rsidRPr="000C46A2" w:rsidRDefault="00F46739" w:rsidP="00E62A97"/>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F46739" w:rsidP="00E62A97">
            <w:r>
              <w:t>2014</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F46739" w:rsidP="00E62A97">
            <w:r>
              <w:t>н/в</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AD090B" w:rsidP="00E62A97">
            <w:r>
              <w:t>П</w:t>
            </w:r>
            <w:r w:rsidR="0006693E" w:rsidRPr="000C46A2">
              <w:t>АО «РИМР»</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F46739" w:rsidP="00E62A97">
            <w:r>
              <w:t>Помощник г</w:t>
            </w:r>
            <w:r w:rsidR="0006693E" w:rsidRPr="000C46A2">
              <w:t>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rPr>
          <w:rStyle w:val="Subst"/>
          <w:bCs/>
          <w:iCs/>
        </w:rPr>
        <w:t>Доли участия в уставном капитале эмитента/обыкновенных акций не имеет</w:t>
      </w:r>
    </w:p>
    <w:p w:rsidR="0006693E" w:rsidRDefault="0006693E" w:rsidP="0006693E">
      <w:pPr>
        <w:pStyle w:val="SubHeading"/>
        <w:ind w:left="200"/>
        <w:jc w:val="both"/>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p>
    <w:p w:rsidR="0006693E" w:rsidRDefault="0006693E" w:rsidP="0006693E">
      <w:pPr>
        <w:ind w:left="200"/>
      </w:pPr>
      <w:r>
        <w:t>ФИО:</w:t>
      </w:r>
      <w:r>
        <w:rPr>
          <w:rStyle w:val="Subst"/>
          <w:bCs/>
          <w:iCs/>
        </w:rPr>
        <w:t xml:space="preserve"> Васильев Александр Васильевич</w:t>
      </w:r>
    </w:p>
    <w:p w:rsidR="0006693E" w:rsidRDefault="0006693E" w:rsidP="0006693E">
      <w:pPr>
        <w:ind w:left="200"/>
      </w:pPr>
      <w:r>
        <w:t>Год рождения:</w:t>
      </w:r>
      <w:r>
        <w:rPr>
          <w:rStyle w:val="Subst"/>
          <w:bCs/>
          <w:iCs/>
        </w:rPr>
        <w:t xml:space="preserve"> 1955</w:t>
      </w:r>
    </w:p>
    <w:p w:rsidR="0006693E" w:rsidRDefault="0006693E" w:rsidP="0006693E">
      <w:pPr>
        <w:pStyle w:val="ThinDelim"/>
      </w:pPr>
    </w:p>
    <w:p w:rsidR="0006693E" w:rsidRDefault="007916E9" w:rsidP="0006693E">
      <w:pPr>
        <w:ind w:left="200"/>
      </w:pPr>
      <w:r>
        <w:t xml:space="preserve">Образование: </w:t>
      </w:r>
      <w:r w:rsidR="0006693E">
        <w:rPr>
          <w:rStyle w:val="Subst"/>
          <w:bCs/>
          <w:iCs/>
        </w:rPr>
        <w:t>Ленинградский электротехнический институт связи имени А.А. Бонч-Бруевича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06693E" w:rsidP="00E62A97">
            <w:r>
              <w:lastRenderedPageBreak/>
              <w:t>2008</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t>ООО «Корпорация «ТИРА»</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06693E" w:rsidP="00E62A97">
            <w:r>
              <w:t>Директор по внешнеэкономической деятельности.</w:t>
            </w:r>
          </w:p>
        </w:tc>
      </w:tr>
    </w:tbl>
    <w:p w:rsidR="0006693E" w:rsidRDefault="0006693E" w:rsidP="0006693E"/>
    <w:p w:rsidR="0006693E" w:rsidRDefault="0006693E" w:rsidP="0006693E"/>
    <w:p w:rsidR="0006693E" w:rsidRDefault="0006693E" w:rsidP="0006693E">
      <w:pPr>
        <w:pStyle w:val="ThinDelim"/>
      </w:pPr>
    </w:p>
    <w:p w:rsidR="0006693E" w:rsidRDefault="0006693E" w:rsidP="0006693E">
      <w:pPr>
        <w:ind w:left="200"/>
      </w:pPr>
      <w:r>
        <w:rPr>
          <w:rStyle w:val="Subst"/>
          <w:bCs/>
          <w:iCs/>
        </w:rPr>
        <w:t>Доли участия в уставном капитале эмитента/обыкновенных акций не имеет</w:t>
      </w: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pPr>
      <w:r>
        <w:rPr>
          <w:rStyle w:val="Subst"/>
          <w:bCs/>
          <w:iCs/>
        </w:rPr>
        <w:t>Лицо указанных долей не имеет</w:t>
      </w:r>
    </w:p>
    <w:p w:rsidR="0006693E" w:rsidRDefault="0006693E" w:rsidP="0006693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pPr>
      <w:r>
        <w:rPr>
          <w:rStyle w:val="Subst"/>
          <w:bCs/>
          <w:iCs/>
        </w:rPr>
        <w:t>Указанных родственных связей нет</w:t>
      </w:r>
    </w:p>
    <w:p w:rsidR="0006693E" w:rsidRDefault="0006693E" w:rsidP="0006693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pPr>
      <w:r>
        <w:rPr>
          <w:rStyle w:val="Subst"/>
          <w:bCs/>
          <w:iCs/>
        </w:rPr>
        <w:t>Лицо к указанным видам ответственности не привлекалось</w:t>
      </w:r>
    </w:p>
    <w:p w:rsidR="0006693E" w:rsidRDefault="0006693E" w:rsidP="0006693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400"/>
        <w:rPr>
          <w:rStyle w:val="Subst"/>
          <w:bCs/>
          <w:iCs/>
        </w:rPr>
      </w:pPr>
    </w:p>
    <w:p w:rsidR="0006693E" w:rsidRDefault="0006693E" w:rsidP="0006693E">
      <w:pPr>
        <w:ind w:left="200"/>
      </w:pPr>
      <w:r>
        <w:t>ФИО:</w:t>
      </w:r>
      <w:r>
        <w:rPr>
          <w:rStyle w:val="Subst"/>
          <w:bCs/>
          <w:iCs/>
        </w:rPr>
        <w:t xml:space="preserve"> Житомирский Савелий Маркович</w:t>
      </w:r>
    </w:p>
    <w:p w:rsidR="0006693E" w:rsidRDefault="0006693E" w:rsidP="0006693E">
      <w:pPr>
        <w:ind w:left="200"/>
      </w:pPr>
      <w:r>
        <w:t>Год рождения:</w:t>
      </w:r>
      <w:r>
        <w:rPr>
          <w:rStyle w:val="Subst"/>
          <w:bCs/>
          <w:iCs/>
        </w:rPr>
        <w:t xml:space="preserve"> 1949</w:t>
      </w:r>
    </w:p>
    <w:p w:rsidR="0006693E" w:rsidRDefault="0006693E" w:rsidP="0006693E">
      <w:pPr>
        <w:pStyle w:val="ThinDelim"/>
      </w:pPr>
    </w:p>
    <w:p w:rsidR="0006693E" w:rsidRDefault="0006693E" w:rsidP="0006693E">
      <w:pPr>
        <w:ind w:left="200"/>
      </w:pPr>
      <w:r>
        <w:t>Образование:</w:t>
      </w:r>
      <w:r>
        <w:br/>
      </w:r>
      <w:r>
        <w:rPr>
          <w:rStyle w:val="Subst"/>
          <w:bCs/>
          <w:iCs/>
        </w:rPr>
        <w:t>высшее, Ленинградский электротехнический институт связи им. М.А.</w:t>
      </w:r>
      <w:r w:rsidR="00B90E9D">
        <w:rPr>
          <w:rStyle w:val="Subst"/>
          <w:bCs/>
          <w:iCs/>
        </w:rPr>
        <w:t xml:space="preserve"> </w:t>
      </w:r>
      <w:r>
        <w:rPr>
          <w:rStyle w:val="Subst"/>
          <w:bCs/>
          <w:iCs/>
        </w:rPr>
        <w:t>Бонч-Бруевича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rsidRPr="000C46A2">
              <w:t>2004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rsidRPr="000C46A2">
              <w:t>ООО "Корпорация "Т</w:t>
            </w:r>
            <w:r>
              <w:t>ИРА</w:t>
            </w:r>
            <w:r w:rsidRPr="000C46A2">
              <w:t>"</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rsidRPr="000C46A2">
              <w:t>Управляющий</w:t>
            </w:r>
          </w:p>
        </w:tc>
      </w:tr>
      <w:tr w:rsidR="0006693E" w:rsidRPr="000C46A2" w:rsidTr="00E62A97">
        <w:tc>
          <w:tcPr>
            <w:tcW w:w="1332" w:type="dxa"/>
            <w:tcBorders>
              <w:top w:val="single" w:sz="6" w:space="0" w:color="auto"/>
              <w:left w:val="double" w:sz="6" w:space="0" w:color="auto"/>
              <w:bottom w:val="double" w:sz="6" w:space="0" w:color="auto"/>
              <w:right w:val="single" w:sz="6" w:space="0" w:color="auto"/>
            </w:tcBorders>
          </w:tcPr>
          <w:p w:rsidR="0006693E" w:rsidRPr="000C46A2" w:rsidRDefault="0006693E" w:rsidP="00E62A97">
            <w:r w:rsidRPr="000C46A2">
              <w:t>2010</w:t>
            </w:r>
          </w:p>
        </w:tc>
        <w:tc>
          <w:tcPr>
            <w:tcW w:w="126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наст. время</w:t>
            </w:r>
          </w:p>
        </w:tc>
        <w:tc>
          <w:tcPr>
            <w:tcW w:w="3980" w:type="dxa"/>
            <w:tcBorders>
              <w:top w:val="single" w:sz="6" w:space="0" w:color="auto"/>
              <w:left w:val="single" w:sz="6" w:space="0" w:color="auto"/>
              <w:bottom w:val="double" w:sz="6" w:space="0" w:color="auto"/>
              <w:right w:val="single" w:sz="6" w:space="0" w:color="auto"/>
            </w:tcBorders>
          </w:tcPr>
          <w:p w:rsidR="0006693E" w:rsidRPr="000C46A2" w:rsidRDefault="0006693E" w:rsidP="00E62A97">
            <w:r w:rsidRPr="000C46A2">
              <w:t>ООО "Альянс МРП"</w:t>
            </w:r>
          </w:p>
        </w:tc>
        <w:tc>
          <w:tcPr>
            <w:tcW w:w="2680" w:type="dxa"/>
            <w:tcBorders>
              <w:top w:val="single" w:sz="6" w:space="0" w:color="auto"/>
              <w:left w:val="single" w:sz="6" w:space="0" w:color="auto"/>
              <w:bottom w:val="double" w:sz="6" w:space="0" w:color="auto"/>
              <w:right w:val="double" w:sz="6" w:space="0" w:color="auto"/>
            </w:tcBorders>
          </w:tcPr>
          <w:p w:rsidR="0006693E" w:rsidRPr="000C46A2" w:rsidRDefault="0006693E" w:rsidP="00E62A97">
            <w:r w:rsidRPr="000C46A2">
              <w:t>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pPr>
      <w:r>
        <w:rPr>
          <w:rStyle w:val="Subst"/>
          <w:bCs/>
          <w:iCs/>
        </w:rPr>
        <w:t>Лицо указанных должностей не занимало</w:t>
      </w:r>
    </w:p>
    <w:p w:rsidR="0006693E" w:rsidRDefault="0006693E" w:rsidP="0006693E">
      <w:pPr>
        <w:ind w:left="200"/>
      </w:pPr>
      <w:r>
        <w:t>ФИО:</w:t>
      </w:r>
      <w:r>
        <w:rPr>
          <w:rStyle w:val="Subst"/>
          <w:bCs/>
          <w:iCs/>
        </w:rPr>
        <w:t xml:space="preserve"> Басов Михаил Владимирович</w:t>
      </w:r>
    </w:p>
    <w:p w:rsidR="0006693E" w:rsidRDefault="0006693E" w:rsidP="0006693E">
      <w:pPr>
        <w:ind w:left="200"/>
      </w:pPr>
      <w:r>
        <w:t>Год рождения:</w:t>
      </w:r>
      <w:r>
        <w:rPr>
          <w:rStyle w:val="Subst"/>
          <w:bCs/>
          <w:iCs/>
        </w:rPr>
        <w:t xml:space="preserve"> 1958</w:t>
      </w:r>
    </w:p>
    <w:p w:rsidR="0006693E" w:rsidRDefault="0006693E" w:rsidP="0006693E">
      <w:pPr>
        <w:pStyle w:val="ThinDelim"/>
      </w:pPr>
    </w:p>
    <w:p w:rsidR="0006693E" w:rsidRDefault="007916E9" w:rsidP="0006693E">
      <w:pPr>
        <w:ind w:left="200"/>
      </w:pPr>
      <w:r>
        <w:t>Образование:</w:t>
      </w:r>
      <w:r w:rsidR="0006693E">
        <w:rPr>
          <w:rStyle w:val="Subst"/>
          <w:bCs/>
          <w:iCs/>
        </w:rPr>
        <w:t xml:space="preserve"> Высшее Военно-морское училище радиоэлектроники им. А.С. Попова</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2004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2014</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ЗАО «Фирма «ПАССАТ»</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Заместитель генерального директора</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r>
              <w:t>2014</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 xml:space="preserve">Наст. вр. </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r>
              <w:t>ЗАО «Фирма «ПАССАТ»</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r>
              <w:t>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06693E" w:rsidRDefault="0006693E" w:rsidP="0006693E">
      <w:pPr>
        <w:ind w:left="200"/>
      </w:pPr>
      <w:r>
        <w:t>ФИО:</w:t>
      </w:r>
      <w:r w:rsidR="00C3154B">
        <w:rPr>
          <w:rStyle w:val="Subst"/>
          <w:bCs/>
          <w:iCs/>
        </w:rPr>
        <w:t xml:space="preserve"> </w:t>
      </w:r>
      <w:r w:rsidR="00FF023B">
        <w:rPr>
          <w:rStyle w:val="Subst"/>
          <w:bCs/>
          <w:iCs/>
        </w:rPr>
        <w:t>Мерзлов Дмитрий Иванович</w:t>
      </w:r>
    </w:p>
    <w:p w:rsidR="0006693E" w:rsidRDefault="0006693E" w:rsidP="0006693E">
      <w:pPr>
        <w:ind w:left="200"/>
      </w:pPr>
      <w:r>
        <w:t>Год рождения:</w:t>
      </w:r>
      <w:r w:rsidR="00FF023B">
        <w:rPr>
          <w:rStyle w:val="Subst"/>
          <w:bCs/>
          <w:iCs/>
        </w:rPr>
        <w:t xml:space="preserve"> 1981</w:t>
      </w:r>
    </w:p>
    <w:p w:rsidR="0006693E" w:rsidRDefault="0006693E" w:rsidP="0006693E">
      <w:pPr>
        <w:pStyle w:val="ThinDelim"/>
      </w:pPr>
    </w:p>
    <w:p w:rsidR="0006693E" w:rsidRDefault="0006693E" w:rsidP="00C3154B">
      <w:pPr>
        <w:tabs>
          <w:tab w:val="center" w:pos="4777"/>
        </w:tabs>
        <w:ind w:left="200"/>
      </w:pPr>
      <w:r>
        <w:t>Образование:</w:t>
      </w:r>
      <w:r w:rsidR="00C3154B">
        <w:t xml:space="preserve"> </w:t>
      </w:r>
      <w:r w:rsidR="00FF023B">
        <w:rPr>
          <w:b/>
        </w:rPr>
        <w:t>Военный университет войсковой ПВО МО РФ</w:t>
      </w:r>
    </w:p>
    <w:p w:rsidR="0006693E" w:rsidRDefault="0006693E" w:rsidP="0006693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6693E" w:rsidRDefault="0006693E" w:rsidP="0006693E">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6693E" w:rsidRPr="000C46A2" w:rsidTr="00E62A97">
        <w:tc>
          <w:tcPr>
            <w:tcW w:w="2592" w:type="dxa"/>
            <w:gridSpan w:val="2"/>
            <w:tcBorders>
              <w:top w:val="doub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6693E" w:rsidRPr="000C46A2" w:rsidRDefault="0006693E" w:rsidP="00E62A97">
            <w:pPr>
              <w:jc w:val="center"/>
            </w:pPr>
            <w:r w:rsidRPr="000C46A2">
              <w:t>Должность</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06693E" w:rsidP="00E62A97">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06693E" w:rsidP="00E62A97">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E62A97"/>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06693E" w:rsidP="00E62A97"/>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FF023B" w:rsidP="00E62A97">
            <w:r>
              <w:t>2012</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FF023B" w:rsidP="00E62A97">
            <w:r>
              <w:t>2017</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06693E" w:rsidP="00FF023B">
            <w:r>
              <w:t>О</w:t>
            </w:r>
            <w:r w:rsidR="00FF023B">
              <w:t>АО «Прибой»</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FF023B" w:rsidP="00E62A97">
            <w:r>
              <w:t>Начальник производства</w:t>
            </w:r>
          </w:p>
        </w:tc>
      </w:tr>
      <w:tr w:rsidR="0006693E" w:rsidRPr="000C46A2" w:rsidTr="00E62A97">
        <w:tc>
          <w:tcPr>
            <w:tcW w:w="1332" w:type="dxa"/>
            <w:tcBorders>
              <w:top w:val="single" w:sz="6" w:space="0" w:color="auto"/>
              <w:left w:val="double" w:sz="6" w:space="0" w:color="auto"/>
              <w:bottom w:val="single" w:sz="6" w:space="0" w:color="auto"/>
              <w:right w:val="single" w:sz="6" w:space="0" w:color="auto"/>
            </w:tcBorders>
          </w:tcPr>
          <w:p w:rsidR="0006693E" w:rsidRPr="000C46A2" w:rsidRDefault="00FF023B" w:rsidP="00E62A97">
            <w:r>
              <w:t>2017</w:t>
            </w:r>
          </w:p>
        </w:tc>
        <w:tc>
          <w:tcPr>
            <w:tcW w:w="1260" w:type="dxa"/>
            <w:tcBorders>
              <w:top w:val="single" w:sz="6" w:space="0" w:color="auto"/>
              <w:left w:val="single" w:sz="6" w:space="0" w:color="auto"/>
              <w:bottom w:val="single" w:sz="6" w:space="0" w:color="auto"/>
              <w:right w:val="single" w:sz="6" w:space="0" w:color="auto"/>
            </w:tcBorders>
          </w:tcPr>
          <w:p w:rsidR="0006693E" w:rsidRPr="000C46A2" w:rsidRDefault="00AD090B" w:rsidP="00E62A97">
            <w:r>
              <w:t>2017</w:t>
            </w:r>
          </w:p>
        </w:tc>
        <w:tc>
          <w:tcPr>
            <w:tcW w:w="3980" w:type="dxa"/>
            <w:tcBorders>
              <w:top w:val="single" w:sz="6" w:space="0" w:color="auto"/>
              <w:left w:val="single" w:sz="6" w:space="0" w:color="auto"/>
              <w:bottom w:val="single" w:sz="6" w:space="0" w:color="auto"/>
              <w:right w:val="single" w:sz="6" w:space="0" w:color="auto"/>
            </w:tcBorders>
          </w:tcPr>
          <w:p w:rsidR="0006693E" w:rsidRPr="000C46A2" w:rsidRDefault="00175876" w:rsidP="00E62A97">
            <w:r>
              <w:t>ООО «Корпорация «ТИРА»</w:t>
            </w:r>
          </w:p>
        </w:tc>
        <w:tc>
          <w:tcPr>
            <w:tcW w:w="2680" w:type="dxa"/>
            <w:tcBorders>
              <w:top w:val="single" w:sz="6" w:space="0" w:color="auto"/>
              <w:left w:val="single" w:sz="6" w:space="0" w:color="auto"/>
              <w:bottom w:val="single" w:sz="6" w:space="0" w:color="auto"/>
              <w:right w:val="double" w:sz="6" w:space="0" w:color="auto"/>
            </w:tcBorders>
          </w:tcPr>
          <w:p w:rsidR="0006693E" w:rsidRPr="000C46A2" w:rsidRDefault="00175876" w:rsidP="00E62A97">
            <w:r>
              <w:t>Директор по развитию</w:t>
            </w:r>
          </w:p>
        </w:tc>
      </w:tr>
      <w:tr w:rsidR="00AD090B" w:rsidRPr="000C46A2" w:rsidTr="00E62A97">
        <w:tc>
          <w:tcPr>
            <w:tcW w:w="1332" w:type="dxa"/>
            <w:tcBorders>
              <w:top w:val="single" w:sz="6" w:space="0" w:color="auto"/>
              <w:left w:val="double" w:sz="6" w:space="0" w:color="auto"/>
              <w:bottom w:val="single" w:sz="6" w:space="0" w:color="auto"/>
              <w:right w:val="single" w:sz="6" w:space="0" w:color="auto"/>
            </w:tcBorders>
          </w:tcPr>
          <w:p w:rsidR="00AD090B" w:rsidRDefault="00AD090B" w:rsidP="00E62A97">
            <w:r>
              <w:t>2017</w:t>
            </w:r>
          </w:p>
        </w:tc>
        <w:tc>
          <w:tcPr>
            <w:tcW w:w="1260" w:type="dxa"/>
            <w:tcBorders>
              <w:top w:val="single" w:sz="6" w:space="0" w:color="auto"/>
              <w:left w:val="single" w:sz="6" w:space="0" w:color="auto"/>
              <w:bottom w:val="single" w:sz="6" w:space="0" w:color="auto"/>
              <w:right w:val="single" w:sz="6" w:space="0" w:color="auto"/>
            </w:tcBorders>
          </w:tcPr>
          <w:p w:rsidR="00AD090B" w:rsidRDefault="00AD090B" w:rsidP="00E62A97">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D090B" w:rsidRDefault="00AD090B" w:rsidP="00E62A97">
            <w:r>
              <w:t>ПАО «Прибой»</w:t>
            </w:r>
          </w:p>
        </w:tc>
        <w:tc>
          <w:tcPr>
            <w:tcW w:w="2680" w:type="dxa"/>
            <w:tcBorders>
              <w:top w:val="single" w:sz="6" w:space="0" w:color="auto"/>
              <w:left w:val="single" w:sz="6" w:space="0" w:color="auto"/>
              <w:bottom w:val="single" w:sz="6" w:space="0" w:color="auto"/>
              <w:right w:val="double" w:sz="6" w:space="0" w:color="auto"/>
            </w:tcBorders>
          </w:tcPr>
          <w:p w:rsidR="00AD090B" w:rsidRDefault="00AD090B" w:rsidP="00E62A97">
            <w:r>
              <w:t>Генеральный директор</w:t>
            </w:r>
          </w:p>
        </w:tc>
      </w:tr>
    </w:tbl>
    <w:p w:rsidR="0006693E" w:rsidRDefault="0006693E" w:rsidP="0006693E"/>
    <w:p w:rsidR="0006693E" w:rsidRDefault="0006693E" w:rsidP="0006693E">
      <w:pPr>
        <w:pStyle w:val="ThinDelim"/>
      </w:pPr>
    </w:p>
    <w:p w:rsidR="0006693E" w:rsidRDefault="0006693E" w:rsidP="0006693E">
      <w:pPr>
        <w:ind w:left="200"/>
      </w:pPr>
      <w:r>
        <w:t>Доля участия лица в уставном капитале эмитента, %:</w:t>
      </w:r>
      <w:r>
        <w:rPr>
          <w:rStyle w:val="Subst"/>
          <w:bCs/>
          <w:iCs/>
        </w:rPr>
        <w:t xml:space="preserve"> 0</w:t>
      </w:r>
    </w:p>
    <w:p w:rsidR="0006693E" w:rsidRDefault="0006693E" w:rsidP="0006693E">
      <w:pPr>
        <w:ind w:left="200"/>
      </w:pPr>
      <w:r>
        <w:t>Доля принадлежащих лицу обыкновенных акций эмитента, %:</w:t>
      </w:r>
      <w:r>
        <w:rPr>
          <w:rStyle w:val="Subst"/>
          <w:bCs/>
          <w:iCs/>
        </w:rPr>
        <w:t xml:space="preserve"> 0</w:t>
      </w:r>
    </w:p>
    <w:p w:rsidR="0006693E" w:rsidRDefault="0006693E" w:rsidP="0006693E">
      <w:pPr>
        <w:ind w:left="200"/>
      </w:pPr>
    </w:p>
    <w:p w:rsidR="0006693E" w:rsidRDefault="0006693E" w:rsidP="0006693E">
      <w:pPr>
        <w:pStyle w:val="ThinDelim"/>
      </w:pPr>
    </w:p>
    <w:p w:rsidR="0006693E" w:rsidRDefault="0006693E" w:rsidP="0006693E">
      <w:pPr>
        <w:pStyle w:val="ThinDelim"/>
      </w:pPr>
    </w:p>
    <w:p w:rsidR="0006693E" w:rsidRDefault="0006693E" w:rsidP="0006693E">
      <w:pPr>
        <w:pStyle w:val="SubHeading"/>
        <w:ind w:left="200"/>
      </w:pPr>
      <w:r>
        <w:t>Доли участия лица в уставном (складочном) капитале (паевом фонде) дочерних и зависимых обществ эмитента</w:t>
      </w:r>
    </w:p>
    <w:p w:rsidR="0006693E" w:rsidRDefault="0006693E" w:rsidP="0006693E">
      <w:pPr>
        <w:ind w:left="400"/>
        <w:jc w:val="both"/>
      </w:pPr>
      <w:r>
        <w:rPr>
          <w:rStyle w:val="Subst"/>
          <w:bCs/>
          <w:iCs/>
        </w:rPr>
        <w:lastRenderedPageBreak/>
        <w:t>Лицо указанных долей не имеет</w:t>
      </w:r>
    </w:p>
    <w:p w:rsidR="0006693E" w:rsidRDefault="0006693E" w:rsidP="0006693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6693E" w:rsidRDefault="0006693E" w:rsidP="0006693E">
      <w:pPr>
        <w:ind w:left="400"/>
        <w:jc w:val="both"/>
      </w:pPr>
      <w:r>
        <w:rPr>
          <w:rStyle w:val="Subst"/>
          <w:bCs/>
          <w:iCs/>
        </w:rPr>
        <w:t>Указанных родственных связей нет</w:t>
      </w:r>
    </w:p>
    <w:p w:rsidR="0006693E" w:rsidRDefault="0006693E" w:rsidP="0006693E">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6693E" w:rsidRDefault="0006693E" w:rsidP="0006693E">
      <w:pPr>
        <w:ind w:left="400"/>
        <w:jc w:val="both"/>
      </w:pPr>
      <w:r>
        <w:rPr>
          <w:rStyle w:val="Subst"/>
          <w:bCs/>
          <w:iCs/>
        </w:rPr>
        <w:t>Лицо к указанным видам ответственности не привлекалось</w:t>
      </w:r>
    </w:p>
    <w:p w:rsidR="0006693E" w:rsidRDefault="0006693E" w:rsidP="0006693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6693E" w:rsidRDefault="0006693E" w:rsidP="0006693E">
      <w:pPr>
        <w:ind w:left="400"/>
        <w:rPr>
          <w:rStyle w:val="Subst"/>
          <w:bCs/>
          <w:iCs/>
        </w:rPr>
      </w:pPr>
      <w:r>
        <w:rPr>
          <w:rStyle w:val="Subst"/>
          <w:bCs/>
          <w:iCs/>
        </w:rPr>
        <w:t>Лицо указанных должностей не занимало</w:t>
      </w:r>
    </w:p>
    <w:p w:rsidR="00133870" w:rsidRDefault="00133870" w:rsidP="0006693E">
      <w:pPr>
        <w:ind w:left="400"/>
        <w:rPr>
          <w:rStyle w:val="Subst"/>
          <w:bCs/>
          <w:iCs/>
        </w:rPr>
      </w:pPr>
    </w:p>
    <w:p w:rsidR="00133870" w:rsidRDefault="00133870" w:rsidP="00133870">
      <w:pPr>
        <w:ind w:left="200"/>
      </w:pPr>
      <w:r>
        <w:t>ФИО:</w:t>
      </w:r>
      <w:r>
        <w:rPr>
          <w:rStyle w:val="Subst"/>
          <w:bCs/>
          <w:iCs/>
        </w:rPr>
        <w:t xml:space="preserve"> Иванов Владимир Петрович</w:t>
      </w:r>
    </w:p>
    <w:p w:rsidR="00133870" w:rsidRDefault="00133870" w:rsidP="00133870">
      <w:pPr>
        <w:ind w:left="200"/>
      </w:pPr>
      <w:r>
        <w:t>Год рождения:</w:t>
      </w:r>
      <w:r>
        <w:rPr>
          <w:rStyle w:val="Subst"/>
          <w:bCs/>
          <w:iCs/>
        </w:rPr>
        <w:t xml:space="preserve"> 1952</w:t>
      </w:r>
    </w:p>
    <w:p w:rsidR="00133870" w:rsidRDefault="00133870" w:rsidP="00133870">
      <w:pPr>
        <w:pStyle w:val="ThinDelim"/>
      </w:pPr>
    </w:p>
    <w:p w:rsidR="00133870" w:rsidRDefault="00133870" w:rsidP="00133870">
      <w:pPr>
        <w:tabs>
          <w:tab w:val="center" w:pos="4777"/>
        </w:tabs>
        <w:ind w:left="200"/>
      </w:pPr>
      <w:r>
        <w:t xml:space="preserve">Образование: </w:t>
      </w:r>
      <w:r>
        <w:rPr>
          <w:b/>
        </w:rPr>
        <w:t>Ленинградский политехнический институт им. М. И. Калинина</w:t>
      </w:r>
    </w:p>
    <w:p w:rsidR="00133870" w:rsidRDefault="00133870" w:rsidP="0013387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33870" w:rsidRDefault="00133870" w:rsidP="0013387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33870" w:rsidRPr="000C46A2" w:rsidTr="00D062F3">
        <w:tc>
          <w:tcPr>
            <w:tcW w:w="2592" w:type="dxa"/>
            <w:gridSpan w:val="2"/>
            <w:tcBorders>
              <w:top w:val="double" w:sz="6" w:space="0" w:color="auto"/>
              <w:left w:val="double" w:sz="6" w:space="0" w:color="auto"/>
              <w:bottom w:val="single" w:sz="6" w:space="0" w:color="auto"/>
              <w:right w:val="single" w:sz="6" w:space="0" w:color="auto"/>
            </w:tcBorders>
          </w:tcPr>
          <w:p w:rsidR="00133870" w:rsidRPr="000C46A2" w:rsidRDefault="00133870" w:rsidP="00D062F3">
            <w:pPr>
              <w:jc w:val="center"/>
            </w:pPr>
            <w:r w:rsidRPr="000C46A2">
              <w:t>Период</w:t>
            </w:r>
          </w:p>
        </w:tc>
        <w:tc>
          <w:tcPr>
            <w:tcW w:w="3980" w:type="dxa"/>
            <w:tcBorders>
              <w:top w:val="double" w:sz="6" w:space="0" w:color="auto"/>
              <w:left w:val="single" w:sz="6" w:space="0" w:color="auto"/>
              <w:bottom w:val="single" w:sz="6" w:space="0" w:color="auto"/>
              <w:right w:val="single" w:sz="6" w:space="0" w:color="auto"/>
            </w:tcBorders>
          </w:tcPr>
          <w:p w:rsidR="00133870" w:rsidRPr="000C46A2" w:rsidRDefault="00133870" w:rsidP="00D062F3">
            <w:pPr>
              <w:jc w:val="center"/>
            </w:pPr>
            <w:r w:rsidRPr="000C46A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33870" w:rsidRPr="000C46A2" w:rsidRDefault="00133870" w:rsidP="00D062F3">
            <w:pPr>
              <w:jc w:val="center"/>
            </w:pPr>
            <w:r w:rsidRPr="000C46A2">
              <w:t>Должность</w:t>
            </w:r>
          </w:p>
        </w:tc>
      </w:tr>
      <w:tr w:rsidR="00133870" w:rsidRPr="000C46A2" w:rsidTr="00D062F3">
        <w:tc>
          <w:tcPr>
            <w:tcW w:w="1332" w:type="dxa"/>
            <w:tcBorders>
              <w:top w:val="single" w:sz="6" w:space="0" w:color="auto"/>
              <w:left w:val="double" w:sz="6" w:space="0" w:color="auto"/>
              <w:bottom w:val="single" w:sz="6" w:space="0" w:color="auto"/>
              <w:right w:val="single" w:sz="6" w:space="0" w:color="auto"/>
            </w:tcBorders>
          </w:tcPr>
          <w:p w:rsidR="00133870" w:rsidRPr="000C46A2" w:rsidRDefault="00133870" w:rsidP="00D062F3">
            <w:pPr>
              <w:jc w:val="center"/>
            </w:pPr>
            <w:r w:rsidRPr="000C46A2">
              <w:t>с</w:t>
            </w:r>
          </w:p>
        </w:tc>
        <w:tc>
          <w:tcPr>
            <w:tcW w:w="1260" w:type="dxa"/>
            <w:tcBorders>
              <w:top w:val="single" w:sz="6" w:space="0" w:color="auto"/>
              <w:left w:val="single" w:sz="6" w:space="0" w:color="auto"/>
              <w:bottom w:val="single" w:sz="6" w:space="0" w:color="auto"/>
              <w:right w:val="single" w:sz="6" w:space="0" w:color="auto"/>
            </w:tcBorders>
          </w:tcPr>
          <w:p w:rsidR="00133870" w:rsidRPr="000C46A2" w:rsidRDefault="00133870" w:rsidP="00D062F3">
            <w:pPr>
              <w:jc w:val="center"/>
            </w:pPr>
            <w:r w:rsidRPr="000C46A2">
              <w:t>по</w:t>
            </w:r>
          </w:p>
        </w:tc>
        <w:tc>
          <w:tcPr>
            <w:tcW w:w="3980" w:type="dxa"/>
            <w:tcBorders>
              <w:top w:val="single" w:sz="6" w:space="0" w:color="auto"/>
              <w:left w:val="single" w:sz="6" w:space="0" w:color="auto"/>
              <w:bottom w:val="single" w:sz="6" w:space="0" w:color="auto"/>
              <w:right w:val="single" w:sz="6" w:space="0" w:color="auto"/>
            </w:tcBorders>
          </w:tcPr>
          <w:p w:rsidR="00133870" w:rsidRPr="000C46A2" w:rsidRDefault="00133870" w:rsidP="00D062F3"/>
        </w:tc>
        <w:tc>
          <w:tcPr>
            <w:tcW w:w="2680" w:type="dxa"/>
            <w:tcBorders>
              <w:top w:val="single" w:sz="6" w:space="0" w:color="auto"/>
              <w:left w:val="single" w:sz="6" w:space="0" w:color="auto"/>
              <w:bottom w:val="single" w:sz="6" w:space="0" w:color="auto"/>
              <w:right w:val="double" w:sz="6" w:space="0" w:color="auto"/>
            </w:tcBorders>
          </w:tcPr>
          <w:p w:rsidR="00133870" w:rsidRPr="000C46A2" w:rsidRDefault="00133870" w:rsidP="00D062F3"/>
        </w:tc>
      </w:tr>
      <w:tr w:rsidR="00133870" w:rsidRPr="000C46A2" w:rsidTr="00D062F3">
        <w:tc>
          <w:tcPr>
            <w:tcW w:w="1332" w:type="dxa"/>
            <w:tcBorders>
              <w:top w:val="single" w:sz="6" w:space="0" w:color="auto"/>
              <w:left w:val="double" w:sz="6" w:space="0" w:color="auto"/>
              <w:bottom w:val="single" w:sz="6" w:space="0" w:color="auto"/>
              <w:right w:val="single" w:sz="6" w:space="0" w:color="auto"/>
            </w:tcBorders>
          </w:tcPr>
          <w:p w:rsidR="00133870" w:rsidRPr="000C46A2" w:rsidRDefault="00694462" w:rsidP="00D062F3">
            <w:r>
              <w:t>2011</w:t>
            </w:r>
          </w:p>
        </w:tc>
        <w:tc>
          <w:tcPr>
            <w:tcW w:w="1260" w:type="dxa"/>
            <w:tcBorders>
              <w:top w:val="single" w:sz="6" w:space="0" w:color="auto"/>
              <w:left w:val="single" w:sz="6" w:space="0" w:color="auto"/>
              <w:bottom w:val="single" w:sz="6" w:space="0" w:color="auto"/>
              <w:right w:val="single" w:sz="6" w:space="0" w:color="auto"/>
            </w:tcBorders>
          </w:tcPr>
          <w:p w:rsidR="00133870" w:rsidRPr="000C46A2" w:rsidRDefault="00694462" w:rsidP="00D062F3">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33870" w:rsidRPr="000C46A2" w:rsidRDefault="00694462" w:rsidP="00D062F3">
            <w:r>
              <w:t>АО «Концерн ПВО «Алмаз-Антей»</w:t>
            </w:r>
          </w:p>
        </w:tc>
        <w:tc>
          <w:tcPr>
            <w:tcW w:w="2680" w:type="dxa"/>
            <w:tcBorders>
              <w:top w:val="single" w:sz="6" w:space="0" w:color="auto"/>
              <w:left w:val="single" w:sz="6" w:space="0" w:color="auto"/>
              <w:bottom w:val="single" w:sz="6" w:space="0" w:color="auto"/>
              <w:right w:val="double" w:sz="6" w:space="0" w:color="auto"/>
            </w:tcBorders>
          </w:tcPr>
          <w:p w:rsidR="00133870" w:rsidRPr="000C46A2" w:rsidRDefault="00694462" w:rsidP="00D062F3">
            <w:r>
              <w:t>Директор Департамента систем и средств ОрВД и Глонасс</w:t>
            </w:r>
          </w:p>
        </w:tc>
      </w:tr>
    </w:tbl>
    <w:p w:rsidR="00133870" w:rsidRDefault="00133870" w:rsidP="00133870"/>
    <w:p w:rsidR="00133870" w:rsidRDefault="00133870" w:rsidP="00133870">
      <w:pPr>
        <w:pStyle w:val="ThinDelim"/>
      </w:pPr>
    </w:p>
    <w:p w:rsidR="00133870" w:rsidRDefault="00133870" w:rsidP="00133870">
      <w:pPr>
        <w:ind w:left="200"/>
      </w:pPr>
      <w:r>
        <w:t>Доля участия лица в уставном капитале эмитента, %:</w:t>
      </w:r>
      <w:r>
        <w:rPr>
          <w:rStyle w:val="Subst"/>
          <w:bCs/>
          <w:iCs/>
        </w:rPr>
        <w:t xml:space="preserve"> 0</w:t>
      </w:r>
    </w:p>
    <w:p w:rsidR="00133870" w:rsidRDefault="00133870" w:rsidP="00133870">
      <w:pPr>
        <w:ind w:left="200"/>
      </w:pPr>
      <w:r>
        <w:t>Доля принадлежащих лицу обыкновенных акций эмитента, %:</w:t>
      </w:r>
      <w:r>
        <w:rPr>
          <w:rStyle w:val="Subst"/>
          <w:bCs/>
          <w:iCs/>
        </w:rPr>
        <w:t xml:space="preserve"> 0</w:t>
      </w:r>
    </w:p>
    <w:p w:rsidR="00133870" w:rsidRDefault="00133870" w:rsidP="00133870">
      <w:pPr>
        <w:pStyle w:val="ThinDelim"/>
      </w:pPr>
    </w:p>
    <w:p w:rsidR="00133870" w:rsidRDefault="00133870" w:rsidP="00133870">
      <w:pPr>
        <w:pStyle w:val="SubHeading"/>
        <w:ind w:left="200"/>
      </w:pPr>
      <w:r>
        <w:t>Доли участия лица в уставном (складочном) капитале (паевом фонде) дочерних и зависимых обществ эмитента</w:t>
      </w:r>
    </w:p>
    <w:p w:rsidR="00133870" w:rsidRDefault="00133870" w:rsidP="00133870">
      <w:pPr>
        <w:ind w:left="400"/>
        <w:jc w:val="both"/>
      </w:pPr>
      <w:r>
        <w:rPr>
          <w:rStyle w:val="Subst"/>
          <w:bCs/>
          <w:iCs/>
        </w:rPr>
        <w:t>Лицо указанных долей не имеет</w:t>
      </w:r>
    </w:p>
    <w:p w:rsidR="00133870" w:rsidRDefault="00133870" w:rsidP="0013387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33870" w:rsidRDefault="00133870" w:rsidP="00133870">
      <w:pPr>
        <w:ind w:left="400"/>
        <w:jc w:val="both"/>
      </w:pPr>
      <w:r>
        <w:rPr>
          <w:rStyle w:val="Subst"/>
          <w:bCs/>
          <w:iCs/>
        </w:rPr>
        <w:t>Указанных родственных связей нет</w:t>
      </w:r>
    </w:p>
    <w:p w:rsidR="00133870" w:rsidRDefault="00133870" w:rsidP="00133870">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33870" w:rsidRDefault="00133870" w:rsidP="00133870">
      <w:pPr>
        <w:ind w:left="400"/>
        <w:jc w:val="both"/>
      </w:pPr>
      <w:r>
        <w:rPr>
          <w:rStyle w:val="Subst"/>
          <w:bCs/>
          <w:iCs/>
        </w:rPr>
        <w:t>Лицо к указанным видам ответственности не привлекалось</w:t>
      </w:r>
    </w:p>
    <w:p w:rsidR="00133870" w:rsidRDefault="00133870" w:rsidP="00133870">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33870" w:rsidRDefault="00133870" w:rsidP="00133870">
      <w:pPr>
        <w:ind w:left="400"/>
        <w:rPr>
          <w:rStyle w:val="Subst"/>
          <w:bCs/>
          <w:iCs/>
        </w:rPr>
      </w:pPr>
      <w:r>
        <w:rPr>
          <w:rStyle w:val="Subst"/>
          <w:bCs/>
          <w:iCs/>
        </w:rPr>
        <w:t>Лицо указанных должностей не занимало</w:t>
      </w:r>
    </w:p>
    <w:p w:rsidR="00133870" w:rsidRDefault="00133870" w:rsidP="00133870">
      <w:pPr>
        <w:ind w:left="200"/>
      </w:pPr>
    </w:p>
    <w:p w:rsidR="00133870" w:rsidRPr="00133870" w:rsidRDefault="00133870" w:rsidP="0006693E">
      <w:pPr>
        <w:ind w:left="400"/>
        <w:rPr>
          <w:rStyle w:val="Subst"/>
          <w:b w:val="0"/>
          <w:bCs/>
          <w:i w:val="0"/>
          <w:iCs/>
        </w:rPr>
      </w:pPr>
    </w:p>
    <w:p w:rsidR="0006693E" w:rsidRDefault="0006693E" w:rsidP="0006693E">
      <w:pPr>
        <w:ind w:left="200"/>
      </w:pP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281ABE">
      <w:pPr>
        <w:widowControl/>
        <w:spacing w:before="0" w:after="0"/>
        <w:ind w:firstLine="540"/>
        <w:jc w:val="center"/>
        <w:outlineLvl w:val="0"/>
        <w:rPr>
          <w:rFonts w:eastAsiaTheme="minorHAnsi"/>
          <w:b/>
          <w:sz w:val="24"/>
          <w:szCs w:val="24"/>
          <w:lang w:eastAsia="en-US"/>
        </w:rPr>
      </w:pPr>
      <w:bookmarkStart w:id="61" w:name="_Toc418687186"/>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1"/>
    </w:p>
    <w:p w:rsidR="006C396B" w:rsidRDefault="006C396B" w:rsidP="006C396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lastRenderedPageBreak/>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16630C" w:rsidTr="0016630C">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16630C" w:rsidRDefault="0016630C">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16630C" w:rsidRDefault="00F46739" w:rsidP="00694462">
            <w:pPr>
              <w:jc w:val="center"/>
            </w:pPr>
            <w:r>
              <w:t>201</w:t>
            </w:r>
            <w:r w:rsidR="00AD090B">
              <w:t>8</w:t>
            </w:r>
            <w:r w:rsidR="00914296">
              <w:t xml:space="preserve"> </w:t>
            </w:r>
            <w:r w:rsidR="00AD6409">
              <w:t>г,</w:t>
            </w:r>
            <w:r w:rsidR="00AD090B">
              <w:t xml:space="preserve"> </w:t>
            </w:r>
            <w:r w:rsidR="009D377F">
              <w:t>9</w:t>
            </w:r>
            <w:r w:rsidR="00FF023B">
              <w:t xml:space="preserve"> </w:t>
            </w:r>
            <w:r w:rsidR="0016630C">
              <w:t>мес.</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Премии</w:t>
            </w:r>
          </w:p>
        </w:tc>
        <w:tc>
          <w:tcPr>
            <w:tcW w:w="994" w:type="dxa"/>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single" w:sz="6" w:space="0" w:color="auto"/>
              <w:right w:val="single" w:sz="6" w:space="0" w:color="auto"/>
            </w:tcBorders>
            <w:hideMark/>
          </w:tcPr>
          <w:p w:rsidR="0016630C" w:rsidRDefault="0016630C">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16630C" w:rsidRDefault="0016630C">
            <w:pPr>
              <w:jc w:val="right"/>
            </w:pPr>
            <w:r>
              <w:t>0</w:t>
            </w:r>
          </w:p>
        </w:tc>
      </w:tr>
      <w:tr w:rsidR="0016630C" w:rsidTr="0016630C">
        <w:tc>
          <w:tcPr>
            <w:tcW w:w="6495" w:type="dxa"/>
            <w:tcBorders>
              <w:top w:val="single" w:sz="6" w:space="0" w:color="auto"/>
              <w:left w:val="double" w:sz="6" w:space="0" w:color="auto"/>
              <w:bottom w:val="double" w:sz="6" w:space="0" w:color="auto"/>
              <w:right w:val="single" w:sz="6" w:space="0" w:color="auto"/>
            </w:tcBorders>
            <w:hideMark/>
          </w:tcPr>
          <w:p w:rsidR="0016630C" w:rsidRDefault="0016630C">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16630C" w:rsidRDefault="0016630C">
            <w:pPr>
              <w:jc w:val="right"/>
            </w:pPr>
            <w:r>
              <w:t>0</w:t>
            </w:r>
          </w:p>
        </w:tc>
      </w:tr>
    </w:tbl>
    <w:p w:rsidR="006C396B" w:rsidRDefault="006C396B" w:rsidP="006C396B"/>
    <w:p w:rsidR="006C396B" w:rsidRDefault="006C396B" w:rsidP="006C396B">
      <w:pPr>
        <w:ind w:left="400"/>
      </w:pPr>
      <w:r>
        <w:t>Cведения о существующих соглашениях относительно таких выплат в текущем финансовом году:</w:t>
      </w:r>
      <w:r>
        <w:br/>
      </w:r>
      <w:r>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504" w:type="dxa"/>
        <w:tblLayout w:type="fixed"/>
        <w:tblCellMar>
          <w:left w:w="72" w:type="dxa"/>
          <w:right w:w="72" w:type="dxa"/>
        </w:tblCellMar>
        <w:tblLook w:val="04A0" w:firstRow="1" w:lastRow="0" w:firstColumn="1" w:lastColumn="0" w:noHBand="0" w:noVBand="1"/>
      </w:tblPr>
      <w:tblGrid>
        <w:gridCol w:w="4230"/>
        <w:gridCol w:w="1274"/>
      </w:tblGrid>
      <w:tr w:rsidR="0016630C" w:rsidTr="0016630C">
        <w:tc>
          <w:tcPr>
            <w:tcW w:w="4230" w:type="dxa"/>
            <w:tcBorders>
              <w:top w:val="double" w:sz="6" w:space="0" w:color="auto"/>
              <w:left w:val="double" w:sz="6" w:space="0" w:color="auto"/>
              <w:bottom w:val="single" w:sz="6" w:space="0" w:color="auto"/>
              <w:right w:val="single" w:sz="6" w:space="0" w:color="auto"/>
            </w:tcBorders>
            <w:hideMark/>
          </w:tcPr>
          <w:p w:rsidR="0016630C" w:rsidRDefault="0016630C">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16630C" w:rsidRDefault="00F46739" w:rsidP="00AD090B">
            <w:pPr>
              <w:jc w:val="center"/>
            </w:pPr>
            <w:r>
              <w:t>201</w:t>
            </w:r>
            <w:r w:rsidR="00AD090B">
              <w:t>8</w:t>
            </w:r>
            <w:r w:rsidR="0060039A">
              <w:t xml:space="preserve">, </w:t>
            </w:r>
            <w:r w:rsidR="009D377F">
              <w:t>9</w:t>
            </w:r>
            <w:r w:rsidR="0016630C">
              <w:t xml:space="preserve"> мес.</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F46739">
            <w:pPr>
              <w:jc w:val="right"/>
            </w:pPr>
            <w:r>
              <w:t>0</w:t>
            </w:r>
            <w:r w:rsidR="0016630C">
              <w:t xml:space="preserve"> руб.</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Премии</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Льготы</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single" w:sz="6" w:space="0" w:color="auto"/>
              <w:right w:val="single" w:sz="6" w:space="0" w:color="auto"/>
            </w:tcBorders>
            <w:hideMark/>
          </w:tcPr>
          <w:p w:rsidR="0016630C" w:rsidRDefault="0016630C">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16630C" w:rsidRDefault="0016630C">
            <w:pPr>
              <w:jc w:val="right"/>
            </w:pPr>
            <w:r>
              <w:t>0</w:t>
            </w:r>
          </w:p>
        </w:tc>
      </w:tr>
      <w:tr w:rsidR="0016630C" w:rsidTr="0016630C">
        <w:tc>
          <w:tcPr>
            <w:tcW w:w="4230" w:type="dxa"/>
            <w:tcBorders>
              <w:top w:val="single" w:sz="6" w:space="0" w:color="auto"/>
              <w:left w:val="double" w:sz="6" w:space="0" w:color="auto"/>
              <w:bottom w:val="double" w:sz="6" w:space="0" w:color="auto"/>
              <w:right w:val="single" w:sz="6" w:space="0" w:color="auto"/>
            </w:tcBorders>
            <w:hideMark/>
          </w:tcPr>
          <w:p w:rsidR="0016630C" w:rsidRDefault="0016630C">
            <w:r>
              <w:t>ИТОГО</w:t>
            </w:r>
          </w:p>
        </w:tc>
        <w:tc>
          <w:tcPr>
            <w:tcW w:w="1274" w:type="dxa"/>
            <w:tcBorders>
              <w:top w:val="single" w:sz="6" w:space="0" w:color="auto"/>
              <w:left w:val="single" w:sz="6" w:space="0" w:color="auto"/>
              <w:bottom w:val="double" w:sz="6" w:space="0" w:color="auto"/>
              <w:right w:val="single" w:sz="4" w:space="0" w:color="auto"/>
            </w:tcBorders>
          </w:tcPr>
          <w:p w:rsidR="0016630C" w:rsidRDefault="00F46739">
            <w:pPr>
              <w:jc w:val="right"/>
            </w:pPr>
            <w:r>
              <w:t>0</w:t>
            </w:r>
            <w:r w:rsidR="0016630C">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00AD090B">
        <w:rPr>
          <w:rStyle w:val="Subst"/>
          <w:bCs/>
          <w:iCs/>
        </w:rPr>
        <w:t>Соглашений нет.</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736D9A">
      <w:pPr>
        <w:widowControl/>
        <w:spacing w:before="0" w:after="0"/>
        <w:ind w:firstLine="540"/>
        <w:jc w:val="center"/>
        <w:outlineLvl w:val="0"/>
        <w:rPr>
          <w:rFonts w:eastAsiaTheme="minorHAnsi"/>
          <w:b/>
          <w:sz w:val="24"/>
          <w:szCs w:val="24"/>
          <w:lang w:eastAsia="en-US"/>
        </w:rPr>
      </w:pPr>
      <w:bookmarkStart w:id="62" w:name="_Toc418687187"/>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rsidR="005F3C06" w:rsidRPr="005F3C06" w:rsidRDefault="005F3C06" w:rsidP="005F3C06">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Pr>
          <w:rStyle w:val="Subst"/>
          <w:bCs/>
          <w:iCs/>
        </w:rPr>
        <w:br/>
      </w:r>
      <w:r>
        <w:rPr>
          <w:rStyle w:val="Subst"/>
          <w:bCs/>
          <w:iCs/>
        </w:rPr>
        <w:br/>
      </w:r>
      <w:r w:rsidRPr="005F3C06">
        <w:rPr>
          <w:rStyle w:val="Subst"/>
          <w:b w:val="0"/>
          <w:bCs/>
          <w:i w:val="0"/>
          <w:iCs/>
        </w:rPr>
        <w:t>13.</w:t>
      </w:r>
      <w:r w:rsidRPr="005F3C06">
        <w:rPr>
          <w:rStyle w:val="Subst"/>
          <w:b w:val="0"/>
          <w:bCs/>
          <w:i w:val="0"/>
          <w:iCs/>
        </w:rPr>
        <w:tab/>
        <w:t>Контроль за финансово-хозяйственной деятельностью.</w:t>
      </w:r>
      <w:r w:rsidRPr="005F3C06">
        <w:rPr>
          <w:rStyle w:val="Subst"/>
          <w:b w:val="0"/>
          <w:bCs/>
          <w:i w:val="0"/>
          <w:iCs/>
        </w:rPr>
        <w:br/>
      </w:r>
      <w:r w:rsidRPr="005F3C06">
        <w:rPr>
          <w:rStyle w:val="Subst"/>
          <w:b w:val="0"/>
          <w:bCs/>
          <w:i w:val="0"/>
          <w:iCs/>
        </w:rPr>
        <w:br/>
        <w:t>13.1.</w:t>
      </w:r>
      <w:r w:rsidRPr="005F3C06">
        <w:rPr>
          <w:rStyle w:val="Subst"/>
          <w:b w:val="0"/>
          <w:bCs/>
          <w:i w:val="0"/>
          <w:iCs/>
        </w:rPr>
        <w:tab/>
        <w:t>Для осуществления контроля за финансово-хозяйственной деятельностью Общества,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F3C06">
        <w:rPr>
          <w:rStyle w:val="Subst"/>
          <w:b w:val="0"/>
          <w:bCs/>
          <w:i w:val="0"/>
          <w:iCs/>
        </w:rPr>
        <w:br/>
        <w:t>Срок полномочий Ревизионной комиссии до следующего годового Общего собрания акционеров.</w:t>
      </w:r>
      <w:r w:rsidRPr="005F3C06">
        <w:rPr>
          <w:rStyle w:val="Subst"/>
          <w:b w:val="0"/>
          <w:bCs/>
          <w:i w:val="0"/>
          <w:iCs/>
        </w:rPr>
        <w:br/>
      </w:r>
      <w:r w:rsidRPr="005F3C06">
        <w:rPr>
          <w:rStyle w:val="Subst"/>
          <w:b w:val="0"/>
          <w:bCs/>
          <w:i w:val="0"/>
          <w:iCs/>
        </w:rPr>
        <w:br/>
        <w:t>13.2.</w:t>
      </w:r>
      <w:r w:rsidRPr="005F3C06">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F3C06">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F3C06">
        <w:rPr>
          <w:rStyle w:val="Subst"/>
          <w:b w:val="0"/>
          <w:bCs/>
          <w:i w:val="0"/>
          <w:iCs/>
        </w:rPr>
        <w:br/>
      </w:r>
      <w:r w:rsidRPr="005F3C06">
        <w:rPr>
          <w:rStyle w:val="Subst"/>
          <w:b w:val="0"/>
          <w:bCs/>
          <w:i w:val="0"/>
          <w:iCs/>
        </w:rPr>
        <w:lastRenderedPageBreak/>
        <w:br/>
        <w:t>13.3.</w:t>
      </w:r>
      <w:r w:rsidRPr="005F3C06">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F3C06">
        <w:rPr>
          <w:rStyle w:val="Subst"/>
          <w:b w:val="0"/>
          <w:bCs/>
          <w:i w:val="0"/>
          <w:iCs/>
        </w:rPr>
        <w:br/>
      </w:r>
      <w:r w:rsidRPr="005F3C06">
        <w:rPr>
          <w:rStyle w:val="Subst"/>
          <w:b w:val="0"/>
          <w:bCs/>
          <w:i w:val="0"/>
          <w:iCs/>
        </w:rPr>
        <w:br/>
        <w:t>13.4.</w:t>
      </w:r>
      <w:r w:rsidRPr="005F3C06">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F3C06">
        <w:rPr>
          <w:rStyle w:val="Subst"/>
          <w:b w:val="0"/>
          <w:bCs/>
          <w:i w:val="0"/>
          <w:iCs/>
        </w:rPr>
        <w:br/>
      </w:r>
      <w:r w:rsidRPr="005F3C06">
        <w:rPr>
          <w:rStyle w:val="Subst"/>
          <w:b w:val="0"/>
          <w:bCs/>
          <w:i w:val="0"/>
          <w:iCs/>
        </w:rPr>
        <w:br/>
        <w:t>13.5.</w:t>
      </w:r>
      <w:r w:rsidRPr="005F3C06">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F3C06">
        <w:rPr>
          <w:rStyle w:val="Subst"/>
          <w:b w:val="0"/>
          <w:bCs/>
          <w:i w:val="0"/>
          <w:iCs/>
        </w:rPr>
        <w:br/>
        <w:t>- подтверждение достоверности данных, содержащихся в отчетах и иных финансовых доку-ментах Общества;</w:t>
      </w:r>
      <w:r w:rsidRPr="005F3C06">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F3C06">
        <w:rPr>
          <w:rStyle w:val="Subst"/>
          <w:b w:val="0"/>
          <w:bCs/>
          <w:i w:val="0"/>
          <w:iCs/>
        </w:rPr>
        <w:br/>
      </w:r>
      <w:r w:rsidRPr="005F3C06">
        <w:rPr>
          <w:rStyle w:val="Subst"/>
          <w:b w:val="0"/>
          <w:bCs/>
          <w:i w:val="0"/>
          <w:iCs/>
        </w:rPr>
        <w:br/>
        <w:t>13.6.</w:t>
      </w:r>
      <w:r w:rsidRPr="005F3C06">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F3C06">
        <w:rPr>
          <w:rStyle w:val="Subst"/>
          <w:b w:val="0"/>
          <w:bCs/>
          <w:i w:val="0"/>
          <w:iCs/>
        </w:rPr>
        <w:br/>
      </w:r>
      <w:r w:rsidRPr="005F3C06">
        <w:rPr>
          <w:rStyle w:val="Subst"/>
          <w:b w:val="0"/>
          <w:bCs/>
          <w:i w:val="0"/>
          <w:iCs/>
        </w:rPr>
        <w:br/>
        <w:t>13.7.</w:t>
      </w:r>
      <w:r w:rsidRPr="005F3C06">
        <w:rPr>
          <w:rStyle w:val="Subst"/>
          <w:b w:val="0"/>
          <w:bCs/>
          <w:i w:val="0"/>
          <w:iCs/>
        </w:rPr>
        <w:tab/>
        <w:t>По итогам проверок Ревизионная комиссия отчитывается перед Собранием акционеров Общества.</w:t>
      </w:r>
      <w:r w:rsidRPr="005F3C06">
        <w:rPr>
          <w:rStyle w:val="Subst"/>
          <w:b w:val="0"/>
          <w:bCs/>
          <w:i w:val="0"/>
          <w:iCs/>
        </w:rPr>
        <w:br/>
      </w:r>
      <w:r w:rsidRPr="005F3C06">
        <w:rPr>
          <w:rStyle w:val="Subst"/>
          <w:b w:val="0"/>
          <w:bCs/>
          <w:i w:val="0"/>
          <w:iCs/>
        </w:rPr>
        <w:br/>
        <w:t>13.8.</w:t>
      </w:r>
      <w:r w:rsidRPr="005F3C06">
        <w:rPr>
          <w:rStyle w:val="Subst"/>
          <w:b w:val="0"/>
          <w:bCs/>
          <w:i w:val="0"/>
          <w:iCs/>
        </w:rPr>
        <w:tab/>
        <w:t>Ревизионная комиссия Общества вправе потребовать созыва внеочередного Общего собрания акционеров.</w:t>
      </w:r>
      <w:r w:rsidRPr="005F3C06">
        <w:rPr>
          <w:rStyle w:val="Subst"/>
          <w:b w:val="0"/>
          <w:bCs/>
          <w:i w:val="0"/>
          <w:iCs/>
        </w:rPr>
        <w:br/>
      </w:r>
      <w:r w:rsidRPr="005F3C06">
        <w:rPr>
          <w:rStyle w:val="Subst"/>
          <w:b w:val="0"/>
          <w:bCs/>
          <w:i w:val="0"/>
          <w:iCs/>
        </w:rPr>
        <w:br/>
        <w:t>13.9.</w:t>
      </w:r>
      <w:r w:rsidRPr="005F3C06">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Размеры этих вознаграждений и компенсаций устанавливаются решением Общего собрания акционеров.</w:t>
      </w:r>
      <w:r w:rsidRPr="005F3C06">
        <w:rPr>
          <w:rStyle w:val="Subst"/>
          <w:b w:val="0"/>
          <w:bCs/>
          <w:i w:val="0"/>
          <w:iCs/>
        </w:rPr>
        <w:br/>
      </w:r>
      <w:r w:rsidRPr="005F3C06">
        <w:rPr>
          <w:rStyle w:val="Subst"/>
          <w:b w:val="0"/>
          <w:bCs/>
          <w:i w:val="0"/>
          <w:iCs/>
        </w:rPr>
        <w:br/>
        <w:t>13.10.</w:t>
      </w:r>
      <w:r w:rsidRPr="005F3C06">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F3C06">
        <w:rPr>
          <w:rStyle w:val="Subst"/>
          <w:b w:val="0"/>
          <w:bCs/>
          <w:i w:val="0"/>
          <w:iCs/>
        </w:rPr>
        <w:br/>
      </w:r>
      <w:r w:rsidRPr="005F3C06">
        <w:rPr>
          <w:rStyle w:val="Subst"/>
          <w:b w:val="0"/>
          <w:bCs/>
          <w:i w:val="0"/>
          <w:iCs/>
        </w:rPr>
        <w:br/>
        <w:t>13.11.</w:t>
      </w:r>
      <w:r w:rsidRPr="005F3C06">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5F3C06" w:rsidRDefault="005F3C06" w:rsidP="005F3C06">
      <w:pPr>
        <w:ind w:left="200"/>
      </w:pP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C5E00">
      <w:pPr>
        <w:pStyle w:val="2"/>
        <w:jc w:val="center"/>
        <w:rPr>
          <w:rFonts w:ascii="Times New Roman" w:hAnsi="Times New Roman" w:cs="Times New Roman"/>
          <w:b/>
          <w:color w:val="auto"/>
          <w:sz w:val="24"/>
          <w:szCs w:val="24"/>
        </w:rPr>
      </w:pPr>
      <w:bookmarkStart w:id="63" w:name="_Toc316778908"/>
      <w:bookmarkStart w:id="64" w:name="_Toc418687188"/>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3"/>
      <w:bookmarkEnd w:id="64"/>
    </w:p>
    <w:p w:rsidR="004C5E00" w:rsidRPr="004C5E00" w:rsidRDefault="004C5E00" w:rsidP="004C5E00"/>
    <w:p w:rsidR="004C5E00" w:rsidRPr="004C5E00" w:rsidRDefault="004C5E00" w:rsidP="004C5E00"/>
    <w:p w:rsidR="00230AFE" w:rsidRDefault="00230AFE" w:rsidP="00230AFE">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30AFE" w:rsidRDefault="00230AFE" w:rsidP="00230AFE">
      <w:pPr>
        <w:ind w:left="200"/>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Щука Людмила Евгеньевна</w:t>
      </w:r>
    </w:p>
    <w:p w:rsidR="00230AFE" w:rsidRPr="00F4688D" w:rsidRDefault="00230AFE" w:rsidP="00230AFE">
      <w:pPr>
        <w:ind w:left="200"/>
        <w:rPr>
          <w:color w:val="000000"/>
        </w:rPr>
      </w:pPr>
      <w:r w:rsidRPr="00F4688D">
        <w:rPr>
          <w:color w:val="000000"/>
        </w:rPr>
        <w:t>Год рождения:</w:t>
      </w:r>
      <w:r w:rsidRPr="00F4688D">
        <w:rPr>
          <w:rStyle w:val="Subst"/>
          <w:bCs/>
          <w:iCs/>
          <w:color w:val="000000"/>
        </w:rPr>
        <w:t xml:space="preserve"> 1953</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t>2008</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16630C" w:rsidP="00E62A97">
            <w:pPr>
              <w:jc w:val="center"/>
            </w:pPr>
            <w:r>
              <w:t>н</w:t>
            </w:r>
            <w:r w:rsidR="00230AFE">
              <w:t>аст. время</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r>
              <w:t>ООО «Альянс «МРП»</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r>
              <w:t>Бизнес контролер</w:t>
            </w:r>
          </w:p>
        </w:tc>
      </w:tr>
    </w:tbl>
    <w:p w:rsidR="00230AFE" w:rsidRPr="00B953CD" w:rsidRDefault="00230AFE" w:rsidP="00230AFE">
      <w:pPr>
        <w:pStyle w:val="ThinDelim"/>
      </w:pPr>
    </w:p>
    <w:p w:rsidR="00230AFE" w:rsidRDefault="00230AFE" w:rsidP="00230AFE">
      <w:pPr>
        <w:ind w:left="200"/>
      </w:pPr>
      <w:r>
        <w:t>Образование:</w:t>
      </w:r>
      <w:r>
        <w:br/>
      </w:r>
      <w:r>
        <w:rPr>
          <w:rStyle w:val="Subst"/>
          <w:bCs/>
          <w:iCs/>
        </w:rPr>
        <w:t>Высшее, Ленинградский финансово-экономический институт им. Вознесенского Н.А.</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 xml:space="preserve">Сведения о характере любых родственных связей с иными лицами, входящими в состав органов управления эмитента </w:t>
      </w:r>
      <w:r>
        <w:lastRenderedPageBreak/>
        <w:t>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rPr>
          <w:color w:val="000000"/>
        </w:rPr>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w:t>
      </w:r>
      <w:r w:rsidR="00F46739">
        <w:rPr>
          <w:rStyle w:val="Subst"/>
          <w:bCs/>
          <w:iCs/>
          <w:color w:val="000000"/>
        </w:rPr>
        <w:t>Голубева Вера Сергеевна</w:t>
      </w:r>
    </w:p>
    <w:p w:rsidR="00230AFE" w:rsidRPr="00F4688D" w:rsidRDefault="00230AFE" w:rsidP="00230AFE">
      <w:pPr>
        <w:ind w:left="200"/>
        <w:rPr>
          <w:color w:val="000000"/>
        </w:rPr>
      </w:pPr>
      <w:r w:rsidRPr="00F4688D">
        <w:rPr>
          <w:color w:val="000000"/>
        </w:rPr>
        <w:t>Год рождения:</w:t>
      </w:r>
      <w:r w:rsidR="00F46739">
        <w:rPr>
          <w:rStyle w:val="Subst"/>
          <w:bCs/>
          <w:iCs/>
          <w:color w:val="000000"/>
        </w:rPr>
        <w:t xml:space="preserve"> 1961</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4" w:space="0" w:color="auto"/>
              <w:right w:val="single" w:sz="6" w:space="0" w:color="auto"/>
            </w:tcBorders>
          </w:tcPr>
          <w:p w:rsidR="00230AFE" w:rsidRPr="00F4688D" w:rsidRDefault="00C327B4" w:rsidP="00E62A97">
            <w:r>
              <w:t>2010</w:t>
            </w:r>
          </w:p>
        </w:tc>
        <w:tc>
          <w:tcPr>
            <w:tcW w:w="1260" w:type="dxa"/>
            <w:tcBorders>
              <w:top w:val="single" w:sz="6" w:space="0" w:color="auto"/>
              <w:left w:val="single" w:sz="6" w:space="0" w:color="auto"/>
              <w:bottom w:val="single" w:sz="4" w:space="0" w:color="auto"/>
              <w:right w:val="single" w:sz="6" w:space="0" w:color="auto"/>
            </w:tcBorders>
          </w:tcPr>
          <w:p w:rsidR="00230AFE" w:rsidRPr="00F4688D" w:rsidRDefault="00230AFE" w:rsidP="00E62A97">
            <w:r>
              <w:t>Нас. время</w:t>
            </w:r>
          </w:p>
        </w:tc>
        <w:tc>
          <w:tcPr>
            <w:tcW w:w="3980" w:type="dxa"/>
            <w:tcBorders>
              <w:top w:val="single" w:sz="6" w:space="0" w:color="auto"/>
              <w:left w:val="single" w:sz="6" w:space="0" w:color="auto"/>
              <w:bottom w:val="single" w:sz="4" w:space="0" w:color="auto"/>
              <w:right w:val="single" w:sz="6" w:space="0" w:color="auto"/>
            </w:tcBorders>
          </w:tcPr>
          <w:p w:rsidR="00230AFE" w:rsidRPr="00F4688D" w:rsidRDefault="00E93711" w:rsidP="00C327B4">
            <w:r>
              <w:t>П</w:t>
            </w:r>
            <w:r w:rsidR="00230AFE">
              <w:t>АО «</w:t>
            </w:r>
            <w:r w:rsidR="004F1E79">
              <w:t>Прибой</w:t>
            </w:r>
            <w:r w:rsidR="00230AFE">
              <w:t>»</w:t>
            </w:r>
          </w:p>
        </w:tc>
        <w:tc>
          <w:tcPr>
            <w:tcW w:w="2680" w:type="dxa"/>
            <w:tcBorders>
              <w:top w:val="single" w:sz="6" w:space="0" w:color="auto"/>
              <w:left w:val="single" w:sz="6" w:space="0" w:color="auto"/>
              <w:bottom w:val="single" w:sz="4" w:space="0" w:color="auto"/>
              <w:right w:val="double" w:sz="6" w:space="0" w:color="auto"/>
            </w:tcBorders>
          </w:tcPr>
          <w:p w:rsidR="00230AFE" w:rsidRPr="00F4688D" w:rsidRDefault="00230AFE" w:rsidP="00E62A97">
            <w:r>
              <w:t>Главный бухгалтер</w:t>
            </w:r>
          </w:p>
        </w:tc>
      </w:tr>
    </w:tbl>
    <w:p w:rsidR="00230AFE" w:rsidRDefault="00230AFE" w:rsidP="00230AFE">
      <w:pPr>
        <w:pStyle w:val="ThinDelim"/>
      </w:pPr>
    </w:p>
    <w:p w:rsidR="00230AFE" w:rsidRPr="00E86595" w:rsidRDefault="00230AFE" w:rsidP="00230AFE">
      <w:pPr>
        <w:ind w:left="200"/>
        <w:rPr>
          <w:b/>
        </w:rPr>
      </w:pPr>
      <w:r>
        <w:t>Образование:</w:t>
      </w:r>
      <w:r>
        <w:br/>
      </w:r>
      <w:r w:rsidRPr="00E86595">
        <w:rPr>
          <w:b/>
        </w:rPr>
        <w:t>средне-техническое, Ленинградское высшее художественно-промышленное училище (училище № 72)</w:t>
      </w: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jc w:val="both"/>
      </w:pPr>
    </w:p>
    <w:p w:rsidR="00230AFE" w:rsidRPr="00F4688D" w:rsidRDefault="00230AFE" w:rsidP="00230AFE">
      <w:pPr>
        <w:ind w:left="200"/>
        <w:rPr>
          <w:color w:val="000000"/>
        </w:rPr>
      </w:pPr>
      <w:r w:rsidRPr="00F4688D">
        <w:rPr>
          <w:color w:val="000000"/>
        </w:rPr>
        <w:t>ФИО:</w:t>
      </w:r>
      <w:r w:rsidRPr="00F4688D">
        <w:rPr>
          <w:rStyle w:val="Subst"/>
          <w:bCs/>
          <w:iCs/>
          <w:color w:val="000000"/>
        </w:rPr>
        <w:t xml:space="preserve"> </w:t>
      </w:r>
      <w:r w:rsidR="00694462">
        <w:rPr>
          <w:rStyle w:val="Subst"/>
          <w:bCs/>
          <w:iCs/>
          <w:color w:val="000000"/>
        </w:rPr>
        <w:t>Ивацик Борис Дмитриевич</w:t>
      </w:r>
    </w:p>
    <w:p w:rsidR="00230AFE" w:rsidRDefault="00230AFE" w:rsidP="00230AFE">
      <w:pPr>
        <w:ind w:left="200"/>
        <w:rPr>
          <w:rStyle w:val="Subst"/>
          <w:bCs/>
          <w:iCs/>
          <w:color w:val="000000"/>
        </w:rPr>
      </w:pPr>
      <w:r w:rsidRPr="00F4688D">
        <w:rPr>
          <w:color w:val="000000"/>
        </w:rPr>
        <w:lastRenderedPageBreak/>
        <w:t>Год рождения:</w:t>
      </w:r>
      <w:r>
        <w:rPr>
          <w:rStyle w:val="Subst"/>
          <w:bCs/>
          <w:iCs/>
          <w:color w:val="000000"/>
        </w:rPr>
        <w:t xml:space="preserve"> 19</w:t>
      </w:r>
      <w:r w:rsidR="00694462">
        <w:rPr>
          <w:rStyle w:val="Subst"/>
          <w:bCs/>
          <w:iCs/>
          <w:color w:val="000000"/>
        </w:rPr>
        <w:t>68</w:t>
      </w:r>
    </w:p>
    <w:p w:rsidR="00230AFE" w:rsidRDefault="00230AFE" w:rsidP="00230AFE">
      <w:pPr>
        <w:ind w:left="200"/>
        <w:rPr>
          <w:rStyle w:val="Subst"/>
          <w:bCs/>
          <w:iCs/>
          <w:color w:val="000000"/>
        </w:rPr>
      </w:pPr>
      <w:r>
        <w:rPr>
          <w:rStyle w:val="Subst"/>
          <w:bCs/>
          <w:iCs/>
          <w:color w:val="000000"/>
        </w:rPr>
        <w:t>Образование:</w:t>
      </w:r>
    </w:p>
    <w:p w:rsidR="00230AFE" w:rsidRPr="00876728" w:rsidRDefault="00230AFE" w:rsidP="00230AFE">
      <w:pPr>
        <w:ind w:left="200"/>
        <w:rPr>
          <w:color w:val="000000"/>
        </w:rPr>
      </w:pPr>
      <w:r>
        <w:rPr>
          <w:rStyle w:val="Subst"/>
          <w:bCs/>
          <w:iCs/>
          <w:color w:val="000000"/>
        </w:rPr>
        <w:t xml:space="preserve">Высшее, </w:t>
      </w:r>
      <w:r w:rsidR="00694462">
        <w:rPr>
          <w:rStyle w:val="Subst"/>
          <w:bCs/>
          <w:iCs/>
          <w:color w:val="000000"/>
        </w:rPr>
        <w:t>Ленинградский институт инженеров железнодорожного транспорта.</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30AFE" w:rsidRPr="00E32BF6" w:rsidTr="00E62A97">
        <w:tc>
          <w:tcPr>
            <w:tcW w:w="2592" w:type="dxa"/>
            <w:gridSpan w:val="2"/>
            <w:tcBorders>
              <w:top w:val="doub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Период</w:t>
            </w:r>
          </w:p>
        </w:tc>
        <w:tc>
          <w:tcPr>
            <w:tcW w:w="3980" w:type="dxa"/>
            <w:tcBorders>
              <w:top w:val="doub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0AFE" w:rsidRPr="00F4688D" w:rsidRDefault="00230AFE" w:rsidP="00E62A97">
            <w:pPr>
              <w:jc w:val="center"/>
            </w:pPr>
            <w:r w:rsidRPr="00F4688D">
              <w:t>Должность</w:t>
            </w:r>
          </w:p>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E62A97">
            <w:pPr>
              <w:jc w:val="center"/>
            </w:pPr>
            <w:r w:rsidRPr="00F4688D">
              <w:t>С</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230AFE" w:rsidP="00E62A97">
            <w:pPr>
              <w:jc w:val="center"/>
            </w:pPr>
            <w:r w:rsidRPr="00F4688D">
              <w:t>По</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230AFE" w:rsidP="00E62A97"/>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230AFE" w:rsidP="00E62A97"/>
        </w:tc>
      </w:tr>
      <w:tr w:rsidR="00230AFE" w:rsidRPr="00E32BF6" w:rsidTr="00E62A97">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694462">
            <w:pPr>
              <w:jc w:val="center"/>
            </w:pPr>
            <w:r>
              <w:t>20</w:t>
            </w:r>
            <w:r w:rsidR="00694462">
              <w:t>13</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694462" w:rsidP="00694462">
            <w:pPr>
              <w:jc w:val="center"/>
            </w:pPr>
            <w:r>
              <w:t>02.</w:t>
            </w:r>
            <w:r w:rsidR="00230AFE">
              <w:t>201</w:t>
            </w:r>
            <w:r>
              <w:t>8</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694462" w:rsidP="00E62A97">
            <w:r>
              <w:t>ПАО «РИМР»</w:t>
            </w:r>
            <w:r w:rsidR="00230AFE">
              <w:t xml:space="preserve"> </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694462" w:rsidP="00E62A97">
            <w:r>
              <w:t>Заместитель генерального директора по экономике</w:t>
            </w:r>
          </w:p>
        </w:tc>
      </w:tr>
      <w:tr w:rsidR="00230AFE" w:rsidRPr="00E32BF6" w:rsidTr="006051CC">
        <w:tc>
          <w:tcPr>
            <w:tcW w:w="1332" w:type="dxa"/>
            <w:tcBorders>
              <w:top w:val="single" w:sz="6" w:space="0" w:color="auto"/>
              <w:left w:val="double" w:sz="6" w:space="0" w:color="auto"/>
              <w:bottom w:val="single" w:sz="6" w:space="0" w:color="auto"/>
              <w:right w:val="single" w:sz="6" w:space="0" w:color="auto"/>
            </w:tcBorders>
          </w:tcPr>
          <w:p w:rsidR="00230AFE" w:rsidRPr="00F4688D" w:rsidRDefault="00230AFE" w:rsidP="00694462">
            <w:pPr>
              <w:jc w:val="center"/>
            </w:pPr>
            <w:r>
              <w:t>201</w:t>
            </w:r>
            <w:r w:rsidR="00694462">
              <w:t>3</w:t>
            </w:r>
          </w:p>
        </w:tc>
        <w:tc>
          <w:tcPr>
            <w:tcW w:w="1260" w:type="dxa"/>
            <w:tcBorders>
              <w:top w:val="single" w:sz="6" w:space="0" w:color="auto"/>
              <w:left w:val="single" w:sz="6" w:space="0" w:color="auto"/>
              <w:bottom w:val="single" w:sz="6" w:space="0" w:color="auto"/>
              <w:right w:val="single" w:sz="6" w:space="0" w:color="auto"/>
            </w:tcBorders>
          </w:tcPr>
          <w:p w:rsidR="00230AFE" w:rsidRPr="00F4688D" w:rsidRDefault="00694462" w:rsidP="00694462">
            <w:pPr>
              <w:jc w:val="center"/>
            </w:pPr>
            <w:r>
              <w:t>02.</w:t>
            </w:r>
            <w:r w:rsidR="006051CC">
              <w:t>2018</w:t>
            </w:r>
          </w:p>
        </w:tc>
        <w:tc>
          <w:tcPr>
            <w:tcW w:w="3980" w:type="dxa"/>
            <w:tcBorders>
              <w:top w:val="single" w:sz="6" w:space="0" w:color="auto"/>
              <w:left w:val="single" w:sz="6" w:space="0" w:color="auto"/>
              <w:bottom w:val="single" w:sz="6" w:space="0" w:color="auto"/>
              <w:right w:val="single" w:sz="6" w:space="0" w:color="auto"/>
            </w:tcBorders>
          </w:tcPr>
          <w:p w:rsidR="00230AFE" w:rsidRPr="00F4688D" w:rsidRDefault="006051CC" w:rsidP="00694462">
            <w:r>
              <w:t>П</w:t>
            </w:r>
            <w:r w:rsidR="00C327B4">
              <w:t>АО «</w:t>
            </w:r>
            <w:r w:rsidR="00694462">
              <w:t>Прибой</w:t>
            </w:r>
            <w:r w:rsidR="00230AFE">
              <w:t>»</w:t>
            </w:r>
          </w:p>
        </w:tc>
        <w:tc>
          <w:tcPr>
            <w:tcW w:w="2680" w:type="dxa"/>
            <w:tcBorders>
              <w:top w:val="single" w:sz="6" w:space="0" w:color="auto"/>
              <w:left w:val="single" w:sz="6" w:space="0" w:color="auto"/>
              <w:bottom w:val="single" w:sz="6" w:space="0" w:color="auto"/>
              <w:right w:val="double" w:sz="6" w:space="0" w:color="auto"/>
            </w:tcBorders>
          </w:tcPr>
          <w:p w:rsidR="00230AFE" w:rsidRPr="00F4688D" w:rsidRDefault="00694462" w:rsidP="00E62A97">
            <w:r>
              <w:t>Заместитель генерального директора по экономике</w:t>
            </w:r>
          </w:p>
        </w:tc>
      </w:tr>
      <w:tr w:rsidR="006051CC" w:rsidRPr="00E32BF6" w:rsidTr="00694462">
        <w:trPr>
          <w:trHeight w:val="156"/>
        </w:trPr>
        <w:tc>
          <w:tcPr>
            <w:tcW w:w="1332" w:type="dxa"/>
            <w:tcBorders>
              <w:top w:val="single" w:sz="6" w:space="0" w:color="auto"/>
              <w:left w:val="double" w:sz="6" w:space="0" w:color="auto"/>
              <w:bottom w:val="single" w:sz="4" w:space="0" w:color="auto"/>
              <w:right w:val="single" w:sz="6" w:space="0" w:color="auto"/>
            </w:tcBorders>
          </w:tcPr>
          <w:p w:rsidR="006051CC" w:rsidRDefault="00694462" w:rsidP="00694462">
            <w:pPr>
              <w:jc w:val="center"/>
            </w:pPr>
            <w:r>
              <w:t>02.</w:t>
            </w:r>
            <w:r w:rsidR="006051CC">
              <w:t>2018</w:t>
            </w:r>
          </w:p>
        </w:tc>
        <w:tc>
          <w:tcPr>
            <w:tcW w:w="1260" w:type="dxa"/>
            <w:tcBorders>
              <w:top w:val="single" w:sz="6" w:space="0" w:color="auto"/>
              <w:left w:val="single" w:sz="6" w:space="0" w:color="auto"/>
              <w:bottom w:val="single" w:sz="4" w:space="0" w:color="auto"/>
              <w:right w:val="single" w:sz="6" w:space="0" w:color="auto"/>
            </w:tcBorders>
          </w:tcPr>
          <w:p w:rsidR="006051CC" w:rsidRDefault="006051CC" w:rsidP="00E62A97">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6051CC" w:rsidRDefault="00694462" w:rsidP="00694462">
            <w:r>
              <w:t>ООО «Альянс МРП»</w:t>
            </w:r>
          </w:p>
        </w:tc>
        <w:tc>
          <w:tcPr>
            <w:tcW w:w="2680" w:type="dxa"/>
            <w:tcBorders>
              <w:top w:val="single" w:sz="6" w:space="0" w:color="auto"/>
              <w:left w:val="single" w:sz="6" w:space="0" w:color="auto"/>
              <w:bottom w:val="single" w:sz="4" w:space="0" w:color="auto"/>
              <w:right w:val="double" w:sz="6" w:space="0" w:color="auto"/>
            </w:tcBorders>
          </w:tcPr>
          <w:p w:rsidR="006051CC" w:rsidRDefault="00694462" w:rsidP="00694462">
            <w:r>
              <w:t>Заместитель директора по экономике и финансам</w:t>
            </w:r>
          </w:p>
        </w:tc>
      </w:tr>
    </w:tbl>
    <w:p w:rsidR="00230AFE" w:rsidRDefault="00230AFE" w:rsidP="00230AFE">
      <w:pPr>
        <w:pStyle w:val="ThinDelim"/>
      </w:pPr>
    </w:p>
    <w:p w:rsidR="00230AFE" w:rsidRDefault="00230AFE" w:rsidP="00230A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0AFE" w:rsidRDefault="00230AFE" w:rsidP="00230AFE">
      <w:pPr>
        <w:pStyle w:val="ThinDelim"/>
      </w:pPr>
    </w:p>
    <w:p w:rsidR="00230AFE" w:rsidRDefault="00230AFE" w:rsidP="00230AFE"/>
    <w:p w:rsidR="00230AFE" w:rsidRDefault="00230AFE" w:rsidP="00230AFE">
      <w:pPr>
        <w:pStyle w:val="ThinDelim"/>
      </w:pPr>
    </w:p>
    <w:p w:rsidR="00230AFE" w:rsidRDefault="00230AFE" w:rsidP="00230AFE">
      <w:pPr>
        <w:ind w:left="200"/>
      </w:pPr>
      <w:r>
        <w:rPr>
          <w:rStyle w:val="Subst"/>
          <w:bCs/>
          <w:iCs/>
        </w:rPr>
        <w:t>Доли участия в уставном капитале эмитента/обыкновенных акций не имеет</w:t>
      </w:r>
    </w:p>
    <w:p w:rsidR="00230AFE" w:rsidRDefault="00230AFE" w:rsidP="00230AFE">
      <w:pPr>
        <w:pStyle w:val="ThinDelim"/>
      </w:pPr>
    </w:p>
    <w:p w:rsidR="00230AFE" w:rsidRDefault="00230AFE" w:rsidP="00230AFE">
      <w:pPr>
        <w:pStyle w:val="ThinDelim"/>
      </w:pPr>
    </w:p>
    <w:p w:rsidR="00230AFE" w:rsidRDefault="00230AFE" w:rsidP="00230AFE">
      <w:pPr>
        <w:pStyle w:val="SubHeading"/>
        <w:ind w:left="200"/>
      </w:pPr>
      <w:r>
        <w:t>Доли участия лица в уставном (складочном) капитале (паевом фонде) дочерних и зависимых обществ эмитента</w:t>
      </w:r>
    </w:p>
    <w:p w:rsidR="00230AFE" w:rsidRDefault="00230AFE" w:rsidP="00230AFE">
      <w:pPr>
        <w:ind w:left="400"/>
      </w:pPr>
      <w:r>
        <w:rPr>
          <w:rStyle w:val="Subst"/>
          <w:bCs/>
          <w:iCs/>
        </w:rPr>
        <w:t>Лицо указанных долей не имеет</w:t>
      </w:r>
    </w:p>
    <w:p w:rsidR="00230AFE" w:rsidRDefault="00230AFE" w:rsidP="00230A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30AFE" w:rsidRDefault="00230AFE" w:rsidP="00230AFE">
      <w:pPr>
        <w:ind w:left="400"/>
      </w:pPr>
      <w:r>
        <w:rPr>
          <w:rStyle w:val="Subst"/>
          <w:bCs/>
          <w:iCs/>
        </w:rPr>
        <w:t>Указанных родственных связей нет</w:t>
      </w:r>
    </w:p>
    <w:p w:rsidR="00230AFE" w:rsidRDefault="00230AFE" w:rsidP="00230A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30AFE" w:rsidRDefault="00230AFE" w:rsidP="00230AFE">
      <w:pPr>
        <w:ind w:left="400"/>
      </w:pPr>
      <w:r>
        <w:rPr>
          <w:rStyle w:val="Subst"/>
          <w:bCs/>
          <w:iCs/>
        </w:rPr>
        <w:t>Лицо к указанным видам ответственности не привлекалось</w:t>
      </w:r>
    </w:p>
    <w:p w:rsidR="00230AFE" w:rsidRDefault="00230AFE" w:rsidP="00230AFE">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30AFE" w:rsidRDefault="00230AFE" w:rsidP="00230AFE">
      <w:pPr>
        <w:ind w:left="400"/>
        <w:jc w:val="both"/>
      </w:pPr>
      <w:r>
        <w:rPr>
          <w:rStyle w:val="Subst"/>
          <w:bCs/>
          <w:iCs/>
        </w:rPr>
        <w:t>Лицо указанных должностей не занимало</w:t>
      </w:r>
    </w:p>
    <w:p w:rsidR="00230AFE" w:rsidRDefault="00230AFE" w:rsidP="00230AFE">
      <w:pPr>
        <w:ind w:left="200"/>
        <w:jc w:val="both"/>
      </w:pPr>
    </w:p>
    <w:p w:rsidR="00230AFE" w:rsidRDefault="00230AFE" w:rsidP="00230AFE">
      <w:pPr>
        <w:ind w:left="200"/>
        <w:jc w:val="both"/>
      </w:pPr>
    </w:p>
    <w:p w:rsidR="00230AFE" w:rsidRDefault="00230AFE" w:rsidP="00230AFE">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30AFE" w:rsidRDefault="00230AFE" w:rsidP="00230AFE">
      <w:pPr>
        <w:ind w:left="200"/>
      </w:pPr>
    </w:p>
    <w:p w:rsidR="00095DE4" w:rsidRDefault="00095DE4" w:rsidP="00095DE4"/>
    <w:p w:rsidR="0007084D" w:rsidRPr="0007084D" w:rsidRDefault="0007084D" w:rsidP="0007084D">
      <w:pPr>
        <w:widowControl/>
        <w:spacing w:before="0" w:after="0"/>
        <w:ind w:firstLine="540"/>
        <w:jc w:val="center"/>
        <w:outlineLvl w:val="0"/>
        <w:rPr>
          <w:rFonts w:eastAsiaTheme="minorHAnsi"/>
          <w:b/>
          <w:sz w:val="24"/>
          <w:szCs w:val="24"/>
          <w:lang w:eastAsia="en-US"/>
        </w:rPr>
      </w:pPr>
      <w:bookmarkStart w:id="65" w:name="_Toc418687189"/>
      <w:r w:rsidRPr="0007084D">
        <w:rPr>
          <w:rFonts w:eastAsiaTheme="minorHAnsi"/>
          <w:b/>
          <w:sz w:val="24"/>
          <w:szCs w:val="24"/>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 (Ревизор)</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119" w:type="dxa"/>
        <w:tblLayout w:type="fixed"/>
        <w:tblCellMar>
          <w:left w:w="72" w:type="dxa"/>
          <w:right w:w="72" w:type="dxa"/>
        </w:tblCellMar>
        <w:tblLook w:val="04A0" w:firstRow="1" w:lastRow="0" w:firstColumn="1" w:lastColumn="0" w:noHBand="0" w:noVBand="1"/>
      </w:tblPr>
      <w:tblGrid>
        <w:gridCol w:w="5785"/>
        <w:gridCol w:w="991"/>
      </w:tblGrid>
      <w:tr w:rsidR="008434B7" w:rsidTr="00CA7B9D">
        <w:trPr>
          <w:trHeight w:val="544"/>
        </w:trPr>
        <w:tc>
          <w:tcPr>
            <w:tcW w:w="5785" w:type="dxa"/>
            <w:tcBorders>
              <w:top w:val="double" w:sz="6" w:space="0" w:color="auto"/>
              <w:left w:val="double" w:sz="6" w:space="0" w:color="auto"/>
              <w:bottom w:val="single" w:sz="6" w:space="0" w:color="auto"/>
              <w:right w:val="single" w:sz="6" w:space="0" w:color="auto"/>
            </w:tcBorders>
            <w:hideMark/>
          </w:tcPr>
          <w:p w:rsidR="008434B7" w:rsidRDefault="008434B7" w:rsidP="00CA7B9D">
            <w:pPr>
              <w:ind w:left="813"/>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8434B7" w:rsidRDefault="004F1E79" w:rsidP="00694462">
            <w:pPr>
              <w:jc w:val="center"/>
            </w:pPr>
            <w:r>
              <w:t>201</w:t>
            </w:r>
            <w:r w:rsidR="006051CC">
              <w:t>8</w:t>
            </w:r>
            <w:r w:rsidR="009E4D02">
              <w:t xml:space="preserve"> г.,</w:t>
            </w:r>
            <w:r w:rsidR="009D377F">
              <w:t>9</w:t>
            </w:r>
            <w:r w:rsidR="008434B7">
              <w:t xml:space="preserve"> мес.</w:t>
            </w:r>
          </w:p>
        </w:tc>
      </w:tr>
      <w:tr w:rsidR="008434B7" w:rsidTr="00CA7B9D">
        <w:trPr>
          <w:trHeight w:val="528"/>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lastRenderedPageBreak/>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311"/>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Премии</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311"/>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Льготы</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295"/>
        </w:trPr>
        <w:tc>
          <w:tcPr>
            <w:tcW w:w="5785" w:type="dxa"/>
            <w:tcBorders>
              <w:top w:val="single" w:sz="6" w:space="0" w:color="auto"/>
              <w:left w:val="double" w:sz="6" w:space="0" w:color="auto"/>
              <w:bottom w:val="single" w:sz="6" w:space="0" w:color="auto"/>
              <w:right w:val="single" w:sz="6" w:space="0" w:color="auto"/>
            </w:tcBorders>
            <w:hideMark/>
          </w:tcPr>
          <w:p w:rsidR="008434B7" w:rsidRDefault="008434B7">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8434B7" w:rsidRDefault="008434B7">
            <w:pPr>
              <w:jc w:val="right"/>
            </w:pPr>
            <w:r>
              <w:t>0</w:t>
            </w:r>
          </w:p>
        </w:tc>
      </w:tr>
      <w:tr w:rsidR="008434B7" w:rsidTr="00CA7B9D">
        <w:trPr>
          <w:trHeight w:val="311"/>
        </w:trPr>
        <w:tc>
          <w:tcPr>
            <w:tcW w:w="5785" w:type="dxa"/>
            <w:tcBorders>
              <w:top w:val="single" w:sz="6" w:space="0" w:color="auto"/>
              <w:left w:val="double" w:sz="6" w:space="0" w:color="auto"/>
              <w:bottom w:val="double" w:sz="6" w:space="0" w:color="auto"/>
              <w:right w:val="single" w:sz="6" w:space="0" w:color="auto"/>
            </w:tcBorders>
            <w:hideMark/>
          </w:tcPr>
          <w:p w:rsidR="008434B7" w:rsidRDefault="008434B7">
            <w:r>
              <w:t>ИТОГО</w:t>
            </w:r>
          </w:p>
        </w:tc>
        <w:tc>
          <w:tcPr>
            <w:tcW w:w="991" w:type="dxa"/>
            <w:tcBorders>
              <w:top w:val="single" w:sz="6" w:space="0" w:color="auto"/>
              <w:left w:val="single" w:sz="6" w:space="0" w:color="auto"/>
              <w:bottom w:val="double" w:sz="6" w:space="0" w:color="auto"/>
              <w:right w:val="single" w:sz="4" w:space="0" w:color="auto"/>
            </w:tcBorders>
            <w:hideMark/>
          </w:tcPr>
          <w:p w:rsidR="008434B7" w:rsidRDefault="008434B7">
            <w:pPr>
              <w:jc w:val="right"/>
            </w:pPr>
            <w:r>
              <w:t>0</w:t>
            </w:r>
          </w:p>
        </w:tc>
      </w:tr>
    </w:tbl>
    <w:p w:rsidR="0007084D" w:rsidRPr="004159C2" w:rsidRDefault="0007084D" w:rsidP="004159C2">
      <w:pPr>
        <w:jc w:val="both"/>
        <w:rPr>
          <w:sz w:val="24"/>
          <w:szCs w:val="24"/>
        </w:rPr>
      </w:pPr>
      <w:r>
        <w:t xml:space="preserve">Сведения о существующих соглашениях относительно таких выплат в текущем финансовом году: </w:t>
      </w:r>
      <w:r w:rsidR="004159C2" w:rsidRPr="004159C2">
        <w:t xml:space="preserve">Соглашения </w:t>
      </w:r>
      <w:r w:rsidRPr="004159C2">
        <w:t>отсутствуют</w:t>
      </w:r>
      <w:r w:rsidRPr="004159C2">
        <w:br/>
      </w:r>
    </w:p>
    <w:p w:rsidR="0007084D" w:rsidRPr="0007084D" w:rsidRDefault="0007084D" w:rsidP="0007084D">
      <w:pPr>
        <w:widowControl/>
        <w:spacing w:before="0" w:after="0"/>
        <w:ind w:firstLine="540"/>
        <w:jc w:val="center"/>
        <w:outlineLvl w:val="0"/>
        <w:rPr>
          <w:rFonts w:eastAsiaTheme="minorHAnsi"/>
          <w:b/>
          <w:sz w:val="24"/>
          <w:szCs w:val="24"/>
          <w:lang w:eastAsia="en-US"/>
        </w:rPr>
      </w:pPr>
      <w:bookmarkStart w:id="66" w:name="_Toc418687190"/>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0C632E" w:rsidRDefault="000C632E" w:rsidP="0007084D">
      <w:pPr>
        <w:widowControl/>
        <w:spacing w:before="0" w:after="0"/>
        <w:ind w:firstLine="540"/>
        <w:jc w:val="center"/>
        <w:outlineLvl w:val="0"/>
        <w:rPr>
          <w:rFonts w:eastAsiaTheme="minorHAnsi"/>
          <w:b/>
          <w:sz w:val="24"/>
          <w:szCs w:val="24"/>
          <w:lang w:eastAsia="en-US"/>
        </w:rPr>
      </w:pPr>
    </w:p>
    <w:tbl>
      <w:tblPr>
        <w:tblW w:w="0" w:type="auto"/>
        <w:tblCellMar>
          <w:left w:w="0" w:type="dxa"/>
          <w:right w:w="0" w:type="dxa"/>
        </w:tblCellMar>
        <w:tblLook w:val="04A0" w:firstRow="1" w:lastRow="0" w:firstColumn="1" w:lastColumn="0" w:noHBand="0" w:noVBand="1"/>
      </w:tblPr>
      <w:tblGrid>
        <w:gridCol w:w="6492"/>
        <w:gridCol w:w="1400"/>
      </w:tblGrid>
      <w:tr w:rsidR="008434B7" w:rsidTr="006051CC">
        <w:trPr>
          <w:trHeight w:val="521"/>
        </w:trPr>
        <w:tc>
          <w:tcPr>
            <w:tcW w:w="6492"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jc w:val="center"/>
            </w:pPr>
            <w:r>
              <w:t>Наименование показателя</w:t>
            </w:r>
          </w:p>
        </w:tc>
        <w:tc>
          <w:tcPr>
            <w:tcW w:w="140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8434B7" w:rsidRDefault="006051CC" w:rsidP="00694462">
            <w:pPr>
              <w:pStyle w:val="rmchmwrv"/>
              <w:spacing w:line="276" w:lineRule="auto"/>
              <w:jc w:val="center"/>
            </w:pPr>
            <w:r>
              <w:t>2018</w:t>
            </w:r>
            <w:r w:rsidR="009E4D02">
              <w:t>,</w:t>
            </w:r>
            <w:r>
              <w:t xml:space="preserve"> </w:t>
            </w:r>
            <w:r w:rsidR="009D377F">
              <w:t>9</w:t>
            </w:r>
            <w:r>
              <w:t xml:space="preserve"> </w:t>
            </w:r>
            <w:r w:rsidR="008434B7">
              <w:t>мес.</w:t>
            </w:r>
          </w:p>
        </w:tc>
      </w:tr>
      <w:tr w:rsidR="008434B7" w:rsidTr="00FA4E4A">
        <w:tc>
          <w:tcPr>
            <w:tcW w:w="649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Средняя численность работников, чел.</w:t>
            </w:r>
          </w:p>
        </w:tc>
        <w:tc>
          <w:tcPr>
            <w:tcW w:w="1400" w:type="dxa"/>
            <w:tcBorders>
              <w:top w:val="nil"/>
              <w:left w:val="nil"/>
              <w:bottom w:val="single" w:sz="8" w:space="0" w:color="auto"/>
              <w:right w:val="double" w:sz="6" w:space="0" w:color="auto"/>
            </w:tcBorders>
            <w:tcMar>
              <w:top w:w="0" w:type="dxa"/>
              <w:left w:w="72" w:type="dxa"/>
              <w:bottom w:w="0" w:type="dxa"/>
              <w:right w:w="72" w:type="dxa"/>
            </w:tcMar>
            <w:hideMark/>
          </w:tcPr>
          <w:p w:rsidR="008434B7" w:rsidRDefault="006051CC" w:rsidP="00694462">
            <w:pPr>
              <w:pStyle w:val="rmchmwrv"/>
              <w:spacing w:line="276" w:lineRule="auto"/>
              <w:jc w:val="center"/>
            </w:pPr>
            <w:r>
              <w:t>39</w:t>
            </w:r>
            <w:r w:rsidR="009D377F">
              <w:t>4</w:t>
            </w:r>
          </w:p>
        </w:tc>
      </w:tr>
      <w:tr w:rsidR="008434B7" w:rsidTr="00FA4E4A">
        <w:tc>
          <w:tcPr>
            <w:tcW w:w="649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Фонд начисленной заработной платы работников за отчетный период, тыс.руб.</w:t>
            </w:r>
          </w:p>
        </w:tc>
        <w:tc>
          <w:tcPr>
            <w:tcW w:w="1400" w:type="dxa"/>
            <w:tcBorders>
              <w:top w:val="nil"/>
              <w:left w:val="nil"/>
              <w:bottom w:val="single" w:sz="8" w:space="0" w:color="auto"/>
              <w:right w:val="double" w:sz="6" w:space="0" w:color="auto"/>
            </w:tcBorders>
            <w:tcMar>
              <w:top w:w="0" w:type="dxa"/>
              <w:left w:w="72" w:type="dxa"/>
              <w:bottom w:w="0" w:type="dxa"/>
              <w:right w:w="72" w:type="dxa"/>
            </w:tcMar>
            <w:hideMark/>
          </w:tcPr>
          <w:p w:rsidR="008434B7" w:rsidRDefault="009D377F">
            <w:pPr>
              <w:pStyle w:val="rmchmwrv"/>
              <w:spacing w:line="276" w:lineRule="auto"/>
              <w:jc w:val="center"/>
            </w:pPr>
            <w:r>
              <w:t>63 269,2</w:t>
            </w:r>
          </w:p>
        </w:tc>
      </w:tr>
      <w:tr w:rsidR="008434B7" w:rsidTr="00FA4E4A">
        <w:tc>
          <w:tcPr>
            <w:tcW w:w="649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8434B7" w:rsidRDefault="008434B7">
            <w:pPr>
              <w:pStyle w:val="rmchmwrv"/>
              <w:spacing w:line="276" w:lineRule="auto"/>
            </w:pPr>
            <w:r>
              <w:t>Выплаты социального характера работников за отчетный период, тыс.руб.</w:t>
            </w:r>
          </w:p>
        </w:tc>
        <w:tc>
          <w:tcPr>
            <w:tcW w:w="1400" w:type="dxa"/>
            <w:tcBorders>
              <w:top w:val="nil"/>
              <w:left w:val="nil"/>
              <w:bottom w:val="double" w:sz="6" w:space="0" w:color="auto"/>
              <w:right w:val="double" w:sz="6" w:space="0" w:color="auto"/>
            </w:tcBorders>
            <w:tcMar>
              <w:top w:w="0" w:type="dxa"/>
              <w:left w:w="72" w:type="dxa"/>
              <w:bottom w:w="0" w:type="dxa"/>
              <w:right w:w="72" w:type="dxa"/>
            </w:tcMar>
            <w:hideMark/>
          </w:tcPr>
          <w:p w:rsidR="008434B7" w:rsidRDefault="009D377F">
            <w:pPr>
              <w:pStyle w:val="rmchmwrv"/>
              <w:spacing w:line="276" w:lineRule="auto"/>
              <w:jc w:val="center"/>
            </w:pPr>
            <w:r>
              <w:t>719,4</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E35143">
      <w:pPr>
        <w:widowControl/>
        <w:spacing w:before="0" w:after="0"/>
        <w:ind w:firstLine="540"/>
        <w:jc w:val="center"/>
        <w:outlineLvl w:val="0"/>
        <w:rPr>
          <w:rFonts w:eastAsiaTheme="minorHAnsi"/>
          <w:b/>
          <w:sz w:val="24"/>
          <w:szCs w:val="24"/>
          <w:lang w:eastAsia="en-US"/>
        </w:rPr>
      </w:pPr>
      <w:bookmarkStart w:id="67" w:name="_Toc418687191"/>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8" w:name="_Toc418687192"/>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54842">
      <w:pPr>
        <w:widowControl/>
        <w:spacing w:before="0" w:after="0"/>
        <w:ind w:firstLine="540"/>
        <w:jc w:val="center"/>
        <w:outlineLvl w:val="1"/>
        <w:rPr>
          <w:rFonts w:eastAsiaTheme="minorHAnsi"/>
          <w:b/>
          <w:bCs/>
          <w:iCs/>
          <w:sz w:val="24"/>
          <w:szCs w:val="24"/>
          <w:lang w:eastAsia="en-US"/>
        </w:rPr>
      </w:pPr>
      <w:bookmarkStart w:id="69" w:name="_Toc418687193"/>
      <w:r w:rsidRPr="00454842">
        <w:rPr>
          <w:rFonts w:eastAsiaTheme="minorHAnsi"/>
          <w:b/>
          <w:bCs/>
          <w:iCs/>
          <w:sz w:val="24"/>
          <w:szCs w:val="24"/>
          <w:lang w:eastAsia="en-US"/>
        </w:rPr>
        <w:t>6.1. Сведения об общем количестве акционеров (участников) эмитента</w:t>
      </w:r>
      <w:bookmarkEnd w:id="69"/>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694462">
        <w:rPr>
          <w:rStyle w:val="Subst"/>
          <w:bCs/>
          <w:iCs/>
        </w:rPr>
        <w:t xml:space="preserve"> 1559</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382E5B">
      <w:pPr>
        <w:widowControl/>
        <w:spacing w:before="0" w:after="0"/>
        <w:ind w:firstLine="540"/>
        <w:jc w:val="center"/>
        <w:outlineLvl w:val="0"/>
        <w:rPr>
          <w:rFonts w:eastAsiaTheme="minorHAnsi"/>
          <w:b/>
          <w:sz w:val="24"/>
          <w:szCs w:val="24"/>
          <w:lang w:eastAsia="en-US"/>
        </w:rPr>
      </w:pPr>
      <w:bookmarkStart w:id="70" w:name="_Toc418687194"/>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«Альянс МРП»</w:t>
      </w:r>
    </w:p>
    <w:p w:rsidR="00D92EE4" w:rsidRDefault="00D92EE4" w:rsidP="00D92EE4">
      <w:pPr>
        <w:ind w:left="200"/>
      </w:pPr>
      <w:r>
        <w:t>Сокращенное фирменное наименование:</w:t>
      </w:r>
      <w:r>
        <w:rPr>
          <w:rStyle w:val="Subst"/>
          <w:bCs/>
          <w:iCs/>
        </w:rPr>
        <w:t xml:space="preserve"> ООО «Альянс МРП»</w:t>
      </w:r>
    </w:p>
    <w:p w:rsidR="00D92EE4" w:rsidRDefault="00D92EE4" w:rsidP="00D92EE4">
      <w:pPr>
        <w:pStyle w:val="SubHeading"/>
        <w:ind w:left="200"/>
      </w:pPr>
      <w:r>
        <w:t>Место нахождения</w:t>
      </w:r>
    </w:p>
    <w:p w:rsidR="00D92EE4" w:rsidRDefault="00D92EE4" w:rsidP="00D92EE4">
      <w:pPr>
        <w:ind w:left="400"/>
      </w:pPr>
      <w:r>
        <w:rPr>
          <w:rStyle w:val="Subst"/>
          <w:bCs/>
          <w:iCs/>
        </w:rPr>
        <w:t>199048 Россия, г. Санкт-Петербург, 11-я линия, В.О. 66</w:t>
      </w:r>
      <w:r w:rsidR="006051CC">
        <w:rPr>
          <w:rStyle w:val="Subst"/>
          <w:bCs/>
          <w:iCs/>
        </w:rPr>
        <w:t>, лит. А, пом. 29-Н</w:t>
      </w:r>
    </w:p>
    <w:p w:rsidR="00D92EE4" w:rsidRDefault="00D92EE4" w:rsidP="00D92EE4">
      <w:pPr>
        <w:ind w:left="200"/>
      </w:pPr>
      <w:r>
        <w:t>ИНН:</w:t>
      </w:r>
      <w:r>
        <w:rPr>
          <w:rStyle w:val="Subst"/>
          <w:bCs/>
          <w:iCs/>
        </w:rPr>
        <w:t xml:space="preserve"> 7801251880</w:t>
      </w:r>
    </w:p>
    <w:p w:rsidR="00D92EE4" w:rsidRDefault="00D92EE4" w:rsidP="00D92EE4">
      <w:pPr>
        <w:ind w:left="200"/>
      </w:pPr>
      <w:r>
        <w:lastRenderedPageBreak/>
        <w:t>ОГРН:</w:t>
      </w:r>
      <w:r>
        <w:rPr>
          <w:rStyle w:val="Subst"/>
          <w:bCs/>
          <w:iCs/>
        </w:rPr>
        <w:t xml:space="preserve"> 1037800125593</w:t>
      </w:r>
    </w:p>
    <w:p w:rsidR="00D92EE4" w:rsidRDefault="00D92EE4" w:rsidP="00D92EE4">
      <w:pPr>
        <w:ind w:left="200"/>
      </w:pPr>
      <w:r>
        <w:t>Доля участия лица в уставном капитале эмитента, %:</w:t>
      </w:r>
      <w:r w:rsidR="009E4D02">
        <w:rPr>
          <w:rStyle w:val="Subst"/>
          <w:bCs/>
          <w:iCs/>
        </w:rPr>
        <w:t xml:space="preserve"> </w:t>
      </w:r>
      <w:r w:rsidR="00694462">
        <w:rPr>
          <w:rStyle w:val="Subst"/>
          <w:bCs/>
          <w:iCs/>
        </w:rPr>
        <w:t>40,30</w:t>
      </w:r>
    </w:p>
    <w:p w:rsidR="00D92EE4" w:rsidRDefault="00D92EE4" w:rsidP="00D92EE4">
      <w:pPr>
        <w:ind w:left="200"/>
      </w:pPr>
      <w:r>
        <w:t>Доля принадлежащих лицу обык</w:t>
      </w:r>
      <w:r w:rsidR="009E4D02">
        <w:t xml:space="preserve">новенных акций эмитента, %: </w:t>
      </w:r>
      <w:r w:rsidR="00694462">
        <w:t>40,30</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Информация об указанных лицах эмитенту не предоставлена (отсутствует):</w:t>
      </w:r>
      <w:r>
        <w:rPr>
          <w:rStyle w:val="Subst"/>
          <w:bCs/>
          <w:iCs/>
        </w:rPr>
        <w:t xml:space="preserve"> Нет</w:t>
      </w:r>
    </w:p>
    <w:p w:rsidR="00D92EE4" w:rsidRDefault="00D92EE4" w:rsidP="00D92EE4">
      <w:pPr>
        <w:ind w:left="200"/>
      </w:pP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«АДТ-1»</w:t>
      </w:r>
    </w:p>
    <w:p w:rsidR="00D92EE4" w:rsidRDefault="00D92EE4" w:rsidP="00D92EE4">
      <w:pPr>
        <w:ind w:left="200"/>
      </w:pPr>
      <w:r>
        <w:t>Сокращенное фирменное наименование:</w:t>
      </w:r>
      <w:r>
        <w:rPr>
          <w:rStyle w:val="Subst"/>
          <w:bCs/>
          <w:iCs/>
        </w:rPr>
        <w:t xml:space="preserve"> ООО «АДТ-1»</w:t>
      </w:r>
    </w:p>
    <w:p w:rsidR="00D92EE4" w:rsidRDefault="00D92EE4" w:rsidP="00D92EE4">
      <w:pPr>
        <w:pStyle w:val="SubHeading"/>
        <w:ind w:left="200"/>
      </w:pPr>
      <w:r>
        <w:t>Место нахождения</w:t>
      </w:r>
    </w:p>
    <w:p w:rsidR="00D92EE4" w:rsidRDefault="006051CC" w:rsidP="006051CC">
      <w:r>
        <w:rPr>
          <w:rStyle w:val="Subst"/>
          <w:bCs/>
          <w:iCs/>
        </w:rPr>
        <w:t xml:space="preserve">   </w:t>
      </w:r>
      <w:r w:rsidR="00D92EE4">
        <w:rPr>
          <w:rStyle w:val="Subst"/>
          <w:bCs/>
          <w:iCs/>
        </w:rPr>
        <w:t>199</w:t>
      </w:r>
      <w:r>
        <w:rPr>
          <w:rStyle w:val="Subst"/>
          <w:bCs/>
          <w:iCs/>
        </w:rPr>
        <w:t>347,</w:t>
      </w:r>
      <w:r w:rsidR="00D92EE4">
        <w:rPr>
          <w:rStyle w:val="Subst"/>
          <w:bCs/>
          <w:iCs/>
        </w:rPr>
        <w:t xml:space="preserve"> Россия, г. Санкт-Петербург, </w:t>
      </w:r>
      <w:r>
        <w:rPr>
          <w:rStyle w:val="Subst"/>
          <w:bCs/>
          <w:iCs/>
        </w:rPr>
        <w:t>ул. Капитанская, д. 4, кв. 692</w:t>
      </w:r>
    </w:p>
    <w:p w:rsidR="00D92EE4" w:rsidRPr="006051CC" w:rsidRDefault="00D92EE4" w:rsidP="00D92EE4">
      <w:pPr>
        <w:ind w:left="200"/>
      </w:pPr>
      <w:r>
        <w:t>ИНН:</w:t>
      </w:r>
      <w:r>
        <w:rPr>
          <w:rStyle w:val="Subst"/>
          <w:bCs/>
          <w:iCs/>
        </w:rPr>
        <w:t xml:space="preserve"> </w:t>
      </w:r>
      <w:r w:rsidR="006051CC">
        <w:rPr>
          <w:rStyle w:val="Subst"/>
          <w:b w:val="0"/>
          <w:bCs/>
          <w:i w:val="0"/>
          <w:iCs/>
        </w:rPr>
        <w:t>7801581134</w:t>
      </w:r>
    </w:p>
    <w:p w:rsidR="00D92EE4" w:rsidRPr="006051CC" w:rsidRDefault="00D92EE4" w:rsidP="00D92EE4">
      <w:pPr>
        <w:ind w:left="200"/>
      </w:pPr>
      <w:r>
        <w:t>ОГРН:</w:t>
      </w:r>
      <w:r>
        <w:rPr>
          <w:rStyle w:val="Subst"/>
          <w:bCs/>
          <w:iCs/>
        </w:rPr>
        <w:t xml:space="preserve"> </w:t>
      </w:r>
      <w:r w:rsidR="006051CC">
        <w:rPr>
          <w:rStyle w:val="Subst"/>
          <w:b w:val="0"/>
          <w:bCs/>
          <w:i w:val="0"/>
          <w:iCs/>
        </w:rPr>
        <w:t>1127847421020</w:t>
      </w:r>
    </w:p>
    <w:p w:rsidR="00D92EE4" w:rsidRDefault="00D92EE4" w:rsidP="00D92EE4">
      <w:pPr>
        <w:ind w:left="200"/>
      </w:pPr>
      <w:r>
        <w:t>Доля участия лица в уставном капитале эмитента, %:</w:t>
      </w:r>
      <w:r w:rsidR="009E4D02">
        <w:rPr>
          <w:rStyle w:val="Subst"/>
          <w:bCs/>
          <w:iCs/>
        </w:rPr>
        <w:t xml:space="preserve"> </w:t>
      </w:r>
      <w:r w:rsidR="00694462">
        <w:rPr>
          <w:rStyle w:val="Subst"/>
          <w:bCs/>
          <w:iCs/>
        </w:rPr>
        <w:t>24,76</w:t>
      </w:r>
    </w:p>
    <w:p w:rsidR="00D92EE4" w:rsidRDefault="00D92EE4" w:rsidP="00D92EE4">
      <w:pPr>
        <w:ind w:left="200"/>
      </w:pPr>
      <w:r>
        <w:t>Доля принадлежащих лицу обыкновенных акций эмитента, %:</w:t>
      </w:r>
      <w:r w:rsidR="009E4D02">
        <w:rPr>
          <w:rStyle w:val="Subst"/>
          <w:bCs/>
          <w:iCs/>
        </w:rPr>
        <w:t xml:space="preserve"> </w:t>
      </w:r>
      <w:r w:rsidR="00694462">
        <w:rPr>
          <w:rStyle w:val="Subst"/>
          <w:bCs/>
          <w:iCs/>
        </w:rPr>
        <w:t>24,76</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pPr>
      <w:r>
        <w:t>Указанных лиц нет:</w:t>
      </w:r>
      <w:r>
        <w:rPr>
          <w:rStyle w:val="Subst"/>
          <w:bCs/>
          <w:iCs/>
        </w:rPr>
        <w:t xml:space="preserve"> Нет</w:t>
      </w:r>
    </w:p>
    <w:p w:rsidR="00D92EE4" w:rsidRDefault="00D92EE4" w:rsidP="00D92EE4">
      <w:pPr>
        <w:ind w:left="200"/>
      </w:pPr>
      <w:r>
        <w:t>Информация об указанных лицах эмитенту не предоставлена (отсутствует):</w:t>
      </w:r>
      <w:r>
        <w:rPr>
          <w:rStyle w:val="Subst"/>
          <w:bCs/>
          <w:iCs/>
        </w:rPr>
        <w:t xml:space="preserve"> Нет</w:t>
      </w:r>
    </w:p>
    <w:p w:rsidR="00D92EE4" w:rsidRDefault="00D92EE4" w:rsidP="00D92EE4">
      <w:pPr>
        <w:ind w:left="200"/>
      </w:pPr>
    </w:p>
    <w:p w:rsidR="00D92EE4" w:rsidRDefault="00D92EE4" w:rsidP="00D92EE4">
      <w:pPr>
        <w:ind w:left="200"/>
      </w:pPr>
      <w:r>
        <w:t>Полное фирменное наименование:</w:t>
      </w:r>
      <w:r>
        <w:rPr>
          <w:rStyle w:val="Subst"/>
          <w:bCs/>
          <w:iCs/>
        </w:rPr>
        <w:t xml:space="preserve"> Общество с ограниченной ответственностью «ГГП-1»</w:t>
      </w:r>
    </w:p>
    <w:p w:rsidR="00D92EE4" w:rsidRDefault="00D92EE4" w:rsidP="00D92EE4">
      <w:pPr>
        <w:ind w:left="200"/>
      </w:pPr>
      <w:r>
        <w:t>Сокращенное фирменное наименование:</w:t>
      </w:r>
      <w:r>
        <w:rPr>
          <w:rStyle w:val="Subst"/>
          <w:bCs/>
          <w:iCs/>
        </w:rPr>
        <w:t xml:space="preserve"> ООО «ГГП-1»</w:t>
      </w:r>
    </w:p>
    <w:p w:rsidR="00D92EE4" w:rsidRDefault="00D92EE4" w:rsidP="00D92EE4">
      <w:pPr>
        <w:pStyle w:val="SubHeading"/>
        <w:ind w:left="200"/>
      </w:pPr>
      <w:r>
        <w:t>Место нахождения</w:t>
      </w:r>
    </w:p>
    <w:p w:rsidR="00D92EE4" w:rsidRDefault="006051CC" w:rsidP="006051CC">
      <w:r>
        <w:rPr>
          <w:rStyle w:val="Subst"/>
          <w:bCs/>
          <w:iCs/>
        </w:rPr>
        <w:t xml:space="preserve">    199347</w:t>
      </w:r>
      <w:r w:rsidR="00D92EE4">
        <w:rPr>
          <w:rStyle w:val="Subst"/>
          <w:bCs/>
          <w:iCs/>
        </w:rPr>
        <w:t xml:space="preserve"> Россия, г. Санкт-Петербург, </w:t>
      </w:r>
      <w:r>
        <w:rPr>
          <w:rStyle w:val="Subst"/>
          <w:bCs/>
          <w:iCs/>
        </w:rPr>
        <w:t>ул. Капитанская, д. 4, кв. 692</w:t>
      </w:r>
    </w:p>
    <w:p w:rsidR="00D92EE4" w:rsidRPr="006051CC" w:rsidRDefault="00D92EE4" w:rsidP="00D92EE4">
      <w:pPr>
        <w:ind w:left="200"/>
      </w:pPr>
      <w:r>
        <w:t>ИНН:</w:t>
      </w:r>
      <w:r>
        <w:rPr>
          <w:rStyle w:val="Subst"/>
          <w:bCs/>
          <w:iCs/>
        </w:rPr>
        <w:t xml:space="preserve"> </w:t>
      </w:r>
      <w:r w:rsidR="006051CC">
        <w:rPr>
          <w:rStyle w:val="Subst"/>
          <w:b w:val="0"/>
          <w:bCs/>
          <w:i w:val="0"/>
          <w:iCs/>
        </w:rPr>
        <w:t>7801581141</w:t>
      </w:r>
    </w:p>
    <w:p w:rsidR="00D92EE4" w:rsidRPr="006051CC" w:rsidRDefault="00D92EE4" w:rsidP="00D92EE4">
      <w:pPr>
        <w:ind w:left="200"/>
      </w:pPr>
      <w:r>
        <w:t>ОГРН:</w:t>
      </w:r>
      <w:r>
        <w:rPr>
          <w:rStyle w:val="Subst"/>
          <w:bCs/>
          <w:iCs/>
        </w:rPr>
        <w:t xml:space="preserve"> </w:t>
      </w:r>
      <w:r w:rsidR="006051CC">
        <w:rPr>
          <w:rStyle w:val="Subst"/>
          <w:b w:val="0"/>
          <w:bCs/>
          <w:i w:val="0"/>
          <w:iCs/>
        </w:rPr>
        <w:t>1127847421173</w:t>
      </w:r>
    </w:p>
    <w:p w:rsidR="00D92EE4" w:rsidRDefault="00D92EE4" w:rsidP="00D92EE4">
      <w:pPr>
        <w:ind w:left="200"/>
      </w:pPr>
      <w:r>
        <w:t>Доля участия лица в уставном капитале эмитента, %:</w:t>
      </w:r>
      <w:r>
        <w:rPr>
          <w:rStyle w:val="Subst"/>
          <w:bCs/>
          <w:iCs/>
        </w:rPr>
        <w:t xml:space="preserve"> </w:t>
      </w:r>
      <w:r w:rsidR="00694462">
        <w:rPr>
          <w:rStyle w:val="Subst"/>
          <w:bCs/>
          <w:iCs/>
        </w:rPr>
        <w:t>19,10</w:t>
      </w:r>
    </w:p>
    <w:p w:rsidR="00D92EE4" w:rsidRDefault="00D92EE4" w:rsidP="00D92EE4">
      <w:pPr>
        <w:ind w:left="200"/>
      </w:pPr>
      <w:r>
        <w:t>Доля принадлежащих лицу обыкновенных акций эмитента, %:</w:t>
      </w:r>
      <w:r>
        <w:rPr>
          <w:rStyle w:val="Subst"/>
          <w:bCs/>
          <w:iCs/>
        </w:rPr>
        <w:t xml:space="preserve"> </w:t>
      </w:r>
      <w:r w:rsidR="00694462">
        <w:rPr>
          <w:rStyle w:val="Subst"/>
          <w:bCs/>
          <w:iCs/>
        </w:rPr>
        <w:t>19,10</w:t>
      </w:r>
    </w:p>
    <w:p w:rsidR="00D92EE4" w:rsidRDefault="00D92EE4" w:rsidP="00D92EE4">
      <w:pPr>
        <w:pStyle w:val="ThinDelim"/>
      </w:pPr>
    </w:p>
    <w:p w:rsidR="00D92EE4" w:rsidRDefault="00D92EE4" w:rsidP="00D92EE4">
      <w:pPr>
        <w:ind w:left="200"/>
      </w:pPr>
      <w:r>
        <w:t>Лица, контролирующие участника (акционера) эмитента</w:t>
      </w:r>
    </w:p>
    <w:p w:rsidR="00D92EE4" w:rsidRDefault="00D92EE4" w:rsidP="00D92EE4">
      <w:pPr>
        <w:ind w:left="200"/>
        <w:rPr>
          <w:rStyle w:val="Subst"/>
          <w:bCs/>
          <w:iCs/>
        </w:rPr>
      </w:pPr>
      <w:r>
        <w:t>Указанных лиц нет:</w:t>
      </w:r>
      <w:r>
        <w:rPr>
          <w:rStyle w:val="Subst"/>
          <w:bCs/>
          <w:iCs/>
        </w:rPr>
        <w:t xml:space="preserve"> Нет</w:t>
      </w:r>
    </w:p>
    <w:p w:rsidR="00694462" w:rsidRDefault="00694462" w:rsidP="00D92EE4">
      <w:pPr>
        <w:ind w:left="200"/>
        <w:rPr>
          <w:rStyle w:val="Subst"/>
          <w:bCs/>
          <w:iCs/>
        </w:rPr>
      </w:pPr>
    </w:p>
    <w:p w:rsidR="00694462" w:rsidRDefault="00694462" w:rsidP="00694462">
      <w:pPr>
        <w:ind w:left="200"/>
      </w:pPr>
      <w:r>
        <w:t>ФИО: Житомирский Савелий Маркович</w:t>
      </w:r>
    </w:p>
    <w:p w:rsidR="00694462" w:rsidRDefault="00694462" w:rsidP="00694462">
      <w:pPr>
        <w:ind w:left="200"/>
      </w:pPr>
      <w:r>
        <w:t>Место нахождения</w:t>
      </w:r>
    </w:p>
    <w:p w:rsidR="00694462" w:rsidRDefault="00694462" w:rsidP="00694462">
      <w:r>
        <w:rPr>
          <w:rStyle w:val="Subst"/>
          <w:bCs/>
          <w:iCs/>
        </w:rPr>
        <w:t xml:space="preserve">    199347 Россия, г. Санкт-Петербург, ул. Капитанская, д. 4, кв. 692</w:t>
      </w:r>
    </w:p>
    <w:p w:rsidR="00694462" w:rsidRPr="006051CC" w:rsidRDefault="00694462" w:rsidP="00694462">
      <w:pPr>
        <w:ind w:left="200"/>
      </w:pPr>
      <w:r>
        <w:t>ИНН:</w:t>
      </w:r>
      <w:r>
        <w:rPr>
          <w:rStyle w:val="Subst"/>
          <w:bCs/>
          <w:iCs/>
        </w:rPr>
        <w:t xml:space="preserve"> </w:t>
      </w:r>
      <w:r>
        <w:rPr>
          <w:rStyle w:val="Subst"/>
          <w:b w:val="0"/>
          <w:bCs/>
          <w:i w:val="0"/>
          <w:iCs/>
        </w:rPr>
        <w:t>780151006950</w:t>
      </w:r>
    </w:p>
    <w:p w:rsidR="00694462" w:rsidRDefault="00694462" w:rsidP="00694462">
      <w:pPr>
        <w:ind w:left="200"/>
      </w:pPr>
      <w:r>
        <w:t>Доля участия лица в уставном капитале эмитента, %:</w:t>
      </w:r>
      <w:r>
        <w:rPr>
          <w:rStyle w:val="Subst"/>
          <w:bCs/>
          <w:iCs/>
        </w:rPr>
        <w:t xml:space="preserve"> 1</w:t>
      </w:r>
      <w:r w:rsidR="001F4C76">
        <w:rPr>
          <w:rStyle w:val="Subst"/>
          <w:bCs/>
          <w:iCs/>
        </w:rPr>
        <w:t>1,46</w:t>
      </w:r>
    </w:p>
    <w:p w:rsidR="00694462" w:rsidRDefault="00694462" w:rsidP="00694462">
      <w:pPr>
        <w:ind w:left="200"/>
      </w:pPr>
      <w:r>
        <w:t>Доля принадлежащих лицу обыкновенных акций эмитента, %:</w:t>
      </w:r>
      <w:r>
        <w:rPr>
          <w:rStyle w:val="Subst"/>
          <w:bCs/>
          <w:iCs/>
        </w:rPr>
        <w:t xml:space="preserve"> </w:t>
      </w:r>
      <w:r w:rsidR="001F4C76">
        <w:rPr>
          <w:rStyle w:val="Subst"/>
          <w:bCs/>
          <w:iCs/>
        </w:rPr>
        <w:t>11,46</w:t>
      </w:r>
    </w:p>
    <w:p w:rsidR="00694462" w:rsidRDefault="00694462" w:rsidP="00694462">
      <w:pPr>
        <w:pStyle w:val="ThinDelim"/>
      </w:pPr>
    </w:p>
    <w:p w:rsidR="00694462" w:rsidRDefault="00694462" w:rsidP="00694462">
      <w:pPr>
        <w:ind w:left="200"/>
      </w:pPr>
      <w:r>
        <w:t>Лица, контролирующие участника (акционера) эмитента</w:t>
      </w:r>
    </w:p>
    <w:p w:rsidR="00694462" w:rsidRDefault="00694462" w:rsidP="00694462">
      <w:pPr>
        <w:ind w:left="200"/>
      </w:pPr>
      <w:r>
        <w:t>Указанных лиц нет:</w:t>
      </w:r>
      <w:r>
        <w:rPr>
          <w:rStyle w:val="Subst"/>
          <w:bCs/>
          <w:iCs/>
        </w:rPr>
        <w:t xml:space="preserve"> Нет</w:t>
      </w:r>
    </w:p>
    <w:p w:rsidR="00694462" w:rsidRPr="00694462" w:rsidRDefault="00694462" w:rsidP="00D92EE4">
      <w:pPr>
        <w:ind w:left="200"/>
      </w:pPr>
    </w:p>
    <w:p w:rsidR="00D92EE4" w:rsidRDefault="00D92EE4" w:rsidP="00D92EE4">
      <w:pPr>
        <w:ind w:left="200"/>
      </w:pPr>
      <w:r>
        <w:t xml:space="preserve">                 </w:t>
      </w:r>
    </w:p>
    <w:p w:rsidR="00382E5B" w:rsidRDefault="00382E5B" w:rsidP="00382E5B">
      <w:pPr>
        <w:ind w:left="200"/>
      </w:pPr>
    </w:p>
    <w:p w:rsidR="00FD15C7" w:rsidRPr="00FD15C7" w:rsidRDefault="00FD15C7" w:rsidP="00FD15C7">
      <w:pPr>
        <w:widowControl/>
        <w:spacing w:before="0" w:after="0"/>
        <w:ind w:firstLine="540"/>
        <w:jc w:val="center"/>
        <w:outlineLvl w:val="0"/>
        <w:rPr>
          <w:rFonts w:eastAsiaTheme="minorHAnsi"/>
          <w:b/>
          <w:sz w:val="24"/>
          <w:szCs w:val="24"/>
          <w:lang w:eastAsia="en-US"/>
        </w:rPr>
      </w:pPr>
      <w:bookmarkStart w:id="71" w:name="_Toc418687195"/>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lastRenderedPageBreak/>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A179AB">
      <w:pPr>
        <w:widowControl/>
        <w:spacing w:before="0" w:after="0"/>
        <w:ind w:firstLine="540"/>
        <w:jc w:val="center"/>
        <w:outlineLvl w:val="0"/>
        <w:rPr>
          <w:rFonts w:eastAsiaTheme="minorHAnsi"/>
          <w:b/>
          <w:sz w:val="24"/>
          <w:szCs w:val="24"/>
          <w:lang w:eastAsia="en-US"/>
        </w:rPr>
      </w:pPr>
      <w:bookmarkStart w:id="72" w:name="_Toc418687196"/>
      <w:r w:rsidRPr="00A179AB">
        <w:rPr>
          <w:rFonts w:eastAsiaTheme="minorHAnsi"/>
          <w:b/>
          <w:sz w:val="24"/>
          <w:szCs w:val="24"/>
          <w:lang w:eastAsia="en-US"/>
        </w:rPr>
        <w:t>6.4. Сведения об ограничениях на участие в уставном капитале эмитента</w:t>
      </w:r>
      <w:bookmarkEnd w:id="72"/>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9E1B7B" w:rsidRPr="009E4D02" w:rsidRDefault="008072BE" w:rsidP="009E4D02">
      <w:pPr>
        <w:widowControl/>
        <w:spacing w:before="0" w:after="0"/>
        <w:ind w:firstLine="540"/>
        <w:jc w:val="center"/>
        <w:outlineLvl w:val="0"/>
        <w:rPr>
          <w:rFonts w:eastAsiaTheme="minorHAnsi"/>
          <w:b/>
          <w:bCs/>
          <w:iCs/>
          <w:sz w:val="24"/>
          <w:szCs w:val="24"/>
          <w:lang w:eastAsia="en-US"/>
        </w:rPr>
      </w:pPr>
      <w:bookmarkStart w:id="73" w:name="_Toc418687197"/>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9E1B7B" w:rsidRDefault="009E1B7B" w:rsidP="009E1B7B">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4" w:name="_Toc418687198"/>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4"/>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5" w:name="_Toc418687199"/>
      <w:r w:rsidRPr="003A62E2">
        <w:rPr>
          <w:rFonts w:eastAsiaTheme="minorHAnsi"/>
          <w:b/>
          <w:sz w:val="24"/>
          <w:szCs w:val="24"/>
          <w:lang w:eastAsia="en-US"/>
        </w:rPr>
        <w:t>6.7. Сведения о размере дебиторской задолженности</w:t>
      </w:r>
      <w:bookmarkEnd w:id="75"/>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1F4C76">
      <w:pPr>
        <w:pStyle w:val="af"/>
        <w:tabs>
          <w:tab w:val="left" w:pos="0"/>
        </w:tabs>
        <w:autoSpaceDE w:val="0"/>
        <w:autoSpaceDN w:val="0"/>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5F3D08" w:rsidRDefault="005F3D0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6" w:name="_Toc418687200"/>
      <w:r w:rsidRPr="00936FF5">
        <w:rPr>
          <w:rFonts w:eastAsiaTheme="minorHAnsi"/>
          <w:b/>
          <w:sz w:val="24"/>
          <w:szCs w:val="24"/>
          <w:u w:val="single"/>
          <w:lang w:eastAsia="en-US"/>
        </w:rPr>
        <w:t>Раздел VII. Бухгалтерская (финансовая) отчетность эмитента и иная финансовая информация</w:t>
      </w:r>
      <w:bookmarkEnd w:id="76"/>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7" w:name="_Toc418687201"/>
      <w:r w:rsidRPr="00F41E53">
        <w:rPr>
          <w:rFonts w:eastAsiaTheme="minorHAnsi"/>
          <w:b/>
          <w:sz w:val="24"/>
          <w:szCs w:val="24"/>
          <w:lang w:eastAsia="en-US"/>
        </w:rPr>
        <w:t>7.1. Годовая бухгалтерская (финансовая) отчетность эмитента</w:t>
      </w:r>
      <w:bookmarkEnd w:id="77"/>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8" w:name="_Toc418687203"/>
      <w:r w:rsidRPr="008A41FA">
        <w:rPr>
          <w:rFonts w:eastAsiaTheme="minorHAnsi"/>
          <w:b/>
          <w:sz w:val="24"/>
          <w:szCs w:val="24"/>
          <w:lang w:eastAsia="en-US"/>
        </w:rPr>
        <w:t>7.2. Промежуточная бухгалтерская (финансовая) отчетность эмитента</w:t>
      </w:r>
      <w:bookmarkEnd w:id="78"/>
    </w:p>
    <w:p w:rsidR="00B67551" w:rsidRPr="00B67551" w:rsidRDefault="00B67551" w:rsidP="00B67551">
      <w:pPr>
        <w:widowControl/>
        <w:spacing w:before="0" w:after="0"/>
        <w:ind w:firstLine="540"/>
        <w:jc w:val="both"/>
        <w:outlineLvl w:val="0"/>
        <w:rPr>
          <w:rFonts w:eastAsiaTheme="minorHAnsi"/>
          <w:sz w:val="24"/>
          <w:szCs w:val="24"/>
          <w:lang w:eastAsia="en-US"/>
        </w:rPr>
      </w:pPr>
    </w:p>
    <w:p w:rsidR="00F41E53" w:rsidRDefault="00F41E53"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9E4D02" w:rsidRDefault="009E4D02" w:rsidP="00E420D3">
      <w:pPr>
        <w:widowControl/>
        <w:spacing w:before="0" w:after="0"/>
        <w:ind w:firstLine="540"/>
        <w:jc w:val="both"/>
        <w:outlineLvl w:val="0"/>
        <w:rPr>
          <w:rFonts w:eastAsiaTheme="minorHAnsi"/>
          <w:b/>
          <w:sz w:val="24"/>
          <w:szCs w:val="24"/>
          <w:lang w:eastAsia="en-US"/>
        </w:rPr>
      </w:pPr>
    </w:p>
    <w:p w:rsidR="00670312" w:rsidRPr="00F90C2F" w:rsidRDefault="00670312" w:rsidP="00670312">
      <w:pPr>
        <w:ind w:right="2041"/>
        <w:jc w:val="center"/>
        <w:rPr>
          <w:b/>
          <w:bCs/>
          <w:sz w:val="18"/>
          <w:szCs w:val="18"/>
        </w:rPr>
      </w:pPr>
      <w:r w:rsidRPr="00F90C2F">
        <w:rPr>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670312" w:rsidRPr="00F90C2F" w:rsidTr="00F335B6">
        <w:trPr>
          <w:cantSplit/>
          <w:trHeight w:val="284"/>
        </w:trPr>
        <w:tc>
          <w:tcPr>
            <w:tcW w:w="2608" w:type="dxa"/>
            <w:gridSpan w:val="3"/>
            <w:tcBorders>
              <w:top w:val="nil"/>
              <w:left w:val="nil"/>
              <w:bottom w:val="nil"/>
              <w:right w:val="nil"/>
            </w:tcBorders>
            <w:vAlign w:val="bottom"/>
          </w:tcPr>
          <w:p w:rsidR="00670312" w:rsidRPr="00F90C2F" w:rsidRDefault="00670312" w:rsidP="00F335B6">
            <w:pPr>
              <w:ind w:right="113"/>
              <w:jc w:val="right"/>
              <w:rPr>
                <w:b/>
                <w:bCs/>
                <w:sz w:val="18"/>
                <w:szCs w:val="18"/>
              </w:rPr>
            </w:pPr>
            <w:r w:rsidRPr="00F90C2F">
              <w:rPr>
                <w:b/>
                <w:bCs/>
                <w:sz w:val="18"/>
                <w:szCs w:val="18"/>
              </w:rPr>
              <w:t>на</w:t>
            </w:r>
          </w:p>
        </w:tc>
        <w:tc>
          <w:tcPr>
            <w:tcW w:w="1588" w:type="dxa"/>
            <w:tcBorders>
              <w:top w:val="nil"/>
              <w:left w:val="nil"/>
              <w:bottom w:val="single" w:sz="6" w:space="0" w:color="auto"/>
              <w:right w:val="nil"/>
            </w:tcBorders>
            <w:vAlign w:val="bottom"/>
          </w:tcPr>
          <w:p w:rsidR="00670312" w:rsidRPr="00F90C2F" w:rsidRDefault="00D214C5" w:rsidP="00E7298D">
            <w:pPr>
              <w:jc w:val="center"/>
              <w:rPr>
                <w:b/>
                <w:bCs/>
                <w:sz w:val="18"/>
                <w:szCs w:val="18"/>
              </w:rPr>
            </w:pPr>
            <w:r>
              <w:rPr>
                <w:b/>
                <w:bCs/>
                <w:sz w:val="18"/>
                <w:szCs w:val="18"/>
              </w:rPr>
              <w:t>30 сентября</w:t>
            </w:r>
          </w:p>
        </w:tc>
        <w:tc>
          <w:tcPr>
            <w:tcW w:w="397" w:type="dxa"/>
            <w:tcBorders>
              <w:top w:val="nil"/>
              <w:left w:val="nil"/>
              <w:bottom w:val="nil"/>
              <w:right w:val="nil"/>
            </w:tcBorders>
            <w:vAlign w:val="bottom"/>
          </w:tcPr>
          <w:p w:rsidR="00670312" w:rsidRPr="00F90C2F" w:rsidRDefault="00670312" w:rsidP="00F335B6">
            <w:pPr>
              <w:rPr>
                <w:b/>
                <w:bCs/>
                <w:sz w:val="18"/>
                <w:szCs w:val="18"/>
              </w:rPr>
            </w:pPr>
            <w:r w:rsidRPr="00F90C2F">
              <w:rPr>
                <w:b/>
                <w:bCs/>
                <w:sz w:val="18"/>
                <w:szCs w:val="18"/>
              </w:rPr>
              <w:t>20</w:t>
            </w:r>
          </w:p>
        </w:tc>
        <w:tc>
          <w:tcPr>
            <w:tcW w:w="397" w:type="dxa"/>
            <w:tcBorders>
              <w:top w:val="nil"/>
              <w:left w:val="nil"/>
              <w:bottom w:val="single" w:sz="6" w:space="0" w:color="auto"/>
              <w:right w:val="nil"/>
            </w:tcBorders>
            <w:vAlign w:val="bottom"/>
          </w:tcPr>
          <w:p w:rsidR="00670312" w:rsidRPr="00F90C2F" w:rsidRDefault="00E7298D" w:rsidP="00F335B6">
            <w:pPr>
              <w:rPr>
                <w:b/>
                <w:bCs/>
                <w:sz w:val="18"/>
                <w:szCs w:val="18"/>
              </w:rPr>
            </w:pPr>
            <w:r>
              <w:rPr>
                <w:b/>
                <w:bCs/>
                <w:sz w:val="18"/>
                <w:szCs w:val="18"/>
              </w:rPr>
              <w:t>18</w:t>
            </w:r>
          </w:p>
        </w:tc>
        <w:tc>
          <w:tcPr>
            <w:tcW w:w="2637" w:type="dxa"/>
            <w:gridSpan w:val="6"/>
            <w:tcBorders>
              <w:top w:val="nil"/>
              <w:left w:val="nil"/>
              <w:bottom w:val="nil"/>
              <w:right w:val="single" w:sz="6" w:space="0" w:color="auto"/>
            </w:tcBorders>
            <w:vAlign w:val="bottom"/>
          </w:tcPr>
          <w:p w:rsidR="00670312" w:rsidRPr="00F90C2F" w:rsidRDefault="00670312" w:rsidP="00F335B6">
            <w:pPr>
              <w:ind w:left="113"/>
              <w:rPr>
                <w:b/>
                <w:bCs/>
                <w:sz w:val="18"/>
                <w:szCs w:val="18"/>
              </w:rPr>
            </w:pPr>
            <w:r w:rsidRPr="00F90C2F">
              <w:rPr>
                <w:b/>
                <w:bCs/>
                <w:sz w:val="18"/>
                <w:szCs w:val="18"/>
              </w:rPr>
              <w:t>г.</w:t>
            </w:r>
          </w:p>
        </w:tc>
        <w:tc>
          <w:tcPr>
            <w:tcW w:w="2041" w:type="dxa"/>
            <w:gridSpan w:val="4"/>
            <w:tcBorders>
              <w:top w:val="single" w:sz="6" w:space="0" w:color="auto"/>
              <w:left w:val="nil"/>
              <w:bottom w:val="nil"/>
              <w:right w:val="single" w:sz="6" w:space="0" w:color="auto"/>
            </w:tcBorders>
            <w:vAlign w:val="center"/>
          </w:tcPr>
          <w:p w:rsidR="00670312" w:rsidRPr="00F90C2F" w:rsidRDefault="00670312" w:rsidP="00F335B6">
            <w:pPr>
              <w:jc w:val="center"/>
              <w:rPr>
                <w:sz w:val="18"/>
                <w:szCs w:val="18"/>
              </w:rPr>
            </w:pPr>
            <w:r w:rsidRPr="00F90C2F">
              <w:rPr>
                <w:sz w:val="18"/>
                <w:szCs w:val="18"/>
              </w:rPr>
              <w:t>Коды</w:t>
            </w:r>
          </w:p>
        </w:tc>
      </w:tr>
      <w:tr w:rsidR="00670312" w:rsidRPr="00F90C2F" w:rsidTr="00F335B6">
        <w:trPr>
          <w:trHeight w:val="284"/>
        </w:trPr>
        <w:tc>
          <w:tcPr>
            <w:tcW w:w="7626" w:type="dxa"/>
            <w:gridSpan w:val="1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0710001</w:t>
            </w:r>
          </w:p>
        </w:tc>
      </w:tr>
      <w:tr w:rsidR="00670312" w:rsidRPr="00F90C2F" w:rsidTr="00F335B6">
        <w:trPr>
          <w:cantSplit/>
          <w:trHeight w:val="284"/>
        </w:trPr>
        <w:tc>
          <w:tcPr>
            <w:tcW w:w="7626" w:type="dxa"/>
            <w:gridSpan w:val="1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70312" w:rsidRPr="00F90C2F" w:rsidRDefault="005F3D08" w:rsidP="001F4C76">
            <w:pPr>
              <w:jc w:val="center"/>
              <w:rPr>
                <w:sz w:val="18"/>
                <w:szCs w:val="18"/>
              </w:rPr>
            </w:pPr>
            <w:r>
              <w:rPr>
                <w:sz w:val="18"/>
                <w:szCs w:val="18"/>
              </w:rPr>
              <w:t>3</w:t>
            </w:r>
            <w:r w:rsidR="001F4C76">
              <w:rPr>
                <w:sz w:val="18"/>
                <w:szCs w:val="18"/>
              </w:rPr>
              <w:t>0</w:t>
            </w:r>
          </w:p>
        </w:tc>
        <w:tc>
          <w:tcPr>
            <w:tcW w:w="680" w:type="dxa"/>
            <w:gridSpan w:val="2"/>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0</w:t>
            </w:r>
            <w:r w:rsidR="00D214C5">
              <w:rPr>
                <w:sz w:val="18"/>
                <w:szCs w:val="18"/>
              </w:rPr>
              <w:t>9</w:t>
            </w:r>
          </w:p>
        </w:tc>
        <w:tc>
          <w:tcPr>
            <w:tcW w:w="681" w:type="dxa"/>
            <w:tcBorders>
              <w:top w:val="single" w:sz="6" w:space="0" w:color="auto"/>
              <w:left w:val="nil"/>
              <w:bottom w:val="single" w:sz="6" w:space="0" w:color="auto"/>
              <w:right w:val="single" w:sz="12" w:space="0" w:color="auto"/>
            </w:tcBorders>
            <w:vAlign w:val="bottom"/>
          </w:tcPr>
          <w:p w:rsidR="00670312" w:rsidRPr="00F90C2F" w:rsidRDefault="004F1E79" w:rsidP="00E7298D">
            <w:pPr>
              <w:jc w:val="center"/>
              <w:rPr>
                <w:sz w:val="18"/>
                <w:szCs w:val="18"/>
              </w:rPr>
            </w:pPr>
            <w:r>
              <w:rPr>
                <w:sz w:val="18"/>
                <w:szCs w:val="18"/>
              </w:rPr>
              <w:t>201</w:t>
            </w:r>
            <w:r w:rsidR="00E7298D">
              <w:rPr>
                <w:sz w:val="18"/>
                <w:szCs w:val="18"/>
              </w:rPr>
              <w:t>8</w:t>
            </w:r>
          </w:p>
        </w:tc>
      </w:tr>
      <w:tr w:rsidR="00670312" w:rsidRPr="00F90C2F" w:rsidTr="00F335B6">
        <w:trPr>
          <w:cantSplit/>
          <w:trHeight w:val="284"/>
        </w:trPr>
        <w:tc>
          <w:tcPr>
            <w:tcW w:w="1258" w:type="dxa"/>
            <w:tcBorders>
              <w:top w:val="nil"/>
              <w:left w:val="nil"/>
              <w:bottom w:val="nil"/>
              <w:right w:val="nil"/>
            </w:tcBorders>
            <w:vAlign w:val="bottom"/>
          </w:tcPr>
          <w:p w:rsidR="00670312" w:rsidRPr="00F90C2F" w:rsidRDefault="00670312" w:rsidP="00F335B6">
            <w:pPr>
              <w:rPr>
                <w:sz w:val="18"/>
                <w:szCs w:val="18"/>
              </w:rPr>
            </w:pPr>
            <w:r w:rsidRPr="00F90C2F">
              <w:rPr>
                <w:sz w:val="18"/>
                <w:szCs w:val="18"/>
              </w:rPr>
              <w:t>Организация</w:t>
            </w:r>
          </w:p>
        </w:tc>
        <w:tc>
          <w:tcPr>
            <w:tcW w:w="5149" w:type="dxa"/>
            <w:gridSpan w:val="8"/>
            <w:tcBorders>
              <w:top w:val="nil"/>
              <w:left w:val="nil"/>
              <w:bottom w:val="single" w:sz="6" w:space="0" w:color="auto"/>
              <w:right w:val="nil"/>
            </w:tcBorders>
            <w:vAlign w:val="bottom"/>
          </w:tcPr>
          <w:p w:rsidR="00670312" w:rsidRPr="00F90C2F" w:rsidRDefault="00FF023B" w:rsidP="00F335B6">
            <w:pPr>
              <w:jc w:val="center"/>
              <w:rPr>
                <w:sz w:val="18"/>
                <w:szCs w:val="18"/>
              </w:rPr>
            </w:pPr>
            <w:r>
              <w:rPr>
                <w:sz w:val="18"/>
                <w:szCs w:val="18"/>
              </w:rPr>
              <w:t>Публичное</w:t>
            </w:r>
            <w:r w:rsidR="00670312" w:rsidRPr="00F90C2F">
              <w:rPr>
                <w:sz w:val="18"/>
                <w:szCs w:val="18"/>
              </w:rPr>
              <w:t xml:space="preserve"> акционерное общество «Российский институт мощного радиостроения»</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07521995</w:t>
            </w:r>
          </w:p>
        </w:tc>
      </w:tr>
      <w:tr w:rsidR="00670312" w:rsidRPr="00F90C2F" w:rsidTr="005F3D08">
        <w:trPr>
          <w:cantSplit/>
          <w:trHeight w:val="485"/>
        </w:trPr>
        <w:tc>
          <w:tcPr>
            <w:tcW w:w="6407" w:type="dxa"/>
            <w:gridSpan w:val="9"/>
            <w:tcBorders>
              <w:top w:val="nil"/>
              <w:left w:val="nil"/>
              <w:bottom w:val="nil"/>
              <w:right w:val="nil"/>
            </w:tcBorders>
            <w:vAlign w:val="bottom"/>
          </w:tcPr>
          <w:p w:rsidR="00670312" w:rsidRPr="00F90C2F" w:rsidRDefault="00670312" w:rsidP="00F335B6">
            <w:pPr>
              <w:rPr>
                <w:sz w:val="18"/>
                <w:szCs w:val="18"/>
              </w:rPr>
            </w:pPr>
            <w:r w:rsidRPr="00F90C2F">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7801062273</w:t>
            </w:r>
          </w:p>
        </w:tc>
      </w:tr>
      <w:tr w:rsidR="00670312" w:rsidRPr="00F90C2F" w:rsidTr="00F335B6">
        <w:trPr>
          <w:cantSplit/>
          <w:trHeight w:val="227"/>
        </w:trPr>
        <w:tc>
          <w:tcPr>
            <w:tcW w:w="1871" w:type="dxa"/>
            <w:gridSpan w:val="2"/>
            <w:tcBorders>
              <w:top w:val="nil"/>
              <w:left w:val="nil"/>
              <w:bottom w:val="nil"/>
              <w:right w:val="nil"/>
            </w:tcBorders>
            <w:vAlign w:val="bottom"/>
          </w:tcPr>
          <w:p w:rsidR="00670312" w:rsidRPr="00F90C2F" w:rsidRDefault="00670312" w:rsidP="00F335B6">
            <w:pPr>
              <w:spacing w:before="60"/>
              <w:rPr>
                <w:sz w:val="18"/>
                <w:szCs w:val="18"/>
              </w:rPr>
            </w:pPr>
            <w:r w:rsidRPr="00F90C2F">
              <w:rPr>
                <w:sz w:val="18"/>
                <w:szCs w:val="18"/>
              </w:rPr>
              <w:t>Вид экономической</w:t>
            </w:r>
            <w:r w:rsidRPr="00F90C2F">
              <w:rPr>
                <w:sz w:val="18"/>
                <w:szCs w:val="18"/>
              </w:rPr>
              <w:br/>
              <w:t>деятельности</w:t>
            </w:r>
          </w:p>
        </w:tc>
        <w:tc>
          <w:tcPr>
            <w:tcW w:w="4820" w:type="dxa"/>
            <w:gridSpan w:val="8"/>
            <w:tcBorders>
              <w:top w:val="nil"/>
              <w:left w:val="nil"/>
              <w:bottom w:val="single" w:sz="6" w:space="0" w:color="auto"/>
              <w:right w:val="nil"/>
            </w:tcBorders>
            <w:vAlign w:val="bottom"/>
          </w:tcPr>
          <w:p w:rsidR="00670312" w:rsidRPr="00F90C2F" w:rsidRDefault="00670312" w:rsidP="00F335B6">
            <w:pPr>
              <w:jc w:val="center"/>
              <w:rPr>
                <w:sz w:val="18"/>
                <w:szCs w:val="18"/>
              </w:rPr>
            </w:pPr>
            <w:r w:rsidRPr="00F90C2F">
              <w:rPr>
                <w:sz w:val="18"/>
                <w:szCs w:val="18"/>
              </w:rPr>
              <w:t>Научные исследования</w:t>
            </w:r>
            <w:r w:rsidR="002D0A00">
              <w:rPr>
                <w:sz w:val="18"/>
                <w:szCs w:val="18"/>
              </w:rPr>
              <w:t xml:space="preserve"> и</w:t>
            </w:r>
            <w:r w:rsidRPr="00F90C2F">
              <w:rPr>
                <w:sz w:val="18"/>
                <w:szCs w:val="18"/>
              </w:rPr>
              <w:t xml:space="preserve"> разработки в области естественных и технических наук </w:t>
            </w:r>
          </w:p>
        </w:tc>
        <w:tc>
          <w:tcPr>
            <w:tcW w:w="935" w:type="dxa"/>
            <w:gridSpan w:val="2"/>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w:t>
            </w:r>
            <w:r w:rsidRPr="00F90C2F">
              <w:rPr>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670312" w:rsidRPr="00F90C2F" w:rsidRDefault="005F3D08" w:rsidP="00F335B6">
            <w:pPr>
              <w:jc w:val="center"/>
              <w:rPr>
                <w:sz w:val="18"/>
                <w:szCs w:val="18"/>
              </w:rPr>
            </w:pPr>
            <w:r>
              <w:rPr>
                <w:sz w:val="18"/>
                <w:szCs w:val="18"/>
              </w:rPr>
              <w:t>73.10</w:t>
            </w:r>
          </w:p>
        </w:tc>
      </w:tr>
      <w:tr w:rsidR="00670312" w:rsidRPr="00F90C2F" w:rsidTr="00F335B6">
        <w:trPr>
          <w:cantSplit/>
          <w:trHeight w:val="227"/>
        </w:trPr>
        <w:tc>
          <w:tcPr>
            <w:tcW w:w="5018" w:type="dxa"/>
            <w:gridSpan w:val="7"/>
            <w:tcBorders>
              <w:top w:val="nil"/>
              <w:left w:val="nil"/>
              <w:bottom w:val="nil"/>
              <w:right w:val="nil"/>
            </w:tcBorders>
            <w:vAlign w:val="bottom"/>
          </w:tcPr>
          <w:p w:rsidR="00670312" w:rsidRPr="00F90C2F" w:rsidRDefault="00670312" w:rsidP="00F335B6">
            <w:pPr>
              <w:spacing w:before="60"/>
              <w:rPr>
                <w:sz w:val="18"/>
                <w:szCs w:val="18"/>
              </w:rPr>
            </w:pPr>
            <w:r w:rsidRPr="00F90C2F">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670312" w:rsidRPr="00F90C2F" w:rsidRDefault="00670312" w:rsidP="00F335B6">
            <w:pPr>
              <w:jc w:val="center"/>
              <w:rPr>
                <w:sz w:val="18"/>
                <w:szCs w:val="18"/>
              </w:rPr>
            </w:pPr>
            <w:r w:rsidRPr="00F90C2F">
              <w:rPr>
                <w:sz w:val="18"/>
                <w:szCs w:val="18"/>
              </w:rPr>
              <w:t>Открытое акционерное общество</w:t>
            </w:r>
          </w:p>
        </w:tc>
        <w:tc>
          <w:tcPr>
            <w:tcW w:w="227" w:type="dxa"/>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47</w:t>
            </w:r>
          </w:p>
        </w:tc>
        <w:tc>
          <w:tcPr>
            <w:tcW w:w="1021" w:type="dxa"/>
            <w:gridSpan w:val="2"/>
            <w:tcBorders>
              <w:top w:val="single" w:sz="6" w:space="0" w:color="auto"/>
              <w:left w:val="nil"/>
              <w:bottom w:val="nil"/>
              <w:right w:val="single" w:sz="12" w:space="0" w:color="auto"/>
            </w:tcBorders>
            <w:vAlign w:val="bottom"/>
          </w:tcPr>
          <w:p w:rsidR="00670312" w:rsidRPr="00F90C2F" w:rsidRDefault="00670312" w:rsidP="00F335B6">
            <w:pPr>
              <w:jc w:val="center"/>
              <w:rPr>
                <w:sz w:val="18"/>
                <w:szCs w:val="18"/>
              </w:rPr>
            </w:pPr>
            <w:r w:rsidRPr="00F90C2F">
              <w:rPr>
                <w:sz w:val="18"/>
                <w:szCs w:val="18"/>
              </w:rPr>
              <w:t>16</w:t>
            </w:r>
          </w:p>
        </w:tc>
      </w:tr>
      <w:tr w:rsidR="00670312" w:rsidRPr="00F90C2F" w:rsidTr="00F335B6">
        <w:trPr>
          <w:cantSplit/>
          <w:trHeight w:val="227"/>
        </w:trPr>
        <w:tc>
          <w:tcPr>
            <w:tcW w:w="5840" w:type="dxa"/>
            <w:gridSpan w:val="8"/>
            <w:tcBorders>
              <w:top w:val="nil"/>
              <w:left w:val="nil"/>
              <w:bottom w:val="single" w:sz="6" w:space="0" w:color="auto"/>
              <w:right w:val="nil"/>
            </w:tcBorders>
            <w:vAlign w:val="bottom"/>
          </w:tcPr>
          <w:p w:rsidR="00670312" w:rsidRPr="00F90C2F" w:rsidRDefault="00670312" w:rsidP="00F335B6">
            <w:pPr>
              <w:rPr>
                <w:sz w:val="18"/>
                <w:szCs w:val="18"/>
              </w:rPr>
            </w:pPr>
          </w:p>
        </w:tc>
        <w:tc>
          <w:tcPr>
            <w:tcW w:w="1786" w:type="dxa"/>
            <w:gridSpan w:val="4"/>
            <w:tcBorders>
              <w:top w:val="nil"/>
              <w:left w:val="nil"/>
              <w:bottom w:val="nil"/>
              <w:right w:val="single" w:sz="12" w:space="0" w:color="auto"/>
            </w:tcBorders>
            <w:vAlign w:val="bottom"/>
          </w:tcPr>
          <w:p w:rsidR="00670312" w:rsidRPr="00F90C2F" w:rsidRDefault="00670312" w:rsidP="00F335B6">
            <w:pPr>
              <w:spacing w:before="60"/>
              <w:ind w:right="113"/>
              <w:jc w:val="right"/>
              <w:rPr>
                <w:sz w:val="18"/>
                <w:szCs w:val="18"/>
              </w:rPr>
            </w:pPr>
            <w:r w:rsidRPr="00F90C2F">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021" w:type="dxa"/>
            <w:gridSpan w:val="2"/>
            <w:tcBorders>
              <w:top w:val="nil"/>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F335B6">
        <w:trPr>
          <w:cantSplit/>
          <w:trHeight w:val="284"/>
        </w:trPr>
        <w:tc>
          <w:tcPr>
            <w:tcW w:w="6407" w:type="dxa"/>
            <w:gridSpan w:val="9"/>
            <w:tcBorders>
              <w:top w:val="nil"/>
              <w:left w:val="nil"/>
              <w:bottom w:val="nil"/>
              <w:right w:val="nil"/>
            </w:tcBorders>
            <w:vAlign w:val="bottom"/>
          </w:tcPr>
          <w:p w:rsidR="00670312" w:rsidRPr="00F90C2F" w:rsidRDefault="00670312" w:rsidP="00F335B6">
            <w:pPr>
              <w:rPr>
                <w:sz w:val="18"/>
                <w:szCs w:val="18"/>
              </w:rPr>
            </w:pPr>
            <w:r w:rsidRPr="00F90C2F">
              <w:rPr>
                <w:sz w:val="18"/>
                <w:szCs w:val="18"/>
              </w:rPr>
              <w:t xml:space="preserve">Единица </w:t>
            </w:r>
            <w:r w:rsidR="009E4D02">
              <w:rPr>
                <w:sz w:val="18"/>
                <w:szCs w:val="18"/>
              </w:rPr>
              <w:t>измерения: тыс. руб.</w:t>
            </w:r>
          </w:p>
        </w:tc>
        <w:tc>
          <w:tcPr>
            <w:tcW w:w="1219" w:type="dxa"/>
            <w:gridSpan w:val="3"/>
            <w:tcBorders>
              <w:top w:val="nil"/>
              <w:left w:val="nil"/>
              <w:bottom w:val="nil"/>
              <w:right w:val="single" w:sz="12" w:space="0" w:color="auto"/>
            </w:tcBorders>
            <w:vAlign w:val="bottom"/>
          </w:tcPr>
          <w:p w:rsidR="00670312" w:rsidRPr="00F90C2F" w:rsidRDefault="00670312" w:rsidP="00F335B6">
            <w:pPr>
              <w:ind w:right="113"/>
              <w:jc w:val="right"/>
              <w:rPr>
                <w:sz w:val="18"/>
                <w:szCs w:val="18"/>
              </w:rPr>
            </w:pPr>
            <w:r w:rsidRPr="00F90C2F">
              <w:rPr>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670312" w:rsidRPr="00F90C2F" w:rsidRDefault="00670312" w:rsidP="00F335B6">
            <w:pPr>
              <w:jc w:val="center"/>
              <w:rPr>
                <w:sz w:val="18"/>
                <w:szCs w:val="18"/>
              </w:rPr>
            </w:pPr>
            <w:r w:rsidRPr="00F90C2F">
              <w:rPr>
                <w:sz w:val="18"/>
                <w:szCs w:val="18"/>
              </w:rPr>
              <w:t>384</w:t>
            </w:r>
          </w:p>
        </w:tc>
      </w:tr>
    </w:tbl>
    <w:p w:rsidR="00670312" w:rsidRPr="00F90C2F" w:rsidRDefault="00670312" w:rsidP="00670312">
      <w:pPr>
        <w:spacing w:before="60"/>
        <w:rPr>
          <w:sz w:val="18"/>
          <w:szCs w:val="18"/>
        </w:rPr>
      </w:pPr>
      <w:r w:rsidRPr="00F90C2F">
        <w:rPr>
          <w:sz w:val="18"/>
          <w:szCs w:val="18"/>
        </w:rPr>
        <w:t>Местонахождение (адрес)  199178, г. Санкт-Петербург, 11-я линия, д. 66</w:t>
      </w:r>
      <w:r w:rsidR="004F1E79">
        <w:rPr>
          <w:sz w:val="18"/>
          <w:szCs w:val="18"/>
        </w:rPr>
        <w:t>, лит. А</w:t>
      </w:r>
    </w:p>
    <w:p w:rsidR="00670312" w:rsidRPr="00F90C2F" w:rsidRDefault="00670312" w:rsidP="00670312">
      <w:pPr>
        <w:pBdr>
          <w:top w:val="single" w:sz="6" w:space="1" w:color="auto"/>
        </w:pBdr>
        <w:ind w:left="2334" w:right="2267"/>
        <w:rPr>
          <w:sz w:val="18"/>
          <w:szCs w:val="18"/>
        </w:rPr>
      </w:pPr>
    </w:p>
    <w:p w:rsidR="00670312" w:rsidRPr="00F90C2F" w:rsidRDefault="00670312" w:rsidP="00670312">
      <w:pPr>
        <w:rPr>
          <w:sz w:val="18"/>
          <w:szCs w:val="18"/>
        </w:rPr>
      </w:pPr>
    </w:p>
    <w:p w:rsidR="00670312" w:rsidRPr="00F90C2F" w:rsidRDefault="00670312" w:rsidP="00670312">
      <w:pPr>
        <w:pBdr>
          <w:top w:val="single" w:sz="6" w:space="1" w:color="auto"/>
        </w:pBdr>
        <w:spacing w:after="360"/>
        <w:ind w:right="2268"/>
        <w:rPr>
          <w:sz w:val="18"/>
          <w:szCs w:val="18"/>
        </w:rPr>
      </w:pPr>
    </w:p>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7"/>
        <w:gridCol w:w="4196"/>
        <w:gridCol w:w="425"/>
        <w:gridCol w:w="142"/>
        <w:gridCol w:w="425"/>
        <w:gridCol w:w="284"/>
        <w:gridCol w:w="389"/>
        <w:gridCol w:w="330"/>
        <w:gridCol w:w="415"/>
        <w:gridCol w:w="538"/>
        <w:gridCol w:w="596"/>
        <w:gridCol w:w="425"/>
        <w:gridCol w:w="814"/>
      </w:tblGrid>
      <w:tr w:rsidR="00670312" w:rsidRPr="00F90C2F" w:rsidTr="00CF0E07">
        <w:trPr>
          <w:cantSplit/>
          <w:trHeight w:val="340"/>
        </w:trPr>
        <w:tc>
          <w:tcPr>
            <w:tcW w:w="1227" w:type="dxa"/>
            <w:tcBorders>
              <w:top w:val="single" w:sz="6" w:space="0" w:color="auto"/>
              <w:left w:val="single" w:sz="6" w:space="0" w:color="auto"/>
              <w:bottom w:val="nil"/>
              <w:right w:val="single" w:sz="6" w:space="0" w:color="auto"/>
            </w:tcBorders>
            <w:vAlign w:val="center"/>
          </w:tcPr>
          <w:p w:rsidR="00670312" w:rsidRPr="00F90C2F" w:rsidRDefault="00670312" w:rsidP="00F335B6">
            <w:pPr>
              <w:jc w:val="center"/>
              <w:rPr>
                <w:sz w:val="18"/>
                <w:szCs w:val="18"/>
              </w:rPr>
            </w:pPr>
          </w:p>
        </w:tc>
        <w:tc>
          <w:tcPr>
            <w:tcW w:w="4196" w:type="dxa"/>
            <w:tcBorders>
              <w:top w:val="single" w:sz="6" w:space="0" w:color="auto"/>
              <w:left w:val="nil"/>
              <w:bottom w:val="nil"/>
              <w:right w:val="single" w:sz="6" w:space="0" w:color="auto"/>
            </w:tcBorders>
            <w:vAlign w:val="center"/>
          </w:tcPr>
          <w:p w:rsidR="00670312" w:rsidRPr="00F90C2F" w:rsidRDefault="00670312" w:rsidP="00F335B6">
            <w:pPr>
              <w:jc w:val="center"/>
              <w:rPr>
                <w:sz w:val="18"/>
                <w:szCs w:val="18"/>
              </w:rPr>
            </w:pPr>
          </w:p>
        </w:tc>
        <w:tc>
          <w:tcPr>
            <w:tcW w:w="425" w:type="dxa"/>
            <w:tcBorders>
              <w:top w:val="single" w:sz="6" w:space="0" w:color="auto"/>
              <w:left w:val="nil"/>
              <w:bottom w:val="nil"/>
              <w:right w:val="nil"/>
            </w:tcBorders>
            <w:vAlign w:val="bottom"/>
          </w:tcPr>
          <w:p w:rsidR="00670312" w:rsidRPr="00F90C2F" w:rsidRDefault="00670312" w:rsidP="00F335B6">
            <w:pPr>
              <w:ind w:right="57"/>
              <w:jc w:val="right"/>
              <w:rPr>
                <w:sz w:val="18"/>
                <w:szCs w:val="18"/>
              </w:rPr>
            </w:pPr>
            <w:r w:rsidRPr="00F90C2F">
              <w:rPr>
                <w:sz w:val="18"/>
                <w:szCs w:val="18"/>
              </w:rPr>
              <w:t>На</w:t>
            </w:r>
          </w:p>
        </w:tc>
        <w:tc>
          <w:tcPr>
            <w:tcW w:w="851" w:type="dxa"/>
            <w:gridSpan w:val="3"/>
            <w:tcBorders>
              <w:top w:val="single" w:sz="6" w:space="0" w:color="auto"/>
              <w:left w:val="nil"/>
              <w:bottom w:val="single" w:sz="6" w:space="0" w:color="auto"/>
              <w:right w:val="nil"/>
            </w:tcBorders>
            <w:vAlign w:val="bottom"/>
          </w:tcPr>
          <w:p w:rsidR="002D0A00" w:rsidRPr="002D0A00" w:rsidRDefault="001F4C76" w:rsidP="00E7298D">
            <w:pPr>
              <w:jc w:val="center"/>
              <w:rPr>
                <w:sz w:val="18"/>
                <w:szCs w:val="18"/>
              </w:rPr>
            </w:pPr>
            <w:r>
              <w:rPr>
                <w:sz w:val="18"/>
                <w:szCs w:val="18"/>
              </w:rPr>
              <w:t>30</w:t>
            </w:r>
            <w:r w:rsidR="00FF023B" w:rsidRPr="002D0A00">
              <w:rPr>
                <w:sz w:val="18"/>
                <w:szCs w:val="18"/>
              </w:rPr>
              <w:t xml:space="preserve"> </w:t>
            </w:r>
            <w:r w:rsidR="00D214C5">
              <w:rPr>
                <w:sz w:val="18"/>
                <w:szCs w:val="18"/>
              </w:rPr>
              <w:t>сентября</w:t>
            </w:r>
          </w:p>
        </w:tc>
        <w:tc>
          <w:tcPr>
            <w:tcW w:w="389" w:type="dxa"/>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На 31 декабря</w:t>
            </w:r>
          </w:p>
        </w:tc>
        <w:tc>
          <w:tcPr>
            <w:tcW w:w="1835" w:type="dxa"/>
            <w:gridSpan w:val="3"/>
            <w:tcBorders>
              <w:top w:val="single" w:sz="6" w:space="0" w:color="auto"/>
              <w:left w:val="nil"/>
              <w:bottom w:val="nil"/>
              <w:right w:val="single" w:sz="6" w:space="0" w:color="auto"/>
            </w:tcBorders>
            <w:vAlign w:val="bottom"/>
          </w:tcPr>
          <w:p w:rsidR="00670312" w:rsidRPr="00F90C2F" w:rsidRDefault="00670312" w:rsidP="00F335B6">
            <w:pPr>
              <w:jc w:val="center"/>
              <w:rPr>
                <w:sz w:val="18"/>
                <w:szCs w:val="18"/>
              </w:rPr>
            </w:pPr>
            <w:r w:rsidRPr="00F90C2F">
              <w:rPr>
                <w:sz w:val="18"/>
                <w:szCs w:val="18"/>
              </w:rPr>
              <w:t>На 31 декабря</w:t>
            </w:r>
          </w:p>
        </w:tc>
      </w:tr>
      <w:tr w:rsidR="00670312" w:rsidRPr="00F90C2F" w:rsidTr="00CF0E07">
        <w:trPr>
          <w:cantSplit/>
          <w:trHeight w:val="284"/>
        </w:trPr>
        <w:tc>
          <w:tcPr>
            <w:tcW w:w="1227" w:type="dxa"/>
            <w:tcBorders>
              <w:top w:val="nil"/>
              <w:left w:val="single" w:sz="6" w:space="0" w:color="auto"/>
              <w:bottom w:val="nil"/>
              <w:right w:val="single" w:sz="6" w:space="0" w:color="auto"/>
            </w:tcBorders>
          </w:tcPr>
          <w:p w:rsidR="00670312" w:rsidRPr="00F90C2F" w:rsidRDefault="00670312" w:rsidP="00F335B6">
            <w:pPr>
              <w:jc w:val="center"/>
              <w:rPr>
                <w:sz w:val="18"/>
                <w:szCs w:val="18"/>
              </w:rPr>
            </w:pPr>
            <w:r w:rsidRPr="00F90C2F">
              <w:rPr>
                <w:sz w:val="18"/>
                <w:szCs w:val="18"/>
              </w:rPr>
              <w:t xml:space="preserve">Пояснения </w:t>
            </w:r>
            <w:r w:rsidRPr="00F90C2F">
              <w:rPr>
                <w:sz w:val="18"/>
                <w:szCs w:val="18"/>
                <w:vertAlign w:val="superscript"/>
              </w:rPr>
              <w:t>1</w:t>
            </w:r>
          </w:p>
        </w:tc>
        <w:tc>
          <w:tcPr>
            <w:tcW w:w="4196" w:type="dxa"/>
            <w:tcBorders>
              <w:top w:val="nil"/>
              <w:left w:val="nil"/>
              <w:bottom w:val="nil"/>
              <w:right w:val="single" w:sz="6" w:space="0" w:color="auto"/>
            </w:tcBorders>
          </w:tcPr>
          <w:p w:rsidR="00670312" w:rsidRPr="00F90C2F" w:rsidRDefault="00670312" w:rsidP="00F335B6">
            <w:pPr>
              <w:jc w:val="center"/>
              <w:rPr>
                <w:sz w:val="18"/>
                <w:szCs w:val="18"/>
              </w:rPr>
            </w:pPr>
            <w:r w:rsidRPr="00F90C2F">
              <w:rPr>
                <w:sz w:val="18"/>
                <w:szCs w:val="18"/>
              </w:rPr>
              <w:t xml:space="preserve">Наименование показателя </w:t>
            </w:r>
            <w:r w:rsidRPr="00F90C2F">
              <w:rPr>
                <w:sz w:val="18"/>
                <w:szCs w:val="18"/>
                <w:vertAlign w:val="superscript"/>
              </w:rPr>
              <w:t>2</w:t>
            </w:r>
          </w:p>
        </w:tc>
        <w:tc>
          <w:tcPr>
            <w:tcW w:w="567" w:type="dxa"/>
            <w:gridSpan w:val="2"/>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25" w:type="dxa"/>
            <w:tcBorders>
              <w:top w:val="nil"/>
              <w:left w:val="nil"/>
              <w:bottom w:val="single" w:sz="6" w:space="0" w:color="auto"/>
              <w:right w:val="nil"/>
            </w:tcBorders>
            <w:vAlign w:val="bottom"/>
          </w:tcPr>
          <w:p w:rsidR="00670312" w:rsidRPr="00F90C2F" w:rsidRDefault="00E7298D" w:rsidP="00F335B6">
            <w:pPr>
              <w:rPr>
                <w:sz w:val="18"/>
                <w:szCs w:val="18"/>
              </w:rPr>
            </w:pPr>
            <w:r>
              <w:rPr>
                <w:sz w:val="18"/>
                <w:szCs w:val="18"/>
              </w:rPr>
              <w:t>18</w:t>
            </w:r>
          </w:p>
        </w:tc>
        <w:tc>
          <w:tcPr>
            <w:tcW w:w="673" w:type="dxa"/>
            <w:gridSpan w:val="2"/>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p>
        </w:tc>
        <w:tc>
          <w:tcPr>
            <w:tcW w:w="330" w:type="dxa"/>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15" w:type="dxa"/>
            <w:tcBorders>
              <w:top w:val="nil"/>
              <w:left w:val="nil"/>
              <w:bottom w:val="single" w:sz="6" w:space="0" w:color="auto"/>
              <w:right w:val="nil"/>
            </w:tcBorders>
            <w:vAlign w:val="bottom"/>
          </w:tcPr>
          <w:p w:rsidR="00670312" w:rsidRPr="00F90C2F" w:rsidRDefault="00E7298D" w:rsidP="00F335B6">
            <w:pPr>
              <w:rPr>
                <w:sz w:val="18"/>
                <w:szCs w:val="18"/>
              </w:rPr>
            </w:pPr>
            <w:r>
              <w:rPr>
                <w:sz w:val="18"/>
                <w:szCs w:val="18"/>
              </w:rPr>
              <w:t>17</w:t>
            </w:r>
          </w:p>
        </w:tc>
        <w:tc>
          <w:tcPr>
            <w:tcW w:w="538" w:type="dxa"/>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r w:rsidRPr="00F90C2F">
              <w:rPr>
                <w:sz w:val="18"/>
                <w:szCs w:val="18"/>
                <w:vertAlign w:val="superscript"/>
              </w:rPr>
              <w:t>4</w:t>
            </w:r>
          </w:p>
        </w:tc>
        <w:tc>
          <w:tcPr>
            <w:tcW w:w="596" w:type="dxa"/>
            <w:tcBorders>
              <w:top w:val="nil"/>
              <w:left w:val="nil"/>
              <w:bottom w:val="nil"/>
              <w:right w:val="nil"/>
            </w:tcBorders>
            <w:vAlign w:val="bottom"/>
          </w:tcPr>
          <w:p w:rsidR="00670312" w:rsidRPr="00F90C2F" w:rsidRDefault="00670312" w:rsidP="00F335B6">
            <w:pPr>
              <w:jc w:val="right"/>
              <w:rPr>
                <w:sz w:val="18"/>
                <w:szCs w:val="18"/>
              </w:rPr>
            </w:pPr>
            <w:r w:rsidRPr="00F90C2F">
              <w:rPr>
                <w:sz w:val="18"/>
                <w:szCs w:val="18"/>
              </w:rPr>
              <w:t>20</w:t>
            </w:r>
          </w:p>
        </w:tc>
        <w:tc>
          <w:tcPr>
            <w:tcW w:w="425" w:type="dxa"/>
            <w:tcBorders>
              <w:top w:val="nil"/>
              <w:left w:val="nil"/>
              <w:bottom w:val="single" w:sz="6" w:space="0" w:color="auto"/>
              <w:right w:val="nil"/>
            </w:tcBorders>
            <w:vAlign w:val="bottom"/>
          </w:tcPr>
          <w:p w:rsidR="00670312" w:rsidRPr="00F90C2F" w:rsidRDefault="00E7298D" w:rsidP="00F335B6">
            <w:pPr>
              <w:rPr>
                <w:sz w:val="18"/>
                <w:szCs w:val="18"/>
              </w:rPr>
            </w:pPr>
            <w:r>
              <w:rPr>
                <w:sz w:val="18"/>
                <w:szCs w:val="18"/>
              </w:rPr>
              <w:t>6</w:t>
            </w:r>
            <w:r w:rsidR="004F1E79">
              <w:rPr>
                <w:sz w:val="18"/>
                <w:szCs w:val="18"/>
              </w:rPr>
              <w:t>5</w:t>
            </w:r>
          </w:p>
        </w:tc>
        <w:tc>
          <w:tcPr>
            <w:tcW w:w="814" w:type="dxa"/>
            <w:tcBorders>
              <w:top w:val="nil"/>
              <w:left w:val="nil"/>
              <w:bottom w:val="nil"/>
              <w:right w:val="single" w:sz="6" w:space="0" w:color="auto"/>
            </w:tcBorders>
            <w:vAlign w:val="bottom"/>
          </w:tcPr>
          <w:p w:rsidR="00670312" w:rsidRPr="00F90C2F" w:rsidRDefault="00670312" w:rsidP="00F335B6">
            <w:pPr>
              <w:ind w:left="57"/>
              <w:rPr>
                <w:sz w:val="18"/>
                <w:szCs w:val="18"/>
              </w:rPr>
            </w:pPr>
            <w:r w:rsidRPr="00F90C2F">
              <w:rPr>
                <w:sz w:val="18"/>
                <w:szCs w:val="18"/>
              </w:rPr>
              <w:t>г.</w:t>
            </w:r>
            <w:r w:rsidRPr="00F90C2F">
              <w:rPr>
                <w:sz w:val="18"/>
                <w:szCs w:val="18"/>
                <w:vertAlign w:val="superscript"/>
              </w:rPr>
              <w:t>5</w:t>
            </w:r>
          </w:p>
        </w:tc>
      </w:tr>
      <w:tr w:rsidR="00670312" w:rsidRPr="00F90C2F" w:rsidTr="00CF0E07">
        <w:trPr>
          <w:cantSplit/>
        </w:trPr>
        <w:tc>
          <w:tcPr>
            <w:tcW w:w="1227" w:type="dxa"/>
            <w:tcBorders>
              <w:top w:val="nil"/>
              <w:left w:val="single" w:sz="6" w:space="0" w:color="auto"/>
              <w:bottom w:val="single" w:sz="6" w:space="0" w:color="auto"/>
              <w:right w:val="single" w:sz="6" w:space="0" w:color="auto"/>
            </w:tcBorders>
          </w:tcPr>
          <w:p w:rsidR="00670312" w:rsidRPr="00F90C2F" w:rsidRDefault="00670312" w:rsidP="00F335B6">
            <w:pPr>
              <w:jc w:val="center"/>
              <w:rPr>
                <w:sz w:val="18"/>
                <w:szCs w:val="18"/>
              </w:rPr>
            </w:pPr>
          </w:p>
        </w:tc>
        <w:tc>
          <w:tcPr>
            <w:tcW w:w="4196" w:type="dxa"/>
            <w:tcBorders>
              <w:top w:val="nil"/>
              <w:left w:val="nil"/>
              <w:bottom w:val="single" w:sz="6" w:space="0" w:color="auto"/>
              <w:right w:val="single" w:sz="6" w:space="0" w:color="auto"/>
            </w:tcBorders>
          </w:tcPr>
          <w:p w:rsidR="00670312" w:rsidRPr="00F90C2F" w:rsidRDefault="00670312" w:rsidP="00F335B6">
            <w:pPr>
              <w:jc w:val="center"/>
              <w:rPr>
                <w:sz w:val="18"/>
                <w:szCs w:val="18"/>
              </w:rPr>
            </w:pPr>
          </w:p>
        </w:tc>
        <w:tc>
          <w:tcPr>
            <w:tcW w:w="567" w:type="dxa"/>
            <w:gridSpan w:val="2"/>
            <w:tcBorders>
              <w:top w:val="nil"/>
              <w:left w:val="nil"/>
              <w:right w:val="nil"/>
            </w:tcBorders>
          </w:tcPr>
          <w:p w:rsidR="00670312" w:rsidRPr="00F90C2F" w:rsidRDefault="00670312" w:rsidP="00F335B6">
            <w:pPr>
              <w:jc w:val="right"/>
              <w:rPr>
                <w:sz w:val="18"/>
                <w:szCs w:val="18"/>
              </w:rPr>
            </w:pPr>
          </w:p>
        </w:tc>
        <w:tc>
          <w:tcPr>
            <w:tcW w:w="425" w:type="dxa"/>
            <w:tcBorders>
              <w:top w:val="nil"/>
              <w:left w:val="nil"/>
              <w:right w:val="nil"/>
            </w:tcBorders>
          </w:tcPr>
          <w:p w:rsidR="00670312" w:rsidRPr="00F90C2F" w:rsidRDefault="00670312" w:rsidP="00F335B6">
            <w:pPr>
              <w:rPr>
                <w:sz w:val="18"/>
                <w:szCs w:val="18"/>
              </w:rPr>
            </w:pPr>
          </w:p>
        </w:tc>
        <w:tc>
          <w:tcPr>
            <w:tcW w:w="673" w:type="dxa"/>
            <w:gridSpan w:val="2"/>
            <w:tcBorders>
              <w:top w:val="nil"/>
              <w:left w:val="nil"/>
              <w:right w:val="single" w:sz="6" w:space="0" w:color="auto"/>
            </w:tcBorders>
          </w:tcPr>
          <w:p w:rsidR="00670312" w:rsidRPr="00F90C2F" w:rsidRDefault="00670312" w:rsidP="00F335B6">
            <w:pPr>
              <w:ind w:left="57"/>
              <w:rPr>
                <w:sz w:val="18"/>
                <w:szCs w:val="18"/>
              </w:rPr>
            </w:pPr>
          </w:p>
        </w:tc>
        <w:tc>
          <w:tcPr>
            <w:tcW w:w="330" w:type="dxa"/>
            <w:tcBorders>
              <w:top w:val="nil"/>
              <w:left w:val="nil"/>
              <w:right w:val="nil"/>
            </w:tcBorders>
          </w:tcPr>
          <w:p w:rsidR="00670312" w:rsidRPr="00F90C2F" w:rsidRDefault="00670312" w:rsidP="00F335B6">
            <w:pPr>
              <w:jc w:val="right"/>
              <w:rPr>
                <w:sz w:val="18"/>
                <w:szCs w:val="18"/>
              </w:rPr>
            </w:pPr>
          </w:p>
        </w:tc>
        <w:tc>
          <w:tcPr>
            <w:tcW w:w="415" w:type="dxa"/>
            <w:tcBorders>
              <w:top w:val="nil"/>
              <w:left w:val="nil"/>
              <w:right w:val="nil"/>
            </w:tcBorders>
          </w:tcPr>
          <w:p w:rsidR="00670312" w:rsidRPr="00F90C2F" w:rsidRDefault="00670312" w:rsidP="00F335B6">
            <w:pPr>
              <w:rPr>
                <w:sz w:val="18"/>
                <w:szCs w:val="18"/>
              </w:rPr>
            </w:pPr>
          </w:p>
        </w:tc>
        <w:tc>
          <w:tcPr>
            <w:tcW w:w="538" w:type="dxa"/>
            <w:tcBorders>
              <w:top w:val="nil"/>
              <w:left w:val="nil"/>
              <w:right w:val="single" w:sz="6" w:space="0" w:color="auto"/>
            </w:tcBorders>
          </w:tcPr>
          <w:p w:rsidR="00670312" w:rsidRPr="00F90C2F" w:rsidRDefault="00670312" w:rsidP="00F335B6">
            <w:pPr>
              <w:ind w:left="57"/>
              <w:rPr>
                <w:sz w:val="18"/>
                <w:szCs w:val="18"/>
              </w:rPr>
            </w:pPr>
          </w:p>
        </w:tc>
        <w:tc>
          <w:tcPr>
            <w:tcW w:w="596" w:type="dxa"/>
            <w:tcBorders>
              <w:top w:val="nil"/>
              <w:left w:val="nil"/>
              <w:right w:val="nil"/>
            </w:tcBorders>
          </w:tcPr>
          <w:p w:rsidR="00670312" w:rsidRPr="00F90C2F" w:rsidRDefault="00670312" w:rsidP="00F335B6">
            <w:pPr>
              <w:jc w:val="right"/>
              <w:rPr>
                <w:sz w:val="18"/>
                <w:szCs w:val="18"/>
              </w:rPr>
            </w:pPr>
          </w:p>
        </w:tc>
        <w:tc>
          <w:tcPr>
            <w:tcW w:w="425" w:type="dxa"/>
            <w:tcBorders>
              <w:top w:val="nil"/>
              <w:left w:val="nil"/>
              <w:right w:val="nil"/>
            </w:tcBorders>
          </w:tcPr>
          <w:p w:rsidR="00670312" w:rsidRPr="00F90C2F" w:rsidRDefault="00670312" w:rsidP="00F335B6">
            <w:pPr>
              <w:rPr>
                <w:sz w:val="18"/>
                <w:szCs w:val="18"/>
              </w:rPr>
            </w:pPr>
          </w:p>
        </w:tc>
        <w:tc>
          <w:tcPr>
            <w:tcW w:w="814" w:type="dxa"/>
            <w:tcBorders>
              <w:top w:val="nil"/>
              <w:left w:val="nil"/>
              <w:right w:val="single" w:sz="6" w:space="0" w:color="auto"/>
            </w:tcBorders>
          </w:tcPr>
          <w:p w:rsidR="00670312" w:rsidRPr="00F90C2F" w:rsidRDefault="00670312" w:rsidP="00F335B6">
            <w:pPr>
              <w:ind w:left="57"/>
              <w:rPr>
                <w:sz w:val="18"/>
                <w:szCs w:val="18"/>
              </w:rPr>
            </w:pPr>
          </w:p>
        </w:tc>
      </w:tr>
      <w:tr w:rsidR="00670312" w:rsidRPr="00F90C2F" w:rsidTr="00CF0E07">
        <w:tc>
          <w:tcPr>
            <w:tcW w:w="1227" w:type="dxa"/>
            <w:tcBorders>
              <w:top w:val="single" w:sz="6" w:space="0" w:color="auto"/>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nil"/>
              <w:right w:val="single" w:sz="12" w:space="0" w:color="auto"/>
            </w:tcBorders>
            <w:vAlign w:val="bottom"/>
          </w:tcPr>
          <w:p w:rsidR="00670312" w:rsidRPr="00F90C2F" w:rsidRDefault="00670312" w:rsidP="00F335B6">
            <w:pPr>
              <w:jc w:val="center"/>
              <w:rPr>
                <w:b/>
                <w:bCs/>
                <w:sz w:val="18"/>
                <w:szCs w:val="18"/>
              </w:rPr>
            </w:pPr>
            <w:r w:rsidRPr="00F90C2F">
              <w:rPr>
                <w:b/>
                <w:bCs/>
                <w:sz w:val="18"/>
                <w:szCs w:val="18"/>
              </w:rPr>
              <w:t>АКТИВ</w:t>
            </w:r>
          </w:p>
        </w:tc>
        <w:tc>
          <w:tcPr>
            <w:tcW w:w="1665" w:type="dxa"/>
            <w:gridSpan w:val="5"/>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12" w:space="0" w:color="auto"/>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CF0E07">
        <w:tc>
          <w:tcPr>
            <w:tcW w:w="1227" w:type="dxa"/>
            <w:tcBorders>
              <w:top w:val="nil"/>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nil"/>
              <w:right w:val="single" w:sz="12" w:space="0" w:color="auto"/>
            </w:tcBorders>
            <w:vAlign w:val="bottom"/>
          </w:tcPr>
          <w:p w:rsidR="00670312" w:rsidRPr="00F90C2F" w:rsidRDefault="00670312" w:rsidP="00F335B6">
            <w:pPr>
              <w:spacing w:before="120"/>
              <w:jc w:val="center"/>
              <w:rPr>
                <w:b/>
                <w:bCs/>
                <w:sz w:val="18"/>
                <w:szCs w:val="18"/>
              </w:rPr>
            </w:pPr>
            <w:r w:rsidRPr="00F90C2F">
              <w:rPr>
                <w:b/>
                <w:bCs/>
                <w:sz w:val="18"/>
                <w:szCs w:val="18"/>
              </w:rPr>
              <w:t>I. ВНЕОБОРОТНЫЕ АКТИВЫ</w:t>
            </w:r>
          </w:p>
        </w:tc>
        <w:tc>
          <w:tcPr>
            <w:tcW w:w="1665" w:type="dxa"/>
            <w:gridSpan w:val="5"/>
            <w:tcBorders>
              <w:top w:val="nil"/>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nil"/>
              <w:left w:val="nil"/>
              <w:bottom w:val="nil"/>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nil"/>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nil"/>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Нематериальные активы</w:t>
            </w:r>
          </w:p>
        </w:tc>
        <w:tc>
          <w:tcPr>
            <w:tcW w:w="1665" w:type="dxa"/>
            <w:gridSpan w:val="5"/>
            <w:tcBorders>
              <w:top w:val="nil"/>
              <w:left w:val="nil"/>
              <w:bottom w:val="single" w:sz="6" w:space="0" w:color="auto"/>
              <w:right w:val="single" w:sz="6" w:space="0" w:color="auto"/>
            </w:tcBorders>
            <w:vAlign w:val="bottom"/>
          </w:tcPr>
          <w:p w:rsidR="00670312" w:rsidRPr="00F90C2F" w:rsidRDefault="00D214C5" w:rsidP="001F4C76">
            <w:pPr>
              <w:jc w:val="center"/>
              <w:rPr>
                <w:sz w:val="18"/>
                <w:szCs w:val="18"/>
              </w:rPr>
            </w:pPr>
            <w:r>
              <w:rPr>
                <w:sz w:val="18"/>
                <w:szCs w:val="18"/>
              </w:rPr>
              <w:t>13 155</w:t>
            </w:r>
          </w:p>
        </w:tc>
        <w:tc>
          <w:tcPr>
            <w:tcW w:w="1283" w:type="dxa"/>
            <w:gridSpan w:val="3"/>
            <w:tcBorders>
              <w:top w:val="nil"/>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12 182</w:t>
            </w:r>
          </w:p>
        </w:tc>
        <w:tc>
          <w:tcPr>
            <w:tcW w:w="1835" w:type="dxa"/>
            <w:gridSpan w:val="3"/>
            <w:tcBorders>
              <w:top w:val="nil"/>
              <w:left w:val="nil"/>
              <w:bottom w:val="single" w:sz="6" w:space="0" w:color="auto"/>
              <w:right w:val="single" w:sz="12" w:space="0" w:color="auto"/>
            </w:tcBorders>
            <w:vAlign w:val="bottom"/>
          </w:tcPr>
          <w:p w:rsidR="00670312" w:rsidRPr="00F90C2F" w:rsidRDefault="00E7298D" w:rsidP="00F335B6">
            <w:pPr>
              <w:jc w:val="center"/>
              <w:rPr>
                <w:sz w:val="18"/>
                <w:szCs w:val="18"/>
              </w:rPr>
            </w:pPr>
            <w:r>
              <w:rPr>
                <w:sz w:val="18"/>
                <w:szCs w:val="18"/>
              </w:rPr>
              <w:t>11 123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Результаты исследований и разработок</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Нематериальные поисковые активы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Материальные поисковые активы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Основные средства</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D214C5" w:rsidP="00F335B6">
            <w:pPr>
              <w:jc w:val="center"/>
              <w:rPr>
                <w:sz w:val="18"/>
                <w:szCs w:val="18"/>
              </w:rPr>
            </w:pPr>
            <w:r>
              <w:rPr>
                <w:sz w:val="18"/>
                <w:szCs w:val="18"/>
              </w:rPr>
              <w:t>67 707</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72 803</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E7298D" w:rsidP="00F335B6">
            <w:pPr>
              <w:jc w:val="center"/>
              <w:rPr>
                <w:sz w:val="18"/>
                <w:szCs w:val="18"/>
              </w:rPr>
            </w:pPr>
            <w:r>
              <w:rPr>
                <w:sz w:val="18"/>
                <w:szCs w:val="18"/>
              </w:rPr>
              <w:t>74 402</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Доходные вложения в материальные ценности</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670312" w:rsidP="00F335B6">
            <w:pPr>
              <w:jc w:val="center"/>
              <w:rPr>
                <w:sz w:val="18"/>
                <w:szCs w:val="18"/>
              </w:rPr>
            </w:pPr>
          </w:p>
        </w:tc>
      </w:tr>
      <w:tr w:rsidR="00670312" w:rsidRPr="00F90C2F" w:rsidTr="00E7298D">
        <w:trPr>
          <w:trHeight w:val="485"/>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Финансовые вложения</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E7298D" w:rsidP="00D214C5">
            <w:pPr>
              <w:jc w:val="center"/>
              <w:rPr>
                <w:sz w:val="18"/>
                <w:szCs w:val="18"/>
              </w:rPr>
            </w:pPr>
            <w:r>
              <w:rPr>
                <w:sz w:val="18"/>
                <w:szCs w:val="18"/>
              </w:rPr>
              <w:t xml:space="preserve">7 </w:t>
            </w:r>
            <w:r w:rsidR="00D214C5">
              <w:rPr>
                <w:sz w:val="18"/>
                <w:szCs w:val="18"/>
              </w:rPr>
              <w:t>639</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8 352</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E7298D" w:rsidP="00F335B6">
            <w:pPr>
              <w:jc w:val="center"/>
              <w:rPr>
                <w:sz w:val="18"/>
                <w:szCs w:val="18"/>
              </w:rPr>
            </w:pPr>
            <w:r>
              <w:rPr>
                <w:sz w:val="18"/>
                <w:szCs w:val="18"/>
              </w:rPr>
              <w:t>21 673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Отложенные налоговые активы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D214C5" w:rsidP="00F335B6">
            <w:pPr>
              <w:jc w:val="center"/>
              <w:rPr>
                <w:sz w:val="18"/>
                <w:szCs w:val="18"/>
              </w:rPr>
            </w:pPr>
            <w:r>
              <w:rPr>
                <w:sz w:val="18"/>
                <w:szCs w:val="18"/>
              </w:rPr>
              <w:t>248</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E7298D" w:rsidP="00F335B6">
            <w:pPr>
              <w:jc w:val="center"/>
              <w:rPr>
                <w:sz w:val="18"/>
                <w:szCs w:val="18"/>
              </w:rPr>
            </w:pPr>
            <w:r>
              <w:rPr>
                <w:sz w:val="18"/>
                <w:szCs w:val="18"/>
              </w:rPr>
              <w:t>140</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0181B" w:rsidP="00F335B6">
            <w:pPr>
              <w:jc w:val="center"/>
              <w:rPr>
                <w:sz w:val="18"/>
                <w:szCs w:val="18"/>
              </w:rPr>
            </w:pPr>
            <w:r>
              <w:rPr>
                <w:sz w:val="18"/>
                <w:szCs w:val="18"/>
              </w:rPr>
              <w:t>104</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12"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Прочие внеоборотные активы</w:t>
            </w:r>
          </w:p>
        </w:tc>
        <w:tc>
          <w:tcPr>
            <w:tcW w:w="1665" w:type="dxa"/>
            <w:gridSpan w:val="5"/>
            <w:tcBorders>
              <w:top w:val="single" w:sz="6" w:space="0" w:color="auto"/>
              <w:left w:val="nil"/>
              <w:bottom w:val="single" w:sz="12" w:space="0" w:color="auto"/>
              <w:right w:val="single" w:sz="6" w:space="0" w:color="auto"/>
            </w:tcBorders>
            <w:vAlign w:val="bottom"/>
          </w:tcPr>
          <w:p w:rsidR="00670312" w:rsidRPr="00F90C2F" w:rsidRDefault="00D214C5" w:rsidP="00F335B6">
            <w:pPr>
              <w:jc w:val="center"/>
              <w:rPr>
                <w:sz w:val="18"/>
                <w:szCs w:val="18"/>
              </w:rPr>
            </w:pPr>
            <w:r>
              <w:rPr>
                <w:sz w:val="18"/>
                <w:szCs w:val="18"/>
              </w:rPr>
              <w:t>7 221</w:t>
            </w:r>
          </w:p>
        </w:tc>
        <w:tc>
          <w:tcPr>
            <w:tcW w:w="1283" w:type="dxa"/>
            <w:gridSpan w:val="3"/>
            <w:tcBorders>
              <w:top w:val="single" w:sz="6" w:space="0" w:color="auto"/>
              <w:left w:val="nil"/>
              <w:bottom w:val="single" w:sz="12" w:space="0" w:color="auto"/>
              <w:right w:val="single" w:sz="6" w:space="0" w:color="auto"/>
            </w:tcBorders>
            <w:vAlign w:val="bottom"/>
          </w:tcPr>
          <w:p w:rsidR="00670312" w:rsidRPr="00F90C2F" w:rsidRDefault="00E7298D" w:rsidP="00F335B6">
            <w:pPr>
              <w:jc w:val="center"/>
              <w:rPr>
                <w:sz w:val="18"/>
                <w:szCs w:val="18"/>
              </w:rPr>
            </w:pPr>
            <w:r>
              <w:rPr>
                <w:sz w:val="18"/>
                <w:szCs w:val="18"/>
              </w:rPr>
              <w:t>15 491</w:t>
            </w:r>
          </w:p>
        </w:tc>
        <w:tc>
          <w:tcPr>
            <w:tcW w:w="1835" w:type="dxa"/>
            <w:gridSpan w:val="3"/>
            <w:tcBorders>
              <w:top w:val="single" w:sz="6" w:space="0" w:color="auto"/>
              <w:left w:val="nil"/>
              <w:bottom w:val="single" w:sz="12" w:space="0" w:color="auto"/>
              <w:right w:val="single" w:sz="12" w:space="0" w:color="auto"/>
            </w:tcBorders>
            <w:vAlign w:val="bottom"/>
          </w:tcPr>
          <w:p w:rsidR="00670312" w:rsidRPr="00F90C2F" w:rsidRDefault="00E7298D" w:rsidP="00F335B6">
            <w:pPr>
              <w:jc w:val="center"/>
              <w:rPr>
                <w:sz w:val="18"/>
                <w:szCs w:val="18"/>
              </w:rPr>
            </w:pPr>
            <w:r>
              <w:rPr>
                <w:sz w:val="18"/>
                <w:szCs w:val="18"/>
              </w:rPr>
              <w:t>22 731</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12"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Итого по разделу I</w:t>
            </w:r>
          </w:p>
        </w:tc>
        <w:tc>
          <w:tcPr>
            <w:tcW w:w="1665" w:type="dxa"/>
            <w:gridSpan w:val="5"/>
            <w:tcBorders>
              <w:top w:val="single" w:sz="12" w:space="0" w:color="auto"/>
              <w:left w:val="nil"/>
              <w:bottom w:val="single" w:sz="12" w:space="0" w:color="auto"/>
              <w:right w:val="single" w:sz="6" w:space="0" w:color="auto"/>
            </w:tcBorders>
            <w:vAlign w:val="bottom"/>
          </w:tcPr>
          <w:p w:rsidR="00670312" w:rsidRPr="00F90C2F" w:rsidRDefault="00D214C5" w:rsidP="00F335B6">
            <w:pPr>
              <w:jc w:val="center"/>
              <w:rPr>
                <w:sz w:val="18"/>
                <w:szCs w:val="18"/>
              </w:rPr>
            </w:pPr>
            <w:r>
              <w:rPr>
                <w:sz w:val="18"/>
                <w:szCs w:val="18"/>
              </w:rPr>
              <w:t>95 970</w:t>
            </w:r>
          </w:p>
        </w:tc>
        <w:tc>
          <w:tcPr>
            <w:tcW w:w="1283" w:type="dxa"/>
            <w:gridSpan w:val="3"/>
            <w:tcBorders>
              <w:top w:val="single" w:sz="12" w:space="0" w:color="auto"/>
              <w:left w:val="nil"/>
              <w:bottom w:val="single" w:sz="12" w:space="0" w:color="auto"/>
              <w:right w:val="single" w:sz="6" w:space="0" w:color="auto"/>
            </w:tcBorders>
            <w:vAlign w:val="bottom"/>
          </w:tcPr>
          <w:p w:rsidR="00670312" w:rsidRPr="00F90C2F" w:rsidRDefault="00E7298D" w:rsidP="00F335B6">
            <w:pPr>
              <w:jc w:val="center"/>
              <w:rPr>
                <w:sz w:val="18"/>
                <w:szCs w:val="18"/>
              </w:rPr>
            </w:pPr>
            <w:r>
              <w:rPr>
                <w:sz w:val="18"/>
                <w:szCs w:val="18"/>
              </w:rPr>
              <w:t>108 968</w:t>
            </w:r>
          </w:p>
        </w:tc>
        <w:tc>
          <w:tcPr>
            <w:tcW w:w="1835" w:type="dxa"/>
            <w:gridSpan w:val="3"/>
            <w:tcBorders>
              <w:top w:val="single" w:sz="12" w:space="0" w:color="auto"/>
              <w:left w:val="nil"/>
              <w:bottom w:val="single" w:sz="12" w:space="0" w:color="auto"/>
              <w:right w:val="single" w:sz="12" w:space="0" w:color="auto"/>
            </w:tcBorders>
            <w:vAlign w:val="bottom"/>
          </w:tcPr>
          <w:p w:rsidR="00670312" w:rsidRPr="00F90C2F" w:rsidRDefault="00E7298D" w:rsidP="000855B5">
            <w:pPr>
              <w:jc w:val="center"/>
              <w:rPr>
                <w:sz w:val="18"/>
                <w:szCs w:val="18"/>
              </w:rPr>
            </w:pPr>
            <w:r>
              <w:rPr>
                <w:sz w:val="18"/>
                <w:szCs w:val="18"/>
              </w:rPr>
              <w:t>130 033</w:t>
            </w:r>
          </w:p>
        </w:tc>
      </w:tr>
      <w:tr w:rsidR="00670312" w:rsidRPr="00F90C2F" w:rsidTr="00CF0E07">
        <w:tc>
          <w:tcPr>
            <w:tcW w:w="1227" w:type="dxa"/>
            <w:tcBorders>
              <w:top w:val="single" w:sz="6" w:space="0" w:color="auto"/>
              <w:left w:val="single" w:sz="6" w:space="0" w:color="auto"/>
              <w:bottom w:val="nil"/>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nil"/>
              <w:right w:val="single" w:sz="12" w:space="0" w:color="auto"/>
            </w:tcBorders>
            <w:vAlign w:val="bottom"/>
          </w:tcPr>
          <w:p w:rsidR="00670312" w:rsidRPr="00F90C2F" w:rsidRDefault="00670312" w:rsidP="00F335B6">
            <w:pPr>
              <w:spacing w:before="120"/>
              <w:jc w:val="center"/>
              <w:rPr>
                <w:b/>
                <w:bCs/>
                <w:sz w:val="18"/>
                <w:szCs w:val="18"/>
              </w:rPr>
            </w:pPr>
            <w:r w:rsidRPr="00F90C2F">
              <w:rPr>
                <w:b/>
                <w:bCs/>
                <w:sz w:val="18"/>
                <w:szCs w:val="18"/>
              </w:rPr>
              <w:t>II. ОБОРОТНЫЕ АКТИВЫ</w:t>
            </w:r>
          </w:p>
        </w:tc>
        <w:tc>
          <w:tcPr>
            <w:tcW w:w="1665" w:type="dxa"/>
            <w:gridSpan w:val="5"/>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283" w:type="dxa"/>
            <w:gridSpan w:val="3"/>
            <w:tcBorders>
              <w:top w:val="single" w:sz="12" w:space="0" w:color="auto"/>
              <w:left w:val="nil"/>
              <w:bottom w:val="nil"/>
              <w:right w:val="single" w:sz="6" w:space="0" w:color="auto"/>
            </w:tcBorders>
            <w:vAlign w:val="bottom"/>
          </w:tcPr>
          <w:p w:rsidR="00670312" w:rsidRPr="00F90C2F" w:rsidRDefault="00670312" w:rsidP="00F335B6">
            <w:pPr>
              <w:jc w:val="center"/>
              <w:rPr>
                <w:sz w:val="18"/>
                <w:szCs w:val="18"/>
              </w:rPr>
            </w:pPr>
          </w:p>
        </w:tc>
        <w:tc>
          <w:tcPr>
            <w:tcW w:w="1835" w:type="dxa"/>
            <w:gridSpan w:val="3"/>
            <w:tcBorders>
              <w:top w:val="single" w:sz="12" w:space="0" w:color="auto"/>
              <w:left w:val="nil"/>
              <w:bottom w:val="nil"/>
              <w:right w:val="single" w:sz="12" w:space="0" w:color="auto"/>
            </w:tcBorders>
            <w:vAlign w:val="bottom"/>
          </w:tcPr>
          <w:p w:rsidR="00670312" w:rsidRPr="00F90C2F" w:rsidRDefault="00670312" w:rsidP="00F335B6">
            <w:pPr>
              <w:jc w:val="center"/>
              <w:rPr>
                <w:sz w:val="18"/>
                <w:szCs w:val="18"/>
              </w:rPr>
            </w:pPr>
          </w:p>
        </w:tc>
      </w:tr>
      <w:tr w:rsidR="00670312" w:rsidRPr="00F90C2F" w:rsidTr="00CF0E07">
        <w:trPr>
          <w:trHeight w:val="284"/>
        </w:trPr>
        <w:tc>
          <w:tcPr>
            <w:tcW w:w="1227" w:type="dxa"/>
            <w:tcBorders>
              <w:top w:val="nil"/>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nil"/>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Запасы</w:t>
            </w:r>
          </w:p>
        </w:tc>
        <w:tc>
          <w:tcPr>
            <w:tcW w:w="1665" w:type="dxa"/>
            <w:gridSpan w:val="5"/>
            <w:tcBorders>
              <w:top w:val="nil"/>
              <w:left w:val="nil"/>
              <w:bottom w:val="single" w:sz="6" w:space="0" w:color="auto"/>
              <w:right w:val="single" w:sz="6" w:space="0" w:color="auto"/>
            </w:tcBorders>
            <w:vAlign w:val="bottom"/>
          </w:tcPr>
          <w:p w:rsidR="00670312" w:rsidRPr="00F90C2F" w:rsidRDefault="00D214C5" w:rsidP="00F335B6">
            <w:pPr>
              <w:jc w:val="center"/>
              <w:rPr>
                <w:sz w:val="18"/>
                <w:szCs w:val="18"/>
              </w:rPr>
            </w:pPr>
            <w:r>
              <w:rPr>
                <w:sz w:val="18"/>
                <w:szCs w:val="18"/>
              </w:rPr>
              <w:t>413 996</w:t>
            </w:r>
          </w:p>
        </w:tc>
        <w:tc>
          <w:tcPr>
            <w:tcW w:w="1283" w:type="dxa"/>
            <w:gridSpan w:val="3"/>
            <w:tcBorders>
              <w:top w:val="nil"/>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242 847</w:t>
            </w:r>
          </w:p>
        </w:tc>
        <w:tc>
          <w:tcPr>
            <w:tcW w:w="1835" w:type="dxa"/>
            <w:gridSpan w:val="3"/>
            <w:tcBorders>
              <w:top w:val="nil"/>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305 810</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Налог на добавленную стоимость по приобретенным ценностям</w:t>
            </w:r>
          </w:p>
        </w:tc>
        <w:tc>
          <w:tcPr>
            <w:tcW w:w="1665" w:type="dxa"/>
            <w:gridSpan w:val="5"/>
            <w:tcBorders>
              <w:top w:val="single" w:sz="6" w:space="0" w:color="auto"/>
              <w:left w:val="nil"/>
              <w:bottom w:val="single" w:sz="6" w:space="0" w:color="auto"/>
              <w:right w:val="single" w:sz="6" w:space="0" w:color="auto"/>
            </w:tcBorders>
            <w:vAlign w:val="bottom"/>
          </w:tcPr>
          <w:p w:rsidR="000855B5" w:rsidRPr="00F90C2F" w:rsidRDefault="00020207" w:rsidP="000855B5">
            <w:pPr>
              <w:jc w:val="center"/>
              <w:rPr>
                <w:sz w:val="18"/>
                <w:szCs w:val="18"/>
              </w:rPr>
            </w:pPr>
            <w:r>
              <w:rPr>
                <w:sz w:val="18"/>
                <w:szCs w:val="18"/>
              </w:rPr>
              <w:t>65</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6 148</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5 531</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Дебиторская задолженность</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F82695" w:rsidP="00020207">
            <w:pPr>
              <w:jc w:val="center"/>
              <w:rPr>
                <w:sz w:val="18"/>
                <w:szCs w:val="18"/>
              </w:rPr>
            </w:pPr>
            <w:r>
              <w:rPr>
                <w:sz w:val="18"/>
                <w:szCs w:val="18"/>
              </w:rPr>
              <w:t>1</w:t>
            </w:r>
            <w:r w:rsidR="00020207">
              <w:rPr>
                <w:sz w:val="18"/>
                <w:szCs w:val="18"/>
              </w:rPr>
              <w:t> 012 851</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1 203 179</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954 989</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90C2F">
            <w:pPr>
              <w:ind w:left="-178"/>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 xml:space="preserve">Финансовые вложения (за исключением денежных </w:t>
            </w:r>
            <w:r w:rsidRPr="00F90C2F">
              <w:rPr>
                <w:sz w:val="18"/>
                <w:szCs w:val="18"/>
              </w:rPr>
              <w:lastRenderedPageBreak/>
              <w:t>эквивалентов)</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020207" w:rsidP="001F4C76">
            <w:pPr>
              <w:jc w:val="center"/>
              <w:rPr>
                <w:sz w:val="18"/>
                <w:szCs w:val="18"/>
              </w:rPr>
            </w:pPr>
            <w:r>
              <w:rPr>
                <w:sz w:val="18"/>
                <w:szCs w:val="18"/>
              </w:rPr>
              <w:lastRenderedPageBreak/>
              <w:t>135 00</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238 717</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280 103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Денежные средства и денежные эквиваленты</w:t>
            </w:r>
          </w:p>
        </w:tc>
        <w:tc>
          <w:tcPr>
            <w:tcW w:w="1665" w:type="dxa"/>
            <w:gridSpan w:val="5"/>
            <w:tcBorders>
              <w:top w:val="single" w:sz="6" w:space="0" w:color="auto"/>
              <w:left w:val="nil"/>
              <w:bottom w:val="single" w:sz="6" w:space="0" w:color="auto"/>
              <w:right w:val="single" w:sz="6" w:space="0" w:color="auto"/>
            </w:tcBorders>
            <w:vAlign w:val="bottom"/>
          </w:tcPr>
          <w:p w:rsidR="00670312" w:rsidRPr="00F90C2F" w:rsidRDefault="00020207" w:rsidP="00F335B6">
            <w:pPr>
              <w:jc w:val="center"/>
              <w:rPr>
                <w:sz w:val="18"/>
                <w:szCs w:val="18"/>
              </w:rPr>
            </w:pPr>
            <w:r>
              <w:rPr>
                <w:sz w:val="18"/>
                <w:szCs w:val="18"/>
              </w:rPr>
              <w:t>25 294</w:t>
            </w:r>
          </w:p>
        </w:tc>
        <w:tc>
          <w:tcPr>
            <w:tcW w:w="1283" w:type="dxa"/>
            <w:gridSpan w:val="3"/>
            <w:tcBorders>
              <w:top w:val="single" w:sz="6" w:space="0" w:color="auto"/>
              <w:left w:val="nil"/>
              <w:bottom w:val="single" w:sz="6" w:space="0" w:color="auto"/>
              <w:right w:val="single" w:sz="6" w:space="0" w:color="auto"/>
            </w:tcBorders>
            <w:vAlign w:val="bottom"/>
          </w:tcPr>
          <w:p w:rsidR="00670312" w:rsidRPr="00F90C2F" w:rsidRDefault="00F82695" w:rsidP="00F335B6">
            <w:pPr>
              <w:jc w:val="center"/>
              <w:rPr>
                <w:sz w:val="18"/>
                <w:szCs w:val="18"/>
              </w:rPr>
            </w:pPr>
            <w:r>
              <w:rPr>
                <w:sz w:val="18"/>
                <w:szCs w:val="18"/>
              </w:rPr>
              <w:t>5 425</w:t>
            </w:r>
          </w:p>
        </w:tc>
        <w:tc>
          <w:tcPr>
            <w:tcW w:w="1835" w:type="dxa"/>
            <w:gridSpan w:val="3"/>
            <w:tcBorders>
              <w:top w:val="single" w:sz="6" w:space="0" w:color="auto"/>
              <w:left w:val="nil"/>
              <w:bottom w:val="single" w:sz="6" w:space="0" w:color="auto"/>
              <w:right w:val="single" w:sz="12" w:space="0" w:color="auto"/>
            </w:tcBorders>
            <w:vAlign w:val="bottom"/>
          </w:tcPr>
          <w:p w:rsidR="00670312" w:rsidRPr="00F90C2F" w:rsidRDefault="00F82695" w:rsidP="00F335B6">
            <w:pPr>
              <w:jc w:val="center"/>
              <w:rPr>
                <w:sz w:val="18"/>
                <w:szCs w:val="18"/>
              </w:rPr>
            </w:pPr>
            <w:r>
              <w:rPr>
                <w:sz w:val="18"/>
                <w:szCs w:val="18"/>
              </w:rPr>
              <w:t>79 500</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12"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Прочие оборотные активы</w:t>
            </w:r>
          </w:p>
        </w:tc>
        <w:tc>
          <w:tcPr>
            <w:tcW w:w="1665" w:type="dxa"/>
            <w:gridSpan w:val="5"/>
            <w:tcBorders>
              <w:top w:val="single" w:sz="6" w:space="0" w:color="auto"/>
              <w:left w:val="nil"/>
              <w:bottom w:val="single" w:sz="12" w:space="0" w:color="auto"/>
              <w:right w:val="single" w:sz="6" w:space="0" w:color="auto"/>
            </w:tcBorders>
            <w:vAlign w:val="bottom"/>
          </w:tcPr>
          <w:p w:rsidR="00670312" w:rsidRPr="00F90C2F" w:rsidRDefault="00020207" w:rsidP="00E82F28">
            <w:pPr>
              <w:jc w:val="center"/>
              <w:rPr>
                <w:sz w:val="18"/>
                <w:szCs w:val="18"/>
              </w:rPr>
            </w:pPr>
            <w:r>
              <w:rPr>
                <w:sz w:val="18"/>
                <w:szCs w:val="18"/>
              </w:rPr>
              <w:t>3 196</w:t>
            </w:r>
          </w:p>
        </w:tc>
        <w:tc>
          <w:tcPr>
            <w:tcW w:w="1283" w:type="dxa"/>
            <w:gridSpan w:val="3"/>
            <w:tcBorders>
              <w:top w:val="single" w:sz="6" w:space="0" w:color="auto"/>
              <w:left w:val="nil"/>
              <w:bottom w:val="single" w:sz="12" w:space="0" w:color="auto"/>
              <w:right w:val="single" w:sz="6" w:space="0" w:color="auto"/>
            </w:tcBorders>
            <w:vAlign w:val="bottom"/>
          </w:tcPr>
          <w:p w:rsidR="00670312" w:rsidRPr="00F90C2F" w:rsidRDefault="00F82695" w:rsidP="00F335B6">
            <w:pPr>
              <w:jc w:val="center"/>
              <w:rPr>
                <w:sz w:val="18"/>
                <w:szCs w:val="18"/>
              </w:rPr>
            </w:pPr>
            <w:r>
              <w:rPr>
                <w:sz w:val="18"/>
                <w:szCs w:val="18"/>
              </w:rPr>
              <w:t>437</w:t>
            </w:r>
          </w:p>
        </w:tc>
        <w:tc>
          <w:tcPr>
            <w:tcW w:w="1835" w:type="dxa"/>
            <w:gridSpan w:val="3"/>
            <w:tcBorders>
              <w:top w:val="single" w:sz="6" w:space="0" w:color="auto"/>
              <w:left w:val="nil"/>
              <w:bottom w:val="single" w:sz="12" w:space="0" w:color="auto"/>
              <w:right w:val="single" w:sz="12" w:space="0" w:color="auto"/>
            </w:tcBorders>
            <w:vAlign w:val="bottom"/>
          </w:tcPr>
          <w:p w:rsidR="00670312" w:rsidRPr="00F90C2F" w:rsidRDefault="00F82695" w:rsidP="00F335B6">
            <w:pPr>
              <w:jc w:val="center"/>
              <w:rPr>
                <w:sz w:val="18"/>
                <w:szCs w:val="18"/>
              </w:rPr>
            </w:pPr>
            <w:r>
              <w:rPr>
                <w:sz w:val="18"/>
                <w:szCs w:val="18"/>
              </w:rPr>
              <w:t>5 913</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12" w:space="0" w:color="auto"/>
              <w:left w:val="nil"/>
              <w:bottom w:val="single" w:sz="6" w:space="0" w:color="auto"/>
              <w:right w:val="single" w:sz="12" w:space="0" w:color="auto"/>
            </w:tcBorders>
            <w:vAlign w:val="bottom"/>
          </w:tcPr>
          <w:p w:rsidR="00670312" w:rsidRPr="00F90C2F" w:rsidRDefault="00670312" w:rsidP="00F335B6">
            <w:pPr>
              <w:ind w:left="57"/>
              <w:rPr>
                <w:sz w:val="18"/>
                <w:szCs w:val="18"/>
              </w:rPr>
            </w:pPr>
            <w:r w:rsidRPr="00F90C2F">
              <w:rPr>
                <w:sz w:val="18"/>
                <w:szCs w:val="18"/>
              </w:rPr>
              <w:t>Итого по разделу II</w:t>
            </w:r>
          </w:p>
        </w:tc>
        <w:tc>
          <w:tcPr>
            <w:tcW w:w="1665" w:type="dxa"/>
            <w:gridSpan w:val="5"/>
            <w:tcBorders>
              <w:top w:val="single" w:sz="12" w:space="0" w:color="auto"/>
              <w:left w:val="nil"/>
              <w:bottom w:val="single" w:sz="12" w:space="0" w:color="auto"/>
              <w:right w:val="single" w:sz="6" w:space="0" w:color="auto"/>
            </w:tcBorders>
            <w:vAlign w:val="bottom"/>
          </w:tcPr>
          <w:p w:rsidR="00670312" w:rsidRPr="00F90C2F" w:rsidRDefault="00F82695" w:rsidP="00020207">
            <w:pPr>
              <w:jc w:val="center"/>
              <w:rPr>
                <w:sz w:val="18"/>
                <w:szCs w:val="18"/>
              </w:rPr>
            </w:pPr>
            <w:r>
              <w:rPr>
                <w:sz w:val="18"/>
                <w:szCs w:val="18"/>
              </w:rPr>
              <w:t>1</w:t>
            </w:r>
            <w:r w:rsidR="00020207">
              <w:rPr>
                <w:sz w:val="18"/>
                <w:szCs w:val="18"/>
              </w:rPr>
              <w:t> 590 401</w:t>
            </w:r>
          </w:p>
        </w:tc>
        <w:tc>
          <w:tcPr>
            <w:tcW w:w="1283" w:type="dxa"/>
            <w:gridSpan w:val="3"/>
            <w:tcBorders>
              <w:top w:val="single" w:sz="12" w:space="0" w:color="auto"/>
              <w:left w:val="nil"/>
              <w:bottom w:val="single" w:sz="12" w:space="0" w:color="auto"/>
              <w:right w:val="single" w:sz="6" w:space="0" w:color="auto"/>
            </w:tcBorders>
            <w:vAlign w:val="bottom"/>
          </w:tcPr>
          <w:p w:rsidR="00670312" w:rsidRPr="00F90C2F" w:rsidRDefault="00F82695" w:rsidP="00F0181B">
            <w:pPr>
              <w:jc w:val="center"/>
              <w:rPr>
                <w:sz w:val="18"/>
                <w:szCs w:val="18"/>
              </w:rPr>
            </w:pPr>
            <w:r>
              <w:rPr>
                <w:sz w:val="18"/>
                <w:szCs w:val="18"/>
              </w:rPr>
              <w:t>1 696 754</w:t>
            </w:r>
          </w:p>
        </w:tc>
        <w:tc>
          <w:tcPr>
            <w:tcW w:w="1835" w:type="dxa"/>
            <w:gridSpan w:val="3"/>
            <w:tcBorders>
              <w:top w:val="single" w:sz="12" w:space="0" w:color="auto"/>
              <w:left w:val="nil"/>
              <w:bottom w:val="single" w:sz="12" w:space="0" w:color="auto"/>
              <w:right w:val="single" w:sz="12" w:space="0" w:color="auto"/>
            </w:tcBorders>
            <w:vAlign w:val="bottom"/>
          </w:tcPr>
          <w:p w:rsidR="00670312" w:rsidRPr="00F90C2F" w:rsidRDefault="00F82695" w:rsidP="00F0181B">
            <w:pPr>
              <w:jc w:val="center"/>
              <w:rPr>
                <w:sz w:val="18"/>
                <w:szCs w:val="18"/>
              </w:rPr>
            </w:pPr>
            <w:r w:rsidRPr="00F90C2F">
              <w:rPr>
                <w:sz w:val="18"/>
                <w:szCs w:val="18"/>
              </w:rPr>
              <w:t>1</w:t>
            </w:r>
            <w:r>
              <w:rPr>
                <w:sz w:val="18"/>
                <w:szCs w:val="18"/>
              </w:rPr>
              <w:t> 631 846</w:t>
            </w:r>
          </w:p>
        </w:tc>
      </w:tr>
      <w:tr w:rsidR="00670312" w:rsidRPr="00F90C2F" w:rsidTr="00CF0E07">
        <w:trPr>
          <w:trHeight w:val="284"/>
        </w:trPr>
        <w:tc>
          <w:tcPr>
            <w:tcW w:w="1227" w:type="dxa"/>
            <w:tcBorders>
              <w:top w:val="single" w:sz="6" w:space="0" w:color="auto"/>
              <w:left w:val="single" w:sz="6" w:space="0" w:color="auto"/>
              <w:bottom w:val="single" w:sz="6" w:space="0" w:color="auto"/>
              <w:right w:val="single" w:sz="6" w:space="0" w:color="auto"/>
            </w:tcBorders>
            <w:vAlign w:val="bottom"/>
          </w:tcPr>
          <w:p w:rsidR="00670312" w:rsidRPr="00F90C2F" w:rsidRDefault="00670312" w:rsidP="00F335B6">
            <w:pPr>
              <w:jc w:val="center"/>
              <w:rPr>
                <w:sz w:val="18"/>
                <w:szCs w:val="18"/>
              </w:rPr>
            </w:pPr>
          </w:p>
        </w:tc>
        <w:tc>
          <w:tcPr>
            <w:tcW w:w="4196" w:type="dxa"/>
            <w:tcBorders>
              <w:top w:val="single" w:sz="6" w:space="0" w:color="auto"/>
              <w:left w:val="nil"/>
              <w:bottom w:val="single" w:sz="6" w:space="0" w:color="auto"/>
              <w:right w:val="single" w:sz="12" w:space="0" w:color="auto"/>
            </w:tcBorders>
            <w:vAlign w:val="bottom"/>
          </w:tcPr>
          <w:p w:rsidR="00670312" w:rsidRPr="00F90C2F" w:rsidRDefault="00670312" w:rsidP="00F335B6">
            <w:pPr>
              <w:ind w:left="57"/>
              <w:rPr>
                <w:b/>
                <w:bCs/>
                <w:sz w:val="18"/>
                <w:szCs w:val="18"/>
              </w:rPr>
            </w:pPr>
            <w:r w:rsidRPr="00F90C2F">
              <w:rPr>
                <w:b/>
                <w:bCs/>
                <w:sz w:val="18"/>
                <w:szCs w:val="18"/>
              </w:rPr>
              <w:t>БАЛАНС</w:t>
            </w:r>
          </w:p>
        </w:tc>
        <w:tc>
          <w:tcPr>
            <w:tcW w:w="1665" w:type="dxa"/>
            <w:gridSpan w:val="5"/>
            <w:tcBorders>
              <w:top w:val="single" w:sz="12" w:space="0" w:color="auto"/>
              <w:left w:val="nil"/>
              <w:bottom w:val="single" w:sz="12" w:space="0" w:color="auto"/>
              <w:right w:val="single" w:sz="6" w:space="0" w:color="auto"/>
            </w:tcBorders>
            <w:vAlign w:val="bottom"/>
          </w:tcPr>
          <w:p w:rsidR="00670312" w:rsidRPr="00F90C2F" w:rsidRDefault="00020207" w:rsidP="001F4C76">
            <w:pPr>
              <w:jc w:val="center"/>
              <w:rPr>
                <w:sz w:val="18"/>
                <w:szCs w:val="18"/>
              </w:rPr>
            </w:pPr>
            <w:r>
              <w:rPr>
                <w:sz w:val="18"/>
                <w:szCs w:val="18"/>
              </w:rPr>
              <w:t>1 686 371</w:t>
            </w:r>
          </w:p>
        </w:tc>
        <w:tc>
          <w:tcPr>
            <w:tcW w:w="1283" w:type="dxa"/>
            <w:gridSpan w:val="3"/>
            <w:tcBorders>
              <w:top w:val="single" w:sz="12" w:space="0" w:color="auto"/>
              <w:left w:val="nil"/>
              <w:bottom w:val="single" w:sz="12" w:space="0" w:color="auto"/>
              <w:right w:val="single" w:sz="6" w:space="0" w:color="auto"/>
            </w:tcBorders>
            <w:vAlign w:val="bottom"/>
          </w:tcPr>
          <w:p w:rsidR="00670312" w:rsidRPr="00F90C2F" w:rsidRDefault="00F82695" w:rsidP="00F0181B">
            <w:pPr>
              <w:jc w:val="center"/>
              <w:rPr>
                <w:sz w:val="18"/>
                <w:szCs w:val="18"/>
              </w:rPr>
            </w:pPr>
            <w:r>
              <w:rPr>
                <w:sz w:val="18"/>
                <w:szCs w:val="18"/>
              </w:rPr>
              <w:t>1 805 722</w:t>
            </w:r>
          </w:p>
        </w:tc>
        <w:tc>
          <w:tcPr>
            <w:tcW w:w="1835" w:type="dxa"/>
            <w:gridSpan w:val="3"/>
            <w:tcBorders>
              <w:top w:val="single" w:sz="12" w:space="0" w:color="auto"/>
              <w:left w:val="nil"/>
              <w:bottom w:val="single" w:sz="12" w:space="0" w:color="auto"/>
              <w:right w:val="single" w:sz="12" w:space="0" w:color="auto"/>
            </w:tcBorders>
            <w:vAlign w:val="bottom"/>
          </w:tcPr>
          <w:p w:rsidR="00670312" w:rsidRPr="00F90C2F" w:rsidRDefault="00F82695" w:rsidP="00F0181B">
            <w:pPr>
              <w:jc w:val="center"/>
              <w:rPr>
                <w:sz w:val="18"/>
                <w:szCs w:val="18"/>
              </w:rPr>
            </w:pPr>
            <w:r>
              <w:rPr>
                <w:sz w:val="18"/>
                <w:szCs w:val="18"/>
              </w:rPr>
              <w:t>1 761 878</w:t>
            </w:r>
          </w:p>
        </w:tc>
      </w:tr>
    </w:tbl>
    <w:p w:rsidR="00670312" w:rsidRPr="00F90C2F" w:rsidRDefault="00670312" w:rsidP="00670312">
      <w:pPr>
        <w:ind w:firstLine="567"/>
        <w:jc w:val="both"/>
        <w:rPr>
          <w:sz w:val="18"/>
          <w:szCs w:val="18"/>
        </w:rPr>
      </w:pPr>
    </w:p>
    <w:p w:rsidR="00E82F28" w:rsidRPr="00F90C2F" w:rsidRDefault="00E82F28" w:rsidP="00E82F28">
      <w:pPr>
        <w:jc w:val="right"/>
        <w:rPr>
          <w:sz w:val="18"/>
          <w:szCs w:val="18"/>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8"/>
        <w:gridCol w:w="520"/>
        <w:gridCol w:w="1322"/>
        <w:gridCol w:w="1560"/>
        <w:gridCol w:w="2395"/>
      </w:tblGrid>
      <w:tr w:rsidR="00B52269" w:rsidRPr="00F90C2F" w:rsidTr="005F3D08">
        <w:tc>
          <w:tcPr>
            <w:tcW w:w="4688" w:type="dxa"/>
          </w:tcPr>
          <w:p w:rsidR="00B52269" w:rsidRPr="00F90C2F" w:rsidRDefault="00B52269" w:rsidP="00B52269">
            <w:pPr>
              <w:jc w:val="center"/>
              <w:rPr>
                <w:sz w:val="18"/>
                <w:szCs w:val="18"/>
              </w:rPr>
            </w:pPr>
            <w:r w:rsidRPr="00F90C2F">
              <w:rPr>
                <w:sz w:val="18"/>
                <w:szCs w:val="18"/>
              </w:rPr>
              <w:t>Пассив</w:t>
            </w:r>
          </w:p>
        </w:tc>
        <w:tc>
          <w:tcPr>
            <w:tcW w:w="520" w:type="dxa"/>
          </w:tcPr>
          <w:p w:rsidR="00B52269" w:rsidRPr="00F90C2F" w:rsidRDefault="00B52269" w:rsidP="00B52269">
            <w:pPr>
              <w:jc w:val="center"/>
              <w:rPr>
                <w:sz w:val="18"/>
                <w:szCs w:val="18"/>
              </w:rPr>
            </w:pPr>
            <w:r w:rsidRPr="00F90C2F">
              <w:rPr>
                <w:sz w:val="18"/>
                <w:szCs w:val="18"/>
              </w:rPr>
              <w:t xml:space="preserve">Код </w:t>
            </w:r>
          </w:p>
        </w:tc>
        <w:tc>
          <w:tcPr>
            <w:tcW w:w="1322" w:type="dxa"/>
          </w:tcPr>
          <w:p w:rsidR="00B52269" w:rsidRPr="00F90C2F" w:rsidRDefault="000319E6" w:rsidP="001F4C76">
            <w:pPr>
              <w:jc w:val="center"/>
              <w:rPr>
                <w:sz w:val="18"/>
                <w:szCs w:val="18"/>
              </w:rPr>
            </w:pPr>
            <w:r>
              <w:rPr>
                <w:sz w:val="18"/>
                <w:szCs w:val="18"/>
              </w:rPr>
              <w:t xml:space="preserve">На </w:t>
            </w:r>
            <w:r w:rsidR="005F3D08">
              <w:rPr>
                <w:sz w:val="18"/>
                <w:szCs w:val="18"/>
              </w:rPr>
              <w:t>3</w:t>
            </w:r>
            <w:r w:rsidR="001F4C76">
              <w:rPr>
                <w:sz w:val="18"/>
                <w:szCs w:val="18"/>
              </w:rPr>
              <w:t>0</w:t>
            </w:r>
            <w:r w:rsidR="00CD4009">
              <w:rPr>
                <w:sz w:val="18"/>
                <w:szCs w:val="18"/>
              </w:rPr>
              <w:t xml:space="preserve"> </w:t>
            </w:r>
            <w:r w:rsidR="00020207">
              <w:rPr>
                <w:sz w:val="18"/>
                <w:szCs w:val="18"/>
              </w:rPr>
              <w:t>сентября</w:t>
            </w:r>
            <w:r w:rsidR="00CF0E07">
              <w:rPr>
                <w:sz w:val="18"/>
                <w:szCs w:val="18"/>
              </w:rPr>
              <w:t xml:space="preserve"> </w:t>
            </w:r>
            <w:r w:rsidR="00F82695">
              <w:rPr>
                <w:sz w:val="18"/>
                <w:szCs w:val="18"/>
              </w:rPr>
              <w:t>2018</w:t>
            </w:r>
            <w:r w:rsidR="00B52269" w:rsidRPr="00F90C2F">
              <w:rPr>
                <w:sz w:val="18"/>
                <w:szCs w:val="18"/>
              </w:rPr>
              <w:t xml:space="preserve"> г.</w:t>
            </w:r>
          </w:p>
        </w:tc>
        <w:tc>
          <w:tcPr>
            <w:tcW w:w="1560" w:type="dxa"/>
          </w:tcPr>
          <w:p w:rsidR="00B52269" w:rsidRPr="00F90C2F" w:rsidRDefault="000319E6" w:rsidP="00F82695">
            <w:pPr>
              <w:jc w:val="center"/>
              <w:rPr>
                <w:sz w:val="18"/>
                <w:szCs w:val="18"/>
              </w:rPr>
            </w:pPr>
            <w:r>
              <w:rPr>
                <w:sz w:val="18"/>
                <w:szCs w:val="18"/>
              </w:rPr>
              <w:t>На 31 декабря 201</w:t>
            </w:r>
            <w:r w:rsidR="00F82695">
              <w:rPr>
                <w:sz w:val="18"/>
                <w:szCs w:val="18"/>
              </w:rPr>
              <w:t>7</w:t>
            </w:r>
            <w:r w:rsidR="00B52269" w:rsidRPr="00F90C2F">
              <w:rPr>
                <w:sz w:val="18"/>
                <w:szCs w:val="18"/>
              </w:rPr>
              <w:t xml:space="preserve"> г.</w:t>
            </w:r>
          </w:p>
        </w:tc>
        <w:tc>
          <w:tcPr>
            <w:tcW w:w="2395" w:type="dxa"/>
          </w:tcPr>
          <w:p w:rsidR="00B52269" w:rsidRPr="00F90C2F" w:rsidRDefault="00B52269" w:rsidP="00F82695">
            <w:pPr>
              <w:jc w:val="center"/>
              <w:rPr>
                <w:sz w:val="18"/>
                <w:szCs w:val="18"/>
              </w:rPr>
            </w:pPr>
            <w:r w:rsidRPr="00F90C2F">
              <w:rPr>
                <w:sz w:val="18"/>
                <w:szCs w:val="18"/>
              </w:rPr>
              <w:t xml:space="preserve">На 31 </w:t>
            </w:r>
            <w:r w:rsidR="000319E6">
              <w:rPr>
                <w:sz w:val="18"/>
                <w:szCs w:val="18"/>
              </w:rPr>
              <w:t>декабря 201</w:t>
            </w:r>
            <w:r w:rsidR="00F82695">
              <w:rPr>
                <w:sz w:val="18"/>
                <w:szCs w:val="18"/>
              </w:rPr>
              <w:t>6</w:t>
            </w:r>
            <w:r w:rsidRPr="00F90C2F">
              <w:rPr>
                <w:sz w:val="18"/>
                <w:szCs w:val="18"/>
              </w:rPr>
              <w:t xml:space="preserve"> г.</w:t>
            </w:r>
          </w:p>
        </w:tc>
      </w:tr>
      <w:tr w:rsidR="00B52269" w:rsidRPr="00F90C2F" w:rsidTr="005F3D08">
        <w:tc>
          <w:tcPr>
            <w:tcW w:w="4688" w:type="dxa"/>
            <w:vAlign w:val="center"/>
          </w:tcPr>
          <w:p w:rsidR="00B52269" w:rsidRPr="00F90C2F" w:rsidRDefault="00B52269" w:rsidP="00B52269">
            <w:pPr>
              <w:jc w:val="center"/>
              <w:rPr>
                <w:sz w:val="18"/>
                <w:szCs w:val="18"/>
              </w:rPr>
            </w:pPr>
            <w:r w:rsidRPr="00F90C2F">
              <w:rPr>
                <w:sz w:val="18"/>
                <w:szCs w:val="18"/>
              </w:rPr>
              <w:t>1</w:t>
            </w:r>
          </w:p>
        </w:tc>
        <w:tc>
          <w:tcPr>
            <w:tcW w:w="52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2</w:t>
            </w:r>
          </w:p>
        </w:tc>
        <w:tc>
          <w:tcPr>
            <w:tcW w:w="1322"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3</w:t>
            </w:r>
          </w:p>
        </w:tc>
        <w:tc>
          <w:tcPr>
            <w:tcW w:w="1560"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4</w:t>
            </w:r>
          </w:p>
        </w:tc>
        <w:tc>
          <w:tcPr>
            <w:tcW w:w="2395" w:type="dxa"/>
            <w:tcBorders>
              <w:bottom w:val="single" w:sz="12" w:space="0" w:color="auto"/>
            </w:tcBorders>
            <w:vAlign w:val="center"/>
          </w:tcPr>
          <w:p w:rsidR="00B52269" w:rsidRPr="00F90C2F" w:rsidRDefault="00B52269" w:rsidP="00B52269">
            <w:pPr>
              <w:jc w:val="center"/>
              <w:rPr>
                <w:sz w:val="18"/>
                <w:szCs w:val="18"/>
              </w:rPr>
            </w:pPr>
            <w:r w:rsidRPr="00F90C2F">
              <w:rPr>
                <w:sz w:val="18"/>
                <w:szCs w:val="18"/>
              </w:rPr>
              <w:t>4</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III. КАПИТАЛ И РЕЗЕРВЫ</w:t>
            </w:r>
          </w:p>
          <w:p w:rsidR="00B52269" w:rsidRPr="00F90C2F" w:rsidRDefault="00B52269" w:rsidP="00B52269">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B52269" w:rsidRPr="00F90C2F" w:rsidRDefault="00B52269" w:rsidP="00B52269">
            <w:pPr>
              <w:jc w:val="center"/>
              <w:rPr>
                <w:sz w:val="18"/>
                <w:szCs w:val="18"/>
              </w:rPr>
            </w:pPr>
            <w:r w:rsidRPr="00F90C2F">
              <w:rPr>
                <w:sz w:val="18"/>
                <w:szCs w:val="18"/>
              </w:rPr>
              <w:t>1310</w:t>
            </w:r>
          </w:p>
        </w:tc>
        <w:tc>
          <w:tcPr>
            <w:tcW w:w="1322" w:type="dxa"/>
            <w:tcBorders>
              <w:top w:val="single" w:sz="12" w:space="0" w:color="auto"/>
            </w:tcBorders>
            <w:vAlign w:val="bottom"/>
          </w:tcPr>
          <w:p w:rsidR="00B52269" w:rsidRPr="00F90C2F" w:rsidRDefault="00020207" w:rsidP="00B52269">
            <w:pPr>
              <w:jc w:val="center"/>
              <w:rPr>
                <w:sz w:val="18"/>
                <w:szCs w:val="18"/>
              </w:rPr>
            </w:pPr>
            <w:r>
              <w:rPr>
                <w:sz w:val="18"/>
                <w:szCs w:val="18"/>
              </w:rPr>
              <w:t>3 027</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38</w:t>
            </w:r>
          </w:p>
        </w:tc>
        <w:tc>
          <w:tcPr>
            <w:tcW w:w="2395"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38</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1320</w:t>
            </w:r>
          </w:p>
        </w:tc>
        <w:tc>
          <w:tcPr>
            <w:tcW w:w="1322" w:type="dxa"/>
            <w:vAlign w:val="bottom"/>
          </w:tcPr>
          <w:p w:rsidR="00B52269" w:rsidRPr="00F90C2F" w:rsidRDefault="00F90C2F" w:rsidP="00F90C2F">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Переоценка внеоборотных активов</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1340</w:t>
            </w:r>
          </w:p>
        </w:tc>
        <w:tc>
          <w:tcPr>
            <w:tcW w:w="1322" w:type="dxa"/>
            <w:vAlign w:val="bottom"/>
          </w:tcPr>
          <w:p w:rsidR="00B52269" w:rsidRPr="00F90C2F" w:rsidRDefault="00F564A2" w:rsidP="001F4C76">
            <w:pPr>
              <w:jc w:val="center"/>
              <w:rPr>
                <w:sz w:val="18"/>
                <w:szCs w:val="18"/>
              </w:rPr>
            </w:pPr>
            <w:r>
              <w:rPr>
                <w:sz w:val="18"/>
                <w:szCs w:val="18"/>
              </w:rPr>
              <w:t xml:space="preserve">10 </w:t>
            </w:r>
            <w:r w:rsidR="00020207">
              <w:rPr>
                <w:sz w:val="18"/>
                <w:szCs w:val="18"/>
              </w:rPr>
              <w:t>951</w:t>
            </w:r>
          </w:p>
        </w:tc>
        <w:tc>
          <w:tcPr>
            <w:tcW w:w="1560" w:type="dxa"/>
            <w:tcBorders>
              <w:right w:val="single" w:sz="12" w:space="0" w:color="auto"/>
            </w:tcBorders>
            <w:vAlign w:val="bottom"/>
          </w:tcPr>
          <w:p w:rsidR="00B52269" w:rsidRPr="00F90C2F" w:rsidRDefault="00F90C2F" w:rsidP="00F0181B">
            <w:pPr>
              <w:jc w:val="center"/>
              <w:rPr>
                <w:sz w:val="18"/>
                <w:szCs w:val="18"/>
              </w:rPr>
            </w:pPr>
            <w:r>
              <w:rPr>
                <w:sz w:val="18"/>
                <w:szCs w:val="18"/>
              </w:rPr>
              <w:t xml:space="preserve">10 </w:t>
            </w:r>
            <w:r w:rsidR="00F0181B">
              <w:rPr>
                <w:sz w:val="18"/>
                <w:szCs w:val="18"/>
              </w:rPr>
              <w:t>213</w:t>
            </w:r>
          </w:p>
        </w:tc>
        <w:tc>
          <w:tcPr>
            <w:tcW w:w="2395" w:type="dxa"/>
            <w:tcBorders>
              <w:right w:val="single" w:sz="12" w:space="0" w:color="auto"/>
            </w:tcBorders>
            <w:vAlign w:val="bottom"/>
          </w:tcPr>
          <w:p w:rsidR="00B52269" w:rsidRPr="00F90C2F" w:rsidRDefault="00F82695" w:rsidP="00B52269">
            <w:pPr>
              <w:jc w:val="center"/>
              <w:rPr>
                <w:sz w:val="18"/>
                <w:szCs w:val="18"/>
              </w:rPr>
            </w:pPr>
            <w:r>
              <w:rPr>
                <w:sz w:val="18"/>
                <w:szCs w:val="18"/>
              </w:rPr>
              <w:t>10 213</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Добавочный капитал</w:t>
            </w:r>
          </w:p>
        </w:tc>
        <w:tc>
          <w:tcPr>
            <w:tcW w:w="520" w:type="dxa"/>
            <w:tcBorders>
              <w:left w:val="nil"/>
            </w:tcBorders>
            <w:vAlign w:val="bottom"/>
          </w:tcPr>
          <w:p w:rsidR="00B52269" w:rsidRPr="00F90C2F" w:rsidRDefault="00B52269" w:rsidP="00B52269">
            <w:pPr>
              <w:jc w:val="center"/>
              <w:rPr>
                <w:sz w:val="18"/>
                <w:szCs w:val="18"/>
              </w:rPr>
            </w:pPr>
            <w:r w:rsidRPr="00F90C2F">
              <w:rPr>
                <w:sz w:val="18"/>
                <w:szCs w:val="18"/>
              </w:rPr>
              <w:t>1350</w:t>
            </w:r>
          </w:p>
        </w:tc>
        <w:tc>
          <w:tcPr>
            <w:tcW w:w="1322" w:type="dxa"/>
            <w:vAlign w:val="bottom"/>
          </w:tcPr>
          <w:p w:rsidR="00B52269" w:rsidRPr="00F90C2F" w:rsidRDefault="00B52269" w:rsidP="00B52269">
            <w:pPr>
              <w:jc w:val="center"/>
              <w:rPr>
                <w:sz w:val="18"/>
                <w:szCs w:val="18"/>
              </w:rPr>
            </w:pPr>
          </w:p>
        </w:tc>
        <w:tc>
          <w:tcPr>
            <w:tcW w:w="1560" w:type="dxa"/>
            <w:tcBorders>
              <w:right w:val="single" w:sz="12" w:space="0" w:color="auto"/>
            </w:tcBorders>
            <w:vAlign w:val="bottom"/>
          </w:tcPr>
          <w:p w:rsidR="00B52269" w:rsidRPr="00F90C2F" w:rsidRDefault="00B52269" w:rsidP="00B52269">
            <w:pPr>
              <w:jc w:val="center"/>
              <w:rPr>
                <w:sz w:val="18"/>
                <w:szCs w:val="18"/>
              </w:rPr>
            </w:pPr>
          </w:p>
        </w:tc>
        <w:tc>
          <w:tcPr>
            <w:tcW w:w="2395" w:type="dxa"/>
            <w:tcBorders>
              <w:right w:val="single" w:sz="12" w:space="0" w:color="auto"/>
            </w:tcBorders>
            <w:vAlign w:val="bottom"/>
          </w:tcPr>
          <w:p w:rsidR="00B52269" w:rsidRPr="00F90C2F" w:rsidRDefault="00B52269" w:rsidP="00B52269">
            <w:pPr>
              <w:jc w:val="center"/>
              <w:rPr>
                <w:sz w:val="18"/>
                <w:szCs w:val="18"/>
              </w:rPr>
            </w:pP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Резервный капитал</w:t>
            </w:r>
          </w:p>
        </w:tc>
        <w:tc>
          <w:tcPr>
            <w:tcW w:w="520" w:type="dxa"/>
            <w:tcBorders>
              <w:left w:val="nil"/>
            </w:tcBorders>
          </w:tcPr>
          <w:p w:rsidR="00B52269" w:rsidRPr="00F90C2F" w:rsidRDefault="00B52269" w:rsidP="00B52269">
            <w:pPr>
              <w:jc w:val="center"/>
              <w:rPr>
                <w:sz w:val="18"/>
                <w:szCs w:val="18"/>
              </w:rPr>
            </w:pPr>
            <w:r w:rsidRPr="00F90C2F">
              <w:rPr>
                <w:sz w:val="18"/>
                <w:szCs w:val="18"/>
              </w:rPr>
              <w:t>1360</w:t>
            </w:r>
          </w:p>
        </w:tc>
        <w:tc>
          <w:tcPr>
            <w:tcW w:w="1322" w:type="dxa"/>
            <w:vAlign w:val="bottom"/>
          </w:tcPr>
          <w:p w:rsidR="00B52269" w:rsidRPr="00F90C2F" w:rsidRDefault="00F90C2F" w:rsidP="00B52269">
            <w:pPr>
              <w:jc w:val="center"/>
              <w:rPr>
                <w:sz w:val="18"/>
                <w:szCs w:val="18"/>
              </w:rPr>
            </w:pPr>
            <w:r>
              <w:rPr>
                <w:sz w:val="18"/>
                <w:szCs w:val="18"/>
              </w:rPr>
              <w:t>2</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2</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2</w:t>
            </w:r>
          </w:p>
        </w:tc>
      </w:tr>
      <w:tr w:rsidR="00B52269" w:rsidRPr="00F90C2F" w:rsidTr="005F3D08">
        <w:trPr>
          <w:trHeight w:val="284"/>
        </w:trPr>
        <w:tc>
          <w:tcPr>
            <w:tcW w:w="4688" w:type="dxa"/>
            <w:tcBorders>
              <w:bottom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B52269" w:rsidRPr="00F90C2F" w:rsidRDefault="00B52269" w:rsidP="00B52269">
            <w:pPr>
              <w:jc w:val="center"/>
              <w:rPr>
                <w:sz w:val="18"/>
                <w:szCs w:val="18"/>
              </w:rPr>
            </w:pPr>
            <w:r w:rsidRPr="00F90C2F">
              <w:rPr>
                <w:sz w:val="18"/>
                <w:szCs w:val="18"/>
              </w:rPr>
              <w:t>1370</w:t>
            </w:r>
          </w:p>
        </w:tc>
        <w:tc>
          <w:tcPr>
            <w:tcW w:w="1322" w:type="dxa"/>
            <w:tcBorders>
              <w:bottom w:val="single" w:sz="12" w:space="0" w:color="auto"/>
            </w:tcBorders>
            <w:vAlign w:val="bottom"/>
          </w:tcPr>
          <w:p w:rsidR="00B52269" w:rsidRPr="00F90C2F" w:rsidRDefault="00020207" w:rsidP="005F3D08">
            <w:pPr>
              <w:jc w:val="center"/>
              <w:rPr>
                <w:sz w:val="18"/>
                <w:szCs w:val="18"/>
              </w:rPr>
            </w:pPr>
            <w:r>
              <w:rPr>
                <w:sz w:val="18"/>
                <w:szCs w:val="18"/>
              </w:rPr>
              <w:t>358 506</w:t>
            </w:r>
          </w:p>
        </w:tc>
        <w:tc>
          <w:tcPr>
            <w:tcW w:w="1560" w:type="dxa"/>
            <w:tcBorders>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353 660</w:t>
            </w:r>
          </w:p>
        </w:tc>
        <w:tc>
          <w:tcPr>
            <w:tcW w:w="2395" w:type="dxa"/>
            <w:tcBorders>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341 772</w:t>
            </w:r>
          </w:p>
        </w:tc>
      </w:tr>
      <w:tr w:rsidR="00B52269" w:rsidRPr="00F90C2F" w:rsidTr="005F3D08">
        <w:trPr>
          <w:trHeight w:val="284"/>
        </w:trPr>
        <w:tc>
          <w:tcPr>
            <w:tcW w:w="468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B52269" w:rsidRPr="00F90C2F" w:rsidRDefault="00B52269" w:rsidP="00B52269">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B52269" w:rsidRPr="00F90C2F" w:rsidRDefault="00020207" w:rsidP="005F3D08">
            <w:pPr>
              <w:jc w:val="center"/>
              <w:rPr>
                <w:sz w:val="18"/>
                <w:szCs w:val="18"/>
              </w:rPr>
            </w:pPr>
            <w:r>
              <w:rPr>
                <w:sz w:val="18"/>
                <w:szCs w:val="18"/>
              </w:rPr>
              <w:t>372 486</w:t>
            </w:r>
          </w:p>
        </w:tc>
        <w:tc>
          <w:tcPr>
            <w:tcW w:w="1560" w:type="dxa"/>
            <w:tcBorders>
              <w:top w:val="single" w:sz="12" w:space="0" w:color="auto"/>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363 913</w:t>
            </w:r>
          </w:p>
        </w:tc>
        <w:tc>
          <w:tcPr>
            <w:tcW w:w="2395" w:type="dxa"/>
            <w:tcBorders>
              <w:top w:val="single" w:sz="12" w:space="0" w:color="auto"/>
              <w:bottom w:val="single" w:sz="12" w:space="0" w:color="auto"/>
              <w:right w:val="single" w:sz="12" w:space="0" w:color="auto"/>
            </w:tcBorders>
            <w:vAlign w:val="bottom"/>
          </w:tcPr>
          <w:p w:rsidR="00B52269" w:rsidRPr="00F90C2F" w:rsidRDefault="00F82695" w:rsidP="00B52269">
            <w:pPr>
              <w:jc w:val="center"/>
              <w:rPr>
                <w:sz w:val="18"/>
                <w:szCs w:val="18"/>
              </w:rPr>
            </w:pPr>
            <w:r>
              <w:rPr>
                <w:sz w:val="18"/>
                <w:szCs w:val="18"/>
              </w:rPr>
              <w:t>352 025</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IV. ДОЛГОСРОЧНЫЕ ОБЯЗАТЕЛЬСТВА</w:t>
            </w:r>
          </w:p>
          <w:p w:rsidR="00B52269" w:rsidRPr="00F90C2F" w:rsidRDefault="00B52269" w:rsidP="00B52269">
            <w:pPr>
              <w:ind w:left="57"/>
              <w:rPr>
                <w:sz w:val="18"/>
                <w:szCs w:val="18"/>
              </w:rPr>
            </w:pPr>
            <w:r w:rsidRPr="00F90C2F">
              <w:rPr>
                <w:sz w:val="18"/>
                <w:szCs w:val="18"/>
              </w:rPr>
              <w:t>Займы и кредиты</w:t>
            </w:r>
          </w:p>
        </w:tc>
        <w:tc>
          <w:tcPr>
            <w:tcW w:w="520" w:type="dxa"/>
            <w:tcBorders>
              <w:top w:val="single" w:sz="12" w:space="0" w:color="auto"/>
              <w:left w:val="nil"/>
            </w:tcBorders>
          </w:tcPr>
          <w:p w:rsidR="00B52269" w:rsidRPr="00F90C2F" w:rsidRDefault="00B52269" w:rsidP="00B52269">
            <w:pPr>
              <w:jc w:val="center"/>
              <w:rPr>
                <w:sz w:val="18"/>
                <w:szCs w:val="18"/>
              </w:rPr>
            </w:pPr>
            <w:r w:rsidRPr="00F90C2F">
              <w:rPr>
                <w:sz w:val="18"/>
                <w:szCs w:val="18"/>
              </w:rPr>
              <w:t>1410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top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Отложенные налоговые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1420</w:t>
            </w:r>
          </w:p>
        </w:tc>
        <w:tc>
          <w:tcPr>
            <w:tcW w:w="1322" w:type="dxa"/>
            <w:vAlign w:val="bottom"/>
          </w:tcPr>
          <w:p w:rsidR="00B52269" w:rsidRPr="00F90C2F" w:rsidRDefault="00020207" w:rsidP="005F3D08">
            <w:pPr>
              <w:jc w:val="center"/>
              <w:rPr>
                <w:sz w:val="18"/>
                <w:szCs w:val="18"/>
              </w:rPr>
            </w:pPr>
            <w:r>
              <w:rPr>
                <w:sz w:val="18"/>
                <w:szCs w:val="18"/>
              </w:rPr>
              <w:t>15 489</w:t>
            </w:r>
          </w:p>
        </w:tc>
        <w:tc>
          <w:tcPr>
            <w:tcW w:w="1560" w:type="dxa"/>
            <w:tcBorders>
              <w:right w:val="single" w:sz="12" w:space="0" w:color="auto"/>
            </w:tcBorders>
            <w:vAlign w:val="bottom"/>
          </w:tcPr>
          <w:p w:rsidR="00B52269" w:rsidRPr="00F90C2F" w:rsidRDefault="00A36E11" w:rsidP="00B52269">
            <w:pPr>
              <w:jc w:val="center"/>
              <w:rPr>
                <w:sz w:val="18"/>
                <w:szCs w:val="18"/>
              </w:rPr>
            </w:pPr>
            <w:r>
              <w:rPr>
                <w:sz w:val="18"/>
                <w:szCs w:val="18"/>
              </w:rPr>
              <w:t>9 822</w:t>
            </w:r>
          </w:p>
        </w:tc>
        <w:tc>
          <w:tcPr>
            <w:tcW w:w="2395" w:type="dxa"/>
            <w:tcBorders>
              <w:right w:val="single" w:sz="12" w:space="0" w:color="auto"/>
            </w:tcBorders>
            <w:vAlign w:val="bottom"/>
          </w:tcPr>
          <w:p w:rsidR="00B52269" w:rsidRPr="00F90C2F" w:rsidRDefault="00A36E11" w:rsidP="00B52269">
            <w:pPr>
              <w:jc w:val="center"/>
              <w:rPr>
                <w:sz w:val="18"/>
                <w:szCs w:val="18"/>
              </w:rPr>
            </w:pPr>
            <w:r>
              <w:rPr>
                <w:sz w:val="18"/>
                <w:szCs w:val="18"/>
              </w:rPr>
              <w:t>10 142</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Оценочные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1430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bottom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B52269" w:rsidRPr="00F90C2F" w:rsidRDefault="00B52269" w:rsidP="00B52269">
            <w:pPr>
              <w:jc w:val="center"/>
              <w:rPr>
                <w:sz w:val="18"/>
                <w:szCs w:val="18"/>
              </w:rPr>
            </w:pPr>
            <w:r w:rsidRPr="00F90C2F">
              <w:rPr>
                <w:sz w:val="18"/>
                <w:szCs w:val="18"/>
              </w:rPr>
              <w:t>1450</w:t>
            </w:r>
          </w:p>
        </w:tc>
        <w:tc>
          <w:tcPr>
            <w:tcW w:w="1322" w:type="dxa"/>
            <w:tcBorders>
              <w:bottom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bottom w:val="single" w:sz="12" w:space="0" w:color="auto"/>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149"/>
        </w:trPr>
        <w:tc>
          <w:tcPr>
            <w:tcW w:w="468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B52269" w:rsidRPr="00F90C2F" w:rsidRDefault="00B52269" w:rsidP="00B52269">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B52269" w:rsidRPr="00F90C2F" w:rsidRDefault="00020207" w:rsidP="005F3D08">
            <w:pPr>
              <w:jc w:val="center"/>
              <w:rPr>
                <w:sz w:val="18"/>
                <w:szCs w:val="18"/>
              </w:rPr>
            </w:pPr>
            <w:r>
              <w:rPr>
                <w:sz w:val="18"/>
                <w:szCs w:val="18"/>
              </w:rPr>
              <w:t>15 489</w:t>
            </w:r>
          </w:p>
        </w:tc>
        <w:tc>
          <w:tcPr>
            <w:tcW w:w="1560" w:type="dxa"/>
            <w:tcBorders>
              <w:top w:val="single" w:sz="12" w:space="0" w:color="auto"/>
              <w:bottom w:val="single" w:sz="12" w:space="0" w:color="auto"/>
              <w:right w:val="single" w:sz="12" w:space="0" w:color="auto"/>
            </w:tcBorders>
            <w:vAlign w:val="bottom"/>
          </w:tcPr>
          <w:p w:rsidR="00B52269" w:rsidRPr="00F90C2F" w:rsidRDefault="00A36E11" w:rsidP="00B52269">
            <w:pPr>
              <w:jc w:val="center"/>
              <w:rPr>
                <w:sz w:val="18"/>
                <w:szCs w:val="18"/>
              </w:rPr>
            </w:pPr>
            <w:r>
              <w:rPr>
                <w:sz w:val="18"/>
                <w:szCs w:val="18"/>
              </w:rPr>
              <w:t>9 822</w:t>
            </w:r>
          </w:p>
        </w:tc>
        <w:tc>
          <w:tcPr>
            <w:tcW w:w="2395" w:type="dxa"/>
            <w:tcBorders>
              <w:top w:val="single" w:sz="12" w:space="0" w:color="auto"/>
              <w:bottom w:val="single" w:sz="12" w:space="0" w:color="auto"/>
              <w:right w:val="single" w:sz="12" w:space="0" w:color="auto"/>
            </w:tcBorders>
            <w:vAlign w:val="bottom"/>
          </w:tcPr>
          <w:p w:rsidR="00B52269" w:rsidRPr="00F90C2F" w:rsidRDefault="00A36E11" w:rsidP="00B52269">
            <w:pPr>
              <w:jc w:val="center"/>
              <w:rPr>
                <w:sz w:val="18"/>
                <w:szCs w:val="18"/>
              </w:rPr>
            </w:pPr>
            <w:r>
              <w:rPr>
                <w:sz w:val="18"/>
                <w:szCs w:val="18"/>
              </w:rPr>
              <w:t>10 142</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jc w:val="center"/>
              <w:rPr>
                <w:b/>
                <w:bCs/>
                <w:sz w:val="18"/>
                <w:szCs w:val="18"/>
              </w:rPr>
            </w:pPr>
            <w:r w:rsidRPr="00F90C2F">
              <w:rPr>
                <w:b/>
                <w:bCs/>
                <w:sz w:val="18"/>
                <w:szCs w:val="18"/>
              </w:rPr>
              <w:t>V. КРАТКОСРОЧНЫЕ ОБЯЗАТЕЛЬСТВА</w:t>
            </w:r>
          </w:p>
          <w:p w:rsidR="00B52269" w:rsidRPr="00F90C2F" w:rsidRDefault="00B52269" w:rsidP="00B52269">
            <w:pPr>
              <w:ind w:left="57"/>
              <w:rPr>
                <w:sz w:val="18"/>
                <w:szCs w:val="18"/>
              </w:rPr>
            </w:pPr>
            <w:r w:rsidRPr="00F90C2F">
              <w:rPr>
                <w:sz w:val="18"/>
                <w:szCs w:val="18"/>
              </w:rPr>
              <w:t>Займы и кредиты</w:t>
            </w:r>
          </w:p>
        </w:tc>
        <w:tc>
          <w:tcPr>
            <w:tcW w:w="520" w:type="dxa"/>
            <w:tcBorders>
              <w:top w:val="single" w:sz="12" w:space="0" w:color="auto"/>
              <w:left w:val="nil"/>
            </w:tcBorders>
          </w:tcPr>
          <w:p w:rsidR="00B52269" w:rsidRPr="00F90C2F" w:rsidRDefault="00B52269" w:rsidP="00B52269">
            <w:pPr>
              <w:jc w:val="center"/>
              <w:rPr>
                <w:sz w:val="18"/>
                <w:szCs w:val="18"/>
              </w:rPr>
            </w:pPr>
            <w:r w:rsidRPr="00F90C2F">
              <w:rPr>
                <w:sz w:val="18"/>
                <w:szCs w:val="18"/>
              </w:rPr>
              <w:t>1510</w:t>
            </w:r>
          </w:p>
        </w:tc>
        <w:tc>
          <w:tcPr>
            <w:tcW w:w="1322" w:type="dxa"/>
            <w:tcBorders>
              <w:top w:val="single" w:sz="12" w:space="0" w:color="auto"/>
            </w:tcBorders>
            <w:vAlign w:val="bottom"/>
          </w:tcPr>
          <w:p w:rsidR="00B52269" w:rsidRPr="00F90C2F" w:rsidRDefault="00F90C2F" w:rsidP="00B52269">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B52269" w:rsidRPr="00F90C2F" w:rsidRDefault="000319E6" w:rsidP="00B52269">
            <w:pPr>
              <w:jc w:val="center"/>
              <w:rPr>
                <w:sz w:val="18"/>
                <w:szCs w:val="18"/>
              </w:rPr>
            </w:pPr>
            <w:r>
              <w:rPr>
                <w:sz w:val="18"/>
                <w:szCs w:val="18"/>
              </w:rPr>
              <w:t>-</w:t>
            </w:r>
          </w:p>
        </w:tc>
        <w:tc>
          <w:tcPr>
            <w:tcW w:w="2395" w:type="dxa"/>
            <w:tcBorders>
              <w:top w:val="single" w:sz="12" w:space="0" w:color="auto"/>
              <w:right w:val="single" w:sz="12" w:space="0" w:color="auto"/>
            </w:tcBorders>
            <w:vAlign w:val="bottom"/>
          </w:tcPr>
          <w:p w:rsidR="00B52269" w:rsidRPr="00F90C2F" w:rsidRDefault="00B52269" w:rsidP="00B52269">
            <w:pPr>
              <w:jc w:val="center"/>
              <w:rPr>
                <w:sz w:val="18"/>
                <w:szCs w:val="18"/>
              </w:rPr>
            </w:pP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Кредиторская задолженность</w:t>
            </w:r>
          </w:p>
        </w:tc>
        <w:tc>
          <w:tcPr>
            <w:tcW w:w="520" w:type="dxa"/>
            <w:tcBorders>
              <w:left w:val="nil"/>
            </w:tcBorders>
          </w:tcPr>
          <w:p w:rsidR="00B52269" w:rsidRPr="00F90C2F" w:rsidRDefault="00B52269" w:rsidP="00B52269">
            <w:pPr>
              <w:jc w:val="center"/>
              <w:rPr>
                <w:sz w:val="18"/>
                <w:szCs w:val="18"/>
              </w:rPr>
            </w:pPr>
            <w:r w:rsidRPr="00F90C2F">
              <w:rPr>
                <w:sz w:val="18"/>
                <w:szCs w:val="18"/>
              </w:rPr>
              <w:t>1520</w:t>
            </w:r>
          </w:p>
        </w:tc>
        <w:tc>
          <w:tcPr>
            <w:tcW w:w="1322" w:type="dxa"/>
            <w:vAlign w:val="bottom"/>
          </w:tcPr>
          <w:p w:rsidR="00B52269" w:rsidRPr="00F90C2F" w:rsidRDefault="00A36E11" w:rsidP="00020207">
            <w:pPr>
              <w:jc w:val="center"/>
              <w:rPr>
                <w:sz w:val="18"/>
                <w:szCs w:val="18"/>
              </w:rPr>
            </w:pPr>
            <w:r>
              <w:rPr>
                <w:sz w:val="18"/>
                <w:szCs w:val="18"/>
              </w:rPr>
              <w:t>1</w:t>
            </w:r>
            <w:r w:rsidR="00020207">
              <w:rPr>
                <w:sz w:val="18"/>
                <w:szCs w:val="18"/>
              </w:rPr>
              <w:t> 298 396</w:t>
            </w:r>
          </w:p>
        </w:tc>
        <w:tc>
          <w:tcPr>
            <w:tcW w:w="1560" w:type="dxa"/>
            <w:tcBorders>
              <w:right w:val="single" w:sz="12" w:space="0" w:color="auto"/>
            </w:tcBorders>
            <w:vAlign w:val="bottom"/>
          </w:tcPr>
          <w:p w:rsidR="00B52269" w:rsidRPr="00F90C2F" w:rsidRDefault="00A36E11" w:rsidP="00B52269">
            <w:pPr>
              <w:jc w:val="center"/>
              <w:rPr>
                <w:sz w:val="18"/>
                <w:szCs w:val="18"/>
              </w:rPr>
            </w:pPr>
            <w:r>
              <w:rPr>
                <w:sz w:val="18"/>
                <w:szCs w:val="18"/>
              </w:rPr>
              <w:t>1 428 651</w:t>
            </w:r>
          </w:p>
        </w:tc>
        <w:tc>
          <w:tcPr>
            <w:tcW w:w="2395" w:type="dxa"/>
            <w:tcBorders>
              <w:right w:val="single" w:sz="12" w:space="0" w:color="auto"/>
            </w:tcBorders>
            <w:vAlign w:val="bottom"/>
          </w:tcPr>
          <w:p w:rsidR="00B52269" w:rsidRPr="00F90C2F" w:rsidRDefault="00A36E11" w:rsidP="00B52269">
            <w:pPr>
              <w:jc w:val="center"/>
              <w:rPr>
                <w:sz w:val="18"/>
                <w:szCs w:val="18"/>
              </w:rPr>
            </w:pPr>
            <w:r>
              <w:rPr>
                <w:sz w:val="18"/>
                <w:szCs w:val="18"/>
              </w:rPr>
              <w:t>1 378 713</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rPr>
                <w:sz w:val="18"/>
                <w:szCs w:val="18"/>
              </w:rPr>
            </w:pPr>
            <w:r w:rsidRPr="00F90C2F">
              <w:rPr>
                <w:sz w:val="18"/>
                <w:szCs w:val="18"/>
              </w:rPr>
              <w:t xml:space="preserve"> Доходы будущих периодов</w:t>
            </w:r>
          </w:p>
        </w:tc>
        <w:tc>
          <w:tcPr>
            <w:tcW w:w="520" w:type="dxa"/>
            <w:tcBorders>
              <w:left w:val="nil"/>
            </w:tcBorders>
          </w:tcPr>
          <w:p w:rsidR="00B52269" w:rsidRPr="00F90C2F" w:rsidRDefault="00B52269" w:rsidP="00B52269">
            <w:pPr>
              <w:jc w:val="center"/>
              <w:rPr>
                <w:sz w:val="18"/>
                <w:szCs w:val="18"/>
              </w:rPr>
            </w:pPr>
            <w:r w:rsidRPr="00F90C2F">
              <w:rPr>
                <w:sz w:val="18"/>
                <w:szCs w:val="18"/>
              </w:rPr>
              <w:t>1530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Оценочные обязательства</w:t>
            </w:r>
          </w:p>
        </w:tc>
        <w:tc>
          <w:tcPr>
            <w:tcW w:w="520" w:type="dxa"/>
            <w:tcBorders>
              <w:left w:val="nil"/>
            </w:tcBorders>
          </w:tcPr>
          <w:p w:rsidR="00B52269" w:rsidRPr="00F90C2F" w:rsidRDefault="00B52269" w:rsidP="00B52269">
            <w:pPr>
              <w:jc w:val="center"/>
              <w:rPr>
                <w:sz w:val="18"/>
                <w:szCs w:val="18"/>
              </w:rPr>
            </w:pPr>
            <w:r w:rsidRPr="00F90C2F">
              <w:rPr>
                <w:sz w:val="18"/>
                <w:szCs w:val="18"/>
              </w:rPr>
              <w:t>1540</w:t>
            </w:r>
          </w:p>
        </w:tc>
        <w:tc>
          <w:tcPr>
            <w:tcW w:w="1322" w:type="dxa"/>
            <w:vAlign w:val="bottom"/>
          </w:tcPr>
          <w:p w:rsidR="00B52269" w:rsidRPr="00F90C2F" w:rsidRDefault="00020207"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A36E11" w:rsidP="00B52269">
            <w:pPr>
              <w:jc w:val="center"/>
              <w:rPr>
                <w:sz w:val="18"/>
                <w:szCs w:val="18"/>
              </w:rPr>
            </w:pPr>
            <w:r>
              <w:rPr>
                <w:sz w:val="18"/>
                <w:szCs w:val="18"/>
              </w:rPr>
              <w:t>3 336</w:t>
            </w:r>
          </w:p>
        </w:tc>
        <w:tc>
          <w:tcPr>
            <w:tcW w:w="2395" w:type="dxa"/>
            <w:tcBorders>
              <w:right w:val="single" w:sz="12" w:space="0" w:color="auto"/>
            </w:tcBorders>
            <w:vAlign w:val="bottom"/>
          </w:tcPr>
          <w:p w:rsidR="00B52269" w:rsidRPr="00F90C2F" w:rsidRDefault="00A36E11" w:rsidP="00FF023B">
            <w:pPr>
              <w:jc w:val="center"/>
              <w:rPr>
                <w:sz w:val="18"/>
                <w:szCs w:val="18"/>
              </w:rPr>
            </w:pPr>
            <w:r>
              <w:rPr>
                <w:sz w:val="18"/>
                <w:szCs w:val="18"/>
              </w:rPr>
              <w:t>20 998</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sz w:val="18"/>
                <w:szCs w:val="18"/>
              </w:rPr>
            </w:pPr>
            <w:r w:rsidRPr="00F90C2F">
              <w:rPr>
                <w:sz w:val="18"/>
                <w:szCs w:val="18"/>
              </w:rPr>
              <w:t>Прочие обязательства</w:t>
            </w:r>
          </w:p>
        </w:tc>
        <w:tc>
          <w:tcPr>
            <w:tcW w:w="520" w:type="dxa"/>
            <w:tcBorders>
              <w:left w:val="nil"/>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55</w:t>
            </w:r>
            <w:r w:rsidRPr="00F90C2F">
              <w:rPr>
                <w:sz w:val="18"/>
                <w:szCs w:val="18"/>
              </w:rPr>
              <w:t>0</w:t>
            </w:r>
          </w:p>
        </w:tc>
        <w:tc>
          <w:tcPr>
            <w:tcW w:w="1322" w:type="dxa"/>
            <w:vAlign w:val="bottom"/>
          </w:tcPr>
          <w:p w:rsidR="00B52269" w:rsidRPr="00F90C2F" w:rsidRDefault="00F90C2F" w:rsidP="00B52269">
            <w:pPr>
              <w:jc w:val="center"/>
              <w:rPr>
                <w:sz w:val="18"/>
                <w:szCs w:val="18"/>
              </w:rPr>
            </w:pPr>
            <w:r>
              <w:rPr>
                <w:sz w:val="18"/>
                <w:szCs w:val="18"/>
              </w:rPr>
              <w:t>-</w:t>
            </w:r>
          </w:p>
        </w:tc>
        <w:tc>
          <w:tcPr>
            <w:tcW w:w="1560"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c>
          <w:tcPr>
            <w:tcW w:w="2395" w:type="dxa"/>
            <w:tcBorders>
              <w:right w:val="single" w:sz="12" w:space="0" w:color="auto"/>
            </w:tcBorders>
            <w:vAlign w:val="bottom"/>
          </w:tcPr>
          <w:p w:rsidR="00B52269" w:rsidRPr="00F90C2F" w:rsidRDefault="00F90C2F" w:rsidP="00B52269">
            <w:pPr>
              <w:jc w:val="center"/>
              <w:rPr>
                <w:sz w:val="18"/>
                <w:szCs w:val="18"/>
              </w:rPr>
            </w:pPr>
            <w:r>
              <w:rPr>
                <w:sz w:val="18"/>
                <w:szCs w:val="18"/>
              </w:rPr>
              <w:t>-</w:t>
            </w:r>
          </w:p>
        </w:tc>
      </w:tr>
      <w:tr w:rsidR="00B52269" w:rsidRPr="00F90C2F" w:rsidTr="005F3D08">
        <w:trPr>
          <w:trHeight w:val="284"/>
        </w:trPr>
        <w:tc>
          <w:tcPr>
            <w:tcW w:w="4688" w:type="dxa"/>
            <w:tcBorders>
              <w:top w:val="single" w:sz="12" w:space="0" w:color="auto"/>
              <w:right w:val="single" w:sz="12" w:space="0" w:color="auto"/>
            </w:tcBorders>
            <w:vAlign w:val="bottom"/>
          </w:tcPr>
          <w:p w:rsidR="00B52269" w:rsidRPr="00F90C2F" w:rsidRDefault="00B52269" w:rsidP="00B52269">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50</w:t>
            </w:r>
            <w:r w:rsidRPr="00F90C2F">
              <w:rPr>
                <w:sz w:val="18"/>
                <w:szCs w:val="18"/>
              </w:rPr>
              <w:t>0</w:t>
            </w:r>
          </w:p>
        </w:tc>
        <w:tc>
          <w:tcPr>
            <w:tcW w:w="1322" w:type="dxa"/>
            <w:tcBorders>
              <w:top w:val="single" w:sz="12" w:space="0" w:color="auto"/>
              <w:bottom w:val="single" w:sz="12" w:space="0" w:color="auto"/>
            </w:tcBorders>
            <w:vAlign w:val="bottom"/>
          </w:tcPr>
          <w:p w:rsidR="00B52269" w:rsidRPr="00F90C2F" w:rsidRDefault="00A36E11" w:rsidP="00020207">
            <w:pPr>
              <w:jc w:val="center"/>
              <w:rPr>
                <w:sz w:val="18"/>
                <w:szCs w:val="18"/>
              </w:rPr>
            </w:pPr>
            <w:r>
              <w:rPr>
                <w:sz w:val="18"/>
                <w:szCs w:val="18"/>
              </w:rPr>
              <w:t>1</w:t>
            </w:r>
            <w:r w:rsidR="00020207">
              <w:rPr>
                <w:sz w:val="18"/>
                <w:szCs w:val="18"/>
              </w:rPr>
              <w:t> 298 396</w:t>
            </w:r>
          </w:p>
        </w:tc>
        <w:tc>
          <w:tcPr>
            <w:tcW w:w="1560" w:type="dxa"/>
            <w:tcBorders>
              <w:top w:val="single" w:sz="12" w:space="0" w:color="auto"/>
              <w:bottom w:val="single" w:sz="12" w:space="0" w:color="auto"/>
              <w:right w:val="single" w:sz="12" w:space="0" w:color="auto"/>
            </w:tcBorders>
            <w:vAlign w:val="bottom"/>
          </w:tcPr>
          <w:p w:rsidR="00B52269" w:rsidRPr="00F90C2F" w:rsidRDefault="00A36E11" w:rsidP="000319E6">
            <w:pPr>
              <w:jc w:val="center"/>
              <w:rPr>
                <w:sz w:val="18"/>
                <w:szCs w:val="18"/>
              </w:rPr>
            </w:pPr>
            <w:r>
              <w:rPr>
                <w:sz w:val="18"/>
                <w:szCs w:val="18"/>
              </w:rPr>
              <w:t>1 431 987</w:t>
            </w:r>
          </w:p>
        </w:tc>
        <w:tc>
          <w:tcPr>
            <w:tcW w:w="2395" w:type="dxa"/>
            <w:tcBorders>
              <w:top w:val="single" w:sz="12" w:space="0" w:color="auto"/>
              <w:bottom w:val="single" w:sz="12" w:space="0" w:color="auto"/>
              <w:right w:val="single" w:sz="12" w:space="0" w:color="auto"/>
            </w:tcBorders>
            <w:vAlign w:val="bottom"/>
          </w:tcPr>
          <w:p w:rsidR="00B52269" w:rsidRPr="00F90C2F" w:rsidRDefault="00A36E11" w:rsidP="00B52269">
            <w:pPr>
              <w:jc w:val="center"/>
              <w:rPr>
                <w:sz w:val="18"/>
                <w:szCs w:val="18"/>
              </w:rPr>
            </w:pPr>
            <w:r>
              <w:rPr>
                <w:sz w:val="18"/>
                <w:szCs w:val="18"/>
              </w:rPr>
              <w:t>1 399 711</w:t>
            </w:r>
          </w:p>
        </w:tc>
      </w:tr>
      <w:tr w:rsidR="00B52269" w:rsidRPr="00F90C2F" w:rsidTr="005F3D08">
        <w:trPr>
          <w:trHeight w:val="284"/>
        </w:trPr>
        <w:tc>
          <w:tcPr>
            <w:tcW w:w="4688" w:type="dxa"/>
            <w:tcBorders>
              <w:right w:val="single" w:sz="12" w:space="0" w:color="auto"/>
            </w:tcBorders>
            <w:vAlign w:val="bottom"/>
          </w:tcPr>
          <w:p w:rsidR="00B52269" w:rsidRPr="00F90C2F" w:rsidRDefault="00B52269" w:rsidP="00B52269">
            <w:pPr>
              <w:ind w:left="57"/>
              <w:rPr>
                <w:b/>
                <w:bCs/>
                <w:sz w:val="18"/>
                <w:szCs w:val="18"/>
              </w:rPr>
            </w:pPr>
            <w:r w:rsidRPr="00F90C2F">
              <w:rPr>
                <w:b/>
                <w:bCs/>
                <w:sz w:val="18"/>
                <w:szCs w:val="18"/>
              </w:rPr>
              <w:t>БАЛАНС</w:t>
            </w:r>
          </w:p>
        </w:tc>
        <w:tc>
          <w:tcPr>
            <w:tcW w:w="520" w:type="dxa"/>
            <w:tcBorders>
              <w:top w:val="single" w:sz="12" w:space="0" w:color="auto"/>
              <w:left w:val="nil"/>
            </w:tcBorders>
          </w:tcPr>
          <w:p w:rsidR="00B52269" w:rsidRPr="00F90C2F" w:rsidRDefault="00B52269" w:rsidP="00F90C2F">
            <w:pPr>
              <w:jc w:val="center"/>
              <w:rPr>
                <w:sz w:val="18"/>
                <w:szCs w:val="18"/>
              </w:rPr>
            </w:pPr>
            <w:r w:rsidRPr="00F90C2F">
              <w:rPr>
                <w:sz w:val="18"/>
                <w:szCs w:val="18"/>
              </w:rPr>
              <w:t>1</w:t>
            </w:r>
            <w:r w:rsidR="00F90C2F" w:rsidRPr="00F90C2F">
              <w:rPr>
                <w:sz w:val="18"/>
                <w:szCs w:val="18"/>
              </w:rPr>
              <w:t>70</w:t>
            </w:r>
            <w:r w:rsidRPr="00F90C2F">
              <w:rPr>
                <w:sz w:val="18"/>
                <w:szCs w:val="18"/>
              </w:rPr>
              <w:t>0</w:t>
            </w:r>
          </w:p>
        </w:tc>
        <w:tc>
          <w:tcPr>
            <w:tcW w:w="1322" w:type="dxa"/>
            <w:tcBorders>
              <w:top w:val="single" w:sz="12" w:space="0" w:color="auto"/>
            </w:tcBorders>
            <w:vAlign w:val="bottom"/>
          </w:tcPr>
          <w:p w:rsidR="00B52269" w:rsidRPr="00F90C2F" w:rsidRDefault="00A36E11" w:rsidP="00020207">
            <w:pPr>
              <w:jc w:val="center"/>
              <w:rPr>
                <w:sz w:val="18"/>
                <w:szCs w:val="18"/>
              </w:rPr>
            </w:pPr>
            <w:r>
              <w:rPr>
                <w:sz w:val="18"/>
                <w:szCs w:val="18"/>
              </w:rPr>
              <w:t>1</w:t>
            </w:r>
            <w:r w:rsidR="00020207">
              <w:rPr>
                <w:sz w:val="18"/>
                <w:szCs w:val="18"/>
              </w:rPr>
              <w:t> 686 371</w:t>
            </w:r>
            <w:bookmarkStart w:id="79" w:name="_GoBack"/>
            <w:bookmarkEnd w:id="79"/>
          </w:p>
        </w:tc>
        <w:tc>
          <w:tcPr>
            <w:tcW w:w="1560" w:type="dxa"/>
            <w:tcBorders>
              <w:top w:val="single" w:sz="12" w:space="0" w:color="auto"/>
              <w:right w:val="single" w:sz="12" w:space="0" w:color="auto"/>
            </w:tcBorders>
            <w:vAlign w:val="bottom"/>
          </w:tcPr>
          <w:p w:rsidR="00B52269" w:rsidRPr="00F90C2F" w:rsidRDefault="00A36E11" w:rsidP="000319E6">
            <w:pPr>
              <w:jc w:val="center"/>
              <w:rPr>
                <w:sz w:val="18"/>
                <w:szCs w:val="18"/>
              </w:rPr>
            </w:pPr>
            <w:r>
              <w:rPr>
                <w:sz w:val="18"/>
                <w:szCs w:val="18"/>
              </w:rPr>
              <w:t>1 805 722</w:t>
            </w:r>
          </w:p>
        </w:tc>
        <w:tc>
          <w:tcPr>
            <w:tcW w:w="2395" w:type="dxa"/>
            <w:tcBorders>
              <w:top w:val="single" w:sz="12" w:space="0" w:color="auto"/>
              <w:right w:val="single" w:sz="12" w:space="0" w:color="auto"/>
            </w:tcBorders>
            <w:vAlign w:val="bottom"/>
          </w:tcPr>
          <w:p w:rsidR="00B52269" w:rsidRPr="00F90C2F" w:rsidRDefault="00A36E11" w:rsidP="000319E6">
            <w:pPr>
              <w:jc w:val="center"/>
              <w:rPr>
                <w:sz w:val="18"/>
                <w:szCs w:val="18"/>
              </w:rPr>
            </w:pPr>
            <w:r>
              <w:rPr>
                <w:sz w:val="18"/>
                <w:szCs w:val="18"/>
              </w:rPr>
              <w:t>1 761 878</w:t>
            </w:r>
          </w:p>
        </w:tc>
      </w:tr>
    </w:tbl>
    <w:p w:rsidR="00F411BF" w:rsidRPr="00F411BF" w:rsidRDefault="00F411BF" w:rsidP="00F90C2F">
      <w:pPr>
        <w:widowControl/>
        <w:spacing w:before="0" w:after="0"/>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0" w:name="_Toc418687206"/>
      <w:r w:rsidRPr="00F411BF">
        <w:rPr>
          <w:rFonts w:eastAsiaTheme="minorHAnsi"/>
          <w:b/>
          <w:sz w:val="24"/>
          <w:szCs w:val="24"/>
          <w:lang w:eastAsia="en-US"/>
        </w:rPr>
        <w:t>7.3. Консолидированная финансовая отчетность эмитента</w:t>
      </w:r>
      <w:bookmarkEnd w:id="80"/>
    </w:p>
    <w:p w:rsidR="00E420D3" w:rsidRPr="0080050D" w:rsidRDefault="0080050D" w:rsidP="00364D8D">
      <w:pPr>
        <w:pStyle w:val="af"/>
        <w:tabs>
          <w:tab w:val="left" w:pos="0"/>
        </w:tabs>
        <w:autoSpaceDE w:val="0"/>
        <w:autoSpaceDN w:val="0"/>
        <w:ind w:firstLine="284"/>
        <w:jc w:val="both"/>
        <w:rPr>
          <w:b w:val="0"/>
          <w:sz w:val="20"/>
          <w:szCs w:val="20"/>
        </w:rPr>
      </w:pPr>
      <w:r w:rsidRPr="0080050D">
        <w:rPr>
          <w:b w:val="0"/>
          <w:sz w:val="20"/>
          <w:szCs w:val="20"/>
        </w:rPr>
        <w:t>Не указывается эмитентом.</w:t>
      </w: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Default="008F0E83" w:rsidP="00F411BF">
      <w:pPr>
        <w:pStyle w:val="af"/>
        <w:tabs>
          <w:tab w:val="left" w:pos="0"/>
        </w:tabs>
        <w:autoSpaceDE w:val="0"/>
        <w:autoSpaceDN w:val="0"/>
        <w:ind w:firstLine="284"/>
        <w:rPr>
          <w:sz w:val="24"/>
          <w:szCs w:val="24"/>
        </w:rPr>
      </w:pPr>
    </w:p>
    <w:p w:rsidR="008F0E83" w:rsidRPr="00F411BF" w:rsidRDefault="008F0E83" w:rsidP="00F411BF">
      <w:pPr>
        <w:pStyle w:val="af"/>
        <w:tabs>
          <w:tab w:val="left" w:pos="0"/>
        </w:tabs>
        <w:autoSpaceDE w:val="0"/>
        <w:autoSpaceDN w:val="0"/>
        <w:ind w:firstLine="284"/>
        <w:rPr>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1" w:name="_Toc418687207"/>
      <w:r w:rsidRPr="00F411BF">
        <w:rPr>
          <w:rFonts w:eastAsiaTheme="minorHAnsi"/>
          <w:b/>
          <w:sz w:val="24"/>
          <w:szCs w:val="24"/>
          <w:lang w:eastAsia="en-US"/>
        </w:rPr>
        <w:t>7.4. Сведения об учетной политике эмитента</w:t>
      </w:r>
      <w:bookmarkEnd w:id="81"/>
    </w:p>
    <w:p w:rsidR="00E420D3" w:rsidRDefault="00E420D3" w:rsidP="00364D8D">
      <w:pPr>
        <w:pStyle w:val="af"/>
        <w:tabs>
          <w:tab w:val="left" w:pos="0"/>
        </w:tabs>
        <w:autoSpaceDE w:val="0"/>
        <w:autoSpaceDN w:val="0"/>
        <w:ind w:firstLine="284"/>
        <w:jc w:val="both"/>
        <w:rPr>
          <w:b w:val="0"/>
          <w:sz w:val="24"/>
          <w:szCs w:val="24"/>
        </w:rPr>
      </w:pPr>
    </w:p>
    <w:p w:rsidR="00A36E11" w:rsidRPr="00A36E11" w:rsidRDefault="00A36E11" w:rsidP="00A36E11">
      <w:pPr>
        <w:jc w:val="both"/>
        <w:rPr>
          <w:sz w:val="24"/>
          <w:szCs w:val="24"/>
          <w:lang w:val="en-US"/>
        </w:rPr>
      </w:pPr>
    </w:p>
    <w:p w:rsidR="00A36E11" w:rsidRPr="00A36E11" w:rsidRDefault="00A36E11" w:rsidP="00A36E11">
      <w:pPr>
        <w:jc w:val="both"/>
        <w:rPr>
          <w:sz w:val="24"/>
          <w:szCs w:val="24"/>
        </w:rPr>
      </w:pPr>
      <w:r w:rsidRPr="00A36E11">
        <w:rPr>
          <w:sz w:val="24"/>
          <w:szCs w:val="24"/>
        </w:rPr>
        <w:t>г. Санкт-Петербург</w:t>
      </w:r>
    </w:p>
    <w:p w:rsidR="00A36E11" w:rsidRPr="00A36E11" w:rsidRDefault="00A36E11" w:rsidP="00A36E11">
      <w:pPr>
        <w:jc w:val="both"/>
        <w:rPr>
          <w:sz w:val="24"/>
          <w:szCs w:val="24"/>
        </w:rPr>
      </w:pPr>
      <w:r w:rsidRPr="00A36E11">
        <w:rPr>
          <w:sz w:val="24"/>
          <w:szCs w:val="24"/>
        </w:rPr>
        <w:t>ПРИКАЗ</w:t>
      </w:r>
    </w:p>
    <w:p w:rsidR="00A36E11" w:rsidRPr="00A36E11" w:rsidRDefault="00A36E11" w:rsidP="00A36E11">
      <w:pPr>
        <w:spacing w:before="120"/>
        <w:jc w:val="both"/>
        <w:rPr>
          <w:sz w:val="24"/>
          <w:szCs w:val="24"/>
        </w:rPr>
      </w:pPr>
      <w:r w:rsidRPr="00A36E11">
        <w:rPr>
          <w:sz w:val="24"/>
          <w:szCs w:val="24"/>
        </w:rPr>
        <w:t>29.12.2017 г.   № 275</w:t>
      </w:r>
    </w:p>
    <w:p w:rsidR="00A36E11" w:rsidRPr="00A36E11" w:rsidRDefault="00A36E11" w:rsidP="00A36E11">
      <w:pPr>
        <w:jc w:val="both"/>
        <w:rPr>
          <w:sz w:val="24"/>
          <w:szCs w:val="24"/>
        </w:rPr>
      </w:pPr>
    </w:p>
    <w:p w:rsidR="00A36E11" w:rsidRPr="00A36E11" w:rsidRDefault="00A36E11" w:rsidP="00A36E11">
      <w:pPr>
        <w:jc w:val="both"/>
        <w:rPr>
          <w:sz w:val="24"/>
          <w:szCs w:val="24"/>
        </w:rPr>
      </w:pPr>
    </w:p>
    <w:p w:rsidR="00A36E11" w:rsidRPr="00A36E11" w:rsidRDefault="00A36E11" w:rsidP="00A36E11">
      <w:pPr>
        <w:jc w:val="both"/>
        <w:rPr>
          <w:sz w:val="24"/>
          <w:szCs w:val="24"/>
        </w:rPr>
      </w:pPr>
      <w:r w:rsidRPr="00A36E11">
        <w:rPr>
          <w:noProof/>
          <w:sz w:val="24"/>
          <w:szCs w:val="24"/>
        </w:rPr>
        <mc:AlternateContent>
          <mc:Choice Requires="wpg">
            <w:drawing>
              <wp:anchor distT="0" distB="0" distL="114300" distR="114300" simplePos="0" relativeHeight="251660288" behindDoc="0" locked="0" layoutInCell="1" allowOverlap="1">
                <wp:simplePos x="0" y="0"/>
                <wp:positionH relativeFrom="column">
                  <wp:posOffset>-76835</wp:posOffset>
                </wp:positionH>
                <wp:positionV relativeFrom="paragraph">
                  <wp:posOffset>11430</wp:posOffset>
                </wp:positionV>
                <wp:extent cx="2819400" cy="304800"/>
                <wp:effectExtent l="18415" t="13335" r="10160" b="1524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304800"/>
                          <a:chOff x="6621" y="4504"/>
                          <a:chExt cx="4440" cy="480"/>
                        </a:xfrm>
                      </wpg:grpSpPr>
                      <wpg:grpSp>
                        <wpg:cNvPr id="11" name="Group 4"/>
                        <wpg:cNvGrpSpPr>
                          <a:grpSpLocks/>
                        </wpg:cNvGrpSpPr>
                        <wpg:grpSpPr bwMode="auto">
                          <a:xfrm>
                            <a:off x="6621" y="4504"/>
                            <a:ext cx="600" cy="480"/>
                            <a:chOff x="4772" y="3828"/>
                            <a:chExt cx="468" cy="376"/>
                          </a:xfrm>
                        </wpg:grpSpPr>
                        <wps:wsp>
                          <wps:cNvPr id="12" name="Line 5"/>
                          <wps:cNvCnPr>
                            <a:cxnSpLocks noChangeShapeType="1"/>
                          </wps:cNvCnPr>
                          <wps:spPr bwMode="auto">
                            <a:xfrm>
                              <a:off x="4772" y="3828"/>
                              <a:ext cx="0"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4772" y="3828"/>
                              <a:ext cx="4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7"/>
                        <wpg:cNvGrpSpPr>
                          <a:grpSpLocks/>
                        </wpg:cNvGrpSpPr>
                        <wpg:grpSpPr bwMode="auto">
                          <a:xfrm flipH="1">
                            <a:off x="10461" y="4504"/>
                            <a:ext cx="600" cy="480"/>
                            <a:chOff x="4772" y="3828"/>
                            <a:chExt cx="468" cy="376"/>
                          </a:xfrm>
                        </wpg:grpSpPr>
                        <wps:wsp>
                          <wps:cNvPr id="15" name="Line 8"/>
                          <wps:cNvCnPr>
                            <a:cxnSpLocks noChangeShapeType="1"/>
                          </wps:cNvCnPr>
                          <wps:spPr bwMode="auto">
                            <a:xfrm>
                              <a:off x="4772" y="3828"/>
                              <a:ext cx="0"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772" y="3828"/>
                              <a:ext cx="4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CFCA30A" id="Группа 10" o:spid="_x0000_s1026" style="position:absolute;margin-left:-6.05pt;margin-top:.9pt;width:222pt;height:24pt;z-index:251660288" coordorigin="6621,4504" coordsize="44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">
                <v:group id="Group 4" o:spid="_x0000_s1027" style="position:absolute;left:6621;top:4504;width:600;height:480" coordorigin="4772,3828" coordsize="46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5" o:spid="_x0000_s1028" style="position:absolute;visibility:visible;mso-wrap-style:square" from="4772,3828" to="477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 o:spid="_x0000_s1029" style="position:absolute;visibility:visible;mso-wrap-style:square" from="4772,3828" to="524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group>
                <v:group id="Group 7" o:spid="_x0000_s1030" style="position:absolute;left:10461;top:4504;width:600;height:480;flip:x" coordorigin="4772,3828" coordsize="46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line id="Line 8" o:spid="_x0000_s1031" style="position:absolute;visibility:visible;mso-wrap-style:square" from="4772,3828" to="4772,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9" o:spid="_x0000_s1032" style="position:absolute;visibility:visible;mso-wrap-style:square" from="4772,3828" to="524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v:group>
            </w:pict>
          </mc:Fallback>
        </mc:AlternateContent>
      </w:r>
    </w:p>
    <w:p w:rsidR="00A36E11" w:rsidRPr="00A36E11" w:rsidRDefault="00A36E11" w:rsidP="00A36E11">
      <w:pPr>
        <w:pStyle w:val="af2"/>
        <w:jc w:val="both"/>
        <w:rPr>
          <w:sz w:val="24"/>
          <w:szCs w:val="24"/>
        </w:rPr>
      </w:pPr>
      <w:r w:rsidRPr="00A36E11">
        <w:rPr>
          <w:sz w:val="24"/>
          <w:szCs w:val="24"/>
        </w:rPr>
        <w:t xml:space="preserve">   Об утверждении Положения об учет-</w:t>
      </w:r>
    </w:p>
    <w:p w:rsidR="00A36E11" w:rsidRPr="00A36E11" w:rsidRDefault="00A36E11" w:rsidP="00A36E11">
      <w:pPr>
        <w:pStyle w:val="af2"/>
        <w:jc w:val="both"/>
        <w:rPr>
          <w:sz w:val="24"/>
          <w:szCs w:val="24"/>
        </w:rPr>
      </w:pPr>
      <w:r w:rsidRPr="00A36E11">
        <w:rPr>
          <w:sz w:val="24"/>
          <w:szCs w:val="24"/>
        </w:rPr>
        <w:t>ной политике для целей бухгалтерского</w:t>
      </w:r>
    </w:p>
    <w:p w:rsidR="00A36E11" w:rsidRPr="00A36E11" w:rsidRDefault="00A36E11" w:rsidP="00A36E11">
      <w:pPr>
        <w:pStyle w:val="af2"/>
        <w:jc w:val="both"/>
        <w:rPr>
          <w:sz w:val="24"/>
          <w:szCs w:val="24"/>
        </w:rPr>
      </w:pPr>
      <w:r w:rsidRPr="00A36E11">
        <w:rPr>
          <w:sz w:val="24"/>
          <w:szCs w:val="24"/>
        </w:rPr>
        <w:t xml:space="preserve"> учета и налогообложения на 2018 год                                                  </w:t>
      </w:r>
    </w:p>
    <w:p w:rsidR="00A36E11" w:rsidRPr="00A36E11" w:rsidRDefault="00A36E11" w:rsidP="00A36E11">
      <w:pPr>
        <w:pStyle w:val="31"/>
        <w:jc w:val="both"/>
        <w:rPr>
          <w:sz w:val="24"/>
          <w:szCs w:val="24"/>
        </w:rPr>
      </w:pPr>
    </w:p>
    <w:p w:rsidR="00A36E11" w:rsidRPr="00A36E11" w:rsidRDefault="00A36E11" w:rsidP="00A36E11">
      <w:pPr>
        <w:pStyle w:val="31"/>
        <w:jc w:val="both"/>
        <w:rPr>
          <w:sz w:val="24"/>
          <w:szCs w:val="24"/>
        </w:rPr>
      </w:pPr>
    </w:p>
    <w:p w:rsidR="00A36E11" w:rsidRPr="00A36E11" w:rsidRDefault="00A36E11" w:rsidP="00A36E11">
      <w:pPr>
        <w:jc w:val="both"/>
        <w:rPr>
          <w:sz w:val="24"/>
          <w:szCs w:val="24"/>
        </w:rPr>
      </w:pPr>
      <w:r w:rsidRPr="00A36E11">
        <w:rPr>
          <w:sz w:val="24"/>
          <w:szCs w:val="24"/>
        </w:rPr>
        <w:t xml:space="preserve">В соответствии со ст.8 Федерального Закона от 06 декабря 2011 года № 402-ФЗ «О бухгалтерском учете» (принят ГД РФ 22.11.2011г.), Приказа Минфина России от 06.10.2008 N 106н (ред. от 18.12.2012) "Об утверждении положений по бухгалтерскому учету" ,пп.8 и 10 положения по бухгалтерскому учету «Учетная политика организации» ПБУ 1/2008 (в ред. Приказов Минфина России от 11.03.2009 </w:t>
      </w:r>
      <w:hyperlink r:id="rId8" w:history="1">
        <w:r w:rsidRPr="00A36E11">
          <w:rPr>
            <w:sz w:val="24"/>
            <w:szCs w:val="24"/>
          </w:rPr>
          <w:t>N 22н</w:t>
        </w:r>
      </w:hyperlink>
      <w:r w:rsidRPr="00A36E11">
        <w:rPr>
          <w:sz w:val="24"/>
          <w:szCs w:val="24"/>
        </w:rPr>
        <w:t xml:space="preserve">, от 25.10.2010 </w:t>
      </w:r>
      <w:hyperlink r:id="rId9" w:history="1">
        <w:r w:rsidRPr="00A36E11">
          <w:rPr>
            <w:sz w:val="24"/>
            <w:szCs w:val="24"/>
          </w:rPr>
          <w:t>N 132н</w:t>
        </w:r>
      </w:hyperlink>
      <w:r w:rsidRPr="00A36E11">
        <w:rPr>
          <w:sz w:val="24"/>
          <w:szCs w:val="24"/>
        </w:rPr>
        <w:t xml:space="preserve">, от 08.11.2010 </w:t>
      </w:r>
      <w:hyperlink r:id="rId10" w:history="1">
        <w:r w:rsidRPr="00A36E11">
          <w:rPr>
            <w:sz w:val="24"/>
            <w:szCs w:val="24"/>
          </w:rPr>
          <w:t>N 144н</w:t>
        </w:r>
      </w:hyperlink>
      <w:r w:rsidRPr="00A36E11">
        <w:rPr>
          <w:sz w:val="24"/>
          <w:szCs w:val="24"/>
        </w:rPr>
        <w:t xml:space="preserve">, от 27.04.2012 </w:t>
      </w:r>
      <w:hyperlink r:id="rId11" w:history="1">
        <w:r w:rsidRPr="00A36E11">
          <w:rPr>
            <w:sz w:val="24"/>
            <w:szCs w:val="24"/>
          </w:rPr>
          <w:t>N 55н</w:t>
        </w:r>
      </w:hyperlink>
      <w:r w:rsidRPr="00A36E11">
        <w:rPr>
          <w:sz w:val="24"/>
          <w:szCs w:val="24"/>
        </w:rPr>
        <w:t xml:space="preserve">, от 18.12.2012 </w:t>
      </w:r>
      <w:hyperlink r:id="rId12" w:history="1">
        <w:r w:rsidRPr="00A36E11">
          <w:rPr>
            <w:sz w:val="24"/>
            <w:szCs w:val="24"/>
          </w:rPr>
          <w:t>N 164н</w:t>
        </w:r>
      </w:hyperlink>
      <w:r w:rsidRPr="00A36E11">
        <w:rPr>
          <w:sz w:val="24"/>
          <w:szCs w:val="24"/>
        </w:rPr>
        <w:t xml:space="preserve">), положения по бухгалтерскому учету «Бухгалтерская отчетность организации» ПБУ 4/99  (в ред. Приказов Минфина РФ от 18.09.2006 </w:t>
      </w:r>
      <w:hyperlink r:id="rId13" w:history="1">
        <w:r w:rsidRPr="00A36E11">
          <w:rPr>
            <w:sz w:val="24"/>
            <w:szCs w:val="24"/>
          </w:rPr>
          <w:t>N 115н</w:t>
        </w:r>
      </w:hyperlink>
      <w:r w:rsidRPr="00A36E11">
        <w:rPr>
          <w:sz w:val="24"/>
          <w:szCs w:val="24"/>
        </w:rPr>
        <w:t xml:space="preserve">, от 08.11.2010 </w:t>
      </w:r>
      <w:hyperlink r:id="rId14" w:history="1">
        <w:r w:rsidRPr="00A36E11">
          <w:rPr>
            <w:sz w:val="24"/>
            <w:szCs w:val="24"/>
          </w:rPr>
          <w:t>N 142н</w:t>
        </w:r>
      </w:hyperlink>
      <w:r w:rsidRPr="00A36E11">
        <w:rPr>
          <w:sz w:val="24"/>
          <w:szCs w:val="24"/>
        </w:rPr>
        <w:t xml:space="preserve">), п. 12 ст.167 НК РФ (часть вторая) от 05.08.2000 N 117-ФЗ (ред. от 30.12.2012), Налогового Кодекса РФ и иных законодательных и нормативных актов, в целях формирования полной и достоверной информации о порядке ведения бухгалтерского и налогового учета, а также обеспечения информацией внешних и внутренних пользователей, обеспечения контроля за правильностью исчисления, полнотой и своевременностью уплаты в бюджет налогов (сборов, взносов), </w:t>
      </w:r>
    </w:p>
    <w:p w:rsidR="00A36E11" w:rsidRPr="00A36E11" w:rsidRDefault="00A36E11" w:rsidP="00A36E11">
      <w:pPr>
        <w:jc w:val="both"/>
        <w:rPr>
          <w:sz w:val="24"/>
          <w:szCs w:val="24"/>
        </w:rPr>
      </w:pPr>
    </w:p>
    <w:p w:rsidR="00A36E11" w:rsidRPr="00A36E11" w:rsidRDefault="00A36E11" w:rsidP="00A36E11">
      <w:pPr>
        <w:jc w:val="both"/>
        <w:rPr>
          <w:sz w:val="24"/>
          <w:szCs w:val="24"/>
        </w:rPr>
      </w:pPr>
    </w:p>
    <w:p w:rsidR="00A36E11" w:rsidRPr="00A36E11" w:rsidRDefault="00A36E11" w:rsidP="00A36E11">
      <w:pPr>
        <w:spacing w:line="360" w:lineRule="auto"/>
        <w:ind w:firstLine="709"/>
        <w:jc w:val="both"/>
        <w:rPr>
          <w:sz w:val="24"/>
          <w:szCs w:val="24"/>
        </w:rPr>
      </w:pPr>
      <w:r w:rsidRPr="00A36E11">
        <w:rPr>
          <w:sz w:val="24"/>
          <w:szCs w:val="24"/>
        </w:rPr>
        <w:t>ПРИКАЗЫВАЮ:</w:t>
      </w:r>
    </w:p>
    <w:p w:rsidR="00A36E11" w:rsidRPr="00A36E11" w:rsidRDefault="00A36E11" w:rsidP="00A36E11">
      <w:pPr>
        <w:widowControl/>
        <w:numPr>
          <w:ilvl w:val="0"/>
          <w:numId w:val="12"/>
        </w:numPr>
        <w:tabs>
          <w:tab w:val="num" w:pos="993"/>
          <w:tab w:val="left" w:pos="5790"/>
        </w:tabs>
        <w:snapToGrid w:val="0"/>
        <w:spacing w:before="0" w:after="0"/>
        <w:ind w:left="993" w:hanging="426"/>
        <w:jc w:val="both"/>
        <w:rPr>
          <w:sz w:val="24"/>
          <w:szCs w:val="24"/>
        </w:rPr>
      </w:pPr>
      <w:r w:rsidRPr="00A36E11">
        <w:rPr>
          <w:sz w:val="24"/>
          <w:szCs w:val="24"/>
        </w:rPr>
        <w:t>Утвердить  прилагаемое Положение об Учетной  политике для целей бухгалтерского и налогового учета на предприятии   на 2018 год.</w:t>
      </w:r>
    </w:p>
    <w:p w:rsidR="00A36E11" w:rsidRPr="00A36E11" w:rsidRDefault="00A36E11" w:rsidP="00A36E11">
      <w:pPr>
        <w:widowControl/>
        <w:numPr>
          <w:ilvl w:val="0"/>
          <w:numId w:val="12"/>
        </w:numPr>
        <w:tabs>
          <w:tab w:val="num" w:pos="993"/>
          <w:tab w:val="left" w:pos="5790"/>
        </w:tabs>
        <w:snapToGrid w:val="0"/>
        <w:spacing w:before="0" w:after="0"/>
        <w:ind w:left="993" w:hanging="426"/>
        <w:jc w:val="both"/>
        <w:rPr>
          <w:sz w:val="24"/>
          <w:szCs w:val="24"/>
        </w:rPr>
      </w:pPr>
      <w:r w:rsidRPr="00A36E11">
        <w:rPr>
          <w:sz w:val="24"/>
          <w:szCs w:val="24"/>
        </w:rPr>
        <w:t>Признать утратившим силу приказ № 353 от 30.12.2016 года.</w:t>
      </w:r>
    </w:p>
    <w:p w:rsidR="00A36E11" w:rsidRPr="00A36E11" w:rsidRDefault="00A36E11" w:rsidP="00A36E11">
      <w:pPr>
        <w:widowControl/>
        <w:numPr>
          <w:ilvl w:val="0"/>
          <w:numId w:val="12"/>
        </w:numPr>
        <w:tabs>
          <w:tab w:val="num" w:pos="993"/>
          <w:tab w:val="left" w:pos="5790"/>
        </w:tabs>
        <w:snapToGrid w:val="0"/>
        <w:spacing w:before="0" w:after="0"/>
        <w:ind w:left="993" w:hanging="426"/>
        <w:jc w:val="both"/>
        <w:rPr>
          <w:sz w:val="24"/>
          <w:szCs w:val="24"/>
        </w:rPr>
      </w:pPr>
      <w:r w:rsidRPr="00A36E11">
        <w:rPr>
          <w:sz w:val="24"/>
          <w:szCs w:val="24"/>
        </w:rPr>
        <w:t>Ввести настоящий Приказ  в действие  с 01 января 2018 года.</w:t>
      </w: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r w:rsidRPr="00A36E11">
        <w:rPr>
          <w:sz w:val="24"/>
          <w:szCs w:val="24"/>
        </w:rPr>
        <w:t>Генеральный директор</w:t>
      </w:r>
      <w:r w:rsidRPr="00A36E11">
        <w:rPr>
          <w:sz w:val="24"/>
          <w:szCs w:val="24"/>
        </w:rPr>
        <w:tab/>
      </w:r>
      <w:r w:rsidRPr="00A36E11">
        <w:rPr>
          <w:sz w:val="24"/>
          <w:szCs w:val="24"/>
        </w:rPr>
        <w:tab/>
      </w:r>
      <w:r w:rsidRPr="00A36E11">
        <w:rPr>
          <w:sz w:val="24"/>
          <w:szCs w:val="24"/>
        </w:rPr>
        <w:tab/>
      </w:r>
      <w:r w:rsidRPr="00A36E11">
        <w:rPr>
          <w:sz w:val="24"/>
          <w:szCs w:val="24"/>
        </w:rPr>
        <w:tab/>
      </w:r>
      <w:r w:rsidRPr="00A36E11">
        <w:rPr>
          <w:sz w:val="24"/>
          <w:szCs w:val="24"/>
        </w:rPr>
        <w:tab/>
      </w:r>
      <w:r w:rsidRPr="00A36E11">
        <w:rPr>
          <w:sz w:val="24"/>
          <w:szCs w:val="24"/>
        </w:rPr>
        <w:tab/>
      </w:r>
      <w:r w:rsidRPr="00A36E11">
        <w:rPr>
          <w:sz w:val="24"/>
          <w:szCs w:val="24"/>
        </w:rPr>
        <w:tab/>
        <w:t>Д.М.</w:t>
      </w:r>
      <w:r>
        <w:rPr>
          <w:sz w:val="24"/>
          <w:szCs w:val="24"/>
        </w:rPr>
        <w:t xml:space="preserve"> </w:t>
      </w:r>
      <w:r w:rsidRPr="00A36E11">
        <w:rPr>
          <w:sz w:val="24"/>
          <w:szCs w:val="24"/>
        </w:rPr>
        <w:t>Ибрагимов</w:t>
      </w:r>
    </w:p>
    <w:p w:rsidR="00A36E11" w:rsidRPr="00A36E11" w:rsidRDefault="00A36E11" w:rsidP="00A36E11">
      <w:pPr>
        <w:spacing w:line="360" w:lineRule="auto"/>
        <w:ind w:firstLine="709"/>
        <w:jc w:val="both"/>
        <w:rPr>
          <w:sz w:val="24"/>
          <w:szCs w:val="24"/>
        </w:rPr>
      </w:pPr>
      <w:r w:rsidRPr="00A36E11">
        <w:rPr>
          <w:sz w:val="24"/>
          <w:szCs w:val="24"/>
        </w:rPr>
        <w:br w:type="page"/>
      </w:r>
    </w:p>
    <w:p w:rsidR="00A36E11" w:rsidRPr="00A36E11" w:rsidRDefault="00A36E11" w:rsidP="00A36E11">
      <w:pPr>
        <w:spacing w:line="360" w:lineRule="auto"/>
        <w:ind w:firstLine="709"/>
        <w:jc w:val="both"/>
        <w:rPr>
          <w:sz w:val="24"/>
          <w:szCs w:val="24"/>
          <w:u w:val="single"/>
        </w:rPr>
      </w:pPr>
      <w:r w:rsidRPr="00A36E11">
        <w:rPr>
          <w:sz w:val="24"/>
          <w:szCs w:val="24"/>
          <w:u w:val="single"/>
        </w:rPr>
        <w:lastRenderedPageBreak/>
        <w:t>к Приказу № 275  от «29» декабря 2017 года</w:t>
      </w: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jc w:val="both"/>
        <w:rPr>
          <w:sz w:val="24"/>
          <w:szCs w:val="24"/>
        </w:rPr>
      </w:pPr>
      <w:r w:rsidRPr="00A36E11">
        <w:rPr>
          <w:sz w:val="24"/>
          <w:szCs w:val="24"/>
        </w:rPr>
        <w:t xml:space="preserve">                                                            Генеральный директор _____________Д.М.Ибрагимов</w:t>
      </w:r>
    </w:p>
    <w:p w:rsidR="00A36E11" w:rsidRPr="00A36E11" w:rsidRDefault="00A36E11" w:rsidP="00A36E11">
      <w:pPr>
        <w:spacing w:line="360" w:lineRule="auto"/>
        <w:ind w:firstLine="709"/>
        <w:jc w:val="both"/>
        <w:rPr>
          <w:sz w:val="24"/>
          <w:szCs w:val="24"/>
        </w:rPr>
      </w:pPr>
    </w:p>
    <w:p w:rsidR="00A36E11" w:rsidRPr="00A36E11" w:rsidRDefault="00A36E11" w:rsidP="00A36E11">
      <w:pPr>
        <w:spacing w:line="360" w:lineRule="auto"/>
        <w:ind w:firstLine="709"/>
        <w:jc w:val="both"/>
        <w:rPr>
          <w:sz w:val="24"/>
          <w:szCs w:val="24"/>
        </w:rPr>
      </w:pPr>
      <w:r w:rsidRPr="00A36E11">
        <w:rPr>
          <w:sz w:val="24"/>
          <w:szCs w:val="24"/>
          <w:u w:val="single"/>
        </w:rPr>
        <w:t>«29»</w:t>
      </w:r>
      <w:r w:rsidRPr="00A36E11">
        <w:rPr>
          <w:sz w:val="24"/>
          <w:szCs w:val="24"/>
        </w:rPr>
        <w:t xml:space="preserve"> </w:t>
      </w:r>
      <w:r w:rsidRPr="00A36E11">
        <w:rPr>
          <w:sz w:val="24"/>
          <w:szCs w:val="24"/>
          <w:u w:val="single"/>
        </w:rPr>
        <w:t>декабря 2017 года</w:t>
      </w:r>
    </w:p>
    <w:p w:rsidR="00A36E11" w:rsidRPr="00A36E11" w:rsidRDefault="00A36E11" w:rsidP="00A36E11">
      <w:pPr>
        <w:spacing w:line="360" w:lineRule="auto"/>
        <w:ind w:firstLine="709"/>
        <w:jc w:val="both"/>
        <w:rPr>
          <w:sz w:val="24"/>
          <w:szCs w:val="24"/>
        </w:rPr>
      </w:pPr>
    </w:p>
    <w:p w:rsidR="00A36E11" w:rsidRPr="00A36E11" w:rsidRDefault="00A36E11" w:rsidP="00A36E11">
      <w:pPr>
        <w:pStyle w:val="3"/>
        <w:jc w:val="both"/>
        <w:rPr>
          <w:rFonts w:ascii="Times New Roman" w:hAnsi="Times New Roman" w:cs="Times New Roman"/>
        </w:rPr>
      </w:pPr>
      <w:r w:rsidRPr="00A36E11">
        <w:rPr>
          <w:rFonts w:ascii="Times New Roman" w:hAnsi="Times New Roman" w:cs="Times New Roman"/>
        </w:rPr>
        <w:t>УЧЕТНАЯ ПОЛИТИКА</w:t>
      </w:r>
    </w:p>
    <w:p w:rsidR="00A36E11" w:rsidRPr="00A36E11" w:rsidRDefault="00A36E11" w:rsidP="00A36E11">
      <w:pPr>
        <w:spacing w:line="360" w:lineRule="auto"/>
        <w:ind w:firstLine="709"/>
        <w:jc w:val="both"/>
        <w:rPr>
          <w:sz w:val="24"/>
          <w:szCs w:val="24"/>
          <w:u w:val="single"/>
        </w:rPr>
      </w:pPr>
    </w:p>
    <w:p w:rsidR="00A36E11" w:rsidRPr="00A36E11" w:rsidRDefault="00A36E11" w:rsidP="00A36E11">
      <w:pPr>
        <w:snapToGrid w:val="0"/>
        <w:spacing w:line="360" w:lineRule="auto"/>
        <w:ind w:firstLine="567"/>
        <w:jc w:val="both"/>
        <w:rPr>
          <w:sz w:val="24"/>
          <w:szCs w:val="24"/>
        </w:rPr>
      </w:pPr>
      <w:r w:rsidRPr="00A36E11">
        <w:rPr>
          <w:sz w:val="24"/>
          <w:szCs w:val="24"/>
        </w:rPr>
        <w:t>Настоящая учетная политика общества разработана во исполнение требований Федерального закона от 6 декабря 2011 года №  402-ФЗ «О бухгалтерском учете» и Налогового кодекса РФ в целях соблюдения обществом единой политики (методики) отражения в учете и отчетности фактов хозяйственной жизни и оценки имущества и обязательств с 1 января 2018 года. Основные положения настоящей Учетной политики подлежат раскрытию в бухгалтерской отчетности предприятия.</w:t>
      </w:r>
    </w:p>
    <w:p w:rsidR="00A36E11" w:rsidRPr="00A36E11" w:rsidRDefault="00A36E11" w:rsidP="00A36E11">
      <w:pPr>
        <w:pStyle w:val="af"/>
        <w:jc w:val="both"/>
        <w:rPr>
          <w:b w:val="0"/>
          <w:sz w:val="24"/>
          <w:szCs w:val="24"/>
        </w:rPr>
      </w:pPr>
    </w:p>
    <w:p w:rsidR="00A36E11" w:rsidRPr="00A36E11" w:rsidRDefault="00A36E11" w:rsidP="00A36E11">
      <w:pPr>
        <w:pStyle w:val="af"/>
        <w:numPr>
          <w:ilvl w:val="0"/>
          <w:numId w:val="5"/>
        </w:numPr>
        <w:spacing w:line="360" w:lineRule="auto"/>
        <w:jc w:val="both"/>
        <w:rPr>
          <w:b w:val="0"/>
          <w:sz w:val="24"/>
          <w:szCs w:val="24"/>
        </w:rPr>
      </w:pPr>
      <w:r w:rsidRPr="00A36E11">
        <w:rPr>
          <w:b w:val="0"/>
          <w:sz w:val="24"/>
          <w:szCs w:val="24"/>
        </w:rPr>
        <w:t>ОБЩИЕ ВОПРОСЫ ОРГАНИЗАЦИИ БУХГАЛТЕРСКОГО УЧЕТА</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287"/>
        </w:tabs>
        <w:ind w:left="709"/>
        <w:jc w:val="both"/>
        <w:rPr>
          <w:b w:val="0"/>
          <w:color w:val="FF0000"/>
          <w:sz w:val="24"/>
          <w:szCs w:val="24"/>
        </w:rPr>
      </w:pPr>
      <w:r w:rsidRPr="00A36E11">
        <w:rPr>
          <w:b w:val="0"/>
          <w:sz w:val="24"/>
          <w:szCs w:val="24"/>
        </w:rPr>
        <w:t>1.1 Ответственным за организацию бухгалтерского и налогового учетов является Руководитель. Бухгалтерский учет ведется Главным бухгалтером. Кассовые операции ведутся кассиром. Бухгалтерский учет общества ведется на основе Плана счетов бухгалтерского учета финансово-хозяйственной деятельности предприятий и Инструкции по его применению, утвержденного приказом Минфина РФ от 31.10.2000г. № 94н с использованием автоматизированной формы учета.</w:t>
      </w:r>
    </w:p>
    <w:p w:rsidR="00A36E11" w:rsidRPr="00A36E11" w:rsidRDefault="00A36E11" w:rsidP="00A36E11">
      <w:pPr>
        <w:pStyle w:val="af"/>
        <w:tabs>
          <w:tab w:val="num" w:pos="1287"/>
        </w:tabs>
        <w:ind w:left="709"/>
        <w:jc w:val="both"/>
        <w:rPr>
          <w:b w:val="0"/>
          <w:sz w:val="24"/>
          <w:szCs w:val="24"/>
        </w:rPr>
      </w:pPr>
      <w:r w:rsidRPr="00A36E11">
        <w:rPr>
          <w:b w:val="0"/>
          <w:sz w:val="24"/>
          <w:szCs w:val="24"/>
        </w:rPr>
        <w:t>1.2 Ведение бухгалтерского учета и подготовка бухгалтерской отчетности осуществляется исходя из:</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активов и обязательств других предприятий;</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принципа допущения непрерывности деятельности;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принципа допущения временной определенности фактов хозяйственной деятельности: факты хозяйственной деятельности предприятия отражаются в том отчетном периоде, в котором они имели место, независимо от времени фактического поступления или выплаты денег - по начислению.</w:t>
      </w:r>
    </w:p>
    <w:p w:rsidR="00A36E11" w:rsidRPr="00A36E11" w:rsidRDefault="00A36E11" w:rsidP="00A36E11">
      <w:pPr>
        <w:pStyle w:val="af"/>
        <w:ind w:left="360"/>
        <w:jc w:val="both"/>
        <w:rPr>
          <w:b w:val="0"/>
          <w:sz w:val="24"/>
          <w:szCs w:val="24"/>
        </w:rPr>
      </w:pPr>
      <w:r w:rsidRPr="00A36E11">
        <w:rPr>
          <w:b w:val="0"/>
          <w:sz w:val="24"/>
          <w:szCs w:val="24"/>
        </w:rPr>
        <w:t xml:space="preserve">При оформлении хозяйственных операций применяются утвержденные формы первичных учетных документов, (ст. 9 Федерального закона № 402-ФЗ «О бухгалтерском учете», Постановления Правительства РФ от 08.07.1997 № 835 «О первичных документах») прилагаемые к настоящему приказу (Приложение№2). </w:t>
      </w:r>
    </w:p>
    <w:p w:rsidR="00A36E11" w:rsidRPr="00A36E11" w:rsidRDefault="00A36E11" w:rsidP="00A36E11">
      <w:pPr>
        <w:pStyle w:val="af"/>
        <w:ind w:left="360"/>
        <w:jc w:val="both"/>
        <w:rPr>
          <w:b w:val="0"/>
          <w:sz w:val="24"/>
          <w:szCs w:val="24"/>
        </w:rPr>
      </w:pPr>
      <w:r w:rsidRPr="00A36E11">
        <w:rPr>
          <w:b w:val="0"/>
          <w:sz w:val="24"/>
          <w:szCs w:val="24"/>
        </w:rPr>
        <w:t>Формы первичных учетных документов утверждает руководитель.</w:t>
      </w:r>
    </w:p>
    <w:p w:rsidR="00A36E11" w:rsidRPr="00A36E11" w:rsidRDefault="00A36E11" w:rsidP="00A36E11">
      <w:pPr>
        <w:pStyle w:val="af"/>
        <w:ind w:left="360"/>
        <w:jc w:val="both"/>
        <w:rPr>
          <w:b w:val="0"/>
          <w:sz w:val="24"/>
          <w:szCs w:val="24"/>
        </w:rPr>
      </w:pPr>
      <w:r w:rsidRPr="00A36E11">
        <w:rPr>
          <w:b w:val="0"/>
          <w:sz w:val="24"/>
          <w:szCs w:val="24"/>
        </w:rPr>
        <w:t>Составление и хранение первичных учетных документов на машинных носителях информации осуществляется в соответствии с Федеральным законом от 06.04.2011</w:t>
      </w:r>
    </w:p>
    <w:p w:rsidR="00A36E11" w:rsidRPr="00A36E11" w:rsidRDefault="00A36E11" w:rsidP="00A36E11">
      <w:pPr>
        <w:pStyle w:val="af"/>
        <w:ind w:left="360"/>
        <w:jc w:val="both"/>
        <w:rPr>
          <w:b w:val="0"/>
          <w:sz w:val="24"/>
          <w:szCs w:val="24"/>
        </w:rPr>
      </w:pPr>
      <w:r w:rsidRPr="00A36E11">
        <w:rPr>
          <w:b w:val="0"/>
          <w:sz w:val="24"/>
          <w:szCs w:val="24"/>
        </w:rPr>
        <w:t xml:space="preserve"> № 63-ФЗ «Об электронной цифровой подписи» с применением электронной цифровой подписи.</w:t>
      </w:r>
    </w:p>
    <w:p w:rsidR="00A36E11" w:rsidRPr="00A36E11" w:rsidRDefault="00A36E11" w:rsidP="00A36E11">
      <w:pPr>
        <w:pStyle w:val="af"/>
        <w:ind w:left="360"/>
        <w:jc w:val="both"/>
        <w:rPr>
          <w:b w:val="0"/>
          <w:sz w:val="24"/>
          <w:szCs w:val="24"/>
        </w:rPr>
      </w:pPr>
      <w:r w:rsidRPr="00A36E11">
        <w:rPr>
          <w:b w:val="0"/>
          <w:sz w:val="24"/>
          <w:szCs w:val="24"/>
        </w:rPr>
        <w:t>Формы регистров бухгалтерского учета утверждает руководитель (п. 5 ст. 10 Федерального закона от 06.12.2011 № 402-ФЗ).</w:t>
      </w:r>
    </w:p>
    <w:p w:rsidR="00A36E11" w:rsidRPr="00A36E11" w:rsidRDefault="00A36E11" w:rsidP="00A36E11">
      <w:pPr>
        <w:pStyle w:val="af"/>
        <w:ind w:left="360"/>
        <w:jc w:val="both"/>
        <w:rPr>
          <w:b w:val="0"/>
          <w:sz w:val="24"/>
          <w:szCs w:val="24"/>
        </w:rPr>
      </w:pPr>
      <w:r w:rsidRPr="00A36E11">
        <w:rPr>
          <w:b w:val="0"/>
          <w:sz w:val="24"/>
          <w:szCs w:val="24"/>
        </w:rPr>
        <w:t>Правильность отражения хозяйственных операций в регистрах бухгалтерского учета обеспечивают лица, составившие и подписавшие их.</w:t>
      </w:r>
    </w:p>
    <w:p w:rsidR="00A36E11" w:rsidRPr="00A36E11" w:rsidRDefault="00A36E11" w:rsidP="00A36E11">
      <w:pPr>
        <w:pStyle w:val="af"/>
        <w:ind w:left="360"/>
        <w:jc w:val="both"/>
        <w:rPr>
          <w:b w:val="0"/>
          <w:sz w:val="24"/>
          <w:szCs w:val="24"/>
        </w:rPr>
      </w:pPr>
      <w:r w:rsidRPr="00A36E11">
        <w:rPr>
          <w:b w:val="0"/>
          <w:sz w:val="24"/>
          <w:szCs w:val="24"/>
        </w:rPr>
        <w:lastRenderedPageBreak/>
        <w:t>Компьютерная технология обработки учетной информации установлена с использованием программы 1С:Предприятие 8 (УПП).</w:t>
      </w:r>
    </w:p>
    <w:p w:rsidR="00A36E11" w:rsidRPr="00A36E11" w:rsidRDefault="00A36E11" w:rsidP="00A36E11">
      <w:pPr>
        <w:pStyle w:val="af"/>
        <w:ind w:left="360"/>
        <w:jc w:val="both"/>
        <w:rPr>
          <w:b w:val="0"/>
          <w:sz w:val="24"/>
          <w:szCs w:val="24"/>
        </w:rPr>
      </w:pPr>
      <w:r w:rsidRPr="00A36E11">
        <w:rPr>
          <w:b w:val="0"/>
          <w:sz w:val="24"/>
          <w:szCs w:val="24"/>
        </w:rPr>
        <w:t>Первичные учетные документы, регистры бухгалтерского и налогового учета, применяемые  для оформления хозяйственных операций  используются по  унифицированным формам, а также предусмотренными автоматизированной системой ведения  бухгалтерского и налогового учета, в программе 1С: Предприятие 8 (УПП ).</w:t>
      </w:r>
    </w:p>
    <w:p w:rsidR="00A36E11" w:rsidRPr="00A36E11" w:rsidRDefault="00A36E11" w:rsidP="00A36E11">
      <w:pPr>
        <w:pStyle w:val="af"/>
        <w:ind w:left="360"/>
        <w:jc w:val="both"/>
        <w:rPr>
          <w:b w:val="0"/>
          <w:sz w:val="24"/>
          <w:szCs w:val="24"/>
        </w:rPr>
      </w:pPr>
      <w:r w:rsidRPr="00A36E11">
        <w:rPr>
          <w:b w:val="0"/>
          <w:sz w:val="24"/>
          <w:szCs w:val="24"/>
        </w:rPr>
        <w:t>Лимит  остатка кассы утверждается руководителем.</w:t>
      </w:r>
    </w:p>
    <w:p w:rsidR="00A36E11" w:rsidRPr="00A36E11" w:rsidRDefault="00A36E11" w:rsidP="00A36E11">
      <w:pPr>
        <w:pStyle w:val="af"/>
        <w:ind w:left="360"/>
        <w:jc w:val="both"/>
        <w:rPr>
          <w:b w:val="0"/>
          <w:sz w:val="24"/>
          <w:szCs w:val="24"/>
        </w:rPr>
      </w:pPr>
      <w:r w:rsidRPr="00A36E11">
        <w:rPr>
          <w:b w:val="0"/>
          <w:sz w:val="24"/>
          <w:szCs w:val="24"/>
        </w:rPr>
        <w:t>1.3. Общество обеспечивает сохранность документов бухгалтерского  и налогового учета. Сроки хранения  отдельных первичных документов, ведомостей и отчетов определяются в соответствии с Перечнем, утвержденным Приказом Министерства культуры РФ от 25.08.2010 № 558. Порядок и сроки хранения документов акционерных обществ определяются ст. 89 Федерального закона от 26.12.1995 № 208-ФЗ «Об акционерных обществах», Положением, утвержденным Постановлением ФКЦБ РФ от 16.07.2003 № 03-33/пс «Об утверждении положения о порядке и сроках хранения документов акционерных обществ» и Приказом ФСФР от 10.10.2006 № 06-117/пз-н «Об утверждении положения о раскрытии информации эмитентами эмиссионных ценных бумаг» в ред. от 02.06.2009 №  09-17/пз-н.</w:t>
      </w:r>
    </w:p>
    <w:p w:rsidR="00A36E11" w:rsidRPr="00A36E11" w:rsidRDefault="00A36E11" w:rsidP="00A36E11">
      <w:pPr>
        <w:pStyle w:val="af"/>
        <w:ind w:left="360"/>
        <w:jc w:val="both"/>
        <w:rPr>
          <w:b w:val="0"/>
          <w:sz w:val="24"/>
          <w:szCs w:val="24"/>
        </w:rPr>
      </w:pPr>
      <w:r w:rsidRPr="00A36E11">
        <w:rPr>
          <w:b w:val="0"/>
          <w:sz w:val="24"/>
          <w:szCs w:val="24"/>
        </w:rPr>
        <w:t>Порядок и сроки хранения документов обществ с ограниченной (дополнительной) ответственностью определяется ст. 50 «Хранение документов общества и предоставление обществом информации» Федеральный закон от 08.02.1998 № 14-ФЗ «Об обществах с ограниченной ответственностью».</w:t>
      </w:r>
    </w:p>
    <w:p w:rsidR="00A36E11" w:rsidRPr="00A36E11" w:rsidRDefault="00A36E11" w:rsidP="00A36E11">
      <w:pPr>
        <w:pStyle w:val="af"/>
        <w:ind w:left="567"/>
        <w:jc w:val="both"/>
        <w:rPr>
          <w:b w:val="0"/>
          <w:sz w:val="24"/>
          <w:szCs w:val="24"/>
        </w:rPr>
      </w:pPr>
      <w:r w:rsidRPr="00A36E11">
        <w:rPr>
          <w:b w:val="0"/>
          <w:sz w:val="24"/>
          <w:szCs w:val="24"/>
        </w:rPr>
        <w:t>1.4 Общество ведет бухгалтерский учет в рублях и копейках.</w:t>
      </w:r>
    </w:p>
    <w:p w:rsidR="00A36E11" w:rsidRPr="00A36E11" w:rsidRDefault="00A36E11" w:rsidP="00A36E11">
      <w:pPr>
        <w:snapToGrid w:val="0"/>
        <w:ind w:firstLine="567"/>
        <w:jc w:val="both"/>
        <w:rPr>
          <w:sz w:val="24"/>
          <w:szCs w:val="24"/>
        </w:rPr>
      </w:pPr>
      <w:r w:rsidRPr="00A36E11">
        <w:rPr>
          <w:sz w:val="24"/>
          <w:szCs w:val="24"/>
        </w:rPr>
        <w:t xml:space="preserve">1.5. Общество представляет отчетность в Федеральную службу статистики и иным  </w:t>
      </w:r>
    </w:p>
    <w:p w:rsidR="00A36E11" w:rsidRPr="00A36E11" w:rsidRDefault="00A36E11" w:rsidP="00A36E11">
      <w:pPr>
        <w:snapToGrid w:val="0"/>
        <w:ind w:firstLine="567"/>
        <w:jc w:val="both"/>
        <w:rPr>
          <w:sz w:val="24"/>
          <w:szCs w:val="24"/>
        </w:rPr>
      </w:pPr>
      <w:r w:rsidRPr="00A36E11">
        <w:rPr>
          <w:sz w:val="24"/>
          <w:szCs w:val="24"/>
        </w:rPr>
        <w:t xml:space="preserve"> заинтересованным пользователям.</w:t>
      </w:r>
    </w:p>
    <w:p w:rsidR="00A36E11" w:rsidRPr="00A36E11" w:rsidRDefault="00A36E11" w:rsidP="00A36E11">
      <w:pPr>
        <w:pStyle w:val="af"/>
        <w:ind w:left="360"/>
        <w:jc w:val="both"/>
        <w:rPr>
          <w:b w:val="0"/>
          <w:sz w:val="24"/>
          <w:szCs w:val="24"/>
        </w:rPr>
      </w:pPr>
      <w:r w:rsidRPr="00A36E11">
        <w:rPr>
          <w:b w:val="0"/>
          <w:sz w:val="24"/>
          <w:szCs w:val="24"/>
        </w:rPr>
        <w:t xml:space="preserve">   1.6.Организация ведет бухгалтерский учет согласно документам:</w:t>
      </w:r>
    </w:p>
    <w:p w:rsidR="00A36E11" w:rsidRPr="00A36E11" w:rsidRDefault="00A36E11" w:rsidP="00A36E11">
      <w:pPr>
        <w:pStyle w:val="af"/>
        <w:ind w:left="360"/>
        <w:jc w:val="both"/>
        <w:rPr>
          <w:b w:val="0"/>
          <w:sz w:val="24"/>
          <w:szCs w:val="24"/>
        </w:rPr>
      </w:pPr>
      <w:r w:rsidRPr="00A36E11">
        <w:rPr>
          <w:b w:val="0"/>
          <w:sz w:val="24"/>
          <w:szCs w:val="24"/>
        </w:rPr>
        <w:t>-  Постановление Правительства РФ от 19 января 1998г. №47(ред. от 20.02.2002)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A36E11" w:rsidRPr="00A36E11" w:rsidRDefault="00A36E11" w:rsidP="00A36E11">
      <w:pPr>
        <w:pStyle w:val="af"/>
        <w:ind w:left="360"/>
        <w:jc w:val="both"/>
        <w:rPr>
          <w:b w:val="0"/>
          <w:sz w:val="24"/>
          <w:szCs w:val="24"/>
        </w:rPr>
      </w:pPr>
      <w:r w:rsidRPr="00A36E11">
        <w:rPr>
          <w:b w:val="0"/>
          <w:sz w:val="24"/>
          <w:szCs w:val="24"/>
        </w:rPr>
        <w:t xml:space="preserve">-  </w:t>
      </w:r>
      <w:hyperlink r:id="rId15" w:history="1">
        <w:r w:rsidRPr="00A36E11">
          <w:rPr>
            <w:b w:val="0"/>
            <w:sz w:val="24"/>
            <w:szCs w:val="24"/>
          </w:rPr>
          <w:t>Приказ Минпромэнерго РФ от 23.08.2006 N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hyperlink>
    </w:p>
    <w:p w:rsidR="00A36E11" w:rsidRPr="00A36E11" w:rsidRDefault="00A36E11" w:rsidP="00A36E11">
      <w:pPr>
        <w:pStyle w:val="af"/>
        <w:ind w:left="360"/>
        <w:jc w:val="both"/>
        <w:rPr>
          <w:b w:val="0"/>
          <w:sz w:val="24"/>
          <w:szCs w:val="24"/>
        </w:rPr>
      </w:pPr>
      <w:r w:rsidRPr="00A36E11">
        <w:rPr>
          <w:b w:val="0"/>
          <w:sz w:val="24"/>
          <w:szCs w:val="24"/>
        </w:rPr>
        <w:t>- Положения о документах и документообороте в бухгалтерском учете, утвержденного Министерством финансов СССР от 29 июля 1983г. №105</w:t>
      </w:r>
    </w:p>
    <w:p w:rsidR="00A36E11" w:rsidRPr="00A36E11" w:rsidRDefault="00A36E11" w:rsidP="00A36E11">
      <w:pPr>
        <w:pStyle w:val="af"/>
        <w:ind w:left="360"/>
        <w:jc w:val="both"/>
        <w:rPr>
          <w:b w:val="0"/>
          <w:sz w:val="24"/>
          <w:szCs w:val="24"/>
        </w:rPr>
      </w:pPr>
      <w:r w:rsidRPr="00A36E11">
        <w:rPr>
          <w:b w:val="0"/>
          <w:sz w:val="24"/>
          <w:szCs w:val="24"/>
        </w:rPr>
        <w:t>- Типовые методические рекомендации по планированию, учету и калькулированию себестоимости научно-технической продукции Миннауки, Минфина и Минэкономики России от 15 июня 1994г. №ОР-22-2-46</w:t>
      </w:r>
    </w:p>
    <w:p w:rsidR="00A36E11" w:rsidRPr="00A36E11" w:rsidRDefault="00A36E11" w:rsidP="00A36E11">
      <w:pPr>
        <w:pStyle w:val="af"/>
        <w:jc w:val="both"/>
        <w:rPr>
          <w:b w:val="0"/>
          <w:sz w:val="24"/>
          <w:szCs w:val="24"/>
        </w:rPr>
      </w:pPr>
      <w:r w:rsidRPr="00A36E11">
        <w:rPr>
          <w:b w:val="0"/>
          <w:sz w:val="24"/>
          <w:szCs w:val="24"/>
        </w:rPr>
        <w:t xml:space="preserve">1.7  При поступлении (оформлении) документов на иностранном языке построчный перевод   </w:t>
      </w:r>
    </w:p>
    <w:p w:rsidR="00A36E11" w:rsidRPr="00A36E11" w:rsidRDefault="00A36E11" w:rsidP="00A36E11">
      <w:pPr>
        <w:pStyle w:val="af"/>
        <w:jc w:val="both"/>
        <w:rPr>
          <w:b w:val="0"/>
          <w:sz w:val="24"/>
          <w:szCs w:val="24"/>
        </w:rPr>
      </w:pPr>
      <w:r w:rsidRPr="00A36E11">
        <w:rPr>
          <w:b w:val="0"/>
          <w:sz w:val="24"/>
          <w:szCs w:val="24"/>
        </w:rPr>
        <w:t xml:space="preserve">       на русский язык осуществляется:</w:t>
      </w:r>
    </w:p>
    <w:p w:rsidR="00A36E11" w:rsidRPr="00A36E11" w:rsidRDefault="00A36E11" w:rsidP="00A36E11">
      <w:pPr>
        <w:pStyle w:val="af"/>
        <w:jc w:val="both"/>
        <w:rPr>
          <w:b w:val="0"/>
          <w:sz w:val="24"/>
          <w:szCs w:val="24"/>
        </w:rPr>
      </w:pPr>
      <w:r w:rsidRPr="00A36E11">
        <w:rPr>
          <w:b w:val="0"/>
          <w:sz w:val="24"/>
          <w:szCs w:val="24"/>
        </w:rPr>
        <w:t xml:space="preserve">      -  штатным переводчиком;</w:t>
      </w:r>
    </w:p>
    <w:p w:rsidR="00A36E11" w:rsidRPr="00A36E11" w:rsidRDefault="00A36E11" w:rsidP="00A36E11">
      <w:pPr>
        <w:pStyle w:val="af"/>
        <w:jc w:val="both"/>
        <w:rPr>
          <w:b w:val="0"/>
          <w:sz w:val="24"/>
          <w:szCs w:val="24"/>
        </w:rPr>
      </w:pPr>
      <w:r w:rsidRPr="00A36E11">
        <w:rPr>
          <w:b w:val="0"/>
          <w:sz w:val="24"/>
          <w:szCs w:val="24"/>
        </w:rPr>
        <w:t xml:space="preserve">      - специализированной организацией;</w:t>
      </w:r>
    </w:p>
    <w:p w:rsidR="00A36E11" w:rsidRPr="00A36E11" w:rsidRDefault="00A36E11" w:rsidP="00A36E11">
      <w:pPr>
        <w:pStyle w:val="af"/>
        <w:jc w:val="both"/>
        <w:rPr>
          <w:b w:val="0"/>
          <w:sz w:val="24"/>
          <w:szCs w:val="24"/>
        </w:rPr>
      </w:pPr>
      <w:r w:rsidRPr="00A36E11">
        <w:rPr>
          <w:b w:val="0"/>
          <w:sz w:val="24"/>
          <w:szCs w:val="24"/>
        </w:rPr>
        <w:t>1.8 Обществом выделяется на отдельный баланс представительство</w:t>
      </w:r>
    </w:p>
    <w:p w:rsidR="00A36E11" w:rsidRPr="00A36E11" w:rsidRDefault="00A36E11" w:rsidP="00A36E11">
      <w:pPr>
        <w:pStyle w:val="af"/>
        <w:jc w:val="both"/>
        <w:rPr>
          <w:b w:val="0"/>
          <w:sz w:val="24"/>
          <w:szCs w:val="24"/>
        </w:rPr>
      </w:pPr>
      <w:r w:rsidRPr="00A36E11">
        <w:rPr>
          <w:b w:val="0"/>
          <w:sz w:val="24"/>
          <w:szCs w:val="24"/>
        </w:rPr>
        <w:t>1.9 Общество не применяет МСФО.</w:t>
      </w:r>
    </w:p>
    <w:p w:rsidR="00A36E11" w:rsidRPr="00A36E11" w:rsidRDefault="00A36E11" w:rsidP="00A36E11">
      <w:pPr>
        <w:pStyle w:val="af"/>
        <w:jc w:val="both"/>
        <w:rPr>
          <w:b w:val="0"/>
          <w:sz w:val="24"/>
          <w:szCs w:val="24"/>
        </w:rPr>
      </w:pPr>
      <w:r w:rsidRPr="00A36E11">
        <w:rPr>
          <w:b w:val="0"/>
          <w:sz w:val="24"/>
          <w:szCs w:val="24"/>
        </w:rPr>
        <w:t>1.10 Бухгалтерский учет осуществляет главный бухгалтер  ПАО "РИМР" и ООО "Альянс МРП".</w:t>
      </w:r>
    </w:p>
    <w:p w:rsidR="00A36E11" w:rsidRPr="00A36E11" w:rsidRDefault="00A36E11" w:rsidP="00A36E11">
      <w:pPr>
        <w:pStyle w:val="af"/>
        <w:jc w:val="both"/>
        <w:rPr>
          <w:b w:val="0"/>
          <w:sz w:val="24"/>
          <w:szCs w:val="24"/>
        </w:rPr>
      </w:pPr>
      <w:r w:rsidRPr="00A36E11">
        <w:rPr>
          <w:b w:val="0"/>
          <w:sz w:val="24"/>
          <w:szCs w:val="24"/>
        </w:rPr>
        <w:t>1.11 В целях ведения внутреннего контроля в ПАО "РИМР" имеется ревизионная комиссия, предусмотренная Уставом.</w:t>
      </w:r>
    </w:p>
    <w:p w:rsidR="00A36E11" w:rsidRPr="00A36E11" w:rsidRDefault="00A36E11" w:rsidP="00A36E11">
      <w:pPr>
        <w:pStyle w:val="af"/>
        <w:jc w:val="both"/>
        <w:rPr>
          <w:b w:val="0"/>
          <w:color w:val="17365D"/>
          <w:sz w:val="24"/>
          <w:szCs w:val="24"/>
        </w:rPr>
      </w:pPr>
      <w:r w:rsidRPr="00A36E11">
        <w:rPr>
          <w:b w:val="0"/>
          <w:color w:val="17365D"/>
          <w:sz w:val="24"/>
          <w:szCs w:val="24"/>
        </w:rPr>
        <w:t>1.12 Установить, что при оценке существенности   существенной признается сумма, отношение которой к общему итогу соответствующих данных за отчетный период составляет</w:t>
      </w:r>
    </w:p>
    <w:p w:rsidR="00A36E11" w:rsidRPr="00A36E11" w:rsidRDefault="00A36E11" w:rsidP="00A36E11">
      <w:pPr>
        <w:pStyle w:val="af"/>
        <w:jc w:val="both"/>
        <w:rPr>
          <w:b w:val="0"/>
          <w:color w:val="17365D"/>
          <w:sz w:val="24"/>
          <w:szCs w:val="24"/>
        </w:rPr>
      </w:pPr>
      <w:r w:rsidRPr="00A36E11">
        <w:rPr>
          <w:b w:val="0"/>
          <w:color w:val="17365D"/>
          <w:sz w:val="24"/>
          <w:szCs w:val="24"/>
        </w:rPr>
        <w:t xml:space="preserve"> не менее 10 % .</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1.13.В соответствии с законом "О государственном оборонном заказе" от 29.12.2012г. </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 № 275-ФЗ  ведется раздельный учет результатов финансово-хозяйственной деятельности  по каждому госконтракту.</w:t>
      </w:r>
    </w:p>
    <w:p w:rsidR="00A36E11" w:rsidRPr="00A36E11" w:rsidRDefault="00A36E11" w:rsidP="00A36E11">
      <w:pPr>
        <w:pStyle w:val="af"/>
        <w:jc w:val="both"/>
        <w:rPr>
          <w:b w:val="0"/>
          <w:sz w:val="24"/>
          <w:szCs w:val="24"/>
        </w:rPr>
      </w:pPr>
      <w:r w:rsidRPr="00A36E11">
        <w:rPr>
          <w:b w:val="0"/>
          <w:color w:val="17365D"/>
          <w:sz w:val="24"/>
          <w:szCs w:val="24"/>
        </w:rPr>
        <w:t>1.14. Все расчеты по подотчетным лицам проводить либо через кассу организации, либо с использованием зарплатных карт сотрудников, либо на личные банковские карты сотрудников.</w:t>
      </w:r>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color w:val="FF0000"/>
          <w:sz w:val="24"/>
          <w:szCs w:val="24"/>
        </w:rPr>
      </w:pPr>
    </w:p>
    <w:p w:rsidR="00A36E11" w:rsidRPr="00A36E11" w:rsidRDefault="00A36E11" w:rsidP="00A36E11">
      <w:pPr>
        <w:pStyle w:val="af"/>
        <w:numPr>
          <w:ilvl w:val="0"/>
          <w:numId w:val="5"/>
        </w:numPr>
        <w:spacing w:line="360" w:lineRule="auto"/>
        <w:jc w:val="both"/>
        <w:rPr>
          <w:b w:val="0"/>
          <w:sz w:val="24"/>
          <w:szCs w:val="24"/>
        </w:rPr>
      </w:pPr>
      <w:r w:rsidRPr="00A36E11">
        <w:rPr>
          <w:b w:val="0"/>
          <w:sz w:val="24"/>
          <w:szCs w:val="24"/>
        </w:rPr>
        <w:t>УЧЕТНАЯ ПОЛИТИКА ДЛЯ ЦЕЛЕЙ</w:t>
      </w:r>
    </w:p>
    <w:p w:rsidR="00A36E11" w:rsidRPr="00A36E11" w:rsidRDefault="00A36E11" w:rsidP="00A36E11">
      <w:pPr>
        <w:pStyle w:val="af"/>
        <w:ind w:left="709"/>
        <w:jc w:val="both"/>
        <w:rPr>
          <w:b w:val="0"/>
          <w:sz w:val="24"/>
          <w:szCs w:val="24"/>
        </w:rPr>
      </w:pPr>
      <w:r w:rsidRPr="00A36E11">
        <w:rPr>
          <w:b w:val="0"/>
          <w:sz w:val="24"/>
          <w:szCs w:val="24"/>
        </w:rPr>
        <w:t>БУХГАЛТЕРСКОГО УЧЕТА</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1"/>
          <w:numId w:val="5"/>
        </w:numPr>
        <w:spacing w:line="360" w:lineRule="auto"/>
        <w:jc w:val="both"/>
        <w:rPr>
          <w:b w:val="0"/>
          <w:i/>
          <w:sz w:val="24"/>
          <w:szCs w:val="24"/>
        </w:rPr>
      </w:pPr>
      <w:r w:rsidRPr="00A36E11">
        <w:rPr>
          <w:b w:val="0"/>
          <w:i/>
          <w:sz w:val="24"/>
          <w:szCs w:val="24"/>
        </w:rPr>
        <w:t>Учет основных средств</w:t>
      </w:r>
    </w:p>
    <w:p w:rsidR="00A36E11" w:rsidRPr="00A36E11" w:rsidRDefault="00A36E11" w:rsidP="00A36E11">
      <w:pPr>
        <w:pStyle w:val="af"/>
        <w:ind w:left="709"/>
        <w:jc w:val="both"/>
        <w:rPr>
          <w:b w:val="0"/>
          <w:i/>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 xml:space="preserve">Учет основных средств ведется в соответствии с Положением по бухгалтерскому учету «Учет основных средств» ПБУ 6/01, утвержденным Приказом Минфина РФ от 30.03.2001 № 26-н в ред. от 24.12.2010 </w:t>
      </w:r>
      <w:hyperlink r:id="rId16" w:history="1">
        <w:r w:rsidRPr="00A36E11">
          <w:rPr>
            <w:b w:val="0"/>
            <w:sz w:val="24"/>
            <w:szCs w:val="24"/>
          </w:rPr>
          <w:t>N 186н</w:t>
        </w:r>
      </w:hyperlink>
      <w:r w:rsidRPr="00A36E11">
        <w:rPr>
          <w:b w:val="0"/>
          <w:sz w:val="24"/>
          <w:szCs w:val="24"/>
        </w:rPr>
        <w:t xml:space="preserve"> и Методическими указаниями по бухгалтерскому учету основных средств на счете 01 «Основные средства» в соответствии с планом счетов учета финансово-хозяйственной деятельности предприятия.</w:t>
      </w:r>
    </w:p>
    <w:p w:rsidR="00A36E11" w:rsidRPr="00A36E11" w:rsidRDefault="00A36E11" w:rsidP="00A36E11">
      <w:pPr>
        <w:pStyle w:val="af"/>
        <w:numPr>
          <w:ilvl w:val="2"/>
          <w:numId w:val="5"/>
        </w:numPr>
        <w:tabs>
          <w:tab w:val="clear" w:pos="1146"/>
          <w:tab w:val="num" w:pos="1429"/>
        </w:tabs>
        <w:spacing w:line="360" w:lineRule="auto"/>
        <w:ind w:left="0" w:firstLine="709"/>
        <w:jc w:val="both"/>
        <w:rPr>
          <w:b w:val="0"/>
          <w:sz w:val="24"/>
          <w:szCs w:val="24"/>
        </w:rPr>
      </w:pPr>
      <w:r w:rsidRPr="00A36E11">
        <w:rPr>
          <w:b w:val="0"/>
          <w:sz w:val="24"/>
          <w:szCs w:val="24"/>
        </w:rPr>
        <w:t>Актив принимается к бухгалтерскому учету в качестве основных средств, если одновременно выполняются следующие условия:</w:t>
      </w:r>
    </w:p>
    <w:p w:rsidR="00A36E11" w:rsidRPr="00A36E11" w:rsidRDefault="00A36E11" w:rsidP="00A36E11">
      <w:pPr>
        <w:pStyle w:val="af"/>
        <w:jc w:val="both"/>
        <w:rPr>
          <w:b w:val="0"/>
          <w:sz w:val="24"/>
          <w:szCs w:val="24"/>
        </w:rPr>
      </w:pPr>
      <w:r w:rsidRPr="00A36E11">
        <w:rPr>
          <w:b w:val="0"/>
          <w:sz w:val="24"/>
          <w:szCs w:val="24"/>
        </w:rPr>
        <w:t>А) 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A36E11" w:rsidRPr="00A36E11" w:rsidRDefault="00A36E11" w:rsidP="00A36E11">
      <w:pPr>
        <w:pStyle w:val="af"/>
        <w:jc w:val="both"/>
        <w:rPr>
          <w:b w:val="0"/>
          <w:sz w:val="24"/>
          <w:szCs w:val="24"/>
        </w:rPr>
      </w:pPr>
      <w:r w:rsidRPr="00A36E11">
        <w:rPr>
          <w:b w:val="0"/>
          <w:sz w:val="24"/>
          <w:szCs w:val="24"/>
        </w:rPr>
        <w:t xml:space="preserve">Б) 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40000 руб. </w:t>
      </w:r>
    </w:p>
    <w:p w:rsidR="00A36E11" w:rsidRPr="00A36E11" w:rsidRDefault="00A36E11" w:rsidP="00A36E11">
      <w:pPr>
        <w:pStyle w:val="af"/>
        <w:jc w:val="both"/>
        <w:rPr>
          <w:b w:val="0"/>
          <w:sz w:val="24"/>
          <w:szCs w:val="24"/>
        </w:rPr>
      </w:pPr>
      <w:r w:rsidRPr="00A36E11">
        <w:rPr>
          <w:b w:val="0"/>
          <w:sz w:val="24"/>
          <w:szCs w:val="24"/>
        </w:rPr>
        <w:t>В) организация не предполагает последующую перепродажу данного объекта;</w:t>
      </w:r>
    </w:p>
    <w:p w:rsidR="00A36E11" w:rsidRPr="00A36E11" w:rsidRDefault="00A36E11" w:rsidP="00A36E11">
      <w:pPr>
        <w:pStyle w:val="af"/>
        <w:jc w:val="both"/>
        <w:rPr>
          <w:b w:val="0"/>
          <w:sz w:val="24"/>
          <w:szCs w:val="24"/>
        </w:rPr>
      </w:pPr>
      <w:r w:rsidRPr="00A36E11">
        <w:rPr>
          <w:b w:val="0"/>
          <w:sz w:val="24"/>
          <w:szCs w:val="24"/>
        </w:rPr>
        <w:t>Г) объект способен приносить организации экономические выгоды (доход) в будущем.</w:t>
      </w:r>
    </w:p>
    <w:p w:rsidR="00A36E11" w:rsidRPr="00A36E11" w:rsidRDefault="00A36E11" w:rsidP="00A36E11">
      <w:pPr>
        <w:pStyle w:val="af"/>
        <w:numPr>
          <w:ilvl w:val="2"/>
          <w:numId w:val="5"/>
        </w:numPr>
        <w:tabs>
          <w:tab w:val="clear" w:pos="1146"/>
          <w:tab w:val="num" w:pos="0"/>
          <w:tab w:val="num" w:pos="1429"/>
        </w:tabs>
        <w:spacing w:line="360" w:lineRule="auto"/>
        <w:ind w:left="0" w:firstLine="0"/>
        <w:jc w:val="both"/>
        <w:rPr>
          <w:b w:val="0"/>
          <w:sz w:val="24"/>
          <w:szCs w:val="24"/>
        </w:rPr>
      </w:pPr>
      <w:r w:rsidRPr="00A36E11">
        <w:rPr>
          <w:b w:val="0"/>
          <w:sz w:val="24"/>
          <w:szCs w:val="24"/>
        </w:rPr>
        <w:t>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rsidR="00A36E11" w:rsidRPr="00A36E11" w:rsidRDefault="00A36E11" w:rsidP="00A36E11">
      <w:pPr>
        <w:pStyle w:val="af"/>
        <w:numPr>
          <w:ilvl w:val="2"/>
          <w:numId w:val="5"/>
        </w:numPr>
        <w:tabs>
          <w:tab w:val="clear" w:pos="1146"/>
          <w:tab w:val="num" w:pos="1429"/>
        </w:tabs>
        <w:spacing w:line="360" w:lineRule="auto"/>
        <w:ind w:left="0" w:firstLine="709"/>
        <w:jc w:val="both"/>
        <w:rPr>
          <w:b w:val="0"/>
          <w:sz w:val="24"/>
          <w:szCs w:val="24"/>
        </w:rPr>
      </w:pPr>
      <w:r w:rsidRPr="00A36E11">
        <w:rPr>
          <w:b w:val="0"/>
          <w:sz w:val="24"/>
          <w:szCs w:val="24"/>
        </w:rPr>
        <w:t>Основные средства принимаются к бухгалтерскому учету по сумме фактических затрат на их приобретение, сооружение и изготовление без НДС.</w:t>
      </w:r>
    </w:p>
    <w:p w:rsidR="00A36E11" w:rsidRPr="00A36E11" w:rsidRDefault="00A36E11" w:rsidP="00A36E11">
      <w:pPr>
        <w:pStyle w:val="af"/>
        <w:jc w:val="both"/>
        <w:rPr>
          <w:b w:val="0"/>
          <w:sz w:val="24"/>
          <w:szCs w:val="24"/>
        </w:rPr>
      </w:pPr>
      <w:r w:rsidRPr="00A36E11">
        <w:rPr>
          <w:b w:val="0"/>
          <w:sz w:val="24"/>
          <w:szCs w:val="24"/>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 xml:space="preserve">2.1.5. 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 </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2.1.6.Переоценка объектов основных средств и доходных вложений не производится.</w:t>
      </w:r>
    </w:p>
    <w:p w:rsidR="00A36E11" w:rsidRPr="00A36E11" w:rsidRDefault="00A36E11" w:rsidP="00A36E11">
      <w:pPr>
        <w:pStyle w:val="af"/>
        <w:tabs>
          <w:tab w:val="num" w:pos="1146"/>
        </w:tabs>
        <w:ind w:left="709"/>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A36E11" w:rsidRPr="00A36E11" w:rsidRDefault="00A36E11" w:rsidP="00A36E11">
      <w:pPr>
        <w:pStyle w:val="af"/>
        <w:jc w:val="both"/>
        <w:rPr>
          <w:b w:val="0"/>
          <w:sz w:val="24"/>
          <w:szCs w:val="24"/>
        </w:rPr>
      </w:pPr>
      <w:r w:rsidRPr="00A36E11">
        <w:rPr>
          <w:b w:val="0"/>
          <w:sz w:val="24"/>
          <w:szCs w:val="24"/>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 г. № 1.</w:t>
      </w:r>
    </w:p>
    <w:p w:rsidR="00A36E11" w:rsidRPr="00A36E11" w:rsidRDefault="00A36E11" w:rsidP="00A36E11">
      <w:pPr>
        <w:pStyle w:val="af"/>
        <w:jc w:val="both"/>
        <w:rPr>
          <w:b w:val="0"/>
          <w:sz w:val="24"/>
          <w:szCs w:val="24"/>
        </w:rPr>
      </w:pPr>
      <w:r w:rsidRPr="00A36E11">
        <w:rPr>
          <w:b w:val="0"/>
          <w:sz w:val="24"/>
          <w:szCs w:val="24"/>
        </w:rPr>
        <w:lastRenderedPageBreak/>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учету.</w:t>
      </w:r>
    </w:p>
    <w:p w:rsidR="00A36E11" w:rsidRPr="00A36E11" w:rsidRDefault="00A36E11" w:rsidP="00A36E11">
      <w:pPr>
        <w:pStyle w:val="af"/>
        <w:jc w:val="both"/>
        <w:rPr>
          <w:b w:val="0"/>
          <w:sz w:val="24"/>
          <w:szCs w:val="24"/>
        </w:rPr>
      </w:pPr>
      <w:r w:rsidRPr="00A36E11">
        <w:rPr>
          <w:b w:val="0"/>
          <w:sz w:val="24"/>
          <w:szCs w:val="24"/>
        </w:rPr>
        <w:t>Активы, в отношении которых выполняются условия, предусмотренные в пункте 4 ПБУ 6/01 и стоимостью не более 40000 рублей за единицу (печатные издания – независимо от стоимости) отражаются в бухгалтерском учете и бухгалтерской отчетности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эксплуатации в организации организован надлежащий контроль за их движением в разрезе мест их нахождения (по материально-ответственным лицам) внесистемно.</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2.1.8.Объекты основных средств, полученные по договорам аренды, учитываются на забалансовом счете 001 «Арендованные основные средства (за исключением случаев, предусмотренных в договоре лизинга) в оценке, принятой в договоре аренды, а при ее отсутствии – по рыночной стоимости.</w:t>
      </w:r>
    </w:p>
    <w:p w:rsidR="00A36E11" w:rsidRPr="00A36E11" w:rsidRDefault="00A36E11" w:rsidP="00A36E11">
      <w:pPr>
        <w:pStyle w:val="af"/>
        <w:tabs>
          <w:tab w:val="num" w:pos="1146"/>
        </w:tabs>
        <w:ind w:left="709"/>
        <w:jc w:val="both"/>
        <w:rPr>
          <w:b w:val="0"/>
          <w:color w:val="FF0000"/>
          <w:sz w:val="24"/>
          <w:szCs w:val="24"/>
        </w:rPr>
      </w:pPr>
      <w:r w:rsidRPr="00A36E11">
        <w:rPr>
          <w:b w:val="0"/>
          <w:sz w:val="24"/>
          <w:szCs w:val="24"/>
        </w:rPr>
        <w:t>2.1.9. Объекты основных средств, сданные в аренду"  учитываются на забалансовом счете 011 "Основные средства, сданные в аренду" в оценке, указанной в договорах аренды, а при ее отсутствии – по рыночной стоимости</w:t>
      </w:r>
      <w:r w:rsidRPr="00A36E11">
        <w:rPr>
          <w:b w:val="0"/>
          <w:color w:val="FF0000"/>
          <w:sz w:val="24"/>
          <w:szCs w:val="24"/>
        </w:rPr>
        <w:t>.</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146"/>
        </w:tabs>
        <w:ind w:left="709"/>
        <w:jc w:val="both"/>
        <w:rPr>
          <w:b w:val="0"/>
          <w:sz w:val="24"/>
          <w:szCs w:val="24"/>
        </w:rPr>
      </w:pPr>
      <w:r w:rsidRPr="00A36E11">
        <w:rPr>
          <w:b w:val="0"/>
          <w:sz w:val="24"/>
          <w:szCs w:val="24"/>
        </w:rPr>
        <w:t>2.1.10.Аналитический учет основных средств ведется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учета основных средств (п.12 Методических указаний по бухгалтерскому учету основных средств, утвержденных приказом Минфина РФ от 13.10.2003 № 91-н) и проведением ежегодной инвентаризации согласно приказа.</w:t>
      </w:r>
    </w:p>
    <w:p w:rsidR="00A36E11" w:rsidRPr="00A36E11" w:rsidRDefault="00A36E11" w:rsidP="00A36E11">
      <w:pPr>
        <w:pStyle w:val="af"/>
        <w:jc w:val="both"/>
        <w:rPr>
          <w:b w:val="0"/>
          <w:sz w:val="24"/>
          <w:szCs w:val="24"/>
        </w:rPr>
      </w:pPr>
      <w:r w:rsidRPr="00A36E11">
        <w:rPr>
          <w:b w:val="0"/>
          <w:sz w:val="24"/>
          <w:szCs w:val="24"/>
        </w:rPr>
        <w:t>Аналитический учет амортизации основных средств ведется на счете 02 «Амортизация основных средств» по отдельным инвентарным объектам.</w:t>
      </w:r>
    </w:p>
    <w:p w:rsidR="00A36E11" w:rsidRPr="00A36E11" w:rsidRDefault="00A36E11" w:rsidP="00A36E11">
      <w:pPr>
        <w:pStyle w:val="af"/>
        <w:jc w:val="both"/>
        <w:rPr>
          <w:b w:val="0"/>
          <w:sz w:val="24"/>
          <w:szCs w:val="24"/>
        </w:rPr>
      </w:pPr>
      <w:r w:rsidRPr="00A36E11">
        <w:rPr>
          <w:b w:val="0"/>
          <w:sz w:val="24"/>
          <w:szCs w:val="24"/>
        </w:rPr>
        <w:t>2.1.11 Аналитический учет объектов, принятых на ответственное хранение ведется на забалансовом счете 002 "Товарно-материальные ценности, принятые на ответственное хранение".</w:t>
      </w:r>
    </w:p>
    <w:p w:rsidR="00A36E11" w:rsidRPr="00A36E11" w:rsidRDefault="00A36E11" w:rsidP="00A36E11">
      <w:pPr>
        <w:pStyle w:val="af"/>
        <w:jc w:val="both"/>
        <w:rPr>
          <w:b w:val="0"/>
          <w:sz w:val="24"/>
          <w:szCs w:val="24"/>
        </w:rPr>
      </w:pPr>
      <w:r w:rsidRPr="00A36E11">
        <w:rPr>
          <w:b w:val="0"/>
          <w:sz w:val="24"/>
          <w:szCs w:val="24"/>
        </w:rPr>
        <w:t>2.1.12 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их инвентаризации; частичной ликвидации при выполнении работ по реконструкции; в иных случаях.</w:t>
      </w:r>
    </w:p>
    <w:p w:rsidR="00A36E11" w:rsidRPr="00A36E11" w:rsidRDefault="00A36E11" w:rsidP="00A36E11">
      <w:pPr>
        <w:snapToGrid w:val="0"/>
        <w:ind w:firstLine="567"/>
        <w:jc w:val="both"/>
        <w:rPr>
          <w:sz w:val="24"/>
          <w:szCs w:val="24"/>
        </w:rPr>
      </w:pPr>
      <w:r w:rsidRPr="00A36E11">
        <w:rPr>
          <w:sz w:val="24"/>
          <w:szCs w:val="24"/>
        </w:rPr>
        <w:t>2.1.13 Затраты на ремонт основных средств относятся на себестоимость продукции (товаров, работ, услуг):</w:t>
      </w:r>
    </w:p>
    <w:p w:rsidR="00A36E11" w:rsidRPr="00A36E11" w:rsidRDefault="00A36E11" w:rsidP="00A36E11">
      <w:pPr>
        <w:numPr>
          <w:ilvl w:val="0"/>
          <w:numId w:val="16"/>
        </w:numPr>
        <w:tabs>
          <w:tab w:val="left" w:pos="851"/>
        </w:tabs>
        <w:autoSpaceDE/>
        <w:autoSpaceDN/>
        <w:adjustRightInd/>
        <w:snapToGrid w:val="0"/>
        <w:spacing w:before="0" w:after="0"/>
        <w:ind w:left="851" w:hanging="284"/>
        <w:jc w:val="both"/>
        <w:rPr>
          <w:sz w:val="24"/>
          <w:szCs w:val="24"/>
        </w:rPr>
      </w:pPr>
      <w:r w:rsidRPr="00A36E11">
        <w:rPr>
          <w:sz w:val="24"/>
          <w:szCs w:val="24"/>
        </w:rPr>
        <w:t xml:space="preserve">единовременно на счет учета затрат 26 </w:t>
      </w:r>
    </w:p>
    <w:p w:rsidR="00A36E11" w:rsidRPr="00A36E11" w:rsidRDefault="00A36E11" w:rsidP="00A36E11">
      <w:pPr>
        <w:tabs>
          <w:tab w:val="left" w:pos="851"/>
        </w:tabs>
        <w:snapToGrid w:val="0"/>
        <w:ind w:left="851"/>
        <w:jc w:val="both"/>
        <w:rPr>
          <w:sz w:val="24"/>
          <w:szCs w:val="24"/>
        </w:rPr>
      </w:pPr>
    </w:p>
    <w:p w:rsidR="00A36E11" w:rsidRPr="00A36E11" w:rsidRDefault="00A36E11" w:rsidP="00A36E11">
      <w:pPr>
        <w:pStyle w:val="af"/>
        <w:jc w:val="both"/>
        <w:rPr>
          <w:b w:val="0"/>
          <w:sz w:val="24"/>
          <w:szCs w:val="24"/>
        </w:rPr>
      </w:pPr>
      <w:r w:rsidRPr="00A36E11">
        <w:rPr>
          <w:b w:val="0"/>
          <w:sz w:val="24"/>
          <w:szCs w:val="24"/>
        </w:rPr>
        <w:t>2.1.14 В соответствии с договорными условиями лизинговое имущество определяется либо:</w:t>
      </w:r>
    </w:p>
    <w:p w:rsidR="00A36E11" w:rsidRPr="00A36E11" w:rsidRDefault="00A36E11" w:rsidP="00A36E11">
      <w:pPr>
        <w:pStyle w:val="af"/>
        <w:jc w:val="both"/>
        <w:rPr>
          <w:b w:val="0"/>
          <w:sz w:val="24"/>
          <w:szCs w:val="24"/>
        </w:rPr>
      </w:pPr>
      <w:r w:rsidRPr="00A36E11">
        <w:rPr>
          <w:b w:val="0"/>
          <w:sz w:val="24"/>
          <w:szCs w:val="24"/>
        </w:rPr>
        <w:t>на балансе лизингодателя;</w:t>
      </w:r>
    </w:p>
    <w:p w:rsidR="00A36E11" w:rsidRPr="00A36E11" w:rsidRDefault="00A36E11" w:rsidP="00A36E11">
      <w:pPr>
        <w:pStyle w:val="af"/>
        <w:jc w:val="both"/>
        <w:rPr>
          <w:b w:val="0"/>
          <w:sz w:val="24"/>
          <w:szCs w:val="24"/>
        </w:rPr>
      </w:pPr>
      <w:r w:rsidRPr="00A36E11">
        <w:rPr>
          <w:b w:val="0"/>
          <w:sz w:val="24"/>
          <w:szCs w:val="24"/>
        </w:rPr>
        <w:t>на балансе лизингополучателя.</w:t>
      </w:r>
    </w:p>
    <w:p w:rsidR="00A36E11" w:rsidRPr="00A36E11" w:rsidRDefault="00A36E11" w:rsidP="00A36E11">
      <w:pPr>
        <w:snapToGrid w:val="0"/>
        <w:spacing w:line="360" w:lineRule="auto"/>
        <w:ind w:firstLine="567"/>
        <w:jc w:val="both"/>
        <w:rPr>
          <w:sz w:val="24"/>
          <w:szCs w:val="24"/>
        </w:rPr>
      </w:pPr>
      <w:r w:rsidRPr="00A36E11">
        <w:rPr>
          <w:sz w:val="24"/>
          <w:szCs w:val="24"/>
        </w:rPr>
        <w:t>2.1.15 Доходы и расходы от списания с бухгалтерского учета объектов основных средств отражаются в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(счет 91).</w:t>
      </w:r>
    </w:p>
    <w:p w:rsidR="00A36E11" w:rsidRPr="00A36E11" w:rsidRDefault="00A36E11" w:rsidP="00A36E11">
      <w:pPr>
        <w:snapToGrid w:val="0"/>
        <w:spacing w:line="360" w:lineRule="auto"/>
        <w:ind w:firstLine="567"/>
        <w:jc w:val="both"/>
        <w:rPr>
          <w:sz w:val="24"/>
          <w:szCs w:val="24"/>
        </w:rPr>
      </w:pPr>
    </w:p>
    <w:p w:rsidR="00A36E11" w:rsidRPr="00A36E11" w:rsidRDefault="00A36E11" w:rsidP="00A36E11">
      <w:pPr>
        <w:tabs>
          <w:tab w:val="left" w:pos="851"/>
        </w:tabs>
        <w:snapToGrid w:val="0"/>
        <w:ind w:left="851"/>
        <w:jc w:val="both"/>
        <w:rPr>
          <w:sz w:val="24"/>
          <w:szCs w:val="24"/>
        </w:rPr>
      </w:pPr>
    </w:p>
    <w:p w:rsidR="00A36E11" w:rsidRPr="00A36E11" w:rsidRDefault="00A36E11" w:rsidP="00A36E11">
      <w:pPr>
        <w:pStyle w:val="af"/>
        <w:numPr>
          <w:ilvl w:val="1"/>
          <w:numId w:val="5"/>
        </w:numPr>
        <w:spacing w:line="360" w:lineRule="auto"/>
        <w:jc w:val="both"/>
        <w:rPr>
          <w:b w:val="0"/>
          <w:sz w:val="24"/>
          <w:szCs w:val="24"/>
        </w:rPr>
      </w:pPr>
      <w:r w:rsidRPr="00A36E11">
        <w:rPr>
          <w:b w:val="0"/>
          <w:i/>
          <w:sz w:val="24"/>
          <w:szCs w:val="24"/>
        </w:rPr>
        <w:t>Учет нематериальных активов</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lastRenderedPageBreak/>
        <w:t>Учет нематериальных активов ведется в соответствии с Положением по бухгалтерскому учету «Учет нематериальных активов» ПБУ 14/2007, утвержденным Приказом Минфина РФ от 27.12.2007 № 153н на счете 04 «Нематериальные активы».</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 в целом и его части) (п.3; 4 ПБУ 14/2007)</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Срок полезного использования нематериальных активов определяется при принятии объекта к учету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 xml:space="preserve">Нематериальные активы принимаются к бухгалтерскому учету в сумме фактических расходов на их приобретение или создание без НДС на балансовом счете 04 "Нематериальные активы" </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Амортизация нематериальных активов производится линейным методом исходя из первоначальной стоимости объекта и нормы амортизации, исчисленной исходя из срока полезного использования объекта.</w:t>
      </w:r>
    </w:p>
    <w:p w:rsidR="00A36E11" w:rsidRPr="00A36E11" w:rsidRDefault="00A36E11" w:rsidP="00A36E11">
      <w:pPr>
        <w:pStyle w:val="af"/>
        <w:jc w:val="both"/>
        <w:rPr>
          <w:b w:val="0"/>
          <w:sz w:val="24"/>
          <w:szCs w:val="24"/>
        </w:rPr>
      </w:pPr>
      <w:r w:rsidRPr="00A36E11">
        <w:rPr>
          <w:b w:val="0"/>
          <w:sz w:val="24"/>
          <w:szCs w:val="24"/>
        </w:rPr>
        <w:t>Амортизационные отчисления начисляются ежемесячно в размере 1/12 годовой суммы.</w:t>
      </w:r>
    </w:p>
    <w:p w:rsidR="00A36E11" w:rsidRPr="00A36E11" w:rsidRDefault="00A36E11" w:rsidP="00A36E11">
      <w:pPr>
        <w:pStyle w:val="af"/>
        <w:jc w:val="both"/>
        <w:rPr>
          <w:b w:val="0"/>
          <w:sz w:val="24"/>
          <w:szCs w:val="24"/>
        </w:rPr>
      </w:pPr>
      <w:r w:rsidRPr="00A36E11">
        <w:rPr>
          <w:b w:val="0"/>
          <w:sz w:val="24"/>
          <w:szCs w:val="24"/>
        </w:rPr>
        <w:t>Амортизационные отчисления по НМА начинаются с первого числа месяца, следующего за месяцем принятия этого актива к бухгалтерскому учету и начисляются до полного погашения стоимости или списания этого актива с бухгалтерского учета и прекращаются с первого месяца, следующего за месяцем полного погашения стоимости или списания.</w:t>
      </w:r>
    </w:p>
    <w:p w:rsidR="00A36E11" w:rsidRPr="00A36E11" w:rsidRDefault="00A36E11" w:rsidP="00A36E11">
      <w:pPr>
        <w:pStyle w:val="af"/>
        <w:jc w:val="both"/>
        <w:rPr>
          <w:b w:val="0"/>
          <w:sz w:val="24"/>
          <w:szCs w:val="24"/>
        </w:rPr>
      </w:pPr>
      <w:r w:rsidRPr="00A36E11">
        <w:rPr>
          <w:b w:val="0"/>
          <w:sz w:val="24"/>
          <w:szCs w:val="24"/>
        </w:rPr>
        <w:t>Амортизацию нематериальных активов отражать в бухгалтерском учете путем накопления сумм амортизации на счете 05 «Амортизация нематериальных активов».</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Нематериальные активы, полученные в пользование, учитываются на забалансовом счете «Нематериальные активы, полученные в пользование» в оценке, предусмотренной договором. Нематериальные активы, предоставленные правообладателем в пользование подлежат обособленному отражению в бухгалтерском учете у правообладателя и им же производится начисление амортизации.</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lastRenderedPageBreak/>
        <w:t>Аналитический учет нематериальных активов и их амортизации ведется по отдельным объектам нематериальных активов.</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5"/>
        </w:numPr>
        <w:tabs>
          <w:tab w:val="clear" w:pos="1146"/>
          <w:tab w:val="num" w:pos="0"/>
          <w:tab w:val="num" w:pos="1429"/>
        </w:tabs>
        <w:spacing w:line="360" w:lineRule="auto"/>
        <w:ind w:left="0" w:firstLine="709"/>
        <w:jc w:val="both"/>
        <w:rPr>
          <w:b w:val="0"/>
          <w:sz w:val="24"/>
          <w:szCs w:val="24"/>
        </w:rPr>
      </w:pPr>
      <w:r w:rsidRPr="00A36E11">
        <w:rPr>
          <w:b w:val="0"/>
          <w:sz w:val="24"/>
          <w:szCs w:val="24"/>
        </w:rPr>
        <w:t>Переоценка нематериальных активов не производится.</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 xml:space="preserve">2.3. Порядок отражения НИОКР </w:t>
      </w:r>
    </w:p>
    <w:p w:rsidR="00A36E11" w:rsidRPr="00A36E11" w:rsidRDefault="00A36E11" w:rsidP="00A36E11">
      <w:pPr>
        <w:pStyle w:val="af"/>
        <w:jc w:val="both"/>
        <w:rPr>
          <w:b w:val="0"/>
          <w:sz w:val="24"/>
          <w:szCs w:val="24"/>
        </w:rPr>
      </w:pPr>
      <w:r w:rsidRPr="00A36E11">
        <w:rPr>
          <w:b w:val="0"/>
          <w:sz w:val="24"/>
          <w:szCs w:val="24"/>
        </w:rPr>
        <w:t xml:space="preserve">2.3.1. Бухгалтерский учет расходов на НИОКР осуществляется в соответствии с Положением по бухгалтерскому учету «Учет расходов на научно-исследовательские, опытно-конструкторские и технологические работы», ПБУ 17/02, утвержденному Приказом Минфина РФ от 19.11.2002 № 115н, на счете 04 «Нематериальные активы» обособленно. </w:t>
      </w:r>
    </w:p>
    <w:p w:rsidR="00A36E11" w:rsidRPr="00A36E11" w:rsidRDefault="00A36E11" w:rsidP="00A36E11">
      <w:pPr>
        <w:pStyle w:val="af"/>
        <w:jc w:val="both"/>
        <w:rPr>
          <w:b w:val="0"/>
          <w:sz w:val="24"/>
          <w:szCs w:val="24"/>
        </w:rPr>
      </w:pPr>
      <w:r w:rsidRPr="00A36E11">
        <w:rPr>
          <w:b w:val="0"/>
          <w:sz w:val="24"/>
          <w:szCs w:val="24"/>
        </w:rPr>
        <w:t>2.3.2. Признание расходов на НИОКР осуществляется в соответствии с п.  7 ПБУ17/02.</w:t>
      </w:r>
    </w:p>
    <w:p w:rsidR="00A36E11" w:rsidRPr="00A36E11" w:rsidRDefault="00A36E11" w:rsidP="00A36E11">
      <w:pPr>
        <w:pStyle w:val="af"/>
        <w:jc w:val="both"/>
        <w:rPr>
          <w:b w:val="0"/>
          <w:sz w:val="24"/>
          <w:szCs w:val="24"/>
        </w:rPr>
      </w:pPr>
      <w:r w:rsidRPr="00A36E11">
        <w:rPr>
          <w:b w:val="0"/>
          <w:sz w:val="24"/>
          <w:szCs w:val="24"/>
        </w:rPr>
        <w:t>В случае невыполнения условий, установленных п.  7 вышеуказанного ПБУ, расходы общества, связанные с выполнением НИОКР, признаются прочими расходами отчетного периода. Также признаются прочими расходами отчетного периода расходы по научно-исследовательским, опытно-конструкторским и технологическим работам, которые не дали положительного результата.</w:t>
      </w:r>
    </w:p>
    <w:p w:rsidR="00A36E11" w:rsidRPr="00A36E11" w:rsidRDefault="00A36E11" w:rsidP="00A36E11">
      <w:pPr>
        <w:pStyle w:val="af"/>
        <w:jc w:val="both"/>
        <w:rPr>
          <w:b w:val="0"/>
          <w:sz w:val="24"/>
          <w:szCs w:val="24"/>
        </w:rPr>
      </w:pPr>
      <w:r w:rsidRPr="00A36E11">
        <w:rPr>
          <w:b w:val="0"/>
          <w:sz w:val="24"/>
          <w:szCs w:val="24"/>
        </w:rPr>
        <w:t>2.3.3. Расходы на НИОКР списываются по сроку действия.</w:t>
      </w:r>
    </w:p>
    <w:p w:rsidR="00A36E11" w:rsidRPr="00A36E11" w:rsidRDefault="00A36E11" w:rsidP="00A36E11">
      <w:pPr>
        <w:pStyle w:val="af"/>
        <w:ind w:left="567"/>
        <w:jc w:val="both"/>
        <w:rPr>
          <w:b w:val="0"/>
          <w:i/>
          <w:sz w:val="24"/>
          <w:szCs w:val="24"/>
        </w:rPr>
      </w:pPr>
      <w:r w:rsidRPr="00A36E11">
        <w:rPr>
          <w:b w:val="0"/>
          <w:i/>
          <w:sz w:val="24"/>
          <w:szCs w:val="24"/>
        </w:rPr>
        <w:t>2.4. Учет материально-производственных запасов</w:t>
      </w:r>
    </w:p>
    <w:p w:rsidR="00A36E11" w:rsidRPr="00A36E11" w:rsidRDefault="00A36E11" w:rsidP="00A36E11">
      <w:pPr>
        <w:pStyle w:val="af"/>
        <w:jc w:val="both"/>
        <w:rPr>
          <w:b w:val="0"/>
          <w:i/>
          <w:sz w:val="24"/>
          <w:szCs w:val="24"/>
        </w:rPr>
      </w:pPr>
    </w:p>
    <w:p w:rsidR="00A36E11" w:rsidRPr="00A36E11" w:rsidRDefault="00A36E11" w:rsidP="00A36E11">
      <w:pPr>
        <w:pStyle w:val="af"/>
        <w:tabs>
          <w:tab w:val="num" w:pos="1429"/>
        </w:tabs>
        <w:ind w:left="426"/>
        <w:jc w:val="both"/>
        <w:rPr>
          <w:b w:val="0"/>
          <w:sz w:val="24"/>
          <w:szCs w:val="24"/>
        </w:rPr>
      </w:pPr>
      <w:r w:rsidRPr="00A36E11">
        <w:rPr>
          <w:b w:val="0"/>
          <w:sz w:val="24"/>
          <w:szCs w:val="24"/>
        </w:rPr>
        <w:t xml:space="preserve">2.4.1.Учет материально-производственных запасов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w:t>
      </w:r>
      <w:hyperlink r:id="rId17" w:history="1">
        <w:r w:rsidRPr="00A36E11">
          <w:rPr>
            <w:b w:val="0"/>
            <w:sz w:val="24"/>
            <w:szCs w:val="24"/>
          </w:rPr>
          <w:t>N 156н</w:t>
        </w:r>
      </w:hyperlink>
      <w:r w:rsidRPr="00A36E11">
        <w:rPr>
          <w:b w:val="0"/>
          <w:sz w:val="24"/>
          <w:szCs w:val="24"/>
        </w:rPr>
        <w:t xml:space="preserve">, от 26.03.2007 </w:t>
      </w:r>
      <w:hyperlink r:id="rId18" w:history="1">
        <w:r w:rsidRPr="00A36E11">
          <w:rPr>
            <w:b w:val="0"/>
            <w:sz w:val="24"/>
            <w:szCs w:val="24"/>
          </w:rPr>
          <w:t>N 26н</w:t>
        </w:r>
      </w:hyperlink>
      <w:r w:rsidRPr="00A36E11">
        <w:rPr>
          <w:b w:val="0"/>
          <w:sz w:val="24"/>
          <w:szCs w:val="24"/>
        </w:rPr>
        <w:t xml:space="preserve">, от 25.10.2010 </w:t>
      </w:r>
      <w:hyperlink r:id="rId19" w:history="1">
        <w:r w:rsidRPr="00A36E11">
          <w:rPr>
            <w:b w:val="0"/>
            <w:sz w:val="24"/>
            <w:szCs w:val="24"/>
          </w:rPr>
          <w:t>N 132н</w:t>
        </w:r>
      </w:hyperlink>
      <w:r w:rsidRPr="00A36E11">
        <w:rPr>
          <w:b w:val="0"/>
          <w:sz w:val="24"/>
          <w:szCs w:val="24"/>
        </w:rPr>
        <w:t xml:space="preserve"> на счете 10 «Материалы», без использования б/сч 15 и б/сч 16.</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426"/>
        <w:jc w:val="both"/>
        <w:rPr>
          <w:b w:val="0"/>
          <w:sz w:val="24"/>
          <w:szCs w:val="24"/>
        </w:rPr>
      </w:pPr>
      <w:r w:rsidRPr="00A36E11">
        <w:rPr>
          <w:b w:val="0"/>
          <w:sz w:val="24"/>
          <w:szCs w:val="24"/>
        </w:rPr>
        <w:t>2.4.2.В составе материально-производственных запасов учитываются материальные ценности, используемые в качестве сырья, материалов, комплектующих изделий, покупных полуфабрикатов при производстве продукции, выполнении работ, оказании услуг, а также для управленческих нужд.</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и стоимостью не более  40 000 руб.</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426"/>
        <w:jc w:val="both"/>
        <w:rPr>
          <w:b w:val="0"/>
          <w:sz w:val="24"/>
          <w:szCs w:val="24"/>
        </w:rPr>
      </w:pPr>
      <w:r w:rsidRPr="00A36E11">
        <w:rPr>
          <w:b w:val="0"/>
          <w:sz w:val="24"/>
          <w:szCs w:val="24"/>
        </w:rPr>
        <w:t>2.4.3. Материально-производственные запасы принимаются к бухгалтерскому учету в сумме фактических расходов на их приобретение или изготовление без налога НДС, кроме случаев предусмотренных законодательством РФ. Вместо оформленного приходного ордера на документе поставщика проставляется штамп, оттиск которого содержит те же реквизиты, что и приходный ордер и ставится очередной номер приходного ордера, такой штамп приравнивается к приходному ордеру.</w:t>
      </w:r>
    </w:p>
    <w:p w:rsidR="00A36E11" w:rsidRPr="00A36E11" w:rsidRDefault="00A36E11" w:rsidP="00A36E11">
      <w:pPr>
        <w:pStyle w:val="af"/>
        <w:tabs>
          <w:tab w:val="num" w:pos="1146"/>
        </w:tabs>
        <w:ind w:left="709"/>
        <w:jc w:val="both"/>
        <w:rPr>
          <w:b w:val="0"/>
          <w:sz w:val="24"/>
          <w:szCs w:val="24"/>
        </w:rPr>
      </w:pPr>
      <w:r w:rsidRPr="00A36E11">
        <w:rPr>
          <w:b w:val="0"/>
          <w:sz w:val="24"/>
          <w:szCs w:val="24"/>
        </w:rPr>
        <w:t>Учет материально-производственных запасов ведется:</w:t>
      </w:r>
    </w:p>
    <w:p w:rsidR="00A36E11" w:rsidRPr="00A36E11" w:rsidRDefault="00A36E11" w:rsidP="00A36E11">
      <w:pPr>
        <w:pStyle w:val="af"/>
        <w:numPr>
          <w:ilvl w:val="0"/>
          <w:numId w:val="6"/>
        </w:numPr>
        <w:spacing w:line="360" w:lineRule="auto"/>
        <w:ind w:firstLine="0"/>
        <w:jc w:val="both"/>
        <w:rPr>
          <w:b w:val="0"/>
          <w:sz w:val="24"/>
          <w:szCs w:val="24"/>
        </w:rPr>
      </w:pPr>
      <w:r w:rsidRPr="00A36E11">
        <w:rPr>
          <w:b w:val="0"/>
          <w:sz w:val="24"/>
          <w:szCs w:val="24"/>
        </w:rPr>
        <w:t>по фактической себестоимости каждой единицы</w:t>
      </w:r>
    </w:p>
    <w:p w:rsidR="00A36E11" w:rsidRPr="00A36E11" w:rsidRDefault="00A36E11" w:rsidP="00A36E11">
      <w:pPr>
        <w:pStyle w:val="af"/>
        <w:tabs>
          <w:tab w:val="num" w:pos="1429"/>
        </w:tabs>
        <w:ind w:left="426"/>
        <w:jc w:val="both"/>
        <w:rPr>
          <w:b w:val="0"/>
          <w:sz w:val="24"/>
          <w:szCs w:val="24"/>
        </w:rPr>
      </w:pPr>
      <w:r w:rsidRPr="00A36E11">
        <w:rPr>
          <w:b w:val="0"/>
          <w:sz w:val="24"/>
          <w:szCs w:val="24"/>
        </w:rPr>
        <w:t>2.4.4. Материально-производственные запасы, принятые от заказчиков на переработку, учитываются на забалансовом счете 003 «Материалы, принятые в переработку» в оценке, предусмотренной договором.</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429"/>
        </w:tabs>
        <w:ind w:left="567"/>
        <w:jc w:val="both"/>
        <w:rPr>
          <w:b w:val="0"/>
          <w:sz w:val="24"/>
          <w:szCs w:val="24"/>
        </w:rPr>
      </w:pPr>
      <w:r w:rsidRPr="00A36E11">
        <w:rPr>
          <w:b w:val="0"/>
          <w:sz w:val="24"/>
          <w:szCs w:val="24"/>
        </w:rPr>
        <w:t>2.4.5. При отпуске материально-производственных запасов в производство или ином выбытии их оценка производится по себестоимости единицы запасов.</w:t>
      </w:r>
    </w:p>
    <w:p w:rsidR="00A36E11" w:rsidRPr="00A36E11" w:rsidRDefault="00A36E11" w:rsidP="00A36E11">
      <w:pPr>
        <w:pStyle w:val="af"/>
        <w:tabs>
          <w:tab w:val="num" w:pos="1429"/>
        </w:tabs>
        <w:ind w:left="567"/>
        <w:jc w:val="both"/>
        <w:rPr>
          <w:b w:val="0"/>
          <w:sz w:val="24"/>
          <w:szCs w:val="24"/>
        </w:rPr>
      </w:pPr>
      <w:r w:rsidRPr="00A36E11">
        <w:rPr>
          <w:b w:val="0"/>
          <w:sz w:val="24"/>
          <w:szCs w:val="24"/>
        </w:rPr>
        <w:t>2.4.6. Аналитический учет материально-производственных запасов ведется по видам запасов, номенклатурным номерам и местам хранения.</w:t>
      </w:r>
    </w:p>
    <w:p w:rsidR="00A36E11" w:rsidRPr="00A36E11" w:rsidRDefault="00A36E11" w:rsidP="00A36E11">
      <w:pPr>
        <w:pStyle w:val="af"/>
        <w:jc w:val="both"/>
        <w:rPr>
          <w:b w:val="0"/>
          <w:sz w:val="24"/>
          <w:szCs w:val="24"/>
        </w:rPr>
      </w:pPr>
      <w:r w:rsidRPr="00A36E11">
        <w:rPr>
          <w:b w:val="0"/>
          <w:sz w:val="24"/>
          <w:szCs w:val="24"/>
        </w:rPr>
        <w:t>Аналитический учет запасов, принятых в переработку, ведется по заказам, видам запасов, номенклатурным номерам и местам их нахождения.</w:t>
      </w:r>
    </w:p>
    <w:p w:rsidR="00A36E11" w:rsidRPr="00A36E11" w:rsidRDefault="00A36E11" w:rsidP="00A36E11">
      <w:pPr>
        <w:pStyle w:val="af"/>
        <w:jc w:val="both"/>
        <w:rPr>
          <w:b w:val="0"/>
          <w:sz w:val="24"/>
          <w:szCs w:val="24"/>
        </w:rPr>
      </w:pPr>
      <w:r w:rsidRPr="00A36E11">
        <w:rPr>
          <w:b w:val="0"/>
          <w:sz w:val="24"/>
          <w:szCs w:val="24"/>
        </w:rPr>
        <w:t>2.4.7. Применяется забалансовый счет 002 «Товарно-материальные ценности, принятые на ответственное хранение»</w:t>
      </w:r>
    </w:p>
    <w:p w:rsidR="00A36E11" w:rsidRPr="00A36E11" w:rsidRDefault="00A36E11" w:rsidP="00A36E11">
      <w:pPr>
        <w:pStyle w:val="af"/>
        <w:jc w:val="both"/>
        <w:rPr>
          <w:b w:val="0"/>
          <w:sz w:val="24"/>
          <w:szCs w:val="24"/>
        </w:rPr>
      </w:pPr>
      <w:r w:rsidRPr="00A36E11">
        <w:rPr>
          <w:b w:val="0"/>
          <w:sz w:val="24"/>
          <w:szCs w:val="24"/>
        </w:rPr>
        <w:lastRenderedPageBreak/>
        <w:t xml:space="preserve">2.4.8. Стоимость спецодежды учитывается в материальных расходах при ее передаче в пользование работнику (п.п.3 п.1 ст. 254 НК РФ , Письмо Минфина от 30.10.2014г. </w:t>
      </w:r>
    </w:p>
    <w:p w:rsidR="00A36E11" w:rsidRPr="00A36E11" w:rsidRDefault="00A36E11" w:rsidP="00A36E11">
      <w:pPr>
        <w:pStyle w:val="af"/>
        <w:jc w:val="both"/>
        <w:rPr>
          <w:b w:val="0"/>
          <w:sz w:val="24"/>
          <w:szCs w:val="24"/>
        </w:rPr>
      </w:pPr>
      <w:r w:rsidRPr="00A36E11">
        <w:rPr>
          <w:b w:val="0"/>
          <w:sz w:val="24"/>
          <w:szCs w:val="24"/>
        </w:rPr>
        <w:t>№  03-03-06/1/54958)</w:t>
      </w:r>
    </w:p>
    <w:p w:rsidR="00A36E11" w:rsidRPr="00A36E11" w:rsidRDefault="00A36E11" w:rsidP="00A36E11">
      <w:pPr>
        <w:pStyle w:val="af"/>
        <w:ind w:left="567"/>
        <w:jc w:val="both"/>
        <w:rPr>
          <w:b w:val="0"/>
          <w:i/>
          <w:sz w:val="24"/>
          <w:szCs w:val="24"/>
        </w:rPr>
      </w:pPr>
    </w:p>
    <w:p w:rsidR="00A36E11" w:rsidRPr="00A36E11" w:rsidRDefault="00A36E11" w:rsidP="00A36E11">
      <w:pPr>
        <w:pStyle w:val="af"/>
        <w:ind w:left="567"/>
        <w:jc w:val="both"/>
        <w:rPr>
          <w:b w:val="0"/>
          <w:i/>
          <w:sz w:val="24"/>
          <w:szCs w:val="24"/>
        </w:rPr>
      </w:pPr>
      <w:r w:rsidRPr="00A36E11">
        <w:rPr>
          <w:b w:val="0"/>
          <w:i/>
          <w:sz w:val="24"/>
          <w:szCs w:val="24"/>
        </w:rPr>
        <w:t>2.5. Учет покупных товаров</w:t>
      </w:r>
    </w:p>
    <w:p w:rsidR="00A36E11" w:rsidRPr="00A36E11" w:rsidRDefault="00A36E11" w:rsidP="00A36E11">
      <w:pPr>
        <w:pStyle w:val="af"/>
        <w:ind w:left="709"/>
        <w:jc w:val="both"/>
        <w:rPr>
          <w:b w:val="0"/>
          <w:i/>
          <w:sz w:val="24"/>
          <w:szCs w:val="24"/>
        </w:rPr>
      </w:pPr>
    </w:p>
    <w:p w:rsidR="00A36E11" w:rsidRPr="00A36E11" w:rsidRDefault="00A36E11" w:rsidP="00A36E11">
      <w:pPr>
        <w:pStyle w:val="af"/>
        <w:tabs>
          <w:tab w:val="num" w:pos="1429"/>
        </w:tabs>
        <w:ind w:left="567"/>
        <w:jc w:val="both"/>
        <w:rPr>
          <w:b w:val="0"/>
          <w:sz w:val="24"/>
          <w:szCs w:val="24"/>
        </w:rPr>
      </w:pPr>
      <w:r w:rsidRPr="00A36E11">
        <w:rPr>
          <w:b w:val="0"/>
          <w:sz w:val="24"/>
          <w:szCs w:val="24"/>
        </w:rPr>
        <w:t xml:space="preserve">2.5.1. Учет покупных товаров, ведется в соответствии с Положением по бухгалтерскому учету «Учет материально-производственных запасов» ПБУ 5/01, утвержденным Приказом Минфина РФ от 09.06.2001 № 44н в ред. Приказов Минфина РФ от 27.11.2006 </w:t>
      </w:r>
      <w:hyperlink r:id="rId20" w:history="1">
        <w:r w:rsidRPr="00A36E11">
          <w:rPr>
            <w:b w:val="0"/>
            <w:sz w:val="24"/>
            <w:szCs w:val="24"/>
          </w:rPr>
          <w:t>N 156н</w:t>
        </w:r>
      </w:hyperlink>
      <w:r w:rsidRPr="00A36E11">
        <w:rPr>
          <w:b w:val="0"/>
          <w:sz w:val="24"/>
          <w:szCs w:val="24"/>
        </w:rPr>
        <w:t xml:space="preserve">, от 26.03.2007 </w:t>
      </w:r>
      <w:hyperlink r:id="rId21" w:history="1">
        <w:r w:rsidRPr="00A36E11">
          <w:rPr>
            <w:b w:val="0"/>
            <w:sz w:val="24"/>
            <w:szCs w:val="24"/>
          </w:rPr>
          <w:t>N 26н</w:t>
        </w:r>
      </w:hyperlink>
      <w:r w:rsidRPr="00A36E11">
        <w:rPr>
          <w:b w:val="0"/>
          <w:sz w:val="24"/>
          <w:szCs w:val="24"/>
        </w:rPr>
        <w:t xml:space="preserve">, от 25.10.2010 </w:t>
      </w:r>
      <w:hyperlink r:id="rId22" w:history="1">
        <w:r w:rsidRPr="00A36E11">
          <w:rPr>
            <w:b w:val="0"/>
            <w:sz w:val="24"/>
            <w:szCs w:val="24"/>
          </w:rPr>
          <w:t>N 132н</w:t>
        </w:r>
      </w:hyperlink>
      <w:r w:rsidRPr="00A36E11">
        <w:rPr>
          <w:b w:val="0"/>
          <w:sz w:val="24"/>
          <w:szCs w:val="24"/>
        </w:rPr>
        <w:t>, Методическими рекомендациями по учету и оформлению операций приема, хранения и отпуска товаров в организациях торговли, утвержденными письмом Роскомторга от 10.07.1996 № 1-794/32-5 на счете 41 «Товары».</w:t>
      </w:r>
    </w:p>
    <w:p w:rsidR="00A36E11" w:rsidRPr="00A36E11" w:rsidRDefault="00A36E11" w:rsidP="00A36E11">
      <w:pPr>
        <w:pStyle w:val="af"/>
        <w:tabs>
          <w:tab w:val="num" w:pos="1429"/>
        </w:tabs>
        <w:ind w:left="567"/>
        <w:jc w:val="both"/>
        <w:rPr>
          <w:b w:val="0"/>
          <w:sz w:val="24"/>
          <w:szCs w:val="24"/>
        </w:rPr>
      </w:pPr>
      <w:r w:rsidRPr="00A36E11">
        <w:rPr>
          <w:b w:val="0"/>
          <w:sz w:val="24"/>
          <w:szCs w:val="24"/>
        </w:rPr>
        <w:t>2.5.2. Товары принимаются к бухгалтерскому учету в сумме фактических расходов на их приобретение или изготовление.</w:t>
      </w:r>
    </w:p>
    <w:p w:rsidR="00A36E11" w:rsidRPr="00A36E11" w:rsidRDefault="00A36E11" w:rsidP="00A36E11">
      <w:pPr>
        <w:pStyle w:val="af"/>
        <w:jc w:val="both"/>
        <w:rPr>
          <w:b w:val="0"/>
          <w:sz w:val="24"/>
          <w:szCs w:val="24"/>
        </w:rPr>
      </w:pPr>
      <w:r w:rsidRPr="00A36E11">
        <w:rPr>
          <w:b w:val="0"/>
          <w:sz w:val="24"/>
          <w:szCs w:val="24"/>
        </w:rPr>
        <w:t>Учет товаров ведется:</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покупной стоимости;</w:t>
      </w:r>
    </w:p>
    <w:p w:rsidR="00A36E11" w:rsidRPr="00A36E11" w:rsidRDefault="00A36E11" w:rsidP="00A36E11">
      <w:pPr>
        <w:pStyle w:val="af"/>
        <w:jc w:val="both"/>
        <w:rPr>
          <w:b w:val="0"/>
          <w:sz w:val="24"/>
          <w:szCs w:val="24"/>
        </w:rPr>
      </w:pPr>
      <w:r w:rsidRPr="00A36E11">
        <w:rPr>
          <w:b w:val="0"/>
          <w:sz w:val="24"/>
          <w:szCs w:val="24"/>
        </w:rPr>
        <w:t>Учет товаров ведется в натурально-стоимостном выражении.</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567"/>
        <w:jc w:val="both"/>
        <w:rPr>
          <w:b w:val="0"/>
          <w:sz w:val="24"/>
          <w:szCs w:val="24"/>
        </w:rPr>
      </w:pPr>
      <w:r w:rsidRPr="00A36E11">
        <w:rPr>
          <w:b w:val="0"/>
          <w:sz w:val="24"/>
          <w:szCs w:val="24"/>
        </w:rPr>
        <w:t>2.5.3. При продаже товаров или ином выбытии их оценка производится по себестоимости единицы товаров.</w:t>
      </w:r>
    </w:p>
    <w:p w:rsidR="00A36E11" w:rsidRPr="00A36E11" w:rsidRDefault="00A36E11" w:rsidP="00A36E11">
      <w:pPr>
        <w:pStyle w:val="af"/>
        <w:tabs>
          <w:tab w:val="num" w:pos="1429"/>
        </w:tabs>
        <w:ind w:left="567"/>
        <w:jc w:val="both"/>
        <w:rPr>
          <w:b w:val="0"/>
          <w:sz w:val="24"/>
          <w:szCs w:val="24"/>
        </w:rPr>
      </w:pPr>
      <w:r w:rsidRPr="00A36E11">
        <w:rPr>
          <w:b w:val="0"/>
          <w:sz w:val="24"/>
          <w:szCs w:val="24"/>
        </w:rPr>
        <w:t>2.5.4. Аналитический учет товаров ведется:</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наименованиям (партиям);</w:t>
      </w:r>
    </w:p>
    <w:p w:rsidR="00A36E11" w:rsidRPr="00A36E11" w:rsidRDefault="00A36E11" w:rsidP="00A36E11">
      <w:pPr>
        <w:pStyle w:val="af"/>
        <w:jc w:val="both"/>
        <w:rPr>
          <w:b w:val="0"/>
          <w:sz w:val="24"/>
          <w:szCs w:val="24"/>
        </w:rPr>
      </w:pPr>
    </w:p>
    <w:p w:rsidR="00A36E11" w:rsidRPr="00A36E11" w:rsidRDefault="00A36E11" w:rsidP="00A36E11">
      <w:pPr>
        <w:pStyle w:val="af"/>
        <w:ind w:left="567"/>
        <w:jc w:val="both"/>
        <w:rPr>
          <w:b w:val="0"/>
          <w:i/>
          <w:sz w:val="24"/>
          <w:szCs w:val="24"/>
        </w:rPr>
      </w:pPr>
      <w:r w:rsidRPr="00A36E11">
        <w:rPr>
          <w:b w:val="0"/>
          <w:i/>
          <w:sz w:val="24"/>
          <w:szCs w:val="24"/>
        </w:rPr>
        <w:t>2.6. Учет выпуска готовой продукции</w:t>
      </w:r>
    </w:p>
    <w:p w:rsidR="00A36E11" w:rsidRPr="00A36E11" w:rsidRDefault="00A36E11" w:rsidP="00A36E11">
      <w:pPr>
        <w:pStyle w:val="af"/>
        <w:ind w:left="709"/>
        <w:jc w:val="both"/>
        <w:rPr>
          <w:b w:val="0"/>
          <w:i/>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2.6.1. Учет готовой продукции ведется в соответствии с пунктом 59 Положения по ведению бухгалтерского учета и бухгалтерской отчетности в Российской Федерации, утвержденным Приказом Минфина РФ от 29.07.1998 № 34н в ред. Приказа Минфина РФ 24.12.2010 №186н  на счете 43 «Готовая продукция».</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2.6.2. Готовая продукция принимается к учету по фактической производственной себестоимости.</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2.6.3. При продаже готовой продукции  ее оценка производится: </w:t>
      </w:r>
    </w:p>
    <w:p w:rsidR="00A36E11" w:rsidRPr="00A36E11" w:rsidRDefault="00A36E11" w:rsidP="00A36E11">
      <w:pPr>
        <w:pStyle w:val="af"/>
        <w:tabs>
          <w:tab w:val="num" w:pos="1429"/>
        </w:tabs>
        <w:ind w:left="709"/>
        <w:jc w:val="both"/>
        <w:rPr>
          <w:b w:val="0"/>
          <w:sz w:val="24"/>
          <w:szCs w:val="24"/>
        </w:rPr>
      </w:pPr>
      <w:r w:rsidRPr="00A36E11">
        <w:rPr>
          <w:b w:val="0"/>
          <w:sz w:val="24"/>
          <w:szCs w:val="24"/>
        </w:rPr>
        <w:t>по фактической себестоимости.</w:t>
      </w:r>
    </w:p>
    <w:p w:rsidR="00A36E11" w:rsidRPr="00A36E11" w:rsidRDefault="00A36E11" w:rsidP="00A36E11">
      <w:pPr>
        <w:pStyle w:val="af"/>
        <w:jc w:val="both"/>
        <w:rPr>
          <w:b w:val="0"/>
          <w:sz w:val="24"/>
          <w:szCs w:val="24"/>
        </w:rPr>
      </w:pPr>
      <w:r w:rsidRPr="00A36E11">
        <w:rPr>
          <w:b w:val="0"/>
          <w:sz w:val="24"/>
          <w:szCs w:val="24"/>
        </w:rPr>
        <w:t xml:space="preserve">                  2.6.4. Отгруженная продукция списывается с кредита счета 43 "Готовая продукция" в дебет счета 45 "Товары отгруженные" по фактической себестоимости. </w:t>
      </w:r>
    </w:p>
    <w:p w:rsidR="00A36E11" w:rsidRPr="00A36E11" w:rsidRDefault="00A36E11" w:rsidP="00A36E11">
      <w:pPr>
        <w:pStyle w:val="af"/>
        <w:jc w:val="both"/>
        <w:rPr>
          <w:b w:val="0"/>
          <w:sz w:val="24"/>
          <w:szCs w:val="24"/>
        </w:rPr>
      </w:pPr>
      <w:r w:rsidRPr="00A36E11">
        <w:rPr>
          <w:b w:val="0"/>
          <w:sz w:val="24"/>
          <w:szCs w:val="24"/>
        </w:rPr>
        <w:t xml:space="preserve">       2.6.5. Начисление НДС производится на день отгрузки продукции.</w:t>
      </w:r>
    </w:p>
    <w:p w:rsidR="00A36E11" w:rsidRPr="00A36E11" w:rsidRDefault="00A36E11" w:rsidP="00A36E11">
      <w:pPr>
        <w:pStyle w:val="af"/>
        <w:jc w:val="both"/>
        <w:rPr>
          <w:b w:val="0"/>
          <w:i/>
          <w:sz w:val="24"/>
          <w:szCs w:val="24"/>
        </w:rPr>
      </w:pPr>
      <w:r w:rsidRPr="00A36E11">
        <w:rPr>
          <w:b w:val="0"/>
          <w:sz w:val="24"/>
          <w:szCs w:val="24"/>
        </w:rPr>
        <w:t xml:space="preserve">      2.6.6.  Выручку признавать на момент перехода права собственности на отгруженную продукцию по п.12 ПБУ 9/99.</w:t>
      </w:r>
    </w:p>
    <w:p w:rsidR="00A36E11" w:rsidRPr="00A36E11" w:rsidRDefault="00A36E11" w:rsidP="00A36E11">
      <w:pPr>
        <w:pStyle w:val="af"/>
        <w:ind w:left="567"/>
        <w:jc w:val="both"/>
        <w:rPr>
          <w:b w:val="0"/>
          <w:i/>
          <w:sz w:val="24"/>
          <w:szCs w:val="24"/>
        </w:rPr>
      </w:pPr>
      <w:r w:rsidRPr="00A36E11">
        <w:rPr>
          <w:b w:val="0"/>
          <w:i/>
          <w:sz w:val="24"/>
          <w:szCs w:val="24"/>
        </w:rPr>
        <w:t>2.7.  Учет затрат на производство продукции, выполнение работ, оказание услуг</w:t>
      </w: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2.7.1. Учет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N 33н( в ред. Приказов Минфина РФ от 30.12.1999 </w:t>
      </w:r>
      <w:hyperlink r:id="rId23" w:history="1">
        <w:r w:rsidRPr="00A36E11">
          <w:rPr>
            <w:b w:val="0"/>
            <w:sz w:val="24"/>
            <w:szCs w:val="24"/>
          </w:rPr>
          <w:t>N 107н</w:t>
        </w:r>
      </w:hyperlink>
      <w:r w:rsidRPr="00A36E11">
        <w:rPr>
          <w:b w:val="0"/>
          <w:sz w:val="24"/>
          <w:szCs w:val="24"/>
        </w:rPr>
        <w:t xml:space="preserve">, от 30.03.2001 </w:t>
      </w:r>
      <w:hyperlink r:id="rId24" w:history="1">
        <w:r w:rsidRPr="00A36E11">
          <w:rPr>
            <w:b w:val="0"/>
            <w:sz w:val="24"/>
            <w:szCs w:val="24"/>
          </w:rPr>
          <w:t>N 27н</w:t>
        </w:r>
      </w:hyperlink>
      <w:r w:rsidRPr="00A36E11">
        <w:rPr>
          <w:b w:val="0"/>
          <w:sz w:val="24"/>
          <w:szCs w:val="24"/>
        </w:rPr>
        <w:t xml:space="preserve">, от 18.09.2006 </w:t>
      </w:r>
      <w:hyperlink r:id="rId25" w:history="1">
        <w:r w:rsidRPr="00A36E11">
          <w:rPr>
            <w:b w:val="0"/>
            <w:sz w:val="24"/>
            <w:szCs w:val="24"/>
          </w:rPr>
          <w:t>N 116н</w:t>
        </w:r>
      </w:hyperlink>
      <w:r w:rsidRPr="00A36E11">
        <w:rPr>
          <w:b w:val="0"/>
          <w:sz w:val="24"/>
          <w:szCs w:val="24"/>
        </w:rPr>
        <w:t xml:space="preserve">, от 27.11.2006 </w:t>
      </w:r>
      <w:hyperlink r:id="rId26" w:history="1">
        <w:r w:rsidRPr="00A36E11">
          <w:rPr>
            <w:b w:val="0"/>
            <w:sz w:val="24"/>
            <w:szCs w:val="24"/>
          </w:rPr>
          <w:t>N 156н</w:t>
        </w:r>
      </w:hyperlink>
      <w:r w:rsidRPr="00A36E11">
        <w:rPr>
          <w:b w:val="0"/>
          <w:sz w:val="24"/>
          <w:szCs w:val="24"/>
        </w:rPr>
        <w:t xml:space="preserve">, от 25.10.2010 </w:t>
      </w:r>
      <w:hyperlink r:id="rId27" w:history="1">
        <w:r w:rsidRPr="00A36E11">
          <w:rPr>
            <w:b w:val="0"/>
            <w:sz w:val="24"/>
            <w:szCs w:val="24"/>
          </w:rPr>
          <w:t>N 132н</w:t>
        </w:r>
      </w:hyperlink>
      <w:r w:rsidRPr="00A36E11">
        <w:rPr>
          <w:b w:val="0"/>
          <w:sz w:val="24"/>
          <w:szCs w:val="24"/>
        </w:rPr>
        <w:t>, от 08.11.20</w:t>
      </w:r>
    </w:p>
    <w:p w:rsidR="00A36E11" w:rsidRPr="00A36E11" w:rsidRDefault="00A36E11" w:rsidP="00A36E11">
      <w:pPr>
        <w:pStyle w:val="af"/>
        <w:tabs>
          <w:tab w:val="num" w:pos="1429"/>
        </w:tabs>
        <w:ind w:left="709"/>
        <w:jc w:val="both"/>
        <w:rPr>
          <w:b w:val="0"/>
          <w:sz w:val="24"/>
          <w:szCs w:val="24"/>
        </w:rPr>
      </w:pPr>
      <w:r w:rsidRPr="00A36E11">
        <w:rPr>
          <w:b w:val="0"/>
          <w:sz w:val="24"/>
          <w:szCs w:val="24"/>
        </w:rPr>
        <w:t>2.7.2. Затраты учитываются в том периоде, к которому они относятся, исходя из принципа временной определенности фактов хозяйственной деятельности.</w:t>
      </w:r>
    </w:p>
    <w:p w:rsidR="00A36E11" w:rsidRPr="00A36E11" w:rsidRDefault="00A36E11" w:rsidP="00A36E11">
      <w:pPr>
        <w:pStyle w:val="af"/>
        <w:tabs>
          <w:tab w:val="num" w:pos="1429"/>
        </w:tabs>
        <w:ind w:left="709"/>
        <w:jc w:val="both"/>
        <w:rPr>
          <w:b w:val="0"/>
          <w:sz w:val="24"/>
          <w:szCs w:val="24"/>
        </w:rPr>
      </w:pPr>
      <w:r w:rsidRPr="00A36E11">
        <w:rPr>
          <w:b w:val="0"/>
          <w:sz w:val="24"/>
          <w:szCs w:val="24"/>
        </w:rPr>
        <w:t>2.7.3. Для учета затрат на производство организация применяет счета:</w:t>
      </w:r>
    </w:p>
    <w:p w:rsidR="00A36E11" w:rsidRPr="00A36E11" w:rsidRDefault="00A36E11" w:rsidP="00A36E11">
      <w:pPr>
        <w:pStyle w:val="af"/>
        <w:jc w:val="both"/>
        <w:rPr>
          <w:b w:val="0"/>
          <w:sz w:val="24"/>
          <w:szCs w:val="24"/>
        </w:rPr>
      </w:pPr>
      <w:r w:rsidRPr="00A36E11">
        <w:rPr>
          <w:b w:val="0"/>
          <w:sz w:val="24"/>
          <w:szCs w:val="24"/>
        </w:rPr>
        <w:t>20 «Основное производство»;</w:t>
      </w:r>
    </w:p>
    <w:p w:rsidR="00A36E11" w:rsidRPr="00A36E11" w:rsidRDefault="00A36E11" w:rsidP="00A36E11">
      <w:pPr>
        <w:pStyle w:val="af"/>
        <w:jc w:val="both"/>
        <w:rPr>
          <w:b w:val="0"/>
          <w:sz w:val="24"/>
          <w:szCs w:val="24"/>
        </w:rPr>
      </w:pPr>
      <w:r w:rsidRPr="00A36E11">
        <w:rPr>
          <w:b w:val="0"/>
          <w:sz w:val="24"/>
          <w:szCs w:val="24"/>
        </w:rPr>
        <w:t>23 «Вспомогательное производство»;</w:t>
      </w:r>
    </w:p>
    <w:p w:rsidR="00A36E11" w:rsidRPr="00A36E11" w:rsidRDefault="00A36E11" w:rsidP="00A36E11">
      <w:pPr>
        <w:pStyle w:val="af"/>
        <w:jc w:val="both"/>
        <w:rPr>
          <w:b w:val="0"/>
          <w:sz w:val="24"/>
          <w:szCs w:val="24"/>
        </w:rPr>
      </w:pPr>
      <w:r w:rsidRPr="00A36E11">
        <w:rPr>
          <w:b w:val="0"/>
          <w:sz w:val="24"/>
          <w:szCs w:val="24"/>
        </w:rPr>
        <w:t>26 «Общехозяйственные расходы»;</w:t>
      </w:r>
    </w:p>
    <w:p w:rsidR="00A36E11" w:rsidRPr="00A36E11" w:rsidRDefault="00A36E11" w:rsidP="00A36E11">
      <w:pPr>
        <w:pStyle w:val="af"/>
        <w:jc w:val="both"/>
        <w:rPr>
          <w:b w:val="0"/>
          <w:sz w:val="24"/>
          <w:szCs w:val="24"/>
        </w:rPr>
      </w:pPr>
      <w:r w:rsidRPr="00A36E11">
        <w:rPr>
          <w:b w:val="0"/>
          <w:sz w:val="24"/>
          <w:szCs w:val="24"/>
        </w:rPr>
        <w:t>43 «Готовая продукция»</w:t>
      </w:r>
    </w:p>
    <w:p w:rsidR="00A36E11" w:rsidRPr="00A36E11" w:rsidRDefault="00A36E11" w:rsidP="00A36E11">
      <w:pPr>
        <w:pStyle w:val="af"/>
        <w:jc w:val="both"/>
        <w:rPr>
          <w:b w:val="0"/>
          <w:sz w:val="24"/>
          <w:szCs w:val="24"/>
        </w:rPr>
      </w:pPr>
      <w:r w:rsidRPr="00A36E11">
        <w:rPr>
          <w:b w:val="0"/>
          <w:sz w:val="24"/>
          <w:szCs w:val="24"/>
        </w:rPr>
        <w:t>44 «Расходы на продажу»</w:t>
      </w:r>
    </w:p>
    <w:p w:rsidR="00A36E11" w:rsidRPr="00A36E11" w:rsidRDefault="00A36E11" w:rsidP="00A36E11">
      <w:pPr>
        <w:pStyle w:val="af"/>
        <w:tabs>
          <w:tab w:val="num" w:pos="1429"/>
        </w:tabs>
        <w:ind w:left="709"/>
        <w:jc w:val="both"/>
        <w:rPr>
          <w:b w:val="0"/>
          <w:sz w:val="24"/>
          <w:szCs w:val="24"/>
        </w:rPr>
        <w:sectPr w:rsidR="00A36E11" w:rsidRPr="00A36E11" w:rsidSect="00512DEC">
          <w:pgSz w:w="11906" w:h="16838"/>
          <w:pgMar w:top="720" w:right="720" w:bottom="720" w:left="720" w:header="720" w:footer="720" w:gutter="0"/>
          <w:cols w:space="720"/>
          <w:docGrid w:linePitch="272"/>
        </w:sectPr>
      </w:pPr>
    </w:p>
    <w:p w:rsidR="00A36E11" w:rsidRPr="00A36E11" w:rsidRDefault="00A36E11" w:rsidP="00A36E11">
      <w:pPr>
        <w:pStyle w:val="af"/>
        <w:ind w:left="709"/>
        <w:jc w:val="both"/>
        <w:rPr>
          <w:b w:val="0"/>
          <w:sz w:val="24"/>
          <w:szCs w:val="24"/>
        </w:rPr>
        <w:sectPr w:rsidR="00A36E11" w:rsidRPr="00A36E11" w:rsidSect="00512DEC">
          <w:type w:val="continuous"/>
          <w:pgSz w:w="11906" w:h="16838"/>
          <w:pgMar w:top="720" w:right="720" w:bottom="720" w:left="720" w:header="720" w:footer="720" w:gutter="0"/>
          <w:cols w:num="2" w:space="720"/>
          <w:docGrid w:linePitch="272"/>
        </w:sectPr>
      </w:pPr>
    </w:p>
    <w:p w:rsidR="00A36E11" w:rsidRPr="00A36E11" w:rsidRDefault="00A36E11" w:rsidP="00A36E11">
      <w:pPr>
        <w:pStyle w:val="af"/>
        <w:tabs>
          <w:tab w:val="num" w:pos="1429"/>
        </w:tabs>
        <w:ind w:left="709"/>
        <w:jc w:val="both"/>
        <w:rPr>
          <w:b w:val="0"/>
          <w:sz w:val="24"/>
          <w:szCs w:val="24"/>
        </w:rPr>
      </w:pPr>
      <w:r w:rsidRPr="00A36E11">
        <w:rPr>
          <w:b w:val="0"/>
          <w:sz w:val="24"/>
          <w:szCs w:val="24"/>
        </w:rPr>
        <w:lastRenderedPageBreak/>
        <w:t xml:space="preserve"> 2.7.4.Учет затрат на производство продукции (работ, услуг) ведется в разрезе заказов на основании договоров, заключенных с Заказчиками и по статьям затрат:</w:t>
      </w:r>
    </w:p>
    <w:p w:rsidR="00A36E11" w:rsidRPr="00A36E11" w:rsidRDefault="00A36E11" w:rsidP="00A36E11">
      <w:pPr>
        <w:spacing w:line="360" w:lineRule="auto"/>
        <w:jc w:val="both"/>
        <w:rPr>
          <w:sz w:val="24"/>
          <w:szCs w:val="24"/>
        </w:rPr>
        <w:sectPr w:rsidR="00A36E11" w:rsidRPr="00A36E11" w:rsidSect="00512DEC">
          <w:type w:val="continuous"/>
          <w:pgSz w:w="11906" w:h="16838"/>
          <w:pgMar w:top="720" w:right="720" w:bottom="720" w:left="720" w:header="720" w:footer="720" w:gutter="0"/>
          <w:cols w:space="720"/>
        </w:sectPr>
      </w:pPr>
    </w:p>
    <w:p w:rsidR="00A36E11" w:rsidRPr="00A36E11" w:rsidRDefault="00A36E11" w:rsidP="00A36E11">
      <w:pPr>
        <w:pStyle w:val="af"/>
        <w:ind w:left="709"/>
        <w:jc w:val="both"/>
        <w:rPr>
          <w:b w:val="0"/>
          <w:sz w:val="24"/>
          <w:szCs w:val="24"/>
        </w:rPr>
      </w:pPr>
      <w:r w:rsidRPr="00A36E11">
        <w:rPr>
          <w:b w:val="0"/>
          <w:sz w:val="24"/>
          <w:szCs w:val="24"/>
        </w:rPr>
        <w:t>- Зарплата</w:t>
      </w:r>
    </w:p>
    <w:p w:rsidR="00A36E11" w:rsidRPr="00A36E11" w:rsidRDefault="00A36E11" w:rsidP="00A36E11">
      <w:pPr>
        <w:pStyle w:val="af"/>
        <w:ind w:left="709"/>
        <w:jc w:val="both"/>
        <w:rPr>
          <w:b w:val="0"/>
          <w:sz w:val="24"/>
          <w:szCs w:val="24"/>
        </w:rPr>
      </w:pPr>
      <w:r w:rsidRPr="00A36E11">
        <w:rPr>
          <w:b w:val="0"/>
          <w:sz w:val="24"/>
          <w:szCs w:val="24"/>
        </w:rPr>
        <w:t xml:space="preserve">-  Дополнительная зарплата </w:t>
      </w:r>
    </w:p>
    <w:p w:rsidR="00A36E11" w:rsidRPr="00A36E11" w:rsidRDefault="00A36E11" w:rsidP="00A36E11">
      <w:pPr>
        <w:pStyle w:val="af"/>
        <w:ind w:left="709"/>
        <w:jc w:val="both"/>
        <w:rPr>
          <w:b w:val="0"/>
          <w:sz w:val="24"/>
          <w:szCs w:val="24"/>
        </w:rPr>
      </w:pPr>
      <w:r w:rsidRPr="00A36E11">
        <w:rPr>
          <w:b w:val="0"/>
          <w:sz w:val="24"/>
          <w:szCs w:val="24"/>
        </w:rPr>
        <w:t>- Резерв на отпуска</w:t>
      </w:r>
    </w:p>
    <w:p w:rsidR="00A36E11" w:rsidRPr="00A36E11" w:rsidRDefault="00A36E11" w:rsidP="00A36E11">
      <w:pPr>
        <w:pStyle w:val="af"/>
        <w:ind w:left="709"/>
        <w:jc w:val="both"/>
        <w:rPr>
          <w:b w:val="0"/>
          <w:sz w:val="24"/>
          <w:szCs w:val="24"/>
        </w:rPr>
      </w:pPr>
      <w:r w:rsidRPr="00A36E11">
        <w:rPr>
          <w:b w:val="0"/>
          <w:sz w:val="24"/>
          <w:szCs w:val="24"/>
        </w:rPr>
        <w:t>- Страховые взносы</w:t>
      </w:r>
    </w:p>
    <w:p w:rsidR="00A36E11" w:rsidRPr="00A36E11" w:rsidRDefault="00A36E11" w:rsidP="00A36E11">
      <w:pPr>
        <w:pStyle w:val="af"/>
        <w:ind w:left="709"/>
        <w:jc w:val="both"/>
        <w:rPr>
          <w:b w:val="0"/>
          <w:sz w:val="24"/>
          <w:szCs w:val="24"/>
        </w:rPr>
      </w:pPr>
      <w:r w:rsidRPr="00A36E11">
        <w:rPr>
          <w:b w:val="0"/>
          <w:sz w:val="24"/>
          <w:szCs w:val="24"/>
        </w:rPr>
        <w:t>- ФСС НС</w:t>
      </w:r>
    </w:p>
    <w:p w:rsidR="00A36E11" w:rsidRPr="00A36E11" w:rsidRDefault="00A36E11" w:rsidP="00A36E11">
      <w:pPr>
        <w:pStyle w:val="af"/>
        <w:ind w:left="709"/>
        <w:jc w:val="both"/>
        <w:rPr>
          <w:b w:val="0"/>
          <w:sz w:val="24"/>
          <w:szCs w:val="24"/>
        </w:rPr>
      </w:pPr>
      <w:r w:rsidRPr="00A36E11">
        <w:rPr>
          <w:b w:val="0"/>
          <w:sz w:val="24"/>
          <w:szCs w:val="24"/>
        </w:rPr>
        <w:t>- Материальные затраты</w:t>
      </w:r>
    </w:p>
    <w:p w:rsidR="00A36E11" w:rsidRPr="00A36E11" w:rsidRDefault="00A36E11" w:rsidP="00A36E11">
      <w:pPr>
        <w:pStyle w:val="af"/>
        <w:ind w:left="709"/>
        <w:jc w:val="both"/>
        <w:rPr>
          <w:b w:val="0"/>
          <w:sz w:val="24"/>
          <w:szCs w:val="24"/>
        </w:rPr>
      </w:pPr>
      <w:r w:rsidRPr="00A36E11">
        <w:rPr>
          <w:b w:val="0"/>
          <w:sz w:val="24"/>
          <w:szCs w:val="24"/>
        </w:rPr>
        <w:t>- Накладные расходы</w:t>
      </w:r>
    </w:p>
    <w:p w:rsidR="00A36E11" w:rsidRPr="00A36E11" w:rsidRDefault="00A36E11" w:rsidP="00A36E11">
      <w:pPr>
        <w:pStyle w:val="af"/>
        <w:ind w:left="709"/>
        <w:jc w:val="both"/>
        <w:rPr>
          <w:b w:val="0"/>
          <w:sz w:val="24"/>
          <w:szCs w:val="24"/>
        </w:rPr>
      </w:pPr>
      <w:r w:rsidRPr="00A36E11">
        <w:rPr>
          <w:b w:val="0"/>
          <w:sz w:val="24"/>
          <w:szCs w:val="24"/>
        </w:rPr>
        <w:t>- Контрагентские работы</w:t>
      </w:r>
    </w:p>
    <w:p w:rsidR="00A36E11" w:rsidRPr="00A36E11" w:rsidRDefault="00A36E11" w:rsidP="00A36E11">
      <w:pPr>
        <w:pStyle w:val="af"/>
        <w:ind w:left="709"/>
        <w:jc w:val="both"/>
        <w:rPr>
          <w:b w:val="0"/>
          <w:color w:val="FF0000"/>
          <w:sz w:val="24"/>
          <w:szCs w:val="24"/>
        </w:rPr>
      </w:pPr>
      <w:r w:rsidRPr="00A36E11">
        <w:rPr>
          <w:b w:val="0"/>
          <w:sz w:val="24"/>
          <w:szCs w:val="24"/>
        </w:rPr>
        <w:t>- Командировочные расходы</w:t>
      </w:r>
    </w:p>
    <w:p w:rsidR="00A36E11" w:rsidRPr="00A36E11" w:rsidRDefault="00A36E11" w:rsidP="00A36E11">
      <w:pPr>
        <w:spacing w:line="360" w:lineRule="auto"/>
        <w:jc w:val="both"/>
        <w:rPr>
          <w:sz w:val="24"/>
          <w:szCs w:val="24"/>
        </w:rPr>
        <w:sectPr w:rsidR="00A36E11" w:rsidRPr="00A36E11">
          <w:type w:val="continuous"/>
          <w:pgSz w:w="11906" w:h="16838"/>
          <w:pgMar w:top="720" w:right="720" w:bottom="720" w:left="720" w:header="720" w:footer="720" w:gutter="0"/>
          <w:cols w:num="2" w:space="720"/>
        </w:sectPr>
      </w:pPr>
    </w:p>
    <w:p w:rsidR="00A36E11" w:rsidRPr="00A36E11" w:rsidRDefault="00A36E11" w:rsidP="00A36E11">
      <w:pPr>
        <w:pStyle w:val="af"/>
        <w:ind w:left="709"/>
        <w:jc w:val="both"/>
        <w:rPr>
          <w:b w:val="0"/>
          <w:sz w:val="24"/>
          <w:szCs w:val="24"/>
        </w:rPr>
      </w:pPr>
      <w:r w:rsidRPr="00A36E11">
        <w:rPr>
          <w:b w:val="0"/>
          <w:sz w:val="24"/>
          <w:szCs w:val="24"/>
        </w:rPr>
        <w:t>- Прочие расходы</w:t>
      </w:r>
    </w:p>
    <w:p w:rsidR="00A36E11" w:rsidRPr="00A36E11" w:rsidRDefault="00A36E11" w:rsidP="00A36E11">
      <w:pPr>
        <w:spacing w:line="360" w:lineRule="auto"/>
        <w:jc w:val="both"/>
        <w:rPr>
          <w:sz w:val="24"/>
          <w:szCs w:val="24"/>
        </w:rPr>
        <w:sectPr w:rsidR="00A36E11" w:rsidRPr="00A36E11">
          <w:type w:val="continuous"/>
          <w:pgSz w:w="11906" w:h="16838"/>
          <w:pgMar w:top="720" w:right="720" w:bottom="720" w:left="720" w:header="720" w:footer="720" w:gutter="0"/>
          <w:cols w:num="2" w:space="720"/>
        </w:sectPr>
      </w:pPr>
    </w:p>
    <w:p w:rsidR="00A36E11" w:rsidRPr="00A36E11" w:rsidRDefault="00A36E11" w:rsidP="00A36E11">
      <w:pPr>
        <w:pStyle w:val="af"/>
        <w:tabs>
          <w:tab w:val="num" w:pos="1429"/>
        </w:tabs>
        <w:ind w:left="709"/>
        <w:jc w:val="both"/>
        <w:rPr>
          <w:b w:val="0"/>
          <w:sz w:val="24"/>
          <w:szCs w:val="24"/>
        </w:rPr>
      </w:pPr>
      <w:r w:rsidRPr="00A36E11">
        <w:rPr>
          <w:b w:val="0"/>
          <w:sz w:val="24"/>
          <w:szCs w:val="24"/>
        </w:rPr>
        <w:lastRenderedPageBreak/>
        <w:t>Накладные расходы (б/с 26)  по заказам в рамках ГОЗ могут в отдельных случаях распределяться в размере, согласованном  с 540 ВП МО РФ.</w:t>
      </w:r>
    </w:p>
    <w:p w:rsidR="00A36E11" w:rsidRPr="00A36E11" w:rsidRDefault="00A36E11" w:rsidP="00A36E11">
      <w:pPr>
        <w:pStyle w:val="af"/>
        <w:tabs>
          <w:tab w:val="num" w:pos="1429"/>
        </w:tabs>
        <w:ind w:left="709"/>
        <w:jc w:val="both"/>
        <w:rPr>
          <w:b w:val="0"/>
          <w:sz w:val="24"/>
          <w:szCs w:val="24"/>
        </w:rPr>
      </w:pPr>
      <w:r w:rsidRPr="00A36E11">
        <w:rPr>
          <w:b w:val="0"/>
          <w:sz w:val="24"/>
          <w:szCs w:val="24"/>
        </w:rPr>
        <w:t>Расходы свыше согласованных  на заказы не распределяются , на сумму превышения  формируется проводка Д 90.02.1  К 26.01.</w:t>
      </w:r>
    </w:p>
    <w:p w:rsidR="00A36E11" w:rsidRPr="00A36E11" w:rsidRDefault="00A36E11" w:rsidP="00A36E11">
      <w:pPr>
        <w:pStyle w:val="af"/>
        <w:tabs>
          <w:tab w:val="num" w:pos="1429"/>
        </w:tabs>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2.7.5. Организация ведет раздельный учет затрат на производство продукции (работ, услуг):</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облагаемые налогом на добавленную стоимость по разным ставкам;</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не облагаемые налогом – льготируемые.</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облагаемые налогом (со сроком изготовления больше 6 месяцев в соответствии с п.13 ст.167 НК РФ).</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2.7.6. Организация учитывает на счете 26 «Общехозяйственные расходы» затраты, непосредственно не связанные с производством и направленные на нужды управления (в т.ч. заработная плата начальников подразделений относится на общехозяйственные расходы).</w:t>
      </w:r>
    </w:p>
    <w:p w:rsidR="00A36E11" w:rsidRPr="00A36E11" w:rsidRDefault="00A36E11" w:rsidP="00A36E11">
      <w:pPr>
        <w:pStyle w:val="af"/>
        <w:jc w:val="both"/>
        <w:rPr>
          <w:b w:val="0"/>
          <w:sz w:val="24"/>
          <w:szCs w:val="24"/>
        </w:rPr>
      </w:pPr>
      <w:r w:rsidRPr="00A36E11">
        <w:rPr>
          <w:b w:val="0"/>
          <w:color w:val="FF0000"/>
          <w:sz w:val="24"/>
          <w:szCs w:val="24"/>
        </w:rPr>
        <w:t xml:space="preserve">           </w:t>
      </w:r>
      <w:r w:rsidRPr="00A36E11">
        <w:rPr>
          <w:b w:val="0"/>
          <w:sz w:val="24"/>
          <w:szCs w:val="24"/>
        </w:rPr>
        <w:t>В номенклатуру статей и общехозяйственные расходы балансовый счет 26 введена дополнительно статья затрат "резерв на отпуск" для отражения сумм оценочного обязательства по оплате неиспользованных отпусков сотрудников.</w:t>
      </w:r>
    </w:p>
    <w:p w:rsidR="00A36E11" w:rsidRPr="00A36E11" w:rsidRDefault="00A36E11" w:rsidP="00A36E11">
      <w:pPr>
        <w:pStyle w:val="af"/>
        <w:tabs>
          <w:tab w:val="left" w:pos="709"/>
          <w:tab w:val="left" w:pos="851"/>
        </w:tabs>
        <w:jc w:val="both"/>
        <w:rPr>
          <w:b w:val="0"/>
          <w:sz w:val="24"/>
          <w:szCs w:val="24"/>
        </w:rPr>
      </w:pPr>
      <w:r w:rsidRPr="00A36E11">
        <w:rPr>
          <w:b w:val="0"/>
          <w:sz w:val="24"/>
          <w:szCs w:val="24"/>
        </w:rPr>
        <w:t xml:space="preserve">           Общехозяйственные расходы по окончании месяца списываются на счета учета производственных затрат по принадлежности с последующим распределением по объектам калькулирования.</w:t>
      </w: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2.7.7. В карточках учета себестоимости б/сч 20/01 введен элемент затрат «Резерв на отпуск» для отдельного учета отпусков производственного персонала.</w:t>
      </w: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2.7.8. По окончании месяца при распределении общехозяйственных расходов суммы статьи Резерв на отпуск в корреспонденции с балансовым счетом 70 «Заработная плата» распределять пропорционально заработной плате основного производствен-</w:t>
      </w:r>
    </w:p>
    <w:p w:rsidR="00A36E11" w:rsidRPr="00A36E11" w:rsidRDefault="00A36E11" w:rsidP="00A36E11">
      <w:pPr>
        <w:pStyle w:val="af"/>
        <w:tabs>
          <w:tab w:val="left" w:pos="567"/>
          <w:tab w:val="left" w:pos="709"/>
          <w:tab w:val="num" w:pos="1429"/>
        </w:tabs>
        <w:ind w:left="709"/>
        <w:jc w:val="both"/>
        <w:rPr>
          <w:b w:val="0"/>
          <w:sz w:val="24"/>
          <w:szCs w:val="24"/>
        </w:rPr>
      </w:pPr>
    </w:p>
    <w:p w:rsidR="00A36E11" w:rsidRPr="00A36E11" w:rsidRDefault="00A36E11" w:rsidP="00A36E11">
      <w:pPr>
        <w:pStyle w:val="af"/>
        <w:tabs>
          <w:tab w:val="left" w:pos="567"/>
          <w:tab w:val="left" w:pos="709"/>
          <w:tab w:val="num" w:pos="1429"/>
        </w:tabs>
        <w:ind w:left="709"/>
        <w:jc w:val="both"/>
        <w:rPr>
          <w:b w:val="0"/>
          <w:sz w:val="24"/>
          <w:szCs w:val="24"/>
        </w:rPr>
      </w:pP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ного персонала б/сч 20/01 с отнесением этих сумм в карточках учета себестоимости на элемент «Резерв на отпуск»</w:t>
      </w:r>
    </w:p>
    <w:p w:rsidR="00A36E11" w:rsidRPr="00A36E11" w:rsidRDefault="00A36E11" w:rsidP="00A36E11">
      <w:pPr>
        <w:pStyle w:val="af"/>
        <w:tabs>
          <w:tab w:val="left" w:pos="567"/>
          <w:tab w:val="left" w:pos="709"/>
          <w:tab w:val="num" w:pos="1429"/>
        </w:tabs>
        <w:ind w:left="709"/>
        <w:jc w:val="both"/>
        <w:rPr>
          <w:b w:val="0"/>
          <w:sz w:val="24"/>
          <w:szCs w:val="24"/>
        </w:rPr>
      </w:pPr>
      <w:r w:rsidRPr="00A36E11">
        <w:rPr>
          <w:b w:val="0"/>
          <w:sz w:val="24"/>
          <w:szCs w:val="24"/>
        </w:rPr>
        <w:t>2.7.9. Оставшуюся сумму общехозяйственных расходов по окончании месяца распределить пропорционально основной зарплате б/сч 20/1 с последующим отнесением на объекты калькулирования (заказы) на элемент затрат «Общехозяйственные расходы».</w:t>
      </w:r>
    </w:p>
    <w:p w:rsidR="00A36E11" w:rsidRPr="00A36E11" w:rsidRDefault="00A36E11" w:rsidP="00A36E11">
      <w:pPr>
        <w:pStyle w:val="af"/>
        <w:tabs>
          <w:tab w:val="num" w:pos="1429"/>
        </w:tabs>
        <w:ind w:left="709"/>
        <w:jc w:val="both"/>
        <w:rPr>
          <w:b w:val="0"/>
          <w:sz w:val="24"/>
          <w:szCs w:val="24"/>
        </w:rPr>
      </w:pPr>
      <w:r w:rsidRPr="00A36E11">
        <w:rPr>
          <w:b w:val="0"/>
          <w:sz w:val="24"/>
          <w:szCs w:val="24"/>
        </w:rPr>
        <w:t>2.7.10. Незавершенное производство отражается в балансе – по фактической производственной себестоимости.</w:t>
      </w:r>
    </w:p>
    <w:p w:rsidR="00A36E11" w:rsidRPr="00A36E11" w:rsidRDefault="00A36E11" w:rsidP="00A36E11">
      <w:pPr>
        <w:pStyle w:val="af"/>
        <w:tabs>
          <w:tab w:val="num" w:pos="1429"/>
        </w:tabs>
        <w:ind w:left="709"/>
        <w:jc w:val="both"/>
        <w:rPr>
          <w:b w:val="0"/>
          <w:sz w:val="24"/>
          <w:szCs w:val="24"/>
        </w:rPr>
      </w:pPr>
      <w:r w:rsidRPr="00A36E11">
        <w:rPr>
          <w:b w:val="0"/>
          <w:sz w:val="24"/>
          <w:szCs w:val="24"/>
        </w:rPr>
        <w:t>2.7.11. При признании в бухгалтерском учете выручки от продажи готовой продукции ее стоимость списывается со счета 43 «Готовая продукция» в дебет счета 90 «Продажи».</w:t>
      </w:r>
    </w:p>
    <w:p w:rsidR="00A36E11" w:rsidRPr="00A36E11" w:rsidRDefault="00A36E11" w:rsidP="00A36E11">
      <w:pPr>
        <w:spacing w:before="100" w:beforeAutospacing="1"/>
        <w:ind w:left="360"/>
        <w:jc w:val="both"/>
        <w:rPr>
          <w:sz w:val="24"/>
          <w:szCs w:val="24"/>
        </w:rPr>
      </w:pPr>
      <w:r w:rsidRPr="00A36E11">
        <w:rPr>
          <w:sz w:val="24"/>
          <w:szCs w:val="24"/>
        </w:rPr>
        <w:t xml:space="preserve">2.7.12. Расходы, осуществленные организацией в отчетном периоде, но относящиеся к </w:t>
      </w:r>
    </w:p>
    <w:p w:rsidR="00A36E11" w:rsidRPr="00A36E11" w:rsidRDefault="00A36E11" w:rsidP="00A36E11">
      <w:pPr>
        <w:spacing w:before="100" w:beforeAutospacing="1"/>
        <w:ind w:left="360"/>
        <w:jc w:val="both"/>
        <w:rPr>
          <w:sz w:val="24"/>
          <w:szCs w:val="24"/>
        </w:rPr>
      </w:pPr>
      <w:r w:rsidRPr="00A36E11">
        <w:rPr>
          <w:sz w:val="24"/>
          <w:szCs w:val="24"/>
        </w:rPr>
        <w:t xml:space="preserve">будущим отчетным периодам, учитываются согласно </w:t>
      </w:r>
      <w:hyperlink r:id="rId28" w:history="1">
        <w:r w:rsidRPr="00A36E11">
          <w:rPr>
            <w:sz w:val="24"/>
            <w:szCs w:val="24"/>
          </w:rPr>
          <w:t>раздела VI</w:t>
        </w:r>
      </w:hyperlink>
      <w:r w:rsidRPr="00A36E11">
        <w:rPr>
          <w:sz w:val="24"/>
          <w:szCs w:val="24"/>
        </w:rPr>
        <w:t xml:space="preserve"> п.39 ПБУ 14/2007 </w:t>
      </w:r>
      <w:hyperlink r:id="rId29" w:history="1">
        <w:r w:rsidRPr="00A36E11">
          <w:rPr>
            <w:sz w:val="24"/>
            <w:szCs w:val="24"/>
          </w:rPr>
          <w:t xml:space="preserve">Приказ Минфина РФ от 27.12.2007 N 153н (ред. от 24.12.2010) "Об утверждении Положения по бухгалтерскому учету "Учет нематериальных активов" </w:t>
        </w:r>
      </w:hyperlink>
      <w:r w:rsidRPr="00A36E11">
        <w:rPr>
          <w:sz w:val="24"/>
          <w:szCs w:val="24"/>
        </w:rPr>
        <w:t xml:space="preserve">  на счете 97 «Расходы будущих периодов». Расходы будущих периодов списываются по назначению в соответствующих отчетных периодах</w:t>
      </w:r>
    </w:p>
    <w:p w:rsidR="00A36E11" w:rsidRPr="00A36E11" w:rsidRDefault="00A36E11" w:rsidP="00A36E11">
      <w:pPr>
        <w:pStyle w:val="af"/>
        <w:spacing w:before="100" w:beforeAutospacing="1"/>
        <w:ind w:left="360"/>
        <w:jc w:val="both"/>
        <w:rPr>
          <w:b w:val="0"/>
          <w:sz w:val="24"/>
          <w:szCs w:val="24"/>
        </w:rPr>
      </w:pPr>
      <w:r w:rsidRPr="00A36E11">
        <w:rPr>
          <w:b w:val="0"/>
          <w:sz w:val="24"/>
          <w:szCs w:val="24"/>
        </w:rPr>
        <w:lastRenderedPageBreak/>
        <w:t>равномерно в течение периода, к которому эти расходы относятся.</w:t>
      </w:r>
    </w:p>
    <w:p w:rsidR="00A36E11" w:rsidRPr="00A36E11" w:rsidRDefault="00A36E11" w:rsidP="00A36E11">
      <w:pPr>
        <w:pStyle w:val="af"/>
        <w:spacing w:before="100" w:beforeAutospacing="1"/>
        <w:jc w:val="both"/>
        <w:rPr>
          <w:b w:val="0"/>
          <w:sz w:val="24"/>
          <w:szCs w:val="24"/>
        </w:rPr>
      </w:pPr>
      <w:r w:rsidRPr="00A36E11">
        <w:rPr>
          <w:b w:val="0"/>
          <w:sz w:val="24"/>
          <w:szCs w:val="24"/>
        </w:rPr>
        <w:t>2.7.13.Затраты на текущий и капитальный ремонты основных средств включаются в себестоимость по мере выполнения ремонтных работ.</w:t>
      </w:r>
    </w:p>
    <w:p w:rsidR="00A36E11" w:rsidRPr="00A36E11" w:rsidRDefault="00A36E11" w:rsidP="00A36E11">
      <w:pPr>
        <w:pStyle w:val="af"/>
        <w:spacing w:before="100" w:beforeAutospacing="1"/>
        <w:jc w:val="both"/>
        <w:rPr>
          <w:b w:val="0"/>
          <w:sz w:val="24"/>
          <w:szCs w:val="24"/>
        </w:rPr>
      </w:pPr>
      <w:r w:rsidRPr="00A36E11">
        <w:rPr>
          <w:b w:val="0"/>
          <w:sz w:val="24"/>
          <w:szCs w:val="24"/>
        </w:rPr>
        <w:t>2.7.14.Расходы, связанные с продажей продукции и товаров, услугами маркетинга,  учитываются на счете 44 «Расходы на продажу», с ежемесячным списанием на счет 90 «Продажи» в полном объеме  расходов. Распределение расходов производится  ежемесячно пропорционально стоимости реализованным заказам.</w:t>
      </w:r>
    </w:p>
    <w:p w:rsidR="00A36E11" w:rsidRPr="00A36E11" w:rsidRDefault="00A36E11" w:rsidP="00A36E11">
      <w:pPr>
        <w:pStyle w:val="af"/>
        <w:ind w:left="567"/>
        <w:jc w:val="both"/>
        <w:rPr>
          <w:b w:val="0"/>
          <w:i/>
          <w:sz w:val="24"/>
          <w:szCs w:val="24"/>
        </w:rPr>
      </w:pPr>
      <w:r w:rsidRPr="00A36E11">
        <w:rPr>
          <w:b w:val="0"/>
          <w:i/>
          <w:sz w:val="24"/>
          <w:szCs w:val="24"/>
        </w:rPr>
        <w:t>2.8. Учет реализации товаров (работ, услуг), иного имущества и прочих доходов</w:t>
      </w:r>
    </w:p>
    <w:p w:rsidR="00A36E11" w:rsidRPr="00A36E11" w:rsidRDefault="00A36E11" w:rsidP="00A36E11">
      <w:pPr>
        <w:pStyle w:val="af"/>
        <w:jc w:val="both"/>
        <w:rPr>
          <w:b w:val="0"/>
          <w:sz w:val="24"/>
          <w:szCs w:val="24"/>
        </w:rPr>
      </w:pPr>
      <w:r w:rsidRPr="00A36E11">
        <w:rPr>
          <w:b w:val="0"/>
          <w:sz w:val="24"/>
          <w:szCs w:val="24"/>
        </w:rPr>
        <w:t xml:space="preserve">2.8.1. Учет выручки от реализации товаров (работ, услуг), иного имущества и прочих доходов ведется в соответствии с Положением по бухгалтерскому учету «Доходы организации» ПБУ 9/99 </w:t>
      </w:r>
      <w:hyperlink r:id="rId30" w:history="1">
        <w:r w:rsidRPr="00A36E11">
          <w:rPr>
            <w:b w:val="0"/>
            <w:sz w:val="24"/>
            <w:szCs w:val="24"/>
          </w:rPr>
          <w:t xml:space="preserve">Приказ Минфина РФ от 06.05.1999 N 32н (в ред. от 08.11.2010г.) </w:t>
        </w:r>
      </w:hyperlink>
    </w:p>
    <w:p w:rsidR="00A36E11" w:rsidRPr="00A36E11" w:rsidRDefault="00A36E11" w:rsidP="00A36E11">
      <w:pPr>
        <w:pStyle w:val="af"/>
        <w:jc w:val="both"/>
        <w:rPr>
          <w:b w:val="0"/>
          <w:color w:val="FF0000"/>
          <w:sz w:val="24"/>
          <w:szCs w:val="24"/>
        </w:rPr>
      </w:pPr>
    </w:p>
    <w:p w:rsidR="00A36E11" w:rsidRPr="00A36E11" w:rsidRDefault="00A36E11" w:rsidP="00A36E11">
      <w:pPr>
        <w:pStyle w:val="af"/>
        <w:jc w:val="both"/>
        <w:rPr>
          <w:b w:val="0"/>
          <w:sz w:val="24"/>
          <w:szCs w:val="24"/>
        </w:rPr>
      </w:pPr>
      <w:r w:rsidRPr="00A36E11">
        <w:rPr>
          <w:b w:val="0"/>
          <w:sz w:val="24"/>
          <w:szCs w:val="24"/>
        </w:rPr>
        <w:t>2.8.2. 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определенности фактов хозяйственной деятельности.</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2.8.3. Организация обеспечивает раздельный учет выручки: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Облагаемых налогом на добавленную стоимость по различным ставкам – 18%, 10%, 0%;</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не облагаемых налогом на добавленную стоимость;</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ind w:left="567"/>
        <w:jc w:val="both"/>
        <w:rPr>
          <w:b w:val="0"/>
          <w:i/>
          <w:sz w:val="24"/>
          <w:szCs w:val="24"/>
        </w:rPr>
      </w:pPr>
      <w:r w:rsidRPr="00A36E11">
        <w:rPr>
          <w:b w:val="0"/>
          <w:i/>
          <w:sz w:val="24"/>
          <w:szCs w:val="24"/>
        </w:rPr>
        <w:t>2.9. Учет расчетов</w:t>
      </w:r>
    </w:p>
    <w:p w:rsidR="00A36E11" w:rsidRPr="00A36E11" w:rsidRDefault="00A36E11" w:rsidP="00A36E11">
      <w:pPr>
        <w:pStyle w:val="af"/>
        <w:ind w:left="709"/>
        <w:jc w:val="both"/>
        <w:rPr>
          <w:b w:val="0"/>
          <w:i/>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2.9.1 Учет расчетов ведется в соответствии с Положениями по бухгалтерскому учету «Доходы организации» ПБУ 9/99, «Расходы организации» ПБУ 10/99, «Учет активов и обязательств, стоимость которых выражена в иностранной валюте» ПБУ 3/2000, «Учет займов и кредитов и затрат по их обслуживанию» ПБУ 15/2008 "Учет расходов по займам и кредитам", ПБУ 17/02 "Учет расходов на научно-исследовательские, опытно-конструкторские и технологические работы", ПБУ 21/2008 "Изменения оценочных значений".</w:t>
      </w:r>
    </w:p>
    <w:p w:rsidR="00A36E11" w:rsidRPr="00A36E11" w:rsidRDefault="00A36E11" w:rsidP="00A36E11">
      <w:pPr>
        <w:pStyle w:val="af"/>
        <w:ind w:left="709"/>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2.9.2. Организация ведет учет расчетов в разрезе: основания возникновения задолженности, контрагентов, видов задолженности, сроков погашения.</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2.9.3. Организация ведет учет расчетов с поставщиками на счете 60 «Расчеты с поставщиками» отдельно по задолженности поставщикам и по выданным авансам. Учет расчетов с покупателями ведется на счете 62 «Расчеты с покупателями» отдельно по задолженности покупателей и по полученным авансам.</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2.9.4. Организация ведет учет сумм налога на добавленную стоимость, подлежащего начислению (вычету) в последующих периодах на счете 76, субсчет «Расчеты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субсчета 76 «Расчеты по НДС» в корреспонденции с кредитом субсчета 68 «Расчеты с бюджетом по НДС». При зачете  авансов соответствующие суммы НДС списываются в дебет субсчета 68 «Расчеты с </w:t>
      </w:r>
      <w:r w:rsidRPr="00A36E11">
        <w:rPr>
          <w:b w:val="0"/>
          <w:sz w:val="24"/>
          <w:szCs w:val="24"/>
        </w:rPr>
        <w:lastRenderedPageBreak/>
        <w:t xml:space="preserve">бюджетом по НДС» с кредита субсчета 76 «Расчеты по НДС». Суммы НДС, предъявленные покупателям товаров (работ, услуг) отражаются по кредиту субсчета 68 «Расчеты по НДС» в корреспонденции с субсчетом 90.03 «Налог на добавленную стоимость». Суммы НДС, начисленные по авансам, выданным  поставщикам, контрагентам, отражаются по дебету субсчета 68 «Расчеты с бюджетом по НДС» в корреспонденции с кредитом субсчета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субсчета 76/ВА «Расчеты по НДС» в корреспонденции с кредитом субсчета 68/2 «Расчеты с бюджетом по НДС».                                                                            </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2.9.5. 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счете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учете суммы кредитов и займов и суммы начисленных процентов отражаются раздельно.</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2.9.6. Проценты по кредитам и займам отражаются в составе текущих прочих расходов и относятся в дебет счета 91 «Прочие расходы» исходя из ставки, установленной в договоре. </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 xml:space="preserve">2.9.7. К дополнительным затратам, связанным с получением займов и кредитов, относятся: на оплату юридических и консультационных услуг, оформление документов, страховые взносы, расходы на проведение оценки и экспертизы. </w:t>
      </w:r>
    </w:p>
    <w:p w:rsidR="00A36E11" w:rsidRPr="00A36E11" w:rsidRDefault="00A36E11" w:rsidP="00A36E11">
      <w:pPr>
        <w:pStyle w:val="af"/>
        <w:jc w:val="both"/>
        <w:rPr>
          <w:b w:val="0"/>
          <w:sz w:val="24"/>
          <w:szCs w:val="24"/>
        </w:rPr>
      </w:pPr>
      <w:r w:rsidRPr="00A36E11">
        <w:rPr>
          <w:b w:val="0"/>
          <w:sz w:val="24"/>
          <w:szCs w:val="24"/>
        </w:rPr>
        <w:t xml:space="preserve">            Расходы по займам отражаются в бухгалтерском учете и отчетности в том отчетном периоде, к которому они относятся. Расходы по займам признаются прочими расходами, за исключением той их части, которая подлежит включению в стоимость инвестиционного актива.</w:t>
      </w:r>
    </w:p>
    <w:p w:rsidR="00A36E11" w:rsidRPr="00A36E11" w:rsidRDefault="00A36E11" w:rsidP="00A36E11">
      <w:pPr>
        <w:pStyle w:val="af"/>
        <w:tabs>
          <w:tab w:val="num" w:pos="1429"/>
        </w:tabs>
        <w:ind w:left="709"/>
        <w:jc w:val="both"/>
        <w:rPr>
          <w:b w:val="0"/>
          <w:sz w:val="24"/>
          <w:szCs w:val="24"/>
        </w:rPr>
      </w:pPr>
      <w:r w:rsidRPr="00A36E11">
        <w:rPr>
          <w:b w:val="0"/>
          <w:sz w:val="24"/>
          <w:szCs w:val="24"/>
        </w:rPr>
        <w:t>2.9.8. Переоценка обязательств, выраженных в иностранной валюте, производится ежемесячно.</w:t>
      </w:r>
    </w:p>
    <w:p w:rsidR="00A36E11" w:rsidRPr="00A36E11" w:rsidRDefault="00A36E11" w:rsidP="00A36E11">
      <w:pPr>
        <w:pStyle w:val="af"/>
        <w:jc w:val="both"/>
        <w:rPr>
          <w:b w:val="0"/>
          <w:sz w:val="24"/>
          <w:szCs w:val="24"/>
        </w:rPr>
      </w:pPr>
    </w:p>
    <w:p w:rsidR="00A36E11" w:rsidRPr="00A36E11" w:rsidRDefault="00A36E11" w:rsidP="00A36E11">
      <w:pPr>
        <w:pStyle w:val="af"/>
        <w:tabs>
          <w:tab w:val="num" w:pos="1429"/>
        </w:tabs>
        <w:ind w:left="709"/>
        <w:jc w:val="both"/>
        <w:rPr>
          <w:b w:val="0"/>
          <w:sz w:val="24"/>
          <w:szCs w:val="24"/>
        </w:rPr>
      </w:pPr>
      <w:r w:rsidRPr="00A36E11">
        <w:rPr>
          <w:b w:val="0"/>
          <w:sz w:val="24"/>
          <w:szCs w:val="24"/>
        </w:rPr>
        <w:t>2.9.9. Дебиторская задолженность, срок исковой давности которой истек, списывается по результатам инвентаризации в состав прочих расходов. Организация ведет учет списанной дебиторской задолженности в течение пяти лет для наблюдения за возможностью ее дальнейшего взыскания. Кредиторская задолженность, срок исковой давности которой истек, списывается по результатам инвентаризации и учитывается в составе от прочих доходов.</w:t>
      </w:r>
    </w:p>
    <w:p w:rsidR="00A36E11" w:rsidRPr="00A36E11" w:rsidRDefault="00A36E11" w:rsidP="00A36E11">
      <w:pPr>
        <w:pStyle w:val="af"/>
        <w:jc w:val="both"/>
        <w:rPr>
          <w:b w:val="0"/>
          <w:sz w:val="24"/>
          <w:szCs w:val="24"/>
        </w:rPr>
      </w:pPr>
      <w:r w:rsidRPr="00A36E11">
        <w:rPr>
          <w:b w:val="0"/>
          <w:sz w:val="24"/>
          <w:szCs w:val="24"/>
        </w:rPr>
        <w:t>2.9.10. 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p>
    <w:p w:rsidR="00A36E11" w:rsidRPr="00A36E11" w:rsidRDefault="00A36E11" w:rsidP="00A36E11">
      <w:pPr>
        <w:pStyle w:val="af"/>
        <w:numPr>
          <w:ilvl w:val="1"/>
          <w:numId w:val="10"/>
        </w:numPr>
        <w:spacing w:line="360" w:lineRule="auto"/>
        <w:jc w:val="both"/>
        <w:rPr>
          <w:b w:val="0"/>
          <w:i/>
          <w:sz w:val="24"/>
          <w:szCs w:val="24"/>
        </w:rPr>
      </w:pPr>
      <w:r w:rsidRPr="00A36E11">
        <w:rPr>
          <w:b w:val="0"/>
          <w:i/>
          <w:sz w:val="24"/>
          <w:szCs w:val="24"/>
        </w:rPr>
        <w:t>Создание резервов и использование прибыли</w:t>
      </w:r>
    </w:p>
    <w:p w:rsidR="00A36E11" w:rsidRPr="00A36E11" w:rsidRDefault="00A36E11" w:rsidP="00A36E11">
      <w:pPr>
        <w:pStyle w:val="af"/>
        <w:ind w:left="709"/>
        <w:jc w:val="both"/>
        <w:rPr>
          <w:b w:val="0"/>
          <w:i/>
          <w:sz w:val="24"/>
          <w:szCs w:val="24"/>
        </w:rPr>
      </w:pPr>
    </w:p>
    <w:p w:rsidR="00A36E11" w:rsidRPr="00A36E11" w:rsidRDefault="00A36E11" w:rsidP="00A36E11">
      <w:pPr>
        <w:pStyle w:val="af"/>
        <w:jc w:val="both"/>
        <w:rPr>
          <w:b w:val="0"/>
          <w:sz w:val="24"/>
          <w:szCs w:val="24"/>
        </w:rPr>
      </w:pPr>
      <w:r w:rsidRPr="00A36E11">
        <w:rPr>
          <w:b w:val="0"/>
          <w:sz w:val="24"/>
          <w:szCs w:val="24"/>
        </w:rPr>
        <w:t xml:space="preserve">2.10.1. Организация признает оценочное обязательство по оплате неиспользованных отпусков сотрудников на основании расчета по фонду оплаты труда (включая платежи на социальное страхование и обеспечение) работников организации. Признание оценочного обязательства по оплате неиспользованных отпусков отражается по кредиту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w:t>
      </w:r>
      <w:r w:rsidRPr="00A36E11">
        <w:rPr>
          <w:b w:val="0"/>
          <w:sz w:val="24"/>
          <w:szCs w:val="24"/>
        </w:rPr>
        <w:lastRenderedPageBreak/>
        <w:t xml:space="preserve">дебет счета 96 " Резервы предстоящих расходов" в корреспонденции со счетом 70 "Расчеты с персоналом по оплате труда" и 69 "Расчеты по социальному страхованию и обеспечению". </w:t>
      </w:r>
    </w:p>
    <w:p w:rsidR="00A36E11" w:rsidRPr="00A36E11" w:rsidRDefault="00A36E11" w:rsidP="00A36E11">
      <w:pPr>
        <w:pStyle w:val="af"/>
        <w:jc w:val="both"/>
        <w:rPr>
          <w:b w:val="0"/>
          <w:sz w:val="24"/>
          <w:szCs w:val="24"/>
        </w:rPr>
      </w:pPr>
      <w:r w:rsidRPr="00A36E11">
        <w:rPr>
          <w:b w:val="0"/>
          <w:sz w:val="24"/>
          <w:szCs w:val="24"/>
        </w:rPr>
        <w:t>Оценочное обязательство на  оплату отпусков определяется на дату составления отчетности. Сумма оценочного обязательства рассчитывается как произведение количества не использованных сотрудниками организации дней отпусков на отчетную дату ( по данным кадрового учета) на средний дневной заработок за последние 12 месяцев с учетом  начисленных взносов на обязательное страхование. Расчет ведется по каждому сотруднику.</w:t>
      </w:r>
    </w:p>
    <w:p w:rsidR="00A36E11" w:rsidRPr="00A36E11" w:rsidRDefault="00A36E11" w:rsidP="00A36E11">
      <w:pPr>
        <w:pStyle w:val="af"/>
        <w:jc w:val="both"/>
        <w:rPr>
          <w:b w:val="0"/>
          <w:sz w:val="24"/>
          <w:szCs w:val="24"/>
        </w:rPr>
      </w:pPr>
      <w:r w:rsidRPr="00A36E11">
        <w:rPr>
          <w:b w:val="0"/>
          <w:sz w:val="24"/>
          <w:szCs w:val="24"/>
        </w:rPr>
        <w:t>Основание: пункт 5 ПБУ 8/2010, пункт 7 ПБУ 1/2008</w:t>
      </w:r>
    </w:p>
    <w:p w:rsidR="00A36E11" w:rsidRPr="00A36E11" w:rsidRDefault="00A36E11" w:rsidP="00A36E11">
      <w:pPr>
        <w:spacing w:line="360" w:lineRule="auto"/>
        <w:ind w:firstLine="540"/>
        <w:jc w:val="both"/>
        <w:outlineLvl w:val="3"/>
        <w:rPr>
          <w:sz w:val="24"/>
          <w:szCs w:val="24"/>
        </w:rPr>
      </w:pPr>
      <w:r w:rsidRPr="00A36E11">
        <w:rPr>
          <w:sz w:val="24"/>
          <w:szCs w:val="24"/>
        </w:rPr>
        <w:t>2.10.2.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Максимальный размер резерва по сомнительным долгам должен составлять 10 процентов от выручки за отчетный (налоговый) период.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A36E11" w:rsidRPr="00A36E11" w:rsidRDefault="00A36E11" w:rsidP="00A36E11">
      <w:pPr>
        <w:spacing w:line="360" w:lineRule="auto"/>
        <w:ind w:firstLine="540"/>
        <w:jc w:val="both"/>
        <w:outlineLvl w:val="3"/>
        <w:rPr>
          <w:sz w:val="24"/>
          <w:szCs w:val="24"/>
        </w:rPr>
      </w:pPr>
      <w:r w:rsidRPr="00A36E11">
        <w:rPr>
          <w:sz w:val="24"/>
          <w:szCs w:val="24"/>
        </w:rPr>
        <w:t>Инвентаризация дебиторской задолженности проводится ежеквартально.</w:t>
      </w:r>
    </w:p>
    <w:p w:rsidR="00A36E11" w:rsidRPr="00A36E11" w:rsidRDefault="00A36E11" w:rsidP="00A36E11">
      <w:pPr>
        <w:spacing w:line="360" w:lineRule="auto"/>
        <w:ind w:firstLine="540"/>
        <w:jc w:val="both"/>
        <w:outlineLvl w:val="3"/>
        <w:rPr>
          <w:sz w:val="24"/>
          <w:szCs w:val="24"/>
        </w:rPr>
      </w:pPr>
      <w:r w:rsidRPr="00A36E11">
        <w:rPr>
          <w:sz w:val="24"/>
          <w:szCs w:val="24"/>
        </w:rPr>
        <w:t>2.10.3.Резерв на гарантийный ремонт не создавать, расходы на гарантийный ремонт не признавать оценочным обязательством в связи с тем, что:</w:t>
      </w:r>
    </w:p>
    <w:p w:rsidR="00A36E11" w:rsidRPr="00A36E11" w:rsidRDefault="00A36E11" w:rsidP="00A36E11">
      <w:pPr>
        <w:spacing w:line="360" w:lineRule="auto"/>
        <w:ind w:firstLine="540"/>
        <w:jc w:val="both"/>
        <w:outlineLvl w:val="3"/>
        <w:rPr>
          <w:sz w:val="24"/>
          <w:szCs w:val="24"/>
        </w:rPr>
      </w:pPr>
      <w:r w:rsidRPr="00A36E11">
        <w:rPr>
          <w:sz w:val="24"/>
          <w:szCs w:val="24"/>
        </w:rPr>
        <w:t>- величина оценочного обязательства является несущественной и  не может быть обоснованно оценена;</w:t>
      </w:r>
    </w:p>
    <w:p w:rsidR="00A36E11" w:rsidRPr="00A36E11" w:rsidRDefault="00A36E11" w:rsidP="00A36E11">
      <w:pPr>
        <w:spacing w:line="360" w:lineRule="auto"/>
        <w:ind w:firstLine="540"/>
        <w:jc w:val="both"/>
        <w:outlineLvl w:val="3"/>
        <w:rPr>
          <w:sz w:val="24"/>
          <w:szCs w:val="24"/>
        </w:rPr>
      </w:pPr>
      <w:r w:rsidRPr="00A36E11">
        <w:rPr>
          <w:sz w:val="24"/>
          <w:szCs w:val="24"/>
        </w:rPr>
        <w:t>-  гарантийный ремонт осуществляет организация-производитель.</w:t>
      </w:r>
    </w:p>
    <w:p w:rsidR="00A36E11" w:rsidRPr="00A36E11" w:rsidRDefault="00A36E11" w:rsidP="00A36E11">
      <w:pPr>
        <w:pStyle w:val="af"/>
        <w:ind w:left="709"/>
        <w:jc w:val="both"/>
        <w:rPr>
          <w:b w:val="0"/>
          <w:sz w:val="24"/>
          <w:szCs w:val="24"/>
        </w:rPr>
      </w:pPr>
      <w:r w:rsidRPr="00A36E11">
        <w:rPr>
          <w:b w:val="0"/>
          <w:sz w:val="24"/>
          <w:szCs w:val="24"/>
        </w:rPr>
        <w:t>2.10.4. Чистая прибыль, оставшаяся после формирования фондов, предусмотренных Уставом ПАО зачисляется на счет 84 «Нераспределенная прибыль».</w:t>
      </w:r>
    </w:p>
    <w:p w:rsidR="00A36E11" w:rsidRPr="00A36E11" w:rsidRDefault="00A36E11" w:rsidP="00A36E11">
      <w:pPr>
        <w:pStyle w:val="af"/>
        <w:ind w:left="709"/>
        <w:jc w:val="both"/>
        <w:rPr>
          <w:b w:val="0"/>
          <w:sz w:val="24"/>
          <w:szCs w:val="24"/>
        </w:rPr>
      </w:pPr>
      <w:r w:rsidRPr="00A36E11">
        <w:rPr>
          <w:b w:val="0"/>
          <w:sz w:val="24"/>
          <w:szCs w:val="24"/>
        </w:rPr>
        <w:t xml:space="preserve">2.10.5. Расходы, осуществляемые за счет нераспределенной прибыли на основании решения общего собрания акционеров в соответствии с уставом, учитываются по видам расходов. </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2.10.6. Начисление и выплата дивидендов производится по решению общего собрания акционеров по результатам работы за год.</w:t>
      </w:r>
    </w:p>
    <w:p w:rsidR="00A36E11" w:rsidRPr="00A36E11" w:rsidRDefault="00A36E11" w:rsidP="00A36E11">
      <w:pPr>
        <w:pStyle w:val="af"/>
        <w:jc w:val="both"/>
        <w:rPr>
          <w:b w:val="0"/>
          <w:sz w:val="24"/>
          <w:szCs w:val="24"/>
        </w:rPr>
      </w:pPr>
    </w:p>
    <w:p w:rsidR="00A36E11" w:rsidRPr="00A36E11" w:rsidRDefault="00A36E11" w:rsidP="00A36E11">
      <w:pPr>
        <w:pStyle w:val="af"/>
        <w:numPr>
          <w:ilvl w:val="1"/>
          <w:numId w:val="10"/>
        </w:numPr>
        <w:spacing w:line="360" w:lineRule="auto"/>
        <w:jc w:val="both"/>
        <w:rPr>
          <w:b w:val="0"/>
          <w:i/>
          <w:sz w:val="24"/>
          <w:szCs w:val="24"/>
        </w:rPr>
      </w:pPr>
      <w:r w:rsidRPr="00A36E11">
        <w:rPr>
          <w:b w:val="0"/>
          <w:i/>
          <w:sz w:val="24"/>
          <w:szCs w:val="24"/>
        </w:rPr>
        <w:t>Оплата командировочных расходов</w:t>
      </w:r>
    </w:p>
    <w:p w:rsidR="00A36E11" w:rsidRPr="00A36E11" w:rsidRDefault="00A36E11" w:rsidP="00A36E11">
      <w:pPr>
        <w:pStyle w:val="af"/>
        <w:numPr>
          <w:ilvl w:val="2"/>
          <w:numId w:val="10"/>
        </w:numPr>
        <w:tabs>
          <w:tab w:val="clear" w:pos="2138"/>
          <w:tab w:val="num" w:pos="0"/>
        </w:tabs>
        <w:spacing w:line="360" w:lineRule="auto"/>
        <w:ind w:left="0" w:firstLine="709"/>
        <w:jc w:val="both"/>
        <w:rPr>
          <w:b w:val="0"/>
          <w:sz w:val="24"/>
          <w:szCs w:val="24"/>
        </w:rPr>
      </w:pPr>
      <w:r w:rsidRPr="00A36E11">
        <w:rPr>
          <w:b w:val="0"/>
          <w:sz w:val="24"/>
          <w:szCs w:val="24"/>
        </w:rPr>
        <w:t xml:space="preserve">Установить единые нормы командировочных расходов для всех работников предприятия согласно Приказа руководителя и "Положения о направлении работников в служебные командировки", составленного на основании нормативных и законодательных актов МФ РФ. В течение отчетного года нормы командировочных расходов могут быть изменены особым распоряжением руководителя предприятия. </w:t>
      </w:r>
    </w:p>
    <w:p w:rsidR="00A36E11" w:rsidRPr="00A36E11" w:rsidRDefault="00A36E11" w:rsidP="00A36E11">
      <w:pPr>
        <w:pStyle w:val="af"/>
        <w:ind w:left="1418"/>
        <w:jc w:val="both"/>
        <w:rPr>
          <w:b w:val="0"/>
          <w:sz w:val="24"/>
          <w:szCs w:val="24"/>
        </w:rPr>
      </w:pPr>
    </w:p>
    <w:p w:rsidR="00A36E11" w:rsidRPr="00A36E11" w:rsidRDefault="00A36E11" w:rsidP="00A36E11">
      <w:pPr>
        <w:pStyle w:val="af"/>
        <w:numPr>
          <w:ilvl w:val="1"/>
          <w:numId w:val="10"/>
        </w:numPr>
        <w:spacing w:line="360" w:lineRule="auto"/>
        <w:ind w:left="709" w:firstLine="0"/>
        <w:jc w:val="both"/>
        <w:rPr>
          <w:b w:val="0"/>
          <w:i/>
          <w:sz w:val="24"/>
          <w:szCs w:val="24"/>
        </w:rPr>
      </w:pPr>
      <w:r w:rsidRPr="00A36E11">
        <w:rPr>
          <w:b w:val="0"/>
          <w:i/>
          <w:sz w:val="24"/>
          <w:szCs w:val="24"/>
        </w:rPr>
        <w:t>Финансовые вложения</w:t>
      </w:r>
    </w:p>
    <w:p w:rsidR="00A36E11" w:rsidRPr="00A36E11" w:rsidRDefault="00A36E11" w:rsidP="00A36E11">
      <w:pPr>
        <w:pStyle w:val="af"/>
        <w:numPr>
          <w:ilvl w:val="2"/>
          <w:numId w:val="10"/>
        </w:numPr>
        <w:tabs>
          <w:tab w:val="clear" w:pos="2138"/>
          <w:tab w:val="num" w:pos="0"/>
        </w:tabs>
        <w:spacing w:line="360" w:lineRule="auto"/>
        <w:ind w:left="0" w:firstLine="709"/>
        <w:jc w:val="both"/>
        <w:rPr>
          <w:b w:val="0"/>
          <w:sz w:val="24"/>
          <w:szCs w:val="24"/>
        </w:rPr>
      </w:pPr>
      <w:r w:rsidRPr="00A36E11">
        <w:rPr>
          <w:b w:val="0"/>
          <w:sz w:val="24"/>
          <w:szCs w:val="24"/>
        </w:rPr>
        <w:t xml:space="preserve">Учет финансовых вложений ведется в соответствии с ПБУ 19/02 «Учет финансовых вложений», утвержденным Приказом Минфина РФ от 10.12.2002 N 126н (ред. </w:t>
      </w:r>
      <w:r w:rsidRPr="00A36E11">
        <w:rPr>
          <w:b w:val="0"/>
          <w:sz w:val="24"/>
          <w:szCs w:val="24"/>
        </w:rPr>
        <w:lastRenderedPageBreak/>
        <w:t>от 08.11.2010. К финансовым вложениям относятся инвестиции организации в ценные государственные бумаги, облигации и иные ценные бумаги других организаций, в уставные (складочные) капиталы других организаций, учитываются на б/сч 58 «финансовые вложения»; открытые в банках депозиты учитываются на б/сч 55 «Специальные счета в банках». Для отражения в  учете   все  векселя   и иные финансовые вложения не относятся к  денежным эквивалентам. Депозиты, открытые в кредитных организациях до востребования , относятся к категории денежных эквивалентов.</w:t>
      </w:r>
    </w:p>
    <w:p w:rsidR="00A36E11" w:rsidRPr="00A36E11" w:rsidRDefault="00A36E11" w:rsidP="00A36E11">
      <w:pPr>
        <w:pStyle w:val="af"/>
        <w:numPr>
          <w:ilvl w:val="2"/>
          <w:numId w:val="10"/>
        </w:numPr>
        <w:tabs>
          <w:tab w:val="clear" w:pos="2138"/>
          <w:tab w:val="num" w:pos="0"/>
        </w:tabs>
        <w:spacing w:line="360" w:lineRule="auto"/>
        <w:ind w:left="0" w:firstLine="709"/>
        <w:jc w:val="both"/>
        <w:rPr>
          <w:b w:val="0"/>
          <w:sz w:val="24"/>
          <w:szCs w:val="24"/>
        </w:rPr>
      </w:pPr>
      <w:r w:rsidRPr="00A36E11">
        <w:rPr>
          <w:b w:val="0"/>
          <w:sz w:val="24"/>
          <w:szCs w:val="24"/>
        </w:rPr>
        <w:t>Финансовые вложения к бухгалтерскому учету принимаются по первоначальной стоимости. Первоначальной стоимостью финансовых вложений, приобретенных за плату, признается сумма фактических затрат организации на их приобретение.</w:t>
      </w:r>
    </w:p>
    <w:p w:rsidR="00A36E11" w:rsidRPr="00A36E11" w:rsidRDefault="00A36E11" w:rsidP="00A36E11">
      <w:pPr>
        <w:pStyle w:val="af"/>
        <w:numPr>
          <w:ilvl w:val="2"/>
          <w:numId w:val="10"/>
        </w:numPr>
        <w:tabs>
          <w:tab w:val="clear" w:pos="2138"/>
          <w:tab w:val="num" w:pos="0"/>
        </w:tabs>
        <w:spacing w:line="360" w:lineRule="auto"/>
        <w:ind w:left="698" w:firstLine="0"/>
        <w:jc w:val="both"/>
        <w:rPr>
          <w:b w:val="0"/>
          <w:sz w:val="24"/>
          <w:szCs w:val="24"/>
        </w:rPr>
      </w:pPr>
      <w:r w:rsidRPr="00A36E11">
        <w:rPr>
          <w:b w:val="0"/>
          <w:sz w:val="24"/>
          <w:szCs w:val="24"/>
        </w:rPr>
        <w:t>При выбытии актива, принятого в бухгалтерском учете в качестве финансовых вложений,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2.13. Ведение бухгалтерского учета в обособленном подразделении</w:t>
      </w:r>
    </w:p>
    <w:p w:rsidR="00A36E11" w:rsidRPr="00A36E11" w:rsidRDefault="00A36E11" w:rsidP="00A36E11">
      <w:pPr>
        <w:pStyle w:val="af"/>
        <w:ind w:left="698"/>
        <w:jc w:val="both"/>
        <w:rPr>
          <w:b w:val="0"/>
          <w:sz w:val="24"/>
          <w:szCs w:val="24"/>
        </w:rPr>
      </w:pPr>
      <w:r w:rsidRPr="00A36E11">
        <w:rPr>
          <w:b w:val="0"/>
          <w:sz w:val="24"/>
          <w:szCs w:val="24"/>
        </w:rPr>
        <w:t>2.13.1.Обособленное подразделение создается на основании решения совета директоров предприятия.</w:t>
      </w:r>
    </w:p>
    <w:p w:rsidR="00A36E11" w:rsidRPr="00A36E11" w:rsidRDefault="00A36E11" w:rsidP="00A36E11">
      <w:pPr>
        <w:pStyle w:val="af"/>
        <w:ind w:left="698"/>
        <w:jc w:val="both"/>
        <w:rPr>
          <w:b w:val="0"/>
          <w:sz w:val="24"/>
          <w:szCs w:val="24"/>
        </w:rPr>
      </w:pPr>
      <w:r w:rsidRPr="00A36E11">
        <w:rPr>
          <w:b w:val="0"/>
          <w:sz w:val="24"/>
          <w:szCs w:val="24"/>
        </w:rPr>
        <w:t>2.13.2. Разрабатывается положение по обособленному подразделению</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2.13.3.Подразделение обладает хозяйственной самостоятельностью в пределах пре-</w:t>
      </w:r>
    </w:p>
    <w:p w:rsidR="00A36E11" w:rsidRPr="00A36E11" w:rsidRDefault="00A36E11" w:rsidP="00A36E11">
      <w:pPr>
        <w:spacing w:before="100" w:beforeAutospacing="1" w:after="100" w:afterAutospacing="1" w:line="360" w:lineRule="auto"/>
        <w:jc w:val="both"/>
        <w:rPr>
          <w:sz w:val="24"/>
          <w:szCs w:val="24"/>
        </w:rPr>
      </w:pPr>
      <w:r w:rsidRPr="00A36E11">
        <w:rPr>
          <w:sz w:val="24"/>
          <w:szCs w:val="24"/>
        </w:rPr>
        <w:t xml:space="preserve">           доставленных организацией полномочий, оформленных положением и ведет свою            финансово -  хозяйственную деятельность согласно смете расходов, утвержденной             генеральным директором.         </w:t>
      </w:r>
    </w:p>
    <w:p w:rsidR="00A36E11" w:rsidRPr="00A36E11" w:rsidRDefault="00A36E11" w:rsidP="00A36E11">
      <w:pPr>
        <w:spacing w:before="100" w:beforeAutospacing="1" w:after="100" w:afterAutospacing="1" w:line="360" w:lineRule="auto"/>
        <w:jc w:val="both"/>
        <w:rPr>
          <w:sz w:val="24"/>
          <w:szCs w:val="24"/>
        </w:rPr>
      </w:pPr>
      <w:r w:rsidRPr="00A36E11">
        <w:rPr>
          <w:sz w:val="24"/>
          <w:szCs w:val="24"/>
        </w:rPr>
        <w:t xml:space="preserve"> 2.13.4. Бухгалтерский учет в представительстве, выделенном на отдельный баланс,   ведется в децентрализованном порядке.</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2.13.5. Имущество, закрепленное организацией за данным подразделением, средства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на балансовых счетах, а также иное имущество, имущественные права и обязанности,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приобретенные подразделением, учитываются на собственном отдельном балансе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подразделения.</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2.13.6. Подразделение должно иметь кассу и вести кассовую книгу для осущест-</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вления расчетов наличными деньгами. Все поступления и выдачи наличных денег учи-</w:t>
      </w:r>
    </w:p>
    <w:p w:rsidR="00A36E11" w:rsidRPr="00A36E11" w:rsidRDefault="00A36E11" w:rsidP="00A36E11">
      <w:pPr>
        <w:spacing w:before="100" w:beforeAutospacing="1" w:after="100" w:afterAutospacing="1"/>
        <w:jc w:val="both"/>
        <w:rPr>
          <w:sz w:val="24"/>
          <w:szCs w:val="24"/>
        </w:rPr>
      </w:pPr>
      <w:r w:rsidRPr="00A36E11">
        <w:rPr>
          <w:sz w:val="24"/>
          <w:szCs w:val="24"/>
        </w:rPr>
        <w:lastRenderedPageBreak/>
        <w:t xml:space="preserve">        тываются в кассовой книге. Записи в ней делает кассир сразу же после получения или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выдачи денег по каждому ордеру или другому заменяющему его документу.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2.13.7. Подразделение, имеющее отдельный баланс и расчетный счет, выполняет обя-</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занности организации по уплате налогов в местные бюджеты самостоятельно и еже-</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квартально представляет справку с данными о начисленных и уплаченных налогах в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бухгалтерию головной организации.</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2.13.8. Порядок отражения операций по расчетам с обособленными  подразделениями, </w:t>
      </w:r>
    </w:p>
    <w:p w:rsidR="00A36E11" w:rsidRPr="00A36E11" w:rsidRDefault="00A36E11" w:rsidP="00A36E11">
      <w:pPr>
        <w:spacing w:before="100" w:beforeAutospacing="1" w:after="100" w:afterAutospacing="1"/>
        <w:jc w:val="both"/>
        <w:rPr>
          <w:sz w:val="24"/>
          <w:szCs w:val="24"/>
        </w:rPr>
      </w:pPr>
      <w:r w:rsidRPr="00A36E11">
        <w:rPr>
          <w:sz w:val="24"/>
          <w:szCs w:val="24"/>
        </w:rPr>
        <w:t>выделенными на отдельный баланс,      ведется на счете 79 «Внутрихозяйственные расходы".</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2.13.9. Бухгалтерская отчетность представительств, находящихся за рубежом, пред-</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ставляется по окончании каждого квартала в срок не позднее 15 числа месяца следую-</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щего за месяцем окончания квартала для включения в сводную отчетность ПАО"РИМР"</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Доходы и расходы, полученные представительством, пересчитываются в национальной </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валюте по курсу Национального банка на территории государства, где находится пред-</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ставительство, на дату совершения операции. На дату составления отчетности пере-</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счет не производится.</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Ответственность за достоверность представляемой отчетности возлагается на руково-</w:t>
      </w:r>
    </w:p>
    <w:p w:rsidR="00A36E11" w:rsidRPr="00A36E11" w:rsidRDefault="00A36E11" w:rsidP="00A36E11">
      <w:pPr>
        <w:spacing w:before="100" w:beforeAutospacing="1" w:after="100" w:afterAutospacing="1"/>
        <w:jc w:val="both"/>
        <w:rPr>
          <w:sz w:val="24"/>
          <w:szCs w:val="24"/>
        </w:rPr>
      </w:pPr>
      <w:r w:rsidRPr="00A36E11">
        <w:rPr>
          <w:sz w:val="24"/>
          <w:szCs w:val="24"/>
        </w:rPr>
        <w:t xml:space="preserve">       дителя обособленного подразделения.</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2.14. . Порядок учета курсовых разниц</w:t>
      </w:r>
    </w:p>
    <w:p w:rsidR="00A36E11" w:rsidRPr="00A36E11" w:rsidRDefault="00A36E11" w:rsidP="00A36E11">
      <w:pPr>
        <w:pStyle w:val="af"/>
        <w:ind w:left="698"/>
        <w:jc w:val="both"/>
        <w:rPr>
          <w:b w:val="0"/>
          <w:sz w:val="24"/>
          <w:szCs w:val="24"/>
        </w:rPr>
      </w:pPr>
      <w:r w:rsidRPr="00A36E11">
        <w:rPr>
          <w:b w:val="0"/>
          <w:sz w:val="24"/>
          <w:szCs w:val="24"/>
        </w:rPr>
        <w:t>2.14.1. Приказ Минфина РФ от 27.11.2006 № 154н «Об утверждении положения по бухгалтерскому учету «Учет активов и обязательств, стоимость которых выражена в иностранной валюте» ПБУ 3/2006.</w:t>
      </w:r>
    </w:p>
    <w:p w:rsidR="00A36E11" w:rsidRPr="00A36E11" w:rsidRDefault="00A36E11" w:rsidP="00A36E11">
      <w:pPr>
        <w:pStyle w:val="af"/>
        <w:ind w:left="698"/>
        <w:jc w:val="both"/>
        <w:rPr>
          <w:b w:val="0"/>
          <w:sz w:val="24"/>
          <w:szCs w:val="24"/>
        </w:rPr>
      </w:pPr>
      <w:r w:rsidRPr="00A36E11">
        <w:rPr>
          <w:b w:val="0"/>
          <w:sz w:val="24"/>
          <w:szCs w:val="24"/>
        </w:rPr>
        <w:t xml:space="preserve">Курсовая разница </w:t>
      </w:r>
      <w:r w:rsidRPr="00A36E11">
        <w:rPr>
          <w:b w:val="0"/>
          <w:sz w:val="24"/>
          <w:szCs w:val="24"/>
        </w:rPr>
        <w:noBreakHyphen/>
        <w:t xml:space="preserve">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w:t>
      </w:r>
    </w:p>
    <w:p w:rsidR="00A36E11" w:rsidRPr="00A36E11" w:rsidRDefault="00A36E11" w:rsidP="00A36E11">
      <w:pPr>
        <w:pStyle w:val="af"/>
        <w:ind w:left="698"/>
        <w:jc w:val="both"/>
        <w:rPr>
          <w:b w:val="0"/>
          <w:sz w:val="24"/>
          <w:szCs w:val="24"/>
        </w:rPr>
      </w:pPr>
      <w:r w:rsidRPr="00A36E11">
        <w:rPr>
          <w:b w:val="0"/>
          <w:sz w:val="24"/>
          <w:szCs w:val="24"/>
        </w:rPr>
        <w:t xml:space="preserve">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rsidR="00A36E11" w:rsidRPr="00A36E11" w:rsidRDefault="00A36E11" w:rsidP="00A36E11">
      <w:pPr>
        <w:pStyle w:val="af"/>
        <w:ind w:left="698"/>
        <w:jc w:val="both"/>
        <w:rPr>
          <w:b w:val="0"/>
          <w:sz w:val="24"/>
          <w:szCs w:val="24"/>
        </w:rPr>
      </w:pPr>
      <w:r w:rsidRPr="00A36E11">
        <w:rPr>
          <w:b w:val="0"/>
          <w:sz w:val="24"/>
          <w:szCs w:val="24"/>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lastRenderedPageBreak/>
        <w:t>2.15. Исправление ошибок в бухгалтерском учете и отчетности</w:t>
      </w:r>
    </w:p>
    <w:p w:rsidR="00A36E11" w:rsidRPr="00A36E11" w:rsidRDefault="00A36E11" w:rsidP="00A36E11">
      <w:pPr>
        <w:pStyle w:val="af"/>
        <w:ind w:left="698"/>
        <w:jc w:val="both"/>
        <w:rPr>
          <w:b w:val="0"/>
          <w:sz w:val="24"/>
          <w:szCs w:val="24"/>
        </w:rPr>
      </w:pPr>
      <w:r w:rsidRPr="00A36E11">
        <w:rPr>
          <w:b w:val="0"/>
          <w:sz w:val="24"/>
          <w:szCs w:val="24"/>
        </w:rPr>
        <w:t>2.15.1.Исправление ошибок в бухгалтерском учете и отчетности ведется в соответ-ствии с ПБУ 22/2010 " Исправление ошибок в бухгалтерском учете и отчетности", утвержденным Приказом Минфина РФ от 28.06.2010 N 63н (ред. от 08.11.2010). Определение существенности ошибки - размер существенности бухгалтерской ошибки, определяется организацией самостоятельно в каждом конкретном случае. Начало применения ПБУ 22/2010</w:t>
      </w:r>
      <w:hyperlink r:id="rId31" w:history="1">
        <w:r w:rsidRPr="00A36E11">
          <w:rPr>
            <w:b w:val="0"/>
            <w:sz w:val="24"/>
            <w:szCs w:val="24"/>
          </w:rPr>
          <w:t xml:space="preserve"> "Исправление ошибок в бухгалтерском учете и отчетности"</w:t>
        </w:r>
      </w:hyperlink>
      <w:r w:rsidRPr="00A36E11">
        <w:rPr>
          <w:b w:val="0"/>
          <w:sz w:val="24"/>
          <w:szCs w:val="24"/>
        </w:rPr>
        <w:t>- годовая бухгалтерская отчетность за 2010г.</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2.16. Применение ПБУ 12/2010 "Информация по сегментам"</w:t>
      </w:r>
    </w:p>
    <w:p w:rsidR="00A36E11" w:rsidRPr="00A36E11" w:rsidRDefault="00A36E11" w:rsidP="00A36E11">
      <w:pPr>
        <w:pStyle w:val="af"/>
        <w:ind w:left="698"/>
        <w:jc w:val="both"/>
        <w:rPr>
          <w:b w:val="0"/>
          <w:sz w:val="24"/>
          <w:szCs w:val="24"/>
        </w:rPr>
      </w:pPr>
      <w:r w:rsidRPr="00A36E11">
        <w:rPr>
          <w:b w:val="0"/>
          <w:sz w:val="24"/>
          <w:szCs w:val="24"/>
        </w:rPr>
        <w:t>ПБУ 12/2010  Приказ Минфина РФ от 08.11.2010 N 143н "Информация по сегментам" не применяется.</w:t>
      </w:r>
    </w:p>
    <w:p w:rsidR="00A36E11" w:rsidRPr="00A36E11" w:rsidRDefault="00A36E11" w:rsidP="00A36E11">
      <w:pPr>
        <w:pStyle w:val="af"/>
        <w:ind w:left="698"/>
        <w:jc w:val="both"/>
        <w:rPr>
          <w:b w:val="0"/>
          <w:sz w:val="24"/>
          <w:szCs w:val="24"/>
        </w:rPr>
      </w:pPr>
      <w:r w:rsidRPr="00A36E11">
        <w:rPr>
          <w:b w:val="0"/>
          <w:sz w:val="24"/>
          <w:szCs w:val="24"/>
        </w:rPr>
        <w:t>2.17. Применение ПБУ 18/2002 "Учет расчетов по налогу на прибыль организаций".</w:t>
      </w:r>
    </w:p>
    <w:p w:rsidR="00A36E11" w:rsidRPr="00A36E11" w:rsidRDefault="00A36E11" w:rsidP="00A36E11">
      <w:pPr>
        <w:pStyle w:val="af"/>
        <w:ind w:left="698"/>
        <w:jc w:val="both"/>
        <w:rPr>
          <w:b w:val="0"/>
          <w:sz w:val="24"/>
          <w:szCs w:val="24"/>
        </w:rPr>
      </w:pPr>
      <w:r w:rsidRPr="00A36E11">
        <w:rPr>
          <w:b w:val="0"/>
          <w:sz w:val="24"/>
          <w:szCs w:val="24"/>
        </w:rPr>
        <w:t xml:space="preserve"> В соответствии с п.22 ПБУ 18/2002  величина текущего налога на прибыль определяется на основе данных, сформированных в бухгалтерском учете.</w:t>
      </w:r>
    </w:p>
    <w:p w:rsidR="00A36E11" w:rsidRPr="00A36E11" w:rsidRDefault="00A36E11" w:rsidP="00A36E11">
      <w:pPr>
        <w:pStyle w:val="af"/>
        <w:ind w:left="698"/>
        <w:jc w:val="both"/>
        <w:rPr>
          <w:b w:val="0"/>
          <w:sz w:val="24"/>
          <w:szCs w:val="24"/>
        </w:rPr>
      </w:pPr>
    </w:p>
    <w:p w:rsidR="00A36E11" w:rsidRPr="00A36E11" w:rsidRDefault="00A36E11" w:rsidP="00A36E11">
      <w:pPr>
        <w:pStyle w:val="af"/>
        <w:ind w:left="698"/>
        <w:jc w:val="both"/>
        <w:rPr>
          <w:b w:val="0"/>
          <w:sz w:val="24"/>
          <w:szCs w:val="24"/>
        </w:rPr>
      </w:pPr>
    </w:p>
    <w:p w:rsidR="00A36E11" w:rsidRPr="00A36E11" w:rsidRDefault="00A36E11" w:rsidP="00A36E11">
      <w:pPr>
        <w:pStyle w:val="af"/>
        <w:numPr>
          <w:ilvl w:val="0"/>
          <w:numId w:val="10"/>
        </w:numPr>
        <w:spacing w:line="360" w:lineRule="auto"/>
        <w:jc w:val="both"/>
        <w:rPr>
          <w:b w:val="0"/>
          <w:sz w:val="24"/>
          <w:szCs w:val="24"/>
        </w:rPr>
      </w:pPr>
      <w:r w:rsidRPr="00A36E11">
        <w:rPr>
          <w:b w:val="0"/>
          <w:sz w:val="24"/>
          <w:szCs w:val="24"/>
        </w:rPr>
        <w:t>УЧЕТНАЯ ПОЛИТИКА В ЦЕЛЯХ НАЛОГООБЛОЖЕНИЯ</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1"/>
          <w:numId w:val="11"/>
        </w:numPr>
        <w:spacing w:line="360" w:lineRule="auto"/>
        <w:jc w:val="both"/>
        <w:rPr>
          <w:b w:val="0"/>
          <w:i/>
          <w:sz w:val="24"/>
          <w:szCs w:val="24"/>
        </w:rPr>
      </w:pPr>
      <w:r w:rsidRPr="00A36E11">
        <w:rPr>
          <w:b w:val="0"/>
          <w:i/>
          <w:sz w:val="24"/>
          <w:szCs w:val="24"/>
        </w:rPr>
        <w:t>Исчисление налога на добавленную стоимость</w:t>
      </w:r>
    </w:p>
    <w:p w:rsidR="00A36E11" w:rsidRPr="00A36E11" w:rsidRDefault="00A36E11" w:rsidP="00A36E11">
      <w:pPr>
        <w:pStyle w:val="af"/>
        <w:ind w:left="709"/>
        <w:jc w:val="both"/>
        <w:rPr>
          <w:b w:val="0"/>
          <w:i/>
          <w:sz w:val="24"/>
          <w:szCs w:val="24"/>
        </w:rPr>
      </w:pPr>
    </w:p>
    <w:p w:rsidR="00A36E11" w:rsidRPr="00A36E11" w:rsidRDefault="00A36E11" w:rsidP="00A36E11">
      <w:pPr>
        <w:pStyle w:val="af"/>
        <w:jc w:val="both"/>
        <w:rPr>
          <w:b w:val="0"/>
          <w:sz w:val="24"/>
          <w:szCs w:val="24"/>
        </w:rPr>
      </w:pPr>
      <w:r w:rsidRPr="00A36E11">
        <w:rPr>
          <w:b w:val="0"/>
          <w:sz w:val="24"/>
          <w:szCs w:val="24"/>
        </w:rPr>
        <w:t>3.1.1. Исчисление НДС производить в соответствии с главой 21 НК РФ п.1 ст.167.</w:t>
      </w:r>
    </w:p>
    <w:p w:rsidR="00A36E11" w:rsidRPr="00A36E11" w:rsidRDefault="00A36E11" w:rsidP="00A36E11">
      <w:pPr>
        <w:pStyle w:val="af"/>
        <w:jc w:val="both"/>
        <w:rPr>
          <w:b w:val="0"/>
          <w:sz w:val="24"/>
          <w:szCs w:val="24"/>
        </w:rPr>
      </w:pPr>
      <w:r w:rsidRPr="00A36E11">
        <w:rPr>
          <w:b w:val="0"/>
          <w:sz w:val="24"/>
          <w:szCs w:val="24"/>
        </w:rPr>
        <w:t>Для целей исчисления НДС момент определения налоговой базы признается по отгрузке, данный метод определения налоговой базы распространяется на реализацию основных средств, материалов и прочих активов.</w:t>
      </w:r>
    </w:p>
    <w:p w:rsidR="00A36E11" w:rsidRPr="00A36E11" w:rsidRDefault="00A36E11" w:rsidP="00A36E11">
      <w:pPr>
        <w:pStyle w:val="af"/>
        <w:jc w:val="both"/>
        <w:rPr>
          <w:b w:val="0"/>
          <w:sz w:val="24"/>
          <w:szCs w:val="24"/>
        </w:rPr>
      </w:pPr>
      <w:r w:rsidRPr="00A36E11">
        <w:rPr>
          <w:b w:val="0"/>
          <w:sz w:val="24"/>
          <w:szCs w:val="24"/>
        </w:rPr>
        <w:t>Наиболее ранняя из следующих дат:</w:t>
      </w:r>
    </w:p>
    <w:p w:rsidR="00A36E11" w:rsidRPr="00A36E11" w:rsidRDefault="00A36E11" w:rsidP="00A36E11">
      <w:pPr>
        <w:pStyle w:val="af"/>
        <w:jc w:val="both"/>
        <w:rPr>
          <w:b w:val="0"/>
          <w:sz w:val="24"/>
          <w:szCs w:val="24"/>
        </w:rPr>
      </w:pPr>
      <w:r w:rsidRPr="00A36E11">
        <w:rPr>
          <w:b w:val="0"/>
          <w:sz w:val="24"/>
          <w:szCs w:val="24"/>
        </w:rPr>
        <w:t>- день отгрузки – передачи товаров, работ, услуг (имущественных прав);</w:t>
      </w:r>
    </w:p>
    <w:p w:rsidR="00A36E11" w:rsidRPr="00A36E11" w:rsidRDefault="00A36E11" w:rsidP="00A36E11">
      <w:pPr>
        <w:pStyle w:val="af"/>
        <w:jc w:val="both"/>
        <w:rPr>
          <w:b w:val="0"/>
          <w:sz w:val="24"/>
          <w:szCs w:val="24"/>
        </w:rPr>
      </w:pPr>
      <w:r w:rsidRPr="00A36E11">
        <w:rPr>
          <w:b w:val="0"/>
          <w:sz w:val="24"/>
          <w:szCs w:val="24"/>
        </w:rPr>
        <w:t xml:space="preserve">- день оплаты, частичной оплаты в счет предстоящих поставок товаров, выполнения работ, оказания услуг, передача имущественных прав. </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3.1.2. 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(Подтвержденными справками заказчиков на освобождение по НДС)</w:t>
      </w:r>
    </w:p>
    <w:p w:rsidR="00A36E11" w:rsidRPr="00A36E11" w:rsidRDefault="00A36E11" w:rsidP="00A36E11">
      <w:pPr>
        <w:pStyle w:val="af"/>
        <w:jc w:val="both"/>
        <w:rPr>
          <w:b w:val="0"/>
          <w:sz w:val="24"/>
          <w:szCs w:val="24"/>
        </w:rPr>
      </w:pPr>
      <w:r w:rsidRPr="00A36E11">
        <w:rPr>
          <w:b w:val="0"/>
          <w:sz w:val="24"/>
          <w:szCs w:val="24"/>
        </w:rPr>
        <w:t>3.1.3. Вести раздельный учет операций:</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подлежащих налогообложению и не подлежащих налогообложению (освобождаемых от налогообложения);</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подлежащих налогообложению по ставкам налога 18%, 10%, 0%.</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производствам длительностью более 6 месяцев.</w:t>
      </w:r>
    </w:p>
    <w:p w:rsidR="00A36E11" w:rsidRPr="00A36E11" w:rsidRDefault="00A36E11" w:rsidP="00A36E11">
      <w:pPr>
        <w:pStyle w:val="af"/>
        <w:ind w:left="709"/>
        <w:jc w:val="both"/>
        <w:rPr>
          <w:b w:val="0"/>
          <w:sz w:val="24"/>
          <w:szCs w:val="24"/>
        </w:rPr>
      </w:pPr>
      <w:r w:rsidRPr="00A36E11">
        <w:rPr>
          <w:b w:val="0"/>
          <w:sz w:val="24"/>
          <w:szCs w:val="24"/>
        </w:rPr>
        <w:t>3.1.4. Вести раздельный учет расходов, осуществляемых по операциям, подлежащих налогообложению по ставкам налога 18% (10%), 0% и не подлежащих налогообложению (освобождаемых от налогообложения), по производствам длительностью более 6 месяцев.</w:t>
      </w:r>
    </w:p>
    <w:p w:rsidR="00A36E11" w:rsidRPr="00A36E11" w:rsidRDefault="00A36E11" w:rsidP="00A36E11">
      <w:pPr>
        <w:pStyle w:val="af"/>
        <w:jc w:val="both"/>
        <w:rPr>
          <w:b w:val="0"/>
          <w:sz w:val="24"/>
          <w:szCs w:val="24"/>
        </w:rPr>
      </w:pPr>
      <w:r w:rsidRPr="00A36E11">
        <w:rPr>
          <w:b w:val="0"/>
          <w:sz w:val="24"/>
          <w:szCs w:val="24"/>
        </w:rPr>
        <w:lastRenderedPageBreak/>
        <w:t>3.1.5. 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объеме дохода от реализации товаров (работ, услуг) включая суммы полученной арендной платы за отчетный период (ст.170 п.4 НК РФ).</w:t>
      </w:r>
    </w:p>
    <w:p w:rsidR="00A36E11" w:rsidRPr="00A36E11" w:rsidRDefault="00A36E11" w:rsidP="00A36E11">
      <w:pPr>
        <w:pStyle w:val="af"/>
        <w:jc w:val="both"/>
        <w:rPr>
          <w:b w:val="0"/>
          <w:sz w:val="24"/>
          <w:szCs w:val="24"/>
        </w:rPr>
      </w:pPr>
      <w:r w:rsidRPr="00A36E11">
        <w:rPr>
          <w:b w:val="0"/>
          <w:sz w:val="24"/>
          <w:szCs w:val="24"/>
        </w:rPr>
        <w:t>В тех периодах, в которых  доля совокупных расходов на приобретение, производство и (или) реализацию товаров (работ, услуг), имущественных прав, операции которых не подлежат налогообложению, не превышает 5 % общей величины совокупных расходов на приобретение, производство и (или) реализацию товаров (работ, услуг), имущественных прав, раздельный учет не применяется.</w:t>
      </w:r>
    </w:p>
    <w:p w:rsidR="00A36E11" w:rsidRPr="00A36E11" w:rsidRDefault="00A36E11" w:rsidP="00A36E11">
      <w:pPr>
        <w:pStyle w:val="af"/>
        <w:numPr>
          <w:ilvl w:val="2"/>
          <w:numId w:val="8"/>
        </w:numPr>
        <w:tabs>
          <w:tab w:val="clear" w:pos="720"/>
          <w:tab w:val="num" w:pos="0"/>
        </w:tabs>
        <w:spacing w:line="360" w:lineRule="auto"/>
        <w:ind w:left="0" w:firstLine="709"/>
        <w:jc w:val="both"/>
        <w:rPr>
          <w:b w:val="0"/>
          <w:sz w:val="24"/>
          <w:szCs w:val="24"/>
        </w:rPr>
      </w:pPr>
      <w:r w:rsidRPr="00A36E11">
        <w:rPr>
          <w:b w:val="0"/>
          <w:sz w:val="24"/>
          <w:szCs w:val="24"/>
        </w:rPr>
        <w:t>При осуществлении операций, подлежащих налогообложению по налоговой ставке 0% (экспорт) и операций, подлежащих налогообложению по ставке 18% (10%), сумма НДС, предъявляемого к вычету, определяется в следующем порядке:</w:t>
      </w:r>
    </w:p>
    <w:p w:rsidR="00A36E11" w:rsidRPr="00A36E11" w:rsidRDefault="00A36E11" w:rsidP="00A36E11">
      <w:pPr>
        <w:pStyle w:val="af"/>
        <w:numPr>
          <w:ilvl w:val="3"/>
          <w:numId w:val="8"/>
        </w:numPr>
        <w:spacing w:line="360" w:lineRule="auto"/>
        <w:ind w:left="0" w:firstLine="709"/>
        <w:jc w:val="both"/>
        <w:rPr>
          <w:b w:val="0"/>
          <w:sz w:val="24"/>
          <w:szCs w:val="24"/>
        </w:rPr>
      </w:pPr>
      <w:r w:rsidRPr="00A36E11">
        <w:rPr>
          <w:b w:val="0"/>
          <w:sz w:val="24"/>
          <w:szCs w:val="24"/>
        </w:rPr>
        <w:t>Сумма НДС по товарам, потребляемым для получения дохода от экспортных операций распределяется методом прямого учета. Учитывается на счете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A36E11" w:rsidRPr="00A36E11" w:rsidRDefault="00A36E11" w:rsidP="00A36E11">
      <w:pPr>
        <w:pStyle w:val="af"/>
        <w:numPr>
          <w:ilvl w:val="3"/>
          <w:numId w:val="8"/>
        </w:numPr>
        <w:spacing w:line="360" w:lineRule="auto"/>
        <w:ind w:left="0" w:firstLine="709"/>
        <w:jc w:val="both"/>
        <w:rPr>
          <w:b w:val="0"/>
          <w:sz w:val="24"/>
          <w:szCs w:val="24"/>
        </w:rPr>
      </w:pPr>
      <w:r w:rsidRPr="00A36E11">
        <w:rPr>
          <w:b w:val="0"/>
          <w:sz w:val="24"/>
          <w:szCs w:val="24"/>
        </w:rPr>
        <w:t>НДС, уплаченный по товарам (работам, услугам), ввозе товаров на таможенную территорию РФ, за налоговый период подлежит возмещению в полном объеме.</w:t>
      </w:r>
    </w:p>
    <w:p w:rsidR="00A36E11" w:rsidRPr="00A36E11" w:rsidRDefault="00A36E11" w:rsidP="00A36E11">
      <w:pPr>
        <w:pStyle w:val="af"/>
        <w:numPr>
          <w:ilvl w:val="3"/>
          <w:numId w:val="8"/>
        </w:numPr>
        <w:spacing w:line="360" w:lineRule="auto"/>
        <w:ind w:left="0" w:firstLine="709"/>
        <w:jc w:val="both"/>
        <w:rPr>
          <w:b w:val="0"/>
          <w:sz w:val="24"/>
          <w:szCs w:val="24"/>
        </w:rPr>
      </w:pPr>
      <w:r w:rsidRPr="00A36E11">
        <w:rPr>
          <w:b w:val="0"/>
          <w:sz w:val="24"/>
          <w:szCs w:val="24"/>
        </w:rPr>
        <w:t>НДС по основным средствам и материальным активам,  принимаемым к учету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учету в последнем месяце квартала, то пропорция определяется в общем порядке - исходя из стоимости отгрузки за квартал.</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8"/>
        </w:numPr>
        <w:spacing w:line="360" w:lineRule="auto"/>
        <w:ind w:left="0" w:firstLine="709"/>
        <w:jc w:val="both"/>
        <w:rPr>
          <w:b w:val="0"/>
          <w:sz w:val="24"/>
          <w:szCs w:val="24"/>
        </w:rPr>
      </w:pPr>
      <w:r w:rsidRPr="00A36E11">
        <w:rPr>
          <w:b w:val="0"/>
          <w:sz w:val="24"/>
          <w:szCs w:val="24"/>
        </w:rPr>
        <w:t>Декларация по НДС с 01 января 2009 года сдается ежеквартально.</w:t>
      </w: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2"/>
          <w:numId w:val="8"/>
        </w:numPr>
        <w:spacing w:line="360" w:lineRule="auto"/>
        <w:ind w:left="0" w:firstLine="709"/>
        <w:jc w:val="both"/>
        <w:rPr>
          <w:b w:val="0"/>
          <w:sz w:val="24"/>
          <w:szCs w:val="24"/>
        </w:rPr>
      </w:pPr>
      <w:r w:rsidRPr="00A36E11">
        <w:rPr>
          <w:b w:val="0"/>
          <w:sz w:val="24"/>
          <w:szCs w:val="24"/>
        </w:rPr>
        <w:t>Налог уплачивается ежеквартально с уплатой НДС по 1/3 ежемесячно в течение трех месяцев по истечении налогового периода.</w:t>
      </w:r>
    </w:p>
    <w:p w:rsidR="00A36E11" w:rsidRPr="00A36E11" w:rsidRDefault="00A36E11" w:rsidP="00A36E11">
      <w:pPr>
        <w:pStyle w:val="af"/>
        <w:jc w:val="both"/>
        <w:rPr>
          <w:b w:val="0"/>
          <w:sz w:val="24"/>
          <w:szCs w:val="24"/>
        </w:rPr>
      </w:pPr>
    </w:p>
    <w:p w:rsidR="00A36E11" w:rsidRPr="00A36E11" w:rsidRDefault="00A36E11" w:rsidP="00A36E11">
      <w:pPr>
        <w:pStyle w:val="af"/>
        <w:numPr>
          <w:ilvl w:val="2"/>
          <w:numId w:val="8"/>
        </w:numPr>
        <w:spacing w:line="360" w:lineRule="auto"/>
        <w:ind w:left="0" w:firstLine="709"/>
        <w:jc w:val="both"/>
        <w:rPr>
          <w:b w:val="0"/>
          <w:sz w:val="24"/>
          <w:szCs w:val="24"/>
        </w:rPr>
      </w:pPr>
      <w:r w:rsidRPr="00A36E11">
        <w:rPr>
          <w:b w:val="0"/>
          <w:sz w:val="24"/>
          <w:szCs w:val="24"/>
        </w:rPr>
        <w:t>Книги покупок и продаж ведутся с использованием автоматизированной формы</w:t>
      </w:r>
      <w:r w:rsidRPr="00A36E11">
        <w:rPr>
          <w:b w:val="0"/>
          <w:color w:val="FF0000"/>
          <w:sz w:val="24"/>
          <w:szCs w:val="24"/>
        </w:rPr>
        <w:t xml:space="preserve"> </w:t>
      </w:r>
      <w:r w:rsidRPr="00A36E11">
        <w:rPr>
          <w:b w:val="0"/>
          <w:sz w:val="24"/>
          <w:szCs w:val="24"/>
        </w:rPr>
        <w:t>учета. Формирование книг покупок и продаж производится ежеквартально.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счет-фактура до внесения в него исправлений.</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 xml:space="preserve">3.1.10. В случаях, когда по условиям договора обязательства выражены в иностранной валюте (или в у.е.), счета-фактуры выставляются в валюте договора.  </w:t>
      </w:r>
    </w:p>
    <w:p w:rsidR="00A36E11" w:rsidRPr="00A36E11" w:rsidRDefault="00A36E11" w:rsidP="00A36E11">
      <w:pPr>
        <w:pStyle w:val="af"/>
        <w:ind w:left="709"/>
        <w:jc w:val="both"/>
        <w:rPr>
          <w:b w:val="0"/>
          <w:sz w:val="24"/>
          <w:szCs w:val="24"/>
        </w:rPr>
      </w:pPr>
      <w:r w:rsidRPr="00A36E11">
        <w:rPr>
          <w:b w:val="0"/>
          <w:sz w:val="24"/>
          <w:szCs w:val="24"/>
        </w:rPr>
        <w:t>3.1.11.  Для целей раздельного учета сумм НДС организация составляет счета-фактуры по товарам, работам  и услугам, не облагаемым НДС в соответствии со статьей 149 НК РФ и регистрирует эти документы в книге продаж как  дополнительную информацию.</w:t>
      </w:r>
    </w:p>
    <w:p w:rsidR="00A36E11" w:rsidRPr="00A36E11" w:rsidRDefault="00A36E11" w:rsidP="00A36E11">
      <w:pPr>
        <w:pStyle w:val="af"/>
        <w:ind w:left="709"/>
        <w:jc w:val="both"/>
        <w:rPr>
          <w:b w:val="0"/>
          <w:sz w:val="24"/>
          <w:szCs w:val="24"/>
        </w:rPr>
      </w:pPr>
      <w:r w:rsidRPr="00A36E11">
        <w:rPr>
          <w:b w:val="0"/>
          <w:sz w:val="24"/>
          <w:szCs w:val="24"/>
        </w:rPr>
        <w:t>3.1.12.Согласно п.1.1. ст. 72 НК РФ ПАО "РИМР"  использует право переносить вычеты по НДС на следующие кварталы  по данным квартала, в котором приняты на учет товары, работы, услуги.</w:t>
      </w: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ind w:left="709"/>
        <w:jc w:val="both"/>
        <w:rPr>
          <w:b w:val="0"/>
          <w:sz w:val="24"/>
          <w:szCs w:val="24"/>
        </w:rPr>
      </w:pPr>
    </w:p>
    <w:p w:rsidR="00A36E11" w:rsidRPr="00A36E11" w:rsidRDefault="00A36E11" w:rsidP="00A36E11">
      <w:pPr>
        <w:pStyle w:val="af"/>
        <w:numPr>
          <w:ilvl w:val="1"/>
          <w:numId w:val="8"/>
        </w:numPr>
        <w:spacing w:line="360" w:lineRule="auto"/>
        <w:jc w:val="both"/>
        <w:rPr>
          <w:b w:val="0"/>
          <w:i/>
          <w:sz w:val="24"/>
          <w:szCs w:val="24"/>
        </w:rPr>
      </w:pPr>
      <w:r w:rsidRPr="00A36E11">
        <w:rPr>
          <w:b w:val="0"/>
          <w:i/>
          <w:sz w:val="24"/>
          <w:szCs w:val="24"/>
        </w:rPr>
        <w:t>Исчисление налога на прибыль</w:t>
      </w:r>
    </w:p>
    <w:p w:rsidR="00A36E11" w:rsidRPr="00A36E11" w:rsidRDefault="00A36E11" w:rsidP="00A36E11">
      <w:pPr>
        <w:pStyle w:val="af"/>
        <w:ind w:left="709"/>
        <w:jc w:val="both"/>
        <w:rPr>
          <w:b w:val="0"/>
          <w:i/>
          <w:sz w:val="24"/>
          <w:szCs w:val="24"/>
        </w:rPr>
      </w:pPr>
    </w:p>
    <w:p w:rsidR="00A36E11" w:rsidRPr="00A36E11" w:rsidRDefault="00A36E11" w:rsidP="00A36E11">
      <w:pPr>
        <w:pStyle w:val="af"/>
        <w:jc w:val="both"/>
        <w:rPr>
          <w:b w:val="0"/>
          <w:sz w:val="24"/>
          <w:szCs w:val="24"/>
        </w:rPr>
      </w:pPr>
      <w:r w:rsidRPr="00A36E11">
        <w:rPr>
          <w:b w:val="0"/>
          <w:sz w:val="24"/>
          <w:szCs w:val="24"/>
        </w:rPr>
        <w:t>3.2.1.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A36E11" w:rsidRPr="00A36E11" w:rsidRDefault="00A36E11" w:rsidP="00A36E11">
      <w:pPr>
        <w:pStyle w:val="af"/>
        <w:jc w:val="both"/>
        <w:rPr>
          <w:b w:val="0"/>
          <w:sz w:val="24"/>
          <w:szCs w:val="24"/>
        </w:rPr>
      </w:pPr>
      <w:r w:rsidRPr="00A36E11">
        <w:rPr>
          <w:b w:val="0"/>
          <w:sz w:val="24"/>
          <w:szCs w:val="24"/>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A36E11" w:rsidRPr="00A36E11" w:rsidRDefault="00A36E11" w:rsidP="00A36E11">
      <w:pPr>
        <w:pStyle w:val="af"/>
        <w:jc w:val="both"/>
        <w:rPr>
          <w:b w:val="0"/>
          <w:sz w:val="24"/>
          <w:szCs w:val="24"/>
        </w:rPr>
      </w:pPr>
      <w:r w:rsidRPr="00A36E11">
        <w:rPr>
          <w:b w:val="0"/>
          <w:sz w:val="24"/>
          <w:szCs w:val="24"/>
        </w:rPr>
        <w:t>Дата получения прочих доходов определяется в соответствии с пунктом 4 статьи 271 НК РФ.</w:t>
      </w:r>
    </w:p>
    <w:p w:rsidR="00A36E11" w:rsidRPr="00A36E11" w:rsidRDefault="00A36E11" w:rsidP="00A36E11">
      <w:pPr>
        <w:pStyle w:val="af"/>
        <w:jc w:val="both"/>
        <w:rPr>
          <w:b w:val="0"/>
          <w:sz w:val="24"/>
          <w:szCs w:val="24"/>
        </w:rPr>
      </w:pPr>
      <w:r w:rsidRPr="00A36E11">
        <w:rPr>
          <w:b w:val="0"/>
          <w:sz w:val="24"/>
          <w:szCs w:val="24"/>
        </w:rPr>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A36E11" w:rsidRPr="00A36E11" w:rsidRDefault="00A36E11" w:rsidP="00A36E11">
      <w:pPr>
        <w:pStyle w:val="af"/>
        <w:jc w:val="both"/>
        <w:rPr>
          <w:b w:val="0"/>
          <w:sz w:val="24"/>
          <w:szCs w:val="24"/>
        </w:rPr>
      </w:pPr>
      <w:r w:rsidRPr="00A36E11">
        <w:rPr>
          <w:b w:val="0"/>
          <w:sz w:val="24"/>
          <w:szCs w:val="24"/>
        </w:rPr>
        <w:t xml:space="preserve"> Затраты по закрытым (аннулированным) заказам списываются на основании пп.11 п.1 ст. 265 НК РФ  в части прямых расходов на финансовый результат равномерно в течение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A36E11" w:rsidRPr="00A36E11" w:rsidRDefault="00A36E11" w:rsidP="00A36E11">
      <w:pPr>
        <w:pStyle w:val="af"/>
        <w:numPr>
          <w:ilvl w:val="2"/>
          <w:numId w:val="9"/>
        </w:numPr>
        <w:tabs>
          <w:tab w:val="clear" w:pos="720"/>
          <w:tab w:val="num" w:pos="0"/>
        </w:tabs>
        <w:spacing w:line="360" w:lineRule="auto"/>
        <w:ind w:left="0" w:firstLine="698"/>
        <w:jc w:val="both"/>
        <w:rPr>
          <w:b w:val="0"/>
          <w:sz w:val="24"/>
          <w:szCs w:val="24"/>
        </w:rPr>
      </w:pPr>
      <w:r w:rsidRPr="00A36E11">
        <w:rPr>
          <w:b w:val="0"/>
          <w:sz w:val="24"/>
          <w:szCs w:val="24"/>
        </w:rPr>
        <w:t>Метод начисления предусматривает разделение всех расходов на производство и реализацию на две группы : прямые и косвенные.</w:t>
      </w:r>
    </w:p>
    <w:p w:rsidR="00A36E11" w:rsidRPr="00A36E11" w:rsidRDefault="00A36E11" w:rsidP="00A36E11">
      <w:pPr>
        <w:pStyle w:val="af"/>
        <w:jc w:val="both"/>
        <w:rPr>
          <w:b w:val="0"/>
          <w:sz w:val="24"/>
          <w:szCs w:val="24"/>
        </w:rPr>
      </w:pPr>
      <w:r w:rsidRPr="00A36E11">
        <w:rPr>
          <w:b w:val="0"/>
          <w:sz w:val="24"/>
          <w:szCs w:val="24"/>
        </w:rPr>
        <w:t>К прямым расходам при осуществлении деятельности по производству и реализации продукции (работ, услуг) относятся следующие группы расходов:</w:t>
      </w:r>
    </w:p>
    <w:p w:rsidR="00A36E11" w:rsidRPr="00A36E11" w:rsidRDefault="00A36E11" w:rsidP="00A36E11">
      <w:pPr>
        <w:pStyle w:val="af"/>
        <w:numPr>
          <w:ilvl w:val="0"/>
          <w:numId w:val="7"/>
        </w:numPr>
        <w:spacing w:line="360" w:lineRule="auto"/>
        <w:jc w:val="both"/>
        <w:rPr>
          <w:b w:val="0"/>
          <w:sz w:val="24"/>
          <w:szCs w:val="24"/>
        </w:rPr>
      </w:pPr>
      <w:r w:rsidRPr="00A36E11">
        <w:rPr>
          <w:b w:val="0"/>
          <w:sz w:val="24"/>
          <w:szCs w:val="24"/>
        </w:rPr>
        <w:t>материальные расходы:</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расходы на приобретение комплектующих изделий, подвергающихся монтажу, и (или) полуфабрикатов, подвергающихся дополнительной обработке.</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lastRenderedPageBreak/>
        <w:t>расходы на оплату труда персонала, участвующего в процессе производства товаров, выполнения работ, оказания услуг по реализованным заказам за отчетный налоговый период (ст.318 п.1 НК РФ).</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 xml:space="preserve">Суммы страховых взносов в государственные внебюджетные фонды, идущие на финансирование  трудовой пенсии, начисленные на суммы расходов на оплату труда по реализованным заказам (темам) за отчетный налоговый период, в том числе отчисления на травматизм. (ст. 318 п.1 НК РФ) </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командировочные расходы</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контрагентские расходы</w:t>
      </w:r>
    </w:p>
    <w:p w:rsidR="00A36E11" w:rsidRPr="00A36E11" w:rsidRDefault="00A36E11" w:rsidP="00A36E11">
      <w:pPr>
        <w:pStyle w:val="af"/>
        <w:numPr>
          <w:ilvl w:val="0"/>
          <w:numId w:val="7"/>
        </w:numPr>
        <w:tabs>
          <w:tab w:val="clear" w:pos="1069"/>
          <w:tab w:val="num" w:pos="0"/>
        </w:tabs>
        <w:spacing w:line="360" w:lineRule="auto"/>
        <w:ind w:left="0" w:firstLine="709"/>
        <w:jc w:val="both"/>
        <w:rPr>
          <w:b w:val="0"/>
          <w:sz w:val="24"/>
          <w:szCs w:val="24"/>
        </w:rPr>
      </w:pPr>
      <w:r w:rsidRPr="00A36E11">
        <w:rPr>
          <w:b w:val="0"/>
          <w:sz w:val="24"/>
          <w:szCs w:val="24"/>
        </w:rPr>
        <w:t>прочие расходы</w:t>
      </w:r>
    </w:p>
    <w:p w:rsidR="00A36E11" w:rsidRPr="00A36E11" w:rsidRDefault="00A36E11" w:rsidP="00A36E11">
      <w:pPr>
        <w:pStyle w:val="af"/>
        <w:jc w:val="both"/>
        <w:rPr>
          <w:b w:val="0"/>
          <w:sz w:val="24"/>
          <w:szCs w:val="24"/>
        </w:rPr>
      </w:pPr>
      <w:r w:rsidRPr="00A36E11">
        <w:rPr>
          <w:b w:val="0"/>
          <w:sz w:val="24"/>
          <w:szCs w:val="24"/>
        </w:rPr>
        <w:t>Общехозяйственные расходы на производство и реализацию признаются для целей исчисления налога на прибыль – косвенными за отчетный (налоговый) период.</w:t>
      </w:r>
    </w:p>
    <w:p w:rsidR="00A36E11" w:rsidRPr="00A36E11" w:rsidRDefault="00A36E11" w:rsidP="00A36E11">
      <w:pPr>
        <w:pStyle w:val="af"/>
        <w:jc w:val="both"/>
        <w:rPr>
          <w:b w:val="0"/>
          <w:sz w:val="24"/>
          <w:szCs w:val="24"/>
        </w:rPr>
      </w:pPr>
      <w:r w:rsidRPr="00A36E11">
        <w:rPr>
          <w:b w:val="0"/>
          <w:sz w:val="24"/>
          <w:szCs w:val="24"/>
        </w:rPr>
        <w:t>Косвенные расходы в полной сумме списываются в том периоде, к которому они относятся согласно правилам ст.272  НК РФ.</w:t>
      </w:r>
    </w:p>
    <w:p w:rsidR="00A36E11" w:rsidRPr="00A36E11" w:rsidRDefault="00A36E11" w:rsidP="00A36E11">
      <w:pPr>
        <w:pStyle w:val="af"/>
        <w:jc w:val="both"/>
        <w:rPr>
          <w:b w:val="0"/>
          <w:sz w:val="24"/>
          <w:szCs w:val="24"/>
        </w:rPr>
      </w:pPr>
      <w:r w:rsidRPr="00A36E11">
        <w:rPr>
          <w:b w:val="0"/>
          <w:sz w:val="24"/>
          <w:szCs w:val="24"/>
        </w:rPr>
        <w:t>При делении расходов на прямые и косвенные необходимо учитывать следующее.</w:t>
      </w:r>
    </w:p>
    <w:p w:rsidR="00A36E11" w:rsidRPr="00A36E11" w:rsidRDefault="00A36E11" w:rsidP="00A36E11">
      <w:pPr>
        <w:pStyle w:val="af"/>
        <w:jc w:val="both"/>
        <w:rPr>
          <w:b w:val="0"/>
          <w:sz w:val="24"/>
          <w:szCs w:val="24"/>
        </w:rPr>
      </w:pPr>
      <w:r w:rsidRPr="00A36E11">
        <w:rPr>
          <w:b w:val="0"/>
          <w:sz w:val="24"/>
          <w:szCs w:val="24"/>
        </w:rPr>
        <w:t>Признать отнесение оплаты труда работников на счете 20 "Основное производство" критерием отнесения расходов на оплату труда персонала, участвующего в процессе производства к прямым расходам. К косвенным относится оплата труда работников, связанных с управлением организации, в том числе отдел главного инженера, главного механика, плановый, финансовый, бухгалтерский, труда и заработной платы, отдел качества, заработную плату начальников подразделений относить на накладные расходы (косвенные).Материальные расходы относятся к прямым расходам при отнесении на счет 20 «Основное производство».</w:t>
      </w:r>
    </w:p>
    <w:p w:rsidR="00A36E11" w:rsidRPr="00A36E11" w:rsidRDefault="00A36E11" w:rsidP="00A36E11">
      <w:pPr>
        <w:pStyle w:val="af"/>
        <w:numPr>
          <w:ilvl w:val="2"/>
          <w:numId w:val="9"/>
        </w:numPr>
        <w:tabs>
          <w:tab w:val="clear" w:pos="720"/>
          <w:tab w:val="num" w:pos="0"/>
        </w:tabs>
        <w:spacing w:line="360" w:lineRule="auto"/>
        <w:ind w:left="0" w:firstLine="709"/>
        <w:jc w:val="both"/>
        <w:rPr>
          <w:b w:val="0"/>
          <w:sz w:val="24"/>
          <w:szCs w:val="24"/>
        </w:rPr>
      </w:pPr>
      <w:r w:rsidRPr="00A36E11">
        <w:rPr>
          <w:b w:val="0"/>
          <w:sz w:val="24"/>
          <w:szCs w:val="24"/>
        </w:rPr>
        <w:t>Срок полезного использования основных средств определяется в пределах соответствующей амортизационной группы.Амортизация объектов основных средств в целях налогообложения рассчитывается в соответствии со статьей 259 НК РФ.</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линейным методом по всем объектам основных средств.</w:t>
      </w:r>
    </w:p>
    <w:p w:rsidR="00A36E11" w:rsidRPr="00A36E11" w:rsidRDefault="00A36E11" w:rsidP="00A36E11">
      <w:pPr>
        <w:pStyle w:val="af"/>
        <w:ind w:left="360"/>
        <w:jc w:val="both"/>
        <w:rPr>
          <w:b w:val="0"/>
          <w:sz w:val="24"/>
          <w:szCs w:val="24"/>
        </w:rPr>
      </w:pPr>
      <w:r w:rsidRPr="00A36E11">
        <w:rPr>
          <w:b w:val="0"/>
          <w:sz w:val="24"/>
          <w:szCs w:val="24"/>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имущество стоимостью более 100000 руб. </w:t>
      </w:r>
    </w:p>
    <w:p w:rsidR="00A36E11" w:rsidRPr="00A36E11" w:rsidRDefault="00A36E11" w:rsidP="00A36E11">
      <w:pPr>
        <w:pStyle w:val="af"/>
        <w:jc w:val="both"/>
        <w:rPr>
          <w:b w:val="0"/>
          <w:sz w:val="24"/>
          <w:szCs w:val="24"/>
        </w:rPr>
      </w:pPr>
      <w:r w:rsidRPr="00A36E11">
        <w:rPr>
          <w:b w:val="0"/>
          <w:sz w:val="24"/>
          <w:szCs w:val="24"/>
        </w:rPr>
        <w:t xml:space="preserve">             Амортизационная премия не применяется.</w:t>
      </w:r>
    </w:p>
    <w:p w:rsidR="00A36E11" w:rsidRPr="00A36E11" w:rsidRDefault="00A36E11" w:rsidP="00A36E11">
      <w:pPr>
        <w:pStyle w:val="af"/>
        <w:jc w:val="both"/>
        <w:rPr>
          <w:b w:val="0"/>
          <w:sz w:val="24"/>
          <w:szCs w:val="24"/>
        </w:rPr>
      </w:pPr>
      <w:r w:rsidRPr="00A36E11">
        <w:rPr>
          <w:b w:val="0"/>
          <w:sz w:val="24"/>
          <w:szCs w:val="24"/>
        </w:rPr>
        <w:t xml:space="preserve">3.2.4.Срок полезного использования нематериальных активов определяется исходя из срока действия правоустанавливающих докуменов,  при отсутствии такого срока – </w:t>
      </w:r>
    </w:p>
    <w:p w:rsidR="00A36E11" w:rsidRPr="00A36E11" w:rsidRDefault="00A36E11" w:rsidP="00A36E11">
      <w:pPr>
        <w:pStyle w:val="af"/>
        <w:jc w:val="both"/>
        <w:rPr>
          <w:b w:val="0"/>
          <w:sz w:val="24"/>
          <w:szCs w:val="24"/>
        </w:rPr>
      </w:pPr>
      <w:r w:rsidRPr="00A36E11">
        <w:rPr>
          <w:b w:val="0"/>
          <w:sz w:val="24"/>
          <w:szCs w:val="24"/>
        </w:rPr>
        <w:t>в расчете на 10 лет. Амортизация нематериальных активов в целях налогообложения расчитывается линейным методом.</w:t>
      </w:r>
    </w:p>
    <w:p w:rsidR="00A36E11" w:rsidRPr="00A36E11" w:rsidRDefault="00A36E11" w:rsidP="00A36E11">
      <w:pPr>
        <w:pStyle w:val="af"/>
        <w:numPr>
          <w:ilvl w:val="2"/>
          <w:numId w:val="9"/>
        </w:numPr>
        <w:spacing w:line="360" w:lineRule="auto"/>
        <w:ind w:left="0" w:firstLine="709"/>
        <w:jc w:val="both"/>
        <w:rPr>
          <w:b w:val="0"/>
          <w:sz w:val="24"/>
          <w:szCs w:val="24"/>
        </w:rPr>
      </w:pPr>
      <w:r w:rsidRPr="00A36E11">
        <w:rPr>
          <w:b w:val="0"/>
          <w:sz w:val="24"/>
          <w:szCs w:val="24"/>
        </w:rPr>
        <w:t>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расходов, связанных с их приобретением (заготовлением).</w:t>
      </w:r>
    </w:p>
    <w:p w:rsidR="00A36E11" w:rsidRPr="00A36E11" w:rsidRDefault="00A36E11" w:rsidP="00A36E11">
      <w:pPr>
        <w:pStyle w:val="af"/>
        <w:numPr>
          <w:ilvl w:val="2"/>
          <w:numId w:val="9"/>
        </w:numPr>
        <w:spacing w:line="360" w:lineRule="auto"/>
        <w:ind w:left="0" w:firstLine="709"/>
        <w:jc w:val="both"/>
        <w:rPr>
          <w:b w:val="0"/>
          <w:sz w:val="24"/>
          <w:szCs w:val="24"/>
        </w:rPr>
      </w:pPr>
      <w:r w:rsidRPr="00A36E11">
        <w:rPr>
          <w:b w:val="0"/>
          <w:sz w:val="24"/>
          <w:szCs w:val="24"/>
        </w:rPr>
        <w:t>При списании сырья и материалов, используемых при производстве в соответствии с пунктом 6 статьи 254 НК РФ, применяется метод оценки.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фактической себестоимости единицы запасов.</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lastRenderedPageBreak/>
        <w:t xml:space="preserve">     3.2.7. Стоимость реализованных покупных товаров в целях налогообложения прибыли определяется по фактической себестоимости.</w:t>
      </w:r>
    </w:p>
    <w:p w:rsidR="00A36E11" w:rsidRPr="00A36E11" w:rsidRDefault="00A36E11" w:rsidP="00A36E11">
      <w:pPr>
        <w:pStyle w:val="af"/>
        <w:jc w:val="both"/>
        <w:rPr>
          <w:b w:val="0"/>
          <w:sz w:val="24"/>
          <w:szCs w:val="24"/>
        </w:rPr>
      </w:pPr>
      <w:r w:rsidRPr="00A36E11">
        <w:rPr>
          <w:b w:val="0"/>
          <w:sz w:val="24"/>
          <w:szCs w:val="24"/>
        </w:rPr>
        <w:t xml:space="preserve">      3.2.8. Организация не создает резерв предстоящих расходов на оплату отпусков.</w:t>
      </w:r>
    </w:p>
    <w:p w:rsidR="00A36E11" w:rsidRPr="00A36E11" w:rsidRDefault="00A36E11" w:rsidP="00A36E11">
      <w:pPr>
        <w:pStyle w:val="af"/>
        <w:jc w:val="both"/>
        <w:rPr>
          <w:b w:val="0"/>
          <w:sz w:val="24"/>
          <w:szCs w:val="24"/>
        </w:rPr>
      </w:pPr>
      <w:r w:rsidRPr="00A36E11">
        <w:rPr>
          <w:b w:val="0"/>
          <w:sz w:val="24"/>
          <w:szCs w:val="24"/>
        </w:rPr>
        <w:t xml:space="preserve">                 Организация не создает резерв на выплату ежегодного вознаграждения за вы- </w:t>
      </w:r>
    </w:p>
    <w:p w:rsidR="00A36E11" w:rsidRPr="00A36E11" w:rsidRDefault="00A36E11" w:rsidP="00A36E11">
      <w:pPr>
        <w:pStyle w:val="af"/>
        <w:jc w:val="both"/>
        <w:rPr>
          <w:b w:val="0"/>
          <w:sz w:val="24"/>
          <w:szCs w:val="24"/>
        </w:rPr>
      </w:pPr>
      <w:r w:rsidRPr="00A36E11">
        <w:rPr>
          <w:b w:val="0"/>
          <w:sz w:val="24"/>
          <w:szCs w:val="24"/>
        </w:rPr>
        <w:t xml:space="preserve">    слугу лет.</w:t>
      </w:r>
    </w:p>
    <w:p w:rsidR="00A36E11" w:rsidRPr="00A36E11" w:rsidRDefault="00A36E11" w:rsidP="00A36E11">
      <w:pPr>
        <w:pStyle w:val="af"/>
        <w:jc w:val="both"/>
        <w:rPr>
          <w:b w:val="0"/>
          <w:sz w:val="24"/>
          <w:szCs w:val="24"/>
        </w:rPr>
      </w:pPr>
      <w:r w:rsidRPr="00A36E11">
        <w:rPr>
          <w:b w:val="0"/>
          <w:sz w:val="24"/>
          <w:szCs w:val="24"/>
        </w:rPr>
        <w:t>Основание: статья 324.1 НК РФ</w:t>
      </w:r>
    </w:p>
    <w:p w:rsidR="00A36E11" w:rsidRPr="00A36E11" w:rsidRDefault="00A36E11" w:rsidP="00A36E11">
      <w:pPr>
        <w:spacing w:line="360" w:lineRule="auto"/>
        <w:ind w:firstLine="540"/>
        <w:jc w:val="both"/>
        <w:outlineLvl w:val="2"/>
        <w:rPr>
          <w:sz w:val="24"/>
          <w:szCs w:val="24"/>
        </w:rPr>
      </w:pPr>
    </w:p>
    <w:p w:rsidR="00A36E11" w:rsidRPr="00A36E11" w:rsidRDefault="00A36E11" w:rsidP="00A36E11">
      <w:pPr>
        <w:spacing w:line="360" w:lineRule="auto"/>
        <w:ind w:firstLine="540"/>
        <w:jc w:val="both"/>
        <w:outlineLvl w:val="2"/>
        <w:rPr>
          <w:sz w:val="24"/>
          <w:szCs w:val="24"/>
        </w:rPr>
      </w:pPr>
      <w:r w:rsidRPr="00A36E11">
        <w:rPr>
          <w:sz w:val="24"/>
          <w:szCs w:val="24"/>
        </w:rPr>
        <w:t xml:space="preserve">   3.2.9. Организация не формирует резервы на ремонт основных средств в порядке </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определенном статьей 260 НК РФ. Расходы на ремонт основных средств рассматри-</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ваются как прочие расходы и признаются для целей налогообложения в том отчет</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ном (налоговом) периоде, в котором они были осуществлены, в разрезе фактических </w:t>
      </w:r>
    </w:p>
    <w:p w:rsidR="00A36E11" w:rsidRPr="00A36E11" w:rsidRDefault="00A36E11" w:rsidP="00A36E11">
      <w:pPr>
        <w:spacing w:line="360" w:lineRule="auto"/>
        <w:ind w:firstLine="540"/>
        <w:jc w:val="both"/>
        <w:outlineLvl w:val="2"/>
        <w:rPr>
          <w:sz w:val="24"/>
          <w:szCs w:val="24"/>
        </w:rPr>
      </w:pPr>
      <w:r w:rsidRPr="00A36E11">
        <w:rPr>
          <w:sz w:val="24"/>
          <w:szCs w:val="24"/>
        </w:rPr>
        <w:t xml:space="preserve">   затрат.</w:t>
      </w:r>
    </w:p>
    <w:p w:rsidR="00A36E11" w:rsidRPr="00A36E11" w:rsidRDefault="00A36E11" w:rsidP="00A36E11">
      <w:pPr>
        <w:spacing w:line="360" w:lineRule="auto"/>
        <w:ind w:firstLine="540"/>
        <w:jc w:val="both"/>
        <w:outlineLvl w:val="2"/>
        <w:rPr>
          <w:sz w:val="24"/>
          <w:szCs w:val="24"/>
        </w:rPr>
      </w:pPr>
    </w:p>
    <w:p w:rsidR="00A36E11" w:rsidRPr="00A36E11" w:rsidRDefault="00A36E11" w:rsidP="00A36E11">
      <w:pPr>
        <w:spacing w:line="360" w:lineRule="auto"/>
        <w:ind w:firstLine="540"/>
        <w:jc w:val="both"/>
        <w:outlineLvl w:val="2"/>
        <w:rPr>
          <w:sz w:val="24"/>
          <w:szCs w:val="24"/>
        </w:rPr>
      </w:pPr>
      <w:r w:rsidRPr="00A36E11">
        <w:rPr>
          <w:sz w:val="24"/>
          <w:szCs w:val="24"/>
        </w:rPr>
        <w:t xml:space="preserve">  3.2.10. Организация не создает резервы по сомнительным долгам.</w:t>
      </w:r>
    </w:p>
    <w:p w:rsidR="00A36E11" w:rsidRPr="00A36E11" w:rsidRDefault="00A36E11" w:rsidP="00A36E11">
      <w:pPr>
        <w:pStyle w:val="af"/>
        <w:ind w:left="709"/>
        <w:jc w:val="both"/>
        <w:rPr>
          <w:b w:val="0"/>
          <w:sz w:val="24"/>
          <w:szCs w:val="24"/>
        </w:rPr>
      </w:pPr>
      <w:r w:rsidRPr="00A36E11">
        <w:rPr>
          <w:b w:val="0"/>
          <w:sz w:val="24"/>
          <w:szCs w:val="24"/>
        </w:rPr>
        <w:t>3.2.11. Организация уплачивает ежемесячные авансовые платежи налога на прибыль в соответствии с пунктом 2 статьи 286 НК РФ в размере 1/3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A36E11" w:rsidRPr="00A36E11" w:rsidRDefault="00A36E11" w:rsidP="00A36E11">
      <w:pPr>
        <w:pStyle w:val="af"/>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3.2.12. Расходы по содержанию сданных в аренду площадей начислять в процентном соотношении к объему площадей ПАО «РИМР» ежемесячно от суммы общехозяйственных расходов (б/сч 26) и относить на «Прочие доходы и расходы» (б/сч 91) по статье «Расходы, связанные с содержанием арендуемых площадей» (ст.265 НК РФ) согласно справке главного инженера.</w:t>
      </w:r>
    </w:p>
    <w:p w:rsidR="00A36E11" w:rsidRPr="00A36E11" w:rsidRDefault="00A36E11" w:rsidP="00A36E11">
      <w:pPr>
        <w:pStyle w:val="af"/>
        <w:jc w:val="both"/>
        <w:rPr>
          <w:b w:val="0"/>
          <w:sz w:val="24"/>
          <w:szCs w:val="24"/>
        </w:rPr>
      </w:pPr>
    </w:p>
    <w:p w:rsidR="00A36E11" w:rsidRPr="00A36E11" w:rsidRDefault="00A36E11" w:rsidP="00A36E11">
      <w:pPr>
        <w:pStyle w:val="af"/>
        <w:ind w:left="698"/>
        <w:jc w:val="both"/>
        <w:rPr>
          <w:b w:val="0"/>
          <w:sz w:val="24"/>
          <w:szCs w:val="24"/>
        </w:rPr>
      </w:pPr>
      <w:r w:rsidRPr="00A36E11">
        <w:rPr>
          <w:b w:val="0"/>
          <w:sz w:val="24"/>
          <w:szCs w:val="24"/>
        </w:rPr>
        <w:t>3.2.13. 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счету 90 «Продажи» – для налогового учета доходов от реализации товаров (работ, услуг);</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счету 91/1 «Прочие доходы» – для налогового учета доходов от реализации прочего имущества и внереализационных доходов;</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счетам 20, 23  – для налогового учета прямых расходов;</w:t>
      </w:r>
    </w:p>
    <w:p w:rsidR="00A36E11" w:rsidRPr="00A36E11" w:rsidRDefault="00A36E11" w:rsidP="00A36E11">
      <w:pPr>
        <w:pStyle w:val="af"/>
        <w:numPr>
          <w:ilvl w:val="0"/>
          <w:numId w:val="6"/>
        </w:numPr>
        <w:spacing w:line="360" w:lineRule="auto"/>
        <w:jc w:val="both"/>
        <w:rPr>
          <w:b w:val="0"/>
          <w:sz w:val="24"/>
          <w:szCs w:val="24"/>
        </w:rPr>
      </w:pPr>
      <w:r w:rsidRPr="00A36E11">
        <w:rPr>
          <w:b w:val="0"/>
          <w:sz w:val="24"/>
          <w:szCs w:val="24"/>
        </w:rPr>
        <w:t>по счетам 20, 23, 26 – для налогового учета косвенных расходов.</w:t>
      </w:r>
    </w:p>
    <w:p w:rsidR="00A36E11" w:rsidRPr="00A36E11" w:rsidRDefault="00A36E11" w:rsidP="00A36E11">
      <w:pPr>
        <w:pStyle w:val="af"/>
        <w:jc w:val="both"/>
        <w:rPr>
          <w:b w:val="0"/>
          <w:sz w:val="24"/>
          <w:szCs w:val="24"/>
        </w:rPr>
      </w:pPr>
      <w:r w:rsidRPr="00A36E11">
        <w:rPr>
          <w:b w:val="0"/>
          <w:sz w:val="24"/>
          <w:szCs w:val="24"/>
        </w:rPr>
        <w:t>Другие составляющие налоговой базы по налогу на прибыль учитываются во вспомогательных налоговых регистрах Приложение №3 (в том числе справки бухгалтера).</w:t>
      </w:r>
    </w:p>
    <w:p w:rsidR="00A36E11" w:rsidRPr="00A36E11" w:rsidRDefault="00A36E11" w:rsidP="00A36E11">
      <w:pPr>
        <w:pStyle w:val="af"/>
        <w:jc w:val="both"/>
        <w:rPr>
          <w:b w:val="0"/>
          <w:sz w:val="24"/>
          <w:szCs w:val="24"/>
        </w:rPr>
      </w:pPr>
      <w:r w:rsidRPr="00A36E11">
        <w:rPr>
          <w:b w:val="0"/>
          <w:sz w:val="24"/>
          <w:szCs w:val="24"/>
        </w:rPr>
        <w:t>3.2.14.Все расходы по обособленному подразделению считаются коммерческими расходами и принимаются в налоговом учете, как расходы основного производства. Данные расходы учитываются на балансовом счете 44 " Расходы на продажу".</w:t>
      </w:r>
    </w:p>
    <w:p w:rsidR="00A36E11" w:rsidRPr="00A36E11" w:rsidRDefault="00A36E11" w:rsidP="00A36E11">
      <w:pPr>
        <w:pStyle w:val="af"/>
        <w:spacing w:before="100" w:beforeAutospacing="1"/>
        <w:jc w:val="both"/>
        <w:rPr>
          <w:b w:val="0"/>
          <w:sz w:val="24"/>
          <w:szCs w:val="24"/>
        </w:rPr>
      </w:pPr>
      <w:r w:rsidRPr="00A36E11">
        <w:rPr>
          <w:b w:val="0"/>
          <w:sz w:val="24"/>
          <w:szCs w:val="24"/>
        </w:rPr>
        <w:t xml:space="preserve">3.2.15.Расходы, связанные с продажей продукции и товаров, услугами маркетинга,  учитываются на счете 44 «Расходы на продажу», с ежемесячным списанием на счет 90 </w:t>
      </w:r>
      <w:r w:rsidRPr="00A36E11">
        <w:rPr>
          <w:b w:val="0"/>
          <w:sz w:val="24"/>
          <w:szCs w:val="24"/>
        </w:rPr>
        <w:lastRenderedPageBreak/>
        <w:t>«Продажи» в полном объеме  расходов. Распределение расходов производится  ежемесячно пропорционально стоимости реализованным заказам.</w:t>
      </w:r>
    </w:p>
    <w:p w:rsidR="00A36E11" w:rsidRPr="00A36E11" w:rsidRDefault="00A36E11" w:rsidP="00A36E11">
      <w:pPr>
        <w:pStyle w:val="af"/>
        <w:jc w:val="both"/>
        <w:rPr>
          <w:b w:val="0"/>
          <w:sz w:val="24"/>
          <w:szCs w:val="24"/>
        </w:rPr>
      </w:pPr>
    </w:p>
    <w:p w:rsidR="00A36E11" w:rsidRPr="00A36E11" w:rsidRDefault="00A36E11" w:rsidP="00A36E11">
      <w:pPr>
        <w:pStyle w:val="af"/>
        <w:numPr>
          <w:ilvl w:val="0"/>
          <w:numId w:val="9"/>
        </w:numPr>
        <w:spacing w:line="360" w:lineRule="auto"/>
        <w:jc w:val="both"/>
        <w:rPr>
          <w:b w:val="0"/>
          <w:sz w:val="24"/>
          <w:szCs w:val="24"/>
        </w:rPr>
      </w:pPr>
      <w:r w:rsidRPr="00A36E11">
        <w:rPr>
          <w:b w:val="0"/>
          <w:sz w:val="24"/>
          <w:szCs w:val="24"/>
        </w:rPr>
        <w:t xml:space="preserve">ИСЧИСЛЕНИЕ НАЛОГА НА ИМУЩЕСТВО </w:t>
      </w:r>
    </w:p>
    <w:p w:rsidR="00A36E11" w:rsidRPr="00A36E11" w:rsidRDefault="00A36E11" w:rsidP="00A36E11">
      <w:pPr>
        <w:pStyle w:val="af"/>
        <w:ind w:left="585"/>
        <w:jc w:val="both"/>
        <w:rPr>
          <w:b w:val="0"/>
          <w:sz w:val="24"/>
          <w:szCs w:val="24"/>
        </w:rPr>
      </w:pPr>
      <w:r w:rsidRPr="00A36E11">
        <w:rPr>
          <w:b w:val="0"/>
          <w:sz w:val="24"/>
          <w:szCs w:val="24"/>
        </w:rPr>
        <w:t>(Глава 30 Налогового кодекса РФ в ред. Федерального закона от 02.11.2013 №307-ФЗ)</w:t>
      </w:r>
    </w:p>
    <w:p w:rsidR="00A36E11" w:rsidRPr="00A36E11" w:rsidRDefault="00A36E11" w:rsidP="00A36E11">
      <w:pPr>
        <w:pStyle w:val="af"/>
        <w:ind w:left="709"/>
        <w:jc w:val="both"/>
        <w:rPr>
          <w:b w:val="0"/>
          <w:sz w:val="24"/>
          <w:szCs w:val="24"/>
        </w:rPr>
      </w:pPr>
      <w:r w:rsidRPr="00A36E11">
        <w:rPr>
          <w:b w:val="0"/>
          <w:sz w:val="24"/>
          <w:szCs w:val="24"/>
        </w:rPr>
        <w:t>4.1. Налог на имущество по основному виду деятельности рассчитывается согласно п.1 статьи 375 НК - среднегодовая стоимость имущества,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база в отношении которого определяется как его кадастровая стоимость) на 1-е число каждого месяца налогового периода и последнее число налогового периода, на количество месяцев в налоговом периоде, увеличенное на единицу с отнесением суммы налога на б/сч 26110 «Общехозяйственные расходы».</w:t>
      </w:r>
    </w:p>
    <w:p w:rsidR="00A36E11" w:rsidRPr="00A36E11" w:rsidRDefault="00A36E11" w:rsidP="00A36E11">
      <w:pPr>
        <w:pStyle w:val="af"/>
        <w:jc w:val="both"/>
        <w:rPr>
          <w:b w:val="0"/>
          <w:sz w:val="24"/>
          <w:szCs w:val="24"/>
        </w:rPr>
      </w:pPr>
      <w:r w:rsidRPr="00A36E11">
        <w:rPr>
          <w:b w:val="0"/>
          <w:sz w:val="24"/>
          <w:szCs w:val="24"/>
        </w:rPr>
        <w:t>5. ИСЧИСЛЕНИЕ ТРАНСПОРТНОГО НАЛОГА</w:t>
      </w:r>
    </w:p>
    <w:p w:rsidR="00A36E11" w:rsidRPr="00A36E11" w:rsidRDefault="00A36E11" w:rsidP="00A36E11">
      <w:pPr>
        <w:pStyle w:val="af"/>
        <w:jc w:val="both"/>
        <w:rPr>
          <w:b w:val="0"/>
          <w:sz w:val="24"/>
          <w:szCs w:val="24"/>
        </w:rPr>
      </w:pPr>
      <w:r w:rsidRPr="00A36E11">
        <w:rPr>
          <w:b w:val="0"/>
          <w:sz w:val="24"/>
          <w:szCs w:val="24"/>
        </w:rPr>
        <w:t>5.1. Транспортный налог по основному виду деятельности, рассчитанный в декларации по  транспортному налогу по всем видам автотранспортных средств с отнесением суммы налога по основной деятельности на б/сч 26110 «Общехозяйственные расходы»,  ежеквартально-авансовые платежи и за текущий год окончательный расчет.</w:t>
      </w:r>
    </w:p>
    <w:p w:rsidR="00A36E11" w:rsidRPr="00A36E11" w:rsidRDefault="00A36E11" w:rsidP="00A36E11">
      <w:pPr>
        <w:pStyle w:val="af"/>
        <w:ind w:left="142"/>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6. ИСЧИСЛЕНИЕ ЗЕМЕЛЬНОГО НАЛОГА</w:t>
      </w:r>
    </w:p>
    <w:p w:rsidR="00A36E11" w:rsidRPr="00A36E11" w:rsidRDefault="00A36E11" w:rsidP="00A36E11">
      <w:pPr>
        <w:pStyle w:val="af"/>
        <w:jc w:val="both"/>
        <w:rPr>
          <w:b w:val="0"/>
          <w:sz w:val="24"/>
          <w:szCs w:val="24"/>
        </w:rPr>
      </w:pPr>
    </w:p>
    <w:p w:rsidR="00A36E11" w:rsidRPr="00A36E11" w:rsidRDefault="00A36E11" w:rsidP="00A36E11">
      <w:pPr>
        <w:pStyle w:val="af"/>
        <w:ind w:left="709"/>
        <w:jc w:val="both"/>
        <w:rPr>
          <w:b w:val="0"/>
          <w:sz w:val="24"/>
          <w:szCs w:val="24"/>
        </w:rPr>
      </w:pPr>
      <w:r w:rsidRPr="00A36E11">
        <w:rPr>
          <w:b w:val="0"/>
          <w:sz w:val="24"/>
          <w:szCs w:val="24"/>
        </w:rPr>
        <w:t>6.1. 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 ежеквартально-авансовые платежи и за текущий год окончательный расчет.</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7. ПОРЯДОК И СРОКИ ПРОВЕДЕНИЯ ИНВЕНТАРИЗАЦИИ</w:t>
      </w:r>
    </w:p>
    <w:p w:rsidR="00A36E11" w:rsidRPr="00A36E11" w:rsidRDefault="00A36E11" w:rsidP="00A36E11">
      <w:pPr>
        <w:pStyle w:val="af"/>
        <w:ind w:left="709"/>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7.1. 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A36E11" w:rsidRPr="00A36E11" w:rsidRDefault="00A36E11" w:rsidP="00A36E11">
      <w:pPr>
        <w:pStyle w:val="af"/>
        <w:jc w:val="both"/>
        <w:rPr>
          <w:b w:val="0"/>
          <w:sz w:val="24"/>
          <w:szCs w:val="24"/>
        </w:rPr>
      </w:pPr>
      <w:r w:rsidRPr="00A36E11">
        <w:rPr>
          <w:b w:val="0"/>
          <w:sz w:val="24"/>
          <w:szCs w:val="24"/>
        </w:rPr>
        <w:t>7.2. Ежегодные инвентаризации имущества и финансовых обязательств проводятся на основании приказа руководителя в период с 01 октября отчетного года по 01 января следующего года.</w:t>
      </w:r>
    </w:p>
    <w:p w:rsidR="00A36E11" w:rsidRPr="00A36E11" w:rsidRDefault="00A36E11" w:rsidP="00A36E11">
      <w:pPr>
        <w:pStyle w:val="af"/>
        <w:jc w:val="both"/>
        <w:rPr>
          <w:b w:val="0"/>
          <w:sz w:val="24"/>
          <w:szCs w:val="24"/>
        </w:rPr>
      </w:pPr>
      <w:r w:rsidRPr="00A36E11">
        <w:rPr>
          <w:b w:val="0"/>
          <w:sz w:val="24"/>
          <w:szCs w:val="24"/>
        </w:rPr>
        <w:t>7.3. Согласно приказов в ПАО «РИМР»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1 раз в год (по состоянию на 1 января) во всех местах хранения и использования (Приказ Минфина РФ от 29.08.2001 г. №68-М)</w:t>
      </w:r>
    </w:p>
    <w:p w:rsidR="00A36E11" w:rsidRPr="00A36E11" w:rsidRDefault="00A36E11" w:rsidP="00A36E11">
      <w:pPr>
        <w:pStyle w:val="af"/>
        <w:jc w:val="both"/>
        <w:rPr>
          <w:b w:val="0"/>
          <w:sz w:val="24"/>
          <w:szCs w:val="24"/>
        </w:rPr>
      </w:pPr>
      <w:r w:rsidRPr="00A36E11">
        <w:rPr>
          <w:b w:val="0"/>
          <w:sz w:val="24"/>
          <w:szCs w:val="24"/>
        </w:rPr>
        <w:t>7.4. 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A36E11" w:rsidRPr="00A36E11" w:rsidRDefault="00A36E11" w:rsidP="00A36E11">
      <w:pPr>
        <w:pStyle w:val="af"/>
        <w:jc w:val="both"/>
        <w:rPr>
          <w:b w:val="0"/>
          <w:sz w:val="24"/>
          <w:szCs w:val="24"/>
        </w:rPr>
      </w:pPr>
      <w:r w:rsidRPr="00A36E11">
        <w:rPr>
          <w:b w:val="0"/>
          <w:sz w:val="24"/>
          <w:szCs w:val="24"/>
        </w:rPr>
        <w:t>7.5. 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A36E11" w:rsidRPr="00A36E11" w:rsidRDefault="00A36E11" w:rsidP="00A36E11">
      <w:pPr>
        <w:pStyle w:val="af"/>
        <w:jc w:val="both"/>
        <w:rPr>
          <w:b w:val="0"/>
          <w:sz w:val="24"/>
          <w:szCs w:val="24"/>
        </w:rPr>
      </w:pPr>
      <w:r w:rsidRPr="00A36E11">
        <w:rPr>
          <w:b w:val="0"/>
          <w:sz w:val="24"/>
          <w:szCs w:val="24"/>
        </w:rPr>
        <w:t>8. ПОРЯДОК И СРОКИ ПРЕДСТАВЛЕНИЯ БУХГАЛТЕРСКОЙ ОТЧЕТНОСТИ</w:t>
      </w:r>
    </w:p>
    <w:p w:rsidR="00A36E11" w:rsidRPr="00A36E11" w:rsidRDefault="00A36E11" w:rsidP="00A36E11">
      <w:pPr>
        <w:pStyle w:val="af"/>
        <w:jc w:val="both"/>
        <w:rPr>
          <w:b w:val="0"/>
          <w:sz w:val="24"/>
          <w:szCs w:val="24"/>
        </w:rPr>
      </w:pPr>
      <w:r w:rsidRPr="00A36E11">
        <w:rPr>
          <w:b w:val="0"/>
          <w:sz w:val="24"/>
          <w:szCs w:val="24"/>
        </w:rPr>
        <w:t>8.1. Организация подготавливает годовую бухгалтерскую отчетность в объеме и по формам, предусмотренным Приказом Минфина РФ от 02.07.2010 № 66-н (ред. от 04.12.2012) «О формах бухгалтерской отчетности организаций»</w:t>
      </w:r>
    </w:p>
    <w:p w:rsidR="00A36E11" w:rsidRPr="00A36E11" w:rsidRDefault="00A36E11" w:rsidP="00A36E11">
      <w:pPr>
        <w:pStyle w:val="af"/>
        <w:ind w:left="390"/>
        <w:jc w:val="both"/>
        <w:rPr>
          <w:b w:val="0"/>
          <w:sz w:val="24"/>
          <w:szCs w:val="24"/>
        </w:rPr>
      </w:pPr>
      <w:r w:rsidRPr="00A36E11">
        <w:rPr>
          <w:b w:val="0"/>
          <w:sz w:val="24"/>
          <w:szCs w:val="24"/>
        </w:rPr>
        <w:t xml:space="preserve">Годовая бухгалтерская отчетность подлежит независимой аудиторской проверке аудиторской фирмой. Годовая бухгалтерская отчетность представляется на </w:t>
      </w:r>
      <w:r w:rsidRPr="00A36E11">
        <w:rPr>
          <w:b w:val="0"/>
          <w:sz w:val="24"/>
          <w:szCs w:val="24"/>
        </w:rPr>
        <w:lastRenderedPageBreak/>
        <w:t xml:space="preserve">утверждение общему собранию акционеров не позднее срока, установленного Уставом организации. </w:t>
      </w:r>
    </w:p>
    <w:p w:rsidR="00A36E11" w:rsidRPr="00A36E11" w:rsidRDefault="00A36E11" w:rsidP="00A36E11">
      <w:pPr>
        <w:pStyle w:val="af"/>
        <w:jc w:val="both"/>
        <w:rPr>
          <w:b w:val="0"/>
          <w:sz w:val="24"/>
          <w:szCs w:val="24"/>
        </w:rPr>
      </w:pPr>
      <w:r w:rsidRPr="00A36E11">
        <w:rPr>
          <w:b w:val="0"/>
          <w:sz w:val="24"/>
          <w:szCs w:val="24"/>
        </w:rPr>
        <w:t>8.2. Организация подготавливает и сдает в ИФНС РФ по Василеостровскому району Санкт-Петербурга годовую бухгалтерскую отчетность в составе:</w:t>
      </w:r>
    </w:p>
    <w:p w:rsidR="00A36E11" w:rsidRPr="00A36E11" w:rsidRDefault="00A36E11" w:rsidP="00A36E11">
      <w:pPr>
        <w:pStyle w:val="af"/>
        <w:ind w:left="390"/>
        <w:jc w:val="both"/>
        <w:rPr>
          <w:b w:val="0"/>
          <w:sz w:val="24"/>
          <w:szCs w:val="24"/>
        </w:rPr>
      </w:pPr>
      <w:r w:rsidRPr="00A36E11">
        <w:rPr>
          <w:b w:val="0"/>
          <w:sz w:val="24"/>
          <w:szCs w:val="24"/>
        </w:rPr>
        <w:t>- Бухгалтерский баланс</w:t>
      </w:r>
    </w:p>
    <w:p w:rsidR="00A36E11" w:rsidRPr="00A36E11" w:rsidRDefault="00A36E11" w:rsidP="00A36E11">
      <w:pPr>
        <w:pStyle w:val="af"/>
        <w:ind w:left="390"/>
        <w:jc w:val="both"/>
        <w:rPr>
          <w:b w:val="0"/>
          <w:sz w:val="24"/>
          <w:szCs w:val="24"/>
        </w:rPr>
      </w:pPr>
      <w:r w:rsidRPr="00A36E11">
        <w:rPr>
          <w:b w:val="0"/>
          <w:sz w:val="24"/>
          <w:szCs w:val="24"/>
        </w:rPr>
        <w:t>- Отчет о финансовых результатах</w:t>
      </w:r>
    </w:p>
    <w:p w:rsidR="00A36E11" w:rsidRPr="00A36E11" w:rsidRDefault="00A36E11" w:rsidP="00A36E11">
      <w:pPr>
        <w:pStyle w:val="af"/>
        <w:ind w:left="390"/>
        <w:jc w:val="both"/>
        <w:rPr>
          <w:b w:val="0"/>
          <w:sz w:val="24"/>
          <w:szCs w:val="24"/>
        </w:rPr>
      </w:pPr>
      <w:r w:rsidRPr="00A36E11">
        <w:rPr>
          <w:b w:val="0"/>
          <w:sz w:val="24"/>
          <w:szCs w:val="24"/>
        </w:rPr>
        <w:t>- Отчет об изменениях капитала</w:t>
      </w:r>
    </w:p>
    <w:p w:rsidR="00A36E11" w:rsidRPr="00A36E11" w:rsidRDefault="00A36E11" w:rsidP="00A36E11">
      <w:pPr>
        <w:pStyle w:val="af"/>
        <w:ind w:left="390"/>
        <w:jc w:val="both"/>
        <w:rPr>
          <w:b w:val="0"/>
          <w:sz w:val="24"/>
          <w:szCs w:val="24"/>
        </w:rPr>
      </w:pPr>
      <w:r w:rsidRPr="00A36E11">
        <w:rPr>
          <w:b w:val="0"/>
          <w:sz w:val="24"/>
          <w:szCs w:val="24"/>
        </w:rPr>
        <w:t>- Отчет о движении денежных средств</w:t>
      </w:r>
    </w:p>
    <w:p w:rsidR="00A36E11" w:rsidRPr="00A36E11" w:rsidRDefault="00A36E11" w:rsidP="00A36E11">
      <w:pPr>
        <w:pStyle w:val="af"/>
        <w:ind w:left="390"/>
        <w:jc w:val="both"/>
        <w:rPr>
          <w:b w:val="0"/>
          <w:sz w:val="24"/>
          <w:szCs w:val="24"/>
        </w:rPr>
      </w:pPr>
      <w:r w:rsidRPr="00A36E11">
        <w:rPr>
          <w:b w:val="0"/>
          <w:sz w:val="24"/>
          <w:szCs w:val="24"/>
        </w:rPr>
        <w:t>- Расчет оценки стоимости чистых активов акционерного общества</w:t>
      </w:r>
    </w:p>
    <w:p w:rsidR="00A36E11" w:rsidRPr="00A36E11" w:rsidRDefault="00A36E11" w:rsidP="00A36E11">
      <w:pPr>
        <w:pStyle w:val="af"/>
        <w:ind w:left="390"/>
        <w:jc w:val="both"/>
        <w:rPr>
          <w:b w:val="0"/>
          <w:sz w:val="24"/>
          <w:szCs w:val="24"/>
        </w:rPr>
      </w:pPr>
      <w:r w:rsidRPr="00A36E11">
        <w:rPr>
          <w:b w:val="0"/>
          <w:sz w:val="24"/>
          <w:szCs w:val="24"/>
        </w:rPr>
        <w:t xml:space="preserve">- Пояснения к бухгалтерскому балансу и отчету о прибылях и убытках </w:t>
      </w:r>
    </w:p>
    <w:p w:rsidR="00A36E11" w:rsidRPr="00A36E11" w:rsidRDefault="00A36E11" w:rsidP="00A36E11">
      <w:pPr>
        <w:pStyle w:val="af"/>
        <w:ind w:left="709"/>
        <w:jc w:val="both"/>
        <w:rPr>
          <w:b w:val="0"/>
          <w:sz w:val="24"/>
          <w:szCs w:val="24"/>
        </w:rPr>
      </w:pPr>
      <w:r w:rsidRPr="00A36E11">
        <w:rPr>
          <w:b w:val="0"/>
          <w:sz w:val="24"/>
          <w:szCs w:val="24"/>
        </w:rPr>
        <w:t>и представляет для утверждения не позднее 80 дней после окончания</w:t>
      </w:r>
      <w:r w:rsidRPr="00A36E11">
        <w:rPr>
          <w:b w:val="0"/>
          <w:color w:val="FF0000"/>
          <w:sz w:val="24"/>
          <w:szCs w:val="24"/>
        </w:rPr>
        <w:t xml:space="preserve"> </w:t>
      </w:r>
      <w:r w:rsidRPr="00A36E11">
        <w:rPr>
          <w:b w:val="0"/>
          <w:sz w:val="24"/>
          <w:szCs w:val="24"/>
        </w:rPr>
        <w:t>календарного года</w:t>
      </w:r>
    </w:p>
    <w:p w:rsidR="00A36E11" w:rsidRPr="00A36E11" w:rsidRDefault="00A36E11" w:rsidP="00A36E11">
      <w:pPr>
        <w:pStyle w:val="af"/>
        <w:jc w:val="both"/>
        <w:rPr>
          <w:b w:val="0"/>
          <w:sz w:val="24"/>
          <w:szCs w:val="24"/>
        </w:rPr>
      </w:pPr>
      <w:r w:rsidRPr="00A36E11">
        <w:rPr>
          <w:b w:val="0"/>
          <w:sz w:val="24"/>
          <w:szCs w:val="24"/>
        </w:rPr>
        <w:t>8.3. 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A36E11" w:rsidRPr="00A36E11" w:rsidRDefault="00A36E11" w:rsidP="00A36E11">
      <w:pPr>
        <w:pStyle w:val="af"/>
        <w:jc w:val="both"/>
        <w:rPr>
          <w:b w:val="0"/>
          <w:sz w:val="24"/>
          <w:szCs w:val="24"/>
        </w:rPr>
      </w:pPr>
    </w:p>
    <w:p w:rsidR="00A36E11" w:rsidRPr="00A36E11" w:rsidRDefault="00A36E11" w:rsidP="00A36E11">
      <w:pPr>
        <w:pStyle w:val="af"/>
        <w:jc w:val="both"/>
        <w:rPr>
          <w:b w:val="0"/>
          <w:sz w:val="24"/>
          <w:szCs w:val="24"/>
        </w:rPr>
      </w:pPr>
      <w:r w:rsidRPr="00A36E11">
        <w:rPr>
          <w:b w:val="0"/>
          <w:sz w:val="24"/>
          <w:szCs w:val="24"/>
        </w:rPr>
        <w:t>Главный  бухгалтер ПАО «РИМР»                                             О.Е.</w:t>
      </w:r>
      <w:r w:rsidR="00CE1617">
        <w:rPr>
          <w:b w:val="0"/>
          <w:sz w:val="24"/>
          <w:szCs w:val="24"/>
        </w:rPr>
        <w:t xml:space="preserve"> </w:t>
      </w:r>
      <w:r w:rsidRPr="00A36E11">
        <w:rPr>
          <w:b w:val="0"/>
          <w:sz w:val="24"/>
          <w:szCs w:val="24"/>
        </w:rPr>
        <w:t>Сидорова</w:t>
      </w: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2" w:name="_Toc418687212"/>
      <w:r w:rsidRPr="00F411BF">
        <w:rPr>
          <w:rFonts w:eastAsiaTheme="minorHAnsi"/>
          <w:b/>
          <w:sz w:val="24"/>
          <w:szCs w:val="24"/>
          <w:lang w:eastAsia="en-US"/>
        </w:rPr>
        <w:t>7.5. Сведения об общей сумме экспорта, а также о доле, которую составляет экспорт в общем объеме продаж</w:t>
      </w:r>
      <w:bookmarkEnd w:id="82"/>
    </w:p>
    <w:p w:rsidR="00E420D3" w:rsidRDefault="00E420D3" w:rsidP="00364D8D">
      <w:pPr>
        <w:pStyle w:val="af"/>
        <w:tabs>
          <w:tab w:val="left" w:pos="0"/>
        </w:tabs>
        <w:autoSpaceDE w:val="0"/>
        <w:autoSpaceDN w:val="0"/>
        <w:ind w:firstLine="284"/>
        <w:jc w:val="both"/>
        <w:rPr>
          <w:b w:val="0"/>
          <w:noProof/>
          <w:sz w:val="24"/>
          <w:szCs w:val="24"/>
        </w:rPr>
      </w:pPr>
    </w:p>
    <w:p w:rsidR="00637051" w:rsidRDefault="00637051" w:rsidP="00637051">
      <w:pPr>
        <w:ind w:left="200"/>
        <w:jc w:val="both"/>
        <w:rPr>
          <w:rStyle w:val="Subst"/>
          <w:b w:val="0"/>
          <w:bCs/>
          <w:i w:val="0"/>
          <w:iCs/>
        </w:rPr>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r>
        <w:rPr>
          <w:rStyle w:val="Subst"/>
          <w:b w:val="0"/>
          <w:bCs/>
          <w:i w:val="0"/>
          <w:iCs/>
        </w:rPr>
        <w:t>.</w:t>
      </w:r>
    </w:p>
    <w:p w:rsidR="00E420D3" w:rsidRDefault="00E420D3" w:rsidP="00364D8D">
      <w:pPr>
        <w:pStyle w:val="af"/>
        <w:tabs>
          <w:tab w:val="left" w:pos="0"/>
        </w:tabs>
        <w:autoSpaceDE w:val="0"/>
        <w:autoSpaceDN w:val="0"/>
        <w:ind w:firstLine="284"/>
        <w:jc w:val="both"/>
        <w:rPr>
          <w:b w:val="0"/>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3" w:name="_Toc418687213"/>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3"/>
    </w:p>
    <w:p w:rsidR="00E420D3" w:rsidRPr="00D455B4" w:rsidRDefault="00D455B4" w:rsidP="00D455B4">
      <w:pPr>
        <w:pStyle w:val="af"/>
        <w:tabs>
          <w:tab w:val="left" w:pos="0"/>
        </w:tabs>
        <w:autoSpaceDE w:val="0"/>
        <w:autoSpaceDN w:val="0"/>
        <w:ind w:firstLine="284"/>
        <w:jc w:val="both"/>
        <w:rPr>
          <w:b w:val="0"/>
          <w:noProof/>
          <w:sz w:val="20"/>
          <w:szCs w:val="20"/>
        </w:rPr>
      </w:pPr>
      <w:r w:rsidRPr="00D455B4">
        <w:rPr>
          <w:b w:val="0"/>
          <w:noProof/>
          <w:sz w:val="20"/>
          <w:szCs w:val="20"/>
        </w:rPr>
        <w:t>Существенные изменения произошедшие в составе имущества эмитента не происходили.</w:t>
      </w:r>
    </w:p>
    <w:p w:rsidR="0085664C" w:rsidRPr="0085664C" w:rsidRDefault="0085664C" w:rsidP="0085664C">
      <w:pPr>
        <w:widowControl/>
        <w:spacing w:before="0" w:after="0"/>
        <w:ind w:firstLine="540"/>
        <w:jc w:val="center"/>
        <w:outlineLvl w:val="0"/>
        <w:rPr>
          <w:rFonts w:eastAsiaTheme="minorHAnsi"/>
          <w:b/>
          <w:sz w:val="24"/>
          <w:szCs w:val="24"/>
          <w:lang w:eastAsia="en-US"/>
        </w:rPr>
      </w:pPr>
      <w:bookmarkStart w:id="84" w:name="_Toc418687214"/>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687215"/>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E420D3" w:rsidRPr="002229EE" w:rsidRDefault="00E420D3" w:rsidP="00364D8D">
      <w:pPr>
        <w:pStyle w:val="af"/>
        <w:tabs>
          <w:tab w:val="left" w:pos="0"/>
        </w:tabs>
        <w:autoSpaceDE w:val="0"/>
        <w:autoSpaceDN w:val="0"/>
        <w:ind w:firstLine="284"/>
        <w:jc w:val="both"/>
        <w:rPr>
          <w:noProof/>
          <w:sz w:val="24"/>
          <w:szCs w:val="24"/>
        </w:rPr>
      </w:pPr>
    </w:p>
    <w:p w:rsidR="002229EE" w:rsidRPr="002229EE" w:rsidRDefault="002229EE" w:rsidP="002229EE">
      <w:pPr>
        <w:widowControl/>
        <w:spacing w:before="0" w:after="0"/>
        <w:ind w:firstLine="540"/>
        <w:jc w:val="both"/>
        <w:outlineLvl w:val="0"/>
        <w:rPr>
          <w:rFonts w:eastAsiaTheme="minorHAnsi"/>
          <w:b/>
          <w:sz w:val="24"/>
          <w:szCs w:val="24"/>
          <w:lang w:eastAsia="en-US"/>
        </w:rPr>
      </w:pPr>
      <w:bookmarkStart w:id="86" w:name="_Toc418687216"/>
      <w:r w:rsidRPr="002229EE">
        <w:rPr>
          <w:rFonts w:eastAsiaTheme="minorHAnsi"/>
          <w:b/>
          <w:sz w:val="24"/>
          <w:szCs w:val="24"/>
          <w:lang w:eastAsia="en-US"/>
        </w:rPr>
        <w:t>8.1. Дополнительные сведения об эмитенте</w:t>
      </w:r>
      <w:bookmarkEnd w:id="86"/>
    </w:p>
    <w:p w:rsidR="002229EE" w:rsidRPr="002229EE" w:rsidRDefault="002229EE" w:rsidP="002229EE">
      <w:pPr>
        <w:widowControl/>
        <w:spacing w:before="0" w:after="0"/>
        <w:jc w:val="both"/>
        <w:rPr>
          <w:rFonts w:eastAsiaTheme="minorHAnsi"/>
          <w:b/>
          <w:sz w:val="24"/>
          <w:szCs w:val="24"/>
          <w:lang w:eastAsia="en-US"/>
        </w:rPr>
      </w:pPr>
    </w:p>
    <w:p w:rsidR="002229EE" w:rsidRDefault="002229EE" w:rsidP="002229EE">
      <w:pPr>
        <w:widowControl/>
        <w:spacing w:before="0" w:after="0"/>
        <w:ind w:firstLine="540"/>
        <w:jc w:val="both"/>
        <w:outlineLvl w:val="1"/>
        <w:rPr>
          <w:rFonts w:eastAsiaTheme="minorHAnsi"/>
          <w:b/>
          <w:sz w:val="24"/>
          <w:szCs w:val="24"/>
          <w:lang w:eastAsia="en-US"/>
        </w:rPr>
      </w:pPr>
      <w:bookmarkStart w:id="87" w:name="_Toc418687217"/>
      <w:r w:rsidRPr="002229EE">
        <w:rPr>
          <w:rFonts w:eastAsiaTheme="minorHAnsi"/>
          <w:b/>
          <w:sz w:val="24"/>
          <w:szCs w:val="24"/>
          <w:lang w:eastAsia="en-US"/>
        </w:rPr>
        <w:t>8.1.1. Сведения о размере, структуре уставного капитала эмитента</w:t>
      </w:r>
      <w:bookmarkEnd w:id="87"/>
    </w:p>
    <w:p w:rsidR="003E03F7" w:rsidRDefault="003E03F7" w:rsidP="003E03F7">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38 250</w:t>
      </w:r>
    </w:p>
    <w:p w:rsidR="003E03F7" w:rsidRDefault="003E03F7" w:rsidP="003E03F7">
      <w:pPr>
        <w:pStyle w:val="SubHeading"/>
        <w:ind w:left="200"/>
      </w:pPr>
      <w:r>
        <w:t>Обыкновенные акции</w:t>
      </w:r>
    </w:p>
    <w:p w:rsidR="003E03F7" w:rsidRDefault="003E03F7" w:rsidP="003E03F7">
      <w:pPr>
        <w:ind w:left="400"/>
      </w:pPr>
      <w:r>
        <w:t>Общая номинальная стоимость:</w:t>
      </w:r>
      <w:r>
        <w:rPr>
          <w:rStyle w:val="Subst"/>
          <w:bCs/>
          <w:iCs/>
        </w:rPr>
        <w:t xml:space="preserve"> 38 250</w:t>
      </w:r>
    </w:p>
    <w:p w:rsidR="003E03F7" w:rsidRDefault="003E03F7" w:rsidP="003E03F7">
      <w:pPr>
        <w:ind w:left="400"/>
      </w:pPr>
      <w:r>
        <w:t>Размер доли в УК, %:</w:t>
      </w:r>
      <w:r>
        <w:rPr>
          <w:rStyle w:val="Subst"/>
          <w:bCs/>
          <w:iCs/>
        </w:rPr>
        <w:t xml:space="preserve"> 100</w:t>
      </w:r>
    </w:p>
    <w:p w:rsidR="003E03F7" w:rsidRDefault="003E03F7" w:rsidP="003E03F7">
      <w:pPr>
        <w:pStyle w:val="SubHeading"/>
        <w:ind w:left="200"/>
      </w:pPr>
      <w:r>
        <w:t>Привилегированные</w:t>
      </w:r>
    </w:p>
    <w:p w:rsidR="003E03F7" w:rsidRDefault="003E03F7" w:rsidP="003E03F7">
      <w:pPr>
        <w:ind w:left="400"/>
      </w:pPr>
      <w:r>
        <w:lastRenderedPageBreak/>
        <w:t>Общая номинальная стоимость:</w:t>
      </w:r>
      <w:r>
        <w:rPr>
          <w:rStyle w:val="Subst"/>
          <w:bCs/>
          <w:iCs/>
        </w:rPr>
        <w:t xml:space="preserve"> 0</w:t>
      </w:r>
    </w:p>
    <w:p w:rsidR="002405CD" w:rsidRPr="002405CD" w:rsidRDefault="003E03F7" w:rsidP="003E03F7">
      <w:pPr>
        <w:widowControl/>
        <w:spacing w:before="0" w:after="0"/>
        <w:ind w:firstLine="540"/>
        <w:jc w:val="both"/>
        <w:outlineLvl w:val="1"/>
        <w:rPr>
          <w:rFonts w:eastAsiaTheme="minorHAnsi"/>
          <w:sz w:val="24"/>
          <w:szCs w:val="24"/>
          <w:lang w:eastAsia="en-US"/>
        </w:rPr>
      </w:pPr>
      <w:bookmarkStart w:id="88" w:name="_Toc418687218"/>
      <w:r>
        <w:t>Размер доли в УК, %:</w:t>
      </w:r>
      <w:r>
        <w:rPr>
          <w:rStyle w:val="Subst"/>
          <w:bCs/>
          <w:iCs/>
        </w:rPr>
        <w:t xml:space="preserve"> 0</w:t>
      </w:r>
      <w:bookmarkEnd w:id="88"/>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687219"/>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3E03F7" w:rsidRDefault="003E03F7" w:rsidP="003E03F7">
      <w:pPr>
        <w:ind w:left="200"/>
      </w:pPr>
      <w:r>
        <w:t>Наименование высшего органа управления эмитента:</w:t>
      </w:r>
      <w:r>
        <w:rPr>
          <w:rStyle w:val="Subst"/>
          <w:bCs/>
          <w:iCs/>
        </w:rPr>
        <w:t xml:space="preserve"> Общее собрание акционеров</w:t>
      </w:r>
    </w:p>
    <w:p w:rsidR="003E03F7" w:rsidRPr="003E03F7" w:rsidRDefault="003E03F7" w:rsidP="003E03F7">
      <w:pPr>
        <w:ind w:left="200"/>
        <w:jc w:val="both"/>
      </w:pPr>
      <w:r>
        <w:t>Порядок уведомления акционеров (участников) о проведении собрания (заседания) высшего органа управления эмитента:</w:t>
      </w:r>
      <w:r>
        <w:br/>
      </w:r>
      <w:r w:rsidRPr="003E03F7">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3E03F7">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3E03F7">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3E03F7">
        <w:rPr>
          <w:rStyle w:val="Subst"/>
          <w:b w:val="0"/>
          <w:bCs/>
          <w:i w:val="0"/>
          <w:iCs/>
        </w:rPr>
        <w:br/>
        <w:t>- за 20 дней до предполагаемой даты проведения Собрания – в остальных случаях.</w:t>
      </w:r>
      <w:r w:rsidRPr="003E03F7">
        <w:rPr>
          <w:rStyle w:val="Subst"/>
          <w:b w:val="0"/>
          <w:bCs/>
          <w:i w:val="0"/>
          <w:iCs/>
        </w:rPr>
        <w:br/>
      </w:r>
      <w:r w:rsidRPr="003E03F7">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p>
    <w:p w:rsidR="003E03F7" w:rsidRPr="003E03F7" w:rsidRDefault="003E03F7" w:rsidP="003E03F7">
      <w:pPr>
        <w:ind w:left="200"/>
        <w:jc w:val="both"/>
      </w:pPr>
      <w:r w:rsidRPr="003E03F7">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E03F7">
        <w:br/>
      </w:r>
      <w:r w:rsidRPr="003E03F7">
        <w:rPr>
          <w:rStyle w:val="Subst"/>
          <w:b w:val="0"/>
          <w:bCs/>
          <w:i w:val="0"/>
          <w:iCs/>
        </w:rPr>
        <w:t>Лица (органы), которые вправе созывать (требовать проведения) внеочередного общего собрания акционеров, а также порядок направления (предъявления) таких требований:</w:t>
      </w:r>
      <w:r w:rsidRPr="003E03F7">
        <w:rPr>
          <w:rStyle w:val="Subst"/>
          <w:b w:val="0"/>
          <w:bCs/>
          <w:i w:val="0"/>
          <w:iCs/>
        </w:rPr>
        <w:b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акционера (акционеров), являющегося владельцем не менее чем 10% голосующих акций на дату предъявления требования.</w:t>
      </w:r>
      <w:r w:rsidRPr="003E03F7">
        <w:rPr>
          <w:rStyle w:val="Subst"/>
          <w:b w:val="0"/>
          <w:bCs/>
          <w:i w:val="0"/>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sidRPr="003E03F7">
        <w:rPr>
          <w:rStyle w:val="Subst"/>
          <w:b w:val="0"/>
          <w:bCs/>
          <w:i w:val="0"/>
          <w:iCs/>
        </w:rPr>
        <w:b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sidRPr="003E03F7">
        <w:rPr>
          <w:rStyle w:val="Subst"/>
          <w:b w:val="0"/>
          <w:bCs/>
          <w:i w:val="0"/>
          <w:iCs/>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sidRPr="003E03F7">
        <w:rPr>
          <w:rStyle w:val="Subst"/>
          <w:b w:val="0"/>
          <w:bCs/>
          <w:i w:val="0"/>
          <w:iCs/>
        </w:rPr>
        <w:b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sidRPr="003E03F7">
        <w:rPr>
          <w:rStyle w:val="Subst"/>
          <w:b w:val="0"/>
          <w:bCs/>
          <w:i w:val="0"/>
          <w:iCs/>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3E03F7" w:rsidRPr="003E03F7" w:rsidRDefault="003E03F7" w:rsidP="003E03F7">
      <w:pPr>
        <w:ind w:left="200"/>
      </w:pPr>
      <w:r w:rsidRPr="003E03F7">
        <w:t>Порядок определения даты проведения собрания (заседания) высшего органа управления эмитента:</w:t>
      </w:r>
      <w:r w:rsidRPr="003E03F7">
        <w:br/>
      </w:r>
      <w:r w:rsidRPr="003E03F7">
        <w:rPr>
          <w:rStyle w:val="Subst"/>
          <w:b w:val="0"/>
          <w:bCs/>
          <w:i w:val="0"/>
          <w:iCs/>
        </w:rPr>
        <w:t>Порядок определения даты проведения собрания высшего органа управления эмитента – дата проведения собрания  высшего органа управления эмитента определяется решением Совета директоров общества в соответствии с требованиями Устава общества и действующего законодательства РФ.</w:t>
      </w:r>
      <w:r w:rsidRPr="003E03F7">
        <w:rPr>
          <w:rStyle w:val="Subst"/>
          <w:b w:val="0"/>
          <w:bCs/>
          <w:i w:val="0"/>
          <w:iCs/>
        </w:rPr>
        <w:br/>
        <w:t>Годовое Общее собрание акционеров проводится не ранее чем за 2 месяца и не позднее чем через 6 месяцев после окончания финансового года Общества.</w:t>
      </w:r>
    </w:p>
    <w:p w:rsidR="003E03F7" w:rsidRPr="003E03F7" w:rsidRDefault="003E03F7" w:rsidP="003E03F7">
      <w:pPr>
        <w:ind w:left="200"/>
      </w:pPr>
      <w:r w:rsidRPr="003E03F7">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E03F7">
        <w:br/>
      </w:r>
      <w:r w:rsidRPr="003E03F7">
        <w:rPr>
          <w:rStyle w:val="Subst"/>
          <w:b w:val="0"/>
          <w:bCs/>
          <w:i w:val="0"/>
          <w:iCs/>
        </w:rPr>
        <w:tab/>
        <w:t xml:space="preserve">Лица, которые вправе вносить предложения в повестку дня собрания высшего органа управления </w:t>
      </w:r>
      <w:r w:rsidRPr="003E03F7">
        <w:rPr>
          <w:rStyle w:val="Subst"/>
          <w:b w:val="0"/>
          <w:bCs/>
          <w:i w:val="0"/>
          <w:iCs/>
        </w:rPr>
        <w:lastRenderedPageBreak/>
        <w:t>эмитента, а также порядок внесения таких предложений (годового общего собрания):</w:t>
      </w:r>
      <w:r w:rsidRPr="003E03F7">
        <w:rPr>
          <w:rStyle w:val="Subst"/>
          <w:b w:val="0"/>
          <w:bCs/>
          <w:i w:val="0"/>
          <w:iCs/>
        </w:rPr>
        <w:br/>
        <w:t>-</w:t>
      </w:r>
      <w:r w:rsidRPr="003E03F7">
        <w:rPr>
          <w:rStyle w:val="Subst"/>
          <w:b w:val="0"/>
          <w:bCs/>
          <w:i w:val="0"/>
          <w:iCs/>
        </w:rPr>
        <w:tab/>
        <w:t>акционер (акционеры), являющиеся в совокупности владельцами не менее чем 2 процентов голосующих акций общества;</w:t>
      </w:r>
      <w:r w:rsidRPr="003E03F7">
        <w:rPr>
          <w:rStyle w:val="Subst"/>
          <w:b w:val="0"/>
          <w:bCs/>
          <w:i w:val="0"/>
          <w:iCs/>
        </w:rPr>
        <w:br/>
        <w:t>-</w:t>
      </w:r>
      <w:r w:rsidRPr="003E03F7">
        <w:rPr>
          <w:rStyle w:val="Subst"/>
          <w:b w:val="0"/>
          <w:bCs/>
          <w:i w:val="0"/>
          <w:iCs/>
        </w:rPr>
        <w:tab/>
        <w:t>Совет директоров общества.</w:t>
      </w:r>
      <w:r w:rsidRPr="003E03F7">
        <w:rPr>
          <w:rStyle w:val="Subst"/>
          <w:b w:val="0"/>
          <w:bCs/>
          <w:i w:val="0"/>
          <w:iCs/>
        </w:rPr>
        <w:br/>
      </w:r>
      <w:r w:rsidRPr="003E03F7">
        <w:rPr>
          <w:rStyle w:val="Subst"/>
          <w:b w:val="0"/>
          <w:bCs/>
          <w:i w:val="0"/>
          <w:iCs/>
        </w:rPr>
        <w:tab/>
        <w:t xml:space="preserve">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поступать в общество не позднее чем через 30 дней после окончания финансового года. </w:t>
      </w:r>
      <w:r w:rsidRPr="003E03F7">
        <w:rPr>
          <w:rStyle w:val="Subst"/>
          <w:b w:val="0"/>
          <w:bCs/>
          <w:i w:val="0"/>
          <w:iCs/>
        </w:rPr>
        <w:br/>
      </w:r>
      <w:r w:rsidRPr="003E03F7">
        <w:rPr>
          <w:rStyle w:val="Subst"/>
          <w:b w:val="0"/>
          <w:bCs/>
          <w:i w:val="0"/>
          <w:iCs/>
        </w:rPr>
        <w:tab/>
        <w:t>Предложения о внесении вопросов в повестку дня общего собрания акционеров и предложения о выдвижении кандидатов вносятся в письменной форме.</w:t>
      </w:r>
    </w:p>
    <w:p w:rsidR="003E03F7" w:rsidRPr="003E03F7" w:rsidRDefault="003E03F7" w:rsidP="003E03F7">
      <w:pPr>
        <w:ind w:left="200"/>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ab/>
      </w:r>
      <w:r w:rsidRPr="003E03F7">
        <w:rPr>
          <w:rStyle w:val="Subst"/>
          <w:b w:val="0"/>
          <w:bCs/>
          <w:i w:val="0"/>
          <w:iCs/>
        </w:rPr>
        <w:t>Лица, которые вправе ознакомиться с информацией (материалами), предоставляемыми для подготовки и проведения собрания высшего органа управления эмитента, а также порядок ознакомления с такой информацией (материалами):</w:t>
      </w:r>
      <w:r w:rsidRPr="003E03F7">
        <w:rPr>
          <w:rStyle w:val="Subst"/>
          <w:b w:val="0"/>
          <w:bCs/>
          <w:i w:val="0"/>
          <w:iCs/>
        </w:rPr>
        <w:br/>
        <w:t>-</w:t>
      </w:r>
      <w:r w:rsidRPr="003E03F7">
        <w:rPr>
          <w:rStyle w:val="Subst"/>
          <w:b w:val="0"/>
          <w:bCs/>
          <w:i w:val="0"/>
          <w:iCs/>
        </w:rPr>
        <w:tab/>
        <w:t>лица, имеющие право на участие в общем собрании акционеров;</w:t>
      </w:r>
      <w:r w:rsidRPr="003E03F7">
        <w:rPr>
          <w:rStyle w:val="Subst"/>
          <w:b w:val="0"/>
          <w:bCs/>
          <w:i w:val="0"/>
          <w:iCs/>
        </w:rPr>
        <w:br/>
        <w:t>С вышеуказанными информацией (материалами) лица, имеющие право на участие в общем собрании акционеров, могут ознакомиться в помещении исполнительного органа общества и иных местах, адреса которых указаны в сообщении о проведении общего собрания акционеров. 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p>
    <w:p w:rsidR="003E03F7" w:rsidRPr="003E03F7" w:rsidRDefault="003E03F7" w:rsidP="003E03F7">
      <w:pPr>
        <w:ind w:left="200"/>
        <w:jc w:val="both"/>
      </w:pPr>
      <w:r w:rsidRPr="003E03F7">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E03F7">
        <w:br/>
      </w:r>
      <w:r w:rsidRPr="003E03F7">
        <w:rPr>
          <w:rStyle w:val="Subst"/>
          <w:b w:val="0"/>
          <w:bCs/>
          <w:i w:val="0"/>
          <w:iCs/>
        </w:rPr>
        <w:t>9.13.</w:t>
      </w:r>
      <w:r w:rsidRPr="003E03F7">
        <w:rPr>
          <w:rStyle w:val="Subst"/>
          <w:b w:val="0"/>
          <w:bCs/>
          <w:i w:val="0"/>
          <w:iCs/>
        </w:rPr>
        <w:tab/>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737BF9" w:rsidRPr="003E03F7" w:rsidRDefault="00737BF9" w:rsidP="00364D8D">
      <w:pPr>
        <w:pStyle w:val="af"/>
        <w:tabs>
          <w:tab w:val="left" w:pos="0"/>
        </w:tabs>
        <w:autoSpaceDE w:val="0"/>
        <w:autoSpaceDN w:val="0"/>
        <w:ind w:firstLine="284"/>
        <w:jc w:val="both"/>
        <w:rPr>
          <w:b w:val="0"/>
          <w:sz w:val="20"/>
          <w:szCs w:val="20"/>
        </w:rPr>
      </w:pP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687220"/>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EC0E59" w:rsidRDefault="00EC0E59" w:rsidP="00EC0E59">
      <w:pPr>
        <w:ind w:left="200"/>
        <w:jc w:val="both"/>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EC0E59" w:rsidRDefault="00EC0E59" w:rsidP="00EC0E59">
      <w:pPr>
        <w:ind w:left="200"/>
      </w:pPr>
    </w:p>
    <w:p w:rsidR="00EC0E59" w:rsidRDefault="00EC0E59" w:rsidP="00EC0E59">
      <w:pPr>
        <w:ind w:left="200"/>
        <w:jc w:val="both"/>
      </w:pPr>
      <w:r>
        <w:t>Полное фирменное наименование:</w:t>
      </w:r>
      <w:r>
        <w:rPr>
          <w:rStyle w:val="Subst"/>
          <w:bCs/>
          <w:iCs/>
        </w:rPr>
        <w:t xml:space="preserve"> Иностранное частное торгово-производственное унитарное предприятие «Компания радио и телевизионные системы»</w:t>
      </w:r>
    </w:p>
    <w:p w:rsidR="00EC0E59" w:rsidRDefault="00EC0E59" w:rsidP="00EC0E59">
      <w:pPr>
        <w:ind w:left="200"/>
        <w:jc w:val="both"/>
      </w:pPr>
      <w:r>
        <w:t>Сокращенное фирменное наименование:</w:t>
      </w:r>
      <w:r>
        <w:rPr>
          <w:rStyle w:val="Subst"/>
          <w:bCs/>
          <w:iCs/>
        </w:rPr>
        <w:t xml:space="preserve"> Иностранное частное предприятие «Компания РТС»</w:t>
      </w:r>
    </w:p>
    <w:p w:rsidR="00EC0E59" w:rsidRDefault="00EC0E59" w:rsidP="00EC0E59">
      <w:pPr>
        <w:pStyle w:val="SubHeading"/>
        <w:ind w:left="200"/>
        <w:jc w:val="both"/>
      </w:pPr>
      <w:r>
        <w:t>Место нахождения</w:t>
      </w:r>
    </w:p>
    <w:p w:rsidR="00EC0E59" w:rsidRDefault="00EC0E59" w:rsidP="00EC0E59">
      <w:pPr>
        <w:ind w:left="400"/>
      </w:pPr>
      <w:r>
        <w:rPr>
          <w:rStyle w:val="Subst"/>
          <w:bCs/>
          <w:iCs/>
        </w:rPr>
        <w:t>Беларусь, г.  Минск, П. Бровки 18 корп. 4 оф. 6</w:t>
      </w:r>
    </w:p>
    <w:p w:rsidR="00EC0E59" w:rsidRDefault="00EC0E59" w:rsidP="00EC0E59">
      <w:pPr>
        <w:ind w:left="200"/>
      </w:pPr>
      <w:r>
        <w:t>Доля эмитента в уставном (складочном) капитале (паевом фонде) коммерческой организации, %:</w:t>
      </w:r>
      <w:r>
        <w:rPr>
          <w:rStyle w:val="Subst"/>
          <w:bCs/>
          <w:iCs/>
        </w:rPr>
        <w:t xml:space="preserve"> 100</w:t>
      </w:r>
    </w:p>
    <w:p w:rsidR="00EC0E59" w:rsidRDefault="00EC0E59" w:rsidP="00EC0E59">
      <w:pPr>
        <w:ind w:left="200"/>
      </w:pPr>
      <w:r>
        <w:t>Доля участия лица в уставном капитале эмитента, %:</w:t>
      </w:r>
      <w:r>
        <w:rPr>
          <w:rStyle w:val="Subst"/>
          <w:bCs/>
          <w:iCs/>
        </w:rPr>
        <w:t xml:space="preserve"> 100</w:t>
      </w:r>
    </w:p>
    <w:p w:rsidR="00EC0E59" w:rsidRDefault="00EC0E59" w:rsidP="00EC0E59">
      <w:pPr>
        <w:ind w:left="200"/>
      </w:pPr>
      <w:r>
        <w:t>Доля принадлежащих лицу обыкновенных акций эмитента, %:</w:t>
      </w:r>
      <w:r>
        <w:rPr>
          <w:rStyle w:val="Subst"/>
          <w:bCs/>
          <w:iCs/>
        </w:rPr>
        <w:t xml:space="preserve"> 100</w:t>
      </w:r>
    </w:p>
    <w:p w:rsidR="0032136F" w:rsidRDefault="0032136F" w:rsidP="00364D8D">
      <w:pPr>
        <w:pStyle w:val="af"/>
        <w:tabs>
          <w:tab w:val="left" w:pos="0"/>
        </w:tabs>
        <w:autoSpaceDE w:val="0"/>
        <w:autoSpaceDN w:val="0"/>
        <w:ind w:firstLine="284"/>
        <w:jc w:val="both"/>
        <w:rPr>
          <w:b w:val="0"/>
          <w:sz w:val="24"/>
          <w:szCs w:val="24"/>
        </w:rPr>
      </w:pPr>
    </w:p>
    <w:p w:rsidR="00EC0E59" w:rsidRDefault="00EC0E59" w:rsidP="00364D8D">
      <w:pPr>
        <w:pStyle w:val="af"/>
        <w:tabs>
          <w:tab w:val="left" w:pos="0"/>
        </w:tabs>
        <w:autoSpaceDE w:val="0"/>
        <w:autoSpaceDN w:val="0"/>
        <w:ind w:firstLine="284"/>
        <w:jc w:val="both"/>
        <w:rPr>
          <w:b w:val="0"/>
          <w:sz w:val="24"/>
          <w:szCs w:val="24"/>
        </w:rPr>
      </w:pPr>
    </w:p>
    <w:p w:rsidR="00EC0E59" w:rsidRDefault="00EC0E59"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687221"/>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687222"/>
      <w:r w:rsidRPr="00737BF9">
        <w:rPr>
          <w:rFonts w:eastAsiaTheme="minorHAnsi"/>
          <w:b/>
          <w:sz w:val="24"/>
          <w:szCs w:val="24"/>
          <w:lang w:eastAsia="en-US"/>
        </w:rPr>
        <w:lastRenderedPageBreak/>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687223"/>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E62A97" w:rsidRDefault="00E62A97" w:rsidP="00E62A97">
      <w:pPr>
        <w:ind w:left="200"/>
      </w:pPr>
      <w:r>
        <w:t>Категория акций:</w:t>
      </w:r>
      <w:r>
        <w:rPr>
          <w:rStyle w:val="Subst"/>
          <w:bCs/>
          <w:iCs/>
        </w:rPr>
        <w:t xml:space="preserve"> обыкновенные</w:t>
      </w:r>
    </w:p>
    <w:p w:rsidR="00E62A97" w:rsidRDefault="00E62A97" w:rsidP="00E62A97">
      <w:pPr>
        <w:ind w:left="200"/>
      </w:pPr>
      <w:r>
        <w:t>Номинальная стоимость каждой акции (руб.):</w:t>
      </w:r>
      <w:r>
        <w:rPr>
          <w:rStyle w:val="Subst"/>
          <w:bCs/>
          <w:iCs/>
        </w:rPr>
        <w:t xml:space="preserve"> 10</w:t>
      </w:r>
    </w:p>
    <w:p w:rsidR="00E62A97" w:rsidRDefault="00E62A97" w:rsidP="00E62A97">
      <w:pPr>
        <w:pStyle w:val="ThinDelim"/>
      </w:pPr>
    </w:p>
    <w:p w:rsidR="00E62A97" w:rsidRDefault="00E62A97" w:rsidP="00E62A97">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3 825</w:t>
      </w:r>
    </w:p>
    <w:p w:rsidR="00E62A97" w:rsidRDefault="00E62A97" w:rsidP="00E62A9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sidR="00CE1617">
        <w:rPr>
          <w:rStyle w:val="Subst"/>
          <w:bCs/>
          <w:iCs/>
        </w:rPr>
        <w:t xml:space="preserve"> 382 500</w:t>
      </w:r>
    </w:p>
    <w:p w:rsidR="00E62A97" w:rsidRDefault="00E62A97" w:rsidP="00E62A97">
      <w:pPr>
        <w:ind w:left="200"/>
      </w:pPr>
      <w:r>
        <w:t>Количество объявленных акций:</w:t>
      </w:r>
      <w:r>
        <w:rPr>
          <w:rStyle w:val="Subst"/>
          <w:bCs/>
          <w:iCs/>
        </w:rPr>
        <w:t xml:space="preserve"> 175</w:t>
      </w:r>
    </w:p>
    <w:p w:rsidR="00E62A97" w:rsidRDefault="00E62A97" w:rsidP="00E62A97">
      <w:pPr>
        <w:ind w:left="200"/>
      </w:pPr>
      <w:r>
        <w:t>Количество акций, находящихся на балансе эмитента:</w:t>
      </w:r>
      <w:r>
        <w:rPr>
          <w:rStyle w:val="Subst"/>
          <w:bCs/>
          <w:iCs/>
        </w:rPr>
        <w:t xml:space="preserve"> 0</w:t>
      </w:r>
    </w:p>
    <w:p w:rsidR="00E62A97" w:rsidRDefault="00E62A97" w:rsidP="00E62A9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E62A97" w:rsidRDefault="00E62A97" w:rsidP="00E62A97">
      <w:pPr>
        <w:pStyle w:val="ThinDelim"/>
      </w:pPr>
    </w:p>
    <w:p w:rsidR="00E62A97" w:rsidRDefault="00E62A97" w:rsidP="00E62A97">
      <w:pPr>
        <w:ind w:left="200"/>
      </w:pPr>
      <w:r>
        <w:t>Выпуски акций данной категории (типа):</w:t>
      </w:r>
    </w:p>
    <w:p w:rsidR="00E62A97" w:rsidRDefault="00E62A97" w:rsidP="00E62A9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2A97" w:rsidRPr="00E32BF6" w:rsidTr="00E62A97">
        <w:tc>
          <w:tcPr>
            <w:tcW w:w="1892" w:type="dxa"/>
            <w:tcBorders>
              <w:top w:val="double" w:sz="6" w:space="0" w:color="auto"/>
              <w:left w:val="double" w:sz="6" w:space="0" w:color="auto"/>
              <w:bottom w:val="single" w:sz="6" w:space="0" w:color="auto"/>
              <w:right w:val="single" w:sz="6" w:space="0" w:color="auto"/>
            </w:tcBorders>
          </w:tcPr>
          <w:p w:rsidR="00E62A97" w:rsidRPr="00E32BF6" w:rsidRDefault="00E62A97" w:rsidP="00E62A97">
            <w:pPr>
              <w:jc w:val="center"/>
              <w:rPr>
                <w:rFonts w:eastAsiaTheme="minorEastAsia"/>
              </w:rPr>
            </w:pPr>
            <w:r w:rsidRPr="00E32BF6">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2A97" w:rsidRPr="00E32BF6" w:rsidRDefault="00E62A97" w:rsidP="00E62A97">
            <w:pPr>
              <w:jc w:val="center"/>
              <w:rPr>
                <w:rFonts w:eastAsiaTheme="minorEastAsia"/>
              </w:rPr>
            </w:pPr>
            <w:r w:rsidRPr="00E32BF6">
              <w:rPr>
                <w:rFonts w:eastAsiaTheme="minorEastAsia"/>
              </w:rPr>
              <w:t>Регистрационный номер</w:t>
            </w:r>
          </w:p>
        </w:tc>
      </w:tr>
      <w:tr w:rsidR="00E62A97" w:rsidRPr="00E32BF6" w:rsidTr="00CE1617">
        <w:tc>
          <w:tcPr>
            <w:tcW w:w="1892" w:type="dxa"/>
            <w:tcBorders>
              <w:top w:val="single" w:sz="6" w:space="0" w:color="auto"/>
              <w:left w:val="double" w:sz="6" w:space="0" w:color="auto"/>
              <w:bottom w:val="single" w:sz="6" w:space="0" w:color="auto"/>
              <w:right w:val="single" w:sz="6" w:space="0" w:color="auto"/>
            </w:tcBorders>
          </w:tcPr>
          <w:p w:rsidR="00E62A97" w:rsidRPr="00E32BF6" w:rsidRDefault="00E62A97" w:rsidP="00E62A97">
            <w:pPr>
              <w:rPr>
                <w:rFonts w:eastAsiaTheme="minorEastAsia"/>
              </w:rPr>
            </w:pPr>
            <w:r w:rsidRPr="00E32BF6">
              <w:rPr>
                <w:rFonts w:eastAsiaTheme="minorEastAsia"/>
              </w:rPr>
              <w:t>17.01.2003</w:t>
            </w:r>
          </w:p>
        </w:tc>
        <w:tc>
          <w:tcPr>
            <w:tcW w:w="7360" w:type="dxa"/>
            <w:tcBorders>
              <w:top w:val="single" w:sz="6" w:space="0" w:color="auto"/>
              <w:left w:val="single" w:sz="6" w:space="0" w:color="auto"/>
              <w:bottom w:val="single" w:sz="6" w:space="0" w:color="auto"/>
              <w:right w:val="double" w:sz="6" w:space="0" w:color="auto"/>
            </w:tcBorders>
          </w:tcPr>
          <w:p w:rsidR="00E62A97" w:rsidRPr="00E32BF6" w:rsidRDefault="00E62A97" w:rsidP="00E62A97">
            <w:pPr>
              <w:rPr>
                <w:rFonts w:eastAsiaTheme="minorEastAsia"/>
              </w:rPr>
            </w:pPr>
            <w:r w:rsidRPr="00E32BF6">
              <w:rPr>
                <w:rFonts w:eastAsiaTheme="minorEastAsia"/>
              </w:rPr>
              <w:t>1-03-01163-D</w:t>
            </w:r>
          </w:p>
        </w:tc>
      </w:tr>
      <w:tr w:rsidR="00CE1617" w:rsidRPr="00E32BF6" w:rsidTr="00E62A97">
        <w:tc>
          <w:tcPr>
            <w:tcW w:w="1892" w:type="dxa"/>
            <w:tcBorders>
              <w:top w:val="single" w:sz="6" w:space="0" w:color="auto"/>
              <w:left w:val="double" w:sz="6" w:space="0" w:color="auto"/>
              <w:bottom w:val="double" w:sz="6" w:space="0" w:color="auto"/>
              <w:right w:val="single" w:sz="6" w:space="0" w:color="auto"/>
            </w:tcBorders>
          </w:tcPr>
          <w:p w:rsidR="00CE1617" w:rsidRPr="00E32BF6" w:rsidRDefault="00CE1617" w:rsidP="00E62A97">
            <w:pPr>
              <w:rPr>
                <w:rFonts w:eastAsiaTheme="minorEastAsia"/>
              </w:rPr>
            </w:pPr>
            <w:r>
              <w:rPr>
                <w:rFonts w:eastAsiaTheme="minorEastAsia"/>
              </w:rPr>
              <w:t>16.01.2018</w:t>
            </w:r>
          </w:p>
        </w:tc>
        <w:tc>
          <w:tcPr>
            <w:tcW w:w="7360" w:type="dxa"/>
            <w:tcBorders>
              <w:top w:val="single" w:sz="6" w:space="0" w:color="auto"/>
              <w:left w:val="single" w:sz="6" w:space="0" w:color="auto"/>
              <w:bottom w:val="double" w:sz="6" w:space="0" w:color="auto"/>
              <w:right w:val="double" w:sz="6" w:space="0" w:color="auto"/>
            </w:tcBorders>
          </w:tcPr>
          <w:p w:rsidR="00CE1617" w:rsidRPr="00E32BF6" w:rsidRDefault="00CE1617" w:rsidP="00E62A97">
            <w:pPr>
              <w:rPr>
                <w:rFonts w:eastAsiaTheme="minorEastAsia"/>
              </w:rPr>
            </w:pPr>
            <w:r>
              <w:rPr>
                <w:rFonts w:eastAsiaTheme="minorEastAsia"/>
              </w:rPr>
              <w:t>1-02-</w:t>
            </w:r>
            <w:r w:rsidRPr="00E32BF6">
              <w:rPr>
                <w:rFonts w:eastAsiaTheme="minorEastAsia"/>
              </w:rPr>
              <w:t>01163-D</w:t>
            </w:r>
            <w:r>
              <w:rPr>
                <w:rFonts w:eastAsiaTheme="minorEastAsia"/>
              </w:rPr>
              <w:t>-001</w:t>
            </w:r>
            <w:r w:rsidRPr="00E32BF6">
              <w:rPr>
                <w:rFonts w:eastAsiaTheme="minorEastAsia"/>
              </w:rPr>
              <w:t xml:space="preserve"> D</w:t>
            </w:r>
          </w:p>
        </w:tc>
      </w:tr>
    </w:tbl>
    <w:p w:rsidR="00E62A97" w:rsidRDefault="00E62A97" w:rsidP="00E62A97"/>
    <w:p w:rsidR="00E62A97" w:rsidRPr="00E62A97" w:rsidRDefault="00E62A97" w:rsidP="00E62A97">
      <w:pPr>
        <w:ind w:left="200"/>
        <w:jc w:val="both"/>
        <w:rPr>
          <w:b/>
        </w:rPr>
      </w:pPr>
      <w:r>
        <w:t>Права, предоставляемые акциями их владельцам:</w:t>
      </w:r>
      <w:r>
        <w:br/>
      </w:r>
      <w:r w:rsidRPr="00E62A97">
        <w:rPr>
          <w:rStyle w:val="Subst"/>
          <w:b w:val="0"/>
          <w:bCs/>
          <w:i w:val="0"/>
          <w:iCs/>
        </w:rPr>
        <w:t>5.4.</w:t>
      </w:r>
      <w:r w:rsidRPr="00E62A97">
        <w:rPr>
          <w:rStyle w:val="Subst"/>
          <w:b w:val="0"/>
          <w:bCs/>
          <w:i w:val="0"/>
          <w:iCs/>
        </w:rPr>
        <w:tab/>
        <w:t>Акционеры – владельцы обыкновенных именных акций имеют право:</w:t>
      </w:r>
      <w:r w:rsidRPr="00E62A97">
        <w:rPr>
          <w:rStyle w:val="Subst"/>
          <w:b w:val="0"/>
          <w:bCs/>
          <w:i w:val="0"/>
          <w:iCs/>
        </w:rPr>
        <w:br/>
        <w:t>•</w:t>
      </w:r>
      <w:r w:rsidRPr="00E62A97">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E62A97">
        <w:rPr>
          <w:rStyle w:val="Subst"/>
          <w:b w:val="0"/>
          <w:bCs/>
          <w:i w:val="0"/>
          <w:iCs/>
        </w:rPr>
        <w:br/>
        <w:t>•</w:t>
      </w:r>
      <w:r w:rsidRPr="00E62A97">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E62A97">
        <w:rPr>
          <w:rStyle w:val="Subst"/>
          <w:b w:val="0"/>
          <w:bCs/>
          <w:i w:val="0"/>
          <w:iCs/>
        </w:rPr>
        <w:br/>
        <w:t>•</w:t>
      </w:r>
      <w:r w:rsidRPr="00E62A97">
        <w:rPr>
          <w:rStyle w:val="Subst"/>
          <w:b w:val="0"/>
          <w:bCs/>
          <w:i w:val="0"/>
          <w:iCs/>
        </w:rPr>
        <w:tab/>
        <w:t>принимать участие в распределении прибыли;</w:t>
      </w:r>
      <w:r w:rsidRPr="00E62A97">
        <w:rPr>
          <w:rStyle w:val="Subst"/>
          <w:b w:val="0"/>
          <w:bCs/>
          <w:i w:val="0"/>
          <w:iCs/>
        </w:rPr>
        <w:br/>
        <w:t>•</w:t>
      </w:r>
      <w:r w:rsidRPr="00E62A97">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E62A97">
        <w:rPr>
          <w:rStyle w:val="Subst"/>
          <w:b w:val="0"/>
          <w:bCs/>
          <w:i w:val="0"/>
          <w:iCs/>
        </w:rPr>
        <w:br/>
      </w:r>
      <w:r w:rsidRPr="00E62A97">
        <w:rPr>
          <w:rStyle w:val="Subst"/>
          <w:b w:val="0"/>
          <w:bCs/>
          <w:i w:val="0"/>
          <w:iCs/>
        </w:rPr>
        <w:br/>
        <w:t>5.5.</w:t>
      </w:r>
      <w:r w:rsidRPr="00E62A97">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E62A97">
        <w:rPr>
          <w:rStyle w:val="Subst"/>
          <w:b w:val="0"/>
          <w:bCs/>
          <w:i w:val="0"/>
          <w:iCs/>
        </w:rPr>
        <w:br/>
      </w:r>
      <w:r w:rsidRPr="00E62A97">
        <w:rPr>
          <w:rStyle w:val="Subst"/>
          <w:b w:val="0"/>
          <w:bCs/>
          <w:i w:val="0"/>
          <w:iCs/>
        </w:rPr>
        <w:br/>
        <w:t>5.6.</w:t>
      </w:r>
      <w:r w:rsidRPr="00E62A97">
        <w:rPr>
          <w:rStyle w:val="Subst"/>
          <w:b w:val="0"/>
          <w:bCs/>
          <w:i w:val="0"/>
          <w:iCs/>
        </w:rPr>
        <w:tab/>
        <w:t>Акционеры обязаны:</w:t>
      </w:r>
      <w:r w:rsidRPr="00E62A97">
        <w:rPr>
          <w:rStyle w:val="Subst"/>
          <w:b w:val="0"/>
          <w:bCs/>
          <w:i w:val="0"/>
          <w:iCs/>
        </w:rPr>
        <w:br/>
        <w:t>•</w:t>
      </w:r>
      <w:r w:rsidRPr="00E62A97">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E62A97">
        <w:rPr>
          <w:rStyle w:val="Subst"/>
          <w:b w:val="0"/>
          <w:bCs/>
          <w:i w:val="0"/>
          <w:iCs/>
        </w:rPr>
        <w:br/>
        <w:t>•</w:t>
      </w:r>
      <w:r w:rsidRPr="00E62A97">
        <w:rPr>
          <w:rStyle w:val="Subst"/>
          <w:b w:val="0"/>
          <w:bCs/>
          <w:i w:val="0"/>
          <w:iCs/>
        </w:rPr>
        <w:tab/>
        <w:t>руководствоваться в своей деятельности Уставом Общества и действующим законодательством;</w:t>
      </w:r>
      <w:r w:rsidRPr="00E62A97">
        <w:rPr>
          <w:rStyle w:val="Subst"/>
          <w:b w:val="0"/>
          <w:bCs/>
          <w:i w:val="0"/>
          <w:iCs/>
        </w:rPr>
        <w:br/>
        <w:t>•</w:t>
      </w:r>
      <w:r w:rsidRPr="00E62A97">
        <w:rPr>
          <w:rStyle w:val="Subst"/>
          <w:b w:val="0"/>
          <w:bCs/>
          <w:i w:val="0"/>
          <w:iCs/>
        </w:rPr>
        <w:tab/>
        <w:t>сохранять в тайне конфиденциальную информацию о деятельности Общества;</w:t>
      </w:r>
      <w:r w:rsidRPr="00E62A97">
        <w:rPr>
          <w:rStyle w:val="Subst"/>
          <w:b w:val="0"/>
          <w:bCs/>
          <w:i w:val="0"/>
          <w:iCs/>
        </w:rPr>
        <w:br/>
        <w:t>•</w:t>
      </w:r>
      <w:r w:rsidRPr="00E62A97">
        <w:rPr>
          <w:rStyle w:val="Subst"/>
          <w:b w:val="0"/>
          <w:bCs/>
          <w:i w:val="0"/>
          <w:iCs/>
        </w:rPr>
        <w:tab/>
        <w:t>соблюдать требования законодательства о государственной тайне РФ.</w:t>
      </w:r>
      <w:r w:rsidRPr="00E62A97">
        <w:rPr>
          <w:rStyle w:val="Subst"/>
          <w:b w:val="0"/>
          <w:bCs/>
          <w:i w:val="0"/>
          <w:iCs/>
        </w:rPr>
        <w:br/>
      </w:r>
      <w:r w:rsidRPr="00E62A97">
        <w:rPr>
          <w:rStyle w:val="Subst"/>
          <w:b w:val="0"/>
          <w:bCs/>
          <w:i w:val="0"/>
          <w:iCs/>
        </w:rPr>
        <w:br/>
        <w:t>5.7.</w:t>
      </w:r>
      <w:r w:rsidRPr="00E62A97">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E62A97">
        <w:rPr>
          <w:rStyle w:val="Subst"/>
          <w:b w:val="0"/>
          <w:bCs/>
          <w:i w:val="0"/>
          <w:iCs/>
        </w:rPr>
        <w:br/>
      </w:r>
      <w:r w:rsidRPr="00E62A97">
        <w:rPr>
          <w:rStyle w:val="Subst"/>
          <w:b w:val="0"/>
          <w:bCs/>
          <w:i w:val="0"/>
          <w:iCs/>
        </w:rPr>
        <w:br/>
        <w:t>5.8.</w:t>
      </w:r>
      <w:r w:rsidRPr="00E62A97">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E62A97">
        <w:rPr>
          <w:rStyle w:val="Subst"/>
          <w:b w:val="0"/>
          <w:bCs/>
          <w:i w:val="0"/>
          <w:iCs/>
        </w:rPr>
        <w:br/>
        <w:t xml:space="preserve">К документам бухгалтерского учета Общества имеют право доступа акционеры (акционер), имеющие в </w:t>
      </w:r>
      <w:r w:rsidRPr="00E62A97">
        <w:rPr>
          <w:rStyle w:val="Subst"/>
          <w:b w:val="0"/>
          <w:bCs/>
          <w:i w:val="0"/>
          <w:iCs/>
        </w:rPr>
        <w:lastRenderedPageBreak/>
        <w:t>совокупности не менее 25 процентов голосующих акций Общества.</w:t>
      </w:r>
      <w:r w:rsidRPr="00E62A97">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E62A97">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E62A97">
        <w:rPr>
          <w:rStyle w:val="Subst"/>
          <w:b w:val="0"/>
          <w:bCs/>
          <w:i w:val="0"/>
          <w:iCs/>
        </w:rPr>
        <w:br/>
      </w:r>
      <w:r w:rsidRPr="00E62A97">
        <w:rPr>
          <w:rStyle w:val="Subst"/>
          <w:b w:val="0"/>
          <w:bCs/>
          <w:i w:val="0"/>
          <w:iCs/>
        </w:rPr>
        <w:br/>
        <w:t>5.9.</w:t>
      </w:r>
      <w:r w:rsidRPr="00E62A97">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E62A97">
        <w:rPr>
          <w:rStyle w:val="Subst"/>
          <w:b w:val="0"/>
          <w:bCs/>
          <w:i w:val="0"/>
          <w:iCs/>
        </w:rPr>
        <w:br/>
      </w:r>
      <w:r w:rsidRPr="00E62A97">
        <w:rPr>
          <w:rStyle w:val="Subst"/>
          <w:b w:val="0"/>
          <w:bCs/>
          <w:i w:val="0"/>
          <w:iCs/>
        </w:rPr>
        <w:br/>
        <w:t>5.10.</w:t>
      </w:r>
      <w:r w:rsidRPr="00E62A97">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E62A97">
        <w:rPr>
          <w:rStyle w:val="Subst"/>
          <w:b w:val="0"/>
          <w:bCs/>
          <w:i w:val="0"/>
          <w:iCs/>
        </w:rPr>
        <w:br/>
      </w:r>
      <w:r w:rsidRPr="00E62A97">
        <w:rPr>
          <w:rStyle w:val="Subst"/>
          <w:b w:val="0"/>
          <w:bCs/>
          <w:i w:val="0"/>
          <w:iCs/>
        </w:rPr>
        <w:br/>
        <w:t>5.11.</w:t>
      </w:r>
      <w:r w:rsidRPr="00E62A97">
        <w:rPr>
          <w:rStyle w:val="Subst"/>
          <w:b w:val="0"/>
          <w:bCs/>
          <w:i w:val="0"/>
          <w:iCs/>
        </w:rPr>
        <w:tab/>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r w:rsidRPr="00E62A97">
        <w:rPr>
          <w:rStyle w:val="Subst"/>
          <w:b w:val="0"/>
          <w:bCs/>
          <w:i w:val="0"/>
          <w:iCs/>
        </w:rPr>
        <w:b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r w:rsidRPr="00E62A97">
        <w:rPr>
          <w:rStyle w:val="Subst"/>
          <w:b w:val="0"/>
          <w:bCs/>
          <w:i w:val="0"/>
          <w:iCs/>
        </w:rPr>
        <w:br/>
      </w:r>
      <w:r w:rsidRPr="00E62A97">
        <w:rPr>
          <w:rStyle w:val="Subst"/>
          <w:b w:val="0"/>
          <w:bCs/>
          <w:i w:val="0"/>
          <w:iCs/>
        </w:rPr>
        <w:br/>
        <w:t>5.12.</w:t>
      </w:r>
      <w:r w:rsidRPr="00E62A97">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E62A97">
        <w:rPr>
          <w:rStyle w:val="Subst"/>
          <w:b w:val="0"/>
          <w:bCs/>
          <w:i w:val="0"/>
          <w:iCs/>
        </w:rPr>
        <w:br/>
      </w:r>
      <w:r w:rsidRPr="00E62A97">
        <w:rPr>
          <w:rStyle w:val="Subst"/>
          <w:b w:val="0"/>
          <w:bCs/>
          <w:i w:val="0"/>
          <w:iCs/>
        </w:rPr>
        <w:br/>
        <w:t>5.13.</w:t>
      </w:r>
      <w:r w:rsidRPr="00E62A97">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E62A97">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E62A97">
        <w:rPr>
          <w:rStyle w:val="Subst"/>
          <w:b w:val="0"/>
          <w:bCs/>
          <w:i w:val="0"/>
          <w:iCs/>
        </w:rPr>
        <w:br/>
      </w:r>
      <w:r w:rsidRPr="00E62A97">
        <w:rPr>
          <w:rStyle w:val="Subst"/>
          <w:b w:val="0"/>
          <w:bCs/>
          <w:i w:val="0"/>
          <w:iCs/>
        </w:rPr>
        <w:br/>
        <w:t>5.14.</w:t>
      </w:r>
      <w:r w:rsidRPr="00E62A97">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E62A97">
        <w:rPr>
          <w:rStyle w:val="Subst"/>
          <w:b w:val="0"/>
          <w:bCs/>
          <w:i w:val="0"/>
          <w:iCs/>
        </w:rPr>
        <w:br/>
      </w:r>
      <w:r w:rsidRPr="00E62A97">
        <w:rPr>
          <w:rStyle w:val="Subst"/>
          <w:b w:val="0"/>
          <w:bCs/>
          <w:i w:val="0"/>
          <w:iCs/>
        </w:rPr>
        <w:br/>
        <w:t>5.15.</w:t>
      </w:r>
      <w:r w:rsidRPr="00E62A97">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E62A97" w:rsidRDefault="00E62A97" w:rsidP="00F472D4">
      <w:pPr>
        <w:widowControl/>
        <w:spacing w:before="0" w:after="0"/>
        <w:ind w:firstLine="540"/>
        <w:jc w:val="center"/>
        <w:outlineLvl w:val="0"/>
        <w:rPr>
          <w:rFonts w:eastAsiaTheme="minorHAnsi"/>
          <w:b/>
          <w:sz w:val="24"/>
          <w:szCs w:val="24"/>
          <w:u w:val="single"/>
          <w:lang w:eastAsia="en-US"/>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687224"/>
      <w:r w:rsidRPr="00F472D4">
        <w:rPr>
          <w:rFonts w:eastAsiaTheme="minorHAnsi"/>
          <w:b/>
          <w:sz w:val="24"/>
          <w:szCs w:val="24"/>
          <w:u w:val="single"/>
          <w:lang w:eastAsia="en-US"/>
        </w:rPr>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687225"/>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C029B7" w:rsidRDefault="00C029B7" w:rsidP="00C029B7">
      <w:pPr>
        <w:ind w:left="200"/>
        <w:jc w:val="both"/>
        <w:rPr>
          <w:b/>
          <w:i/>
          <w:sz w:val="24"/>
          <w:szCs w:val="24"/>
        </w:rPr>
      </w:pPr>
      <w:r w:rsidRPr="00C029B7">
        <w:rPr>
          <w:rStyle w:val="Subst"/>
          <w:b w:val="0"/>
          <w:bCs/>
          <w:i w:val="0"/>
          <w:iCs/>
          <w:sz w:val="24"/>
          <w:szCs w:val="24"/>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687226"/>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C029B7" w:rsidRDefault="00C029B7" w:rsidP="00C029B7">
      <w:pPr>
        <w:ind w:left="200"/>
        <w:jc w:val="both"/>
        <w:rPr>
          <w:b/>
          <w:i/>
          <w:sz w:val="24"/>
          <w:szCs w:val="24"/>
        </w:rPr>
      </w:pPr>
      <w:r w:rsidRPr="00C029B7">
        <w:rPr>
          <w:rStyle w:val="Subst"/>
          <w:b w:val="0"/>
          <w:bCs/>
          <w:i w:val="0"/>
          <w:iCs/>
          <w:sz w:val="24"/>
          <w:szCs w:val="24"/>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687227"/>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687228"/>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687229"/>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687230"/>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Default="00921D62" w:rsidP="00921D62">
      <w:pPr>
        <w:ind w:left="200"/>
        <w:jc w:val="both"/>
      </w:pPr>
      <w:r>
        <w:rPr>
          <w:rStyle w:val="Subst"/>
          <w:bCs/>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687231"/>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Default="007A0F67" w:rsidP="007A0F67">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687232"/>
      <w:r w:rsidRPr="00756E85">
        <w:rPr>
          <w:rFonts w:eastAsiaTheme="minorHAnsi"/>
          <w:b/>
          <w:sz w:val="24"/>
          <w:szCs w:val="24"/>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Default="00756E85" w:rsidP="00756E85">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687233"/>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Default="00E8522B" w:rsidP="00E8522B">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687234"/>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687235"/>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687236"/>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2032D4" w:rsidRPr="00445AAE" w:rsidRDefault="00445AAE" w:rsidP="00364D8D">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687237"/>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786E28" w:rsidRPr="00445AAE" w:rsidRDefault="00786E28" w:rsidP="00786E28">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687238"/>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445AAE" w:rsidRDefault="000C14A0" w:rsidP="000C14A0">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687239"/>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Default="000C14A0" w:rsidP="00364D8D">
      <w:pPr>
        <w:pStyle w:val="af"/>
        <w:tabs>
          <w:tab w:val="left" w:pos="0"/>
        </w:tabs>
        <w:autoSpaceDE w:val="0"/>
        <w:autoSpaceDN w:val="0"/>
        <w:ind w:firstLine="284"/>
        <w:jc w:val="both"/>
        <w:rPr>
          <w:b w:val="0"/>
          <w:sz w:val="24"/>
          <w:szCs w:val="24"/>
        </w:rPr>
      </w:pPr>
    </w:p>
    <w:p w:rsidR="00C1756B" w:rsidRPr="00445AAE" w:rsidRDefault="00C1756B" w:rsidP="00C1756B">
      <w:pPr>
        <w:pStyle w:val="af"/>
        <w:tabs>
          <w:tab w:val="left" w:pos="0"/>
        </w:tabs>
        <w:autoSpaceDE w:val="0"/>
        <w:autoSpaceDN w:val="0"/>
        <w:ind w:firstLine="284"/>
        <w:jc w:val="both"/>
        <w:rPr>
          <w:rFonts w:eastAsiaTheme="minorHAnsi"/>
          <w:b w:val="0"/>
          <w:sz w:val="24"/>
          <w:szCs w:val="24"/>
          <w:lang w:eastAsia="en-US"/>
        </w:rPr>
      </w:pPr>
      <w:r w:rsidRPr="00445AAE">
        <w:rPr>
          <w:rFonts w:eastAsiaTheme="minorHAnsi"/>
          <w:b w:val="0"/>
          <w:sz w:val="24"/>
          <w:szCs w:val="24"/>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687240"/>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DF7D2E">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687241"/>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w:t>
      </w:r>
      <w:r w:rsidR="00F96412">
        <w:rPr>
          <w:rStyle w:val="Subst"/>
          <w:b w:val="0"/>
          <w:bCs/>
          <w:i w:val="0"/>
          <w:iCs/>
        </w:rPr>
        <w:t>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Федеральные законы Российской Федерации о ратификации соглашений между Российской Федерацией и зарубежными странами об избежании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687242"/>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687243"/>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687244"/>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687245"/>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687246"/>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687247"/>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687248"/>
      <w:r w:rsidRPr="00201AB0">
        <w:rPr>
          <w:rFonts w:eastAsiaTheme="minorHAnsi"/>
          <w:b/>
          <w:sz w:val="24"/>
          <w:szCs w:val="24"/>
          <w:lang w:eastAsia="en-US"/>
        </w:rPr>
        <w:t>8.9.1. Сведения о представляемых ценных бумагах</w:t>
      </w:r>
      <w:bookmarkEnd w:id="121"/>
    </w:p>
    <w:p w:rsidR="00C723B7" w:rsidRDefault="00201AB0" w:rsidP="00364D8D">
      <w:pPr>
        <w:pStyle w:val="af"/>
        <w:tabs>
          <w:tab w:val="left" w:pos="0"/>
        </w:tabs>
        <w:autoSpaceDE w:val="0"/>
        <w:autoSpaceDN w:val="0"/>
        <w:ind w:firstLine="284"/>
        <w:jc w:val="both"/>
        <w:rPr>
          <w:b w:val="0"/>
          <w:sz w:val="24"/>
          <w:szCs w:val="24"/>
        </w:rPr>
      </w:pPr>
      <w:r>
        <w:rPr>
          <w:b w:val="0"/>
          <w:sz w:val="24"/>
          <w:szCs w:val="24"/>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687249"/>
      <w:r w:rsidRPr="006F7A4B">
        <w:rPr>
          <w:rFonts w:eastAsiaTheme="minorHAnsi"/>
          <w:b/>
          <w:sz w:val="24"/>
          <w:szCs w:val="24"/>
          <w:lang w:eastAsia="en-US"/>
        </w:rPr>
        <w:t>8.9.2. Сведения об эмитенте представляемых ценных бумаг</w:t>
      </w:r>
      <w:bookmarkEnd w:id="122"/>
    </w:p>
    <w:p w:rsidR="006F7A4B" w:rsidRDefault="006F7A4B" w:rsidP="006F7A4B">
      <w:pPr>
        <w:pStyle w:val="af"/>
        <w:tabs>
          <w:tab w:val="left" w:pos="0"/>
        </w:tabs>
        <w:autoSpaceDE w:val="0"/>
        <w:autoSpaceDN w:val="0"/>
        <w:ind w:firstLine="284"/>
        <w:jc w:val="both"/>
        <w:rPr>
          <w:b w:val="0"/>
          <w:sz w:val="24"/>
          <w:szCs w:val="24"/>
        </w:rPr>
      </w:pPr>
      <w:r>
        <w:rPr>
          <w:b w:val="0"/>
          <w:sz w:val="24"/>
          <w:szCs w:val="24"/>
        </w:rPr>
        <w:t xml:space="preserve">Данные бумаги отсутствуют. </w:t>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695702">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5E" w:rsidRDefault="0034755E" w:rsidP="006B58FD">
      <w:pPr>
        <w:spacing w:before="0" w:after="0"/>
      </w:pPr>
      <w:r>
        <w:separator/>
      </w:r>
    </w:p>
  </w:endnote>
  <w:endnote w:type="continuationSeparator" w:id="0">
    <w:p w:rsidR="0034755E" w:rsidRDefault="0034755E" w:rsidP="006B58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5E" w:rsidRDefault="0034755E" w:rsidP="006B58FD">
      <w:pPr>
        <w:spacing w:before="0" w:after="0"/>
      </w:pPr>
      <w:r>
        <w:separator/>
      </w:r>
    </w:p>
  </w:footnote>
  <w:footnote w:type="continuationSeparator" w:id="0">
    <w:p w:rsidR="0034755E" w:rsidRDefault="0034755E" w:rsidP="006B58F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37384"/>
      <w:docPartObj>
        <w:docPartGallery w:val="Page Numbers (Top of Page)"/>
        <w:docPartUnique/>
      </w:docPartObj>
    </w:sdtPr>
    <w:sdtContent>
      <w:p w:rsidR="00D062F3" w:rsidRDefault="00D062F3">
        <w:pPr>
          <w:pStyle w:val="af4"/>
        </w:pPr>
        <w:r>
          <w:fldChar w:fldCharType="begin"/>
        </w:r>
        <w:r>
          <w:instrText>PAGE   \* MERGEFORMAT</w:instrText>
        </w:r>
        <w:r>
          <w:fldChar w:fldCharType="separate"/>
        </w:r>
        <w:r w:rsidR="00020207">
          <w:rPr>
            <w:noProof/>
          </w:rPr>
          <w:t>68</w:t>
        </w:r>
        <w:r>
          <w:rPr>
            <w:noProof/>
          </w:rPr>
          <w:fldChar w:fldCharType="end"/>
        </w:r>
      </w:p>
    </w:sdtContent>
  </w:sdt>
  <w:p w:rsidR="00D062F3" w:rsidRDefault="00D062F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DA5"/>
    <w:multiLevelType w:val="hybridMultilevel"/>
    <w:tmpl w:val="E07CB9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5D149C"/>
    <w:multiLevelType w:val="multilevel"/>
    <w:tmpl w:val="BF14E5F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7480A"/>
    <w:multiLevelType w:val="multilevel"/>
    <w:tmpl w:val="BA90DFE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597120"/>
    <w:multiLevelType w:val="hybridMultilevel"/>
    <w:tmpl w:val="7688BD6E"/>
    <w:lvl w:ilvl="0" w:tplc="2ABCCC4C">
      <w:start w:val="1"/>
      <w:numFmt w:val="bullet"/>
      <w:lvlText w:val=""/>
      <w:lvlJc w:val="left"/>
      <w:pPr>
        <w:tabs>
          <w:tab w:val="num" w:pos="1134"/>
        </w:tabs>
        <w:ind w:left="1134" w:hanging="283"/>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1744438E"/>
    <w:multiLevelType w:val="hybridMultilevel"/>
    <w:tmpl w:val="D7DA7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E06BA5"/>
    <w:multiLevelType w:val="hybridMultilevel"/>
    <w:tmpl w:val="AA0C16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FF5805"/>
    <w:multiLevelType w:val="multilevel"/>
    <w:tmpl w:val="FF2E0C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79"/>
        </w:tabs>
        <w:ind w:left="879" w:hanging="52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2CD820EE"/>
    <w:multiLevelType w:val="multilevel"/>
    <w:tmpl w:val="071292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72099"/>
    <w:multiLevelType w:val="multilevel"/>
    <w:tmpl w:val="AF223E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2219A3"/>
    <w:multiLevelType w:val="multilevel"/>
    <w:tmpl w:val="3ECEE3A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2"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13" w15:restartNumberingAfterBreak="0">
    <w:nsid w:val="41B4540B"/>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55C2F"/>
    <w:multiLevelType w:val="singleLevel"/>
    <w:tmpl w:val="96501B3C"/>
    <w:lvl w:ilvl="0">
      <w:start w:val="1"/>
      <w:numFmt w:val="decimal"/>
      <w:lvlText w:val="%1."/>
      <w:lvlJc w:val="left"/>
      <w:pPr>
        <w:tabs>
          <w:tab w:val="num" w:pos="1069"/>
        </w:tabs>
        <w:ind w:left="1069" w:hanging="360"/>
      </w:pPr>
      <w:rPr>
        <w:rFonts w:hint="default"/>
      </w:rPr>
    </w:lvl>
  </w:abstractNum>
  <w:abstractNum w:abstractNumId="16" w15:restartNumberingAfterBreak="0">
    <w:nsid w:val="4A126488"/>
    <w:multiLevelType w:val="hybridMultilevel"/>
    <w:tmpl w:val="02107D4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4D267408"/>
    <w:multiLevelType w:val="multilevel"/>
    <w:tmpl w:val="BAC6F2A0"/>
    <w:lvl w:ilvl="0">
      <w:start w:val="1"/>
      <w:numFmt w:val="decimal"/>
      <w:lvlText w:val="%1."/>
      <w:lvlJc w:val="left"/>
      <w:pPr>
        <w:tabs>
          <w:tab w:val="num" w:pos="1069"/>
        </w:tabs>
        <w:ind w:left="1069" w:hanging="360"/>
      </w:pPr>
      <w:rPr>
        <w:rFonts w:hint="default"/>
      </w:rPr>
    </w:lvl>
    <w:lvl w:ilvl="1">
      <w:start w:val="1"/>
      <w:numFmt w:val="decimal"/>
      <w:lvlText w:val="%2.1"/>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15:restartNumberingAfterBreak="0">
    <w:nsid w:val="54E35C93"/>
    <w:multiLevelType w:val="hybridMultilevel"/>
    <w:tmpl w:val="848C6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3E39CF"/>
    <w:multiLevelType w:val="multilevel"/>
    <w:tmpl w:val="F30255B4"/>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57D71F25"/>
    <w:multiLevelType w:val="hybridMultilevel"/>
    <w:tmpl w:val="AD34167A"/>
    <w:lvl w:ilvl="0" w:tplc="B322C6B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894EAC"/>
    <w:multiLevelType w:val="multilevel"/>
    <w:tmpl w:val="23D619E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15:restartNumberingAfterBreak="0">
    <w:nsid w:val="5BE778F9"/>
    <w:multiLevelType w:val="hybridMultilevel"/>
    <w:tmpl w:val="54108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6A87D8B"/>
    <w:multiLevelType w:val="hybridMultilevel"/>
    <w:tmpl w:val="088AD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EB6F2C"/>
    <w:multiLevelType w:val="hybridMultilevel"/>
    <w:tmpl w:val="974A6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77B0AC5"/>
    <w:multiLevelType w:val="multilevel"/>
    <w:tmpl w:val="B7CCC62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87749DF"/>
    <w:multiLevelType w:val="hybridMultilevel"/>
    <w:tmpl w:val="7A1AB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7C44E7"/>
    <w:multiLevelType w:val="multilevel"/>
    <w:tmpl w:val="A060E94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2"/>
  </w:num>
  <w:num w:numId="7">
    <w:abstractNumId w:val="12"/>
  </w:num>
  <w:num w:numId="8">
    <w:abstractNumId w:val="1"/>
  </w:num>
  <w:num w:numId="9">
    <w:abstractNumId w:val="3"/>
  </w:num>
  <w:num w:numId="10">
    <w:abstractNumId w:val="19"/>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22"/>
  </w:num>
  <w:num w:numId="16">
    <w:abstractNumId w:val="0"/>
  </w:num>
  <w:num w:numId="17">
    <w:abstractNumId w:val="13"/>
  </w:num>
  <w:num w:numId="18">
    <w:abstractNumId w:val="25"/>
  </w:num>
  <w:num w:numId="19">
    <w:abstractNumId w:val="15"/>
  </w:num>
  <w:num w:numId="20">
    <w:abstractNumId w:val="27"/>
  </w:num>
  <w:num w:numId="21">
    <w:abstractNumId w:val="7"/>
  </w:num>
  <w:num w:numId="22">
    <w:abstractNumId w:val="10"/>
  </w:num>
  <w:num w:numId="23">
    <w:abstractNumId w:val="20"/>
  </w:num>
  <w:num w:numId="24">
    <w:abstractNumId w:val="21"/>
  </w:num>
  <w:num w:numId="25">
    <w:abstractNumId w:val="17"/>
  </w:num>
  <w:num w:numId="26">
    <w:abstractNumId w:val="6"/>
  </w:num>
  <w:num w:numId="27">
    <w:abstractNumId w:val="23"/>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0207"/>
    <w:rsid w:val="00023902"/>
    <w:rsid w:val="000319E6"/>
    <w:rsid w:val="00061702"/>
    <w:rsid w:val="0006693E"/>
    <w:rsid w:val="0007084D"/>
    <w:rsid w:val="00071907"/>
    <w:rsid w:val="000855B5"/>
    <w:rsid w:val="00095DE4"/>
    <w:rsid w:val="00097465"/>
    <w:rsid w:val="000A76E5"/>
    <w:rsid w:val="000C0197"/>
    <w:rsid w:val="000C14A0"/>
    <w:rsid w:val="000C632E"/>
    <w:rsid w:val="000E0B85"/>
    <w:rsid w:val="000E6CCE"/>
    <w:rsid w:val="000F034F"/>
    <w:rsid w:val="00111354"/>
    <w:rsid w:val="00120DB4"/>
    <w:rsid w:val="00133870"/>
    <w:rsid w:val="001600D1"/>
    <w:rsid w:val="00163988"/>
    <w:rsid w:val="0016630C"/>
    <w:rsid w:val="00170DF0"/>
    <w:rsid w:val="00170FC3"/>
    <w:rsid w:val="00175876"/>
    <w:rsid w:val="001B015D"/>
    <w:rsid w:val="001C7B2D"/>
    <w:rsid w:val="001C7FBD"/>
    <w:rsid w:val="001D2463"/>
    <w:rsid w:val="001E50C5"/>
    <w:rsid w:val="001F4C76"/>
    <w:rsid w:val="00201AB0"/>
    <w:rsid w:val="002032D4"/>
    <w:rsid w:val="002063F6"/>
    <w:rsid w:val="00212FE5"/>
    <w:rsid w:val="00216C5A"/>
    <w:rsid w:val="00221FE8"/>
    <w:rsid w:val="002229EE"/>
    <w:rsid w:val="00230AFE"/>
    <w:rsid w:val="002353CE"/>
    <w:rsid w:val="002405CD"/>
    <w:rsid w:val="002439FB"/>
    <w:rsid w:val="00247142"/>
    <w:rsid w:val="00255A5A"/>
    <w:rsid w:val="00260F35"/>
    <w:rsid w:val="0026340A"/>
    <w:rsid w:val="002650C5"/>
    <w:rsid w:val="00265B9A"/>
    <w:rsid w:val="00265FFD"/>
    <w:rsid w:val="00270B25"/>
    <w:rsid w:val="00271C1E"/>
    <w:rsid w:val="00281ABE"/>
    <w:rsid w:val="00282CE5"/>
    <w:rsid w:val="0028619C"/>
    <w:rsid w:val="00292D15"/>
    <w:rsid w:val="002A4BF1"/>
    <w:rsid w:val="002B3824"/>
    <w:rsid w:val="002C4A42"/>
    <w:rsid w:val="002C54DF"/>
    <w:rsid w:val="002D0A00"/>
    <w:rsid w:val="002E091A"/>
    <w:rsid w:val="00302F14"/>
    <w:rsid w:val="00303A66"/>
    <w:rsid w:val="00316F78"/>
    <w:rsid w:val="00317B03"/>
    <w:rsid w:val="0032136F"/>
    <w:rsid w:val="003328F4"/>
    <w:rsid w:val="003376D1"/>
    <w:rsid w:val="00340C7D"/>
    <w:rsid w:val="003457B5"/>
    <w:rsid w:val="0034755E"/>
    <w:rsid w:val="00363364"/>
    <w:rsid w:val="00364D8D"/>
    <w:rsid w:val="00382E5B"/>
    <w:rsid w:val="00386DAD"/>
    <w:rsid w:val="003A1BEB"/>
    <w:rsid w:val="003A4FEF"/>
    <w:rsid w:val="003A62E2"/>
    <w:rsid w:val="003B2B33"/>
    <w:rsid w:val="003D05EE"/>
    <w:rsid w:val="003E03F7"/>
    <w:rsid w:val="003E4484"/>
    <w:rsid w:val="003E5D7A"/>
    <w:rsid w:val="003F4A18"/>
    <w:rsid w:val="00405296"/>
    <w:rsid w:val="00410983"/>
    <w:rsid w:val="00415438"/>
    <w:rsid w:val="004159C2"/>
    <w:rsid w:val="00423EC5"/>
    <w:rsid w:val="00436C55"/>
    <w:rsid w:val="00437760"/>
    <w:rsid w:val="00445AAE"/>
    <w:rsid w:val="00454842"/>
    <w:rsid w:val="004900B7"/>
    <w:rsid w:val="004921D8"/>
    <w:rsid w:val="004C5E00"/>
    <w:rsid w:val="004E77CE"/>
    <w:rsid w:val="004F1E79"/>
    <w:rsid w:val="004F6108"/>
    <w:rsid w:val="00506AC5"/>
    <w:rsid w:val="00512B23"/>
    <w:rsid w:val="00512DEC"/>
    <w:rsid w:val="00517C96"/>
    <w:rsid w:val="0053213C"/>
    <w:rsid w:val="00547209"/>
    <w:rsid w:val="0058210D"/>
    <w:rsid w:val="00596AD3"/>
    <w:rsid w:val="005B10B4"/>
    <w:rsid w:val="005B30A7"/>
    <w:rsid w:val="005B78CD"/>
    <w:rsid w:val="005C7B3F"/>
    <w:rsid w:val="005D20A7"/>
    <w:rsid w:val="005D543E"/>
    <w:rsid w:val="005E3026"/>
    <w:rsid w:val="005F3C06"/>
    <w:rsid w:val="005F3D08"/>
    <w:rsid w:val="005F5E50"/>
    <w:rsid w:val="0060039A"/>
    <w:rsid w:val="00601EE0"/>
    <w:rsid w:val="006051CC"/>
    <w:rsid w:val="0061063A"/>
    <w:rsid w:val="00615AD4"/>
    <w:rsid w:val="00615B59"/>
    <w:rsid w:val="0061686D"/>
    <w:rsid w:val="00637051"/>
    <w:rsid w:val="006461D7"/>
    <w:rsid w:val="00670312"/>
    <w:rsid w:val="006737EF"/>
    <w:rsid w:val="00673C11"/>
    <w:rsid w:val="00676ED1"/>
    <w:rsid w:val="006823C7"/>
    <w:rsid w:val="00694462"/>
    <w:rsid w:val="00695702"/>
    <w:rsid w:val="006A4EDF"/>
    <w:rsid w:val="006A667F"/>
    <w:rsid w:val="006A6E7F"/>
    <w:rsid w:val="006B24ED"/>
    <w:rsid w:val="006B38E4"/>
    <w:rsid w:val="006B58FD"/>
    <w:rsid w:val="006B5EFB"/>
    <w:rsid w:val="006C396B"/>
    <w:rsid w:val="006C6C89"/>
    <w:rsid w:val="006F7A4B"/>
    <w:rsid w:val="007041BA"/>
    <w:rsid w:val="00713EF1"/>
    <w:rsid w:val="00722DBC"/>
    <w:rsid w:val="00724519"/>
    <w:rsid w:val="00730395"/>
    <w:rsid w:val="00736D9A"/>
    <w:rsid w:val="00737BF9"/>
    <w:rsid w:val="007402D8"/>
    <w:rsid w:val="00756657"/>
    <w:rsid w:val="00756E85"/>
    <w:rsid w:val="00764101"/>
    <w:rsid w:val="0076763C"/>
    <w:rsid w:val="00775198"/>
    <w:rsid w:val="00786E28"/>
    <w:rsid w:val="007916E9"/>
    <w:rsid w:val="00791C01"/>
    <w:rsid w:val="00797FA1"/>
    <w:rsid w:val="007A0F67"/>
    <w:rsid w:val="007A737F"/>
    <w:rsid w:val="007C6DAD"/>
    <w:rsid w:val="007E0F04"/>
    <w:rsid w:val="007F6BC3"/>
    <w:rsid w:val="0080050D"/>
    <w:rsid w:val="008072BE"/>
    <w:rsid w:val="0081034A"/>
    <w:rsid w:val="00817B9E"/>
    <w:rsid w:val="008233B2"/>
    <w:rsid w:val="00823717"/>
    <w:rsid w:val="00826B49"/>
    <w:rsid w:val="00831648"/>
    <w:rsid w:val="00833BFE"/>
    <w:rsid w:val="00834FEA"/>
    <w:rsid w:val="008434B7"/>
    <w:rsid w:val="00844D2C"/>
    <w:rsid w:val="0085664C"/>
    <w:rsid w:val="0086654B"/>
    <w:rsid w:val="00867371"/>
    <w:rsid w:val="008755F4"/>
    <w:rsid w:val="00877002"/>
    <w:rsid w:val="00890061"/>
    <w:rsid w:val="008A41FA"/>
    <w:rsid w:val="008B71B1"/>
    <w:rsid w:val="008D530D"/>
    <w:rsid w:val="008F0E83"/>
    <w:rsid w:val="008F1F11"/>
    <w:rsid w:val="00914296"/>
    <w:rsid w:val="00921D62"/>
    <w:rsid w:val="009279F9"/>
    <w:rsid w:val="00936FF5"/>
    <w:rsid w:val="00942805"/>
    <w:rsid w:val="00945ACF"/>
    <w:rsid w:val="00957C34"/>
    <w:rsid w:val="009765ED"/>
    <w:rsid w:val="0098094C"/>
    <w:rsid w:val="00982F53"/>
    <w:rsid w:val="009B0777"/>
    <w:rsid w:val="009B6647"/>
    <w:rsid w:val="009C14E3"/>
    <w:rsid w:val="009D3415"/>
    <w:rsid w:val="009D377F"/>
    <w:rsid w:val="009D6D27"/>
    <w:rsid w:val="009E1B7B"/>
    <w:rsid w:val="009E4D02"/>
    <w:rsid w:val="009F207A"/>
    <w:rsid w:val="00A1578D"/>
    <w:rsid w:val="00A179AB"/>
    <w:rsid w:val="00A339A0"/>
    <w:rsid w:val="00A36E11"/>
    <w:rsid w:val="00A46978"/>
    <w:rsid w:val="00A524AA"/>
    <w:rsid w:val="00A66F43"/>
    <w:rsid w:val="00A700EE"/>
    <w:rsid w:val="00A83063"/>
    <w:rsid w:val="00A903CC"/>
    <w:rsid w:val="00AB10C7"/>
    <w:rsid w:val="00AC48A7"/>
    <w:rsid w:val="00AD090B"/>
    <w:rsid w:val="00AD6409"/>
    <w:rsid w:val="00AE0C7A"/>
    <w:rsid w:val="00B076D4"/>
    <w:rsid w:val="00B13EB6"/>
    <w:rsid w:val="00B23B62"/>
    <w:rsid w:val="00B26B8E"/>
    <w:rsid w:val="00B32693"/>
    <w:rsid w:val="00B41762"/>
    <w:rsid w:val="00B46FDB"/>
    <w:rsid w:val="00B52269"/>
    <w:rsid w:val="00B67551"/>
    <w:rsid w:val="00B70793"/>
    <w:rsid w:val="00B8019B"/>
    <w:rsid w:val="00B90E9D"/>
    <w:rsid w:val="00BC15F1"/>
    <w:rsid w:val="00BF4F8C"/>
    <w:rsid w:val="00C029B7"/>
    <w:rsid w:val="00C1756B"/>
    <w:rsid w:val="00C3154B"/>
    <w:rsid w:val="00C327B4"/>
    <w:rsid w:val="00C32A5D"/>
    <w:rsid w:val="00C336F0"/>
    <w:rsid w:val="00C4675E"/>
    <w:rsid w:val="00C503CA"/>
    <w:rsid w:val="00C6392B"/>
    <w:rsid w:val="00C723B7"/>
    <w:rsid w:val="00C81826"/>
    <w:rsid w:val="00C92046"/>
    <w:rsid w:val="00C96B19"/>
    <w:rsid w:val="00C97D59"/>
    <w:rsid w:val="00CA323E"/>
    <w:rsid w:val="00CA7B9D"/>
    <w:rsid w:val="00CB49BC"/>
    <w:rsid w:val="00CC467E"/>
    <w:rsid w:val="00CC5B7B"/>
    <w:rsid w:val="00CD4009"/>
    <w:rsid w:val="00CE1617"/>
    <w:rsid w:val="00CE741C"/>
    <w:rsid w:val="00CF0E07"/>
    <w:rsid w:val="00CF5421"/>
    <w:rsid w:val="00D03655"/>
    <w:rsid w:val="00D04FA9"/>
    <w:rsid w:val="00D062F3"/>
    <w:rsid w:val="00D214C5"/>
    <w:rsid w:val="00D30038"/>
    <w:rsid w:val="00D30C71"/>
    <w:rsid w:val="00D41E9D"/>
    <w:rsid w:val="00D42044"/>
    <w:rsid w:val="00D455B4"/>
    <w:rsid w:val="00D4793F"/>
    <w:rsid w:val="00D55322"/>
    <w:rsid w:val="00D56137"/>
    <w:rsid w:val="00D646F8"/>
    <w:rsid w:val="00D6574E"/>
    <w:rsid w:val="00D70542"/>
    <w:rsid w:val="00D91191"/>
    <w:rsid w:val="00D92EE4"/>
    <w:rsid w:val="00DA0F61"/>
    <w:rsid w:val="00DA44E5"/>
    <w:rsid w:val="00DC138B"/>
    <w:rsid w:val="00DD4C31"/>
    <w:rsid w:val="00DE3A44"/>
    <w:rsid w:val="00DF1149"/>
    <w:rsid w:val="00DF1CBA"/>
    <w:rsid w:val="00DF7D2E"/>
    <w:rsid w:val="00E12953"/>
    <w:rsid w:val="00E130FE"/>
    <w:rsid w:val="00E13301"/>
    <w:rsid w:val="00E20A00"/>
    <w:rsid w:val="00E26A9A"/>
    <w:rsid w:val="00E35143"/>
    <w:rsid w:val="00E420D3"/>
    <w:rsid w:val="00E42158"/>
    <w:rsid w:val="00E502BF"/>
    <w:rsid w:val="00E62A97"/>
    <w:rsid w:val="00E7298D"/>
    <w:rsid w:val="00E73991"/>
    <w:rsid w:val="00E73FE7"/>
    <w:rsid w:val="00E75184"/>
    <w:rsid w:val="00E82F28"/>
    <w:rsid w:val="00E8522B"/>
    <w:rsid w:val="00E91271"/>
    <w:rsid w:val="00E93711"/>
    <w:rsid w:val="00EA3A8E"/>
    <w:rsid w:val="00EC0E59"/>
    <w:rsid w:val="00ED0F1A"/>
    <w:rsid w:val="00EE5690"/>
    <w:rsid w:val="00EF294B"/>
    <w:rsid w:val="00F0181B"/>
    <w:rsid w:val="00F07564"/>
    <w:rsid w:val="00F11CDB"/>
    <w:rsid w:val="00F145B1"/>
    <w:rsid w:val="00F335B6"/>
    <w:rsid w:val="00F411BF"/>
    <w:rsid w:val="00F41E53"/>
    <w:rsid w:val="00F46739"/>
    <w:rsid w:val="00F472D4"/>
    <w:rsid w:val="00F564A2"/>
    <w:rsid w:val="00F731C6"/>
    <w:rsid w:val="00F82695"/>
    <w:rsid w:val="00F90C2F"/>
    <w:rsid w:val="00F93D09"/>
    <w:rsid w:val="00F96412"/>
    <w:rsid w:val="00F96D35"/>
    <w:rsid w:val="00FA2256"/>
    <w:rsid w:val="00FA4E4A"/>
    <w:rsid w:val="00FA587E"/>
    <w:rsid w:val="00FC284C"/>
    <w:rsid w:val="00FD15C7"/>
    <w:rsid w:val="00FE1818"/>
    <w:rsid w:val="00FE41CE"/>
    <w:rsid w:val="00FE6092"/>
    <w:rsid w:val="00FF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126723-BAB8-4097-BAE6-9F96A4E5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284C"/>
    <w:pPr>
      <w:spacing w:before="360" w:after="120"/>
      <w:jc w:val="center"/>
      <w:outlineLvl w:val="0"/>
    </w:pPr>
    <w:rPr>
      <w:b/>
      <w:bCs/>
      <w:sz w:val="28"/>
      <w:szCs w:val="28"/>
    </w:rPr>
  </w:style>
  <w:style w:type="paragraph" w:styleId="2">
    <w:name w:val="heading 2"/>
    <w:basedOn w:val="a"/>
    <w:next w:val="a"/>
    <w:link w:val="20"/>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30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0181B"/>
    <w:pPr>
      <w:keepNext/>
      <w:widowControl/>
      <w:autoSpaceDE/>
      <w:autoSpaceDN/>
      <w:adjustRightInd/>
      <w:spacing w:before="0" w:after="0"/>
      <w:outlineLvl w:val="3"/>
    </w:pPr>
    <w:rPr>
      <w:rFonts w:ascii="Arial" w:hAnsi="Arial"/>
      <w:b/>
      <w:sz w:val="28"/>
    </w:rPr>
  </w:style>
  <w:style w:type="paragraph" w:styleId="5">
    <w:name w:val="heading 5"/>
    <w:basedOn w:val="a"/>
    <w:next w:val="a"/>
    <w:link w:val="50"/>
    <w:qFormat/>
    <w:rsid w:val="00F0181B"/>
    <w:pPr>
      <w:keepNext/>
      <w:widowControl/>
      <w:autoSpaceDE/>
      <w:autoSpaceDN/>
      <w:adjustRightInd/>
      <w:spacing w:before="0" w:after="0"/>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D30038"/>
    <w:rPr>
      <w:rFonts w:asciiTheme="majorHAnsi" w:eastAsiaTheme="majorEastAsia" w:hAnsiTheme="majorHAnsi" w:cstheme="majorBidi"/>
      <w:color w:val="1F4D78" w:themeColor="accent1" w:themeShade="7F"/>
      <w:sz w:val="24"/>
      <w:szCs w:val="24"/>
      <w:lang w:eastAsia="ru-RU"/>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qFormat/>
    <w:rsid w:val="003328F4"/>
    <w:pPr>
      <w:spacing w:before="0" w:after="240"/>
      <w:jc w:val="center"/>
    </w:pPr>
    <w:rPr>
      <w:b/>
      <w:bCs/>
      <w:sz w:val="32"/>
      <w:szCs w:val="32"/>
    </w:rPr>
  </w:style>
  <w:style w:type="character" w:customStyle="1" w:styleId="a4">
    <w:name w:val="Название Знак"/>
    <w:basedOn w:val="a0"/>
    <w:link w:val="a3"/>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rsid w:val="00364D8D"/>
    <w:rPr>
      <w:rFonts w:ascii="Times New Roman" w:eastAsia="Times New Roman" w:hAnsi="Times New Roman" w:cs="Times New Roman"/>
      <w:b/>
      <w:bCs/>
      <w:sz w:val="40"/>
      <w:szCs w:val="40"/>
      <w:lang w:eastAsia="ru-RU"/>
    </w:rPr>
  </w:style>
  <w:style w:type="paragraph" w:styleId="31">
    <w:name w:val="Body Text 3"/>
    <w:basedOn w:val="a"/>
    <w:link w:val="32"/>
    <w:unhideWhenUsed/>
    <w:rsid w:val="002063F6"/>
    <w:pPr>
      <w:widowControl/>
      <w:autoSpaceDE/>
      <w:autoSpaceDN/>
      <w:adjustRightInd/>
      <w:spacing w:before="0" w:after="120"/>
    </w:pPr>
    <w:rPr>
      <w:sz w:val="16"/>
      <w:szCs w:val="16"/>
    </w:rPr>
  </w:style>
  <w:style w:type="character" w:customStyle="1" w:styleId="32">
    <w:name w:val="Основной текст 3 Знак"/>
    <w:basedOn w:val="a0"/>
    <w:link w:val="31"/>
    <w:rsid w:val="002063F6"/>
    <w:rPr>
      <w:rFonts w:ascii="Times New Roman" w:eastAsia="Times New Roman" w:hAnsi="Times New Roman" w:cs="Times New Roman"/>
      <w:sz w:val="16"/>
      <w:szCs w:val="16"/>
      <w:lang w:eastAsia="ru-RU"/>
    </w:rPr>
  </w:style>
  <w:style w:type="character" w:styleId="af1">
    <w:name w:val="Hyperlink"/>
    <w:basedOn w:val="a0"/>
    <w:uiPriority w:val="99"/>
    <w:unhideWhenUsed/>
    <w:rsid w:val="007C6DAD"/>
    <w:rPr>
      <w:color w:val="0563C1" w:themeColor="hyperlink"/>
      <w:u w:val="single"/>
    </w:rPr>
  </w:style>
  <w:style w:type="paragraph" w:styleId="HTML">
    <w:name w:val="HTML Preformatted"/>
    <w:basedOn w:val="a"/>
    <w:link w:val="HTML0"/>
    <w:uiPriority w:val="99"/>
    <w:semiHidden/>
    <w:unhideWhenUsed/>
    <w:rsid w:val="00A66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character" w:customStyle="1" w:styleId="HTML0">
    <w:name w:val="Стандартный HTML Знак"/>
    <w:basedOn w:val="a0"/>
    <w:link w:val="HTML"/>
    <w:uiPriority w:val="99"/>
    <w:semiHidden/>
    <w:rsid w:val="00A66F43"/>
    <w:rPr>
      <w:rFonts w:ascii="Courier New" w:eastAsia="Times New Roman" w:hAnsi="Courier New" w:cs="Courier New"/>
      <w:sz w:val="20"/>
      <w:szCs w:val="20"/>
      <w:lang w:eastAsia="ru-RU"/>
    </w:rPr>
  </w:style>
  <w:style w:type="paragraph" w:styleId="af2">
    <w:name w:val="Body Text"/>
    <w:basedOn w:val="a"/>
    <w:link w:val="af3"/>
    <w:unhideWhenUsed/>
    <w:rsid w:val="00D30038"/>
    <w:pPr>
      <w:spacing w:after="120"/>
    </w:pPr>
  </w:style>
  <w:style w:type="character" w:customStyle="1" w:styleId="af3">
    <w:name w:val="Основной текст Знак"/>
    <w:basedOn w:val="a0"/>
    <w:link w:val="af2"/>
    <w:rsid w:val="00D30038"/>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6B58FD"/>
    <w:pPr>
      <w:tabs>
        <w:tab w:val="center" w:pos="4677"/>
        <w:tab w:val="right" w:pos="9355"/>
      </w:tabs>
      <w:spacing w:before="0" w:after="0"/>
    </w:pPr>
  </w:style>
  <w:style w:type="character" w:customStyle="1" w:styleId="af5">
    <w:name w:val="Верхний колонтитул Знак"/>
    <w:basedOn w:val="a0"/>
    <w:link w:val="af4"/>
    <w:uiPriority w:val="99"/>
    <w:rsid w:val="006B58FD"/>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6B58FD"/>
    <w:pPr>
      <w:tabs>
        <w:tab w:val="center" w:pos="4677"/>
        <w:tab w:val="right" w:pos="9355"/>
      </w:tabs>
      <w:spacing w:before="0" w:after="0"/>
    </w:pPr>
  </w:style>
  <w:style w:type="character" w:customStyle="1" w:styleId="af7">
    <w:name w:val="Нижний колонтитул Знак"/>
    <w:basedOn w:val="a0"/>
    <w:link w:val="af6"/>
    <w:uiPriority w:val="99"/>
    <w:rsid w:val="006B58FD"/>
    <w:rPr>
      <w:rFonts w:ascii="Times New Roman" w:eastAsia="Times New Roman" w:hAnsi="Times New Roman" w:cs="Times New Roman"/>
      <w:sz w:val="20"/>
      <w:szCs w:val="20"/>
      <w:lang w:eastAsia="ru-RU"/>
    </w:rPr>
  </w:style>
  <w:style w:type="paragraph" w:styleId="af8">
    <w:name w:val="TOC Heading"/>
    <w:basedOn w:val="1"/>
    <w:next w:val="a"/>
    <w:uiPriority w:val="39"/>
    <w:unhideWhenUsed/>
    <w:qFormat/>
    <w:rsid w:val="005B78CD"/>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21">
    <w:name w:val="toc 2"/>
    <w:basedOn w:val="a"/>
    <w:next w:val="a"/>
    <w:autoRedefine/>
    <w:uiPriority w:val="39"/>
    <w:unhideWhenUsed/>
    <w:rsid w:val="005B78CD"/>
    <w:pPr>
      <w:widowControl/>
      <w:autoSpaceDE/>
      <w:autoSpaceDN/>
      <w:adjustRightInd/>
      <w:spacing w:before="0"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2C54DF"/>
    <w:pPr>
      <w:widowControl/>
      <w:tabs>
        <w:tab w:val="right" w:leader="dot" w:pos="9356"/>
      </w:tabs>
      <w:autoSpaceDE/>
      <w:autoSpaceDN/>
      <w:adjustRightInd/>
      <w:spacing w:before="0" w:after="100" w:line="259" w:lineRule="auto"/>
      <w:ind w:right="118"/>
    </w:pPr>
    <w:rPr>
      <w:rFonts w:asciiTheme="minorHAnsi" w:eastAsiaTheme="minorEastAsia" w:hAnsiTheme="minorHAnsi"/>
      <w:sz w:val="22"/>
      <w:szCs w:val="22"/>
    </w:rPr>
  </w:style>
  <w:style w:type="paragraph" w:styleId="33">
    <w:name w:val="toc 3"/>
    <w:basedOn w:val="a"/>
    <w:next w:val="a"/>
    <w:autoRedefine/>
    <w:uiPriority w:val="39"/>
    <w:unhideWhenUsed/>
    <w:rsid w:val="005B78CD"/>
    <w:pPr>
      <w:widowControl/>
      <w:autoSpaceDE/>
      <w:autoSpaceDN/>
      <w:adjustRightInd/>
      <w:spacing w:before="0" w:after="100" w:line="259" w:lineRule="auto"/>
      <w:ind w:left="440"/>
    </w:pPr>
    <w:rPr>
      <w:rFonts w:asciiTheme="minorHAnsi" w:eastAsiaTheme="minorEastAsia" w:hAnsiTheme="minorHAnsi"/>
      <w:sz w:val="22"/>
      <w:szCs w:val="22"/>
    </w:rPr>
  </w:style>
  <w:style w:type="paragraph" w:customStyle="1" w:styleId="rmchmwrv">
    <w:name w:val="rmchmwrv"/>
    <w:basedOn w:val="a"/>
    <w:uiPriority w:val="99"/>
    <w:rsid w:val="00FA4E4A"/>
    <w:pPr>
      <w:widowControl/>
      <w:autoSpaceDE/>
      <w:autoSpaceDN/>
      <w:adjustRightInd/>
      <w:spacing w:before="100" w:beforeAutospacing="1" w:after="100" w:afterAutospacing="1"/>
    </w:pPr>
    <w:rPr>
      <w:rFonts w:eastAsiaTheme="minorHAnsi"/>
      <w:sz w:val="24"/>
      <w:szCs w:val="24"/>
    </w:rPr>
  </w:style>
  <w:style w:type="character" w:customStyle="1" w:styleId="40">
    <w:name w:val="Заголовок 4 Знак"/>
    <w:basedOn w:val="a0"/>
    <w:link w:val="4"/>
    <w:rsid w:val="00F0181B"/>
    <w:rPr>
      <w:rFonts w:ascii="Arial" w:eastAsia="Times New Roman" w:hAnsi="Arial" w:cs="Times New Roman"/>
      <w:b/>
      <w:sz w:val="28"/>
      <w:szCs w:val="20"/>
      <w:lang w:eastAsia="ru-RU"/>
    </w:rPr>
  </w:style>
  <w:style w:type="character" w:customStyle="1" w:styleId="50">
    <w:name w:val="Заголовок 5 Знак"/>
    <w:basedOn w:val="a0"/>
    <w:link w:val="5"/>
    <w:rsid w:val="00F0181B"/>
    <w:rPr>
      <w:rFonts w:ascii="Arial" w:eastAsia="Times New Roman" w:hAnsi="Arial" w:cs="Times New Roman"/>
      <w:b/>
      <w:sz w:val="26"/>
      <w:szCs w:val="20"/>
      <w:lang w:eastAsia="ru-RU"/>
    </w:rPr>
  </w:style>
  <w:style w:type="paragraph" w:styleId="af9">
    <w:name w:val="Subtitle"/>
    <w:basedOn w:val="a"/>
    <w:link w:val="afa"/>
    <w:qFormat/>
    <w:rsid w:val="00F0181B"/>
    <w:pPr>
      <w:widowControl/>
      <w:autoSpaceDE/>
      <w:autoSpaceDN/>
      <w:adjustRightInd/>
      <w:spacing w:before="0" w:after="0"/>
      <w:jc w:val="center"/>
    </w:pPr>
    <w:rPr>
      <w:rFonts w:ascii="Arial" w:hAnsi="Arial"/>
      <w:b/>
      <w:sz w:val="24"/>
    </w:rPr>
  </w:style>
  <w:style w:type="character" w:customStyle="1" w:styleId="afa">
    <w:name w:val="Подзаголовок Знак"/>
    <w:basedOn w:val="a0"/>
    <w:link w:val="af9"/>
    <w:rsid w:val="00F0181B"/>
    <w:rPr>
      <w:rFonts w:ascii="Arial" w:eastAsia="Times New Roman" w:hAnsi="Arial" w:cs="Times New Roman"/>
      <w:b/>
      <w:sz w:val="24"/>
      <w:szCs w:val="20"/>
      <w:lang w:eastAsia="ru-RU"/>
    </w:rPr>
  </w:style>
  <w:style w:type="paragraph" w:styleId="22">
    <w:name w:val="Body Text 2"/>
    <w:basedOn w:val="a"/>
    <w:link w:val="23"/>
    <w:rsid w:val="00F0181B"/>
    <w:pPr>
      <w:widowControl/>
      <w:autoSpaceDE/>
      <w:autoSpaceDN/>
      <w:adjustRightInd/>
      <w:spacing w:before="0" w:after="0"/>
      <w:jc w:val="right"/>
    </w:pPr>
    <w:rPr>
      <w:rFonts w:ascii="Arial" w:hAnsi="Arial"/>
      <w:sz w:val="24"/>
    </w:rPr>
  </w:style>
  <w:style w:type="character" w:customStyle="1" w:styleId="23">
    <w:name w:val="Основной текст 2 Знак"/>
    <w:basedOn w:val="a0"/>
    <w:link w:val="22"/>
    <w:rsid w:val="00F0181B"/>
    <w:rPr>
      <w:rFonts w:ascii="Arial" w:eastAsia="Times New Roman" w:hAnsi="Arial" w:cs="Times New Roman"/>
      <w:sz w:val="24"/>
      <w:szCs w:val="20"/>
      <w:lang w:eastAsia="ru-RU"/>
    </w:rPr>
  </w:style>
  <w:style w:type="table" w:customStyle="1" w:styleId="24">
    <w:name w:val="Календарь 2"/>
    <w:basedOn w:val="a1"/>
    <w:uiPriority w:val="99"/>
    <w:qFormat/>
    <w:rsid w:val="001C7FBD"/>
    <w:pPr>
      <w:spacing w:after="0" w:line="240" w:lineRule="auto"/>
      <w:jc w:val="center"/>
    </w:pPr>
    <w:rPr>
      <w:rFonts w:eastAsiaTheme="minorEastAsia"/>
      <w:sz w:val="28"/>
      <w:szCs w:val="28"/>
      <w:lang w:eastAsia="ru-RU"/>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1989626438">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C7C4847D77C7A86A0C82C8F5424F8E4029A648DB991470A30DF8842BDE4362651D935FEA6F4B2c4K" TargetMode="External"/><Relationship Id="rId13" Type="http://schemas.openxmlformats.org/officeDocument/2006/relationships/hyperlink" Target="consultantplus://offline/ref=B69D10EC62B83C0B8EA1ED7201B70EBD835E766A347E94B86B0960EEC15AF8C755AA92AFA0C83863fDgBK" TargetMode="External"/><Relationship Id="rId18" Type="http://schemas.openxmlformats.org/officeDocument/2006/relationships/hyperlink" Target="consultantplus://offline/ref=A5ECDFE221DB038FF5B5A7E729FE954F2C57A980DDC0BBE5B94065AA6A7415F65E8361FD1D42A3vEv1P" TargetMode="External"/><Relationship Id="rId26" Type="http://schemas.openxmlformats.org/officeDocument/2006/relationships/hyperlink" Target="consultantplus://offline/ref=341203FF3DE5B3CEE0ED300B10745A14421A2C265C2BFD2C7607718FF49F209AB0006557D72A25XC34P" TargetMode="External"/><Relationship Id="rId3" Type="http://schemas.openxmlformats.org/officeDocument/2006/relationships/styles" Target="styles.xml"/><Relationship Id="rId21" Type="http://schemas.openxmlformats.org/officeDocument/2006/relationships/hyperlink" Target="consultantplus://offline/ref=A5ECDFE221DB038FF5B5A7E729FE954F2C57A980DDC0BBE5B94065AA6A7415F65E8361FD1D42A3vEv1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7C7C4847D77C7A86A0C82C8F5424F8ED009E658DB4CC4D0269D38A45B2BB212118D534FEA6F422B5cBK" TargetMode="External"/><Relationship Id="rId17" Type="http://schemas.openxmlformats.org/officeDocument/2006/relationships/hyperlink" Target="consultantplus://offline/ref=A5ECDFE221DB038FF5B5A7E729FE954F2F54A880D8C0BBE5B94065AA6A7415F65E8361FD1D42A3vEv5P" TargetMode="External"/><Relationship Id="rId25" Type="http://schemas.openxmlformats.org/officeDocument/2006/relationships/hyperlink" Target="consultantplus://offline/ref=341203FF3DE5B3CEE0ED300B10745A14451F25275D20A0267E5E7D8DF3907F8DB7496956D72A24C4X13D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216D2D87D2FC2D0B02D34DAE23BC14CF75FAB856EC4F36B3A2DEB38983E3AA3470A3462B8DD2AQ8n3P" TargetMode="External"/><Relationship Id="rId20" Type="http://schemas.openxmlformats.org/officeDocument/2006/relationships/hyperlink" Target="consultantplus://offline/ref=A5ECDFE221DB038FF5B5A7E729FE954F2F54A880D8C0BBE5B94065AA6A7415F65E8361FD1D42A3vEv5P" TargetMode="External"/><Relationship Id="rId29" Type="http://schemas.openxmlformats.org/officeDocument/2006/relationships/hyperlink" Target="consultantplus://offline/ref=5BCE7441ED590807577B27E77CA1BCC100FE64ABA9EB8303AA232BFCECD18E9D3B0019E3273016CBMDM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7C7C4847D77C7A86A0C82C8F5424F8ED079D658CB1CC4D0269D38A45B2BB212118D534FEA6F423B5c9K" TargetMode="External"/><Relationship Id="rId24" Type="http://schemas.openxmlformats.org/officeDocument/2006/relationships/hyperlink" Target="consultantplus://offline/ref=341203FF3DE5B3CEE0ED300B10745A14431926225D2BFD2C7607718FF49F209AB0006557D72A25XC33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7CB1966CFD8BD1D5F931E13A84594A83F68D4C83511C4F30363D72287FE96C38A1EE811FC0C0bFhAP" TargetMode="External"/><Relationship Id="rId23" Type="http://schemas.openxmlformats.org/officeDocument/2006/relationships/hyperlink" Target="consultantplus://offline/ref=341203FF3DE5B3CEE0ED300B10745A14411727235B2BFD2C7607718FF49F209AB0006557D72A20XC32P" TargetMode="External"/><Relationship Id="rId28" Type="http://schemas.openxmlformats.org/officeDocument/2006/relationships/hyperlink" Target="consultantplus://offline/ref=75CACBA3E568DDC881F555333F614E1323E3C9C0A106743EBDD563C42E4103F97A1E40E63E7FFB2CF0L0Q" TargetMode="External"/><Relationship Id="rId10" Type="http://schemas.openxmlformats.org/officeDocument/2006/relationships/hyperlink" Target="consultantplus://offline/ref=477C7C4847D77C7A86A0C82C8F5424F8ED049B6484B2CC4D0269D38A45B2BB212118D534FEA6F423B5c5K" TargetMode="External"/><Relationship Id="rId19" Type="http://schemas.openxmlformats.org/officeDocument/2006/relationships/hyperlink" Target="consultantplus://offline/ref=A5ECDFE221DB038FF5B5A7E729FE954F2850A680DDCFE6EFB11969A86D7B4AE159CA6DFC1D42A2E2vFv4P" TargetMode="External"/><Relationship Id="rId31" Type="http://schemas.openxmlformats.org/officeDocument/2006/relationships/hyperlink" Target="consultantplus://offline/main?base=LAW;n=107345;fld=134;dst=100002" TargetMode="External"/><Relationship Id="rId4" Type="http://schemas.openxmlformats.org/officeDocument/2006/relationships/settings" Target="settings.xml"/><Relationship Id="rId9" Type="http://schemas.openxmlformats.org/officeDocument/2006/relationships/hyperlink" Target="consultantplus://offline/ref=477C7C4847D77C7A86A0C82C8F5424F8ED049B628AB6CC4D0269D38A45B2BB212118D534FEA6F420B5c8K" TargetMode="External"/><Relationship Id="rId14" Type="http://schemas.openxmlformats.org/officeDocument/2006/relationships/hyperlink" Target="consultantplus://offline/ref=B69D10EC62B83C0B8EA1ED7201B70EBD835E7467327494B86B0960EEC15AF8C755AA92AFA0C83863fDg9K" TargetMode="External"/><Relationship Id="rId22" Type="http://schemas.openxmlformats.org/officeDocument/2006/relationships/hyperlink" Target="consultantplus://offline/ref=A5ECDFE221DB038FF5B5A7E729FE954F2850A680DDCFE6EFB11969A86D7B4AE159CA6DFC1D42A2E2vFv4P" TargetMode="External"/><Relationship Id="rId27" Type="http://schemas.openxmlformats.org/officeDocument/2006/relationships/hyperlink" Target="consultantplus://offline/ref=341203FF3DE5B3CEE0ED300B10745A14451E22265924A0267E5E7D8DF3907F8DB7496956D72A24C7X13AP" TargetMode="External"/><Relationship Id="rId30" Type="http://schemas.openxmlformats.org/officeDocument/2006/relationships/hyperlink" Target="consultantplus://offline/ref=3687B42E66786DBEC4C65E9E7A189B6BF3D1AEE609DDF1398EBDD869BA8D0B0D35CE365C5C8AF3FEgEQ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DC58-60CA-4034-8887-38FBD958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31062</Words>
  <Characters>177058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2</cp:revision>
  <cp:lastPrinted>2016-02-12T09:32:00Z</cp:lastPrinted>
  <dcterms:created xsi:type="dcterms:W3CDTF">2018-11-14T13:55:00Z</dcterms:created>
  <dcterms:modified xsi:type="dcterms:W3CDTF">2018-11-14T13:55:00Z</dcterms:modified>
</cp:coreProperties>
</file>