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F" w:rsidRDefault="00730BAF" w:rsidP="00730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отчет Открытого акционерного общества </w:t>
      </w:r>
    </w:p>
    <w:p w:rsidR="00730BAF" w:rsidRDefault="00730BAF" w:rsidP="00730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</w:t>
      </w:r>
      <w:r w:rsidR="005C6BAC">
        <w:rPr>
          <w:rFonts w:ascii="Times New Roman" w:hAnsi="Times New Roman" w:cs="Times New Roman"/>
          <w:b/>
          <w:sz w:val="24"/>
          <w:szCs w:val="24"/>
        </w:rPr>
        <w:t xml:space="preserve">омобильная колонна 1663» за 2013 год  </w:t>
      </w:r>
      <w:proofErr w:type="gramStart"/>
      <w:r w:rsidR="005C6B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C6BAC">
        <w:rPr>
          <w:rFonts w:ascii="Times New Roman" w:hAnsi="Times New Roman" w:cs="Times New Roman"/>
          <w:b/>
          <w:sz w:val="24"/>
          <w:szCs w:val="24"/>
        </w:rPr>
        <w:t>01.01.13г. – 31.12.13</w:t>
      </w:r>
      <w:r>
        <w:rPr>
          <w:rFonts w:ascii="Times New Roman" w:hAnsi="Times New Roman" w:cs="Times New Roman"/>
          <w:b/>
          <w:sz w:val="24"/>
          <w:szCs w:val="24"/>
        </w:rPr>
        <w:t xml:space="preserve"> г.) </w:t>
      </w:r>
    </w:p>
    <w:p w:rsidR="00730BAF" w:rsidRDefault="00730BAF" w:rsidP="00730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56"/>
        <w:gridCol w:w="4815"/>
      </w:tblGrid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 информации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описательной части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открытого акционерного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«Автомобильная колонна 1663»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свидетельства о государственной регистрации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№608004 от 18.07.2002г.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391550, Рязанская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Шацк, ул. Карла Маркса, д.128.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391550, Рязанская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Шацк, ул. Карла Маркса, д.128.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(49147) 2-12-34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(49147) 2-12-34</w:t>
            </w:r>
          </w:p>
        </w:tc>
      </w:tr>
      <w:tr w:rsidR="00730BAF" w:rsidRPr="000E38DB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avtokolonna1663@list.ru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(автобусного) пассажирского транспорта, подчиняющегося расписанию, услуги по перевозке грузов и другие транспортно-экспедиционные услуги по заказам населения, розничная торговля.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включении в перечень стратегических акционерных обществ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реестродержателя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940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филиал ОАО «Реестр», 390005,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язань, ул. Ленинского Комсомола, д.5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капитала, тыс. руб.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940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479,800 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акций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обыкновенных акций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обыкновенных акций, руб.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руб. 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обыкновенных акций и дата государственной регистрации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1-01-03252-А от 06.12.2006г.  РО ФСФР России в ЦФО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привилегированных акций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привилегированных акций, тыс. руб.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привилегированных акций и дата государственной регистрации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вклада Российской Федерации, тыс. руб.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Российской Федерации в уставном капитале, %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обыкновенным акциям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Российской Федерации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акционеры общества (доля в уставном капитале более 5%)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МПК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Почтарев Ю.И.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специального права на участие Российской Федерации в управлении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акционерным общество («золотой акции»)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адрес аудитора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Аудиторско-консалдинговая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«Эксперт-аудитор»</w:t>
            </w:r>
          </w:p>
        </w:tc>
      </w:tr>
      <w:tr w:rsidR="00730BAF" w:rsidTr="00730BAF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холдинга (при наличии)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органов управления 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открытого акционерного общества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акционеров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Годовое общее собрание акционеров (номер и дата протокола, вопросы повестки дня)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0E3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№19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акционе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ОАО «Автоколонна 1663» от 28.06.2013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0BAF" w:rsidRDefault="00730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повестки дня:</w:t>
            </w:r>
          </w:p>
          <w:p w:rsidR="00730BAF" w:rsidRDefault="00730BAF" w:rsidP="00304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отчета Общества.</w:t>
            </w:r>
          </w:p>
          <w:p w:rsidR="00730BAF" w:rsidRDefault="00730BAF" w:rsidP="00304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годовой бухгалтерской отчетности, в том числе отчета о прибылях и убытках Общества.</w:t>
            </w:r>
          </w:p>
          <w:p w:rsidR="00730BAF" w:rsidRDefault="00730BAF" w:rsidP="00304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прибыли по итогам деятельност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>и ОАО «Автоколонна 1663» за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год.</w:t>
            </w:r>
          </w:p>
          <w:p w:rsidR="00730BAF" w:rsidRDefault="00730BAF" w:rsidP="00304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начислении и выплате дивидендов по итог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>ам работы за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30BAF" w:rsidRDefault="00730BAF" w:rsidP="00304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Совета директоров Общества в кол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>ичестве 5 человек: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 xml:space="preserve"> Мурыгина Е.Ю. Почтарев Ю.И.,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В.М.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>, Туркин Г.А.</w:t>
            </w:r>
          </w:p>
          <w:p w:rsidR="00730BAF" w:rsidRDefault="00730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Избрание ревизионной комиссии ОАО </w:t>
            </w:r>
          </w:p>
          <w:p w:rsidR="00730BAF" w:rsidRDefault="00730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«Автоколонна 1663» в следующем </w:t>
            </w:r>
          </w:p>
          <w:p w:rsidR="00730BAF" w:rsidRDefault="00730B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Грачева Р.В., Иконникова   Г.А., Филькина Т.В.</w:t>
            </w:r>
          </w:p>
          <w:p w:rsidR="00730BAF" w:rsidRDefault="00730BA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7.Утверждение аудитора  Общества. Утвердили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Аудиторско-консалдинговую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 «ЭКСПЕРТ-АУДИТОР»</w:t>
            </w:r>
          </w:p>
          <w:p w:rsidR="00730BAF" w:rsidRDefault="00730BAF" w:rsidP="000E38DB">
            <w:pPr>
              <w:spacing w:before="100" w:beforeAutospacing="1"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Внеочередные общие собрания акционеров (номера и даты протоколов, вопросы повесток дня)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директоров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директоров (наблюдательного совета)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сведения о членах совета директоров (наблюдательного совета) общества, в том числе их краткие биографические данные и владение акциями общества в течение отчетного года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 Совета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Почтарев Ю.И.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президент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Ассоциации автотранспортников. Биографические </w:t>
            </w:r>
            <w:r w:rsidR="009806B5">
              <w:rPr>
                <w:rFonts w:ascii="Times New Roman" w:hAnsi="Times New Roman" w:cs="Times New Roman"/>
                <w:sz w:val="24"/>
                <w:szCs w:val="24"/>
              </w:rPr>
              <w:t>данные отсутствуют. Владеет 65,1105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акций Общества.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="009806B5">
              <w:rPr>
                <w:rFonts w:ascii="Times New Roman" w:hAnsi="Times New Roman" w:cs="Times New Roman"/>
                <w:sz w:val="24"/>
                <w:szCs w:val="24"/>
              </w:rPr>
              <w:t>й бухгалтер НП Рязанских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автотранспортников, акциями Общества не владеет. Биографические данные отсутствуют.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Мурыгина </w:t>
            </w:r>
            <w:proofErr w:type="spellStart"/>
            <w:r w:rsidRPr="000E38DB">
              <w:rPr>
                <w:rFonts w:ascii="Times New Roman" w:hAnsi="Times New Roman" w:cs="Times New Roman"/>
                <w:b/>
                <w:sz w:val="24"/>
                <w:szCs w:val="24"/>
              </w:rPr>
              <w:t>Е.Ю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ИП Биографические данные отсутствуют.</w:t>
            </w:r>
          </w:p>
          <w:p w:rsidR="00730BAF" w:rsidRDefault="00940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DB"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 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–ВРИО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«Автоколонна 1663»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 Закончил в 1981 г. Рязанский сельскохозяйственный институт. С 1983 года работает  в </w:t>
            </w:r>
            <w:proofErr w:type="spellStart"/>
            <w:r w:rsidR="00730BAF">
              <w:rPr>
                <w:rFonts w:ascii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автоколонне 1663, ставшей после акционирования ОАО «Автоколонна 1663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9806B5" w:rsidRDefault="000E3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Туркин Г.</w:t>
            </w:r>
            <w:r w:rsidR="009806B5" w:rsidRPr="000E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06B5" w:rsidRPr="000E38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68B2">
              <w:rPr>
                <w:rFonts w:ascii="Times New Roman" w:hAnsi="Times New Roman" w:cs="Times New Roman"/>
                <w:sz w:val="24"/>
                <w:szCs w:val="24"/>
              </w:rPr>
              <w:t>-заместитель</w:t>
            </w:r>
            <w:proofErr w:type="spellEnd"/>
            <w:r w:rsidR="005C68B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инженера ОАО МПК «</w:t>
            </w:r>
            <w:proofErr w:type="spellStart"/>
            <w:r w:rsidR="005C68B2">
              <w:rPr>
                <w:rFonts w:ascii="Times New Roman" w:hAnsi="Times New Roman" w:cs="Times New Roman"/>
                <w:sz w:val="24"/>
                <w:szCs w:val="24"/>
              </w:rPr>
              <w:t>Центртранс</w:t>
            </w:r>
            <w:proofErr w:type="spellEnd"/>
            <w:r w:rsidR="005C6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Совета директоров (даты и номера протоколов, вопросы повесток дня)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392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07.02.2013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г. - повестка дня: рассмотрение поступивших предложений в повестку дня годового общего собрания акционеров.</w:t>
            </w:r>
          </w:p>
          <w:p w:rsidR="00CA4FE7" w:rsidRDefault="00CA4FE7" w:rsidP="00CA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24.05.2013г. повестка дня:</w:t>
            </w:r>
          </w:p>
          <w:p w:rsidR="00CA4FE7" w:rsidRDefault="00CA4FE7" w:rsidP="00CA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общего собрания акционеров.</w:t>
            </w:r>
          </w:p>
          <w:p w:rsidR="00730BAF" w:rsidRDefault="00392F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10.06.2013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г.- повестка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Булаева В.А. от  должности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директора,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назначение временно исполняющего обязанности генерально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го директора Общества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 Сухорукова В.М.</w:t>
            </w:r>
            <w:r w:rsidR="00CA4FE7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комиссии и утверждение сроков по передаче дел. </w:t>
            </w:r>
          </w:p>
          <w:p w:rsidR="00CA4FE7" w:rsidRDefault="00CA4FE7" w:rsidP="00CA4F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общества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занимающем должность единоличного исполнительного органа (управляющем, управляющей организации) общества, и при наличии коллегиального исполнительного органа общества сведения о членах коллегиального исполнительного органа общества, в том числе их краткие биографические данные и владение акциями общества в течение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Единоличный исполнительный орган – ВРИО Генерального директора Сухоруков Виктор Михайлович, родился 16 апреля 1959 года. Закончил в 1981 г. Рязанский сельскохозяйственный институт. С 1983 года работает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автоколонне 1663, ставшей после акционирования ОАО «Автоколонна 1663» . 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вознаграждения исполнительному органу общества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исполнительному органу общества Советом директоров не установлены. Оплата труда и соц. выплаты производятся на основании штатного расписания.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Ревизионная комиссия</w:t>
            </w:r>
          </w:p>
        </w:tc>
      </w:tr>
      <w:tr w:rsidR="00730BAF" w:rsidTr="00730BAF">
        <w:trPr>
          <w:trHeight w:val="37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ревизионной комиссии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должности представителей Российской Федерации в ревизионной комиссии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Грачева Р.В.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ОАО «Автоколонна 1663».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Иконникова Г.А.-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ОАО МПК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3.Филькина Т.В.- </w:t>
            </w:r>
            <w:r w:rsidR="0094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ОАО «Автоколонна 1663».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открытого акционерного общества в отрасли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деятельности общества в соответствующей отрасли.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1994 года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конкуренты общества в данной отрасли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перевозчики.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общества на соответствующем сегменте рынка в разрезе всех видов деятельности общества и изменение данного показателя за последние три года, %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долю общества в отрасли затруднено ввиду отсутствия обобщенной информации о деятельности пассажирского  и грузового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пассажиров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чел.)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Пассажирооборот ( тыс. пасс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940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0BAF" w:rsidRDefault="009404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8283,6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cs="Times New Roman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cs="Times New Roman"/>
              </w:rPr>
            </w:pP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 деятельности открытого акционерного общества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направлений деятельности общества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Приоритетными направлениями деятельности общества остаются ее уставные функции: пассажирские перевозки на междугородних внутриобластных</w:t>
            </w:r>
            <w:r w:rsidR="008B6F1A">
              <w:rPr>
                <w:rFonts w:ascii="Times New Roman" w:hAnsi="Times New Roman" w:cs="Times New Roman"/>
                <w:sz w:val="24"/>
                <w:szCs w:val="24"/>
              </w:rPr>
              <w:t xml:space="preserve"> и межобластных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маршрутах, пригородные и городские перевозки, грузовые междугородние перевозки. 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разрезе проектов и с разбивкой по источникам,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cs="Times New Roman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заключенных договорах купли/продажи долей, акций, паев хозяйственных товариществ и обществ, включая сведения о сторонах, предмете, цене и иных условиях данных договоров.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названных сделок общество не имело.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обо всех иных формах участия общества в коммерческих и некоммерческих организациях, включая цель участия, форму и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участия, основные сведения о соответствующих организациях, показатели экономической эффективности участия, в частности, например, размер полученных в отчетном году дивидендов по имеющимся у общества акциям.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не участвовало в коммерческих и некоммерческих организациях.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реформировании общества (при наличии)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Реформирование общества не производилось.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совета директоров (наблюдательного совета) открытого акционерного общества о результатах развития общества по приоритетным направлениям его деятельности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результатах работы общества в части приоритетных направлений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DF2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 год доходы составили 24727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руб., что по сравнению с 2012 годом составило 94%, уменьшение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 основном за счет уменьшения 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объема пассажирских перевозок на межмуниципальных внутриобластных маршрутах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Сокращение объемов грузовых перевозок.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ED5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1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убыток,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ED5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1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убыток,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ED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активов, тыс. руб.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BAC"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(имеется в виду разделы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баланса – форма №1), тыс. руб.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задолженность перед федеральным бюджетом;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задолженности по вексельным обязательствам.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3F2A0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 (в т.ч. поставщикам – 918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тыс. руб. В том числе: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-задолженность федерального бюджета;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-задолженность по вексельным обязательствам.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3F2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поставщиков 163</w:t>
            </w:r>
            <w:r w:rsidR="00730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AF" w:rsidRDefault="00730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совершенных открытым акционерным обществом в отчетном году сделок, в совершении которых имеется заинтересованность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совершенных обществом в отчетном году сделок, признаваемых в соответствии с Федеральным законом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№208-ФЗ «Об акционерных обществах» сделками, в совершении которых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заинтересованного лица (лиц), существенных условий и органа управления общества, принявшего решение об ее одобрении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названных сделок общество не имело.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 о выплате объявленных (начисленных) дивидендов по акциям открытого акционерного общества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утвержденных решением совета директоров общества принципах дивидендной политики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дивидендах (суть решения, дата и номер протокола общего собрания акционеров)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средств выплату дивиден</w:t>
            </w:r>
            <w:r w:rsidR="00E612FE">
              <w:rPr>
                <w:rFonts w:ascii="Times New Roman" w:hAnsi="Times New Roman" w:cs="Times New Roman"/>
                <w:sz w:val="24"/>
                <w:szCs w:val="24"/>
              </w:rPr>
              <w:t>дов не производить. Протокол №19 от 28.06.2013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дивидендов, подлежащих перечислению в федеральный бюджет, тыс. руб.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дивидендов, перечисленная в федеральный бюджет,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Дивидендная задолженность перед федеральным бюджетом, тыс. руб.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документов, подтверждающих перечисление дивидендов в федеральный бюджет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основных факторов, связанных с деятельностью открытого акционерного общества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инвестиционных вложениях обществах, предполагаемый уровень дохода по которых составляет более 10% в год. С указанием цени и суммы инвестирования, а также источников финансирования. 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Инвестиции, предполагаемые доходы в размере более 10% в год не производились.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общей суммы предъявленных претензий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общей суммы предъявленных претензий. 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форс-мажорных ситуациях нет.</w:t>
            </w:r>
          </w:p>
        </w:tc>
      </w:tr>
      <w:tr w:rsidR="00730BAF" w:rsidTr="00730BAF"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Перспективы развития открытого акционерного общества 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направления развития общества с учетом тенденций рынка и потенциала организации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F2A0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Общество продолжит свою деятельность в сфере перевозок грузов и пассажиров, осуществлении технического обслуживания и ремонта транспорта.</w:t>
            </w: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к реализации инвестиционные проекты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cs="Times New Roman"/>
              </w:rPr>
            </w:pPr>
          </w:p>
        </w:tc>
      </w:tr>
      <w:tr w:rsidR="00730BAF" w:rsidTr="00730BAF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использования чистой прибыли.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BAF" w:rsidRDefault="00730BAF">
            <w:pPr>
              <w:spacing w:after="0"/>
              <w:rPr>
                <w:rFonts w:cs="Times New Roman"/>
              </w:rPr>
            </w:pPr>
          </w:p>
        </w:tc>
      </w:tr>
    </w:tbl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E612FE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ВРИО </w:t>
      </w:r>
      <w:r w:rsidR="00730BAF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</w:t>
      </w: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 «Автоколонна 1663»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В.М.Сухоруков</w:t>
      </w: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BAF" w:rsidRDefault="00A92312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И.О.Главного</w:t>
      </w:r>
      <w:r w:rsidR="00730BAF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30BAF" w:rsidRDefault="00730BAF" w:rsidP="0073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ОАО «Автоколонна 1663»                          </w:t>
      </w:r>
      <w:r w:rsidR="00A92312">
        <w:rPr>
          <w:rFonts w:ascii="Times New Roman" w:hAnsi="Times New Roman" w:cs="Times New Roman"/>
          <w:b/>
          <w:sz w:val="24"/>
          <w:szCs w:val="24"/>
        </w:rPr>
        <w:t xml:space="preserve">                    Т.В.Филькина</w:t>
      </w:r>
    </w:p>
    <w:p w:rsidR="00730BAF" w:rsidRDefault="00730BAF" w:rsidP="00730BAF">
      <w:pPr>
        <w:spacing w:after="0"/>
      </w:pPr>
    </w:p>
    <w:p w:rsidR="00804738" w:rsidRDefault="00804738"/>
    <w:sectPr w:rsidR="00804738" w:rsidSect="007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345"/>
    <w:multiLevelType w:val="hybridMultilevel"/>
    <w:tmpl w:val="C726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2947"/>
    <w:multiLevelType w:val="hybridMultilevel"/>
    <w:tmpl w:val="CE0C3AC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BAF"/>
    <w:rsid w:val="000E38DB"/>
    <w:rsid w:val="00392FEE"/>
    <w:rsid w:val="003F2A07"/>
    <w:rsid w:val="00514B09"/>
    <w:rsid w:val="005C68B2"/>
    <w:rsid w:val="005C6BAC"/>
    <w:rsid w:val="00730BAF"/>
    <w:rsid w:val="0077258B"/>
    <w:rsid w:val="00804738"/>
    <w:rsid w:val="008B6F1A"/>
    <w:rsid w:val="00940489"/>
    <w:rsid w:val="009806B5"/>
    <w:rsid w:val="00A92312"/>
    <w:rsid w:val="00B33E49"/>
    <w:rsid w:val="00CA4FE7"/>
    <w:rsid w:val="00D57643"/>
    <w:rsid w:val="00DF2ED5"/>
    <w:rsid w:val="00E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2014-06-16T08:01:00Z</dcterms:created>
  <dcterms:modified xsi:type="dcterms:W3CDTF">2014-06-27T09:06:00Z</dcterms:modified>
</cp:coreProperties>
</file>