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C9" w:rsidRPr="00812518" w:rsidRDefault="00712BC9" w:rsidP="00307EEE">
      <w:pPr>
        <w:spacing w:before="0" w:after="0"/>
      </w:pPr>
    </w:p>
    <w:p w:rsidR="00712BC9" w:rsidRPr="00812518" w:rsidRDefault="00712BC9" w:rsidP="00307EEE">
      <w:pPr>
        <w:spacing w:before="0" w:after="0"/>
        <w:rPr>
          <w:lang w:val="en-US"/>
        </w:rPr>
      </w:pPr>
    </w:p>
    <w:p w:rsidR="00712BC9" w:rsidRPr="00812518" w:rsidRDefault="00712BC9" w:rsidP="00307EEE">
      <w:pPr>
        <w:spacing w:before="0" w:after="0"/>
        <w:rPr>
          <w:sz w:val="24"/>
          <w:szCs w:val="24"/>
        </w:rPr>
      </w:pPr>
    </w:p>
    <w:p w:rsidR="00712BC9" w:rsidRPr="00812518" w:rsidRDefault="00712BC9" w:rsidP="005F14BA">
      <w:pPr>
        <w:spacing w:before="600" w:after="240"/>
        <w:jc w:val="center"/>
        <w:rPr>
          <w:b/>
          <w:bCs/>
          <w:sz w:val="32"/>
          <w:szCs w:val="32"/>
        </w:rPr>
      </w:pPr>
      <w:r w:rsidRPr="00812518">
        <w:rPr>
          <w:b/>
          <w:bCs/>
          <w:sz w:val="32"/>
          <w:szCs w:val="32"/>
        </w:rPr>
        <w:t>ЕЖЕКВАРТАЛЬНЫЙ ОТЧЕТ</w:t>
      </w:r>
    </w:p>
    <w:p w:rsidR="00712BC9" w:rsidRPr="00812518" w:rsidRDefault="00712BC9" w:rsidP="005F14BA">
      <w:pPr>
        <w:spacing w:before="600" w:after="0"/>
        <w:jc w:val="center"/>
        <w:rPr>
          <w:b/>
          <w:bCs/>
          <w:sz w:val="32"/>
          <w:szCs w:val="32"/>
        </w:rPr>
      </w:pPr>
      <w:r w:rsidRPr="00812518">
        <w:rPr>
          <w:b/>
          <w:bCs/>
          <w:sz w:val="32"/>
          <w:szCs w:val="32"/>
        </w:rPr>
        <w:t xml:space="preserve">Открытое акционерное общество </w:t>
      </w:r>
    </w:p>
    <w:p w:rsidR="00712BC9" w:rsidRPr="00812518" w:rsidRDefault="00712BC9" w:rsidP="005F14BA">
      <w:pPr>
        <w:spacing w:before="0" w:after="240"/>
        <w:jc w:val="center"/>
        <w:rPr>
          <w:b/>
          <w:bCs/>
          <w:sz w:val="32"/>
          <w:szCs w:val="32"/>
        </w:rPr>
      </w:pPr>
      <w:r w:rsidRPr="00812518">
        <w:rPr>
          <w:b/>
          <w:bCs/>
          <w:sz w:val="32"/>
          <w:szCs w:val="32"/>
        </w:rPr>
        <w:t>«Научно-производственное предприятие «Радуга»</w:t>
      </w:r>
    </w:p>
    <w:p w:rsidR="00712BC9" w:rsidRPr="00812518" w:rsidRDefault="00712BC9" w:rsidP="005F14BA">
      <w:pPr>
        <w:pBdr>
          <w:top w:val="single" w:sz="4" w:space="1" w:color="auto"/>
        </w:pBdr>
        <w:spacing w:after="24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3"/>
        <w:gridCol w:w="369"/>
        <w:gridCol w:w="369"/>
        <w:gridCol w:w="369"/>
        <w:gridCol w:w="369"/>
        <w:gridCol w:w="369"/>
        <w:gridCol w:w="369"/>
        <w:gridCol w:w="369"/>
      </w:tblGrid>
      <w:tr w:rsidR="00712BC9" w:rsidRPr="00812518" w:rsidTr="00863F2B">
        <w:trPr>
          <w:cantSplit/>
          <w:jc w:val="center"/>
        </w:trPr>
        <w:tc>
          <w:tcPr>
            <w:tcW w:w="2143" w:type="dxa"/>
            <w:tcBorders>
              <w:top w:val="nil"/>
              <w:left w:val="nil"/>
              <w:bottom w:val="nil"/>
            </w:tcBorders>
            <w:vAlign w:val="center"/>
          </w:tcPr>
          <w:p w:rsidR="00712BC9" w:rsidRPr="00812518" w:rsidRDefault="00712BC9" w:rsidP="00863F2B">
            <w:pPr>
              <w:rPr>
                <w:b/>
                <w:bCs/>
                <w:sz w:val="28"/>
                <w:szCs w:val="28"/>
              </w:rPr>
            </w:pPr>
            <w:r w:rsidRPr="00812518">
              <w:rPr>
                <w:b/>
                <w:bCs/>
                <w:sz w:val="28"/>
                <w:szCs w:val="28"/>
              </w:rPr>
              <w:t>Код эмитента:</w:t>
            </w:r>
          </w:p>
        </w:tc>
        <w:tc>
          <w:tcPr>
            <w:tcW w:w="369" w:type="dxa"/>
            <w:vAlign w:val="center"/>
          </w:tcPr>
          <w:p w:rsidR="00712BC9" w:rsidRPr="00812518" w:rsidRDefault="00712BC9" w:rsidP="00863F2B">
            <w:pPr>
              <w:jc w:val="center"/>
              <w:rPr>
                <w:b/>
                <w:bCs/>
                <w:sz w:val="32"/>
                <w:szCs w:val="32"/>
              </w:rPr>
            </w:pPr>
            <w:r w:rsidRPr="00812518">
              <w:rPr>
                <w:b/>
                <w:bCs/>
                <w:sz w:val="32"/>
                <w:szCs w:val="32"/>
              </w:rPr>
              <w:t>0</w:t>
            </w:r>
          </w:p>
        </w:tc>
        <w:tc>
          <w:tcPr>
            <w:tcW w:w="369" w:type="dxa"/>
            <w:vAlign w:val="center"/>
          </w:tcPr>
          <w:p w:rsidR="00712BC9" w:rsidRPr="00812518" w:rsidRDefault="00712BC9" w:rsidP="00863F2B">
            <w:pPr>
              <w:jc w:val="center"/>
              <w:rPr>
                <w:b/>
                <w:bCs/>
                <w:sz w:val="32"/>
                <w:szCs w:val="32"/>
              </w:rPr>
            </w:pPr>
            <w:r w:rsidRPr="00812518">
              <w:rPr>
                <w:b/>
                <w:bCs/>
                <w:sz w:val="32"/>
                <w:szCs w:val="32"/>
              </w:rPr>
              <w:t>2</w:t>
            </w:r>
          </w:p>
        </w:tc>
        <w:tc>
          <w:tcPr>
            <w:tcW w:w="369" w:type="dxa"/>
            <w:vAlign w:val="center"/>
          </w:tcPr>
          <w:p w:rsidR="00712BC9" w:rsidRPr="00812518" w:rsidRDefault="00712BC9" w:rsidP="00863F2B">
            <w:pPr>
              <w:jc w:val="center"/>
              <w:rPr>
                <w:b/>
                <w:bCs/>
                <w:sz w:val="32"/>
                <w:szCs w:val="32"/>
              </w:rPr>
            </w:pPr>
            <w:r w:rsidRPr="00812518">
              <w:rPr>
                <w:b/>
                <w:bCs/>
                <w:sz w:val="32"/>
                <w:szCs w:val="32"/>
              </w:rPr>
              <w:t>7</w:t>
            </w:r>
          </w:p>
        </w:tc>
        <w:tc>
          <w:tcPr>
            <w:tcW w:w="369" w:type="dxa"/>
            <w:vAlign w:val="center"/>
          </w:tcPr>
          <w:p w:rsidR="00712BC9" w:rsidRPr="00812518" w:rsidRDefault="00712BC9" w:rsidP="00863F2B">
            <w:pPr>
              <w:jc w:val="center"/>
              <w:rPr>
                <w:b/>
                <w:bCs/>
                <w:sz w:val="32"/>
                <w:szCs w:val="32"/>
              </w:rPr>
            </w:pPr>
            <w:r w:rsidRPr="00812518">
              <w:rPr>
                <w:b/>
                <w:bCs/>
                <w:sz w:val="32"/>
                <w:szCs w:val="32"/>
              </w:rPr>
              <w:t>5</w:t>
            </w:r>
          </w:p>
        </w:tc>
        <w:tc>
          <w:tcPr>
            <w:tcW w:w="369" w:type="dxa"/>
            <w:vAlign w:val="center"/>
          </w:tcPr>
          <w:p w:rsidR="00712BC9" w:rsidRPr="00812518" w:rsidRDefault="00712BC9" w:rsidP="00863F2B">
            <w:pPr>
              <w:jc w:val="center"/>
              <w:rPr>
                <w:b/>
                <w:bCs/>
                <w:sz w:val="32"/>
                <w:szCs w:val="32"/>
              </w:rPr>
            </w:pPr>
            <w:r w:rsidRPr="00812518">
              <w:rPr>
                <w:b/>
                <w:bCs/>
                <w:sz w:val="32"/>
                <w:szCs w:val="32"/>
              </w:rPr>
              <w:t>3</w:t>
            </w:r>
          </w:p>
        </w:tc>
        <w:tc>
          <w:tcPr>
            <w:tcW w:w="369" w:type="dxa"/>
            <w:tcBorders>
              <w:top w:val="nil"/>
              <w:bottom w:val="nil"/>
            </w:tcBorders>
            <w:vAlign w:val="center"/>
          </w:tcPr>
          <w:p w:rsidR="00712BC9" w:rsidRPr="00812518" w:rsidRDefault="00712BC9" w:rsidP="00863F2B">
            <w:pPr>
              <w:jc w:val="center"/>
              <w:rPr>
                <w:b/>
                <w:bCs/>
                <w:sz w:val="32"/>
                <w:szCs w:val="32"/>
              </w:rPr>
            </w:pPr>
            <w:r w:rsidRPr="00812518">
              <w:rPr>
                <w:b/>
                <w:bCs/>
                <w:sz w:val="32"/>
                <w:szCs w:val="32"/>
              </w:rPr>
              <w:t>-</w:t>
            </w:r>
          </w:p>
        </w:tc>
        <w:tc>
          <w:tcPr>
            <w:tcW w:w="369" w:type="dxa"/>
            <w:vAlign w:val="center"/>
          </w:tcPr>
          <w:p w:rsidR="00712BC9" w:rsidRPr="00812518" w:rsidRDefault="00712BC9" w:rsidP="00863F2B">
            <w:pPr>
              <w:jc w:val="center"/>
              <w:rPr>
                <w:b/>
                <w:bCs/>
                <w:sz w:val="32"/>
                <w:szCs w:val="32"/>
              </w:rPr>
            </w:pPr>
            <w:r w:rsidRPr="00812518">
              <w:rPr>
                <w:b/>
                <w:bCs/>
                <w:sz w:val="32"/>
                <w:szCs w:val="32"/>
                <w:lang w:val="en-US"/>
              </w:rPr>
              <w:t>D</w:t>
            </w:r>
          </w:p>
        </w:tc>
      </w:tr>
    </w:tbl>
    <w:p w:rsidR="00712BC9" w:rsidRPr="00812518" w:rsidRDefault="00712BC9" w:rsidP="005F14BA">
      <w:pPr>
        <w:spacing w:after="200"/>
        <w:rPr>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425"/>
        <w:gridCol w:w="926"/>
        <w:gridCol w:w="1729"/>
        <w:gridCol w:w="454"/>
        <w:gridCol w:w="852"/>
      </w:tblGrid>
      <w:tr w:rsidR="00712BC9" w:rsidRPr="00812518" w:rsidTr="00863F2B">
        <w:trPr>
          <w:cantSplit/>
          <w:jc w:val="center"/>
        </w:trPr>
        <w:tc>
          <w:tcPr>
            <w:tcW w:w="425" w:type="dxa"/>
            <w:tcBorders>
              <w:top w:val="nil"/>
              <w:left w:val="nil"/>
              <w:bottom w:val="nil"/>
              <w:right w:val="nil"/>
            </w:tcBorders>
            <w:vAlign w:val="bottom"/>
          </w:tcPr>
          <w:p w:rsidR="00712BC9" w:rsidRPr="00812518" w:rsidRDefault="00712BC9" w:rsidP="00863F2B">
            <w:pPr>
              <w:rPr>
                <w:b/>
                <w:bCs/>
                <w:sz w:val="32"/>
                <w:szCs w:val="32"/>
              </w:rPr>
            </w:pPr>
            <w:r w:rsidRPr="00812518">
              <w:rPr>
                <w:b/>
                <w:bCs/>
                <w:sz w:val="32"/>
                <w:szCs w:val="32"/>
              </w:rPr>
              <w:t>за</w:t>
            </w:r>
          </w:p>
        </w:tc>
        <w:tc>
          <w:tcPr>
            <w:tcW w:w="926" w:type="dxa"/>
            <w:tcBorders>
              <w:top w:val="nil"/>
              <w:left w:val="nil"/>
              <w:bottom w:val="single" w:sz="4" w:space="0" w:color="auto"/>
              <w:right w:val="nil"/>
            </w:tcBorders>
            <w:vAlign w:val="bottom"/>
          </w:tcPr>
          <w:p w:rsidR="00712BC9" w:rsidRPr="00812518" w:rsidRDefault="00ED76D3" w:rsidP="00863F2B">
            <w:pPr>
              <w:jc w:val="center"/>
              <w:rPr>
                <w:b/>
                <w:bCs/>
                <w:sz w:val="32"/>
                <w:szCs w:val="32"/>
              </w:rPr>
            </w:pPr>
            <w:r>
              <w:rPr>
                <w:b/>
                <w:bCs/>
                <w:sz w:val="32"/>
                <w:szCs w:val="32"/>
              </w:rPr>
              <w:t>4</w:t>
            </w:r>
          </w:p>
        </w:tc>
        <w:tc>
          <w:tcPr>
            <w:tcW w:w="1729" w:type="dxa"/>
            <w:tcBorders>
              <w:top w:val="nil"/>
              <w:left w:val="nil"/>
              <w:bottom w:val="nil"/>
              <w:right w:val="nil"/>
            </w:tcBorders>
            <w:vAlign w:val="bottom"/>
          </w:tcPr>
          <w:p w:rsidR="00712BC9" w:rsidRPr="00812518" w:rsidRDefault="00712BC9" w:rsidP="00863F2B">
            <w:pPr>
              <w:jc w:val="right"/>
              <w:rPr>
                <w:b/>
                <w:bCs/>
                <w:sz w:val="32"/>
                <w:szCs w:val="32"/>
              </w:rPr>
            </w:pPr>
            <w:r w:rsidRPr="00812518">
              <w:rPr>
                <w:b/>
                <w:bCs/>
                <w:sz w:val="32"/>
                <w:szCs w:val="32"/>
              </w:rPr>
              <w:t>квартал 20</w:t>
            </w:r>
          </w:p>
        </w:tc>
        <w:tc>
          <w:tcPr>
            <w:tcW w:w="454" w:type="dxa"/>
            <w:tcBorders>
              <w:top w:val="nil"/>
              <w:left w:val="nil"/>
              <w:bottom w:val="single" w:sz="4" w:space="0" w:color="auto"/>
              <w:right w:val="nil"/>
            </w:tcBorders>
            <w:vAlign w:val="bottom"/>
          </w:tcPr>
          <w:p w:rsidR="00712BC9" w:rsidRPr="00812518" w:rsidRDefault="00712BC9" w:rsidP="009D2DC6">
            <w:pPr>
              <w:rPr>
                <w:b/>
                <w:bCs/>
                <w:sz w:val="32"/>
                <w:szCs w:val="32"/>
              </w:rPr>
            </w:pPr>
            <w:r w:rsidRPr="00812518">
              <w:rPr>
                <w:b/>
                <w:bCs/>
                <w:sz w:val="32"/>
                <w:szCs w:val="32"/>
              </w:rPr>
              <w:t>13</w:t>
            </w:r>
          </w:p>
        </w:tc>
        <w:tc>
          <w:tcPr>
            <w:tcW w:w="852" w:type="dxa"/>
            <w:tcBorders>
              <w:top w:val="nil"/>
              <w:left w:val="nil"/>
              <w:bottom w:val="nil"/>
              <w:right w:val="nil"/>
            </w:tcBorders>
            <w:vAlign w:val="bottom"/>
          </w:tcPr>
          <w:p w:rsidR="00712BC9" w:rsidRPr="00812518" w:rsidRDefault="00712BC9" w:rsidP="00863F2B">
            <w:pPr>
              <w:ind w:left="57"/>
              <w:rPr>
                <w:b/>
                <w:bCs/>
                <w:sz w:val="32"/>
                <w:szCs w:val="32"/>
              </w:rPr>
            </w:pPr>
            <w:r w:rsidRPr="00812518">
              <w:rPr>
                <w:b/>
                <w:bCs/>
                <w:sz w:val="32"/>
                <w:szCs w:val="32"/>
              </w:rPr>
              <w:t>года</w:t>
            </w:r>
          </w:p>
        </w:tc>
      </w:tr>
    </w:tbl>
    <w:p w:rsidR="00712BC9" w:rsidRPr="00812518" w:rsidRDefault="00712BC9" w:rsidP="005F14BA">
      <w:pPr>
        <w:spacing w:before="480"/>
        <w:rPr>
          <w:sz w:val="24"/>
          <w:szCs w:val="24"/>
        </w:rPr>
      </w:pPr>
      <w:r w:rsidRPr="00812518">
        <w:rPr>
          <w:sz w:val="24"/>
          <w:szCs w:val="24"/>
        </w:rPr>
        <w:t>Место нахождения эмитента:</w:t>
      </w:r>
      <w:r>
        <w:rPr>
          <w:sz w:val="24"/>
          <w:szCs w:val="24"/>
        </w:rPr>
        <w:t xml:space="preserve"> </w:t>
      </w:r>
      <w:r w:rsidRPr="00812518">
        <w:rPr>
          <w:sz w:val="24"/>
          <w:szCs w:val="24"/>
        </w:rPr>
        <w:t>194100, РФ, г.</w:t>
      </w:r>
      <w:r w:rsidR="00C53D2C">
        <w:rPr>
          <w:sz w:val="24"/>
          <w:szCs w:val="24"/>
        </w:rPr>
        <w:t xml:space="preserve"> </w:t>
      </w:r>
      <w:r w:rsidRPr="00812518">
        <w:rPr>
          <w:sz w:val="24"/>
          <w:szCs w:val="24"/>
        </w:rPr>
        <w:t>Санкт-Петербург, Кантемировская ул., д.12</w:t>
      </w:r>
    </w:p>
    <w:p w:rsidR="00712BC9" w:rsidRPr="00812518" w:rsidRDefault="00712BC9" w:rsidP="005F14BA">
      <w:pPr>
        <w:spacing w:before="240" w:after="360"/>
        <w:jc w:val="center"/>
        <w:rPr>
          <w:sz w:val="24"/>
          <w:szCs w:val="24"/>
        </w:rPr>
      </w:pPr>
      <w:r w:rsidRPr="00812518">
        <w:rPr>
          <w:sz w:val="24"/>
          <w:szCs w:val="24"/>
        </w:rPr>
        <w:t>Информация, содержащаяся в настоящем ежеквартальном отчете, подлежит раскрытию</w:t>
      </w:r>
      <w:r w:rsidRPr="00812518">
        <w:rPr>
          <w:sz w:val="24"/>
          <w:szCs w:val="24"/>
        </w:rPr>
        <w:br/>
        <w:t>в соответствии с законодательством Российской Федерации о ценных бумагах</w:t>
      </w:r>
    </w:p>
    <w:p w:rsidR="00712BC9" w:rsidRPr="00812518" w:rsidRDefault="00712BC9" w:rsidP="005F14BA">
      <w:pPr>
        <w:spacing w:before="0" w:after="0"/>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712BC9" w:rsidRPr="00812518" w:rsidTr="00863F2B">
        <w:tc>
          <w:tcPr>
            <w:tcW w:w="5572" w:type="dxa"/>
            <w:tcBorders>
              <w:top w:val="single" w:sz="6" w:space="0" w:color="auto"/>
              <w:left w:val="single" w:sz="6" w:space="0" w:color="auto"/>
              <w:bottom w:val="nil"/>
              <w:right w:val="nil"/>
            </w:tcBorders>
          </w:tcPr>
          <w:p w:rsidR="00E72847" w:rsidRDefault="00E72847" w:rsidP="00863F2B">
            <w:pPr>
              <w:spacing w:before="0" w:after="0"/>
            </w:pPr>
          </w:p>
          <w:p w:rsidR="00712BC9" w:rsidRPr="00812518" w:rsidRDefault="00712BC9" w:rsidP="00863F2B">
            <w:pPr>
              <w:spacing w:before="0" w:after="0"/>
            </w:pPr>
            <w:r w:rsidRPr="00812518">
              <w:t>Генеральный директор</w:t>
            </w:r>
          </w:p>
          <w:p w:rsidR="00712BC9" w:rsidRPr="00812518" w:rsidRDefault="00712BC9" w:rsidP="00ED76D3">
            <w:pPr>
              <w:spacing w:before="0" w:after="0"/>
            </w:pPr>
            <w:r w:rsidRPr="00812518">
              <w:t xml:space="preserve">Дата: </w:t>
            </w:r>
            <w:r w:rsidR="003E26AE">
              <w:t>1</w:t>
            </w:r>
            <w:r w:rsidR="0082782B">
              <w:t>5</w:t>
            </w:r>
            <w:r w:rsidRPr="00812518">
              <w:t>.</w:t>
            </w:r>
            <w:r w:rsidR="00ED76D3">
              <w:t>0</w:t>
            </w:r>
            <w:r w:rsidR="00BD1312">
              <w:t>2</w:t>
            </w:r>
            <w:r w:rsidRPr="00812518">
              <w:t>. 201</w:t>
            </w:r>
            <w:r w:rsidR="00ED76D3">
              <w:t>4</w:t>
            </w:r>
            <w:r w:rsidRPr="00812518">
              <w:t xml:space="preserve"> г.</w:t>
            </w:r>
          </w:p>
        </w:tc>
        <w:tc>
          <w:tcPr>
            <w:tcW w:w="3680" w:type="dxa"/>
            <w:tcBorders>
              <w:top w:val="single" w:sz="6" w:space="0" w:color="auto"/>
              <w:left w:val="nil"/>
              <w:bottom w:val="nil"/>
              <w:right w:val="single" w:sz="6" w:space="0" w:color="auto"/>
            </w:tcBorders>
          </w:tcPr>
          <w:p w:rsidR="00E72847" w:rsidRDefault="00E72847" w:rsidP="00863F2B">
            <w:pPr>
              <w:spacing w:before="0" w:after="0"/>
              <w:jc w:val="center"/>
            </w:pPr>
          </w:p>
          <w:p w:rsidR="00712BC9" w:rsidRPr="00812518" w:rsidRDefault="00712BC9" w:rsidP="00863F2B">
            <w:pPr>
              <w:spacing w:before="0" w:after="0"/>
              <w:jc w:val="center"/>
            </w:pPr>
            <w:r w:rsidRPr="00812518">
              <w:t xml:space="preserve">____________ В.Н. </w:t>
            </w:r>
            <w:proofErr w:type="spellStart"/>
            <w:r w:rsidRPr="00812518">
              <w:t>Лубешкин</w:t>
            </w:r>
            <w:proofErr w:type="spellEnd"/>
            <w:r w:rsidRPr="00812518">
              <w:br/>
              <w:t>подпись</w:t>
            </w:r>
          </w:p>
        </w:tc>
      </w:tr>
      <w:tr w:rsidR="00712BC9" w:rsidRPr="00812518" w:rsidTr="00863F2B">
        <w:tc>
          <w:tcPr>
            <w:tcW w:w="5572" w:type="dxa"/>
            <w:tcBorders>
              <w:top w:val="nil"/>
              <w:left w:val="single" w:sz="6" w:space="0" w:color="auto"/>
              <w:bottom w:val="single" w:sz="6" w:space="0" w:color="auto"/>
              <w:right w:val="nil"/>
            </w:tcBorders>
          </w:tcPr>
          <w:p w:rsidR="00E72847" w:rsidRDefault="00E72847" w:rsidP="00863F2B">
            <w:pPr>
              <w:spacing w:before="0" w:after="0"/>
            </w:pPr>
          </w:p>
          <w:p w:rsidR="00712BC9" w:rsidRPr="00812518" w:rsidRDefault="00712BC9" w:rsidP="00863F2B">
            <w:pPr>
              <w:spacing w:before="0" w:after="0"/>
            </w:pPr>
            <w:r w:rsidRPr="00812518">
              <w:t>Главный бухгалтер</w:t>
            </w:r>
          </w:p>
          <w:p w:rsidR="00712BC9" w:rsidRDefault="00712BC9" w:rsidP="00E72847">
            <w:pPr>
              <w:spacing w:before="0" w:after="0"/>
            </w:pPr>
            <w:r w:rsidRPr="00812518">
              <w:t xml:space="preserve">Дата: </w:t>
            </w:r>
            <w:r w:rsidR="003E26AE">
              <w:t>1</w:t>
            </w:r>
            <w:r w:rsidR="0082782B">
              <w:t>5</w:t>
            </w:r>
            <w:r w:rsidRPr="00812518">
              <w:t>.</w:t>
            </w:r>
            <w:r w:rsidR="00ED76D3">
              <w:t>0</w:t>
            </w:r>
            <w:r w:rsidR="00BD1312">
              <w:t>2</w:t>
            </w:r>
            <w:r w:rsidRPr="00812518">
              <w:t>.201</w:t>
            </w:r>
            <w:r w:rsidR="00ED76D3">
              <w:t>4</w:t>
            </w:r>
            <w:r w:rsidRPr="00812518">
              <w:t xml:space="preserve"> г.</w:t>
            </w:r>
          </w:p>
          <w:p w:rsidR="00E72847" w:rsidRPr="00812518" w:rsidRDefault="00E72847" w:rsidP="00E72847">
            <w:pPr>
              <w:spacing w:before="0" w:after="0"/>
            </w:pPr>
          </w:p>
        </w:tc>
        <w:tc>
          <w:tcPr>
            <w:tcW w:w="3680" w:type="dxa"/>
            <w:tcBorders>
              <w:top w:val="nil"/>
              <w:left w:val="nil"/>
              <w:bottom w:val="single" w:sz="6" w:space="0" w:color="auto"/>
              <w:right w:val="single" w:sz="6" w:space="0" w:color="auto"/>
            </w:tcBorders>
          </w:tcPr>
          <w:p w:rsidR="00712BC9" w:rsidRPr="00812518" w:rsidRDefault="00712BC9" w:rsidP="00863F2B">
            <w:pPr>
              <w:spacing w:before="0" w:after="0"/>
            </w:pPr>
          </w:p>
          <w:p w:rsidR="00712BC9" w:rsidRPr="00812518" w:rsidRDefault="00712BC9" w:rsidP="00863F2B">
            <w:pPr>
              <w:spacing w:before="0" w:after="0"/>
              <w:jc w:val="center"/>
            </w:pPr>
            <w:r w:rsidRPr="00812518">
              <w:t>__</w:t>
            </w:r>
            <w:r w:rsidR="00E72847">
              <w:t>__</w:t>
            </w:r>
            <w:r w:rsidRPr="00812518">
              <w:t>__________ Е.А. Иванова</w:t>
            </w:r>
            <w:r w:rsidRPr="00812518">
              <w:br/>
              <w:t>подпись</w:t>
            </w:r>
          </w:p>
        </w:tc>
      </w:tr>
    </w:tbl>
    <w:p w:rsidR="00712BC9" w:rsidRPr="00812518" w:rsidRDefault="00712BC9" w:rsidP="005F14BA">
      <w:pPr>
        <w:spacing w:before="0" w:after="0"/>
      </w:pPr>
    </w:p>
    <w:p w:rsidR="00712BC9" w:rsidRPr="00812518" w:rsidRDefault="00712BC9" w:rsidP="005F14BA">
      <w:pPr>
        <w:spacing w:before="0" w:after="0"/>
      </w:pPr>
    </w:p>
    <w:p w:rsidR="00712BC9" w:rsidRPr="00812518" w:rsidRDefault="00712BC9" w:rsidP="005F14BA">
      <w:pPr>
        <w:spacing w:before="0" w:after="0"/>
      </w:pPr>
    </w:p>
    <w:p w:rsidR="00BD1312" w:rsidRPr="00BD1312" w:rsidRDefault="00BD1312" w:rsidP="00BD1312">
      <w:pPr>
        <w:spacing w:before="0" w:after="0"/>
        <w:rPr>
          <w:sz w:val="18"/>
          <w:szCs w:val="18"/>
        </w:rPr>
      </w:pPr>
      <w:r w:rsidRPr="00BD1312">
        <w:rPr>
          <w:sz w:val="18"/>
          <w:szCs w:val="18"/>
        </w:rPr>
        <w:t xml:space="preserve">Контактное лицо: </w:t>
      </w:r>
      <w:r>
        <w:rPr>
          <w:sz w:val="18"/>
          <w:szCs w:val="18"/>
        </w:rPr>
        <w:tab/>
      </w:r>
      <w:r>
        <w:rPr>
          <w:sz w:val="18"/>
          <w:szCs w:val="18"/>
        </w:rPr>
        <w:tab/>
      </w:r>
      <w:r>
        <w:rPr>
          <w:sz w:val="18"/>
          <w:szCs w:val="18"/>
        </w:rPr>
        <w:tab/>
      </w:r>
      <w:proofErr w:type="spellStart"/>
      <w:r w:rsidRPr="00BD1312">
        <w:rPr>
          <w:sz w:val="18"/>
          <w:szCs w:val="18"/>
        </w:rPr>
        <w:t>Пейбо</w:t>
      </w:r>
      <w:proofErr w:type="spellEnd"/>
      <w:r w:rsidRPr="00BD1312">
        <w:rPr>
          <w:sz w:val="18"/>
          <w:szCs w:val="18"/>
        </w:rPr>
        <w:t xml:space="preserve"> Анатолий Борисович заместитель генерального директора</w:t>
      </w:r>
    </w:p>
    <w:p w:rsidR="00BD1312" w:rsidRPr="00BD1312" w:rsidRDefault="00BD1312" w:rsidP="00BD1312">
      <w:pPr>
        <w:spacing w:before="0" w:after="0"/>
        <w:rPr>
          <w:sz w:val="18"/>
          <w:szCs w:val="18"/>
        </w:rPr>
      </w:pPr>
      <w:r w:rsidRPr="00BD1312">
        <w:rPr>
          <w:sz w:val="18"/>
          <w:szCs w:val="18"/>
        </w:rPr>
        <w:t xml:space="preserve">Телефон: </w:t>
      </w:r>
      <w:r>
        <w:rPr>
          <w:sz w:val="18"/>
          <w:szCs w:val="18"/>
        </w:rPr>
        <w:tab/>
      </w:r>
      <w:r>
        <w:rPr>
          <w:sz w:val="18"/>
          <w:szCs w:val="18"/>
        </w:rPr>
        <w:tab/>
      </w:r>
      <w:r>
        <w:rPr>
          <w:sz w:val="18"/>
          <w:szCs w:val="18"/>
        </w:rPr>
        <w:tab/>
      </w:r>
      <w:r w:rsidRPr="00BD1312">
        <w:rPr>
          <w:sz w:val="18"/>
          <w:szCs w:val="18"/>
        </w:rPr>
        <w:t>(812) 324-41-51, Факс: (812) 324-41-52</w:t>
      </w:r>
    </w:p>
    <w:p w:rsidR="00BD1312" w:rsidRPr="00BD1312" w:rsidRDefault="00BD1312" w:rsidP="00BD1312">
      <w:pPr>
        <w:spacing w:before="0" w:after="0"/>
        <w:rPr>
          <w:sz w:val="18"/>
          <w:szCs w:val="18"/>
        </w:rPr>
      </w:pPr>
      <w:r w:rsidRPr="00BD1312">
        <w:rPr>
          <w:sz w:val="18"/>
          <w:szCs w:val="18"/>
        </w:rPr>
        <w:t xml:space="preserve">Адрес электронной почты: </w:t>
      </w:r>
      <w:r>
        <w:rPr>
          <w:sz w:val="18"/>
          <w:szCs w:val="18"/>
        </w:rPr>
        <w:tab/>
      </w:r>
      <w:r>
        <w:rPr>
          <w:sz w:val="18"/>
          <w:szCs w:val="18"/>
        </w:rPr>
        <w:tab/>
      </w:r>
      <w:r w:rsidRPr="00BD1312">
        <w:rPr>
          <w:sz w:val="18"/>
          <w:szCs w:val="18"/>
        </w:rPr>
        <w:t>zakupki.raduga@yandex.ru</w:t>
      </w:r>
    </w:p>
    <w:p w:rsidR="00BD1312" w:rsidRDefault="00BD1312" w:rsidP="00BD1312">
      <w:pPr>
        <w:spacing w:before="0" w:after="0"/>
        <w:rPr>
          <w:sz w:val="18"/>
          <w:szCs w:val="18"/>
        </w:rPr>
      </w:pPr>
    </w:p>
    <w:p w:rsidR="00BD1312" w:rsidRDefault="00BD1312" w:rsidP="00BD1312">
      <w:pPr>
        <w:spacing w:before="0" w:after="0"/>
        <w:rPr>
          <w:sz w:val="18"/>
          <w:szCs w:val="18"/>
        </w:rPr>
      </w:pPr>
    </w:p>
    <w:p w:rsidR="00BD1312" w:rsidRDefault="00BD1312" w:rsidP="00BD1312">
      <w:pPr>
        <w:spacing w:before="0" w:after="0"/>
        <w:rPr>
          <w:sz w:val="18"/>
          <w:szCs w:val="18"/>
        </w:rPr>
      </w:pPr>
    </w:p>
    <w:p w:rsidR="00BD1312" w:rsidRDefault="00BD1312" w:rsidP="00BD1312">
      <w:pPr>
        <w:spacing w:before="0" w:after="0"/>
        <w:rPr>
          <w:sz w:val="18"/>
          <w:szCs w:val="18"/>
        </w:rPr>
      </w:pPr>
    </w:p>
    <w:p w:rsidR="00BD1312" w:rsidRDefault="00BD1312" w:rsidP="00BD1312">
      <w:pPr>
        <w:spacing w:before="0" w:after="0"/>
        <w:rPr>
          <w:sz w:val="18"/>
          <w:szCs w:val="18"/>
        </w:rPr>
      </w:pPr>
    </w:p>
    <w:p w:rsidR="00BD1312" w:rsidRDefault="00BD1312" w:rsidP="00BD1312">
      <w:pPr>
        <w:spacing w:before="0" w:after="0"/>
        <w:rPr>
          <w:sz w:val="18"/>
          <w:szCs w:val="18"/>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712BC9" w:rsidRPr="00BD1312" w:rsidRDefault="00BD1312" w:rsidP="00BD1312">
      <w:pPr>
        <w:spacing w:before="0" w:after="0"/>
        <w:jc w:val="center"/>
        <w:rPr>
          <w:sz w:val="14"/>
          <w:szCs w:val="14"/>
        </w:rPr>
      </w:pPr>
      <w:r w:rsidRPr="00BD1312">
        <w:rPr>
          <w:sz w:val="14"/>
          <w:szCs w:val="14"/>
        </w:rPr>
        <w:t>Адрес страницы (страниц) в сети Интернет, на которой раскрывается информация, содержащаяся в настоящем ежеквартальном отчете: http://www.disclosure.ru</w:t>
      </w:r>
    </w:p>
    <w:p w:rsidR="00712BC9" w:rsidRDefault="00A330AC" w:rsidP="00A330AC">
      <w:pPr>
        <w:rPr>
          <w:b/>
        </w:rPr>
      </w:pPr>
      <w:r w:rsidRPr="00A330AC">
        <w:rPr>
          <w:b/>
        </w:rPr>
        <w:lastRenderedPageBreak/>
        <w:t>ОГЛАВЛЕНИЕ</w:t>
      </w:r>
    </w:p>
    <w:p w:rsidR="00A330AC" w:rsidRPr="00A330AC" w:rsidRDefault="00A330AC" w:rsidP="00A330AC">
      <w:pPr>
        <w:rPr>
          <w:b/>
        </w:rPr>
      </w:pPr>
    </w:p>
    <w:p w:rsidR="00E72847" w:rsidRPr="008311B5" w:rsidRDefault="00712BC9">
      <w:pPr>
        <w:pStyle w:val="11"/>
        <w:tabs>
          <w:tab w:val="left" w:pos="440"/>
          <w:tab w:val="right" w:leader="dot" w:pos="10195"/>
        </w:tabs>
        <w:rPr>
          <w:rFonts w:ascii="Calibri" w:hAnsi="Calibri"/>
          <w:noProof/>
          <w:sz w:val="22"/>
          <w:szCs w:val="22"/>
        </w:rPr>
      </w:pPr>
      <w:r w:rsidRPr="00812518">
        <w:fldChar w:fldCharType="begin"/>
      </w:r>
      <w:r w:rsidRPr="00812518">
        <w:instrText>TOC</w:instrText>
      </w:r>
      <w:r w:rsidRPr="00812518">
        <w:fldChar w:fldCharType="separate"/>
      </w:r>
      <w:r w:rsidR="00E72847">
        <w:rPr>
          <w:noProof/>
        </w:rPr>
        <w:t>1.</w:t>
      </w:r>
      <w:r w:rsidR="00E72847" w:rsidRPr="008311B5">
        <w:rPr>
          <w:rFonts w:ascii="Calibri" w:hAnsi="Calibri"/>
          <w:noProof/>
          <w:sz w:val="22"/>
          <w:szCs w:val="22"/>
        </w:rPr>
        <w:tab/>
      </w:r>
      <w:r w:rsidR="00E72847">
        <w:rPr>
          <w:noProof/>
        </w:rPr>
        <w:t>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sidR="00E72847">
        <w:rPr>
          <w:noProof/>
        </w:rPr>
        <w:tab/>
      </w:r>
      <w:r w:rsidR="00E72847">
        <w:rPr>
          <w:noProof/>
        </w:rPr>
        <w:fldChar w:fldCharType="begin"/>
      </w:r>
      <w:r w:rsidR="00E72847">
        <w:rPr>
          <w:noProof/>
        </w:rPr>
        <w:instrText xml:space="preserve"> PAGEREF _Toc363821264 \h </w:instrText>
      </w:r>
      <w:r w:rsidR="00E72847">
        <w:rPr>
          <w:noProof/>
        </w:rPr>
      </w:r>
      <w:r w:rsidR="00E72847">
        <w:rPr>
          <w:noProof/>
        </w:rPr>
        <w:fldChar w:fldCharType="separate"/>
      </w:r>
      <w:r w:rsidR="00C361B5">
        <w:rPr>
          <w:noProof/>
        </w:rPr>
        <w:t>5</w:t>
      </w:r>
      <w:r w:rsidR="00E72847">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1.1.</w:t>
      </w:r>
      <w:r w:rsidRPr="008311B5">
        <w:rPr>
          <w:rFonts w:ascii="Calibri" w:hAnsi="Calibri"/>
          <w:noProof/>
          <w:sz w:val="22"/>
          <w:szCs w:val="22"/>
        </w:rPr>
        <w:tab/>
      </w:r>
      <w:r>
        <w:rPr>
          <w:noProof/>
        </w:rPr>
        <w:t>Лица, входящие в состав органов управления эмитента</w:t>
      </w:r>
      <w:r>
        <w:rPr>
          <w:noProof/>
        </w:rPr>
        <w:tab/>
      </w:r>
      <w:r>
        <w:rPr>
          <w:noProof/>
        </w:rPr>
        <w:fldChar w:fldCharType="begin"/>
      </w:r>
      <w:r>
        <w:rPr>
          <w:noProof/>
        </w:rPr>
        <w:instrText xml:space="preserve"> PAGEREF _Toc363821265 \h </w:instrText>
      </w:r>
      <w:r>
        <w:rPr>
          <w:noProof/>
        </w:rPr>
      </w:r>
      <w:r>
        <w:rPr>
          <w:noProof/>
        </w:rPr>
        <w:fldChar w:fldCharType="separate"/>
      </w:r>
      <w:r w:rsidR="00C361B5">
        <w:rPr>
          <w:noProof/>
        </w:rPr>
        <w:t>5</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1.2.</w:t>
      </w:r>
      <w:r w:rsidRPr="008311B5">
        <w:rPr>
          <w:rFonts w:ascii="Calibri" w:hAnsi="Calibri"/>
          <w:noProof/>
          <w:sz w:val="22"/>
          <w:szCs w:val="22"/>
        </w:rPr>
        <w:tab/>
      </w:r>
      <w:r>
        <w:rPr>
          <w:noProof/>
        </w:rPr>
        <w:t>Сведения о банковских счетах эмитента</w:t>
      </w:r>
      <w:r>
        <w:rPr>
          <w:noProof/>
        </w:rPr>
        <w:tab/>
      </w:r>
      <w:r>
        <w:rPr>
          <w:noProof/>
        </w:rPr>
        <w:fldChar w:fldCharType="begin"/>
      </w:r>
      <w:r>
        <w:rPr>
          <w:noProof/>
        </w:rPr>
        <w:instrText xml:space="preserve"> PAGEREF _Toc363821266 \h </w:instrText>
      </w:r>
      <w:r>
        <w:rPr>
          <w:noProof/>
        </w:rPr>
      </w:r>
      <w:r>
        <w:rPr>
          <w:noProof/>
        </w:rPr>
        <w:fldChar w:fldCharType="separate"/>
      </w:r>
      <w:r w:rsidR="00C361B5">
        <w:rPr>
          <w:noProof/>
        </w:rPr>
        <w:t>5</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1.3.</w:t>
      </w:r>
      <w:r w:rsidRPr="008311B5">
        <w:rPr>
          <w:rFonts w:ascii="Calibri" w:hAnsi="Calibri"/>
          <w:noProof/>
          <w:sz w:val="22"/>
          <w:szCs w:val="22"/>
        </w:rPr>
        <w:tab/>
      </w:r>
      <w:r>
        <w:rPr>
          <w:noProof/>
        </w:rPr>
        <w:t>Сведения об аудиторе (аудиторах) эмитента</w:t>
      </w:r>
      <w:r>
        <w:rPr>
          <w:noProof/>
        </w:rPr>
        <w:tab/>
      </w:r>
      <w:r>
        <w:rPr>
          <w:noProof/>
        </w:rPr>
        <w:fldChar w:fldCharType="begin"/>
      </w:r>
      <w:r>
        <w:rPr>
          <w:noProof/>
        </w:rPr>
        <w:instrText xml:space="preserve"> PAGEREF _Toc363821267 \h </w:instrText>
      </w:r>
      <w:r>
        <w:rPr>
          <w:noProof/>
        </w:rPr>
      </w:r>
      <w:r>
        <w:rPr>
          <w:noProof/>
        </w:rPr>
        <w:fldChar w:fldCharType="separate"/>
      </w:r>
      <w:r w:rsidR="00C361B5">
        <w:rPr>
          <w:noProof/>
        </w:rPr>
        <w:t>6</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1.4.</w:t>
      </w:r>
      <w:r w:rsidRPr="008311B5">
        <w:rPr>
          <w:rFonts w:ascii="Calibri" w:hAnsi="Calibri"/>
          <w:noProof/>
          <w:sz w:val="22"/>
          <w:szCs w:val="22"/>
        </w:rPr>
        <w:tab/>
      </w:r>
      <w:r>
        <w:rPr>
          <w:noProof/>
        </w:rPr>
        <w:t>Сведения об оценщике (оценщиках) эмитента</w:t>
      </w:r>
      <w:r>
        <w:rPr>
          <w:noProof/>
        </w:rPr>
        <w:tab/>
      </w:r>
      <w:r>
        <w:rPr>
          <w:noProof/>
        </w:rPr>
        <w:fldChar w:fldCharType="begin"/>
      </w:r>
      <w:r>
        <w:rPr>
          <w:noProof/>
        </w:rPr>
        <w:instrText xml:space="preserve"> PAGEREF _Toc363821268 \h </w:instrText>
      </w:r>
      <w:r>
        <w:rPr>
          <w:noProof/>
        </w:rPr>
      </w:r>
      <w:r>
        <w:rPr>
          <w:noProof/>
        </w:rPr>
        <w:fldChar w:fldCharType="separate"/>
      </w:r>
      <w:r w:rsidR="00C361B5">
        <w:rPr>
          <w:noProof/>
        </w:rPr>
        <w:t>7</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1.5.</w:t>
      </w:r>
      <w:r w:rsidRPr="008311B5">
        <w:rPr>
          <w:rFonts w:ascii="Calibri" w:hAnsi="Calibri"/>
          <w:noProof/>
          <w:sz w:val="22"/>
          <w:szCs w:val="22"/>
        </w:rPr>
        <w:tab/>
      </w:r>
      <w:r>
        <w:rPr>
          <w:noProof/>
        </w:rPr>
        <w:t>Сведения о консультантах эмитента</w:t>
      </w:r>
      <w:r>
        <w:rPr>
          <w:noProof/>
        </w:rPr>
        <w:tab/>
      </w:r>
      <w:r>
        <w:rPr>
          <w:noProof/>
        </w:rPr>
        <w:fldChar w:fldCharType="begin"/>
      </w:r>
      <w:r>
        <w:rPr>
          <w:noProof/>
        </w:rPr>
        <w:instrText xml:space="preserve"> PAGEREF _Toc363821269 \h </w:instrText>
      </w:r>
      <w:r>
        <w:rPr>
          <w:noProof/>
        </w:rPr>
      </w:r>
      <w:r>
        <w:rPr>
          <w:noProof/>
        </w:rPr>
        <w:fldChar w:fldCharType="separate"/>
      </w:r>
      <w:r w:rsidR="00C361B5">
        <w:rPr>
          <w:noProof/>
        </w:rPr>
        <w:t>7</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1.6.</w:t>
      </w:r>
      <w:r w:rsidRPr="008311B5">
        <w:rPr>
          <w:rFonts w:ascii="Calibri" w:hAnsi="Calibri"/>
          <w:noProof/>
          <w:sz w:val="22"/>
          <w:szCs w:val="22"/>
        </w:rPr>
        <w:tab/>
      </w:r>
      <w:r>
        <w:rPr>
          <w:noProof/>
        </w:rPr>
        <w:t>Сведения об иных лицах, подписавших ежеквартальный отчет</w:t>
      </w:r>
      <w:r>
        <w:rPr>
          <w:noProof/>
        </w:rPr>
        <w:tab/>
      </w:r>
      <w:r>
        <w:rPr>
          <w:noProof/>
        </w:rPr>
        <w:fldChar w:fldCharType="begin"/>
      </w:r>
      <w:r>
        <w:rPr>
          <w:noProof/>
        </w:rPr>
        <w:instrText xml:space="preserve"> PAGEREF _Toc363821270 \h </w:instrText>
      </w:r>
      <w:r>
        <w:rPr>
          <w:noProof/>
        </w:rPr>
      </w:r>
      <w:r>
        <w:rPr>
          <w:noProof/>
        </w:rPr>
        <w:fldChar w:fldCharType="separate"/>
      </w:r>
      <w:r w:rsidR="00C361B5">
        <w:rPr>
          <w:noProof/>
        </w:rPr>
        <w:t>7</w:t>
      </w:r>
      <w:r>
        <w:rPr>
          <w:noProof/>
        </w:rPr>
        <w:fldChar w:fldCharType="end"/>
      </w:r>
    </w:p>
    <w:p w:rsidR="00E72847" w:rsidRPr="008311B5" w:rsidRDefault="00E72847">
      <w:pPr>
        <w:pStyle w:val="11"/>
        <w:tabs>
          <w:tab w:val="left" w:pos="440"/>
          <w:tab w:val="right" w:leader="dot" w:pos="10195"/>
        </w:tabs>
        <w:rPr>
          <w:rFonts w:ascii="Calibri" w:hAnsi="Calibri"/>
          <w:noProof/>
          <w:sz w:val="22"/>
          <w:szCs w:val="22"/>
        </w:rPr>
      </w:pPr>
      <w:r>
        <w:rPr>
          <w:noProof/>
        </w:rPr>
        <w:t>2.</w:t>
      </w:r>
      <w:r w:rsidRPr="008311B5">
        <w:rPr>
          <w:rFonts w:ascii="Calibri" w:hAnsi="Calibri"/>
          <w:noProof/>
          <w:sz w:val="22"/>
          <w:szCs w:val="22"/>
        </w:rPr>
        <w:tab/>
      </w:r>
      <w:r>
        <w:rPr>
          <w:noProof/>
        </w:rPr>
        <w:t>Основная информация о финансово-экономическом состоянии эмитента</w:t>
      </w:r>
      <w:r>
        <w:rPr>
          <w:noProof/>
        </w:rPr>
        <w:tab/>
      </w:r>
      <w:r>
        <w:rPr>
          <w:noProof/>
        </w:rPr>
        <w:fldChar w:fldCharType="begin"/>
      </w:r>
      <w:r>
        <w:rPr>
          <w:noProof/>
        </w:rPr>
        <w:instrText xml:space="preserve"> PAGEREF _Toc363821271 \h </w:instrText>
      </w:r>
      <w:r>
        <w:rPr>
          <w:noProof/>
        </w:rPr>
      </w:r>
      <w:r>
        <w:rPr>
          <w:noProof/>
        </w:rPr>
        <w:fldChar w:fldCharType="separate"/>
      </w:r>
      <w:r w:rsidR="00C361B5">
        <w:rPr>
          <w:noProof/>
        </w:rPr>
        <w:t>8</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2.1.</w:t>
      </w:r>
      <w:r w:rsidRPr="008311B5">
        <w:rPr>
          <w:rFonts w:ascii="Calibri" w:hAnsi="Calibri"/>
          <w:noProof/>
          <w:sz w:val="22"/>
          <w:szCs w:val="22"/>
        </w:rPr>
        <w:tab/>
      </w:r>
      <w:r>
        <w:rPr>
          <w:noProof/>
        </w:rPr>
        <w:t>Показатели финансово-экономической деятельности эмитента</w:t>
      </w:r>
      <w:r>
        <w:rPr>
          <w:noProof/>
        </w:rPr>
        <w:tab/>
      </w:r>
      <w:r>
        <w:rPr>
          <w:noProof/>
        </w:rPr>
        <w:fldChar w:fldCharType="begin"/>
      </w:r>
      <w:r>
        <w:rPr>
          <w:noProof/>
        </w:rPr>
        <w:instrText xml:space="preserve"> PAGEREF _Toc363821272 \h </w:instrText>
      </w:r>
      <w:r>
        <w:rPr>
          <w:noProof/>
        </w:rPr>
      </w:r>
      <w:r>
        <w:rPr>
          <w:noProof/>
        </w:rPr>
        <w:fldChar w:fldCharType="separate"/>
      </w:r>
      <w:r w:rsidR="00C361B5">
        <w:rPr>
          <w:noProof/>
        </w:rPr>
        <w:t>8</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2.2.</w:t>
      </w:r>
      <w:r w:rsidRPr="008311B5">
        <w:rPr>
          <w:rFonts w:ascii="Calibri" w:hAnsi="Calibri"/>
          <w:noProof/>
          <w:sz w:val="22"/>
          <w:szCs w:val="22"/>
        </w:rPr>
        <w:tab/>
      </w:r>
      <w:r>
        <w:rPr>
          <w:noProof/>
        </w:rPr>
        <w:t>Рыночная капитализация эмитента</w:t>
      </w:r>
      <w:r>
        <w:rPr>
          <w:noProof/>
        </w:rPr>
        <w:tab/>
      </w:r>
      <w:r>
        <w:rPr>
          <w:noProof/>
        </w:rPr>
        <w:fldChar w:fldCharType="begin"/>
      </w:r>
      <w:r>
        <w:rPr>
          <w:noProof/>
        </w:rPr>
        <w:instrText xml:space="preserve"> PAGEREF _Toc363821273 \h </w:instrText>
      </w:r>
      <w:r>
        <w:rPr>
          <w:noProof/>
        </w:rPr>
      </w:r>
      <w:r>
        <w:rPr>
          <w:noProof/>
        </w:rPr>
        <w:fldChar w:fldCharType="separate"/>
      </w:r>
      <w:r w:rsidR="00C361B5">
        <w:rPr>
          <w:noProof/>
        </w:rPr>
        <w:t>8</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2.3.</w:t>
      </w:r>
      <w:r w:rsidRPr="008311B5">
        <w:rPr>
          <w:rFonts w:ascii="Calibri" w:hAnsi="Calibri"/>
          <w:noProof/>
          <w:sz w:val="22"/>
          <w:szCs w:val="22"/>
        </w:rPr>
        <w:tab/>
      </w:r>
      <w:r>
        <w:rPr>
          <w:noProof/>
        </w:rPr>
        <w:t>Обязательства эмитента</w:t>
      </w:r>
      <w:r>
        <w:rPr>
          <w:noProof/>
        </w:rPr>
        <w:tab/>
      </w:r>
      <w:r>
        <w:rPr>
          <w:noProof/>
        </w:rPr>
        <w:fldChar w:fldCharType="begin"/>
      </w:r>
      <w:r>
        <w:rPr>
          <w:noProof/>
        </w:rPr>
        <w:instrText xml:space="preserve"> PAGEREF _Toc363821274 \h </w:instrText>
      </w:r>
      <w:r>
        <w:rPr>
          <w:noProof/>
        </w:rPr>
      </w:r>
      <w:r>
        <w:rPr>
          <w:noProof/>
        </w:rPr>
        <w:fldChar w:fldCharType="separate"/>
      </w:r>
      <w:r w:rsidR="00C361B5">
        <w:rPr>
          <w:noProof/>
        </w:rPr>
        <w:t>8</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2.3.1.</w:t>
      </w:r>
      <w:r w:rsidRPr="008311B5">
        <w:rPr>
          <w:rFonts w:ascii="Calibri" w:hAnsi="Calibri"/>
          <w:noProof/>
          <w:sz w:val="22"/>
          <w:szCs w:val="22"/>
        </w:rPr>
        <w:tab/>
      </w:r>
      <w:r>
        <w:rPr>
          <w:noProof/>
        </w:rPr>
        <w:t>Кредиторская задолженность</w:t>
      </w:r>
      <w:r>
        <w:rPr>
          <w:noProof/>
        </w:rPr>
        <w:tab/>
      </w:r>
      <w:r>
        <w:rPr>
          <w:noProof/>
        </w:rPr>
        <w:fldChar w:fldCharType="begin"/>
      </w:r>
      <w:r>
        <w:rPr>
          <w:noProof/>
        </w:rPr>
        <w:instrText xml:space="preserve"> PAGEREF _Toc363821275 \h </w:instrText>
      </w:r>
      <w:r>
        <w:rPr>
          <w:noProof/>
        </w:rPr>
      </w:r>
      <w:r>
        <w:rPr>
          <w:noProof/>
        </w:rPr>
        <w:fldChar w:fldCharType="separate"/>
      </w:r>
      <w:r w:rsidR="00C361B5">
        <w:rPr>
          <w:noProof/>
        </w:rPr>
        <w:t>8</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2.3.2.</w:t>
      </w:r>
      <w:r w:rsidRPr="008311B5">
        <w:rPr>
          <w:rFonts w:ascii="Calibri" w:hAnsi="Calibri"/>
          <w:noProof/>
          <w:sz w:val="22"/>
          <w:szCs w:val="22"/>
        </w:rPr>
        <w:tab/>
      </w:r>
      <w:r>
        <w:rPr>
          <w:noProof/>
        </w:rPr>
        <w:t>Кредитная история эмитента</w:t>
      </w:r>
      <w:r>
        <w:rPr>
          <w:noProof/>
        </w:rPr>
        <w:tab/>
      </w:r>
      <w:r>
        <w:rPr>
          <w:noProof/>
        </w:rPr>
        <w:fldChar w:fldCharType="begin"/>
      </w:r>
      <w:r>
        <w:rPr>
          <w:noProof/>
        </w:rPr>
        <w:instrText xml:space="preserve"> PAGEREF _Toc363821276 \h </w:instrText>
      </w:r>
      <w:r>
        <w:rPr>
          <w:noProof/>
        </w:rPr>
      </w:r>
      <w:r>
        <w:rPr>
          <w:noProof/>
        </w:rPr>
        <w:fldChar w:fldCharType="separate"/>
      </w:r>
      <w:r w:rsidR="00C361B5">
        <w:rPr>
          <w:noProof/>
        </w:rPr>
        <w:t>8</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2.3.3.</w:t>
      </w:r>
      <w:r w:rsidRPr="008311B5">
        <w:rPr>
          <w:rFonts w:ascii="Calibri" w:hAnsi="Calibri"/>
          <w:noProof/>
          <w:sz w:val="22"/>
          <w:szCs w:val="22"/>
        </w:rPr>
        <w:tab/>
      </w:r>
      <w:r>
        <w:rPr>
          <w:noProof/>
        </w:rPr>
        <w:t>Обязательства эмитента из обеспечения, предоставленного третьим лицам</w:t>
      </w:r>
      <w:r>
        <w:rPr>
          <w:noProof/>
        </w:rPr>
        <w:tab/>
      </w:r>
      <w:r>
        <w:rPr>
          <w:noProof/>
        </w:rPr>
        <w:fldChar w:fldCharType="begin"/>
      </w:r>
      <w:r>
        <w:rPr>
          <w:noProof/>
        </w:rPr>
        <w:instrText xml:space="preserve"> PAGEREF _Toc363821277 \h </w:instrText>
      </w:r>
      <w:r>
        <w:rPr>
          <w:noProof/>
        </w:rPr>
      </w:r>
      <w:r>
        <w:rPr>
          <w:noProof/>
        </w:rPr>
        <w:fldChar w:fldCharType="separate"/>
      </w:r>
      <w:r w:rsidR="00C361B5">
        <w:rPr>
          <w:noProof/>
        </w:rPr>
        <w:t>8</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2.3.4.</w:t>
      </w:r>
      <w:r w:rsidRPr="008311B5">
        <w:rPr>
          <w:rFonts w:ascii="Calibri" w:hAnsi="Calibri"/>
          <w:noProof/>
          <w:sz w:val="22"/>
          <w:szCs w:val="22"/>
        </w:rPr>
        <w:tab/>
      </w:r>
      <w:r>
        <w:rPr>
          <w:noProof/>
        </w:rPr>
        <w:t>Прочие обязательства эмитента</w:t>
      </w:r>
      <w:r>
        <w:rPr>
          <w:noProof/>
        </w:rPr>
        <w:tab/>
      </w:r>
      <w:r>
        <w:rPr>
          <w:noProof/>
        </w:rPr>
        <w:fldChar w:fldCharType="begin"/>
      </w:r>
      <w:r>
        <w:rPr>
          <w:noProof/>
        </w:rPr>
        <w:instrText xml:space="preserve"> PAGEREF _Toc363821278 \h </w:instrText>
      </w:r>
      <w:r>
        <w:rPr>
          <w:noProof/>
        </w:rPr>
      </w:r>
      <w:r>
        <w:rPr>
          <w:noProof/>
        </w:rPr>
        <w:fldChar w:fldCharType="separate"/>
      </w:r>
      <w:r w:rsidR="00C361B5">
        <w:rPr>
          <w:noProof/>
        </w:rPr>
        <w:t>8</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2.4.</w:t>
      </w:r>
      <w:r w:rsidRPr="008311B5">
        <w:rPr>
          <w:rFonts w:ascii="Calibri" w:hAnsi="Calibri"/>
          <w:noProof/>
          <w:sz w:val="22"/>
          <w:szCs w:val="22"/>
        </w:rPr>
        <w:tab/>
      </w:r>
      <w:r>
        <w:rPr>
          <w:noProof/>
        </w:rPr>
        <w:t>Риски, связанные с приобретением размещаемых (размещенных) эмиссионных ценных бумаг</w:t>
      </w:r>
      <w:r>
        <w:rPr>
          <w:noProof/>
        </w:rPr>
        <w:tab/>
      </w:r>
      <w:r>
        <w:rPr>
          <w:noProof/>
        </w:rPr>
        <w:fldChar w:fldCharType="begin"/>
      </w:r>
      <w:r>
        <w:rPr>
          <w:noProof/>
        </w:rPr>
        <w:instrText xml:space="preserve"> PAGEREF _Toc363821279 \h </w:instrText>
      </w:r>
      <w:r>
        <w:rPr>
          <w:noProof/>
        </w:rPr>
      </w:r>
      <w:r>
        <w:rPr>
          <w:noProof/>
        </w:rPr>
        <w:fldChar w:fldCharType="separate"/>
      </w:r>
      <w:r w:rsidR="00C361B5">
        <w:rPr>
          <w:noProof/>
        </w:rPr>
        <w:t>8</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2.4.1.</w:t>
      </w:r>
      <w:r w:rsidRPr="008311B5">
        <w:rPr>
          <w:rFonts w:ascii="Calibri" w:hAnsi="Calibri"/>
          <w:noProof/>
          <w:sz w:val="22"/>
          <w:szCs w:val="22"/>
        </w:rPr>
        <w:tab/>
      </w:r>
      <w:r>
        <w:rPr>
          <w:noProof/>
        </w:rPr>
        <w:t>Отраслевые риски</w:t>
      </w:r>
      <w:r>
        <w:rPr>
          <w:noProof/>
        </w:rPr>
        <w:tab/>
      </w:r>
      <w:r>
        <w:rPr>
          <w:noProof/>
        </w:rPr>
        <w:fldChar w:fldCharType="begin"/>
      </w:r>
      <w:r>
        <w:rPr>
          <w:noProof/>
        </w:rPr>
        <w:instrText xml:space="preserve"> PAGEREF _Toc363821280 \h </w:instrText>
      </w:r>
      <w:r>
        <w:rPr>
          <w:noProof/>
        </w:rPr>
      </w:r>
      <w:r>
        <w:rPr>
          <w:noProof/>
        </w:rPr>
        <w:fldChar w:fldCharType="separate"/>
      </w:r>
      <w:r w:rsidR="00C361B5">
        <w:rPr>
          <w:noProof/>
        </w:rPr>
        <w:t>8</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2.4.2.</w:t>
      </w:r>
      <w:r w:rsidRPr="008311B5">
        <w:rPr>
          <w:rFonts w:ascii="Calibri" w:hAnsi="Calibri"/>
          <w:noProof/>
          <w:sz w:val="22"/>
          <w:szCs w:val="22"/>
        </w:rPr>
        <w:tab/>
      </w:r>
      <w:r>
        <w:rPr>
          <w:noProof/>
        </w:rPr>
        <w:t>Страновые и региональные риски</w:t>
      </w:r>
      <w:r>
        <w:rPr>
          <w:noProof/>
        </w:rPr>
        <w:tab/>
      </w:r>
      <w:r>
        <w:rPr>
          <w:noProof/>
        </w:rPr>
        <w:fldChar w:fldCharType="begin"/>
      </w:r>
      <w:r>
        <w:rPr>
          <w:noProof/>
        </w:rPr>
        <w:instrText xml:space="preserve"> PAGEREF _Toc363821281 \h </w:instrText>
      </w:r>
      <w:r>
        <w:rPr>
          <w:noProof/>
        </w:rPr>
      </w:r>
      <w:r>
        <w:rPr>
          <w:noProof/>
        </w:rPr>
        <w:fldChar w:fldCharType="separate"/>
      </w:r>
      <w:r w:rsidR="00C361B5">
        <w:rPr>
          <w:noProof/>
        </w:rPr>
        <w:t>8</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2.4.3.</w:t>
      </w:r>
      <w:r w:rsidRPr="008311B5">
        <w:rPr>
          <w:rFonts w:ascii="Calibri" w:hAnsi="Calibri"/>
          <w:noProof/>
          <w:sz w:val="22"/>
          <w:szCs w:val="22"/>
        </w:rPr>
        <w:tab/>
      </w:r>
      <w:r>
        <w:rPr>
          <w:noProof/>
        </w:rPr>
        <w:t>Финансовые риски</w:t>
      </w:r>
      <w:r>
        <w:rPr>
          <w:noProof/>
        </w:rPr>
        <w:tab/>
      </w:r>
      <w:r>
        <w:rPr>
          <w:noProof/>
        </w:rPr>
        <w:fldChar w:fldCharType="begin"/>
      </w:r>
      <w:r>
        <w:rPr>
          <w:noProof/>
        </w:rPr>
        <w:instrText xml:space="preserve"> PAGEREF _Toc363821282 \h </w:instrText>
      </w:r>
      <w:r>
        <w:rPr>
          <w:noProof/>
        </w:rPr>
      </w:r>
      <w:r>
        <w:rPr>
          <w:noProof/>
        </w:rPr>
        <w:fldChar w:fldCharType="separate"/>
      </w:r>
      <w:r w:rsidR="00C361B5">
        <w:rPr>
          <w:noProof/>
        </w:rPr>
        <w:t>8</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2.4.4.</w:t>
      </w:r>
      <w:r w:rsidRPr="008311B5">
        <w:rPr>
          <w:rFonts w:ascii="Calibri" w:hAnsi="Calibri"/>
          <w:noProof/>
          <w:sz w:val="22"/>
          <w:szCs w:val="22"/>
        </w:rPr>
        <w:tab/>
      </w:r>
      <w:r>
        <w:rPr>
          <w:noProof/>
        </w:rPr>
        <w:t>Правовые риски</w:t>
      </w:r>
      <w:r>
        <w:rPr>
          <w:noProof/>
        </w:rPr>
        <w:tab/>
      </w:r>
      <w:r>
        <w:rPr>
          <w:noProof/>
        </w:rPr>
        <w:fldChar w:fldCharType="begin"/>
      </w:r>
      <w:r>
        <w:rPr>
          <w:noProof/>
        </w:rPr>
        <w:instrText xml:space="preserve"> PAGEREF _Toc363821283 \h </w:instrText>
      </w:r>
      <w:r>
        <w:rPr>
          <w:noProof/>
        </w:rPr>
      </w:r>
      <w:r>
        <w:rPr>
          <w:noProof/>
        </w:rPr>
        <w:fldChar w:fldCharType="separate"/>
      </w:r>
      <w:r w:rsidR="00C361B5">
        <w:rPr>
          <w:noProof/>
        </w:rPr>
        <w:t>8</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2.4.5.</w:t>
      </w:r>
      <w:r w:rsidRPr="008311B5">
        <w:rPr>
          <w:rFonts w:ascii="Calibri" w:hAnsi="Calibri"/>
          <w:noProof/>
          <w:sz w:val="22"/>
          <w:szCs w:val="22"/>
        </w:rPr>
        <w:tab/>
      </w:r>
      <w:r>
        <w:rPr>
          <w:noProof/>
        </w:rPr>
        <w:t>Риски, связанные с деятельностью эмитента</w:t>
      </w:r>
      <w:r>
        <w:rPr>
          <w:noProof/>
        </w:rPr>
        <w:tab/>
      </w:r>
      <w:r>
        <w:rPr>
          <w:noProof/>
        </w:rPr>
        <w:fldChar w:fldCharType="begin"/>
      </w:r>
      <w:r>
        <w:rPr>
          <w:noProof/>
        </w:rPr>
        <w:instrText xml:space="preserve"> PAGEREF _Toc363821284 \h </w:instrText>
      </w:r>
      <w:r>
        <w:rPr>
          <w:noProof/>
        </w:rPr>
      </w:r>
      <w:r>
        <w:rPr>
          <w:noProof/>
        </w:rPr>
        <w:fldChar w:fldCharType="separate"/>
      </w:r>
      <w:r w:rsidR="00C361B5">
        <w:rPr>
          <w:noProof/>
        </w:rPr>
        <w:t>9</w:t>
      </w:r>
      <w:r>
        <w:rPr>
          <w:noProof/>
        </w:rPr>
        <w:fldChar w:fldCharType="end"/>
      </w:r>
    </w:p>
    <w:p w:rsidR="00E72847" w:rsidRPr="008311B5" w:rsidRDefault="00E72847">
      <w:pPr>
        <w:pStyle w:val="11"/>
        <w:tabs>
          <w:tab w:val="left" w:pos="440"/>
          <w:tab w:val="right" w:leader="dot" w:pos="10195"/>
        </w:tabs>
        <w:rPr>
          <w:rFonts w:ascii="Calibri" w:hAnsi="Calibri"/>
          <w:noProof/>
          <w:sz w:val="22"/>
          <w:szCs w:val="22"/>
        </w:rPr>
      </w:pPr>
      <w:r>
        <w:rPr>
          <w:noProof/>
        </w:rPr>
        <w:t>3.</w:t>
      </w:r>
      <w:r w:rsidRPr="008311B5">
        <w:rPr>
          <w:rFonts w:ascii="Calibri" w:hAnsi="Calibri"/>
          <w:noProof/>
          <w:sz w:val="22"/>
          <w:szCs w:val="22"/>
        </w:rPr>
        <w:tab/>
      </w:r>
      <w:r>
        <w:rPr>
          <w:noProof/>
        </w:rPr>
        <w:t>Подробная информация об эмитенте</w:t>
      </w:r>
      <w:r>
        <w:rPr>
          <w:noProof/>
        </w:rPr>
        <w:tab/>
      </w:r>
      <w:r>
        <w:rPr>
          <w:noProof/>
        </w:rPr>
        <w:fldChar w:fldCharType="begin"/>
      </w:r>
      <w:r>
        <w:rPr>
          <w:noProof/>
        </w:rPr>
        <w:instrText xml:space="preserve"> PAGEREF _Toc363821285 \h </w:instrText>
      </w:r>
      <w:r>
        <w:rPr>
          <w:noProof/>
        </w:rPr>
      </w:r>
      <w:r>
        <w:rPr>
          <w:noProof/>
        </w:rPr>
        <w:fldChar w:fldCharType="separate"/>
      </w:r>
      <w:r w:rsidR="00C361B5">
        <w:rPr>
          <w:noProof/>
        </w:rPr>
        <w:t>9</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3.1.</w:t>
      </w:r>
      <w:r w:rsidRPr="008311B5">
        <w:rPr>
          <w:rFonts w:ascii="Calibri" w:hAnsi="Calibri"/>
          <w:noProof/>
          <w:sz w:val="22"/>
          <w:szCs w:val="22"/>
        </w:rPr>
        <w:tab/>
      </w:r>
      <w:r>
        <w:rPr>
          <w:noProof/>
        </w:rPr>
        <w:t>История создания и развитие эмитента</w:t>
      </w:r>
      <w:r>
        <w:rPr>
          <w:noProof/>
        </w:rPr>
        <w:tab/>
      </w:r>
      <w:r>
        <w:rPr>
          <w:noProof/>
        </w:rPr>
        <w:fldChar w:fldCharType="begin"/>
      </w:r>
      <w:r>
        <w:rPr>
          <w:noProof/>
        </w:rPr>
        <w:instrText xml:space="preserve"> PAGEREF _Toc363821286 \h </w:instrText>
      </w:r>
      <w:r>
        <w:rPr>
          <w:noProof/>
        </w:rPr>
      </w:r>
      <w:r>
        <w:rPr>
          <w:noProof/>
        </w:rPr>
        <w:fldChar w:fldCharType="separate"/>
      </w:r>
      <w:r w:rsidR="00C361B5">
        <w:rPr>
          <w:noProof/>
        </w:rPr>
        <w:t>9</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3.1.1.</w:t>
      </w:r>
      <w:r w:rsidRPr="008311B5">
        <w:rPr>
          <w:rFonts w:ascii="Calibri" w:hAnsi="Calibri"/>
          <w:noProof/>
          <w:sz w:val="22"/>
          <w:szCs w:val="22"/>
        </w:rPr>
        <w:tab/>
      </w:r>
      <w:r>
        <w:rPr>
          <w:noProof/>
        </w:rPr>
        <w:t>Данные о фирменном наименовании (наименовании) эмитента</w:t>
      </w:r>
      <w:r>
        <w:rPr>
          <w:noProof/>
        </w:rPr>
        <w:tab/>
      </w:r>
      <w:r>
        <w:rPr>
          <w:noProof/>
        </w:rPr>
        <w:fldChar w:fldCharType="begin"/>
      </w:r>
      <w:r>
        <w:rPr>
          <w:noProof/>
        </w:rPr>
        <w:instrText xml:space="preserve"> PAGEREF _Toc363821287 \h </w:instrText>
      </w:r>
      <w:r>
        <w:rPr>
          <w:noProof/>
        </w:rPr>
      </w:r>
      <w:r>
        <w:rPr>
          <w:noProof/>
        </w:rPr>
        <w:fldChar w:fldCharType="separate"/>
      </w:r>
      <w:r w:rsidR="00C361B5">
        <w:rPr>
          <w:noProof/>
        </w:rPr>
        <w:t>9</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3.1.2.</w:t>
      </w:r>
      <w:r w:rsidRPr="008311B5">
        <w:rPr>
          <w:rFonts w:ascii="Calibri" w:hAnsi="Calibri"/>
          <w:noProof/>
          <w:sz w:val="22"/>
          <w:szCs w:val="22"/>
        </w:rPr>
        <w:tab/>
      </w:r>
      <w:r>
        <w:rPr>
          <w:noProof/>
        </w:rPr>
        <w:t>Сведения о государственной регистрации эмитента</w:t>
      </w:r>
      <w:r>
        <w:rPr>
          <w:noProof/>
        </w:rPr>
        <w:tab/>
      </w:r>
      <w:r>
        <w:rPr>
          <w:noProof/>
        </w:rPr>
        <w:fldChar w:fldCharType="begin"/>
      </w:r>
      <w:r>
        <w:rPr>
          <w:noProof/>
        </w:rPr>
        <w:instrText xml:space="preserve"> PAGEREF _Toc363821288 \h </w:instrText>
      </w:r>
      <w:r>
        <w:rPr>
          <w:noProof/>
        </w:rPr>
      </w:r>
      <w:r>
        <w:rPr>
          <w:noProof/>
        </w:rPr>
        <w:fldChar w:fldCharType="separate"/>
      </w:r>
      <w:r w:rsidR="00C361B5">
        <w:rPr>
          <w:noProof/>
        </w:rPr>
        <w:t>9</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3.1.3.</w:t>
      </w:r>
      <w:r w:rsidRPr="008311B5">
        <w:rPr>
          <w:rFonts w:ascii="Calibri" w:hAnsi="Calibri"/>
          <w:noProof/>
          <w:sz w:val="22"/>
          <w:szCs w:val="22"/>
        </w:rPr>
        <w:tab/>
      </w:r>
      <w:r>
        <w:rPr>
          <w:noProof/>
        </w:rPr>
        <w:t>Сведения о создании и развитии эмитента</w:t>
      </w:r>
      <w:r>
        <w:rPr>
          <w:noProof/>
        </w:rPr>
        <w:tab/>
      </w:r>
      <w:r>
        <w:rPr>
          <w:noProof/>
        </w:rPr>
        <w:fldChar w:fldCharType="begin"/>
      </w:r>
      <w:r>
        <w:rPr>
          <w:noProof/>
        </w:rPr>
        <w:instrText xml:space="preserve"> PAGEREF _Toc363821289 \h </w:instrText>
      </w:r>
      <w:r>
        <w:rPr>
          <w:noProof/>
        </w:rPr>
      </w:r>
      <w:r>
        <w:rPr>
          <w:noProof/>
        </w:rPr>
        <w:fldChar w:fldCharType="separate"/>
      </w:r>
      <w:r w:rsidR="00C361B5">
        <w:rPr>
          <w:noProof/>
        </w:rPr>
        <w:t>9</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3.1.4.</w:t>
      </w:r>
      <w:r w:rsidRPr="008311B5">
        <w:rPr>
          <w:rFonts w:ascii="Calibri" w:hAnsi="Calibri"/>
          <w:noProof/>
          <w:sz w:val="22"/>
          <w:szCs w:val="22"/>
        </w:rPr>
        <w:tab/>
      </w:r>
      <w:r>
        <w:rPr>
          <w:noProof/>
        </w:rPr>
        <w:t>Контактная информация</w:t>
      </w:r>
      <w:r>
        <w:rPr>
          <w:noProof/>
        </w:rPr>
        <w:tab/>
      </w:r>
      <w:r>
        <w:rPr>
          <w:noProof/>
        </w:rPr>
        <w:fldChar w:fldCharType="begin"/>
      </w:r>
      <w:r>
        <w:rPr>
          <w:noProof/>
        </w:rPr>
        <w:instrText xml:space="preserve"> PAGEREF _Toc363821290 \h </w:instrText>
      </w:r>
      <w:r>
        <w:rPr>
          <w:noProof/>
        </w:rPr>
      </w:r>
      <w:r>
        <w:rPr>
          <w:noProof/>
        </w:rPr>
        <w:fldChar w:fldCharType="separate"/>
      </w:r>
      <w:r w:rsidR="00C361B5">
        <w:rPr>
          <w:noProof/>
        </w:rPr>
        <w:t>10</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3.1.5.</w:t>
      </w:r>
      <w:r w:rsidRPr="008311B5">
        <w:rPr>
          <w:rFonts w:ascii="Calibri" w:hAnsi="Calibri"/>
          <w:noProof/>
          <w:sz w:val="22"/>
          <w:szCs w:val="22"/>
        </w:rPr>
        <w:tab/>
      </w:r>
      <w:r>
        <w:rPr>
          <w:noProof/>
        </w:rPr>
        <w:t>Идентификационный номер налогоплательщика  7802063047</w:t>
      </w:r>
      <w:r>
        <w:rPr>
          <w:noProof/>
        </w:rPr>
        <w:tab/>
      </w:r>
      <w:r>
        <w:rPr>
          <w:noProof/>
        </w:rPr>
        <w:fldChar w:fldCharType="begin"/>
      </w:r>
      <w:r>
        <w:rPr>
          <w:noProof/>
        </w:rPr>
        <w:instrText xml:space="preserve"> PAGEREF _Toc363821291 \h </w:instrText>
      </w:r>
      <w:r>
        <w:rPr>
          <w:noProof/>
        </w:rPr>
      </w:r>
      <w:r>
        <w:rPr>
          <w:noProof/>
        </w:rPr>
        <w:fldChar w:fldCharType="separate"/>
      </w:r>
      <w:r w:rsidR="00C361B5">
        <w:rPr>
          <w:noProof/>
        </w:rPr>
        <w:t>10</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3.1.6.</w:t>
      </w:r>
      <w:r w:rsidRPr="008311B5">
        <w:rPr>
          <w:rFonts w:ascii="Calibri" w:hAnsi="Calibri"/>
          <w:noProof/>
          <w:sz w:val="22"/>
          <w:szCs w:val="22"/>
        </w:rPr>
        <w:tab/>
      </w:r>
      <w:r>
        <w:rPr>
          <w:noProof/>
        </w:rPr>
        <w:t>Филиалы и представительства эмитента</w:t>
      </w:r>
      <w:r>
        <w:rPr>
          <w:noProof/>
        </w:rPr>
        <w:tab/>
      </w:r>
      <w:r>
        <w:rPr>
          <w:noProof/>
        </w:rPr>
        <w:fldChar w:fldCharType="begin"/>
      </w:r>
      <w:r>
        <w:rPr>
          <w:noProof/>
        </w:rPr>
        <w:instrText xml:space="preserve"> PAGEREF _Toc363821292 \h </w:instrText>
      </w:r>
      <w:r>
        <w:rPr>
          <w:noProof/>
        </w:rPr>
      </w:r>
      <w:r>
        <w:rPr>
          <w:noProof/>
        </w:rPr>
        <w:fldChar w:fldCharType="separate"/>
      </w:r>
      <w:r w:rsidR="00C361B5">
        <w:rPr>
          <w:noProof/>
        </w:rPr>
        <w:t>10</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3.2.</w:t>
      </w:r>
      <w:r w:rsidRPr="008311B5">
        <w:rPr>
          <w:rFonts w:ascii="Calibri" w:hAnsi="Calibri"/>
          <w:noProof/>
          <w:sz w:val="22"/>
          <w:szCs w:val="22"/>
        </w:rPr>
        <w:tab/>
      </w:r>
      <w:r>
        <w:rPr>
          <w:noProof/>
        </w:rPr>
        <w:t>Основная хозяйственная деятельность эмитента</w:t>
      </w:r>
      <w:r>
        <w:rPr>
          <w:noProof/>
        </w:rPr>
        <w:tab/>
      </w:r>
      <w:r>
        <w:rPr>
          <w:noProof/>
        </w:rPr>
        <w:fldChar w:fldCharType="begin"/>
      </w:r>
      <w:r>
        <w:rPr>
          <w:noProof/>
        </w:rPr>
        <w:instrText xml:space="preserve"> PAGEREF _Toc363821293 \h </w:instrText>
      </w:r>
      <w:r>
        <w:rPr>
          <w:noProof/>
        </w:rPr>
      </w:r>
      <w:r>
        <w:rPr>
          <w:noProof/>
        </w:rPr>
        <w:fldChar w:fldCharType="separate"/>
      </w:r>
      <w:r w:rsidR="00C361B5">
        <w:rPr>
          <w:noProof/>
        </w:rPr>
        <w:t>10</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3.2.1.</w:t>
      </w:r>
      <w:r w:rsidRPr="008311B5">
        <w:rPr>
          <w:rFonts w:ascii="Calibri" w:hAnsi="Calibri"/>
          <w:noProof/>
          <w:sz w:val="22"/>
          <w:szCs w:val="22"/>
        </w:rPr>
        <w:tab/>
      </w:r>
      <w:r>
        <w:rPr>
          <w:noProof/>
        </w:rPr>
        <w:t>Отраслевая принадлежность эмитента</w:t>
      </w:r>
      <w:r>
        <w:rPr>
          <w:noProof/>
        </w:rPr>
        <w:tab/>
      </w:r>
      <w:r>
        <w:rPr>
          <w:noProof/>
        </w:rPr>
        <w:fldChar w:fldCharType="begin"/>
      </w:r>
      <w:r>
        <w:rPr>
          <w:noProof/>
        </w:rPr>
        <w:instrText xml:space="preserve"> PAGEREF _Toc363821294 \h </w:instrText>
      </w:r>
      <w:r>
        <w:rPr>
          <w:noProof/>
        </w:rPr>
      </w:r>
      <w:r>
        <w:rPr>
          <w:noProof/>
        </w:rPr>
        <w:fldChar w:fldCharType="separate"/>
      </w:r>
      <w:r w:rsidR="00C361B5">
        <w:rPr>
          <w:noProof/>
        </w:rPr>
        <w:t>10</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3.2.2.</w:t>
      </w:r>
      <w:r w:rsidRPr="008311B5">
        <w:rPr>
          <w:rFonts w:ascii="Calibri" w:hAnsi="Calibri"/>
          <w:noProof/>
          <w:sz w:val="22"/>
          <w:szCs w:val="22"/>
        </w:rPr>
        <w:tab/>
      </w:r>
      <w:r>
        <w:rPr>
          <w:noProof/>
        </w:rPr>
        <w:t>Основная хозяйственная деятельность эмитента</w:t>
      </w:r>
      <w:r>
        <w:rPr>
          <w:noProof/>
        </w:rPr>
        <w:tab/>
      </w:r>
      <w:r>
        <w:rPr>
          <w:noProof/>
        </w:rPr>
        <w:fldChar w:fldCharType="begin"/>
      </w:r>
      <w:r>
        <w:rPr>
          <w:noProof/>
        </w:rPr>
        <w:instrText xml:space="preserve"> PAGEREF _Toc363821295 \h </w:instrText>
      </w:r>
      <w:r>
        <w:rPr>
          <w:noProof/>
        </w:rPr>
      </w:r>
      <w:r>
        <w:rPr>
          <w:noProof/>
        </w:rPr>
        <w:fldChar w:fldCharType="separate"/>
      </w:r>
      <w:r w:rsidR="00C361B5">
        <w:rPr>
          <w:noProof/>
        </w:rPr>
        <w:t>11</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3.2.3.</w:t>
      </w:r>
      <w:r w:rsidRPr="008311B5">
        <w:rPr>
          <w:rFonts w:ascii="Calibri" w:hAnsi="Calibri"/>
          <w:noProof/>
          <w:sz w:val="22"/>
          <w:szCs w:val="22"/>
        </w:rPr>
        <w:tab/>
      </w:r>
      <w:r>
        <w:rPr>
          <w:noProof/>
        </w:rPr>
        <w:t>Материалы, товары (сырье) и поставщики эмитента</w:t>
      </w:r>
      <w:r>
        <w:rPr>
          <w:noProof/>
        </w:rPr>
        <w:tab/>
      </w:r>
      <w:r>
        <w:rPr>
          <w:noProof/>
        </w:rPr>
        <w:fldChar w:fldCharType="begin"/>
      </w:r>
      <w:r>
        <w:rPr>
          <w:noProof/>
        </w:rPr>
        <w:instrText xml:space="preserve"> PAGEREF _Toc363821296 \h </w:instrText>
      </w:r>
      <w:r>
        <w:rPr>
          <w:noProof/>
        </w:rPr>
      </w:r>
      <w:r>
        <w:rPr>
          <w:noProof/>
        </w:rPr>
        <w:fldChar w:fldCharType="separate"/>
      </w:r>
      <w:r w:rsidR="00C361B5">
        <w:rPr>
          <w:noProof/>
        </w:rPr>
        <w:t>11</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3.2.4.</w:t>
      </w:r>
      <w:r w:rsidRPr="008311B5">
        <w:rPr>
          <w:rFonts w:ascii="Calibri" w:hAnsi="Calibri"/>
          <w:noProof/>
          <w:sz w:val="22"/>
          <w:szCs w:val="22"/>
        </w:rPr>
        <w:tab/>
      </w:r>
      <w:r>
        <w:rPr>
          <w:noProof/>
        </w:rPr>
        <w:t>Рынки сбыта продукции (работ, услуг) эмитента</w:t>
      </w:r>
      <w:r>
        <w:rPr>
          <w:noProof/>
        </w:rPr>
        <w:tab/>
      </w:r>
      <w:r>
        <w:rPr>
          <w:noProof/>
        </w:rPr>
        <w:fldChar w:fldCharType="begin"/>
      </w:r>
      <w:r>
        <w:rPr>
          <w:noProof/>
        </w:rPr>
        <w:instrText xml:space="preserve"> PAGEREF _Toc363821297 \h </w:instrText>
      </w:r>
      <w:r>
        <w:rPr>
          <w:noProof/>
        </w:rPr>
      </w:r>
      <w:r>
        <w:rPr>
          <w:noProof/>
        </w:rPr>
        <w:fldChar w:fldCharType="separate"/>
      </w:r>
      <w:r w:rsidR="00C361B5">
        <w:rPr>
          <w:noProof/>
        </w:rPr>
        <w:t>11</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3.2.5.</w:t>
      </w:r>
      <w:r w:rsidRPr="008311B5">
        <w:rPr>
          <w:rFonts w:ascii="Calibri" w:hAnsi="Calibri"/>
          <w:noProof/>
          <w:sz w:val="22"/>
          <w:szCs w:val="22"/>
        </w:rPr>
        <w:tab/>
      </w:r>
      <w:r>
        <w:rPr>
          <w:noProof/>
        </w:rPr>
        <w:t>Сведения о наличии у эмитента лицензий</w:t>
      </w:r>
      <w:r>
        <w:rPr>
          <w:noProof/>
        </w:rPr>
        <w:tab/>
      </w:r>
      <w:r>
        <w:rPr>
          <w:noProof/>
        </w:rPr>
        <w:fldChar w:fldCharType="begin"/>
      </w:r>
      <w:r>
        <w:rPr>
          <w:noProof/>
        </w:rPr>
        <w:instrText xml:space="preserve"> PAGEREF _Toc363821298 \h </w:instrText>
      </w:r>
      <w:r>
        <w:rPr>
          <w:noProof/>
        </w:rPr>
      </w:r>
      <w:r>
        <w:rPr>
          <w:noProof/>
        </w:rPr>
        <w:fldChar w:fldCharType="separate"/>
      </w:r>
      <w:r w:rsidR="00C361B5">
        <w:rPr>
          <w:noProof/>
        </w:rPr>
        <w:t>11</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3.3.</w:t>
      </w:r>
      <w:r w:rsidRPr="008311B5">
        <w:rPr>
          <w:rFonts w:ascii="Calibri" w:hAnsi="Calibri"/>
          <w:noProof/>
          <w:sz w:val="22"/>
          <w:szCs w:val="22"/>
        </w:rPr>
        <w:tab/>
      </w:r>
      <w:r>
        <w:rPr>
          <w:noProof/>
        </w:rPr>
        <w:t>Планы будущей деятельности эмитента</w:t>
      </w:r>
      <w:r>
        <w:rPr>
          <w:noProof/>
        </w:rPr>
        <w:tab/>
      </w:r>
      <w:r>
        <w:rPr>
          <w:noProof/>
        </w:rPr>
        <w:fldChar w:fldCharType="begin"/>
      </w:r>
      <w:r>
        <w:rPr>
          <w:noProof/>
        </w:rPr>
        <w:instrText xml:space="preserve"> PAGEREF _Toc363821299 \h </w:instrText>
      </w:r>
      <w:r>
        <w:rPr>
          <w:noProof/>
        </w:rPr>
      </w:r>
      <w:r>
        <w:rPr>
          <w:noProof/>
        </w:rPr>
        <w:fldChar w:fldCharType="separate"/>
      </w:r>
      <w:r w:rsidR="00C361B5">
        <w:rPr>
          <w:noProof/>
        </w:rPr>
        <w:t>12</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3.4.</w:t>
      </w:r>
      <w:r w:rsidRPr="008311B5">
        <w:rPr>
          <w:rFonts w:ascii="Calibri" w:hAnsi="Calibri"/>
          <w:noProof/>
          <w:sz w:val="22"/>
          <w:szCs w:val="22"/>
        </w:rPr>
        <w:tab/>
      </w:r>
      <w:r>
        <w:rPr>
          <w:noProof/>
        </w:rPr>
        <w:t>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_Toc363821300 \h </w:instrText>
      </w:r>
      <w:r>
        <w:rPr>
          <w:noProof/>
        </w:rPr>
      </w:r>
      <w:r>
        <w:rPr>
          <w:noProof/>
        </w:rPr>
        <w:fldChar w:fldCharType="separate"/>
      </w:r>
      <w:r w:rsidR="00C361B5">
        <w:rPr>
          <w:noProof/>
        </w:rPr>
        <w:t>12</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3.5.</w:t>
      </w:r>
      <w:r w:rsidRPr="008311B5">
        <w:rPr>
          <w:rFonts w:ascii="Calibri" w:hAnsi="Calibri"/>
          <w:noProof/>
          <w:sz w:val="22"/>
          <w:szCs w:val="22"/>
        </w:rPr>
        <w:tab/>
      </w:r>
      <w:r>
        <w:rPr>
          <w:noProof/>
        </w:rPr>
        <w:t>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_Toc363821301 \h </w:instrText>
      </w:r>
      <w:r>
        <w:rPr>
          <w:noProof/>
        </w:rPr>
      </w:r>
      <w:r>
        <w:rPr>
          <w:noProof/>
        </w:rPr>
        <w:fldChar w:fldCharType="separate"/>
      </w:r>
      <w:r w:rsidR="00C361B5">
        <w:rPr>
          <w:noProof/>
        </w:rPr>
        <w:t>12</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3.6.</w:t>
      </w:r>
      <w:r w:rsidRPr="008311B5">
        <w:rPr>
          <w:rFonts w:ascii="Calibri" w:hAnsi="Calibri"/>
          <w:noProof/>
          <w:sz w:val="22"/>
          <w:szCs w:val="22"/>
        </w:rPr>
        <w:tab/>
      </w:r>
      <w:r>
        <w:rPr>
          <w:noProof/>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_Toc363821302 \h </w:instrText>
      </w:r>
      <w:r>
        <w:rPr>
          <w:noProof/>
        </w:rPr>
      </w:r>
      <w:r>
        <w:rPr>
          <w:noProof/>
        </w:rPr>
        <w:fldChar w:fldCharType="separate"/>
      </w:r>
      <w:r w:rsidR="00C361B5">
        <w:rPr>
          <w:noProof/>
        </w:rPr>
        <w:t>13</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3.6.1.</w:t>
      </w:r>
      <w:r w:rsidRPr="008311B5">
        <w:rPr>
          <w:rFonts w:ascii="Calibri" w:hAnsi="Calibri"/>
          <w:noProof/>
          <w:sz w:val="22"/>
          <w:szCs w:val="22"/>
        </w:rPr>
        <w:tab/>
      </w:r>
      <w:r>
        <w:rPr>
          <w:noProof/>
        </w:rPr>
        <w:t>Основные средства</w:t>
      </w:r>
      <w:r>
        <w:rPr>
          <w:noProof/>
        </w:rPr>
        <w:tab/>
      </w:r>
      <w:r>
        <w:rPr>
          <w:noProof/>
        </w:rPr>
        <w:fldChar w:fldCharType="begin"/>
      </w:r>
      <w:r>
        <w:rPr>
          <w:noProof/>
        </w:rPr>
        <w:instrText xml:space="preserve"> PAGEREF _Toc363821303 \h </w:instrText>
      </w:r>
      <w:r>
        <w:rPr>
          <w:noProof/>
        </w:rPr>
      </w:r>
      <w:r>
        <w:rPr>
          <w:noProof/>
        </w:rPr>
        <w:fldChar w:fldCharType="separate"/>
      </w:r>
      <w:r w:rsidR="00C361B5">
        <w:rPr>
          <w:noProof/>
        </w:rPr>
        <w:t>13</w:t>
      </w:r>
      <w:r>
        <w:rPr>
          <w:noProof/>
        </w:rPr>
        <w:fldChar w:fldCharType="end"/>
      </w:r>
    </w:p>
    <w:p w:rsidR="00E72847" w:rsidRPr="008311B5" w:rsidRDefault="00E72847">
      <w:pPr>
        <w:pStyle w:val="11"/>
        <w:tabs>
          <w:tab w:val="left" w:pos="440"/>
          <w:tab w:val="right" w:leader="dot" w:pos="10195"/>
        </w:tabs>
        <w:rPr>
          <w:rFonts w:ascii="Calibri" w:hAnsi="Calibri"/>
          <w:noProof/>
          <w:sz w:val="22"/>
          <w:szCs w:val="22"/>
        </w:rPr>
      </w:pPr>
      <w:r>
        <w:rPr>
          <w:noProof/>
        </w:rPr>
        <w:t>4.</w:t>
      </w:r>
      <w:r w:rsidRPr="008311B5">
        <w:rPr>
          <w:rFonts w:ascii="Calibri" w:hAnsi="Calibri"/>
          <w:noProof/>
          <w:sz w:val="22"/>
          <w:szCs w:val="22"/>
        </w:rPr>
        <w:tab/>
      </w:r>
      <w:r>
        <w:rPr>
          <w:noProof/>
        </w:rPr>
        <w:t>Сведения о финансово-хозяйственной деятельности эмитента</w:t>
      </w:r>
      <w:r>
        <w:rPr>
          <w:noProof/>
        </w:rPr>
        <w:tab/>
      </w:r>
      <w:r>
        <w:rPr>
          <w:noProof/>
        </w:rPr>
        <w:fldChar w:fldCharType="begin"/>
      </w:r>
      <w:r>
        <w:rPr>
          <w:noProof/>
        </w:rPr>
        <w:instrText xml:space="preserve"> PAGEREF _Toc363821304 \h </w:instrText>
      </w:r>
      <w:r>
        <w:rPr>
          <w:noProof/>
        </w:rPr>
      </w:r>
      <w:r>
        <w:rPr>
          <w:noProof/>
        </w:rPr>
        <w:fldChar w:fldCharType="separate"/>
      </w:r>
      <w:r w:rsidR="00C361B5">
        <w:rPr>
          <w:noProof/>
        </w:rPr>
        <w:t>13</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4.1.</w:t>
      </w:r>
      <w:r w:rsidRPr="008311B5">
        <w:rPr>
          <w:rFonts w:ascii="Calibri" w:hAnsi="Calibri"/>
          <w:noProof/>
          <w:sz w:val="22"/>
          <w:szCs w:val="22"/>
        </w:rPr>
        <w:tab/>
      </w:r>
      <w:r>
        <w:rPr>
          <w:noProof/>
        </w:rPr>
        <w:t>Результаты финансово-хозяйственной деятельности эмитента</w:t>
      </w:r>
      <w:r>
        <w:rPr>
          <w:noProof/>
        </w:rPr>
        <w:tab/>
      </w:r>
      <w:r>
        <w:rPr>
          <w:noProof/>
        </w:rPr>
        <w:fldChar w:fldCharType="begin"/>
      </w:r>
      <w:r>
        <w:rPr>
          <w:noProof/>
        </w:rPr>
        <w:instrText xml:space="preserve"> PAGEREF _Toc363821305 \h </w:instrText>
      </w:r>
      <w:r>
        <w:rPr>
          <w:noProof/>
        </w:rPr>
      </w:r>
      <w:r>
        <w:rPr>
          <w:noProof/>
        </w:rPr>
        <w:fldChar w:fldCharType="separate"/>
      </w:r>
      <w:r w:rsidR="00C361B5">
        <w:rPr>
          <w:noProof/>
        </w:rPr>
        <w:t>13</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4.2.</w:t>
      </w:r>
      <w:r w:rsidRPr="008311B5">
        <w:rPr>
          <w:rFonts w:ascii="Calibri" w:hAnsi="Calibri"/>
          <w:noProof/>
          <w:sz w:val="22"/>
          <w:szCs w:val="22"/>
        </w:rPr>
        <w:tab/>
      </w:r>
      <w:r>
        <w:rPr>
          <w:noProof/>
        </w:rPr>
        <w:t>Ликвидность эмитента, достаточность капитала и оборотных средств</w:t>
      </w:r>
      <w:r>
        <w:rPr>
          <w:noProof/>
        </w:rPr>
        <w:tab/>
      </w:r>
      <w:r>
        <w:rPr>
          <w:noProof/>
        </w:rPr>
        <w:fldChar w:fldCharType="begin"/>
      </w:r>
      <w:r>
        <w:rPr>
          <w:noProof/>
        </w:rPr>
        <w:instrText xml:space="preserve"> PAGEREF _Toc363821306 \h </w:instrText>
      </w:r>
      <w:r>
        <w:rPr>
          <w:noProof/>
        </w:rPr>
      </w:r>
      <w:r>
        <w:rPr>
          <w:noProof/>
        </w:rPr>
        <w:fldChar w:fldCharType="separate"/>
      </w:r>
      <w:r w:rsidR="00C361B5">
        <w:rPr>
          <w:noProof/>
        </w:rPr>
        <w:t>13</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4.3.</w:t>
      </w:r>
      <w:r w:rsidRPr="008311B5">
        <w:rPr>
          <w:rFonts w:ascii="Calibri" w:hAnsi="Calibri"/>
          <w:noProof/>
          <w:sz w:val="22"/>
          <w:szCs w:val="22"/>
        </w:rPr>
        <w:tab/>
      </w:r>
      <w:r>
        <w:rPr>
          <w:noProof/>
        </w:rPr>
        <w:t>Финансовые вложения эмитента</w:t>
      </w:r>
      <w:r>
        <w:rPr>
          <w:noProof/>
        </w:rPr>
        <w:tab/>
      </w:r>
      <w:r>
        <w:rPr>
          <w:noProof/>
        </w:rPr>
        <w:fldChar w:fldCharType="begin"/>
      </w:r>
      <w:r>
        <w:rPr>
          <w:noProof/>
        </w:rPr>
        <w:instrText xml:space="preserve"> PAGEREF _Toc363821307 \h </w:instrText>
      </w:r>
      <w:r>
        <w:rPr>
          <w:noProof/>
        </w:rPr>
      </w:r>
      <w:r>
        <w:rPr>
          <w:noProof/>
        </w:rPr>
        <w:fldChar w:fldCharType="separate"/>
      </w:r>
      <w:r w:rsidR="00C361B5">
        <w:rPr>
          <w:noProof/>
        </w:rPr>
        <w:t>13</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4.4.</w:t>
      </w:r>
      <w:r w:rsidRPr="008311B5">
        <w:rPr>
          <w:rFonts w:ascii="Calibri" w:hAnsi="Calibri"/>
          <w:noProof/>
          <w:sz w:val="22"/>
          <w:szCs w:val="22"/>
        </w:rPr>
        <w:tab/>
      </w:r>
      <w:r>
        <w:rPr>
          <w:noProof/>
        </w:rPr>
        <w:t>Нематериальные активы эмитента</w:t>
      </w:r>
      <w:r>
        <w:rPr>
          <w:noProof/>
        </w:rPr>
        <w:tab/>
      </w:r>
      <w:r>
        <w:rPr>
          <w:noProof/>
        </w:rPr>
        <w:fldChar w:fldCharType="begin"/>
      </w:r>
      <w:r>
        <w:rPr>
          <w:noProof/>
        </w:rPr>
        <w:instrText xml:space="preserve"> PAGEREF _Toc363821308 \h </w:instrText>
      </w:r>
      <w:r>
        <w:rPr>
          <w:noProof/>
        </w:rPr>
      </w:r>
      <w:r>
        <w:rPr>
          <w:noProof/>
        </w:rPr>
        <w:fldChar w:fldCharType="separate"/>
      </w:r>
      <w:r w:rsidR="00C361B5">
        <w:rPr>
          <w:noProof/>
        </w:rPr>
        <w:t>13</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4.5.</w:t>
      </w:r>
      <w:r w:rsidRPr="008311B5">
        <w:rPr>
          <w:rFonts w:ascii="Calibri" w:hAnsi="Calibri"/>
          <w:noProof/>
          <w:sz w:val="22"/>
          <w:szCs w:val="22"/>
        </w:rPr>
        <w:tab/>
      </w:r>
      <w:r>
        <w:rPr>
          <w:noProof/>
        </w:rPr>
        <w:t>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_Toc363821309 \h </w:instrText>
      </w:r>
      <w:r>
        <w:rPr>
          <w:noProof/>
        </w:rPr>
      </w:r>
      <w:r>
        <w:rPr>
          <w:noProof/>
        </w:rPr>
        <w:fldChar w:fldCharType="separate"/>
      </w:r>
      <w:r w:rsidR="00C361B5">
        <w:rPr>
          <w:noProof/>
        </w:rPr>
        <w:t>13</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4.6.</w:t>
      </w:r>
      <w:r w:rsidRPr="008311B5">
        <w:rPr>
          <w:rFonts w:ascii="Calibri" w:hAnsi="Calibri"/>
          <w:noProof/>
          <w:sz w:val="22"/>
          <w:szCs w:val="22"/>
        </w:rPr>
        <w:tab/>
      </w:r>
      <w:r>
        <w:rPr>
          <w:noProof/>
        </w:rPr>
        <w:t>Анализ тенденций развития в сфере основной деятельности эмитента</w:t>
      </w:r>
      <w:r>
        <w:rPr>
          <w:noProof/>
        </w:rPr>
        <w:tab/>
      </w:r>
      <w:r>
        <w:rPr>
          <w:noProof/>
        </w:rPr>
        <w:fldChar w:fldCharType="begin"/>
      </w:r>
      <w:r>
        <w:rPr>
          <w:noProof/>
        </w:rPr>
        <w:instrText xml:space="preserve"> PAGEREF _Toc363821310 \h </w:instrText>
      </w:r>
      <w:r>
        <w:rPr>
          <w:noProof/>
        </w:rPr>
      </w:r>
      <w:r>
        <w:rPr>
          <w:noProof/>
        </w:rPr>
        <w:fldChar w:fldCharType="separate"/>
      </w:r>
      <w:r w:rsidR="00C361B5">
        <w:rPr>
          <w:noProof/>
        </w:rPr>
        <w:t>13</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4.6.1.</w:t>
      </w:r>
      <w:r w:rsidRPr="008311B5">
        <w:rPr>
          <w:rFonts w:ascii="Calibri" w:hAnsi="Calibri"/>
          <w:noProof/>
          <w:sz w:val="22"/>
          <w:szCs w:val="22"/>
        </w:rPr>
        <w:tab/>
      </w:r>
      <w:r>
        <w:rPr>
          <w:noProof/>
        </w:rPr>
        <w:t>Анализ факторов и условий, влияющих на деятельность эмитента</w:t>
      </w:r>
      <w:r>
        <w:rPr>
          <w:noProof/>
        </w:rPr>
        <w:tab/>
      </w:r>
      <w:r>
        <w:rPr>
          <w:noProof/>
        </w:rPr>
        <w:fldChar w:fldCharType="begin"/>
      </w:r>
      <w:r>
        <w:rPr>
          <w:noProof/>
        </w:rPr>
        <w:instrText xml:space="preserve"> PAGEREF _Toc363821311 \h </w:instrText>
      </w:r>
      <w:r>
        <w:rPr>
          <w:noProof/>
        </w:rPr>
      </w:r>
      <w:r>
        <w:rPr>
          <w:noProof/>
        </w:rPr>
        <w:fldChar w:fldCharType="separate"/>
      </w:r>
      <w:r w:rsidR="00C361B5">
        <w:rPr>
          <w:noProof/>
        </w:rPr>
        <w:t>13</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4.6.2.</w:t>
      </w:r>
      <w:r w:rsidRPr="008311B5">
        <w:rPr>
          <w:rFonts w:ascii="Calibri" w:hAnsi="Calibri"/>
          <w:noProof/>
          <w:sz w:val="22"/>
          <w:szCs w:val="22"/>
        </w:rPr>
        <w:tab/>
      </w:r>
      <w:r>
        <w:rPr>
          <w:noProof/>
        </w:rPr>
        <w:t>Конкуренты эмитента</w:t>
      </w:r>
      <w:r>
        <w:rPr>
          <w:noProof/>
        </w:rPr>
        <w:tab/>
      </w:r>
      <w:r>
        <w:rPr>
          <w:noProof/>
        </w:rPr>
        <w:fldChar w:fldCharType="begin"/>
      </w:r>
      <w:r>
        <w:rPr>
          <w:noProof/>
        </w:rPr>
        <w:instrText xml:space="preserve"> PAGEREF _Toc363821312 \h </w:instrText>
      </w:r>
      <w:r>
        <w:rPr>
          <w:noProof/>
        </w:rPr>
      </w:r>
      <w:r>
        <w:rPr>
          <w:noProof/>
        </w:rPr>
        <w:fldChar w:fldCharType="separate"/>
      </w:r>
      <w:r w:rsidR="00C361B5">
        <w:rPr>
          <w:noProof/>
        </w:rPr>
        <w:t>14</w:t>
      </w:r>
      <w:r>
        <w:rPr>
          <w:noProof/>
        </w:rPr>
        <w:fldChar w:fldCharType="end"/>
      </w:r>
    </w:p>
    <w:p w:rsidR="00E72847" w:rsidRPr="008311B5" w:rsidRDefault="00E72847">
      <w:pPr>
        <w:pStyle w:val="11"/>
        <w:tabs>
          <w:tab w:val="left" w:pos="440"/>
          <w:tab w:val="right" w:leader="dot" w:pos="10195"/>
        </w:tabs>
        <w:rPr>
          <w:rFonts w:ascii="Calibri" w:hAnsi="Calibri"/>
          <w:noProof/>
          <w:sz w:val="22"/>
          <w:szCs w:val="22"/>
        </w:rPr>
      </w:pPr>
      <w:r>
        <w:rPr>
          <w:noProof/>
        </w:rPr>
        <w:t>5.</w:t>
      </w:r>
      <w:r w:rsidRPr="008311B5">
        <w:rPr>
          <w:rFonts w:ascii="Calibri" w:hAnsi="Calibri"/>
          <w:noProof/>
          <w:sz w:val="22"/>
          <w:szCs w:val="22"/>
        </w:rPr>
        <w:tab/>
      </w:r>
      <w:r>
        <w:rPr>
          <w:noProof/>
        </w:rPr>
        <w:t xml:space="preserve">Подробные сведения о лицах, входящих в состав органов управления эмитента, органов эмитента по контролю за </w:t>
      </w:r>
      <w:r>
        <w:rPr>
          <w:noProof/>
        </w:rPr>
        <w:lastRenderedPageBreak/>
        <w:t>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_Toc363821313 \h </w:instrText>
      </w:r>
      <w:r>
        <w:rPr>
          <w:noProof/>
        </w:rPr>
      </w:r>
      <w:r>
        <w:rPr>
          <w:noProof/>
        </w:rPr>
        <w:fldChar w:fldCharType="separate"/>
      </w:r>
      <w:r w:rsidR="00C361B5">
        <w:rPr>
          <w:noProof/>
        </w:rPr>
        <w:t>14</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5.1.</w:t>
      </w:r>
      <w:r w:rsidRPr="008311B5">
        <w:rPr>
          <w:rFonts w:ascii="Calibri" w:hAnsi="Calibri"/>
          <w:noProof/>
          <w:sz w:val="22"/>
          <w:szCs w:val="22"/>
        </w:rPr>
        <w:tab/>
      </w:r>
      <w:r>
        <w:rPr>
          <w:noProof/>
        </w:rPr>
        <w:t>Сведения о структуре и компетенции органов управления эмитента</w:t>
      </w:r>
      <w:r>
        <w:rPr>
          <w:noProof/>
        </w:rPr>
        <w:tab/>
      </w:r>
      <w:r>
        <w:rPr>
          <w:noProof/>
        </w:rPr>
        <w:fldChar w:fldCharType="begin"/>
      </w:r>
      <w:r>
        <w:rPr>
          <w:noProof/>
        </w:rPr>
        <w:instrText xml:space="preserve"> PAGEREF _Toc363821314 \h </w:instrText>
      </w:r>
      <w:r>
        <w:rPr>
          <w:noProof/>
        </w:rPr>
      </w:r>
      <w:r>
        <w:rPr>
          <w:noProof/>
        </w:rPr>
        <w:fldChar w:fldCharType="separate"/>
      </w:r>
      <w:r w:rsidR="00C361B5">
        <w:rPr>
          <w:noProof/>
        </w:rPr>
        <w:t>14</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5.2.</w:t>
      </w:r>
      <w:r w:rsidRPr="008311B5">
        <w:rPr>
          <w:rFonts w:ascii="Calibri" w:hAnsi="Calibri"/>
          <w:noProof/>
          <w:sz w:val="22"/>
          <w:szCs w:val="22"/>
        </w:rPr>
        <w:tab/>
      </w:r>
      <w:r>
        <w:rPr>
          <w:noProof/>
        </w:rPr>
        <w:t>Информация о лицах, входящих в состав органов управления эмитента</w:t>
      </w:r>
      <w:r>
        <w:rPr>
          <w:noProof/>
        </w:rPr>
        <w:tab/>
      </w:r>
      <w:r>
        <w:rPr>
          <w:noProof/>
        </w:rPr>
        <w:fldChar w:fldCharType="begin"/>
      </w:r>
      <w:r>
        <w:rPr>
          <w:noProof/>
        </w:rPr>
        <w:instrText xml:space="preserve"> PAGEREF _Toc363821315 \h </w:instrText>
      </w:r>
      <w:r>
        <w:rPr>
          <w:noProof/>
        </w:rPr>
      </w:r>
      <w:r>
        <w:rPr>
          <w:noProof/>
        </w:rPr>
        <w:fldChar w:fldCharType="separate"/>
      </w:r>
      <w:r w:rsidR="00C361B5">
        <w:rPr>
          <w:noProof/>
        </w:rPr>
        <w:t>17</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5.3.</w:t>
      </w:r>
      <w:r w:rsidRPr="008311B5">
        <w:rPr>
          <w:rFonts w:ascii="Calibri" w:hAnsi="Calibri"/>
          <w:noProof/>
          <w:sz w:val="22"/>
          <w:szCs w:val="22"/>
        </w:rPr>
        <w:tab/>
      </w:r>
      <w:r>
        <w:rPr>
          <w:noProof/>
        </w:rPr>
        <w:t>Сведения о размере вознаграждения, льгот и/или компенсации расходов по каждому органу управления эмитента</w:t>
      </w:r>
      <w:r>
        <w:rPr>
          <w:noProof/>
        </w:rPr>
        <w:tab/>
      </w:r>
      <w:r>
        <w:rPr>
          <w:noProof/>
        </w:rPr>
        <w:fldChar w:fldCharType="begin"/>
      </w:r>
      <w:r>
        <w:rPr>
          <w:noProof/>
        </w:rPr>
        <w:instrText xml:space="preserve"> PAGEREF _Toc363821316 \h </w:instrText>
      </w:r>
      <w:r>
        <w:rPr>
          <w:noProof/>
        </w:rPr>
      </w:r>
      <w:r>
        <w:rPr>
          <w:noProof/>
        </w:rPr>
        <w:fldChar w:fldCharType="separate"/>
      </w:r>
      <w:r w:rsidR="00C361B5">
        <w:rPr>
          <w:noProof/>
        </w:rPr>
        <w:t>22</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5.4.</w:t>
      </w:r>
      <w:r w:rsidRPr="008311B5">
        <w:rPr>
          <w:rFonts w:ascii="Calibri" w:hAnsi="Calibri"/>
          <w:noProof/>
          <w:sz w:val="22"/>
          <w:szCs w:val="22"/>
        </w:rPr>
        <w:tab/>
      </w:r>
      <w:r>
        <w:rPr>
          <w:noProof/>
        </w:rPr>
        <w:t>Сведения о структуре и компетенции органов контроля за финансово-хозяйственной деятельностью эмитента</w:t>
      </w:r>
      <w:r>
        <w:rPr>
          <w:noProof/>
        </w:rPr>
        <w:tab/>
      </w:r>
      <w:r>
        <w:rPr>
          <w:noProof/>
        </w:rPr>
        <w:fldChar w:fldCharType="begin"/>
      </w:r>
      <w:r>
        <w:rPr>
          <w:noProof/>
        </w:rPr>
        <w:instrText xml:space="preserve"> PAGEREF _Toc363821317 \h </w:instrText>
      </w:r>
      <w:r>
        <w:rPr>
          <w:noProof/>
        </w:rPr>
      </w:r>
      <w:r>
        <w:rPr>
          <w:noProof/>
        </w:rPr>
        <w:fldChar w:fldCharType="separate"/>
      </w:r>
      <w:r w:rsidR="00C361B5">
        <w:rPr>
          <w:noProof/>
        </w:rPr>
        <w:t>22</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5.5.</w:t>
      </w:r>
      <w:r w:rsidRPr="008311B5">
        <w:rPr>
          <w:rFonts w:ascii="Calibri" w:hAnsi="Calibri"/>
          <w:noProof/>
          <w:sz w:val="22"/>
          <w:szCs w:val="22"/>
        </w:rPr>
        <w:tab/>
      </w:r>
      <w:r>
        <w:rPr>
          <w:noProof/>
        </w:rPr>
        <w:t>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_Toc363821318 \h </w:instrText>
      </w:r>
      <w:r>
        <w:rPr>
          <w:noProof/>
        </w:rPr>
      </w:r>
      <w:r>
        <w:rPr>
          <w:noProof/>
        </w:rPr>
        <w:fldChar w:fldCharType="separate"/>
      </w:r>
      <w:r w:rsidR="00C361B5">
        <w:rPr>
          <w:noProof/>
        </w:rPr>
        <w:t>23</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5.6.</w:t>
      </w:r>
      <w:r w:rsidRPr="008311B5">
        <w:rPr>
          <w:rFonts w:ascii="Calibri" w:hAnsi="Calibri"/>
          <w:noProof/>
          <w:sz w:val="22"/>
          <w:szCs w:val="22"/>
        </w:rPr>
        <w:tab/>
      </w:r>
      <w:r>
        <w:rPr>
          <w:noProof/>
        </w:rPr>
        <w:t>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_Toc363821319 \h </w:instrText>
      </w:r>
      <w:r>
        <w:rPr>
          <w:noProof/>
        </w:rPr>
      </w:r>
      <w:r>
        <w:rPr>
          <w:noProof/>
        </w:rPr>
        <w:fldChar w:fldCharType="separate"/>
      </w:r>
      <w:r w:rsidR="00C361B5">
        <w:rPr>
          <w:noProof/>
        </w:rPr>
        <w:t>25</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5.7.</w:t>
      </w:r>
      <w:r w:rsidRPr="008311B5">
        <w:rPr>
          <w:rFonts w:ascii="Calibri" w:hAnsi="Calibri"/>
          <w:noProof/>
          <w:sz w:val="22"/>
          <w:szCs w:val="22"/>
        </w:rPr>
        <w:tab/>
      </w:r>
      <w:r>
        <w:rPr>
          <w:noProof/>
        </w:rP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_Toc363821320 \h </w:instrText>
      </w:r>
      <w:r>
        <w:rPr>
          <w:noProof/>
        </w:rPr>
      </w:r>
      <w:r>
        <w:rPr>
          <w:noProof/>
        </w:rPr>
        <w:fldChar w:fldCharType="separate"/>
      </w:r>
      <w:r w:rsidR="00C361B5">
        <w:rPr>
          <w:noProof/>
        </w:rPr>
        <w:t>25</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5.8.</w:t>
      </w:r>
      <w:r w:rsidRPr="008311B5">
        <w:rPr>
          <w:rFonts w:ascii="Calibri" w:hAnsi="Calibri"/>
          <w:noProof/>
          <w:sz w:val="22"/>
          <w:szCs w:val="22"/>
        </w:rPr>
        <w:tab/>
      </w:r>
      <w:r>
        <w:rPr>
          <w:noProof/>
        </w:rP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Pr>
          <w:noProof/>
        </w:rPr>
        <w:fldChar w:fldCharType="begin"/>
      </w:r>
      <w:r>
        <w:rPr>
          <w:noProof/>
        </w:rPr>
        <w:instrText xml:space="preserve"> PAGEREF _Toc363821321 \h </w:instrText>
      </w:r>
      <w:r>
        <w:rPr>
          <w:noProof/>
        </w:rPr>
      </w:r>
      <w:r>
        <w:rPr>
          <w:noProof/>
        </w:rPr>
        <w:fldChar w:fldCharType="separate"/>
      </w:r>
      <w:r w:rsidR="00C361B5">
        <w:rPr>
          <w:noProof/>
        </w:rPr>
        <w:t>25</w:t>
      </w:r>
      <w:r>
        <w:rPr>
          <w:noProof/>
        </w:rPr>
        <w:fldChar w:fldCharType="end"/>
      </w:r>
    </w:p>
    <w:p w:rsidR="00E72847" w:rsidRPr="008311B5" w:rsidRDefault="00E72847">
      <w:pPr>
        <w:pStyle w:val="11"/>
        <w:tabs>
          <w:tab w:val="left" w:pos="440"/>
          <w:tab w:val="right" w:leader="dot" w:pos="10195"/>
        </w:tabs>
        <w:rPr>
          <w:rFonts w:ascii="Calibri" w:hAnsi="Calibri"/>
          <w:noProof/>
          <w:sz w:val="22"/>
          <w:szCs w:val="22"/>
        </w:rPr>
      </w:pPr>
      <w:r>
        <w:rPr>
          <w:noProof/>
        </w:rPr>
        <w:t>6.</w:t>
      </w:r>
      <w:r w:rsidRPr="008311B5">
        <w:rPr>
          <w:rFonts w:ascii="Calibri" w:hAnsi="Calibri"/>
          <w:noProof/>
          <w:sz w:val="22"/>
          <w:szCs w:val="22"/>
        </w:rPr>
        <w:tab/>
      </w:r>
      <w:r>
        <w:rPr>
          <w:noProof/>
        </w:rPr>
        <w:t>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_Toc363821322 \h </w:instrText>
      </w:r>
      <w:r>
        <w:rPr>
          <w:noProof/>
        </w:rPr>
      </w:r>
      <w:r>
        <w:rPr>
          <w:noProof/>
        </w:rPr>
        <w:fldChar w:fldCharType="separate"/>
      </w:r>
      <w:r w:rsidR="00C361B5">
        <w:rPr>
          <w:noProof/>
        </w:rPr>
        <w:t>25</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6.1.</w:t>
      </w:r>
      <w:r w:rsidRPr="008311B5">
        <w:rPr>
          <w:rFonts w:ascii="Calibri" w:hAnsi="Calibri"/>
          <w:noProof/>
          <w:sz w:val="22"/>
          <w:szCs w:val="22"/>
        </w:rPr>
        <w:tab/>
      </w:r>
      <w:r>
        <w:rPr>
          <w:noProof/>
        </w:rPr>
        <w:t>Сведения об общем количестве акционеров (участников) эмитента</w:t>
      </w:r>
      <w:r>
        <w:rPr>
          <w:noProof/>
        </w:rPr>
        <w:tab/>
      </w:r>
      <w:r>
        <w:rPr>
          <w:noProof/>
        </w:rPr>
        <w:fldChar w:fldCharType="begin"/>
      </w:r>
      <w:r>
        <w:rPr>
          <w:noProof/>
        </w:rPr>
        <w:instrText xml:space="preserve"> PAGEREF _Toc363821323 \h </w:instrText>
      </w:r>
      <w:r>
        <w:rPr>
          <w:noProof/>
        </w:rPr>
      </w:r>
      <w:r>
        <w:rPr>
          <w:noProof/>
        </w:rPr>
        <w:fldChar w:fldCharType="separate"/>
      </w:r>
      <w:r w:rsidR="00C361B5">
        <w:rPr>
          <w:noProof/>
        </w:rPr>
        <w:t>25</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6.2.</w:t>
      </w:r>
      <w:r w:rsidRPr="008311B5">
        <w:rPr>
          <w:rFonts w:ascii="Calibri" w:hAnsi="Calibri"/>
          <w:noProof/>
          <w:sz w:val="22"/>
          <w:szCs w:val="22"/>
        </w:rPr>
        <w:tab/>
      </w:r>
      <w:r>
        <w:rPr>
          <w:noProof/>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е менее чем 20 процентами уставного (складочного) капитала (паевого фонда) или не менее чем 20 процентами их обыкновенных акций</w:t>
      </w:r>
      <w:r>
        <w:rPr>
          <w:noProof/>
        </w:rPr>
        <w:tab/>
      </w:r>
      <w:r>
        <w:rPr>
          <w:noProof/>
        </w:rPr>
        <w:fldChar w:fldCharType="begin"/>
      </w:r>
      <w:r>
        <w:rPr>
          <w:noProof/>
        </w:rPr>
        <w:instrText xml:space="preserve"> PAGEREF _Toc363821324 \h </w:instrText>
      </w:r>
      <w:r>
        <w:rPr>
          <w:noProof/>
        </w:rPr>
      </w:r>
      <w:r>
        <w:rPr>
          <w:noProof/>
        </w:rPr>
        <w:fldChar w:fldCharType="separate"/>
      </w:r>
      <w:r w:rsidR="00C361B5">
        <w:rPr>
          <w:noProof/>
        </w:rPr>
        <w:t>25</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6.3.</w:t>
      </w:r>
      <w:r w:rsidRPr="008311B5">
        <w:rPr>
          <w:rFonts w:ascii="Calibri" w:hAnsi="Calibri"/>
          <w:noProof/>
          <w:sz w:val="22"/>
          <w:szCs w:val="22"/>
        </w:rPr>
        <w:tab/>
      </w:r>
      <w:r>
        <w:rPr>
          <w:noProof/>
        </w:rP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Pr>
          <w:noProof/>
        </w:rPr>
        <w:fldChar w:fldCharType="begin"/>
      </w:r>
      <w:r>
        <w:rPr>
          <w:noProof/>
        </w:rPr>
        <w:instrText xml:space="preserve"> PAGEREF _Toc363821325 \h </w:instrText>
      </w:r>
      <w:r>
        <w:rPr>
          <w:noProof/>
        </w:rPr>
      </w:r>
      <w:r>
        <w:rPr>
          <w:noProof/>
        </w:rPr>
        <w:fldChar w:fldCharType="separate"/>
      </w:r>
      <w:r w:rsidR="00C361B5">
        <w:rPr>
          <w:noProof/>
        </w:rPr>
        <w:t>25</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6.4.</w:t>
      </w:r>
      <w:r w:rsidRPr="008311B5">
        <w:rPr>
          <w:rFonts w:ascii="Calibri" w:hAnsi="Calibri"/>
          <w:noProof/>
          <w:sz w:val="22"/>
          <w:szCs w:val="22"/>
        </w:rPr>
        <w:tab/>
      </w:r>
      <w:r>
        <w:rPr>
          <w:noProof/>
        </w:rPr>
        <w:t>Сведения об ограничениях на участие в уставном капитале Эмитента</w:t>
      </w:r>
      <w:r>
        <w:rPr>
          <w:noProof/>
        </w:rPr>
        <w:tab/>
      </w:r>
      <w:r>
        <w:rPr>
          <w:noProof/>
        </w:rPr>
        <w:fldChar w:fldCharType="begin"/>
      </w:r>
      <w:r>
        <w:rPr>
          <w:noProof/>
        </w:rPr>
        <w:instrText xml:space="preserve"> PAGEREF _Toc363821326 \h </w:instrText>
      </w:r>
      <w:r>
        <w:rPr>
          <w:noProof/>
        </w:rPr>
      </w:r>
      <w:r>
        <w:rPr>
          <w:noProof/>
        </w:rPr>
        <w:fldChar w:fldCharType="separate"/>
      </w:r>
      <w:r w:rsidR="00C361B5">
        <w:rPr>
          <w:noProof/>
        </w:rPr>
        <w:t>26</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6.5.</w:t>
      </w:r>
      <w:r w:rsidRPr="008311B5">
        <w:rPr>
          <w:rFonts w:ascii="Calibri" w:hAnsi="Calibri"/>
          <w:noProof/>
          <w:sz w:val="22"/>
          <w:szCs w:val="22"/>
        </w:rPr>
        <w:tab/>
      </w:r>
      <w:r>
        <w:rPr>
          <w:noProof/>
        </w:rP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Pr>
          <w:noProof/>
        </w:rPr>
        <w:fldChar w:fldCharType="begin"/>
      </w:r>
      <w:r>
        <w:rPr>
          <w:noProof/>
        </w:rPr>
        <w:instrText xml:space="preserve"> PAGEREF _Toc363821327 \h </w:instrText>
      </w:r>
      <w:r>
        <w:rPr>
          <w:noProof/>
        </w:rPr>
      </w:r>
      <w:r>
        <w:rPr>
          <w:noProof/>
        </w:rPr>
        <w:fldChar w:fldCharType="separate"/>
      </w:r>
      <w:r w:rsidR="00C361B5">
        <w:rPr>
          <w:noProof/>
        </w:rPr>
        <w:t>26</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6.6.</w:t>
      </w:r>
      <w:r w:rsidRPr="008311B5">
        <w:rPr>
          <w:rFonts w:ascii="Calibri" w:hAnsi="Calibri"/>
          <w:noProof/>
          <w:sz w:val="22"/>
          <w:szCs w:val="22"/>
        </w:rPr>
        <w:tab/>
      </w:r>
      <w:r>
        <w:rPr>
          <w:noProof/>
        </w:rPr>
        <w:t>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_Toc363821328 \h </w:instrText>
      </w:r>
      <w:r>
        <w:rPr>
          <w:noProof/>
        </w:rPr>
      </w:r>
      <w:r>
        <w:rPr>
          <w:noProof/>
        </w:rPr>
        <w:fldChar w:fldCharType="separate"/>
      </w:r>
      <w:r w:rsidR="00C361B5">
        <w:rPr>
          <w:noProof/>
        </w:rPr>
        <w:t>27</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6.7.</w:t>
      </w:r>
      <w:r w:rsidRPr="008311B5">
        <w:rPr>
          <w:rFonts w:ascii="Calibri" w:hAnsi="Calibri"/>
          <w:noProof/>
          <w:sz w:val="22"/>
          <w:szCs w:val="22"/>
        </w:rPr>
        <w:tab/>
      </w:r>
      <w:r>
        <w:rPr>
          <w:noProof/>
        </w:rPr>
        <w:t>Сведения о размере дебиторской задолженности</w:t>
      </w:r>
      <w:r>
        <w:rPr>
          <w:noProof/>
        </w:rPr>
        <w:tab/>
      </w:r>
      <w:r>
        <w:rPr>
          <w:noProof/>
        </w:rPr>
        <w:fldChar w:fldCharType="begin"/>
      </w:r>
      <w:r>
        <w:rPr>
          <w:noProof/>
        </w:rPr>
        <w:instrText xml:space="preserve"> PAGEREF _Toc363821329 \h </w:instrText>
      </w:r>
      <w:r>
        <w:rPr>
          <w:noProof/>
        </w:rPr>
      </w:r>
      <w:r>
        <w:rPr>
          <w:noProof/>
        </w:rPr>
        <w:fldChar w:fldCharType="separate"/>
      </w:r>
      <w:r w:rsidR="00C361B5">
        <w:rPr>
          <w:noProof/>
        </w:rPr>
        <w:t>27</w:t>
      </w:r>
      <w:r>
        <w:rPr>
          <w:noProof/>
        </w:rPr>
        <w:fldChar w:fldCharType="end"/>
      </w:r>
    </w:p>
    <w:p w:rsidR="00E72847" w:rsidRPr="008311B5" w:rsidRDefault="00E72847">
      <w:pPr>
        <w:pStyle w:val="11"/>
        <w:tabs>
          <w:tab w:val="left" w:pos="440"/>
          <w:tab w:val="right" w:leader="dot" w:pos="10195"/>
        </w:tabs>
        <w:rPr>
          <w:rFonts w:ascii="Calibri" w:hAnsi="Calibri"/>
          <w:noProof/>
          <w:sz w:val="22"/>
          <w:szCs w:val="22"/>
        </w:rPr>
      </w:pPr>
      <w:r>
        <w:rPr>
          <w:noProof/>
        </w:rPr>
        <w:t>7.</w:t>
      </w:r>
      <w:r w:rsidRPr="008311B5">
        <w:rPr>
          <w:rFonts w:ascii="Calibri" w:hAnsi="Calibri"/>
          <w:noProof/>
          <w:sz w:val="22"/>
          <w:szCs w:val="22"/>
        </w:rPr>
        <w:tab/>
      </w:r>
      <w:r>
        <w:rPr>
          <w:noProof/>
        </w:rPr>
        <w:t>Бухгалтерская отчетность эмитента и иная финансовая информация</w:t>
      </w:r>
      <w:r>
        <w:rPr>
          <w:noProof/>
        </w:rPr>
        <w:tab/>
      </w:r>
      <w:r>
        <w:rPr>
          <w:noProof/>
        </w:rPr>
        <w:fldChar w:fldCharType="begin"/>
      </w:r>
      <w:r>
        <w:rPr>
          <w:noProof/>
        </w:rPr>
        <w:instrText xml:space="preserve"> PAGEREF _Toc363821330 \h </w:instrText>
      </w:r>
      <w:r>
        <w:rPr>
          <w:noProof/>
        </w:rPr>
      </w:r>
      <w:r>
        <w:rPr>
          <w:noProof/>
        </w:rPr>
        <w:fldChar w:fldCharType="separate"/>
      </w:r>
      <w:r w:rsidR="00C361B5">
        <w:rPr>
          <w:noProof/>
        </w:rPr>
        <w:t>27</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7.1.</w:t>
      </w:r>
      <w:r w:rsidRPr="008311B5">
        <w:rPr>
          <w:rFonts w:ascii="Calibri" w:hAnsi="Calibri"/>
          <w:noProof/>
          <w:sz w:val="22"/>
          <w:szCs w:val="22"/>
        </w:rPr>
        <w:tab/>
      </w:r>
      <w:r>
        <w:rPr>
          <w:noProof/>
        </w:rPr>
        <w:t>Годовая бухгалтерская отчетность эмитента</w:t>
      </w:r>
      <w:r>
        <w:rPr>
          <w:noProof/>
        </w:rPr>
        <w:tab/>
      </w:r>
      <w:r>
        <w:rPr>
          <w:noProof/>
        </w:rPr>
        <w:fldChar w:fldCharType="begin"/>
      </w:r>
      <w:r>
        <w:rPr>
          <w:noProof/>
        </w:rPr>
        <w:instrText xml:space="preserve"> PAGEREF _Toc363821331 \h </w:instrText>
      </w:r>
      <w:r>
        <w:rPr>
          <w:noProof/>
        </w:rPr>
      </w:r>
      <w:r>
        <w:rPr>
          <w:noProof/>
        </w:rPr>
        <w:fldChar w:fldCharType="separate"/>
      </w:r>
      <w:r w:rsidR="00C361B5">
        <w:rPr>
          <w:noProof/>
        </w:rPr>
        <w:t>27</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7.2.</w:t>
      </w:r>
      <w:r w:rsidRPr="008311B5">
        <w:rPr>
          <w:rFonts w:ascii="Calibri" w:hAnsi="Calibri"/>
          <w:noProof/>
          <w:sz w:val="22"/>
          <w:szCs w:val="22"/>
        </w:rPr>
        <w:tab/>
      </w:r>
      <w:r>
        <w:rPr>
          <w:noProof/>
        </w:rPr>
        <w:t>Квартальная бухгалтерская отчетность эмитента за последний завершенный отчетный квартал</w:t>
      </w:r>
      <w:r>
        <w:rPr>
          <w:noProof/>
        </w:rPr>
        <w:tab/>
      </w:r>
      <w:r>
        <w:rPr>
          <w:noProof/>
        </w:rPr>
        <w:fldChar w:fldCharType="begin"/>
      </w:r>
      <w:r>
        <w:rPr>
          <w:noProof/>
        </w:rPr>
        <w:instrText xml:space="preserve"> PAGEREF _Toc363821332 \h </w:instrText>
      </w:r>
      <w:r>
        <w:rPr>
          <w:noProof/>
        </w:rPr>
      </w:r>
      <w:r>
        <w:rPr>
          <w:noProof/>
        </w:rPr>
        <w:fldChar w:fldCharType="separate"/>
      </w:r>
      <w:r w:rsidR="00C361B5">
        <w:rPr>
          <w:noProof/>
        </w:rPr>
        <w:t>27</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7.3.</w:t>
      </w:r>
      <w:r w:rsidRPr="008311B5">
        <w:rPr>
          <w:rFonts w:ascii="Calibri" w:hAnsi="Calibri"/>
          <w:noProof/>
          <w:sz w:val="22"/>
          <w:szCs w:val="22"/>
        </w:rPr>
        <w:tab/>
      </w:r>
      <w:r>
        <w:rPr>
          <w:noProof/>
        </w:rPr>
        <w:t>Сводная бухгалтерская отчетность эмитента за последний завершенный финансовый год</w:t>
      </w:r>
      <w:r>
        <w:rPr>
          <w:noProof/>
        </w:rPr>
        <w:tab/>
      </w:r>
      <w:r>
        <w:rPr>
          <w:noProof/>
        </w:rPr>
        <w:fldChar w:fldCharType="begin"/>
      </w:r>
      <w:r>
        <w:rPr>
          <w:noProof/>
        </w:rPr>
        <w:instrText xml:space="preserve"> PAGEREF _Toc363821334 \h </w:instrText>
      </w:r>
      <w:r>
        <w:rPr>
          <w:noProof/>
        </w:rPr>
      </w:r>
      <w:r>
        <w:rPr>
          <w:noProof/>
        </w:rPr>
        <w:fldChar w:fldCharType="separate"/>
      </w:r>
      <w:r w:rsidR="00C361B5">
        <w:rPr>
          <w:noProof/>
        </w:rPr>
        <w:t>27</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7.4.</w:t>
      </w:r>
      <w:r w:rsidRPr="008311B5">
        <w:rPr>
          <w:rFonts w:ascii="Calibri" w:hAnsi="Calibri"/>
          <w:noProof/>
          <w:sz w:val="22"/>
          <w:szCs w:val="22"/>
        </w:rPr>
        <w:tab/>
      </w:r>
      <w:r>
        <w:rPr>
          <w:noProof/>
        </w:rPr>
        <w:t>Сведения об учетной политике эмитента</w:t>
      </w:r>
      <w:r>
        <w:rPr>
          <w:noProof/>
        </w:rPr>
        <w:tab/>
      </w:r>
      <w:r>
        <w:rPr>
          <w:noProof/>
        </w:rPr>
        <w:fldChar w:fldCharType="begin"/>
      </w:r>
      <w:r>
        <w:rPr>
          <w:noProof/>
        </w:rPr>
        <w:instrText xml:space="preserve"> PAGEREF _Toc363821335 \h </w:instrText>
      </w:r>
      <w:r>
        <w:rPr>
          <w:noProof/>
        </w:rPr>
      </w:r>
      <w:r>
        <w:rPr>
          <w:noProof/>
        </w:rPr>
        <w:fldChar w:fldCharType="separate"/>
      </w:r>
      <w:r w:rsidR="00C361B5">
        <w:rPr>
          <w:noProof/>
        </w:rPr>
        <w:t>27</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7.5.</w:t>
      </w:r>
      <w:r w:rsidRPr="008311B5">
        <w:rPr>
          <w:rFonts w:ascii="Calibri" w:hAnsi="Calibri"/>
          <w:noProof/>
          <w:sz w:val="22"/>
          <w:szCs w:val="22"/>
        </w:rPr>
        <w:tab/>
      </w:r>
      <w:r>
        <w:rPr>
          <w:noProof/>
        </w:rPr>
        <w:t>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_Toc363821336 \h </w:instrText>
      </w:r>
      <w:r>
        <w:rPr>
          <w:noProof/>
        </w:rPr>
      </w:r>
      <w:r>
        <w:rPr>
          <w:noProof/>
        </w:rPr>
        <w:fldChar w:fldCharType="separate"/>
      </w:r>
      <w:r w:rsidR="00C361B5">
        <w:rPr>
          <w:noProof/>
        </w:rPr>
        <w:t>28</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7.6.</w:t>
      </w:r>
      <w:r w:rsidRPr="008311B5">
        <w:rPr>
          <w:rFonts w:ascii="Calibri" w:hAnsi="Calibri"/>
          <w:noProof/>
          <w:sz w:val="22"/>
          <w:szCs w:val="22"/>
        </w:rPr>
        <w:tab/>
      </w:r>
      <w:r>
        <w:rPr>
          <w:noProof/>
        </w:rP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Pr>
          <w:noProof/>
        </w:rPr>
        <w:fldChar w:fldCharType="begin"/>
      </w:r>
      <w:r>
        <w:rPr>
          <w:noProof/>
        </w:rPr>
        <w:instrText xml:space="preserve"> PAGEREF _Toc363821337 \h </w:instrText>
      </w:r>
      <w:r>
        <w:rPr>
          <w:noProof/>
        </w:rPr>
      </w:r>
      <w:r>
        <w:rPr>
          <w:noProof/>
        </w:rPr>
        <w:fldChar w:fldCharType="separate"/>
      </w:r>
      <w:r w:rsidR="00C361B5">
        <w:rPr>
          <w:noProof/>
        </w:rPr>
        <w:t>28</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7.7.</w:t>
      </w:r>
      <w:r w:rsidRPr="008311B5">
        <w:rPr>
          <w:rFonts w:ascii="Calibri" w:hAnsi="Calibri"/>
          <w:noProof/>
          <w:sz w:val="22"/>
          <w:szCs w:val="22"/>
        </w:rPr>
        <w:tab/>
      </w:r>
      <w:r>
        <w:rPr>
          <w:noProof/>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_Toc363821338 \h </w:instrText>
      </w:r>
      <w:r>
        <w:rPr>
          <w:noProof/>
        </w:rPr>
      </w:r>
      <w:r>
        <w:rPr>
          <w:noProof/>
        </w:rPr>
        <w:fldChar w:fldCharType="separate"/>
      </w:r>
      <w:r w:rsidR="00C361B5">
        <w:rPr>
          <w:noProof/>
        </w:rPr>
        <w:t>28</w:t>
      </w:r>
      <w:r>
        <w:rPr>
          <w:noProof/>
        </w:rPr>
        <w:fldChar w:fldCharType="end"/>
      </w:r>
    </w:p>
    <w:p w:rsidR="00E72847" w:rsidRPr="008311B5" w:rsidRDefault="00E72847">
      <w:pPr>
        <w:pStyle w:val="11"/>
        <w:tabs>
          <w:tab w:val="left" w:pos="440"/>
          <w:tab w:val="right" w:leader="dot" w:pos="10195"/>
        </w:tabs>
        <w:rPr>
          <w:rFonts w:ascii="Calibri" w:hAnsi="Calibri"/>
          <w:noProof/>
          <w:sz w:val="22"/>
          <w:szCs w:val="22"/>
        </w:rPr>
      </w:pPr>
      <w:r>
        <w:rPr>
          <w:noProof/>
        </w:rPr>
        <w:t>8.</w:t>
      </w:r>
      <w:r w:rsidRPr="008311B5">
        <w:rPr>
          <w:rFonts w:ascii="Calibri" w:hAnsi="Calibri"/>
          <w:noProof/>
          <w:sz w:val="22"/>
          <w:szCs w:val="22"/>
        </w:rPr>
        <w:tab/>
      </w:r>
      <w:r>
        <w:rPr>
          <w:noProof/>
        </w:rPr>
        <w:t>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_Toc363821339 \h </w:instrText>
      </w:r>
      <w:r>
        <w:rPr>
          <w:noProof/>
        </w:rPr>
      </w:r>
      <w:r>
        <w:rPr>
          <w:noProof/>
        </w:rPr>
        <w:fldChar w:fldCharType="separate"/>
      </w:r>
      <w:r w:rsidR="00C361B5">
        <w:rPr>
          <w:noProof/>
        </w:rPr>
        <w:t>28</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8.1.</w:t>
      </w:r>
      <w:r w:rsidRPr="008311B5">
        <w:rPr>
          <w:rFonts w:ascii="Calibri" w:hAnsi="Calibri"/>
          <w:noProof/>
          <w:sz w:val="22"/>
          <w:szCs w:val="22"/>
        </w:rPr>
        <w:tab/>
      </w:r>
      <w:r>
        <w:rPr>
          <w:noProof/>
        </w:rPr>
        <w:t>Дополнительные сведения об эмитенте</w:t>
      </w:r>
      <w:r>
        <w:rPr>
          <w:noProof/>
        </w:rPr>
        <w:tab/>
      </w:r>
      <w:r>
        <w:rPr>
          <w:noProof/>
        </w:rPr>
        <w:fldChar w:fldCharType="begin"/>
      </w:r>
      <w:r>
        <w:rPr>
          <w:noProof/>
        </w:rPr>
        <w:instrText xml:space="preserve"> PAGEREF _Toc363821340 \h </w:instrText>
      </w:r>
      <w:r>
        <w:rPr>
          <w:noProof/>
        </w:rPr>
      </w:r>
      <w:r>
        <w:rPr>
          <w:noProof/>
        </w:rPr>
        <w:fldChar w:fldCharType="separate"/>
      </w:r>
      <w:r w:rsidR="00C361B5">
        <w:rPr>
          <w:noProof/>
        </w:rPr>
        <w:t>28</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8.1.1.</w:t>
      </w:r>
      <w:r w:rsidRPr="008311B5">
        <w:rPr>
          <w:rFonts w:ascii="Calibri" w:hAnsi="Calibri"/>
          <w:noProof/>
          <w:sz w:val="22"/>
          <w:szCs w:val="22"/>
        </w:rPr>
        <w:tab/>
      </w:r>
      <w:r>
        <w:rPr>
          <w:noProof/>
        </w:rPr>
        <w:t>Сведения о размере, структуре уставного (складочного) капитала (паевого фонда) эмитента</w:t>
      </w:r>
      <w:r>
        <w:rPr>
          <w:noProof/>
        </w:rPr>
        <w:tab/>
      </w:r>
      <w:r>
        <w:rPr>
          <w:noProof/>
        </w:rPr>
        <w:fldChar w:fldCharType="begin"/>
      </w:r>
      <w:r>
        <w:rPr>
          <w:noProof/>
        </w:rPr>
        <w:instrText xml:space="preserve"> PAGEREF _Toc363821341 \h </w:instrText>
      </w:r>
      <w:r>
        <w:rPr>
          <w:noProof/>
        </w:rPr>
      </w:r>
      <w:r>
        <w:rPr>
          <w:noProof/>
        </w:rPr>
        <w:fldChar w:fldCharType="separate"/>
      </w:r>
      <w:r w:rsidR="00C361B5">
        <w:rPr>
          <w:noProof/>
        </w:rPr>
        <w:t>28</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8.1.2.</w:t>
      </w:r>
      <w:r w:rsidRPr="008311B5">
        <w:rPr>
          <w:rFonts w:ascii="Calibri" w:hAnsi="Calibri"/>
          <w:noProof/>
          <w:sz w:val="22"/>
          <w:szCs w:val="22"/>
        </w:rPr>
        <w:tab/>
      </w:r>
      <w:r>
        <w:rPr>
          <w:noProof/>
        </w:rPr>
        <w:t>Сведения об изменении размера уставного (складочного) капитала (паевого фонда) эмитента</w:t>
      </w:r>
      <w:r>
        <w:rPr>
          <w:noProof/>
        </w:rPr>
        <w:tab/>
      </w:r>
      <w:r>
        <w:rPr>
          <w:noProof/>
        </w:rPr>
        <w:fldChar w:fldCharType="begin"/>
      </w:r>
      <w:r>
        <w:rPr>
          <w:noProof/>
        </w:rPr>
        <w:instrText xml:space="preserve"> PAGEREF _Toc363821342 \h </w:instrText>
      </w:r>
      <w:r>
        <w:rPr>
          <w:noProof/>
        </w:rPr>
      </w:r>
      <w:r>
        <w:rPr>
          <w:noProof/>
        </w:rPr>
        <w:fldChar w:fldCharType="separate"/>
      </w:r>
      <w:r w:rsidR="00C361B5">
        <w:rPr>
          <w:noProof/>
        </w:rPr>
        <w:t>29</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8.1.3.</w:t>
      </w:r>
      <w:r w:rsidRPr="008311B5">
        <w:rPr>
          <w:rFonts w:ascii="Calibri" w:hAnsi="Calibri"/>
          <w:noProof/>
          <w:sz w:val="22"/>
          <w:szCs w:val="22"/>
        </w:rPr>
        <w:tab/>
      </w:r>
      <w:r>
        <w:rPr>
          <w:noProof/>
        </w:rPr>
        <w:t>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_Toc363821343 \h </w:instrText>
      </w:r>
      <w:r>
        <w:rPr>
          <w:noProof/>
        </w:rPr>
      </w:r>
      <w:r>
        <w:rPr>
          <w:noProof/>
        </w:rPr>
        <w:fldChar w:fldCharType="separate"/>
      </w:r>
      <w:r w:rsidR="00C361B5">
        <w:rPr>
          <w:noProof/>
        </w:rPr>
        <w:t>29</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8.1.4.</w:t>
      </w:r>
      <w:r w:rsidRPr="008311B5">
        <w:rPr>
          <w:rFonts w:ascii="Calibri" w:hAnsi="Calibri"/>
          <w:noProof/>
          <w:sz w:val="22"/>
          <w:szCs w:val="22"/>
        </w:rPr>
        <w:tab/>
      </w:r>
      <w:r>
        <w:rPr>
          <w:noProof/>
        </w:rP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Pr>
          <w:noProof/>
        </w:rPr>
        <w:fldChar w:fldCharType="begin"/>
      </w:r>
      <w:r>
        <w:rPr>
          <w:noProof/>
        </w:rPr>
        <w:instrText xml:space="preserve"> PAGEREF _Toc363821344 \h </w:instrText>
      </w:r>
      <w:r>
        <w:rPr>
          <w:noProof/>
        </w:rPr>
      </w:r>
      <w:r>
        <w:rPr>
          <w:noProof/>
        </w:rPr>
        <w:fldChar w:fldCharType="separate"/>
      </w:r>
      <w:r w:rsidR="00C361B5">
        <w:rPr>
          <w:noProof/>
        </w:rPr>
        <w:t>32</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8.1.5.</w:t>
      </w:r>
      <w:r w:rsidRPr="008311B5">
        <w:rPr>
          <w:rFonts w:ascii="Calibri" w:hAnsi="Calibri"/>
          <w:noProof/>
          <w:sz w:val="22"/>
          <w:szCs w:val="22"/>
        </w:rPr>
        <w:tab/>
      </w:r>
      <w:r>
        <w:rPr>
          <w:noProof/>
        </w:rPr>
        <w:t>Сведения о существенных сделках, совершенных эмитентом</w:t>
      </w:r>
      <w:r>
        <w:rPr>
          <w:noProof/>
        </w:rPr>
        <w:tab/>
      </w:r>
      <w:r>
        <w:rPr>
          <w:noProof/>
        </w:rPr>
        <w:fldChar w:fldCharType="begin"/>
      </w:r>
      <w:r>
        <w:rPr>
          <w:noProof/>
        </w:rPr>
        <w:instrText xml:space="preserve"> PAGEREF _Toc363821345 \h </w:instrText>
      </w:r>
      <w:r>
        <w:rPr>
          <w:noProof/>
        </w:rPr>
      </w:r>
      <w:r>
        <w:rPr>
          <w:noProof/>
        </w:rPr>
        <w:fldChar w:fldCharType="separate"/>
      </w:r>
      <w:r w:rsidR="00C361B5">
        <w:rPr>
          <w:noProof/>
        </w:rPr>
        <w:t>32</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8.1.6.</w:t>
      </w:r>
      <w:r w:rsidRPr="008311B5">
        <w:rPr>
          <w:rFonts w:ascii="Calibri" w:hAnsi="Calibri"/>
          <w:noProof/>
          <w:sz w:val="22"/>
          <w:szCs w:val="22"/>
        </w:rPr>
        <w:tab/>
      </w:r>
      <w:r>
        <w:rPr>
          <w:noProof/>
        </w:rPr>
        <w:t>Сведения о кредитных рейтингах эмитента</w:t>
      </w:r>
      <w:r>
        <w:rPr>
          <w:noProof/>
        </w:rPr>
        <w:tab/>
      </w:r>
      <w:r>
        <w:rPr>
          <w:noProof/>
        </w:rPr>
        <w:fldChar w:fldCharType="begin"/>
      </w:r>
      <w:r>
        <w:rPr>
          <w:noProof/>
        </w:rPr>
        <w:instrText xml:space="preserve"> PAGEREF _Toc363821346 \h </w:instrText>
      </w:r>
      <w:r>
        <w:rPr>
          <w:noProof/>
        </w:rPr>
      </w:r>
      <w:r>
        <w:rPr>
          <w:noProof/>
        </w:rPr>
        <w:fldChar w:fldCharType="separate"/>
      </w:r>
      <w:r w:rsidR="00C361B5">
        <w:rPr>
          <w:noProof/>
        </w:rPr>
        <w:t>32</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8.2.</w:t>
      </w:r>
      <w:r w:rsidRPr="008311B5">
        <w:rPr>
          <w:rFonts w:ascii="Calibri" w:hAnsi="Calibri"/>
          <w:noProof/>
          <w:sz w:val="22"/>
          <w:szCs w:val="22"/>
        </w:rPr>
        <w:tab/>
      </w:r>
      <w:r>
        <w:rPr>
          <w:noProof/>
        </w:rPr>
        <w:t>Сведения о каждой категории (типе) акций эмитента</w:t>
      </w:r>
      <w:r>
        <w:rPr>
          <w:noProof/>
        </w:rPr>
        <w:tab/>
      </w:r>
      <w:r>
        <w:rPr>
          <w:noProof/>
        </w:rPr>
        <w:fldChar w:fldCharType="begin"/>
      </w:r>
      <w:r>
        <w:rPr>
          <w:noProof/>
        </w:rPr>
        <w:instrText xml:space="preserve"> PAGEREF _Toc363821347 \h </w:instrText>
      </w:r>
      <w:r>
        <w:rPr>
          <w:noProof/>
        </w:rPr>
      </w:r>
      <w:r>
        <w:rPr>
          <w:noProof/>
        </w:rPr>
        <w:fldChar w:fldCharType="separate"/>
      </w:r>
      <w:r w:rsidR="00C361B5">
        <w:rPr>
          <w:noProof/>
        </w:rPr>
        <w:t>32</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8.3.</w:t>
      </w:r>
      <w:r w:rsidRPr="008311B5">
        <w:rPr>
          <w:rFonts w:ascii="Calibri" w:hAnsi="Calibri"/>
          <w:noProof/>
          <w:sz w:val="22"/>
          <w:szCs w:val="22"/>
        </w:rPr>
        <w:tab/>
      </w:r>
      <w:r>
        <w:rPr>
          <w:noProof/>
        </w:rPr>
        <w:t>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_Toc363821348 \h </w:instrText>
      </w:r>
      <w:r>
        <w:rPr>
          <w:noProof/>
        </w:rPr>
      </w:r>
      <w:r>
        <w:rPr>
          <w:noProof/>
        </w:rPr>
        <w:fldChar w:fldCharType="separate"/>
      </w:r>
      <w:r w:rsidR="00C361B5">
        <w:rPr>
          <w:noProof/>
        </w:rPr>
        <w:t>33</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8.3.1.</w:t>
      </w:r>
      <w:r w:rsidRPr="008311B5">
        <w:rPr>
          <w:rFonts w:ascii="Calibri" w:hAnsi="Calibri"/>
          <w:noProof/>
          <w:sz w:val="22"/>
          <w:szCs w:val="22"/>
        </w:rPr>
        <w:tab/>
      </w:r>
      <w:r>
        <w:rPr>
          <w:noProof/>
        </w:rPr>
        <w:t>Сведения о выпусках, все ценные бумаги которых погашены (аннулированы)</w:t>
      </w:r>
      <w:r>
        <w:rPr>
          <w:noProof/>
        </w:rPr>
        <w:tab/>
      </w:r>
      <w:r>
        <w:rPr>
          <w:noProof/>
        </w:rPr>
        <w:fldChar w:fldCharType="begin"/>
      </w:r>
      <w:r>
        <w:rPr>
          <w:noProof/>
        </w:rPr>
        <w:instrText xml:space="preserve"> PAGEREF _Toc363821349 \h </w:instrText>
      </w:r>
      <w:r>
        <w:rPr>
          <w:noProof/>
        </w:rPr>
      </w:r>
      <w:r>
        <w:rPr>
          <w:noProof/>
        </w:rPr>
        <w:fldChar w:fldCharType="separate"/>
      </w:r>
      <w:r w:rsidR="00C361B5">
        <w:rPr>
          <w:noProof/>
        </w:rPr>
        <w:t>33</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8.3.2.</w:t>
      </w:r>
      <w:r w:rsidRPr="008311B5">
        <w:rPr>
          <w:rFonts w:ascii="Calibri" w:hAnsi="Calibri"/>
          <w:noProof/>
          <w:sz w:val="22"/>
          <w:szCs w:val="22"/>
        </w:rPr>
        <w:tab/>
      </w:r>
      <w:r>
        <w:rPr>
          <w:noProof/>
        </w:rPr>
        <w:t>Сведения о выпусках, ценные бумаги которых не являются погашенными</w:t>
      </w:r>
      <w:r>
        <w:rPr>
          <w:noProof/>
        </w:rPr>
        <w:tab/>
      </w:r>
      <w:r>
        <w:rPr>
          <w:noProof/>
        </w:rPr>
        <w:fldChar w:fldCharType="begin"/>
      </w:r>
      <w:r>
        <w:rPr>
          <w:noProof/>
        </w:rPr>
        <w:instrText xml:space="preserve"> PAGEREF _Toc363821350 \h </w:instrText>
      </w:r>
      <w:r>
        <w:rPr>
          <w:noProof/>
        </w:rPr>
      </w:r>
      <w:r>
        <w:rPr>
          <w:noProof/>
        </w:rPr>
        <w:fldChar w:fldCharType="separate"/>
      </w:r>
      <w:r w:rsidR="00C361B5">
        <w:rPr>
          <w:noProof/>
        </w:rPr>
        <w:t>34</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8.4.</w:t>
      </w:r>
      <w:r w:rsidRPr="008311B5">
        <w:rPr>
          <w:rFonts w:ascii="Calibri" w:hAnsi="Calibri"/>
          <w:noProof/>
          <w:sz w:val="22"/>
          <w:szCs w:val="22"/>
        </w:rPr>
        <w:tab/>
      </w:r>
      <w:r>
        <w:rPr>
          <w:noProof/>
        </w:rPr>
        <w:t>Сведения о лице (лицах), предоставившем (предоставивших) обеспечение по облигациям эмитента с обеспечением, а так же об условиях обеспечения исполнения обязательств по облигациям эмитента с обеспечением.</w:t>
      </w:r>
      <w:r>
        <w:rPr>
          <w:noProof/>
        </w:rPr>
        <w:tab/>
      </w:r>
      <w:r>
        <w:rPr>
          <w:noProof/>
        </w:rPr>
        <w:fldChar w:fldCharType="begin"/>
      </w:r>
      <w:r>
        <w:rPr>
          <w:noProof/>
        </w:rPr>
        <w:instrText xml:space="preserve"> PAGEREF _Toc363821351 \h </w:instrText>
      </w:r>
      <w:r>
        <w:rPr>
          <w:noProof/>
        </w:rPr>
      </w:r>
      <w:r>
        <w:rPr>
          <w:noProof/>
        </w:rPr>
        <w:fldChar w:fldCharType="separate"/>
      </w:r>
      <w:r w:rsidR="00C361B5">
        <w:rPr>
          <w:noProof/>
        </w:rPr>
        <w:t>34</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8.4.1.</w:t>
      </w:r>
      <w:r w:rsidRPr="008311B5">
        <w:rPr>
          <w:rFonts w:ascii="Calibri" w:hAnsi="Calibri"/>
          <w:noProof/>
          <w:sz w:val="22"/>
          <w:szCs w:val="22"/>
        </w:rPr>
        <w:tab/>
      </w:r>
      <w:r>
        <w:rPr>
          <w:noProof/>
        </w:rPr>
        <w:t>Условия обеспечения исполнения обязательств по облигациям с ипотечным покрытием</w:t>
      </w:r>
      <w:r>
        <w:rPr>
          <w:noProof/>
        </w:rPr>
        <w:tab/>
      </w:r>
      <w:r>
        <w:rPr>
          <w:noProof/>
        </w:rPr>
        <w:fldChar w:fldCharType="begin"/>
      </w:r>
      <w:r>
        <w:rPr>
          <w:noProof/>
        </w:rPr>
        <w:instrText xml:space="preserve"> PAGEREF _Toc363821352 \h </w:instrText>
      </w:r>
      <w:r>
        <w:rPr>
          <w:noProof/>
        </w:rPr>
      </w:r>
      <w:r>
        <w:rPr>
          <w:noProof/>
        </w:rPr>
        <w:fldChar w:fldCharType="separate"/>
      </w:r>
      <w:r w:rsidR="00C361B5">
        <w:rPr>
          <w:noProof/>
        </w:rPr>
        <w:t>34</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8.5.</w:t>
      </w:r>
      <w:r w:rsidRPr="008311B5">
        <w:rPr>
          <w:rFonts w:ascii="Calibri" w:hAnsi="Calibri"/>
          <w:noProof/>
          <w:sz w:val="22"/>
          <w:szCs w:val="22"/>
        </w:rPr>
        <w:tab/>
      </w:r>
      <w:r>
        <w:rPr>
          <w:noProof/>
        </w:rPr>
        <w:t>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_Toc363821353 \h </w:instrText>
      </w:r>
      <w:r>
        <w:rPr>
          <w:noProof/>
        </w:rPr>
      </w:r>
      <w:r>
        <w:rPr>
          <w:noProof/>
        </w:rPr>
        <w:fldChar w:fldCharType="separate"/>
      </w:r>
      <w:r w:rsidR="00C361B5">
        <w:rPr>
          <w:noProof/>
        </w:rPr>
        <w:t>34</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8.6.</w:t>
      </w:r>
      <w:r w:rsidRPr="008311B5">
        <w:rPr>
          <w:rFonts w:ascii="Calibri" w:hAnsi="Calibri"/>
          <w:noProof/>
          <w:sz w:val="22"/>
          <w:szCs w:val="22"/>
        </w:rPr>
        <w:tab/>
      </w:r>
      <w:r>
        <w:rPr>
          <w:noProof/>
        </w:rPr>
        <w:t xml:space="preserve">Сведения о законодательных актах, регулирующих вопросы импорта и экспорта капитала, которые могут </w:t>
      </w:r>
      <w:r>
        <w:rPr>
          <w:noProof/>
        </w:rPr>
        <w:lastRenderedPageBreak/>
        <w:t>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_Toc363821354 \h </w:instrText>
      </w:r>
      <w:r>
        <w:rPr>
          <w:noProof/>
        </w:rPr>
      </w:r>
      <w:r>
        <w:rPr>
          <w:noProof/>
        </w:rPr>
        <w:fldChar w:fldCharType="separate"/>
      </w:r>
      <w:r w:rsidR="00C361B5">
        <w:rPr>
          <w:noProof/>
        </w:rPr>
        <w:t>34</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8.7.</w:t>
      </w:r>
      <w:r w:rsidRPr="008311B5">
        <w:rPr>
          <w:rFonts w:ascii="Calibri" w:hAnsi="Calibri"/>
          <w:noProof/>
          <w:sz w:val="22"/>
          <w:szCs w:val="22"/>
        </w:rPr>
        <w:tab/>
      </w:r>
      <w:r>
        <w:rPr>
          <w:noProof/>
        </w:rPr>
        <w:t>Описание порядка налогообложения доходов по размещенным и размещаемым эмиссионным ценным бумагам эмитента</w:t>
      </w:r>
      <w:r>
        <w:rPr>
          <w:noProof/>
        </w:rPr>
        <w:tab/>
      </w:r>
      <w:r>
        <w:rPr>
          <w:noProof/>
        </w:rPr>
        <w:fldChar w:fldCharType="begin"/>
      </w:r>
      <w:r>
        <w:rPr>
          <w:noProof/>
        </w:rPr>
        <w:instrText xml:space="preserve"> PAGEREF _Toc363821355 \h </w:instrText>
      </w:r>
      <w:r>
        <w:rPr>
          <w:noProof/>
        </w:rPr>
      </w:r>
      <w:r>
        <w:rPr>
          <w:noProof/>
        </w:rPr>
        <w:fldChar w:fldCharType="separate"/>
      </w:r>
      <w:r w:rsidR="00C361B5">
        <w:rPr>
          <w:noProof/>
        </w:rPr>
        <w:t>34</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8.8.</w:t>
      </w:r>
      <w:r w:rsidRPr="008311B5">
        <w:rPr>
          <w:rFonts w:ascii="Calibri" w:hAnsi="Calibri"/>
          <w:noProof/>
          <w:sz w:val="22"/>
          <w:szCs w:val="22"/>
        </w:rPr>
        <w:tab/>
      </w:r>
      <w:r>
        <w:rPr>
          <w:noProof/>
        </w:rPr>
        <w:t>Сведения об объявленных (начисленных) и о выплаченных дивидендах по акциям эмитента, а так же о доходах по облигациям эмитента</w:t>
      </w:r>
      <w:r>
        <w:rPr>
          <w:noProof/>
        </w:rPr>
        <w:tab/>
      </w:r>
      <w:r>
        <w:rPr>
          <w:noProof/>
        </w:rPr>
        <w:fldChar w:fldCharType="begin"/>
      </w:r>
      <w:r>
        <w:rPr>
          <w:noProof/>
        </w:rPr>
        <w:instrText xml:space="preserve"> PAGEREF _Toc363821356 \h </w:instrText>
      </w:r>
      <w:r>
        <w:rPr>
          <w:noProof/>
        </w:rPr>
      </w:r>
      <w:r>
        <w:rPr>
          <w:noProof/>
        </w:rPr>
        <w:fldChar w:fldCharType="separate"/>
      </w:r>
      <w:r w:rsidR="00C361B5">
        <w:rPr>
          <w:noProof/>
        </w:rPr>
        <w:t>34</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8.8.1.</w:t>
      </w:r>
      <w:r w:rsidRPr="008311B5">
        <w:rPr>
          <w:rFonts w:ascii="Calibri" w:hAnsi="Calibri"/>
          <w:noProof/>
          <w:sz w:val="22"/>
          <w:szCs w:val="22"/>
        </w:rPr>
        <w:tab/>
      </w:r>
      <w:r>
        <w:rPr>
          <w:noProof/>
        </w:rPr>
        <w:t>Сведения об объявленных и выплаченных дивидендах по акциям эмитента</w:t>
      </w:r>
      <w:r>
        <w:rPr>
          <w:noProof/>
        </w:rPr>
        <w:tab/>
      </w:r>
      <w:r>
        <w:rPr>
          <w:noProof/>
        </w:rPr>
        <w:fldChar w:fldCharType="begin"/>
      </w:r>
      <w:r>
        <w:rPr>
          <w:noProof/>
        </w:rPr>
        <w:instrText xml:space="preserve"> PAGEREF _Toc363821357 \h </w:instrText>
      </w:r>
      <w:r>
        <w:rPr>
          <w:noProof/>
        </w:rPr>
      </w:r>
      <w:r>
        <w:rPr>
          <w:noProof/>
        </w:rPr>
        <w:fldChar w:fldCharType="separate"/>
      </w:r>
      <w:r w:rsidR="00C361B5">
        <w:rPr>
          <w:noProof/>
        </w:rPr>
        <w:t>34</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8.8.2.</w:t>
      </w:r>
      <w:r w:rsidRPr="008311B5">
        <w:rPr>
          <w:rFonts w:ascii="Calibri" w:hAnsi="Calibri"/>
          <w:noProof/>
          <w:sz w:val="22"/>
          <w:szCs w:val="22"/>
        </w:rPr>
        <w:tab/>
      </w:r>
      <w:r>
        <w:rPr>
          <w:noProof/>
        </w:rPr>
        <w:t>Сведения о начисленных и выплаченных доходах по облигациям эмитента</w:t>
      </w:r>
      <w:r>
        <w:rPr>
          <w:noProof/>
        </w:rPr>
        <w:tab/>
      </w:r>
      <w:r>
        <w:rPr>
          <w:noProof/>
        </w:rPr>
        <w:fldChar w:fldCharType="begin"/>
      </w:r>
      <w:r>
        <w:rPr>
          <w:noProof/>
        </w:rPr>
        <w:instrText xml:space="preserve"> PAGEREF _Toc363821358 \h </w:instrText>
      </w:r>
      <w:r>
        <w:rPr>
          <w:noProof/>
        </w:rPr>
      </w:r>
      <w:r>
        <w:rPr>
          <w:noProof/>
        </w:rPr>
        <w:fldChar w:fldCharType="separate"/>
      </w:r>
      <w:r w:rsidR="00C361B5">
        <w:rPr>
          <w:noProof/>
        </w:rPr>
        <w:t>36</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8.9.</w:t>
      </w:r>
      <w:r w:rsidRPr="008311B5">
        <w:rPr>
          <w:rFonts w:ascii="Calibri" w:hAnsi="Calibri"/>
          <w:noProof/>
          <w:sz w:val="22"/>
          <w:szCs w:val="22"/>
        </w:rPr>
        <w:tab/>
      </w:r>
      <w:r>
        <w:rPr>
          <w:noProof/>
        </w:rPr>
        <w:t>Иные сведения</w:t>
      </w:r>
      <w:r>
        <w:rPr>
          <w:noProof/>
        </w:rPr>
        <w:tab/>
      </w:r>
      <w:r>
        <w:rPr>
          <w:noProof/>
        </w:rPr>
        <w:fldChar w:fldCharType="begin"/>
      </w:r>
      <w:r>
        <w:rPr>
          <w:noProof/>
        </w:rPr>
        <w:instrText xml:space="preserve"> PAGEREF _Toc363821359 \h </w:instrText>
      </w:r>
      <w:r>
        <w:rPr>
          <w:noProof/>
        </w:rPr>
      </w:r>
      <w:r>
        <w:rPr>
          <w:noProof/>
        </w:rPr>
        <w:fldChar w:fldCharType="separate"/>
      </w:r>
      <w:r w:rsidR="00C361B5">
        <w:rPr>
          <w:noProof/>
        </w:rPr>
        <w:t>36</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8.10.</w:t>
      </w:r>
      <w:r w:rsidRPr="008311B5">
        <w:rPr>
          <w:rFonts w:ascii="Calibri" w:hAnsi="Calibri"/>
          <w:noProof/>
          <w:sz w:val="22"/>
          <w:szCs w:val="22"/>
        </w:rPr>
        <w:tab/>
      </w:r>
      <w:r>
        <w:rPr>
          <w:noProof/>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_Toc363821360 \h </w:instrText>
      </w:r>
      <w:r>
        <w:rPr>
          <w:noProof/>
        </w:rPr>
      </w:r>
      <w:r>
        <w:rPr>
          <w:noProof/>
        </w:rPr>
        <w:fldChar w:fldCharType="separate"/>
      </w:r>
      <w:r w:rsidR="00C361B5">
        <w:rPr>
          <w:noProof/>
        </w:rPr>
        <w:t>36</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8.10.1.</w:t>
      </w:r>
      <w:r w:rsidRPr="008311B5">
        <w:rPr>
          <w:rFonts w:ascii="Calibri" w:hAnsi="Calibri"/>
          <w:noProof/>
          <w:sz w:val="22"/>
          <w:szCs w:val="22"/>
        </w:rPr>
        <w:tab/>
      </w:r>
      <w:r>
        <w:rPr>
          <w:noProof/>
        </w:rPr>
        <w:t>Сведения о представляемых ценных бумагах</w:t>
      </w:r>
      <w:r>
        <w:rPr>
          <w:noProof/>
        </w:rPr>
        <w:tab/>
      </w:r>
      <w:r>
        <w:rPr>
          <w:noProof/>
        </w:rPr>
        <w:fldChar w:fldCharType="begin"/>
      </w:r>
      <w:r>
        <w:rPr>
          <w:noProof/>
        </w:rPr>
        <w:instrText xml:space="preserve"> PAGEREF _Toc363821361 \h </w:instrText>
      </w:r>
      <w:r>
        <w:rPr>
          <w:noProof/>
        </w:rPr>
      </w:r>
      <w:r>
        <w:rPr>
          <w:noProof/>
        </w:rPr>
        <w:fldChar w:fldCharType="separate"/>
      </w:r>
      <w:r w:rsidR="00C361B5">
        <w:rPr>
          <w:noProof/>
        </w:rPr>
        <w:t>36</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8.10.2.</w:t>
      </w:r>
      <w:r w:rsidRPr="008311B5">
        <w:rPr>
          <w:rFonts w:ascii="Calibri" w:hAnsi="Calibri"/>
          <w:noProof/>
          <w:sz w:val="22"/>
          <w:szCs w:val="22"/>
        </w:rPr>
        <w:tab/>
      </w:r>
      <w:r>
        <w:rPr>
          <w:noProof/>
        </w:rPr>
        <w:t>Сведения об эмитенте представляемых ценных бумаг</w:t>
      </w:r>
      <w:r>
        <w:rPr>
          <w:noProof/>
        </w:rPr>
        <w:tab/>
      </w:r>
      <w:r>
        <w:rPr>
          <w:noProof/>
        </w:rPr>
        <w:fldChar w:fldCharType="begin"/>
      </w:r>
      <w:r>
        <w:rPr>
          <w:noProof/>
        </w:rPr>
        <w:instrText xml:space="preserve"> PAGEREF _Toc363821362 \h </w:instrText>
      </w:r>
      <w:r>
        <w:rPr>
          <w:noProof/>
        </w:rPr>
      </w:r>
      <w:r>
        <w:rPr>
          <w:noProof/>
        </w:rPr>
        <w:fldChar w:fldCharType="separate"/>
      </w:r>
      <w:r w:rsidR="00C361B5">
        <w:rPr>
          <w:noProof/>
        </w:rPr>
        <w:t>37</w:t>
      </w:r>
      <w:r>
        <w:rPr>
          <w:noProof/>
        </w:rPr>
        <w:fldChar w:fldCharType="end"/>
      </w:r>
    </w:p>
    <w:p w:rsidR="00712BC9" w:rsidRPr="00812518" w:rsidRDefault="00712BC9" w:rsidP="00AD7958">
      <w:r w:rsidRPr="00812518">
        <w:fldChar w:fldCharType="end"/>
      </w:r>
    </w:p>
    <w:p w:rsidR="00712BC9" w:rsidRPr="001B332B" w:rsidRDefault="00712BC9" w:rsidP="001B332B">
      <w:pPr>
        <w:pStyle w:val="1"/>
        <w:numPr>
          <w:ilvl w:val="0"/>
          <w:numId w:val="0"/>
        </w:numPr>
        <w:rPr>
          <w:rStyle w:val="ad"/>
          <w:sz w:val="20"/>
          <w:szCs w:val="20"/>
        </w:rPr>
      </w:pPr>
      <w:r w:rsidRPr="00812518">
        <w:br w:type="page"/>
      </w:r>
      <w:r w:rsidRPr="001B332B">
        <w:rPr>
          <w:rStyle w:val="ad"/>
          <w:sz w:val="20"/>
          <w:szCs w:val="20"/>
        </w:rPr>
        <w:lastRenderedPageBreak/>
        <w:t>Введение</w:t>
      </w:r>
    </w:p>
    <w:p w:rsidR="00712BC9" w:rsidRPr="00120D2C" w:rsidRDefault="00712BC9" w:rsidP="00120D2C">
      <w:pPr>
        <w:pStyle w:val="SubHeading"/>
        <w:spacing w:before="0" w:after="0"/>
        <w:ind w:firstLine="720"/>
        <w:jc w:val="both"/>
        <w:rPr>
          <w:b/>
          <w:i/>
        </w:rPr>
      </w:pPr>
      <w:r w:rsidRPr="00120D2C">
        <w:rPr>
          <w:rStyle w:val="Subst"/>
          <w:b w:val="0"/>
          <w:bCs/>
          <w:i w:val="0"/>
          <w:iCs/>
        </w:rPr>
        <w:t>Эмитент является акционерным обществом, созданным при приватизации государственных и/или муниц</w:t>
      </w:r>
      <w:r w:rsidRPr="00120D2C">
        <w:rPr>
          <w:rStyle w:val="Subst"/>
          <w:b w:val="0"/>
          <w:bCs/>
          <w:i w:val="0"/>
          <w:iCs/>
        </w:rPr>
        <w:t>и</w:t>
      </w:r>
      <w:r w:rsidRPr="00120D2C">
        <w:rPr>
          <w:rStyle w:val="Subst"/>
          <w:b w:val="0"/>
          <w:bCs/>
          <w:i w:val="0"/>
          <w:iCs/>
        </w:rPr>
        <w:t>пальных предприятий (их подразделений)</w:t>
      </w:r>
      <w:r w:rsidR="00120D2C">
        <w:rPr>
          <w:rStyle w:val="Subst"/>
          <w:b w:val="0"/>
          <w:bCs/>
          <w:i w:val="0"/>
          <w:iCs/>
        </w:rPr>
        <w:t>.</w:t>
      </w:r>
      <w:r w:rsidRPr="00120D2C">
        <w:rPr>
          <w:rStyle w:val="Subst"/>
          <w:b w:val="0"/>
          <w:bCs/>
          <w:i w:val="0"/>
          <w:iCs/>
        </w:rPr>
        <w:t xml:space="preserve"> </w:t>
      </w:r>
      <w:r w:rsidR="00120D2C">
        <w:rPr>
          <w:rStyle w:val="Subst"/>
          <w:b w:val="0"/>
          <w:bCs/>
          <w:i w:val="0"/>
          <w:iCs/>
        </w:rPr>
        <w:t>В</w:t>
      </w:r>
      <w:r w:rsidRPr="00120D2C">
        <w:rPr>
          <w:rStyle w:val="Subst"/>
          <w:b w:val="0"/>
          <w:bCs/>
          <w:i w:val="0"/>
          <w:iCs/>
        </w:rPr>
        <w:t xml:space="preserve">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w:t>
      </w:r>
      <w:r w:rsidRPr="00120D2C">
        <w:rPr>
          <w:rStyle w:val="Subst"/>
          <w:b w:val="0"/>
          <w:bCs/>
          <w:i w:val="0"/>
          <w:iCs/>
        </w:rPr>
        <w:t>з</w:t>
      </w:r>
      <w:r w:rsidRPr="00120D2C">
        <w:rPr>
          <w:rStyle w:val="Subst"/>
          <w:b w:val="0"/>
          <w:bCs/>
          <w:i w:val="0"/>
          <w:iCs/>
        </w:rPr>
        <w:t>можность отчуждения акций эмитента более чем 500 приобретателям либо неограниченному кругу лиц</w:t>
      </w:r>
    </w:p>
    <w:p w:rsidR="003E26AE" w:rsidRDefault="00712BC9" w:rsidP="00AB4DD8">
      <w:pPr>
        <w:spacing w:before="0" w:after="0"/>
        <w:ind w:firstLine="720"/>
        <w:jc w:val="both"/>
      </w:pPr>
      <w:r w:rsidRPr="00AB4DD8">
        <w:t>Настоящий ежеквартальный отчет содержит оценки и прогнозы уполномоченных органов управления эм</w:t>
      </w:r>
      <w:r w:rsidRPr="00AB4DD8">
        <w:t>и</w:t>
      </w:r>
      <w:r w:rsidRPr="00AB4DD8">
        <w:t>тента касательно будущих событий и/или действий, перспектив развития отрасли экономики, в которой эмитент ос</w:t>
      </w:r>
      <w:r w:rsidRPr="00AB4DD8">
        <w:t>у</w:t>
      </w:r>
      <w:r w:rsidRPr="00AB4DD8">
        <w:t>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w:t>
      </w:r>
      <w:r w:rsidRPr="00AB4DD8">
        <w:t>а</w:t>
      </w:r>
      <w:r w:rsidRPr="00AB4DD8">
        <w:t>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w:t>
      </w:r>
      <w:r w:rsidRPr="00AB4DD8">
        <w:t>и</w:t>
      </w:r>
      <w:r w:rsidRPr="00AB4DD8">
        <w:t xml:space="preserve">тента связано с рисками, описанными в настоящем ежеквартальном отчете. </w:t>
      </w:r>
    </w:p>
    <w:p w:rsidR="003E26AE" w:rsidRDefault="003E26AE" w:rsidP="00AB4DD8">
      <w:pPr>
        <w:spacing w:before="0" w:after="0"/>
        <w:ind w:firstLine="720"/>
        <w:jc w:val="both"/>
      </w:pPr>
    </w:p>
    <w:p w:rsidR="00712BC9" w:rsidRPr="003E26AE" w:rsidRDefault="00712BC9" w:rsidP="00174CEE">
      <w:pPr>
        <w:pStyle w:val="1"/>
        <w:numPr>
          <w:ilvl w:val="0"/>
          <w:numId w:val="2"/>
        </w:numPr>
        <w:rPr>
          <w:rStyle w:val="ad"/>
          <w:sz w:val="20"/>
          <w:szCs w:val="20"/>
        </w:rPr>
      </w:pPr>
      <w:bookmarkStart w:id="0" w:name="_Toc363821264"/>
      <w:r w:rsidRPr="003E26AE">
        <w:rPr>
          <w:rStyle w:val="ad"/>
          <w:sz w:val="20"/>
          <w:szCs w:val="20"/>
        </w:rPr>
        <w:t>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w:t>
      </w:r>
      <w:r w:rsidRPr="003E26AE">
        <w:rPr>
          <w:rStyle w:val="ad"/>
          <w:sz w:val="20"/>
          <w:szCs w:val="20"/>
        </w:rPr>
        <w:t>е</w:t>
      </w:r>
      <w:r w:rsidRPr="003E26AE">
        <w:rPr>
          <w:rStyle w:val="ad"/>
          <w:sz w:val="20"/>
          <w:szCs w:val="20"/>
        </w:rPr>
        <w:t>квартальный отчет.</w:t>
      </w:r>
      <w:bookmarkEnd w:id="0"/>
    </w:p>
    <w:p w:rsidR="00712BC9" w:rsidRPr="00AB4DD8" w:rsidRDefault="00712BC9" w:rsidP="00AD7958"/>
    <w:p w:rsidR="00712BC9" w:rsidRPr="00AB4DD8" w:rsidRDefault="00712BC9" w:rsidP="00174CEE">
      <w:pPr>
        <w:pStyle w:val="1"/>
        <w:numPr>
          <w:ilvl w:val="1"/>
          <w:numId w:val="2"/>
        </w:numPr>
        <w:rPr>
          <w:rStyle w:val="ad"/>
          <w:sz w:val="20"/>
          <w:szCs w:val="20"/>
        </w:rPr>
      </w:pPr>
      <w:bookmarkStart w:id="1" w:name="_Toc363821265"/>
      <w:r w:rsidRPr="00AB4DD8">
        <w:rPr>
          <w:rStyle w:val="ad"/>
          <w:sz w:val="20"/>
          <w:szCs w:val="20"/>
        </w:rPr>
        <w:t>Лица, входящие в состав органов управления эмитента</w:t>
      </w:r>
      <w:bookmarkEnd w:id="1"/>
    </w:p>
    <w:p w:rsidR="000C29B2" w:rsidRDefault="000C29B2" w:rsidP="000C29B2">
      <w:pPr>
        <w:numPr>
          <w:ilvl w:val="2"/>
          <w:numId w:val="2"/>
        </w:numPr>
        <w:rPr>
          <w:rStyle w:val="ad"/>
          <w:b/>
          <w:sz w:val="20"/>
        </w:rPr>
      </w:pPr>
      <w:r w:rsidRPr="00AD7958">
        <w:rPr>
          <w:rStyle w:val="ad"/>
          <w:b/>
          <w:sz w:val="20"/>
        </w:rPr>
        <w:t>Состав совета директоров эмитента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0C29B2" w:rsidRPr="00B06E73" w:rsidTr="000C29B2">
        <w:tc>
          <w:tcPr>
            <w:tcW w:w="5210" w:type="dxa"/>
          </w:tcPr>
          <w:p w:rsidR="000C29B2" w:rsidRPr="00B06E73" w:rsidRDefault="00B06E73" w:rsidP="000C29B2">
            <w:pPr>
              <w:autoSpaceDE/>
              <w:autoSpaceDN/>
              <w:jc w:val="both"/>
              <w:rPr>
                <w:sz w:val="18"/>
                <w:szCs w:val="18"/>
              </w:rPr>
            </w:pPr>
            <w:proofErr w:type="spellStart"/>
            <w:r w:rsidRPr="00B06E73">
              <w:t>Селезнёв</w:t>
            </w:r>
            <w:proofErr w:type="spellEnd"/>
            <w:r w:rsidRPr="00B06E73">
              <w:t xml:space="preserve"> Игорь Александрович</w:t>
            </w:r>
          </w:p>
        </w:tc>
        <w:tc>
          <w:tcPr>
            <w:tcW w:w="5211" w:type="dxa"/>
          </w:tcPr>
          <w:p w:rsidR="000C29B2" w:rsidRPr="00B06E73" w:rsidRDefault="000C29B2" w:rsidP="000C29B2">
            <w:pPr>
              <w:autoSpaceDE/>
              <w:autoSpaceDN/>
              <w:jc w:val="both"/>
            </w:pPr>
            <w:r w:rsidRPr="00B06E73">
              <w:t>1965 г.р.</w:t>
            </w:r>
          </w:p>
        </w:tc>
      </w:tr>
      <w:tr w:rsidR="000C29B2" w:rsidRPr="00B06E73" w:rsidTr="000C29B2">
        <w:tc>
          <w:tcPr>
            <w:tcW w:w="5210" w:type="dxa"/>
          </w:tcPr>
          <w:p w:rsidR="000C29B2" w:rsidRPr="00B06E73" w:rsidRDefault="00B06E73" w:rsidP="000C29B2">
            <w:pPr>
              <w:autoSpaceDE/>
              <w:autoSpaceDN/>
              <w:jc w:val="both"/>
              <w:rPr>
                <w:sz w:val="18"/>
                <w:szCs w:val="18"/>
              </w:rPr>
            </w:pPr>
            <w:r w:rsidRPr="00B06E73">
              <w:t>Федянин Владимир Иванович</w:t>
            </w:r>
          </w:p>
        </w:tc>
        <w:tc>
          <w:tcPr>
            <w:tcW w:w="5211" w:type="dxa"/>
          </w:tcPr>
          <w:p w:rsidR="000C29B2" w:rsidRPr="00B06E73" w:rsidRDefault="000C29B2" w:rsidP="000C29B2">
            <w:pPr>
              <w:autoSpaceDE/>
              <w:autoSpaceDN/>
              <w:jc w:val="both"/>
            </w:pPr>
            <w:r w:rsidRPr="00B06E73">
              <w:t>1952 г.р.</w:t>
            </w:r>
          </w:p>
        </w:tc>
      </w:tr>
      <w:tr w:rsidR="000C29B2" w:rsidRPr="00B06E73" w:rsidTr="000C29B2">
        <w:tc>
          <w:tcPr>
            <w:tcW w:w="5210" w:type="dxa"/>
          </w:tcPr>
          <w:p w:rsidR="000C29B2" w:rsidRPr="00B06E73" w:rsidRDefault="00B06E73" w:rsidP="000C29B2">
            <w:pPr>
              <w:autoSpaceDE/>
              <w:autoSpaceDN/>
              <w:jc w:val="both"/>
              <w:rPr>
                <w:sz w:val="18"/>
                <w:szCs w:val="18"/>
              </w:rPr>
            </w:pPr>
            <w:proofErr w:type="spellStart"/>
            <w:r w:rsidRPr="00B06E73">
              <w:t>Саксонов</w:t>
            </w:r>
            <w:proofErr w:type="spellEnd"/>
            <w:r w:rsidRPr="00B06E73">
              <w:t xml:space="preserve"> Юрий Владимирович</w:t>
            </w:r>
          </w:p>
        </w:tc>
        <w:tc>
          <w:tcPr>
            <w:tcW w:w="5211" w:type="dxa"/>
          </w:tcPr>
          <w:p w:rsidR="000C29B2" w:rsidRPr="00B06E73" w:rsidRDefault="00D5435E" w:rsidP="000C29B2">
            <w:pPr>
              <w:autoSpaceDE/>
              <w:autoSpaceDN/>
              <w:jc w:val="both"/>
            </w:pPr>
            <w:r>
              <w:t>1955 г.р.</w:t>
            </w:r>
          </w:p>
        </w:tc>
      </w:tr>
      <w:tr w:rsidR="000C29B2" w:rsidRPr="00B06E73" w:rsidTr="000C29B2">
        <w:tc>
          <w:tcPr>
            <w:tcW w:w="5210" w:type="dxa"/>
          </w:tcPr>
          <w:p w:rsidR="000C29B2" w:rsidRPr="00B06E73" w:rsidRDefault="00B06E73" w:rsidP="000C29B2">
            <w:pPr>
              <w:autoSpaceDE/>
              <w:autoSpaceDN/>
              <w:jc w:val="both"/>
              <w:rPr>
                <w:sz w:val="18"/>
                <w:szCs w:val="18"/>
              </w:rPr>
            </w:pPr>
            <w:proofErr w:type="spellStart"/>
            <w:r w:rsidRPr="00B06E73">
              <w:t>Лубешкин</w:t>
            </w:r>
            <w:proofErr w:type="spellEnd"/>
            <w:r w:rsidRPr="00B06E73">
              <w:t xml:space="preserve"> Виталий Никитич</w:t>
            </w:r>
          </w:p>
        </w:tc>
        <w:tc>
          <w:tcPr>
            <w:tcW w:w="5211" w:type="dxa"/>
          </w:tcPr>
          <w:p w:rsidR="000C29B2" w:rsidRPr="00B06E73" w:rsidRDefault="000C29B2" w:rsidP="000C29B2">
            <w:pPr>
              <w:autoSpaceDE/>
              <w:autoSpaceDN/>
              <w:jc w:val="both"/>
            </w:pPr>
            <w:r w:rsidRPr="00B06E73">
              <w:t>1970 г.р.</w:t>
            </w:r>
          </w:p>
        </w:tc>
      </w:tr>
      <w:tr w:rsidR="000C29B2" w:rsidRPr="00B06E73" w:rsidTr="000C29B2">
        <w:tc>
          <w:tcPr>
            <w:tcW w:w="5210" w:type="dxa"/>
          </w:tcPr>
          <w:p w:rsidR="000C29B2" w:rsidRPr="00B06E73" w:rsidRDefault="00B06E73" w:rsidP="000C29B2">
            <w:pPr>
              <w:autoSpaceDE/>
              <w:autoSpaceDN/>
              <w:jc w:val="both"/>
              <w:rPr>
                <w:sz w:val="18"/>
                <w:szCs w:val="18"/>
              </w:rPr>
            </w:pPr>
            <w:proofErr w:type="spellStart"/>
            <w:r w:rsidRPr="00B06E73">
              <w:t>Новопольцев</w:t>
            </w:r>
            <w:proofErr w:type="spellEnd"/>
            <w:r w:rsidRPr="00B06E73">
              <w:t xml:space="preserve"> Александр Сергеевич</w:t>
            </w:r>
          </w:p>
        </w:tc>
        <w:tc>
          <w:tcPr>
            <w:tcW w:w="5211" w:type="dxa"/>
          </w:tcPr>
          <w:p w:rsidR="000C29B2" w:rsidRPr="00B06E73" w:rsidRDefault="000C29B2" w:rsidP="000C29B2">
            <w:pPr>
              <w:autoSpaceDE/>
              <w:autoSpaceDN/>
              <w:jc w:val="both"/>
            </w:pPr>
            <w:r w:rsidRPr="00B06E73">
              <w:t>1979 г.р.</w:t>
            </w:r>
          </w:p>
        </w:tc>
      </w:tr>
      <w:tr w:rsidR="000C29B2" w:rsidRPr="00B06E73" w:rsidTr="000C29B2">
        <w:tc>
          <w:tcPr>
            <w:tcW w:w="5210" w:type="dxa"/>
          </w:tcPr>
          <w:p w:rsidR="000C29B2" w:rsidRPr="00B06E73" w:rsidRDefault="00B06E73" w:rsidP="000C29B2">
            <w:pPr>
              <w:autoSpaceDE/>
              <w:autoSpaceDN/>
              <w:jc w:val="both"/>
              <w:rPr>
                <w:sz w:val="18"/>
                <w:szCs w:val="18"/>
              </w:rPr>
            </w:pPr>
            <w:proofErr w:type="spellStart"/>
            <w:r w:rsidRPr="00B06E73">
              <w:t>Шатохин</w:t>
            </w:r>
            <w:proofErr w:type="spellEnd"/>
            <w:r w:rsidRPr="00B06E73">
              <w:t xml:space="preserve"> Андрей Викторович</w:t>
            </w:r>
          </w:p>
        </w:tc>
        <w:tc>
          <w:tcPr>
            <w:tcW w:w="5211" w:type="dxa"/>
          </w:tcPr>
          <w:p w:rsidR="000C29B2" w:rsidRPr="00B06E73" w:rsidRDefault="00D5435E" w:rsidP="000C29B2">
            <w:pPr>
              <w:autoSpaceDE/>
              <w:autoSpaceDN/>
              <w:jc w:val="both"/>
            </w:pPr>
            <w:r>
              <w:t>1971 г.р.</w:t>
            </w:r>
          </w:p>
        </w:tc>
      </w:tr>
      <w:tr w:rsidR="000C29B2" w:rsidRPr="00B06E73" w:rsidTr="000C29B2">
        <w:tc>
          <w:tcPr>
            <w:tcW w:w="5210" w:type="dxa"/>
          </w:tcPr>
          <w:p w:rsidR="000C29B2" w:rsidRPr="00B06E73" w:rsidRDefault="00B06E73" w:rsidP="000C29B2">
            <w:pPr>
              <w:autoSpaceDE/>
              <w:autoSpaceDN/>
              <w:jc w:val="both"/>
              <w:rPr>
                <w:sz w:val="18"/>
                <w:szCs w:val="18"/>
              </w:rPr>
            </w:pPr>
            <w:proofErr w:type="spellStart"/>
            <w:r w:rsidRPr="00B06E73">
              <w:t>Полканов</w:t>
            </w:r>
            <w:proofErr w:type="spellEnd"/>
            <w:r w:rsidRPr="00B06E73">
              <w:t xml:space="preserve"> Константин Иванович</w:t>
            </w:r>
          </w:p>
        </w:tc>
        <w:tc>
          <w:tcPr>
            <w:tcW w:w="5211" w:type="dxa"/>
          </w:tcPr>
          <w:p w:rsidR="000C29B2" w:rsidRPr="00B06E73" w:rsidRDefault="00D5435E" w:rsidP="000C29B2">
            <w:pPr>
              <w:autoSpaceDE/>
              <w:autoSpaceDN/>
              <w:jc w:val="both"/>
            </w:pPr>
            <w:r>
              <w:t>1946 г.р.</w:t>
            </w:r>
          </w:p>
        </w:tc>
      </w:tr>
    </w:tbl>
    <w:p w:rsidR="00B06E73" w:rsidRDefault="00B06E73" w:rsidP="00B06E73">
      <w:pPr>
        <w:rPr>
          <w:rStyle w:val="ad"/>
          <w:b/>
          <w:sz w:val="20"/>
        </w:rPr>
      </w:pPr>
    </w:p>
    <w:p w:rsidR="000C29B2" w:rsidRPr="00AD7958" w:rsidRDefault="000C29B2" w:rsidP="00B06E73">
      <w:pPr>
        <w:numPr>
          <w:ilvl w:val="2"/>
          <w:numId w:val="2"/>
        </w:numPr>
        <w:rPr>
          <w:rStyle w:val="ad"/>
          <w:b/>
          <w:sz w:val="20"/>
        </w:rPr>
      </w:pPr>
      <w:r w:rsidRPr="00AD7958">
        <w:rPr>
          <w:rStyle w:val="ad"/>
          <w:b/>
          <w:sz w:val="20"/>
        </w:rPr>
        <w:t>Информация о единоличном исполнительном органе эмитента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0C29B2" w:rsidRPr="00AB4DD8" w:rsidTr="000C29B2">
        <w:tc>
          <w:tcPr>
            <w:tcW w:w="5210" w:type="dxa"/>
          </w:tcPr>
          <w:p w:rsidR="000C29B2" w:rsidRPr="00B06E73" w:rsidRDefault="00B06E73" w:rsidP="000C29B2">
            <w:pPr>
              <w:autoSpaceDE/>
              <w:autoSpaceDN/>
              <w:jc w:val="both"/>
            </w:pPr>
            <w:proofErr w:type="spellStart"/>
            <w:r w:rsidRPr="00B06E73">
              <w:t>Лубешкин</w:t>
            </w:r>
            <w:proofErr w:type="spellEnd"/>
            <w:r w:rsidRPr="00B06E73">
              <w:t xml:space="preserve"> Виталий Никитич</w:t>
            </w:r>
          </w:p>
        </w:tc>
        <w:tc>
          <w:tcPr>
            <w:tcW w:w="5211" w:type="dxa"/>
          </w:tcPr>
          <w:p w:rsidR="000C29B2" w:rsidRPr="00AB4DD8" w:rsidRDefault="000C29B2" w:rsidP="000C29B2">
            <w:pPr>
              <w:autoSpaceDE/>
              <w:autoSpaceDN/>
              <w:jc w:val="both"/>
            </w:pPr>
            <w:r w:rsidRPr="00B06E73">
              <w:t>1970 г.р.</w:t>
            </w:r>
          </w:p>
        </w:tc>
      </w:tr>
    </w:tbl>
    <w:p w:rsidR="00B06E73" w:rsidRDefault="00B06E73" w:rsidP="00B06E73">
      <w:pPr>
        <w:pStyle w:val="1"/>
        <w:numPr>
          <w:ilvl w:val="0"/>
          <w:numId w:val="0"/>
        </w:numPr>
        <w:ind w:left="360" w:hanging="360"/>
        <w:rPr>
          <w:rStyle w:val="ad"/>
          <w:sz w:val="20"/>
          <w:szCs w:val="20"/>
        </w:rPr>
      </w:pPr>
      <w:bookmarkStart w:id="2" w:name="_Toc363821266"/>
    </w:p>
    <w:p w:rsidR="00712BC9" w:rsidRPr="00AB4DD8" w:rsidRDefault="00712BC9" w:rsidP="00174CEE">
      <w:pPr>
        <w:pStyle w:val="1"/>
        <w:numPr>
          <w:ilvl w:val="1"/>
          <w:numId w:val="2"/>
        </w:numPr>
        <w:rPr>
          <w:rStyle w:val="ad"/>
          <w:sz w:val="20"/>
          <w:szCs w:val="20"/>
        </w:rPr>
      </w:pPr>
      <w:r w:rsidRPr="00AB4DD8">
        <w:rPr>
          <w:rStyle w:val="ad"/>
          <w:sz w:val="20"/>
          <w:szCs w:val="20"/>
        </w:rPr>
        <w:t>Сведения о банковских счетах эмитента</w:t>
      </w:r>
      <w:bookmarkEnd w:id="2"/>
    </w:p>
    <w:p w:rsidR="00712BC9" w:rsidRPr="00AB4DD8" w:rsidRDefault="00547B50" w:rsidP="00547B50">
      <w:pPr>
        <w:pStyle w:val="SubHeading"/>
        <w:spacing w:before="0" w:after="0"/>
        <w:rPr>
          <w:b/>
        </w:rPr>
      </w:pPr>
      <w:r>
        <w:rPr>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Полное фирменное наименование:</w:t>
            </w:r>
          </w:p>
        </w:tc>
        <w:tc>
          <w:tcPr>
            <w:tcW w:w="5494" w:type="dxa"/>
          </w:tcPr>
          <w:p w:rsidR="00712BC9" w:rsidRPr="004D4CC6" w:rsidRDefault="00712BC9" w:rsidP="004D4CC6">
            <w:pPr>
              <w:spacing w:before="0" w:after="0"/>
              <w:rPr>
                <w:i/>
              </w:rPr>
            </w:pPr>
            <w:r w:rsidRPr="004D4CC6">
              <w:rPr>
                <w:rStyle w:val="Subst"/>
                <w:bCs/>
                <w:i w:val="0"/>
                <w:iCs/>
              </w:rPr>
              <w:t>Филиал Открытое акционерное общество «Банк ВТБ» в г. Санкт-Петербурге</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4D4CC6" w:rsidRDefault="00935DD5" w:rsidP="004D4CC6">
            <w:pPr>
              <w:spacing w:before="0" w:after="0"/>
              <w:rPr>
                <w:bCs/>
                <w:i/>
                <w:iCs/>
              </w:rPr>
            </w:pPr>
            <w:r w:rsidRPr="004D4CC6">
              <w:rPr>
                <w:rStyle w:val="Subst"/>
                <w:bCs/>
                <w:i w:val="0"/>
                <w:iCs/>
              </w:rPr>
              <w:t>ОАО "Банк ВТБ"</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4D4CC6" w:rsidRDefault="00712BC9" w:rsidP="004D4CC6">
            <w:pPr>
              <w:pStyle w:val="SubHeading"/>
              <w:spacing w:before="0" w:after="0"/>
              <w:rPr>
                <w:i/>
              </w:rPr>
            </w:pPr>
            <w:r w:rsidRPr="004D4CC6">
              <w:rPr>
                <w:rStyle w:val="Subst"/>
                <w:bCs/>
                <w:i w:val="0"/>
                <w:iCs/>
              </w:rPr>
              <w:t xml:space="preserve">190000, г. Санкт-Петербург, ул. Б. </w:t>
            </w:r>
            <w:proofErr w:type="gramStart"/>
            <w:r w:rsidRPr="004D4CC6">
              <w:rPr>
                <w:rStyle w:val="Subst"/>
                <w:bCs/>
                <w:i w:val="0"/>
                <w:iCs/>
              </w:rPr>
              <w:t>Морская</w:t>
            </w:r>
            <w:proofErr w:type="gramEnd"/>
            <w:r w:rsidRPr="004D4CC6">
              <w:rPr>
                <w:rStyle w:val="Subst"/>
                <w:bCs/>
                <w:i w:val="0"/>
                <w:iCs/>
              </w:rPr>
              <w:t>, д. 30, лит. А</w:t>
            </w:r>
          </w:p>
        </w:tc>
      </w:tr>
      <w:tr w:rsidR="00712BC9" w:rsidRPr="00AB4DD8" w:rsidTr="004D4CC6">
        <w:tc>
          <w:tcPr>
            <w:tcW w:w="4644" w:type="dxa"/>
          </w:tcPr>
          <w:p w:rsidR="00712BC9" w:rsidRPr="00AB4DD8" w:rsidRDefault="00712BC9" w:rsidP="004D4CC6">
            <w:pPr>
              <w:pStyle w:val="SubHeading"/>
              <w:spacing w:before="0" w:after="0"/>
            </w:pPr>
            <w:r w:rsidRPr="00AB4DD8">
              <w:t>ИНН:</w:t>
            </w:r>
          </w:p>
        </w:tc>
        <w:tc>
          <w:tcPr>
            <w:tcW w:w="5494" w:type="dxa"/>
          </w:tcPr>
          <w:p w:rsidR="00712BC9" w:rsidRPr="004D4CC6" w:rsidRDefault="00712BC9" w:rsidP="004D4CC6">
            <w:pPr>
              <w:spacing w:before="0" w:after="0"/>
              <w:rPr>
                <w:i/>
              </w:rPr>
            </w:pPr>
            <w:r w:rsidRPr="004D4CC6">
              <w:rPr>
                <w:rStyle w:val="Subst"/>
                <w:bCs/>
                <w:i w:val="0"/>
                <w:iCs/>
              </w:rPr>
              <w:t>7702070139</w:t>
            </w:r>
          </w:p>
        </w:tc>
      </w:tr>
      <w:tr w:rsidR="00712BC9" w:rsidRPr="00AB4DD8" w:rsidTr="004D4CC6">
        <w:tc>
          <w:tcPr>
            <w:tcW w:w="4644" w:type="dxa"/>
          </w:tcPr>
          <w:p w:rsidR="00712BC9" w:rsidRPr="00AB4DD8" w:rsidRDefault="00712BC9" w:rsidP="004D4CC6">
            <w:pPr>
              <w:pStyle w:val="SubHeading"/>
              <w:spacing w:before="0" w:after="0"/>
            </w:pPr>
            <w:r w:rsidRPr="00AB4DD8">
              <w:t>БИК:</w:t>
            </w:r>
          </w:p>
        </w:tc>
        <w:tc>
          <w:tcPr>
            <w:tcW w:w="5494" w:type="dxa"/>
          </w:tcPr>
          <w:p w:rsidR="00712BC9" w:rsidRPr="004D4CC6" w:rsidRDefault="00712BC9" w:rsidP="00F6207C">
            <w:pPr>
              <w:spacing w:before="0" w:after="0"/>
              <w:rPr>
                <w:i/>
              </w:rPr>
            </w:pPr>
            <w:r w:rsidRPr="004D4CC6">
              <w:rPr>
                <w:rStyle w:val="Subst"/>
                <w:bCs/>
                <w:i w:val="0"/>
                <w:iCs/>
              </w:rPr>
              <w:t>044030</w:t>
            </w:r>
            <w:r w:rsidR="00F6207C">
              <w:rPr>
                <w:rStyle w:val="Subst"/>
                <w:bCs/>
                <w:i w:val="0"/>
                <w:iCs/>
              </w:rPr>
              <w:t>704</w:t>
            </w:r>
          </w:p>
        </w:tc>
      </w:tr>
      <w:tr w:rsidR="00712BC9" w:rsidRPr="00AB4DD8" w:rsidTr="004D4CC6">
        <w:tc>
          <w:tcPr>
            <w:tcW w:w="4644" w:type="dxa"/>
          </w:tcPr>
          <w:p w:rsidR="00712BC9" w:rsidRPr="00AB4DD8" w:rsidRDefault="00712BC9" w:rsidP="004D4CC6">
            <w:pPr>
              <w:pStyle w:val="SubHeading"/>
              <w:spacing w:before="0" w:after="0"/>
            </w:pPr>
            <w:r w:rsidRPr="00AB4DD8">
              <w:t>Номер счета:</w:t>
            </w:r>
          </w:p>
        </w:tc>
        <w:tc>
          <w:tcPr>
            <w:tcW w:w="5494" w:type="dxa"/>
          </w:tcPr>
          <w:p w:rsidR="00712BC9" w:rsidRPr="004D4CC6" w:rsidRDefault="00F6207C" w:rsidP="004D4CC6">
            <w:pPr>
              <w:spacing w:before="0" w:after="0"/>
              <w:rPr>
                <w:i/>
              </w:rPr>
            </w:pPr>
            <w:r>
              <w:rPr>
                <w:rStyle w:val="Subst"/>
                <w:bCs/>
                <w:i w:val="0"/>
                <w:iCs/>
              </w:rPr>
              <w:t>40702810080000005721</w:t>
            </w:r>
          </w:p>
        </w:tc>
      </w:tr>
      <w:tr w:rsidR="00712BC9" w:rsidRPr="00AB4DD8" w:rsidTr="004D4CC6">
        <w:tc>
          <w:tcPr>
            <w:tcW w:w="4644" w:type="dxa"/>
          </w:tcPr>
          <w:p w:rsidR="00712BC9" w:rsidRPr="00AB4DD8" w:rsidRDefault="00712BC9" w:rsidP="004D4CC6">
            <w:pPr>
              <w:pStyle w:val="SubHeading"/>
              <w:spacing w:before="0" w:after="0"/>
            </w:pPr>
            <w:r w:rsidRPr="00AB4DD8">
              <w:t>Корр. счет:</w:t>
            </w:r>
          </w:p>
        </w:tc>
        <w:tc>
          <w:tcPr>
            <w:tcW w:w="5494" w:type="dxa"/>
          </w:tcPr>
          <w:p w:rsidR="00712BC9" w:rsidRPr="004D4CC6" w:rsidRDefault="00F6207C" w:rsidP="004D4CC6">
            <w:pPr>
              <w:spacing w:before="0" w:after="0"/>
              <w:rPr>
                <w:i/>
              </w:rPr>
            </w:pPr>
            <w:r>
              <w:rPr>
                <w:rStyle w:val="Subst"/>
                <w:bCs/>
                <w:i w:val="0"/>
                <w:iCs/>
              </w:rPr>
              <w:t>30101810200000000704</w:t>
            </w:r>
          </w:p>
        </w:tc>
      </w:tr>
      <w:tr w:rsidR="00712BC9" w:rsidRPr="00AB4DD8" w:rsidTr="004D4CC6">
        <w:tc>
          <w:tcPr>
            <w:tcW w:w="4644" w:type="dxa"/>
          </w:tcPr>
          <w:p w:rsidR="00712BC9" w:rsidRPr="00AB4DD8" w:rsidRDefault="00712BC9" w:rsidP="004D4CC6">
            <w:pPr>
              <w:pStyle w:val="SubHeading"/>
              <w:spacing w:before="0" w:after="0"/>
            </w:pPr>
            <w:r w:rsidRPr="00AB4DD8">
              <w:t>Тип счета:</w:t>
            </w:r>
          </w:p>
        </w:tc>
        <w:tc>
          <w:tcPr>
            <w:tcW w:w="5494" w:type="dxa"/>
          </w:tcPr>
          <w:p w:rsidR="00712BC9" w:rsidRPr="004D4CC6" w:rsidRDefault="00712BC9" w:rsidP="004D4CC6">
            <w:pPr>
              <w:spacing w:before="0" w:after="0"/>
              <w:rPr>
                <w:b/>
              </w:rPr>
            </w:pPr>
            <w:r w:rsidRPr="004D4CC6">
              <w:rPr>
                <w:rStyle w:val="Subst"/>
                <w:bCs/>
                <w:i w:val="0"/>
                <w:iCs/>
              </w:rPr>
              <w:t>расчётный</w:t>
            </w:r>
          </w:p>
          <w:p w:rsidR="00712BC9" w:rsidRPr="004D4CC6" w:rsidRDefault="00712BC9" w:rsidP="004D4CC6">
            <w:pPr>
              <w:pStyle w:val="SubHeading"/>
              <w:spacing w:before="0" w:after="0"/>
              <w:rPr>
                <w:b/>
              </w:rPr>
            </w:pPr>
          </w:p>
        </w:tc>
      </w:tr>
    </w:tbl>
    <w:p w:rsidR="00712BC9" w:rsidRPr="00AB4DD8" w:rsidRDefault="00547B50" w:rsidP="00AB4DD8">
      <w:pPr>
        <w:pStyle w:val="SubHeading"/>
        <w:spacing w:before="0" w:after="0"/>
        <w:rPr>
          <w:b/>
        </w:rPr>
      </w:pPr>
      <w:r>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Полное фирменное наименование:</w:t>
            </w:r>
          </w:p>
        </w:tc>
        <w:tc>
          <w:tcPr>
            <w:tcW w:w="5494" w:type="dxa"/>
          </w:tcPr>
          <w:p w:rsidR="00712BC9" w:rsidRPr="00AB4DD8" w:rsidRDefault="00712BC9" w:rsidP="004D4CC6">
            <w:pPr>
              <w:pStyle w:val="SubHeading"/>
              <w:spacing w:before="0" w:after="0"/>
            </w:pPr>
            <w:r w:rsidRPr="004D4CC6">
              <w:rPr>
                <w:rStyle w:val="Subst"/>
                <w:bCs/>
                <w:i w:val="0"/>
                <w:iCs/>
              </w:rPr>
              <w:t>Филиал Ханты-Мансийского Банка Открытого Акци</w:t>
            </w:r>
            <w:r w:rsidRPr="004D4CC6">
              <w:rPr>
                <w:rStyle w:val="Subst"/>
                <w:bCs/>
                <w:i w:val="0"/>
                <w:iCs/>
              </w:rPr>
              <w:t>о</w:t>
            </w:r>
            <w:r w:rsidRPr="004D4CC6">
              <w:rPr>
                <w:rStyle w:val="Subst"/>
                <w:bCs/>
                <w:i w:val="0"/>
                <w:iCs/>
              </w:rPr>
              <w:t>нерного Общества в г. Санкт-Петербурге</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AB4DD8" w:rsidRDefault="00712BC9" w:rsidP="004D4CC6">
            <w:pPr>
              <w:pStyle w:val="SubHeading"/>
              <w:spacing w:before="0" w:after="0"/>
            </w:pPr>
            <w:r w:rsidRPr="004D4CC6">
              <w:rPr>
                <w:rStyle w:val="Subst"/>
                <w:bCs/>
                <w:i w:val="0"/>
                <w:iCs/>
              </w:rPr>
              <w:t>Филиал ОАО Ханты-Мансийский Банк Санкт-Петербург</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AB4DD8" w:rsidRDefault="00712BC9" w:rsidP="004D4CC6">
            <w:pPr>
              <w:pStyle w:val="SubHeading"/>
              <w:spacing w:before="0" w:after="0"/>
            </w:pPr>
            <w:r w:rsidRPr="004D4CC6">
              <w:rPr>
                <w:rStyle w:val="Subst"/>
                <w:bCs/>
                <w:i w:val="0"/>
                <w:iCs/>
              </w:rPr>
              <w:t>191014, г. Санкт-Петербург, фуражный пер.</w:t>
            </w:r>
            <w:proofErr w:type="gramStart"/>
            <w:r w:rsidRPr="004D4CC6">
              <w:rPr>
                <w:rStyle w:val="Subst"/>
                <w:bCs/>
                <w:i w:val="0"/>
                <w:iCs/>
              </w:rPr>
              <w:t>,д</w:t>
            </w:r>
            <w:proofErr w:type="gramEnd"/>
            <w:r w:rsidRPr="004D4CC6">
              <w:rPr>
                <w:rStyle w:val="Subst"/>
                <w:bCs/>
                <w:i w:val="0"/>
                <w:iCs/>
              </w:rPr>
              <w:t>.3, лит. К</w:t>
            </w:r>
          </w:p>
        </w:tc>
      </w:tr>
      <w:tr w:rsidR="00712BC9" w:rsidRPr="00AB4DD8" w:rsidTr="004D4CC6">
        <w:tc>
          <w:tcPr>
            <w:tcW w:w="4644" w:type="dxa"/>
          </w:tcPr>
          <w:p w:rsidR="00712BC9" w:rsidRPr="00AB4DD8" w:rsidRDefault="00712BC9" w:rsidP="004D4CC6">
            <w:pPr>
              <w:pStyle w:val="SubHeading"/>
              <w:spacing w:before="0" w:after="0"/>
            </w:pPr>
            <w:r w:rsidRPr="00AB4DD8">
              <w:t>ИНН:</w:t>
            </w:r>
          </w:p>
        </w:tc>
        <w:tc>
          <w:tcPr>
            <w:tcW w:w="5494" w:type="dxa"/>
          </w:tcPr>
          <w:p w:rsidR="00712BC9" w:rsidRPr="00AB4DD8" w:rsidRDefault="00712BC9" w:rsidP="004D4CC6">
            <w:pPr>
              <w:pStyle w:val="SubHeading"/>
              <w:spacing w:before="0" w:after="0"/>
            </w:pPr>
            <w:r w:rsidRPr="004D4CC6">
              <w:rPr>
                <w:rStyle w:val="Subst"/>
                <w:bCs/>
                <w:i w:val="0"/>
                <w:iCs/>
              </w:rPr>
              <w:t>8601000666</w:t>
            </w:r>
          </w:p>
        </w:tc>
      </w:tr>
      <w:tr w:rsidR="00712BC9" w:rsidRPr="00AB4DD8" w:rsidTr="004D4CC6">
        <w:tc>
          <w:tcPr>
            <w:tcW w:w="4644" w:type="dxa"/>
          </w:tcPr>
          <w:p w:rsidR="00712BC9" w:rsidRPr="00AB4DD8" w:rsidRDefault="00712BC9" w:rsidP="004D4CC6">
            <w:pPr>
              <w:pStyle w:val="SubHeading"/>
              <w:spacing w:before="0" w:after="0"/>
            </w:pPr>
            <w:r w:rsidRPr="00AB4DD8">
              <w:t>БИК:</w:t>
            </w:r>
          </w:p>
        </w:tc>
        <w:tc>
          <w:tcPr>
            <w:tcW w:w="5494" w:type="dxa"/>
          </w:tcPr>
          <w:p w:rsidR="00712BC9" w:rsidRPr="00AB4DD8" w:rsidRDefault="00712BC9" w:rsidP="004D4CC6">
            <w:pPr>
              <w:pStyle w:val="SubHeading"/>
              <w:spacing w:before="0" w:after="0"/>
            </w:pPr>
            <w:r w:rsidRPr="004D4CC6">
              <w:rPr>
                <w:rStyle w:val="Subst"/>
                <w:bCs/>
                <w:i w:val="0"/>
                <w:iCs/>
              </w:rPr>
              <w:t>044030735</w:t>
            </w:r>
          </w:p>
        </w:tc>
      </w:tr>
      <w:tr w:rsidR="00712BC9" w:rsidRPr="00AB4DD8" w:rsidTr="004D4CC6">
        <w:tc>
          <w:tcPr>
            <w:tcW w:w="4644" w:type="dxa"/>
          </w:tcPr>
          <w:p w:rsidR="00712BC9" w:rsidRPr="00AB4DD8" w:rsidRDefault="00712BC9" w:rsidP="004D4CC6">
            <w:pPr>
              <w:pStyle w:val="SubHeading"/>
              <w:spacing w:before="0" w:after="0"/>
            </w:pPr>
            <w:r w:rsidRPr="00AB4DD8">
              <w:t>Номер счета:</w:t>
            </w:r>
          </w:p>
        </w:tc>
        <w:tc>
          <w:tcPr>
            <w:tcW w:w="5494" w:type="dxa"/>
          </w:tcPr>
          <w:p w:rsidR="00712BC9" w:rsidRPr="00AB4DD8" w:rsidRDefault="00712BC9" w:rsidP="004D4CC6">
            <w:pPr>
              <w:pStyle w:val="SubHeading"/>
              <w:spacing w:before="0" w:after="0"/>
            </w:pPr>
            <w:r w:rsidRPr="004D4CC6">
              <w:rPr>
                <w:rStyle w:val="Subst"/>
                <w:bCs/>
                <w:i w:val="0"/>
                <w:iCs/>
              </w:rPr>
              <w:t>40702810300080001076</w:t>
            </w:r>
          </w:p>
        </w:tc>
      </w:tr>
      <w:tr w:rsidR="00712BC9" w:rsidRPr="00AB4DD8" w:rsidTr="004D4CC6">
        <w:tc>
          <w:tcPr>
            <w:tcW w:w="4644" w:type="dxa"/>
          </w:tcPr>
          <w:p w:rsidR="00712BC9" w:rsidRPr="00AB4DD8" w:rsidRDefault="00712BC9" w:rsidP="004D4CC6">
            <w:pPr>
              <w:pStyle w:val="SubHeading"/>
              <w:spacing w:before="0" w:after="0"/>
            </w:pPr>
            <w:r w:rsidRPr="00AB4DD8">
              <w:t>Корр. счет:</w:t>
            </w:r>
          </w:p>
        </w:tc>
        <w:tc>
          <w:tcPr>
            <w:tcW w:w="5494" w:type="dxa"/>
          </w:tcPr>
          <w:p w:rsidR="00712BC9" w:rsidRPr="00AB4DD8" w:rsidRDefault="00712BC9" w:rsidP="004D4CC6">
            <w:pPr>
              <w:pStyle w:val="SubHeading"/>
              <w:spacing w:before="0" w:after="0"/>
            </w:pPr>
            <w:r w:rsidRPr="004D4CC6">
              <w:rPr>
                <w:rStyle w:val="Subst"/>
                <w:bCs/>
                <w:i w:val="0"/>
                <w:iCs/>
              </w:rPr>
              <w:t>30101810800000000735 в ГРКЦ ГУ БАНКА РОССИИ по г. Санкт-Петербургу</w:t>
            </w:r>
          </w:p>
        </w:tc>
      </w:tr>
      <w:tr w:rsidR="00712BC9" w:rsidRPr="00AB4DD8" w:rsidTr="004D4CC6">
        <w:tc>
          <w:tcPr>
            <w:tcW w:w="4644" w:type="dxa"/>
          </w:tcPr>
          <w:p w:rsidR="00712BC9" w:rsidRPr="00AB4DD8" w:rsidRDefault="00712BC9" w:rsidP="004D4CC6">
            <w:pPr>
              <w:pStyle w:val="SubHeading"/>
              <w:spacing w:before="0" w:after="0"/>
            </w:pPr>
            <w:r w:rsidRPr="00AB4DD8">
              <w:t>Тип счета:</w:t>
            </w:r>
          </w:p>
        </w:tc>
        <w:tc>
          <w:tcPr>
            <w:tcW w:w="5494" w:type="dxa"/>
          </w:tcPr>
          <w:p w:rsidR="00712BC9" w:rsidRPr="00AB4DD8" w:rsidRDefault="00712BC9" w:rsidP="004D4CC6">
            <w:pPr>
              <w:pStyle w:val="SubHeading"/>
              <w:spacing w:before="0" w:after="0"/>
            </w:pPr>
            <w:r w:rsidRPr="004D4CC6">
              <w:rPr>
                <w:rStyle w:val="Subst"/>
                <w:bCs/>
                <w:i w:val="0"/>
                <w:iCs/>
              </w:rPr>
              <w:t>расчетный</w:t>
            </w:r>
          </w:p>
        </w:tc>
      </w:tr>
    </w:tbl>
    <w:p w:rsidR="00547B50" w:rsidRDefault="00547B50" w:rsidP="00AB4DD8">
      <w:pPr>
        <w:pStyle w:val="SubHeading"/>
        <w:spacing w:before="0" w:after="0"/>
        <w:rPr>
          <w:b/>
        </w:rPr>
      </w:pPr>
      <w:r>
        <w:rPr>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F6207C" w:rsidRPr="00AB4DD8" w:rsidTr="00F6207C">
        <w:tc>
          <w:tcPr>
            <w:tcW w:w="4644" w:type="dxa"/>
          </w:tcPr>
          <w:p w:rsidR="00F6207C" w:rsidRPr="00AB4DD8" w:rsidRDefault="00F6207C" w:rsidP="00F6207C">
            <w:pPr>
              <w:pStyle w:val="SubHeading"/>
              <w:spacing w:before="0" w:after="0"/>
            </w:pPr>
            <w:r w:rsidRPr="00AB4DD8">
              <w:t>Полное фирменное наименование:</w:t>
            </w:r>
          </w:p>
        </w:tc>
        <w:tc>
          <w:tcPr>
            <w:tcW w:w="5494" w:type="dxa"/>
          </w:tcPr>
          <w:p w:rsidR="00F6207C" w:rsidRPr="00AB4DD8" w:rsidRDefault="00F6207C" w:rsidP="00F6207C">
            <w:pPr>
              <w:pStyle w:val="SubHeading"/>
              <w:spacing w:before="0" w:after="0"/>
            </w:pPr>
            <w:r w:rsidRPr="004D4CC6">
              <w:rPr>
                <w:rStyle w:val="Subst"/>
                <w:bCs/>
                <w:i w:val="0"/>
                <w:iCs/>
              </w:rPr>
              <w:t>Филиал Ханты-Мансийского Банка Открытого Акци</w:t>
            </w:r>
            <w:r w:rsidRPr="004D4CC6">
              <w:rPr>
                <w:rStyle w:val="Subst"/>
                <w:bCs/>
                <w:i w:val="0"/>
                <w:iCs/>
              </w:rPr>
              <w:t>о</w:t>
            </w:r>
            <w:r w:rsidRPr="004D4CC6">
              <w:rPr>
                <w:rStyle w:val="Subst"/>
                <w:bCs/>
                <w:i w:val="0"/>
                <w:iCs/>
              </w:rPr>
              <w:t>нерного Общества в г. Санкт-Петербурге</w:t>
            </w:r>
          </w:p>
        </w:tc>
      </w:tr>
      <w:tr w:rsidR="00F6207C" w:rsidRPr="00AB4DD8" w:rsidTr="00F6207C">
        <w:tc>
          <w:tcPr>
            <w:tcW w:w="4644" w:type="dxa"/>
          </w:tcPr>
          <w:p w:rsidR="00F6207C" w:rsidRPr="00AB4DD8" w:rsidRDefault="00F6207C" w:rsidP="00F6207C">
            <w:pPr>
              <w:pStyle w:val="SubHeading"/>
              <w:spacing w:before="0" w:after="0"/>
            </w:pPr>
            <w:r w:rsidRPr="00AB4DD8">
              <w:t>Сокращенное фирменное наименование:</w:t>
            </w:r>
          </w:p>
        </w:tc>
        <w:tc>
          <w:tcPr>
            <w:tcW w:w="5494" w:type="dxa"/>
          </w:tcPr>
          <w:p w:rsidR="00F6207C" w:rsidRPr="00AB4DD8" w:rsidRDefault="00F6207C" w:rsidP="00F6207C">
            <w:pPr>
              <w:pStyle w:val="SubHeading"/>
              <w:spacing w:before="0" w:after="0"/>
            </w:pPr>
            <w:r w:rsidRPr="004D4CC6">
              <w:rPr>
                <w:rStyle w:val="Subst"/>
                <w:bCs/>
                <w:i w:val="0"/>
                <w:iCs/>
              </w:rPr>
              <w:t>Филиал ОАО Ханты-Мансийский Банк Санкт-Петербург</w:t>
            </w:r>
          </w:p>
        </w:tc>
      </w:tr>
      <w:tr w:rsidR="00F6207C" w:rsidRPr="00AB4DD8" w:rsidTr="00F6207C">
        <w:tc>
          <w:tcPr>
            <w:tcW w:w="4644" w:type="dxa"/>
          </w:tcPr>
          <w:p w:rsidR="00F6207C" w:rsidRPr="00AB4DD8" w:rsidRDefault="00F6207C" w:rsidP="00F6207C">
            <w:pPr>
              <w:pStyle w:val="SubHeading"/>
              <w:spacing w:before="0" w:after="0"/>
            </w:pPr>
            <w:r w:rsidRPr="00AB4DD8">
              <w:t>Место нахождения:</w:t>
            </w:r>
          </w:p>
        </w:tc>
        <w:tc>
          <w:tcPr>
            <w:tcW w:w="5494" w:type="dxa"/>
          </w:tcPr>
          <w:p w:rsidR="00F6207C" w:rsidRPr="00AB4DD8" w:rsidRDefault="00F6207C" w:rsidP="00F6207C">
            <w:pPr>
              <w:pStyle w:val="SubHeading"/>
              <w:spacing w:before="0" w:after="0"/>
            </w:pPr>
            <w:r w:rsidRPr="004D4CC6">
              <w:rPr>
                <w:rStyle w:val="Subst"/>
                <w:bCs/>
                <w:i w:val="0"/>
                <w:iCs/>
              </w:rPr>
              <w:t>191014, г. Санкт-Петербург, фуражный пер.</w:t>
            </w:r>
            <w:proofErr w:type="gramStart"/>
            <w:r w:rsidRPr="004D4CC6">
              <w:rPr>
                <w:rStyle w:val="Subst"/>
                <w:bCs/>
                <w:i w:val="0"/>
                <w:iCs/>
              </w:rPr>
              <w:t>,д</w:t>
            </w:r>
            <w:proofErr w:type="gramEnd"/>
            <w:r w:rsidRPr="004D4CC6">
              <w:rPr>
                <w:rStyle w:val="Subst"/>
                <w:bCs/>
                <w:i w:val="0"/>
                <w:iCs/>
              </w:rPr>
              <w:t>.3, лит. К</w:t>
            </w:r>
          </w:p>
        </w:tc>
      </w:tr>
      <w:tr w:rsidR="00F6207C" w:rsidRPr="00AB4DD8" w:rsidTr="00F6207C">
        <w:tc>
          <w:tcPr>
            <w:tcW w:w="4644" w:type="dxa"/>
          </w:tcPr>
          <w:p w:rsidR="00F6207C" w:rsidRPr="00AB4DD8" w:rsidRDefault="00F6207C" w:rsidP="00F6207C">
            <w:pPr>
              <w:pStyle w:val="SubHeading"/>
              <w:spacing w:before="0" w:after="0"/>
            </w:pPr>
            <w:r w:rsidRPr="00AB4DD8">
              <w:t>ИНН:</w:t>
            </w:r>
          </w:p>
        </w:tc>
        <w:tc>
          <w:tcPr>
            <w:tcW w:w="5494" w:type="dxa"/>
          </w:tcPr>
          <w:p w:rsidR="00F6207C" w:rsidRPr="00AB4DD8" w:rsidRDefault="00F6207C" w:rsidP="00F6207C">
            <w:pPr>
              <w:pStyle w:val="SubHeading"/>
              <w:spacing w:before="0" w:after="0"/>
            </w:pPr>
            <w:r w:rsidRPr="004D4CC6">
              <w:rPr>
                <w:rStyle w:val="Subst"/>
                <w:bCs/>
                <w:i w:val="0"/>
                <w:iCs/>
              </w:rPr>
              <w:t>8601000666</w:t>
            </w:r>
          </w:p>
        </w:tc>
      </w:tr>
      <w:tr w:rsidR="00F6207C" w:rsidRPr="00AB4DD8" w:rsidTr="00F6207C">
        <w:tc>
          <w:tcPr>
            <w:tcW w:w="4644" w:type="dxa"/>
          </w:tcPr>
          <w:p w:rsidR="00F6207C" w:rsidRPr="00AB4DD8" w:rsidRDefault="00F6207C" w:rsidP="00F6207C">
            <w:pPr>
              <w:pStyle w:val="SubHeading"/>
              <w:spacing w:before="0" w:after="0"/>
            </w:pPr>
            <w:r w:rsidRPr="00AB4DD8">
              <w:t>БИК:</w:t>
            </w:r>
          </w:p>
        </w:tc>
        <w:tc>
          <w:tcPr>
            <w:tcW w:w="5494" w:type="dxa"/>
          </w:tcPr>
          <w:p w:rsidR="00F6207C" w:rsidRPr="00AB4DD8" w:rsidRDefault="00F6207C" w:rsidP="00F6207C">
            <w:pPr>
              <w:pStyle w:val="SubHeading"/>
              <w:spacing w:before="0" w:after="0"/>
            </w:pPr>
            <w:r w:rsidRPr="004D4CC6">
              <w:rPr>
                <w:rStyle w:val="Subst"/>
                <w:bCs/>
                <w:i w:val="0"/>
                <w:iCs/>
              </w:rPr>
              <w:t>044030735</w:t>
            </w:r>
          </w:p>
        </w:tc>
      </w:tr>
      <w:tr w:rsidR="00F6207C" w:rsidRPr="00AB4DD8" w:rsidTr="00F6207C">
        <w:tc>
          <w:tcPr>
            <w:tcW w:w="4644" w:type="dxa"/>
          </w:tcPr>
          <w:p w:rsidR="00F6207C" w:rsidRPr="00AB4DD8" w:rsidRDefault="00F6207C" w:rsidP="00F6207C">
            <w:pPr>
              <w:pStyle w:val="SubHeading"/>
              <w:spacing w:before="0" w:after="0"/>
            </w:pPr>
            <w:r w:rsidRPr="00AB4DD8">
              <w:lastRenderedPageBreak/>
              <w:t>Номер счета:</w:t>
            </w:r>
          </w:p>
        </w:tc>
        <w:tc>
          <w:tcPr>
            <w:tcW w:w="5494" w:type="dxa"/>
          </w:tcPr>
          <w:p w:rsidR="00F6207C" w:rsidRPr="00AB4DD8" w:rsidRDefault="00F6207C" w:rsidP="00F6207C">
            <w:pPr>
              <w:pStyle w:val="SubHeading"/>
              <w:spacing w:before="0" w:after="0"/>
            </w:pPr>
            <w:r>
              <w:rPr>
                <w:rStyle w:val="Subst"/>
                <w:bCs/>
                <w:i w:val="0"/>
                <w:iCs/>
              </w:rPr>
              <w:t>40702810400080000045</w:t>
            </w:r>
          </w:p>
        </w:tc>
      </w:tr>
      <w:tr w:rsidR="00F6207C" w:rsidRPr="00AB4DD8" w:rsidTr="00F6207C">
        <w:tc>
          <w:tcPr>
            <w:tcW w:w="4644" w:type="dxa"/>
          </w:tcPr>
          <w:p w:rsidR="00F6207C" w:rsidRPr="00AB4DD8" w:rsidRDefault="00F6207C" w:rsidP="00F6207C">
            <w:pPr>
              <w:pStyle w:val="SubHeading"/>
              <w:spacing w:before="0" w:after="0"/>
            </w:pPr>
            <w:r w:rsidRPr="00AB4DD8">
              <w:t>Корр. счет:</w:t>
            </w:r>
          </w:p>
        </w:tc>
        <w:tc>
          <w:tcPr>
            <w:tcW w:w="5494" w:type="dxa"/>
          </w:tcPr>
          <w:p w:rsidR="00F6207C" w:rsidRPr="00AB4DD8" w:rsidRDefault="00F6207C" w:rsidP="00F6207C">
            <w:pPr>
              <w:pStyle w:val="SubHeading"/>
              <w:spacing w:before="0" w:after="0"/>
            </w:pPr>
            <w:r w:rsidRPr="004D4CC6">
              <w:rPr>
                <w:rStyle w:val="Subst"/>
                <w:bCs/>
                <w:i w:val="0"/>
                <w:iCs/>
              </w:rPr>
              <w:t>30101810800000000735 в ГРКЦ ГУ БАНКА РОССИИ по г. Санкт-Петербургу</w:t>
            </w:r>
          </w:p>
        </w:tc>
      </w:tr>
      <w:tr w:rsidR="00F6207C" w:rsidRPr="00AB4DD8" w:rsidTr="00F6207C">
        <w:tc>
          <w:tcPr>
            <w:tcW w:w="4644" w:type="dxa"/>
          </w:tcPr>
          <w:p w:rsidR="00F6207C" w:rsidRPr="00AB4DD8" w:rsidRDefault="00F6207C" w:rsidP="00F6207C">
            <w:pPr>
              <w:pStyle w:val="SubHeading"/>
              <w:spacing w:before="0" w:after="0"/>
            </w:pPr>
            <w:r w:rsidRPr="00AB4DD8">
              <w:t>Тип счета:</w:t>
            </w:r>
          </w:p>
        </w:tc>
        <w:tc>
          <w:tcPr>
            <w:tcW w:w="5494" w:type="dxa"/>
          </w:tcPr>
          <w:p w:rsidR="00F6207C" w:rsidRPr="00AB4DD8" w:rsidRDefault="00F6207C" w:rsidP="00F6207C">
            <w:pPr>
              <w:pStyle w:val="SubHeading"/>
              <w:spacing w:before="0" w:after="0"/>
            </w:pPr>
            <w:r w:rsidRPr="004D4CC6">
              <w:rPr>
                <w:rStyle w:val="Subst"/>
                <w:bCs/>
                <w:i w:val="0"/>
                <w:iCs/>
              </w:rPr>
              <w:t>расчетный</w:t>
            </w:r>
          </w:p>
        </w:tc>
      </w:tr>
    </w:tbl>
    <w:p w:rsidR="00F6207C" w:rsidRPr="00AB4DD8" w:rsidRDefault="00547B50" w:rsidP="00AB4DD8">
      <w:pPr>
        <w:pStyle w:val="SubHeading"/>
        <w:spacing w:before="0" w:after="0"/>
        <w:rPr>
          <w:b/>
        </w:rPr>
      </w:pPr>
      <w:r>
        <w:rPr>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Полное фирменное наименование:</w:t>
            </w:r>
          </w:p>
        </w:tc>
        <w:tc>
          <w:tcPr>
            <w:tcW w:w="5494" w:type="dxa"/>
          </w:tcPr>
          <w:p w:rsidR="00712BC9" w:rsidRPr="004D4CC6" w:rsidRDefault="00935DD5" w:rsidP="00CE20A0">
            <w:pPr>
              <w:pStyle w:val="SubHeading"/>
              <w:spacing w:before="0" w:after="0"/>
              <w:rPr>
                <w:rStyle w:val="Subst"/>
                <w:bCs/>
                <w:i w:val="0"/>
                <w:iCs/>
              </w:rPr>
            </w:pPr>
            <w:r w:rsidRPr="004D4CC6">
              <w:rPr>
                <w:rStyle w:val="Subst"/>
                <w:bCs/>
                <w:i w:val="0"/>
                <w:iCs/>
              </w:rPr>
              <w:t>Филиал Открытое акционерное общество «Банк ВТБ» в г. Санкт-Петербурге</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4D4CC6" w:rsidRDefault="00712BC9" w:rsidP="00CE20A0">
            <w:pPr>
              <w:pStyle w:val="SubHeading"/>
              <w:spacing w:before="0" w:after="0"/>
              <w:rPr>
                <w:rStyle w:val="Subst"/>
                <w:bCs/>
                <w:i w:val="0"/>
                <w:iCs/>
              </w:rPr>
            </w:pPr>
            <w:r w:rsidRPr="004D4CC6">
              <w:rPr>
                <w:rStyle w:val="Subst"/>
                <w:bCs/>
                <w:i w:val="0"/>
                <w:iCs/>
              </w:rPr>
              <w:t>ОАО "Банк ВТБ"</w:t>
            </w:r>
          </w:p>
        </w:tc>
      </w:tr>
      <w:tr w:rsidR="00CE20A0" w:rsidRPr="00AB4DD8" w:rsidTr="00CE20A0">
        <w:tc>
          <w:tcPr>
            <w:tcW w:w="4644" w:type="dxa"/>
          </w:tcPr>
          <w:p w:rsidR="00CE20A0" w:rsidRPr="00AB4DD8" w:rsidRDefault="00CE20A0" w:rsidP="00CE20A0">
            <w:pPr>
              <w:pStyle w:val="SubHeading"/>
              <w:spacing w:before="0" w:after="0"/>
            </w:pPr>
            <w:r w:rsidRPr="00AB4DD8">
              <w:t>Место нахождения:</w:t>
            </w:r>
          </w:p>
        </w:tc>
        <w:tc>
          <w:tcPr>
            <w:tcW w:w="5494" w:type="dxa"/>
          </w:tcPr>
          <w:p w:rsidR="00CE20A0" w:rsidRPr="004D4CC6" w:rsidRDefault="00CE20A0" w:rsidP="00CE20A0">
            <w:pPr>
              <w:pStyle w:val="SubHeading"/>
              <w:spacing w:before="0" w:after="0"/>
              <w:rPr>
                <w:i/>
              </w:rPr>
            </w:pPr>
            <w:r w:rsidRPr="004D4CC6">
              <w:rPr>
                <w:rStyle w:val="Subst"/>
                <w:bCs/>
                <w:i w:val="0"/>
                <w:iCs/>
              </w:rPr>
              <w:t xml:space="preserve">190000, г. Санкт-Петербург, ул. Б. </w:t>
            </w:r>
            <w:proofErr w:type="gramStart"/>
            <w:r w:rsidRPr="004D4CC6">
              <w:rPr>
                <w:rStyle w:val="Subst"/>
                <w:bCs/>
                <w:i w:val="0"/>
                <w:iCs/>
              </w:rPr>
              <w:t>Морская</w:t>
            </w:r>
            <w:proofErr w:type="gramEnd"/>
            <w:r w:rsidRPr="004D4CC6">
              <w:rPr>
                <w:rStyle w:val="Subst"/>
                <w:bCs/>
                <w:i w:val="0"/>
                <w:iCs/>
              </w:rPr>
              <w:t>, д. 30, лит. А</w:t>
            </w:r>
          </w:p>
        </w:tc>
      </w:tr>
      <w:tr w:rsidR="00CE20A0" w:rsidRPr="00AB4DD8" w:rsidTr="00CE20A0">
        <w:tc>
          <w:tcPr>
            <w:tcW w:w="4644" w:type="dxa"/>
          </w:tcPr>
          <w:p w:rsidR="00CE20A0" w:rsidRPr="00AB4DD8" w:rsidRDefault="00CE20A0" w:rsidP="00CE20A0">
            <w:pPr>
              <w:pStyle w:val="SubHeading"/>
              <w:spacing w:before="0" w:after="0"/>
            </w:pPr>
            <w:r w:rsidRPr="00AB4DD8">
              <w:t>ИНН:</w:t>
            </w:r>
          </w:p>
        </w:tc>
        <w:tc>
          <w:tcPr>
            <w:tcW w:w="5494" w:type="dxa"/>
          </w:tcPr>
          <w:p w:rsidR="00CE20A0" w:rsidRPr="004D4CC6" w:rsidRDefault="00CE20A0" w:rsidP="00CE20A0">
            <w:pPr>
              <w:spacing w:before="0" w:after="0"/>
              <w:rPr>
                <w:i/>
              </w:rPr>
            </w:pPr>
            <w:r w:rsidRPr="004D4CC6">
              <w:rPr>
                <w:rStyle w:val="Subst"/>
                <w:bCs/>
                <w:i w:val="0"/>
                <w:iCs/>
              </w:rPr>
              <w:t>7702070139</w:t>
            </w:r>
          </w:p>
        </w:tc>
      </w:tr>
      <w:tr w:rsidR="00CE20A0" w:rsidRPr="00AB4DD8" w:rsidTr="00CE20A0">
        <w:tc>
          <w:tcPr>
            <w:tcW w:w="4644" w:type="dxa"/>
          </w:tcPr>
          <w:p w:rsidR="00CE20A0" w:rsidRPr="00AB4DD8" w:rsidRDefault="00CE20A0" w:rsidP="00CE20A0">
            <w:pPr>
              <w:pStyle w:val="SubHeading"/>
              <w:spacing w:before="0" w:after="0"/>
            </w:pPr>
            <w:r w:rsidRPr="00AB4DD8">
              <w:t>БИК:</w:t>
            </w:r>
          </w:p>
        </w:tc>
        <w:tc>
          <w:tcPr>
            <w:tcW w:w="5494" w:type="dxa"/>
          </w:tcPr>
          <w:p w:rsidR="00CE20A0" w:rsidRPr="004D4CC6" w:rsidRDefault="00CE20A0" w:rsidP="00CE20A0">
            <w:pPr>
              <w:spacing w:before="0" w:after="0"/>
              <w:rPr>
                <w:i/>
              </w:rPr>
            </w:pPr>
            <w:r w:rsidRPr="004D4CC6">
              <w:rPr>
                <w:rStyle w:val="Subst"/>
                <w:bCs/>
                <w:i w:val="0"/>
                <w:iCs/>
              </w:rPr>
              <w:t>044030</w:t>
            </w:r>
            <w:r>
              <w:rPr>
                <w:rStyle w:val="Subst"/>
                <w:bCs/>
                <w:i w:val="0"/>
                <w:iCs/>
              </w:rPr>
              <w:t>704</w:t>
            </w:r>
          </w:p>
        </w:tc>
      </w:tr>
      <w:tr w:rsidR="00712BC9" w:rsidRPr="00AB4DD8" w:rsidTr="004D4CC6">
        <w:tc>
          <w:tcPr>
            <w:tcW w:w="4644" w:type="dxa"/>
          </w:tcPr>
          <w:p w:rsidR="00712BC9" w:rsidRPr="00AB4DD8" w:rsidRDefault="00712BC9" w:rsidP="004D4CC6">
            <w:pPr>
              <w:pStyle w:val="SubHeading"/>
              <w:spacing w:before="0" w:after="0"/>
            </w:pPr>
            <w:r w:rsidRPr="00AB4DD8">
              <w:t>Номер счета:</w:t>
            </w:r>
          </w:p>
        </w:tc>
        <w:tc>
          <w:tcPr>
            <w:tcW w:w="5494" w:type="dxa"/>
          </w:tcPr>
          <w:p w:rsidR="00712BC9" w:rsidRPr="004D4CC6" w:rsidRDefault="00F6207C" w:rsidP="004D4CC6">
            <w:pPr>
              <w:pStyle w:val="SubHeading"/>
              <w:spacing w:before="0" w:after="0"/>
              <w:rPr>
                <w:rStyle w:val="Subst"/>
                <w:bCs/>
                <w:i w:val="0"/>
                <w:iCs/>
              </w:rPr>
            </w:pPr>
            <w:r>
              <w:rPr>
                <w:rStyle w:val="Subst"/>
                <w:bCs/>
                <w:i w:val="0"/>
                <w:iCs/>
              </w:rPr>
              <w:t>40702810215000003006</w:t>
            </w:r>
          </w:p>
        </w:tc>
      </w:tr>
      <w:tr w:rsidR="00CE20A0" w:rsidRPr="00AB4DD8" w:rsidTr="00CE20A0">
        <w:tc>
          <w:tcPr>
            <w:tcW w:w="4644" w:type="dxa"/>
          </w:tcPr>
          <w:p w:rsidR="00CE20A0" w:rsidRPr="00AB4DD8" w:rsidRDefault="00CE20A0" w:rsidP="00CE20A0">
            <w:pPr>
              <w:pStyle w:val="SubHeading"/>
              <w:spacing w:before="0" w:after="0"/>
            </w:pPr>
            <w:r w:rsidRPr="00AB4DD8">
              <w:t>Корр. счет:</w:t>
            </w:r>
          </w:p>
        </w:tc>
        <w:tc>
          <w:tcPr>
            <w:tcW w:w="5494" w:type="dxa"/>
          </w:tcPr>
          <w:p w:rsidR="00CE20A0" w:rsidRPr="004D4CC6" w:rsidRDefault="00CE20A0" w:rsidP="00CE20A0">
            <w:pPr>
              <w:spacing w:before="0" w:after="0"/>
              <w:rPr>
                <w:i/>
              </w:rPr>
            </w:pPr>
            <w:r>
              <w:rPr>
                <w:rStyle w:val="Subst"/>
                <w:bCs/>
                <w:i w:val="0"/>
                <w:iCs/>
              </w:rPr>
              <w:t>30101810200000000704</w:t>
            </w:r>
          </w:p>
        </w:tc>
      </w:tr>
      <w:tr w:rsidR="00CE20A0" w:rsidRPr="00AB4DD8" w:rsidTr="00CE20A0">
        <w:tc>
          <w:tcPr>
            <w:tcW w:w="4644" w:type="dxa"/>
          </w:tcPr>
          <w:p w:rsidR="00CE20A0" w:rsidRPr="00AB4DD8" w:rsidRDefault="00CE20A0" w:rsidP="00CE20A0">
            <w:pPr>
              <w:pStyle w:val="SubHeading"/>
              <w:spacing w:before="0" w:after="0"/>
            </w:pPr>
            <w:r w:rsidRPr="00AB4DD8">
              <w:t>Тип счета:</w:t>
            </w:r>
          </w:p>
        </w:tc>
        <w:tc>
          <w:tcPr>
            <w:tcW w:w="5494" w:type="dxa"/>
          </w:tcPr>
          <w:p w:rsidR="00CE20A0" w:rsidRPr="004D4CC6" w:rsidRDefault="00CE20A0" w:rsidP="00CE20A0">
            <w:pPr>
              <w:spacing w:before="0" w:after="0"/>
              <w:rPr>
                <w:b/>
              </w:rPr>
            </w:pPr>
            <w:r w:rsidRPr="004D4CC6">
              <w:rPr>
                <w:rStyle w:val="Subst"/>
                <w:bCs/>
                <w:i w:val="0"/>
                <w:iCs/>
              </w:rPr>
              <w:t>расчётный</w:t>
            </w:r>
          </w:p>
          <w:p w:rsidR="00CE20A0" w:rsidRPr="004D4CC6" w:rsidRDefault="00CE20A0" w:rsidP="00CE20A0">
            <w:pPr>
              <w:pStyle w:val="SubHeading"/>
              <w:spacing w:before="0" w:after="0"/>
              <w:rPr>
                <w:b/>
              </w:rPr>
            </w:pPr>
          </w:p>
        </w:tc>
      </w:tr>
    </w:tbl>
    <w:p w:rsidR="00712BC9" w:rsidRPr="00AB4DD8" w:rsidRDefault="00547B50" w:rsidP="00AB4DD8">
      <w:pPr>
        <w:pStyle w:val="SubHeading"/>
        <w:spacing w:before="0" w:after="0"/>
        <w:rPr>
          <w:b/>
        </w:rPr>
      </w:pPr>
      <w:r>
        <w:rPr>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Полное фирменное наименование:</w:t>
            </w:r>
          </w:p>
        </w:tc>
        <w:tc>
          <w:tcPr>
            <w:tcW w:w="5494" w:type="dxa"/>
          </w:tcPr>
          <w:p w:rsidR="00712BC9" w:rsidRPr="00AB4DD8" w:rsidRDefault="00712BC9" w:rsidP="004D4CC6">
            <w:pPr>
              <w:pStyle w:val="SubHeading"/>
              <w:spacing w:before="0" w:after="0"/>
            </w:pPr>
            <w:r w:rsidRPr="004D4CC6">
              <w:rPr>
                <w:rStyle w:val="Subst"/>
                <w:i w:val="0"/>
              </w:rPr>
              <w:t>Открытое акционерное общество «Балтийский банк» Санкт-Петербургский филиал</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AB4DD8" w:rsidRDefault="00712BC9" w:rsidP="004D4CC6">
            <w:pPr>
              <w:pStyle w:val="SubHeading"/>
              <w:spacing w:before="0" w:after="0"/>
            </w:pPr>
            <w:r w:rsidRPr="004D4CC6">
              <w:rPr>
                <w:rStyle w:val="Subst"/>
                <w:i w:val="0"/>
              </w:rPr>
              <w:t>ОАО «Балтийский банк» Санкт-Петербургский филиал</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AB4DD8" w:rsidRDefault="00712BC9" w:rsidP="004D4CC6">
            <w:pPr>
              <w:pStyle w:val="SubHeading"/>
              <w:spacing w:before="0" w:after="0"/>
            </w:pPr>
            <w:r w:rsidRPr="004D4CC6">
              <w:rPr>
                <w:rStyle w:val="Subst"/>
                <w:i w:val="0"/>
              </w:rPr>
              <w:t xml:space="preserve">191023 г. Санкт-Петербург, </w:t>
            </w:r>
            <w:proofErr w:type="gramStart"/>
            <w:r w:rsidRPr="004D4CC6">
              <w:rPr>
                <w:rStyle w:val="Subst"/>
                <w:i w:val="0"/>
              </w:rPr>
              <w:t>Садовая</w:t>
            </w:r>
            <w:proofErr w:type="gramEnd"/>
            <w:r w:rsidRPr="004D4CC6">
              <w:rPr>
                <w:rStyle w:val="Subst"/>
                <w:i w:val="0"/>
              </w:rPr>
              <w:t xml:space="preserve"> ул., 34</w:t>
            </w:r>
          </w:p>
        </w:tc>
      </w:tr>
      <w:tr w:rsidR="00712BC9" w:rsidRPr="00AB4DD8" w:rsidTr="004D4CC6">
        <w:tc>
          <w:tcPr>
            <w:tcW w:w="4644" w:type="dxa"/>
          </w:tcPr>
          <w:p w:rsidR="00712BC9" w:rsidRPr="00AB4DD8" w:rsidRDefault="00712BC9" w:rsidP="004D4CC6">
            <w:pPr>
              <w:pStyle w:val="SubHeading"/>
              <w:spacing w:before="0" w:after="0"/>
            </w:pPr>
            <w:r w:rsidRPr="00AB4DD8">
              <w:t>ИНН:</w:t>
            </w:r>
          </w:p>
        </w:tc>
        <w:tc>
          <w:tcPr>
            <w:tcW w:w="5494" w:type="dxa"/>
          </w:tcPr>
          <w:p w:rsidR="00712BC9" w:rsidRPr="00AB4DD8" w:rsidRDefault="00712BC9" w:rsidP="004D4CC6">
            <w:pPr>
              <w:pStyle w:val="SubHeading"/>
              <w:spacing w:before="0" w:after="0"/>
            </w:pPr>
            <w:r w:rsidRPr="004D4CC6">
              <w:rPr>
                <w:rStyle w:val="Subst"/>
                <w:i w:val="0"/>
              </w:rPr>
              <w:t>7834002576</w:t>
            </w:r>
          </w:p>
        </w:tc>
      </w:tr>
      <w:tr w:rsidR="00712BC9" w:rsidRPr="00AB4DD8" w:rsidTr="004D4CC6">
        <w:tc>
          <w:tcPr>
            <w:tcW w:w="4644" w:type="dxa"/>
          </w:tcPr>
          <w:p w:rsidR="00712BC9" w:rsidRPr="00AB4DD8" w:rsidRDefault="00712BC9" w:rsidP="004D4CC6">
            <w:pPr>
              <w:pStyle w:val="SubHeading"/>
              <w:spacing w:before="0" w:after="0"/>
            </w:pPr>
            <w:r w:rsidRPr="00AB4DD8">
              <w:t>БИК:</w:t>
            </w:r>
          </w:p>
        </w:tc>
        <w:tc>
          <w:tcPr>
            <w:tcW w:w="5494" w:type="dxa"/>
          </w:tcPr>
          <w:p w:rsidR="00712BC9" w:rsidRPr="00AB4DD8" w:rsidRDefault="00712BC9" w:rsidP="004D4CC6">
            <w:pPr>
              <w:pStyle w:val="SubHeading"/>
              <w:spacing w:before="0" w:after="0"/>
            </w:pPr>
            <w:r w:rsidRPr="004D4CC6">
              <w:rPr>
                <w:rStyle w:val="Subst"/>
                <w:i w:val="0"/>
              </w:rPr>
              <w:t>044030875</w:t>
            </w:r>
          </w:p>
        </w:tc>
      </w:tr>
      <w:tr w:rsidR="00712BC9" w:rsidRPr="00AB4DD8" w:rsidTr="004D4CC6">
        <w:tc>
          <w:tcPr>
            <w:tcW w:w="4644" w:type="dxa"/>
          </w:tcPr>
          <w:p w:rsidR="00712BC9" w:rsidRPr="00AB4DD8" w:rsidRDefault="00712BC9" w:rsidP="004D4CC6">
            <w:pPr>
              <w:pStyle w:val="SubHeading"/>
              <w:spacing w:before="0" w:after="0"/>
            </w:pPr>
            <w:r w:rsidRPr="00AB4DD8">
              <w:t>Номер счета:</w:t>
            </w:r>
          </w:p>
        </w:tc>
        <w:tc>
          <w:tcPr>
            <w:tcW w:w="5494" w:type="dxa"/>
          </w:tcPr>
          <w:p w:rsidR="00712BC9" w:rsidRPr="00AB4DD8" w:rsidRDefault="00712BC9" w:rsidP="004D4CC6">
            <w:pPr>
              <w:pStyle w:val="SubHeading"/>
              <w:spacing w:before="0" w:after="0"/>
            </w:pPr>
            <w:r w:rsidRPr="004D4CC6">
              <w:rPr>
                <w:rStyle w:val="Subst"/>
                <w:i w:val="0"/>
              </w:rPr>
              <w:t>40702810600001571404</w:t>
            </w:r>
          </w:p>
        </w:tc>
      </w:tr>
      <w:tr w:rsidR="00712BC9" w:rsidRPr="00AB4DD8" w:rsidTr="004D4CC6">
        <w:tc>
          <w:tcPr>
            <w:tcW w:w="4644" w:type="dxa"/>
          </w:tcPr>
          <w:p w:rsidR="00712BC9" w:rsidRPr="00AB4DD8" w:rsidRDefault="00712BC9" w:rsidP="004D4CC6">
            <w:pPr>
              <w:pStyle w:val="SubHeading"/>
              <w:spacing w:before="0" w:after="0"/>
            </w:pPr>
            <w:r w:rsidRPr="00AB4DD8">
              <w:t>Корр. счет:</w:t>
            </w:r>
          </w:p>
        </w:tc>
        <w:tc>
          <w:tcPr>
            <w:tcW w:w="5494" w:type="dxa"/>
          </w:tcPr>
          <w:p w:rsidR="00712BC9" w:rsidRPr="00AB4DD8" w:rsidRDefault="00712BC9" w:rsidP="004D4CC6">
            <w:pPr>
              <w:pStyle w:val="SubHeading"/>
              <w:spacing w:before="0" w:after="0"/>
            </w:pPr>
            <w:r w:rsidRPr="004D4CC6">
              <w:rPr>
                <w:rStyle w:val="Subst"/>
                <w:i w:val="0"/>
              </w:rPr>
              <w:t>30101810100000000875</w:t>
            </w:r>
          </w:p>
        </w:tc>
      </w:tr>
      <w:tr w:rsidR="00712BC9" w:rsidRPr="00AB4DD8" w:rsidTr="004D4CC6">
        <w:tc>
          <w:tcPr>
            <w:tcW w:w="4644" w:type="dxa"/>
          </w:tcPr>
          <w:p w:rsidR="00712BC9" w:rsidRPr="00AB4DD8" w:rsidRDefault="00712BC9" w:rsidP="004D4CC6">
            <w:pPr>
              <w:pStyle w:val="SubHeading"/>
              <w:spacing w:before="0" w:after="0"/>
            </w:pPr>
            <w:r w:rsidRPr="00AB4DD8">
              <w:t>Тип счета:</w:t>
            </w:r>
          </w:p>
        </w:tc>
        <w:tc>
          <w:tcPr>
            <w:tcW w:w="5494" w:type="dxa"/>
          </w:tcPr>
          <w:p w:rsidR="00712BC9" w:rsidRPr="00AB4DD8" w:rsidRDefault="00712BC9" w:rsidP="004D4CC6">
            <w:pPr>
              <w:pStyle w:val="SubHeading"/>
              <w:spacing w:before="0" w:after="0"/>
            </w:pPr>
            <w:r w:rsidRPr="004D4CC6">
              <w:rPr>
                <w:rStyle w:val="Subst"/>
                <w:bCs/>
                <w:i w:val="0"/>
                <w:iCs/>
              </w:rPr>
              <w:t>расчетный</w:t>
            </w:r>
          </w:p>
        </w:tc>
      </w:tr>
    </w:tbl>
    <w:p w:rsidR="00712BC9" w:rsidRPr="00AB4DD8" w:rsidRDefault="00547B50" w:rsidP="00AB4DD8">
      <w:pPr>
        <w:pStyle w:val="SubHeading"/>
        <w:spacing w:before="0" w:after="0"/>
        <w:rPr>
          <w:b/>
        </w:rPr>
      </w:pPr>
      <w:r>
        <w:rPr>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Полное фирменное наименование:</w:t>
            </w:r>
          </w:p>
        </w:tc>
        <w:tc>
          <w:tcPr>
            <w:tcW w:w="5494" w:type="dxa"/>
          </w:tcPr>
          <w:p w:rsidR="00712BC9" w:rsidRPr="00AB4DD8" w:rsidRDefault="00712BC9" w:rsidP="004D4CC6">
            <w:pPr>
              <w:pStyle w:val="SubHeading"/>
              <w:spacing w:before="0" w:after="0"/>
            </w:pPr>
            <w:r w:rsidRPr="004D4CC6">
              <w:rPr>
                <w:rStyle w:val="Subst"/>
                <w:i w:val="0"/>
              </w:rPr>
              <w:t>Акционерный коммерческий банк «Расчетный объед</w:t>
            </w:r>
            <w:r w:rsidRPr="004D4CC6">
              <w:rPr>
                <w:rStyle w:val="Subst"/>
                <w:i w:val="0"/>
              </w:rPr>
              <w:t>и</w:t>
            </w:r>
            <w:r w:rsidRPr="004D4CC6">
              <w:rPr>
                <w:rStyle w:val="Subst"/>
                <w:i w:val="0"/>
              </w:rPr>
              <w:t>ненный Союзный Европейский Банк»</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AB4DD8" w:rsidRDefault="00712BC9" w:rsidP="004D4CC6">
            <w:pPr>
              <w:pStyle w:val="SubHeading"/>
              <w:spacing w:before="0" w:after="0"/>
            </w:pPr>
            <w:r w:rsidRPr="004D4CC6">
              <w:rPr>
                <w:rStyle w:val="Subst"/>
                <w:i w:val="0"/>
              </w:rPr>
              <w:t>Филиал «Санкт-Петербург» АКБ «РОСЕВРОБАНК» (ОАО)</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AB4DD8" w:rsidRDefault="00712BC9" w:rsidP="004D4CC6">
            <w:pPr>
              <w:pStyle w:val="SubHeading"/>
              <w:spacing w:before="0" w:after="0"/>
            </w:pPr>
            <w:r w:rsidRPr="004D4CC6">
              <w:rPr>
                <w:rStyle w:val="Subst"/>
                <w:i w:val="0"/>
              </w:rPr>
              <w:t>197198, г. Санкт-Петербург, Малый проспект П. С., д.7а, лит А, пом.</w:t>
            </w:r>
          </w:p>
        </w:tc>
      </w:tr>
      <w:tr w:rsidR="00712BC9" w:rsidRPr="00AB4DD8" w:rsidTr="004D4CC6">
        <w:tc>
          <w:tcPr>
            <w:tcW w:w="4644" w:type="dxa"/>
          </w:tcPr>
          <w:p w:rsidR="00712BC9" w:rsidRPr="00AB4DD8" w:rsidRDefault="00712BC9" w:rsidP="004D4CC6">
            <w:pPr>
              <w:pStyle w:val="SubHeading"/>
              <w:spacing w:before="0" w:after="0"/>
            </w:pPr>
            <w:r w:rsidRPr="00AB4DD8">
              <w:t>ИНН:</w:t>
            </w:r>
          </w:p>
        </w:tc>
        <w:tc>
          <w:tcPr>
            <w:tcW w:w="5494" w:type="dxa"/>
          </w:tcPr>
          <w:p w:rsidR="00712BC9" w:rsidRPr="00AB4DD8" w:rsidRDefault="00712BC9" w:rsidP="004D4CC6">
            <w:pPr>
              <w:pStyle w:val="SubHeading"/>
              <w:spacing w:before="0" w:after="0"/>
            </w:pPr>
            <w:r w:rsidRPr="004D4CC6">
              <w:rPr>
                <w:rStyle w:val="Subst"/>
                <w:i w:val="0"/>
              </w:rPr>
              <w:t>7701219266</w:t>
            </w:r>
          </w:p>
        </w:tc>
      </w:tr>
      <w:tr w:rsidR="00712BC9" w:rsidRPr="00AB4DD8" w:rsidTr="004D4CC6">
        <w:tc>
          <w:tcPr>
            <w:tcW w:w="4644" w:type="dxa"/>
          </w:tcPr>
          <w:p w:rsidR="00712BC9" w:rsidRPr="00AB4DD8" w:rsidRDefault="00712BC9" w:rsidP="004D4CC6">
            <w:pPr>
              <w:pStyle w:val="SubHeading"/>
              <w:spacing w:before="0" w:after="0"/>
            </w:pPr>
            <w:r w:rsidRPr="00AB4DD8">
              <w:t>БИК:</w:t>
            </w:r>
          </w:p>
        </w:tc>
        <w:tc>
          <w:tcPr>
            <w:tcW w:w="5494" w:type="dxa"/>
          </w:tcPr>
          <w:p w:rsidR="00712BC9" w:rsidRPr="00AB4DD8" w:rsidRDefault="007C4162" w:rsidP="004D4CC6">
            <w:pPr>
              <w:pStyle w:val="SubHeading"/>
              <w:spacing w:before="0" w:after="0"/>
            </w:pPr>
            <w:r>
              <w:rPr>
                <w:rStyle w:val="Subst"/>
                <w:i w:val="0"/>
              </w:rPr>
              <w:t>04403076</w:t>
            </w:r>
            <w:r w:rsidR="00712BC9" w:rsidRPr="004D4CC6">
              <w:rPr>
                <w:rStyle w:val="Subst"/>
                <w:i w:val="0"/>
              </w:rPr>
              <w:t>2</w:t>
            </w:r>
          </w:p>
        </w:tc>
      </w:tr>
      <w:tr w:rsidR="00712BC9" w:rsidRPr="00AB4DD8" w:rsidTr="004D4CC6">
        <w:tc>
          <w:tcPr>
            <w:tcW w:w="4644" w:type="dxa"/>
          </w:tcPr>
          <w:p w:rsidR="00712BC9" w:rsidRPr="00AB4DD8" w:rsidRDefault="00712BC9" w:rsidP="004D4CC6">
            <w:pPr>
              <w:pStyle w:val="SubHeading"/>
              <w:spacing w:before="0" w:after="0"/>
            </w:pPr>
            <w:r w:rsidRPr="00AB4DD8">
              <w:t>Номер счета:</w:t>
            </w:r>
          </w:p>
        </w:tc>
        <w:tc>
          <w:tcPr>
            <w:tcW w:w="5494" w:type="dxa"/>
          </w:tcPr>
          <w:p w:rsidR="00712BC9" w:rsidRPr="00AB4DD8" w:rsidRDefault="00712BC9" w:rsidP="004D4CC6">
            <w:pPr>
              <w:pStyle w:val="SubHeading"/>
              <w:spacing w:before="0" w:after="0"/>
            </w:pPr>
            <w:r w:rsidRPr="004D4CC6">
              <w:rPr>
                <w:rStyle w:val="Subst"/>
                <w:i w:val="0"/>
              </w:rPr>
              <w:t>40702810080010010560</w:t>
            </w:r>
          </w:p>
        </w:tc>
      </w:tr>
      <w:tr w:rsidR="00712BC9" w:rsidRPr="00AB4DD8" w:rsidTr="004D4CC6">
        <w:tc>
          <w:tcPr>
            <w:tcW w:w="4644" w:type="dxa"/>
          </w:tcPr>
          <w:p w:rsidR="00712BC9" w:rsidRPr="00AB4DD8" w:rsidRDefault="00712BC9" w:rsidP="004D4CC6">
            <w:pPr>
              <w:pStyle w:val="SubHeading"/>
              <w:spacing w:before="0" w:after="0"/>
            </w:pPr>
            <w:r w:rsidRPr="00AB4DD8">
              <w:t>Корр. счет:</w:t>
            </w:r>
          </w:p>
        </w:tc>
        <w:tc>
          <w:tcPr>
            <w:tcW w:w="5494" w:type="dxa"/>
          </w:tcPr>
          <w:p w:rsidR="00712BC9" w:rsidRPr="00AB4DD8" w:rsidRDefault="007C4162" w:rsidP="004D4CC6">
            <w:pPr>
              <w:pStyle w:val="SubHeading"/>
              <w:spacing w:before="0" w:after="0"/>
            </w:pPr>
            <w:r>
              <w:rPr>
                <w:rStyle w:val="Subst"/>
                <w:i w:val="0"/>
              </w:rPr>
              <w:t>30101810200000000762</w:t>
            </w:r>
          </w:p>
        </w:tc>
      </w:tr>
      <w:tr w:rsidR="00712BC9" w:rsidRPr="00AB4DD8" w:rsidTr="004D4CC6">
        <w:tc>
          <w:tcPr>
            <w:tcW w:w="4644" w:type="dxa"/>
          </w:tcPr>
          <w:p w:rsidR="00712BC9" w:rsidRPr="00AB4DD8" w:rsidRDefault="00712BC9" w:rsidP="004D4CC6">
            <w:pPr>
              <w:pStyle w:val="SubHeading"/>
              <w:spacing w:before="0" w:after="0"/>
            </w:pPr>
            <w:r w:rsidRPr="00AB4DD8">
              <w:t>Тип счета:</w:t>
            </w:r>
          </w:p>
        </w:tc>
        <w:tc>
          <w:tcPr>
            <w:tcW w:w="5494" w:type="dxa"/>
          </w:tcPr>
          <w:p w:rsidR="00712BC9" w:rsidRPr="00AB4DD8" w:rsidRDefault="00712BC9" w:rsidP="004D4CC6">
            <w:pPr>
              <w:pStyle w:val="SubHeading"/>
              <w:spacing w:before="0" w:after="0"/>
            </w:pPr>
            <w:r w:rsidRPr="004D4CC6">
              <w:rPr>
                <w:rStyle w:val="Subst"/>
                <w:bCs/>
                <w:i w:val="0"/>
                <w:iCs/>
              </w:rPr>
              <w:t>расчетный</w:t>
            </w:r>
          </w:p>
        </w:tc>
      </w:tr>
    </w:tbl>
    <w:p w:rsidR="00712BC9" w:rsidRPr="00AB4DD8" w:rsidRDefault="00547B50" w:rsidP="00412CB2">
      <w:pPr>
        <w:pStyle w:val="SubHeading"/>
        <w:spacing w:before="0" w:after="0"/>
        <w:rPr>
          <w:b/>
        </w:rPr>
      </w:pPr>
      <w:r>
        <w:rPr>
          <w: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F6207C" w:rsidRPr="00AB4DD8" w:rsidTr="00F6207C">
        <w:tc>
          <w:tcPr>
            <w:tcW w:w="4644" w:type="dxa"/>
          </w:tcPr>
          <w:p w:rsidR="00F6207C" w:rsidRPr="00AB4DD8" w:rsidRDefault="00F6207C" w:rsidP="00F6207C">
            <w:pPr>
              <w:pStyle w:val="SubHeading"/>
              <w:spacing w:before="0" w:after="0"/>
            </w:pPr>
            <w:r w:rsidRPr="00AB4DD8">
              <w:t>Полное фирменное наименование:</w:t>
            </w:r>
          </w:p>
        </w:tc>
        <w:tc>
          <w:tcPr>
            <w:tcW w:w="5494" w:type="dxa"/>
          </w:tcPr>
          <w:p w:rsidR="00F6207C" w:rsidRPr="00AB4DD8" w:rsidRDefault="00F6207C" w:rsidP="00F6207C">
            <w:pPr>
              <w:pStyle w:val="SubHeading"/>
              <w:spacing w:before="0" w:after="0"/>
            </w:pPr>
            <w:r>
              <w:rPr>
                <w:rStyle w:val="Subst"/>
                <w:i w:val="0"/>
              </w:rPr>
              <w:t>Северо-Западный банк Открытое акционерное общество «Сбербанк России»</w:t>
            </w:r>
          </w:p>
        </w:tc>
      </w:tr>
      <w:tr w:rsidR="00F6207C" w:rsidRPr="00AB4DD8" w:rsidTr="00F6207C">
        <w:tc>
          <w:tcPr>
            <w:tcW w:w="4644" w:type="dxa"/>
          </w:tcPr>
          <w:p w:rsidR="00F6207C" w:rsidRPr="00AB4DD8" w:rsidRDefault="00F6207C" w:rsidP="00F6207C">
            <w:pPr>
              <w:pStyle w:val="SubHeading"/>
              <w:spacing w:before="0" w:after="0"/>
            </w:pPr>
            <w:r w:rsidRPr="00AB4DD8">
              <w:t>Сокращенное фирменное наименование:</w:t>
            </w:r>
          </w:p>
        </w:tc>
        <w:tc>
          <w:tcPr>
            <w:tcW w:w="5494" w:type="dxa"/>
          </w:tcPr>
          <w:p w:rsidR="00F6207C" w:rsidRPr="00AB4DD8" w:rsidRDefault="00F6207C" w:rsidP="00F6207C">
            <w:pPr>
              <w:pStyle w:val="SubHeading"/>
              <w:spacing w:before="0" w:after="0"/>
            </w:pPr>
            <w:r>
              <w:rPr>
                <w:rStyle w:val="Subst"/>
                <w:i w:val="0"/>
              </w:rPr>
              <w:t>Северо-Западный банк ОАО «Сбербанк России»</w:t>
            </w:r>
          </w:p>
        </w:tc>
      </w:tr>
      <w:tr w:rsidR="00F6207C" w:rsidRPr="00AB4DD8" w:rsidTr="00F6207C">
        <w:tc>
          <w:tcPr>
            <w:tcW w:w="4644" w:type="dxa"/>
          </w:tcPr>
          <w:p w:rsidR="00F6207C" w:rsidRPr="00AB4DD8" w:rsidRDefault="00F6207C" w:rsidP="00F6207C">
            <w:pPr>
              <w:pStyle w:val="SubHeading"/>
              <w:spacing w:before="0" w:after="0"/>
            </w:pPr>
            <w:r w:rsidRPr="00AB4DD8">
              <w:t>Место нахождения:</w:t>
            </w:r>
          </w:p>
        </w:tc>
        <w:tc>
          <w:tcPr>
            <w:tcW w:w="5494" w:type="dxa"/>
          </w:tcPr>
          <w:p w:rsidR="00F6207C" w:rsidRPr="00AB4DD8" w:rsidRDefault="00F6207C" w:rsidP="00F6207C">
            <w:pPr>
              <w:pStyle w:val="SubHeading"/>
              <w:spacing w:before="0" w:after="0"/>
            </w:pPr>
            <w:r>
              <w:rPr>
                <w:rStyle w:val="Subst"/>
                <w:i w:val="0"/>
              </w:rPr>
              <w:t xml:space="preserve">117997, </w:t>
            </w:r>
            <w:proofErr w:type="spellStart"/>
            <w:r>
              <w:rPr>
                <w:rStyle w:val="Subst"/>
                <w:i w:val="0"/>
              </w:rPr>
              <w:t>г</w:t>
            </w:r>
            <w:proofErr w:type="gramStart"/>
            <w:r>
              <w:rPr>
                <w:rStyle w:val="Subst"/>
                <w:i w:val="0"/>
              </w:rPr>
              <w:t>.М</w:t>
            </w:r>
            <w:proofErr w:type="gramEnd"/>
            <w:r>
              <w:rPr>
                <w:rStyle w:val="Subst"/>
                <w:i w:val="0"/>
              </w:rPr>
              <w:t>осква</w:t>
            </w:r>
            <w:proofErr w:type="spellEnd"/>
            <w:r>
              <w:rPr>
                <w:rStyle w:val="Subst"/>
                <w:i w:val="0"/>
              </w:rPr>
              <w:t xml:space="preserve">, </w:t>
            </w:r>
            <w:proofErr w:type="spellStart"/>
            <w:r>
              <w:rPr>
                <w:rStyle w:val="Subst"/>
                <w:i w:val="0"/>
              </w:rPr>
              <w:t>ул.Вавилова</w:t>
            </w:r>
            <w:proofErr w:type="spellEnd"/>
            <w:r>
              <w:rPr>
                <w:rStyle w:val="Subst"/>
                <w:i w:val="0"/>
              </w:rPr>
              <w:t>, д.19</w:t>
            </w:r>
          </w:p>
        </w:tc>
      </w:tr>
      <w:tr w:rsidR="00F6207C" w:rsidRPr="00AB4DD8" w:rsidTr="00F6207C">
        <w:tc>
          <w:tcPr>
            <w:tcW w:w="4644" w:type="dxa"/>
          </w:tcPr>
          <w:p w:rsidR="00F6207C" w:rsidRPr="00AB4DD8" w:rsidRDefault="00F6207C" w:rsidP="00F6207C">
            <w:pPr>
              <w:pStyle w:val="SubHeading"/>
              <w:spacing w:before="0" w:after="0"/>
            </w:pPr>
            <w:r w:rsidRPr="00AB4DD8">
              <w:t>ИНН:</w:t>
            </w:r>
          </w:p>
        </w:tc>
        <w:tc>
          <w:tcPr>
            <w:tcW w:w="5494" w:type="dxa"/>
          </w:tcPr>
          <w:p w:rsidR="00F6207C" w:rsidRPr="00AB4DD8" w:rsidRDefault="00F6207C" w:rsidP="00F6207C">
            <w:pPr>
              <w:pStyle w:val="SubHeading"/>
              <w:spacing w:before="0" w:after="0"/>
            </w:pPr>
            <w:r>
              <w:rPr>
                <w:rStyle w:val="Subst"/>
                <w:i w:val="0"/>
              </w:rPr>
              <w:t>7707083893</w:t>
            </w:r>
          </w:p>
        </w:tc>
      </w:tr>
      <w:tr w:rsidR="00F6207C" w:rsidRPr="00AB4DD8" w:rsidTr="00F6207C">
        <w:tc>
          <w:tcPr>
            <w:tcW w:w="4644" w:type="dxa"/>
          </w:tcPr>
          <w:p w:rsidR="00F6207C" w:rsidRPr="00AB4DD8" w:rsidRDefault="00F6207C" w:rsidP="00F6207C">
            <w:pPr>
              <w:pStyle w:val="SubHeading"/>
              <w:spacing w:before="0" w:after="0"/>
            </w:pPr>
            <w:r w:rsidRPr="00AB4DD8">
              <w:t>БИК:</w:t>
            </w:r>
          </w:p>
        </w:tc>
        <w:tc>
          <w:tcPr>
            <w:tcW w:w="5494" w:type="dxa"/>
          </w:tcPr>
          <w:p w:rsidR="00F6207C" w:rsidRPr="00AB4DD8" w:rsidRDefault="00547B50" w:rsidP="00F6207C">
            <w:pPr>
              <w:pStyle w:val="SubHeading"/>
              <w:spacing w:before="0" w:after="0"/>
            </w:pPr>
            <w:r w:rsidRPr="00547B50">
              <w:rPr>
                <w:rStyle w:val="Subst"/>
                <w:i w:val="0"/>
              </w:rPr>
              <w:t>044030653</w:t>
            </w:r>
          </w:p>
        </w:tc>
      </w:tr>
      <w:tr w:rsidR="00F6207C" w:rsidRPr="00AB4DD8" w:rsidTr="00F6207C">
        <w:tc>
          <w:tcPr>
            <w:tcW w:w="4644" w:type="dxa"/>
          </w:tcPr>
          <w:p w:rsidR="00F6207C" w:rsidRPr="00AB4DD8" w:rsidRDefault="00F6207C" w:rsidP="00F6207C">
            <w:pPr>
              <w:pStyle w:val="SubHeading"/>
              <w:spacing w:before="0" w:after="0"/>
            </w:pPr>
            <w:r w:rsidRPr="00AB4DD8">
              <w:t>Номер счета:</w:t>
            </w:r>
          </w:p>
        </w:tc>
        <w:tc>
          <w:tcPr>
            <w:tcW w:w="5494" w:type="dxa"/>
          </w:tcPr>
          <w:p w:rsidR="00F6207C" w:rsidRPr="00AB4DD8" w:rsidRDefault="00547B50" w:rsidP="00F6207C">
            <w:pPr>
              <w:pStyle w:val="SubHeading"/>
              <w:spacing w:before="0" w:after="0"/>
            </w:pPr>
            <w:r w:rsidRPr="00547B50">
              <w:rPr>
                <w:rStyle w:val="Subst"/>
                <w:i w:val="0"/>
              </w:rPr>
              <w:t>40702810355240001833</w:t>
            </w:r>
          </w:p>
        </w:tc>
      </w:tr>
      <w:tr w:rsidR="00F6207C" w:rsidRPr="00AB4DD8" w:rsidTr="00F6207C">
        <w:tc>
          <w:tcPr>
            <w:tcW w:w="4644" w:type="dxa"/>
          </w:tcPr>
          <w:p w:rsidR="00F6207C" w:rsidRPr="00AB4DD8" w:rsidRDefault="00F6207C" w:rsidP="00F6207C">
            <w:pPr>
              <w:pStyle w:val="SubHeading"/>
              <w:spacing w:before="0" w:after="0"/>
            </w:pPr>
            <w:r w:rsidRPr="00AB4DD8">
              <w:t>Корр. счет:</w:t>
            </w:r>
          </w:p>
        </w:tc>
        <w:tc>
          <w:tcPr>
            <w:tcW w:w="5494" w:type="dxa"/>
          </w:tcPr>
          <w:p w:rsidR="00F6207C" w:rsidRPr="00AB4DD8" w:rsidRDefault="00547B50" w:rsidP="00F6207C">
            <w:pPr>
              <w:pStyle w:val="SubHeading"/>
              <w:spacing w:before="0" w:after="0"/>
            </w:pPr>
            <w:r w:rsidRPr="00547B50">
              <w:rPr>
                <w:rStyle w:val="Subst"/>
                <w:i w:val="0"/>
              </w:rPr>
              <w:t>30101810500000000653</w:t>
            </w:r>
          </w:p>
        </w:tc>
      </w:tr>
      <w:tr w:rsidR="00F6207C" w:rsidRPr="00AB4DD8" w:rsidTr="00F6207C">
        <w:tc>
          <w:tcPr>
            <w:tcW w:w="4644" w:type="dxa"/>
          </w:tcPr>
          <w:p w:rsidR="00F6207C" w:rsidRPr="00AB4DD8" w:rsidRDefault="00F6207C" w:rsidP="00F6207C">
            <w:pPr>
              <w:pStyle w:val="SubHeading"/>
              <w:spacing w:before="0" w:after="0"/>
            </w:pPr>
            <w:r w:rsidRPr="00AB4DD8">
              <w:t>Тип счета:</w:t>
            </w:r>
          </w:p>
        </w:tc>
        <w:tc>
          <w:tcPr>
            <w:tcW w:w="5494" w:type="dxa"/>
          </w:tcPr>
          <w:p w:rsidR="00F6207C" w:rsidRPr="00AB4DD8" w:rsidRDefault="00F6207C" w:rsidP="00F6207C">
            <w:pPr>
              <w:pStyle w:val="SubHeading"/>
              <w:spacing w:before="0" w:after="0"/>
            </w:pPr>
            <w:r w:rsidRPr="004D4CC6">
              <w:rPr>
                <w:rStyle w:val="Subst"/>
                <w:bCs/>
                <w:i w:val="0"/>
                <w:iCs/>
              </w:rPr>
              <w:t>расчетный</w:t>
            </w:r>
          </w:p>
        </w:tc>
      </w:tr>
    </w:tbl>
    <w:p w:rsidR="00F6207C" w:rsidRPr="00AB4DD8" w:rsidRDefault="00F6207C" w:rsidP="00F6207C">
      <w:pPr>
        <w:pStyle w:val="SubHeading"/>
        <w:spacing w:before="0" w:after="0"/>
        <w:rPr>
          <w:b/>
        </w:rPr>
      </w:pPr>
    </w:p>
    <w:p w:rsidR="00712BC9" w:rsidRPr="00AB4DD8" w:rsidRDefault="00712BC9" w:rsidP="00174CEE">
      <w:pPr>
        <w:pStyle w:val="1"/>
        <w:numPr>
          <w:ilvl w:val="1"/>
          <w:numId w:val="2"/>
        </w:numPr>
        <w:rPr>
          <w:rStyle w:val="ad"/>
          <w:sz w:val="20"/>
          <w:szCs w:val="20"/>
        </w:rPr>
      </w:pPr>
      <w:bookmarkStart w:id="3" w:name="_Toc363821267"/>
      <w:r w:rsidRPr="00AB4DD8">
        <w:rPr>
          <w:rStyle w:val="ad"/>
          <w:sz w:val="20"/>
          <w:szCs w:val="20"/>
        </w:rPr>
        <w:t>Сведения об аудиторе (аудиторах) эмитента</w:t>
      </w:r>
      <w:bookmarkEnd w:id="3"/>
    </w:p>
    <w:p w:rsidR="00712BC9" w:rsidRPr="00AB4DD8" w:rsidRDefault="00712BC9" w:rsidP="00174CEE">
      <w:pPr>
        <w:pStyle w:val="af"/>
        <w:numPr>
          <w:ilvl w:val="0"/>
          <w:numId w:val="3"/>
        </w:numPr>
        <w:spacing w:before="0" w:after="0"/>
        <w:ind w:left="0" w:firstLine="360"/>
        <w:jc w:val="both"/>
      </w:pPr>
      <w:r w:rsidRPr="00AB4DD8">
        <w:t>Аудитор (аудиторы), осуществляющий независимую проверку бухгалтерского учета и финансовой (бухга</w:t>
      </w:r>
      <w:r w:rsidRPr="00AB4DD8">
        <w:t>л</w:t>
      </w:r>
      <w:r w:rsidRPr="00AB4DD8">
        <w:t>терской) отчетности эмитента, на основании заключенного с ним договора, а также об аудиторе (аудиторах), утве</w:t>
      </w:r>
      <w:r w:rsidRPr="00AB4DD8">
        <w:t>р</w:t>
      </w:r>
      <w:r w:rsidRPr="00AB4DD8">
        <w:t>жденном (выбранном) для аудита годовой финансовой (бухгалтерской) отчетности эмитента по итогам текущего или завершенного финансового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69"/>
      </w:tblGrid>
      <w:tr w:rsidR="00712BC9" w:rsidRPr="00AB4DD8" w:rsidTr="004D4CC6">
        <w:tc>
          <w:tcPr>
            <w:tcW w:w="5069" w:type="dxa"/>
          </w:tcPr>
          <w:p w:rsidR="00712BC9" w:rsidRPr="00AB4DD8" w:rsidRDefault="00712BC9" w:rsidP="004D4CC6">
            <w:pPr>
              <w:pStyle w:val="SubHeading"/>
              <w:spacing w:before="0" w:after="0"/>
            </w:pPr>
            <w:r w:rsidRPr="00AB4DD8">
              <w:t>Полное фирменное наименование:</w:t>
            </w:r>
          </w:p>
        </w:tc>
        <w:tc>
          <w:tcPr>
            <w:tcW w:w="5069" w:type="dxa"/>
          </w:tcPr>
          <w:p w:rsidR="00712BC9" w:rsidRPr="004D4CC6" w:rsidRDefault="00712BC9" w:rsidP="004D4CC6">
            <w:pPr>
              <w:pStyle w:val="SubHeading"/>
              <w:spacing w:before="0" w:after="0"/>
              <w:rPr>
                <w:b/>
                <w:i/>
              </w:rPr>
            </w:pPr>
            <w:r w:rsidRPr="004D4CC6">
              <w:rPr>
                <w:rStyle w:val="Subst"/>
                <w:bCs/>
                <w:i w:val="0"/>
                <w:iCs/>
              </w:rPr>
              <w:t>Общество с ограниченной ответственностью "ПРОМ-ИНВЕСТ-АУДИТ"</w:t>
            </w:r>
          </w:p>
        </w:tc>
      </w:tr>
      <w:tr w:rsidR="00712BC9" w:rsidRPr="00AB4DD8" w:rsidTr="004D4CC6">
        <w:tc>
          <w:tcPr>
            <w:tcW w:w="5069" w:type="dxa"/>
          </w:tcPr>
          <w:p w:rsidR="00712BC9" w:rsidRPr="00AB4DD8" w:rsidRDefault="00712BC9" w:rsidP="004D4CC6">
            <w:pPr>
              <w:pStyle w:val="SubHeading"/>
              <w:spacing w:before="0" w:after="0"/>
            </w:pPr>
            <w:r w:rsidRPr="00AB4DD8">
              <w:t>Сокращенное фирменное наименование:</w:t>
            </w:r>
          </w:p>
        </w:tc>
        <w:tc>
          <w:tcPr>
            <w:tcW w:w="5069" w:type="dxa"/>
          </w:tcPr>
          <w:p w:rsidR="00712BC9" w:rsidRPr="004D4CC6" w:rsidRDefault="00712BC9" w:rsidP="004D4CC6">
            <w:pPr>
              <w:pStyle w:val="SubHeading"/>
              <w:spacing w:before="0" w:after="0"/>
              <w:rPr>
                <w:b/>
                <w:i/>
              </w:rPr>
            </w:pPr>
            <w:r w:rsidRPr="004D4CC6">
              <w:rPr>
                <w:rStyle w:val="Subst"/>
                <w:bCs/>
                <w:i w:val="0"/>
                <w:iCs/>
              </w:rPr>
              <w:t>ООО "ПРОМ-ИНВЕСТ-АУДИТ"</w:t>
            </w:r>
          </w:p>
        </w:tc>
      </w:tr>
      <w:tr w:rsidR="00712BC9" w:rsidRPr="00AB4DD8" w:rsidTr="004D4CC6">
        <w:tc>
          <w:tcPr>
            <w:tcW w:w="5069" w:type="dxa"/>
          </w:tcPr>
          <w:p w:rsidR="00712BC9" w:rsidRPr="00AB4DD8" w:rsidRDefault="00712BC9" w:rsidP="004D4CC6">
            <w:pPr>
              <w:pStyle w:val="SubHeading"/>
              <w:spacing w:before="0" w:after="0"/>
            </w:pPr>
            <w:r w:rsidRPr="00AB4DD8">
              <w:t>Место нахождения:</w:t>
            </w:r>
          </w:p>
        </w:tc>
        <w:tc>
          <w:tcPr>
            <w:tcW w:w="5069" w:type="dxa"/>
          </w:tcPr>
          <w:p w:rsidR="00712BC9" w:rsidRPr="004D4CC6" w:rsidRDefault="00712BC9" w:rsidP="004D4CC6">
            <w:pPr>
              <w:pStyle w:val="SubHeading"/>
              <w:spacing w:before="0" w:after="0"/>
              <w:rPr>
                <w:b/>
                <w:i/>
              </w:rPr>
            </w:pPr>
            <w:r w:rsidRPr="004D4CC6">
              <w:rPr>
                <w:rStyle w:val="Subst"/>
                <w:bCs/>
                <w:i w:val="0"/>
                <w:iCs/>
              </w:rPr>
              <w:t xml:space="preserve">194021, г. Санкт-Петербург, ул. </w:t>
            </w:r>
            <w:proofErr w:type="gramStart"/>
            <w:r w:rsidRPr="004D4CC6">
              <w:rPr>
                <w:rStyle w:val="Subst"/>
                <w:bCs/>
                <w:i w:val="0"/>
                <w:iCs/>
              </w:rPr>
              <w:t>Политехническая</w:t>
            </w:r>
            <w:proofErr w:type="gramEnd"/>
            <w:r w:rsidRPr="004D4CC6">
              <w:rPr>
                <w:rStyle w:val="Subst"/>
                <w:bCs/>
                <w:i w:val="0"/>
                <w:iCs/>
              </w:rPr>
              <w:t>, дом 24</w:t>
            </w:r>
          </w:p>
        </w:tc>
      </w:tr>
      <w:tr w:rsidR="00712BC9" w:rsidRPr="00AB4DD8" w:rsidTr="004D4CC6">
        <w:tc>
          <w:tcPr>
            <w:tcW w:w="5069" w:type="dxa"/>
          </w:tcPr>
          <w:p w:rsidR="00712BC9" w:rsidRPr="00AB4DD8" w:rsidRDefault="00712BC9" w:rsidP="004D4CC6">
            <w:pPr>
              <w:pStyle w:val="SubHeading"/>
              <w:spacing w:before="0" w:after="0"/>
            </w:pPr>
            <w:r w:rsidRPr="00AB4DD8">
              <w:t>ИНН:</w:t>
            </w:r>
          </w:p>
        </w:tc>
        <w:tc>
          <w:tcPr>
            <w:tcW w:w="5069" w:type="dxa"/>
          </w:tcPr>
          <w:p w:rsidR="00712BC9" w:rsidRPr="004D4CC6" w:rsidRDefault="00712BC9" w:rsidP="004D4CC6">
            <w:pPr>
              <w:pStyle w:val="SubHeading"/>
              <w:spacing w:before="0" w:after="0"/>
              <w:rPr>
                <w:b/>
                <w:i/>
              </w:rPr>
            </w:pPr>
            <w:r w:rsidRPr="004D4CC6">
              <w:rPr>
                <w:rStyle w:val="Subst"/>
                <w:bCs/>
                <w:i w:val="0"/>
                <w:iCs/>
              </w:rPr>
              <w:t>7802090019</w:t>
            </w:r>
          </w:p>
        </w:tc>
      </w:tr>
      <w:tr w:rsidR="00712BC9" w:rsidRPr="00AB4DD8" w:rsidTr="004D4CC6">
        <w:tc>
          <w:tcPr>
            <w:tcW w:w="5069" w:type="dxa"/>
          </w:tcPr>
          <w:p w:rsidR="00712BC9" w:rsidRPr="00AB4DD8" w:rsidRDefault="00712BC9" w:rsidP="004D4CC6">
            <w:pPr>
              <w:pStyle w:val="SubHeading"/>
              <w:spacing w:before="0" w:after="0"/>
            </w:pPr>
            <w:r w:rsidRPr="00AB4DD8">
              <w:t>ОГРН:</w:t>
            </w:r>
          </w:p>
        </w:tc>
        <w:tc>
          <w:tcPr>
            <w:tcW w:w="5069" w:type="dxa"/>
          </w:tcPr>
          <w:p w:rsidR="00712BC9" w:rsidRPr="004D4CC6" w:rsidRDefault="00712BC9" w:rsidP="004D4CC6">
            <w:pPr>
              <w:pStyle w:val="SubHeading"/>
              <w:spacing w:before="0" w:after="0"/>
              <w:rPr>
                <w:b/>
                <w:i/>
              </w:rPr>
            </w:pPr>
            <w:r w:rsidRPr="004D4CC6">
              <w:rPr>
                <w:rStyle w:val="Subst"/>
                <w:bCs/>
                <w:i w:val="0"/>
                <w:iCs/>
              </w:rPr>
              <w:t>1027801534793</w:t>
            </w:r>
          </w:p>
        </w:tc>
      </w:tr>
      <w:tr w:rsidR="00712BC9" w:rsidRPr="00AB4DD8" w:rsidTr="004D4CC6">
        <w:tc>
          <w:tcPr>
            <w:tcW w:w="5069" w:type="dxa"/>
          </w:tcPr>
          <w:p w:rsidR="00712BC9" w:rsidRPr="00AB4DD8" w:rsidRDefault="00712BC9" w:rsidP="004D4CC6">
            <w:pPr>
              <w:pStyle w:val="SubHeading"/>
              <w:spacing w:before="0" w:after="0"/>
            </w:pPr>
            <w:proofErr w:type="spellStart"/>
            <w:r w:rsidRPr="00AB4DD8">
              <w:t>Телевон</w:t>
            </w:r>
            <w:proofErr w:type="spellEnd"/>
            <w:r w:rsidRPr="00AB4DD8">
              <w:t>/факс/</w:t>
            </w:r>
            <w:r w:rsidRPr="004D4CC6">
              <w:rPr>
                <w:lang w:val="en-US"/>
              </w:rPr>
              <w:t>e-mail</w:t>
            </w:r>
            <w:r w:rsidRPr="00AB4DD8">
              <w:t>:</w:t>
            </w:r>
          </w:p>
        </w:tc>
        <w:tc>
          <w:tcPr>
            <w:tcW w:w="5069" w:type="dxa"/>
          </w:tcPr>
          <w:p w:rsidR="00712BC9" w:rsidRPr="004D4CC6" w:rsidRDefault="00712BC9" w:rsidP="004D4CC6">
            <w:pPr>
              <w:pStyle w:val="SubHeading"/>
              <w:spacing w:before="0" w:after="0"/>
              <w:rPr>
                <w:b/>
                <w:i/>
              </w:rPr>
            </w:pPr>
            <w:r w:rsidRPr="004D4CC6">
              <w:rPr>
                <w:rStyle w:val="Subst"/>
                <w:bCs/>
                <w:i w:val="0"/>
                <w:iCs/>
              </w:rPr>
              <w:t>(812) 292-9070, (812) 297-5598, info@pia.ru</w:t>
            </w:r>
          </w:p>
        </w:tc>
      </w:tr>
    </w:tbl>
    <w:p w:rsidR="00712BC9" w:rsidRPr="00AB4DD8" w:rsidRDefault="00712BC9" w:rsidP="00412CB2">
      <w:pPr>
        <w:spacing w:before="0" w:after="0"/>
        <w:jc w:val="both"/>
      </w:pPr>
    </w:p>
    <w:p w:rsidR="00712BC9" w:rsidRPr="00AB4DD8" w:rsidRDefault="00712BC9" w:rsidP="00174CEE">
      <w:pPr>
        <w:pStyle w:val="SubHeading"/>
        <w:numPr>
          <w:ilvl w:val="0"/>
          <w:numId w:val="3"/>
        </w:numPr>
        <w:spacing w:before="0" w:after="0"/>
        <w:jc w:val="both"/>
      </w:pPr>
      <w:r w:rsidRPr="00AB4DD8">
        <w:lastRenderedPageBreak/>
        <w:t>Данные о лицензии на осуществление аудиторской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69"/>
      </w:tblGrid>
      <w:tr w:rsidR="00712BC9" w:rsidRPr="00AB4DD8" w:rsidTr="004D4CC6">
        <w:tc>
          <w:tcPr>
            <w:tcW w:w="5069" w:type="dxa"/>
          </w:tcPr>
          <w:p w:rsidR="00712BC9" w:rsidRPr="00AB4DD8" w:rsidRDefault="00712BC9" w:rsidP="004D4CC6">
            <w:pPr>
              <w:pStyle w:val="SubHeading"/>
              <w:spacing w:before="0" w:after="0"/>
            </w:pPr>
            <w:r w:rsidRPr="00AB4DD8">
              <w:t>Наименование органа, выдавшего лицензию:</w:t>
            </w:r>
          </w:p>
        </w:tc>
        <w:tc>
          <w:tcPr>
            <w:tcW w:w="5069" w:type="dxa"/>
          </w:tcPr>
          <w:p w:rsidR="00712BC9" w:rsidRPr="004D4CC6" w:rsidRDefault="00712BC9" w:rsidP="004D4CC6">
            <w:pPr>
              <w:spacing w:before="0" w:after="0"/>
              <w:jc w:val="both"/>
              <w:rPr>
                <w:i/>
              </w:rPr>
            </w:pPr>
            <w:r w:rsidRPr="004D4CC6">
              <w:rPr>
                <w:rStyle w:val="Subst"/>
                <w:bCs/>
                <w:i w:val="0"/>
                <w:iCs/>
              </w:rPr>
              <w:t>Министерство финансов РФ</w:t>
            </w:r>
          </w:p>
        </w:tc>
      </w:tr>
      <w:tr w:rsidR="00712BC9" w:rsidRPr="00AB4DD8" w:rsidTr="004D4CC6">
        <w:tc>
          <w:tcPr>
            <w:tcW w:w="5069" w:type="dxa"/>
          </w:tcPr>
          <w:p w:rsidR="00712BC9" w:rsidRPr="00AB4DD8" w:rsidRDefault="00712BC9" w:rsidP="004D4CC6">
            <w:pPr>
              <w:pStyle w:val="SubHeading"/>
              <w:spacing w:before="0" w:after="0"/>
            </w:pPr>
            <w:r w:rsidRPr="00AB4DD8">
              <w:t>Номер:</w:t>
            </w:r>
          </w:p>
        </w:tc>
        <w:tc>
          <w:tcPr>
            <w:tcW w:w="5069" w:type="dxa"/>
          </w:tcPr>
          <w:p w:rsidR="00712BC9" w:rsidRPr="004D4CC6" w:rsidRDefault="00712BC9" w:rsidP="004D4CC6">
            <w:pPr>
              <w:spacing w:before="0" w:after="0"/>
              <w:jc w:val="both"/>
              <w:rPr>
                <w:i/>
              </w:rPr>
            </w:pPr>
            <w:r w:rsidRPr="004D4CC6">
              <w:rPr>
                <w:rStyle w:val="Subst"/>
                <w:bCs/>
                <w:i w:val="0"/>
                <w:iCs/>
              </w:rPr>
              <w:t>Е № 004438</w:t>
            </w:r>
          </w:p>
        </w:tc>
      </w:tr>
      <w:tr w:rsidR="00712BC9" w:rsidRPr="00AB4DD8" w:rsidTr="004D4CC6">
        <w:tc>
          <w:tcPr>
            <w:tcW w:w="5069" w:type="dxa"/>
          </w:tcPr>
          <w:p w:rsidR="00712BC9" w:rsidRPr="00AB4DD8" w:rsidRDefault="00712BC9" w:rsidP="004D4CC6">
            <w:pPr>
              <w:pStyle w:val="SubHeading"/>
              <w:spacing w:before="0" w:after="0"/>
            </w:pPr>
            <w:r w:rsidRPr="00AB4DD8">
              <w:t>Дата окончания действия:</w:t>
            </w:r>
          </w:p>
        </w:tc>
        <w:tc>
          <w:tcPr>
            <w:tcW w:w="5069" w:type="dxa"/>
          </w:tcPr>
          <w:p w:rsidR="00712BC9" w:rsidRPr="004D4CC6" w:rsidRDefault="00712BC9" w:rsidP="004D4CC6">
            <w:pPr>
              <w:spacing w:before="0" w:after="0"/>
              <w:jc w:val="both"/>
              <w:rPr>
                <w:i/>
              </w:rPr>
            </w:pPr>
            <w:r w:rsidRPr="004D4CC6">
              <w:rPr>
                <w:rStyle w:val="Subst"/>
                <w:bCs/>
                <w:i w:val="0"/>
                <w:iCs/>
              </w:rPr>
              <w:t>27.06.2013</w:t>
            </w:r>
          </w:p>
        </w:tc>
      </w:tr>
    </w:tbl>
    <w:p w:rsidR="00712BC9" w:rsidRPr="00AB4DD8" w:rsidRDefault="00712BC9" w:rsidP="00174CEE">
      <w:pPr>
        <w:pStyle w:val="SubHeading"/>
        <w:numPr>
          <w:ilvl w:val="0"/>
          <w:numId w:val="3"/>
        </w:numPr>
        <w:spacing w:before="0" w:after="0"/>
        <w:jc w:val="both"/>
      </w:pPr>
      <w:r w:rsidRPr="00AB4DD8">
        <w:t>Данные о членстве аудитора в саморегулируемых организациях аудиторов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336"/>
      </w:tblGrid>
      <w:tr w:rsidR="00712BC9" w:rsidRPr="00AB4DD8" w:rsidTr="004D4CC6">
        <w:tc>
          <w:tcPr>
            <w:tcW w:w="2802" w:type="dxa"/>
          </w:tcPr>
          <w:p w:rsidR="00712BC9" w:rsidRPr="004D4CC6" w:rsidRDefault="00712BC9" w:rsidP="004D4CC6">
            <w:pPr>
              <w:pStyle w:val="SubHeading"/>
              <w:spacing w:before="0" w:after="0"/>
              <w:rPr>
                <w:b/>
              </w:rPr>
            </w:pPr>
            <w:r w:rsidRPr="00AB4DD8">
              <w:t>Полное наименование:</w:t>
            </w:r>
          </w:p>
        </w:tc>
        <w:tc>
          <w:tcPr>
            <w:tcW w:w="7336" w:type="dxa"/>
          </w:tcPr>
          <w:p w:rsidR="00712BC9" w:rsidRPr="004D4CC6" w:rsidRDefault="00712BC9" w:rsidP="004D4CC6">
            <w:pPr>
              <w:spacing w:before="0" w:after="0"/>
              <w:jc w:val="both"/>
              <w:rPr>
                <w:b/>
                <w:i/>
              </w:rPr>
            </w:pPr>
            <w:r w:rsidRPr="004D4CC6">
              <w:rPr>
                <w:rStyle w:val="Subst"/>
                <w:bCs/>
                <w:i w:val="0"/>
                <w:iCs/>
              </w:rPr>
              <w:t>Гильдия аудиторов Региональных Институтов Профессиональных бухгалт</w:t>
            </w:r>
            <w:r w:rsidRPr="004D4CC6">
              <w:rPr>
                <w:rStyle w:val="Subst"/>
                <w:bCs/>
                <w:i w:val="0"/>
                <w:iCs/>
              </w:rPr>
              <w:t>е</w:t>
            </w:r>
            <w:r w:rsidRPr="004D4CC6">
              <w:rPr>
                <w:rStyle w:val="Subst"/>
                <w:bCs/>
                <w:i w:val="0"/>
                <w:iCs/>
              </w:rPr>
              <w:t>ров</w:t>
            </w:r>
          </w:p>
        </w:tc>
      </w:tr>
      <w:tr w:rsidR="00712BC9" w:rsidRPr="00AB4DD8" w:rsidTr="004D4CC6">
        <w:tc>
          <w:tcPr>
            <w:tcW w:w="2802" w:type="dxa"/>
          </w:tcPr>
          <w:p w:rsidR="00712BC9" w:rsidRPr="00AB4DD8" w:rsidRDefault="00712BC9" w:rsidP="004D4CC6">
            <w:pPr>
              <w:pStyle w:val="SubHeading"/>
              <w:spacing w:before="0" w:after="0"/>
              <w:jc w:val="both"/>
            </w:pPr>
            <w:r w:rsidRPr="00AB4DD8">
              <w:t>Место нахождения</w:t>
            </w:r>
          </w:p>
        </w:tc>
        <w:tc>
          <w:tcPr>
            <w:tcW w:w="7336" w:type="dxa"/>
          </w:tcPr>
          <w:p w:rsidR="00712BC9" w:rsidRPr="004D4CC6" w:rsidRDefault="00712BC9" w:rsidP="004D4CC6">
            <w:pPr>
              <w:spacing w:before="0" w:after="0"/>
              <w:jc w:val="both"/>
              <w:rPr>
                <w:i/>
              </w:rPr>
            </w:pPr>
            <w:r w:rsidRPr="004D4CC6">
              <w:rPr>
                <w:rStyle w:val="Subst"/>
                <w:bCs/>
                <w:i w:val="0"/>
                <w:iCs/>
              </w:rPr>
              <w:t>127081 Россия, Москва, Ясный проезд 19 стр. 2</w:t>
            </w:r>
          </w:p>
        </w:tc>
      </w:tr>
      <w:tr w:rsidR="00712BC9" w:rsidRPr="00AB4DD8" w:rsidTr="004D4CC6">
        <w:tc>
          <w:tcPr>
            <w:tcW w:w="2802" w:type="dxa"/>
          </w:tcPr>
          <w:p w:rsidR="00712BC9" w:rsidRPr="004D4CC6" w:rsidRDefault="00712BC9" w:rsidP="004D4CC6">
            <w:pPr>
              <w:pStyle w:val="SubHeading"/>
              <w:spacing w:before="0" w:after="0"/>
              <w:rPr>
                <w:b/>
              </w:rPr>
            </w:pPr>
            <w:r w:rsidRPr="00AB4DD8">
              <w:t>Дополнительная информация:</w:t>
            </w:r>
          </w:p>
        </w:tc>
        <w:tc>
          <w:tcPr>
            <w:tcW w:w="7336" w:type="dxa"/>
          </w:tcPr>
          <w:p w:rsidR="00712BC9" w:rsidRPr="004D4CC6" w:rsidRDefault="00712BC9" w:rsidP="004D4CC6">
            <w:pPr>
              <w:spacing w:before="0" w:after="0"/>
              <w:jc w:val="both"/>
              <w:rPr>
                <w:b/>
                <w:i/>
              </w:rPr>
            </w:pPr>
            <w:r w:rsidRPr="004D4CC6">
              <w:rPr>
                <w:rStyle w:val="Subst"/>
                <w:bCs/>
                <w:i w:val="0"/>
                <w:iCs/>
              </w:rPr>
              <w:t xml:space="preserve">Свидетельство серия </w:t>
            </w:r>
            <w:proofErr w:type="gramStart"/>
            <w:r w:rsidRPr="004D4CC6">
              <w:rPr>
                <w:rStyle w:val="Subst"/>
                <w:bCs/>
                <w:i w:val="0"/>
                <w:iCs/>
              </w:rPr>
              <w:t>ГА</w:t>
            </w:r>
            <w:proofErr w:type="gramEnd"/>
            <w:r w:rsidRPr="004D4CC6">
              <w:rPr>
                <w:rStyle w:val="Subst"/>
                <w:bCs/>
                <w:i w:val="0"/>
                <w:iCs/>
              </w:rPr>
              <w:t xml:space="preserve"> № 010443 от 25 декабря 2009 года. (Протокол №6/09)</w:t>
            </w:r>
          </w:p>
        </w:tc>
      </w:tr>
    </w:tbl>
    <w:p w:rsidR="00712BC9" w:rsidRPr="00AB4DD8" w:rsidRDefault="00712BC9" w:rsidP="00AB4DD8">
      <w:pPr>
        <w:spacing w:before="0" w:after="0"/>
        <w:ind w:firstLine="567"/>
        <w:jc w:val="both"/>
      </w:pPr>
    </w:p>
    <w:p w:rsidR="00712BC9" w:rsidRPr="00AB4DD8" w:rsidRDefault="00712BC9" w:rsidP="00174CEE">
      <w:pPr>
        <w:pStyle w:val="af"/>
        <w:numPr>
          <w:ilvl w:val="0"/>
          <w:numId w:val="3"/>
        </w:numPr>
        <w:spacing w:before="0" w:after="0"/>
        <w:ind w:left="0" w:firstLine="567"/>
        <w:jc w:val="both"/>
        <w:rPr>
          <w:b/>
          <w:i/>
        </w:rPr>
      </w:pPr>
      <w:r w:rsidRPr="00AB4DD8">
        <w:t>Сведения о членстве аудитора в коллегиях, ассоциациях или иных профессиональных объединениях (орган</w:t>
      </w:r>
      <w:r w:rsidRPr="00AB4DD8">
        <w:t>и</w:t>
      </w:r>
      <w:r w:rsidRPr="00AB4DD8">
        <w:t xml:space="preserve">зациях): </w:t>
      </w:r>
      <w:r w:rsidRPr="00AB4DD8">
        <w:rPr>
          <w:rStyle w:val="Subst"/>
          <w:b w:val="0"/>
          <w:bCs/>
          <w:i w:val="0"/>
          <w:iCs/>
        </w:rPr>
        <w:t>Корпоративный член Института профессиональных бухгалтеров и аудиторов России и территориального и</w:t>
      </w:r>
      <w:r w:rsidRPr="00AB4DD8">
        <w:rPr>
          <w:rStyle w:val="Subst"/>
          <w:b w:val="0"/>
          <w:bCs/>
          <w:i w:val="0"/>
          <w:iCs/>
        </w:rPr>
        <w:t>н</w:t>
      </w:r>
      <w:r w:rsidRPr="00AB4DD8">
        <w:rPr>
          <w:rStyle w:val="Subst"/>
          <w:b w:val="0"/>
          <w:bCs/>
          <w:i w:val="0"/>
          <w:iCs/>
        </w:rPr>
        <w:t>ститута профессиональных бухгалтеров (решение Президентского совета Института профессиональных бухгалтеров и аудиторов России от 04.12.2002 г.)</w:t>
      </w:r>
    </w:p>
    <w:p w:rsidR="00712BC9" w:rsidRPr="00AB4DD8" w:rsidRDefault="00712BC9" w:rsidP="00AB4DD8">
      <w:pPr>
        <w:pStyle w:val="SubHeading"/>
        <w:spacing w:before="0" w:after="0"/>
        <w:ind w:firstLine="567"/>
        <w:jc w:val="both"/>
      </w:pPr>
    </w:p>
    <w:p w:rsidR="00712BC9" w:rsidRPr="00AB4DD8" w:rsidRDefault="00712BC9" w:rsidP="00174CEE">
      <w:pPr>
        <w:pStyle w:val="SubHeading"/>
        <w:numPr>
          <w:ilvl w:val="0"/>
          <w:numId w:val="3"/>
        </w:numPr>
        <w:spacing w:before="0" w:after="0"/>
        <w:ind w:left="0" w:firstLine="567"/>
        <w:jc w:val="both"/>
      </w:pPr>
      <w:r w:rsidRPr="00AB4DD8">
        <w:t>Финансовый год, за который аудитором проводилась независимая проверка бухгалтерского учета и финанс</w:t>
      </w:r>
      <w:r w:rsidRPr="00AB4DD8">
        <w:t>о</w:t>
      </w:r>
      <w:r w:rsidRPr="00AB4DD8">
        <w:t>вой отчетности эмитента</w:t>
      </w:r>
    </w:p>
    <w:tbl>
      <w:tblPr>
        <w:tblW w:w="0" w:type="auto"/>
        <w:jc w:val="center"/>
        <w:tblInd w:w="4041" w:type="dxa"/>
        <w:tblLayout w:type="fixed"/>
        <w:tblCellMar>
          <w:left w:w="72" w:type="dxa"/>
          <w:right w:w="72" w:type="dxa"/>
        </w:tblCellMar>
        <w:tblLook w:val="0000" w:firstRow="0" w:lastRow="0" w:firstColumn="0" w:lastColumn="0" w:noHBand="0" w:noVBand="0"/>
      </w:tblPr>
      <w:tblGrid>
        <w:gridCol w:w="2268"/>
      </w:tblGrid>
      <w:tr w:rsidR="00712BC9" w:rsidRPr="00AB4DD8" w:rsidTr="00427B7E">
        <w:trPr>
          <w:jc w:val="center"/>
        </w:trPr>
        <w:tc>
          <w:tcPr>
            <w:tcW w:w="2268" w:type="dxa"/>
            <w:tcBorders>
              <w:top w:val="double" w:sz="6" w:space="0" w:color="auto"/>
              <w:left w:val="double" w:sz="6" w:space="0" w:color="auto"/>
              <w:bottom w:val="single" w:sz="6" w:space="0" w:color="auto"/>
              <w:right w:val="double" w:sz="6" w:space="0" w:color="auto"/>
            </w:tcBorders>
          </w:tcPr>
          <w:p w:rsidR="00712BC9" w:rsidRPr="00AB4DD8" w:rsidRDefault="00712BC9" w:rsidP="00427B7E">
            <w:pPr>
              <w:spacing w:before="0" w:after="0"/>
              <w:jc w:val="center"/>
            </w:pPr>
            <w:r w:rsidRPr="00AB4DD8">
              <w:t>Год</w:t>
            </w:r>
          </w:p>
        </w:tc>
      </w:tr>
      <w:tr w:rsidR="00712BC9" w:rsidRPr="00AB4DD8" w:rsidTr="00427B7E">
        <w:trPr>
          <w:jc w:val="center"/>
        </w:trPr>
        <w:tc>
          <w:tcPr>
            <w:tcW w:w="2268" w:type="dxa"/>
            <w:tcBorders>
              <w:top w:val="single" w:sz="6" w:space="0" w:color="auto"/>
              <w:left w:val="double" w:sz="6" w:space="0" w:color="auto"/>
              <w:bottom w:val="double" w:sz="6" w:space="0" w:color="auto"/>
              <w:right w:val="double" w:sz="6" w:space="0" w:color="auto"/>
            </w:tcBorders>
          </w:tcPr>
          <w:p w:rsidR="00712BC9" w:rsidRPr="00AB4DD8" w:rsidRDefault="00712BC9" w:rsidP="00427B7E">
            <w:pPr>
              <w:spacing w:before="0" w:after="0"/>
              <w:jc w:val="center"/>
              <w:rPr>
                <w:b/>
              </w:rPr>
            </w:pPr>
            <w:r w:rsidRPr="00AB4DD8">
              <w:rPr>
                <w:b/>
              </w:rPr>
              <w:t>2012</w:t>
            </w:r>
          </w:p>
        </w:tc>
      </w:tr>
    </w:tbl>
    <w:p w:rsidR="00712BC9" w:rsidRPr="00AB4DD8" w:rsidRDefault="00712BC9" w:rsidP="00174CEE">
      <w:pPr>
        <w:pStyle w:val="af"/>
        <w:numPr>
          <w:ilvl w:val="0"/>
          <w:numId w:val="3"/>
        </w:numPr>
        <w:spacing w:before="0" w:after="0"/>
        <w:ind w:left="0" w:firstLine="567"/>
        <w:jc w:val="both"/>
      </w:pPr>
      <w:r w:rsidRPr="00AB4DD8">
        <w:t xml:space="preserve">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 </w:t>
      </w:r>
      <w:r w:rsidRPr="00AB4DD8">
        <w:rPr>
          <w:b/>
          <w:bCs/>
          <w:i/>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w:t>
      </w:r>
      <w:r w:rsidRPr="00AB4DD8">
        <w:rPr>
          <w:b/>
          <w:bCs/>
          <w:i/>
          <w:iCs/>
        </w:rPr>
        <w:t>ж</w:t>
      </w:r>
      <w:r w:rsidRPr="00AB4DD8">
        <w:rPr>
          <w:b/>
          <w:bCs/>
          <w:i/>
          <w:iCs/>
        </w:rPr>
        <w:t>ностными лицами эмитента), нет</w:t>
      </w:r>
    </w:p>
    <w:p w:rsidR="00712BC9" w:rsidRPr="00AB4DD8" w:rsidRDefault="00712BC9" w:rsidP="00174CEE">
      <w:pPr>
        <w:pStyle w:val="af"/>
        <w:numPr>
          <w:ilvl w:val="0"/>
          <w:numId w:val="3"/>
        </w:numPr>
        <w:spacing w:before="0" w:after="0"/>
        <w:ind w:left="0" w:firstLine="567"/>
        <w:jc w:val="both"/>
      </w:pPr>
      <w:r w:rsidRPr="00AB4DD8">
        <w:t>Порядок выбора аудитора эмитента, наличие процедуры тендера, связанного с выбором аудитора, и его о</w:t>
      </w:r>
      <w:r w:rsidRPr="00AB4DD8">
        <w:t>с</w:t>
      </w:r>
      <w:r w:rsidRPr="00AB4DD8">
        <w:t>новные условия:</w:t>
      </w:r>
    </w:p>
    <w:p w:rsidR="00712BC9" w:rsidRPr="00AB4DD8" w:rsidRDefault="00712BC9" w:rsidP="00427B7E">
      <w:pPr>
        <w:spacing w:before="0" w:after="0"/>
        <w:ind w:firstLine="360"/>
        <w:jc w:val="both"/>
        <w:rPr>
          <w:i/>
        </w:rPr>
      </w:pPr>
      <w:proofErr w:type="gramStart"/>
      <w:r w:rsidRPr="00AB4DD8">
        <w:rPr>
          <w:rStyle w:val="Subst"/>
          <w:b w:val="0"/>
          <w:bCs/>
          <w:i w:val="0"/>
          <w:iCs/>
        </w:rPr>
        <w:t>В соответствии с порядком, определённым Федеральным законом от 21 июля 2005 года № 94-ФЗ "О размещении заказов на поставки работ, оказание услуг для государственных нужд" в период с 18.04.2011 года по 18.05 2011 года в ОАО «НПП «Радуга» проводился открытый конкурс по отбору аудиторской организации для осуществления обяз</w:t>
      </w:r>
      <w:r w:rsidRPr="00AB4DD8">
        <w:rPr>
          <w:rStyle w:val="Subst"/>
          <w:b w:val="0"/>
          <w:bCs/>
          <w:i w:val="0"/>
          <w:iCs/>
        </w:rPr>
        <w:t>а</w:t>
      </w:r>
      <w:r w:rsidRPr="00AB4DD8">
        <w:rPr>
          <w:rStyle w:val="Subst"/>
          <w:b w:val="0"/>
          <w:bCs/>
          <w:i w:val="0"/>
          <w:iCs/>
        </w:rPr>
        <w:t>тельного ежегодного аудита ОАО «НПП «Радуга» за 2012, 2013, 2014 года.</w:t>
      </w:r>
      <w:proofErr w:type="gramEnd"/>
      <w:r w:rsidRPr="00AB4DD8">
        <w:rPr>
          <w:rStyle w:val="Subst"/>
          <w:b w:val="0"/>
          <w:bCs/>
          <w:i w:val="0"/>
          <w:iCs/>
        </w:rPr>
        <w:t xml:space="preserve"> Организатором конкурса являлся Заказчик - Генеральный директор ОАО «НПП «Радуга». Условия конкурса: Источник финансировани</w:t>
      </w:r>
      <w:proofErr w:type="gramStart"/>
      <w:r w:rsidRPr="00AB4DD8">
        <w:rPr>
          <w:rStyle w:val="Subst"/>
          <w:b w:val="0"/>
          <w:bCs/>
          <w:i w:val="0"/>
          <w:iCs/>
        </w:rPr>
        <w:t>я-</w:t>
      </w:r>
      <w:proofErr w:type="gramEnd"/>
      <w:r w:rsidRPr="00AB4DD8">
        <w:rPr>
          <w:rStyle w:val="Subst"/>
          <w:b w:val="0"/>
          <w:bCs/>
          <w:i w:val="0"/>
          <w:iCs/>
        </w:rPr>
        <w:t xml:space="preserve"> собственные средства. Начальная/максимальная цена контракта: 300 тыс. руб. Условия предоставления услуг определены Договором, вх</w:t>
      </w:r>
      <w:r w:rsidRPr="00AB4DD8">
        <w:rPr>
          <w:rStyle w:val="Subst"/>
          <w:b w:val="0"/>
          <w:bCs/>
          <w:i w:val="0"/>
          <w:iCs/>
        </w:rPr>
        <w:t>о</w:t>
      </w:r>
      <w:r w:rsidRPr="00AB4DD8">
        <w:rPr>
          <w:rStyle w:val="Subst"/>
          <w:b w:val="0"/>
          <w:bCs/>
          <w:i w:val="0"/>
          <w:iCs/>
        </w:rPr>
        <w:t>дящим в состав конкурсной документации. Предоставление услуг: в 2012, 2013, 2014 годах. Оплата услуг в безнали</w:t>
      </w:r>
      <w:r w:rsidRPr="00AB4DD8">
        <w:rPr>
          <w:rStyle w:val="Subst"/>
          <w:b w:val="0"/>
          <w:bCs/>
          <w:i w:val="0"/>
          <w:iCs/>
        </w:rPr>
        <w:t>ч</w:t>
      </w:r>
      <w:r w:rsidRPr="00AB4DD8">
        <w:rPr>
          <w:rStyle w:val="Subst"/>
          <w:b w:val="0"/>
          <w:bCs/>
          <w:i w:val="0"/>
          <w:iCs/>
        </w:rPr>
        <w:t xml:space="preserve">ной форме. Конкурсная документация размещалась на сайте в сети "Интернет" </w:t>
      </w:r>
      <w:hyperlink r:id="rId9" w:history="1">
        <w:r w:rsidRPr="00AB4DD8">
          <w:rPr>
            <w:rStyle w:val="a7"/>
            <w:i/>
            <w:lang w:val="en-US"/>
          </w:rPr>
          <w:t>www</w:t>
        </w:r>
        <w:r w:rsidRPr="00AB4DD8">
          <w:rPr>
            <w:rStyle w:val="a7"/>
            <w:i/>
          </w:rPr>
          <w:t>.</w:t>
        </w:r>
        <w:r w:rsidRPr="00AB4DD8">
          <w:rPr>
            <w:rStyle w:val="a7"/>
            <w:i/>
            <w:lang w:val="en-US"/>
          </w:rPr>
          <w:t>zakupki</w:t>
        </w:r>
        <w:r w:rsidRPr="00AB4DD8">
          <w:rPr>
            <w:rStyle w:val="a7"/>
            <w:i/>
          </w:rPr>
          <w:t>.</w:t>
        </w:r>
        <w:r w:rsidRPr="00AB4DD8">
          <w:rPr>
            <w:rStyle w:val="a7"/>
            <w:i/>
            <w:lang w:val="en-US"/>
          </w:rPr>
          <w:t>gov</w:t>
        </w:r>
        <w:r w:rsidRPr="00AB4DD8">
          <w:rPr>
            <w:rStyle w:val="a7"/>
            <w:i/>
          </w:rPr>
          <w:t>.</w:t>
        </w:r>
        <w:r w:rsidRPr="00AB4DD8">
          <w:rPr>
            <w:rStyle w:val="a7"/>
            <w:i/>
            <w:lang w:val="en-US"/>
          </w:rPr>
          <w:t>ru</w:t>
        </w:r>
      </w:hyperlink>
      <w:r w:rsidRPr="00AB4DD8">
        <w:rPr>
          <w:rStyle w:val="Subst"/>
          <w:b w:val="0"/>
          <w:bCs/>
          <w:i w:val="0"/>
          <w:iCs/>
        </w:rPr>
        <w:t xml:space="preserve"> со дня опубликов</w:t>
      </w:r>
      <w:r w:rsidRPr="00AB4DD8">
        <w:rPr>
          <w:rStyle w:val="Subst"/>
          <w:b w:val="0"/>
          <w:bCs/>
          <w:i w:val="0"/>
          <w:iCs/>
        </w:rPr>
        <w:t>а</w:t>
      </w:r>
      <w:r w:rsidRPr="00AB4DD8">
        <w:rPr>
          <w:rStyle w:val="Subst"/>
          <w:b w:val="0"/>
          <w:bCs/>
          <w:i w:val="0"/>
          <w:iCs/>
        </w:rPr>
        <w:t>ния извещения. Предоставление конкурсной документации всем заинтересованным лицам в форме электронного д</w:t>
      </w:r>
      <w:r w:rsidRPr="00AB4DD8">
        <w:rPr>
          <w:rStyle w:val="Subst"/>
          <w:b w:val="0"/>
          <w:bCs/>
          <w:i w:val="0"/>
          <w:iCs/>
        </w:rPr>
        <w:t>о</w:t>
      </w:r>
      <w:r w:rsidRPr="00AB4DD8">
        <w:rPr>
          <w:rStyle w:val="Subst"/>
          <w:b w:val="0"/>
          <w:bCs/>
          <w:i w:val="0"/>
          <w:iCs/>
        </w:rPr>
        <w:t>кумента и на бумажном носителе осуществлялось без взимания платы. Порядок подачи заявок осуществлялся по а</w:t>
      </w:r>
      <w:r w:rsidRPr="00AB4DD8">
        <w:rPr>
          <w:rStyle w:val="Subst"/>
          <w:b w:val="0"/>
          <w:bCs/>
          <w:i w:val="0"/>
          <w:iCs/>
        </w:rPr>
        <w:t>д</w:t>
      </w:r>
      <w:r w:rsidRPr="00AB4DD8">
        <w:rPr>
          <w:rStyle w:val="Subst"/>
          <w:b w:val="0"/>
          <w:bCs/>
          <w:i w:val="0"/>
          <w:iCs/>
        </w:rPr>
        <w:t xml:space="preserve">ресу: 194100, г. Санкт-Петербург, ул. Кантемировская.12, ОАО «НПП «Радуга», со дня опубликования Извещения на сайте </w:t>
      </w:r>
      <w:r w:rsidRPr="00AB4DD8">
        <w:rPr>
          <w:rStyle w:val="Subst"/>
          <w:b w:val="0"/>
          <w:bCs/>
          <w:i w:val="0"/>
          <w:iCs/>
          <w:lang w:val="en-US"/>
        </w:rPr>
        <w:t>www</w:t>
      </w:r>
      <w:r w:rsidRPr="00AB4DD8">
        <w:rPr>
          <w:rStyle w:val="Subst"/>
          <w:b w:val="0"/>
          <w:bCs/>
          <w:i w:val="0"/>
          <w:iCs/>
        </w:rPr>
        <w:t>.</w:t>
      </w:r>
      <w:r w:rsidRPr="00AB4DD8">
        <w:rPr>
          <w:rStyle w:val="Subst"/>
          <w:b w:val="0"/>
          <w:bCs/>
          <w:i w:val="0"/>
          <w:iCs/>
          <w:lang w:val="en-US"/>
        </w:rPr>
        <w:t>zakupki</w:t>
      </w:r>
      <w:r w:rsidRPr="00AB4DD8">
        <w:rPr>
          <w:rStyle w:val="Subst"/>
          <w:b w:val="0"/>
          <w:bCs/>
          <w:i w:val="0"/>
          <w:iCs/>
        </w:rPr>
        <w:t>.</w:t>
      </w:r>
      <w:r w:rsidRPr="00AB4DD8">
        <w:rPr>
          <w:rStyle w:val="Subst"/>
          <w:b w:val="0"/>
          <w:bCs/>
          <w:i w:val="0"/>
          <w:iCs/>
          <w:lang w:val="en-US"/>
        </w:rPr>
        <w:t>gov</w:t>
      </w:r>
      <w:r w:rsidRPr="00AB4DD8">
        <w:rPr>
          <w:rStyle w:val="Subst"/>
          <w:b w:val="0"/>
          <w:bCs/>
          <w:i w:val="0"/>
          <w:iCs/>
        </w:rPr>
        <w:t>.</w:t>
      </w:r>
      <w:r w:rsidRPr="00AB4DD8">
        <w:rPr>
          <w:rStyle w:val="Subst"/>
          <w:b w:val="0"/>
          <w:bCs/>
          <w:i w:val="0"/>
          <w:iCs/>
          <w:lang w:val="en-US"/>
        </w:rPr>
        <w:t>ru</w:t>
      </w:r>
      <w:r w:rsidRPr="00AB4DD8">
        <w:rPr>
          <w:rStyle w:val="Subst"/>
          <w:b w:val="0"/>
          <w:bCs/>
          <w:i w:val="0"/>
          <w:iCs/>
        </w:rPr>
        <w:t xml:space="preserve"> 18.04 2012 года и до 14 часов 00 минут 18 мая 2012 года. Оценка и сопоставление заявок на участие в конкурсе производились конкурсной комиссией в порядке и по критериям, установленным Конкурсной д</w:t>
      </w:r>
      <w:r w:rsidRPr="00AB4DD8">
        <w:rPr>
          <w:rStyle w:val="Subst"/>
          <w:b w:val="0"/>
          <w:bCs/>
          <w:i w:val="0"/>
          <w:iCs/>
        </w:rPr>
        <w:t>о</w:t>
      </w:r>
      <w:r w:rsidRPr="00AB4DD8">
        <w:rPr>
          <w:rStyle w:val="Subst"/>
          <w:b w:val="0"/>
          <w:bCs/>
          <w:i w:val="0"/>
          <w:iCs/>
        </w:rPr>
        <w:t>кументацией.</w:t>
      </w:r>
    </w:p>
    <w:p w:rsidR="00712BC9" w:rsidRPr="00AB4DD8" w:rsidRDefault="00712BC9" w:rsidP="00427B7E">
      <w:pPr>
        <w:spacing w:before="0" w:after="0"/>
        <w:ind w:firstLine="360"/>
        <w:jc w:val="both"/>
      </w:pPr>
      <w:r w:rsidRPr="00AB4DD8">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712BC9" w:rsidRPr="00AB4DD8" w:rsidRDefault="00712BC9" w:rsidP="00427B7E">
      <w:pPr>
        <w:spacing w:before="0" w:after="0"/>
        <w:ind w:firstLine="360"/>
        <w:jc w:val="both"/>
        <w:rPr>
          <w:i/>
        </w:rPr>
      </w:pPr>
      <w:r w:rsidRPr="00AB4DD8">
        <w:rPr>
          <w:rStyle w:val="Subst"/>
          <w:b w:val="0"/>
          <w:bCs/>
          <w:i w:val="0"/>
          <w:iCs/>
        </w:rPr>
        <w:t>Совет директоров ознакомился с протоколом конкурсной комиссии и принял решение включить в бюллетень для голосования по вопросу повестки дня собрания "Об утверждении аудитора Общества" аудиторскую фирму ОО</w:t>
      </w:r>
      <w:proofErr w:type="gramStart"/>
      <w:r w:rsidRPr="00AB4DD8">
        <w:rPr>
          <w:rStyle w:val="Subst"/>
          <w:b w:val="0"/>
          <w:bCs/>
          <w:i w:val="0"/>
          <w:iCs/>
        </w:rPr>
        <w:t>О"</w:t>
      </w:r>
      <w:proofErr w:type="gramEnd"/>
      <w:r w:rsidRPr="00AB4DD8">
        <w:rPr>
          <w:rStyle w:val="Subst"/>
          <w:b w:val="0"/>
          <w:bCs/>
          <w:i w:val="0"/>
          <w:iCs/>
        </w:rPr>
        <w:t>ПРОМ-ИНВЕСТ-АУДИТ", победившую в конкурсе по отбору аудиторской организации для осуществления обязательного аудита ОАО «НПП «Радуга» за 2012, 2013, 2014 года. Годовое Общее собрание акционеров ОАО «НПП «Радуга» 25.05.2012 г. утвердило решение Совета директоров (Протокол № 2(11) от 15.05.2011 г.)</w:t>
      </w:r>
    </w:p>
    <w:p w:rsidR="00712BC9" w:rsidRPr="00AB4DD8" w:rsidRDefault="00712BC9" w:rsidP="00427B7E">
      <w:pPr>
        <w:spacing w:before="0" w:after="0"/>
        <w:ind w:firstLine="360"/>
        <w:jc w:val="both"/>
        <w:rPr>
          <w:rStyle w:val="Subst"/>
          <w:bCs/>
          <w:iCs/>
        </w:rPr>
      </w:pPr>
      <w:r w:rsidRPr="00AB4DD8">
        <w:t>Указывается информация о работах, проводимых аудитором в рамках специальных аудиторских заданий:</w:t>
      </w:r>
      <w:r w:rsidRPr="00AB4DD8">
        <w:br/>
        <w:t>Описывается порядок определения размера вознаграждения аудитора, указывается фактический размер вознагражд</w:t>
      </w:r>
      <w:r w:rsidRPr="00AB4DD8">
        <w:t>е</w:t>
      </w:r>
      <w:r w:rsidRPr="00AB4DD8">
        <w:t>ния, выплаченного эмитентом аудитору по итогам каждого из пяти последних завершенных финансовых лет, за кот</w:t>
      </w:r>
      <w:r w:rsidRPr="00AB4DD8">
        <w:t>о</w:t>
      </w:r>
      <w:r w:rsidRPr="00AB4DD8">
        <w:t>рые аудитором проводилась независимая проверка бухгалтерского учета и финансовой (бухгалтерской) отчетности эмитента:</w:t>
      </w:r>
      <w:r w:rsidRPr="00AB4DD8">
        <w:rPr>
          <w:rStyle w:val="Subst"/>
          <w:bCs/>
          <w:iCs/>
        </w:rPr>
        <w:t xml:space="preserve"> Договор на оказание аудиторских услуг с фирмой ООО "ПРОМ-ИНВЕСТ-АУДИТ" за № 82/2012-А/11 ПИА подписан 28 мая 2012 года на 3 года на сумму 287500,0 руб., НДС не облагается, в </w:t>
      </w:r>
      <w:proofErr w:type="spellStart"/>
      <w:r w:rsidRPr="00AB4DD8">
        <w:rPr>
          <w:rStyle w:val="Subst"/>
          <w:bCs/>
          <w:iCs/>
        </w:rPr>
        <w:t>т.ч</w:t>
      </w:r>
      <w:proofErr w:type="spellEnd"/>
      <w:r w:rsidRPr="00AB4DD8">
        <w:rPr>
          <w:rStyle w:val="Subst"/>
          <w:bCs/>
          <w:iCs/>
        </w:rPr>
        <w:t>.:</w:t>
      </w:r>
    </w:p>
    <w:p w:rsidR="00712BC9" w:rsidRPr="00AB4DD8" w:rsidRDefault="00712BC9" w:rsidP="00A479D6">
      <w:pPr>
        <w:spacing w:before="0" w:after="0"/>
        <w:jc w:val="center"/>
      </w:pPr>
      <w:r w:rsidRPr="00AB4DD8">
        <w:rPr>
          <w:rStyle w:val="Subst"/>
          <w:bCs/>
          <w:iCs/>
        </w:rPr>
        <w:t xml:space="preserve">2012 год – 87500,0 </w:t>
      </w:r>
      <w:proofErr w:type="spellStart"/>
      <w:r w:rsidRPr="00AB4DD8">
        <w:rPr>
          <w:rStyle w:val="Subst"/>
          <w:bCs/>
          <w:iCs/>
        </w:rPr>
        <w:t>руб</w:t>
      </w:r>
      <w:proofErr w:type="spellEnd"/>
      <w:r w:rsidRPr="00AB4DD8">
        <w:rPr>
          <w:rStyle w:val="Subst"/>
          <w:bCs/>
          <w:iCs/>
        </w:rPr>
        <w:t>;</w:t>
      </w:r>
      <w:r w:rsidR="00A479D6">
        <w:rPr>
          <w:rStyle w:val="Subst"/>
          <w:bCs/>
          <w:iCs/>
        </w:rPr>
        <w:tab/>
      </w:r>
      <w:r w:rsidR="00A479D6">
        <w:rPr>
          <w:rStyle w:val="Subst"/>
          <w:bCs/>
          <w:iCs/>
        </w:rPr>
        <w:tab/>
      </w:r>
      <w:r w:rsidR="00A479D6">
        <w:rPr>
          <w:rStyle w:val="Subst"/>
          <w:bCs/>
          <w:iCs/>
        </w:rPr>
        <w:tab/>
      </w:r>
      <w:r w:rsidRPr="00AB4DD8">
        <w:rPr>
          <w:rStyle w:val="Subst"/>
          <w:bCs/>
          <w:iCs/>
        </w:rPr>
        <w:t xml:space="preserve">2013 год – 95000,0 </w:t>
      </w:r>
      <w:proofErr w:type="spellStart"/>
      <w:r w:rsidRPr="00AB4DD8">
        <w:rPr>
          <w:rStyle w:val="Subst"/>
          <w:bCs/>
          <w:iCs/>
        </w:rPr>
        <w:t>руб</w:t>
      </w:r>
      <w:proofErr w:type="spellEnd"/>
      <w:r w:rsidRPr="00AB4DD8">
        <w:rPr>
          <w:rStyle w:val="Subst"/>
          <w:bCs/>
          <w:iCs/>
        </w:rPr>
        <w:t>;</w:t>
      </w:r>
      <w:r w:rsidR="00A479D6">
        <w:rPr>
          <w:rStyle w:val="Subst"/>
          <w:bCs/>
          <w:iCs/>
        </w:rPr>
        <w:tab/>
      </w:r>
      <w:r w:rsidR="00A479D6">
        <w:rPr>
          <w:rStyle w:val="Subst"/>
          <w:bCs/>
          <w:iCs/>
        </w:rPr>
        <w:tab/>
      </w:r>
      <w:r w:rsidR="00A479D6">
        <w:rPr>
          <w:rStyle w:val="Subst"/>
          <w:bCs/>
          <w:iCs/>
        </w:rPr>
        <w:tab/>
      </w:r>
      <w:r w:rsidRPr="00AB4DD8">
        <w:rPr>
          <w:rStyle w:val="Subst"/>
          <w:bCs/>
          <w:iCs/>
        </w:rPr>
        <w:t>2014 год – 105000,0 руб.</w:t>
      </w:r>
    </w:p>
    <w:p w:rsidR="00712BC9" w:rsidRPr="00AB4DD8" w:rsidRDefault="00712BC9" w:rsidP="00AB4DD8">
      <w:pPr>
        <w:spacing w:before="0" w:after="0"/>
        <w:jc w:val="both"/>
      </w:pPr>
      <w:r w:rsidRPr="00AB4DD8">
        <w:rPr>
          <w:rStyle w:val="Subst"/>
          <w:bCs/>
          <w:iCs/>
        </w:rPr>
        <w:t>Просроченных платежей нет.</w:t>
      </w:r>
    </w:p>
    <w:p w:rsidR="00712BC9" w:rsidRPr="00AB4DD8" w:rsidRDefault="00712BC9" w:rsidP="00307EEE">
      <w:pPr>
        <w:spacing w:before="0" w:after="0"/>
      </w:pPr>
    </w:p>
    <w:p w:rsidR="00712BC9" w:rsidRPr="00AB4DD8" w:rsidRDefault="00712BC9" w:rsidP="00174CEE">
      <w:pPr>
        <w:pStyle w:val="1"/>
        <w:numPr>
          <w:ilvl w:val="1"/>
          <w:numId w:val="2"/>
        </w:numPr>
        <w:rPr>
          <w:rStyle w:val="ad"/>
          <w:sz w:val="20"/>
          <w:szCs w:val="20"/>
        </w:rPr>
      </w:pPr>
      <w:r w:rsidRPr="00AB4DD8">
        <w:rPr>
          <w:rStyle w:val="ad"/>
          <w:sz w:val="20"/>
          <w:szCs w:val="20"/>
        </w:rPr>
        <w:t xml:space="preserve"> </w:t>
      </w:r>
      <w:bookmarkStart w:id="4" w:name="_Toc363821268"/>
      <w:r w:rsidRPr="00AB4DD8">
        <w:rPr>
          <w:rStyle w:val="ad"/>
          <w:sz w:val="20"/>
          <w:szCs w:val="20"/>
        </w:rPr>
        <w:t>Сведения об оценщике (оценщиках) эмитента</w:t>
      </w:r>
      <w:bookmarkEnd w:id="4"/>
    </w:p>
    <w:p w:rsidR="00712BC9" w:rsidRPr="00AB4DD8" w:rsidRDefault="00712BC9" w:rsidP="00307EEE">
      <w:pPr>
        <w:spacing w:before="0" w:after="0"/>
        <w:rPr>
          <w:rStyle w:val="Subst"/>
          <w:b w:val="0"/>
          <w:bCs/>
          <w:iCs/>
        </w:rPr>
      </w:pPr>
      <w:r w:rsidRPr="00AB4DD8">
        <w:rPr>
          <w:rStyle w:val="Subst"/>
          <w:b w:val="0"/>
          <w:bCs/>
          <w:iCs/>
        </w:rPr>
        <w:t>Оценщики эмитентом не привлекались</w:t>
      </w:r>
    </w:p>
    <w:p w:rsidR="00712BC9" w:rsidRPr="00AB4DD8" w:rsidRDefault="00712BC9" w:rsidP="00307EEE">
      <w:pPr>
        <w:spacing w:before="0" w:after="0"/>
        <w:rPr>
          <w:b/>
        </w:rPr>
      </w:pPr>
    </w:p>
    <w:p w:rsidR="00712BC9" w:rsidRPr="00AB4DD8" w:rsidRDefault="00712BC9" w:rsidP="00174CEE">
      <w:pPr>
        <w:pStyle w:val="1"/>
        <w:numPr>
          <w:ilvl w:val="1"/>
          <w:numId w:val="2"/>
        </w:numPr>
        <w:rPr>
          <w:rStyle w:val="ad"/>
          <w:sz w:val="20"/>
          <w:szCs w:val="20"/>
        </w:rPr>
      </w:pPr>
      <w:bookmarkStart w:id="5" w:name="_Toc363821269"/>
      <w:r w:rsidRPr="00AB4DD8">
        <w:rPr>
          <w:rStyle w:val="ad"/>
          <w:sz w:val="20"/>
          <w:szCs w:val="20"/>
        </w:rPr>
        <w:t>Сведения о консультантах эмитента</w:t>
      </w:r>
      <w:bookmarkEnd w:id="5"/>
    </w:p>
    <w:p w:rsidR="00712BC9" w:rsidRPr="00AB4DD8" w:rsidRDefault="00712BC9" w:rsidP="00307EEE">
      <w:pPr>
        <w:spacing w:before="0" w:after="0"/>
        <w:rPr>
          <w:rStyle w:val="Subst"/>
          <w:b w:val="0"/>
          <w:bCs/>
          <w:iCs/>
        </w:rPr>
      </w:pPr>
      <w:r w:rsidRPr="00AB4DD8">
        <w:rPr>
          <w:rStyle w:val="Subst"/>
          <w:b w:val="0"/>
          <w:bCs/>
          <w:iCs/>
        </w:rPr>
        <w:t>Финансовые консультанты эмитентом не привлекались</w:t>
      </w:r>
    </w:p>
    <w:p w:rsidR="00712BC9" w:rsidRPr="00AB4DD8" w:rsidRDefault="00712BC9" w:rsidP="00307EEE">
      <w:pPr>
        <w:spacing w:before="0" w:after="0"/>
        <w:rPr>
          <w:b/>
        </w:rPr>
      </w:pPr>
    </w:p>
    <w:p w:rsidR="00712BC9" w:rsidRPr="00AB4DD8" w:rsidRDefault="00712BC9" w:rsidP="00174CEE">
      <w:pPr>
        <w:pStyle w:val="1"/>
        <w:numPr>
          <w:ilvl w:val="1"/>
          <w:numId w:val="2"/>
        </w:numPr>
        <w:rPr>
          <w:rStyle w:val="ad"/>
          <w:sz w:val="20"/>
          <w:szCs w:val="20"/>
        </w:rPr>
      </w:pPr>
      <w:bookmarkStart w:id="6" w:name="_Toc363821270"/>
      <w:r w:rsidRPr="00AB4DD8">
        <w:rPr>
          <w:rStyle w:val="ad"/>
          <w:sz w:val="20"/>
          <w:szCs w:val="20"/>
        </w:rPr>
        <w:t>Сведения об иных лицах, подписавших ежеквартальный отчет</w:t>
      </w:r>
      <w:bookmarkEnd w:id="6"/>
    </w:p>
    <w:p w:rsidR="00712BC9" w:rsidRPr="00AB4DD8" w:rsidRDefault="00712BC9" w:rsidP="00307EEE">
      <w:pPr>
        <w:spacing w:before="0" w:after="0"/>
        <w:rPr>
          <w:rStyle w:val="Subst"/>
          <w:b w:val="0"/>
          <w:bCs/>
          <w:iCs/>
        </w:rPr>
      </w:pPr>
      <w:r w:rsidRPr="00AB4DD8">
        <w:rPr>
          <w:rStyle w:val="Subst"/>
          <w:b w:val="0"/>
          <w:bCs/>
          <w:iCs/>
        </w:rPr>
        <w:lastRenderedPageBreak/>
        <w:t>Иных подписей нет</w:t>
      </w:r>
    </w:p>
    <w:p w:rsidR="00A91D1D" w:rsidRDefault="00A91D1D" w:rsidP="00A91D1D">
      <w:pPr>
        <w:pStyle w:val="1"/>
        <w:numPr>
          <w:ilvl w:val="0"/>
          <w:numId w:val="0"/>
        </w:numPr>
        <w:ind w:left="360" w:hanging="360"/>
        <w:rPr>
          <w:rStyle w:val="ad"/>
          <w:sz w:val="20"/>
          <w:szCs w:val="20"/>
        </w:rPr>
      </w:pPr>
      <w:bookmarkStart w:id="7" w:name="_Toc363821271"/>
    </w:p>
    <w:p w:rsidR="00712BC9" w:rsidRPr="00AB4DD8" w:rsidRDefault="00712BC9" w:rsidP="00174CEE">
      <w:pPr>
        <w:pStyle w:val="1"/>
        <w:numPr>
          <w:ilvl w:val="0"/>
          <w:numId w:val="2"/>
        </w:numPr>
        <w:rPr>
          <w:rStyle w:val="ad"/>
          <w:sz w:val="20"/>
          <w:szCs w:val="20"/>
        </w:rPr>
      </w:pPr>
      <w:r w:rsidRPr="00AB4DD8">
        <w:rPr>
          <w:rStyle w:val="ad"/>
          <w:sz w:val="20"/>
          <w:szCs w:val="20"/>
        </w:rPr>
        <w:t>Основная информация о финансово-экономическом состоянии эмитента</w:t>
      </w:r>
      <w:bookmarkEnd w:id="7"/>
    </w:p>
    <w:p w:rsidR="00712BC9" w:rsidRDefault="00712BC9" w:rsidP="00174CEE">
      <w:pPr>
        <w:pStyle w:val="1"/>
        <w:numPr>
          <w:ilvl w:val="1"/>
          <w:numId w:val="2"/>
        </w:numPr>
        <w:rPr>
          <w:rStyle w:val="ad"/>
          <w:sz w:val="20"/>
          <w:szCs w:val="20"/>
        </w:rPr>
      </w:pPr>
      <w:bookmarkStart w:id="8" w:name="_Toc363821272"/>
      <w:r w:rsidRPr="00AB4DD8">
        <w:rPr>
          <w:rStyle w:val="ad"/>
          <w:sz w:val="20"/>
          <w:szCs w:val="20"/>
        </w:rPr>
        <w:t>Показатели финансово-экономической деятельности эмитента</w:t>
      </w:r>
      <w:bookmarkEnd w:id="8"/>
    </w:p>
    <w:p w:rsidR="00ED76D3" w:rsidRPr="00ED76D3" w:rsidRDefault="00ED76D3" w:rsidP="00ED76D3">
      <w:r>
        <w:t xml:space="preserve">Информация не раскрывается в отчете за </w:t>
      </w:r>
      <w:r>
        <w:rPr>
          <w:lang w:val="en-US"/>
        </w:rPr>
        <w:t>IV</w:t>
      </w:r>
      <w:r w:rsidRPr="00ED76D3">
        <w:t xml:space="preserve"> </w:t>
      </w:r>
      <w:r>
        <w:t>квартал</w:t>
      </w:r>
    </w:p>
    <w:p w:rsidR="00ED76D3" w:rsidRDefault="00ED76D3" w:rsidP="00ED76D3">
      <w:pPr>
        <w:pStyle w:val="1"/>
        <w:numPr>
          <w:ilvl w:val="0"/>
          <w:numId w:val="0"/>
        </w:numPr>
        <w:ind w:left="360" w:hanging="360"/>
        <w:rPr>
          <w:rStyle w:val="ad"/>
          <w:sz w:val="20"/>
          <w:szCs w:val="20"/>
        </w:rPr>
      </w:pPr>
      <w:bookmarkStart w:id="9" w:name="_Toc363821273"/>
    </w:p>
    <w:p w:rsidR="00712BC9" w:rsidRPr="00AB4DD8" w:rsidRDefault="00712BC9" w:rsidP="00174CEE">
      <w:pPr>
        <w:pStyle w:val="1"/>
        <w:numPr>
          <w:ilvl w:val="1"/>
          <w:numId w:val="2"/>
        </w:numPr>
        <w:rPr>
          <w:rStyle w:val="ad"/>
          <w:sz w:val="20"/>
          <w:szCs w:val="20"/>
        </w:rPr>
      </w:pPr>
      <w:r w:rsidRPr="00AB4DD8">
        <w:rPr>
          <w:rStyle w:val="ad"/>
          <w:sz w:val="20"/>
          <w:szCs w:val="20"/>
        </w:rPr>
        <w:t>Рыночная капитализация эмитента</w:t>
      </w:r>
      <w:bookmarkEnd w:id="9"/>
    </w:p>
    <w:p w:rsidR="00712BC9" w:rsidRPr="00AB4DD8" w:rsidRDefault="00BC082A" w:rsidP="00AB4DD8">
      <w:pPr>
        <w:spacing w:before="0" w:after="0"/>
        <w:ind w:firstLine="360"/>
      </w:pPr>
      <w:r>
        <w:t>О</w:t>
      </w:r>
      <w:r w:rsidR="00712BC9" w:rsidRPr="00AB4DD8">
        <w:t xml:space="preserve">быкновенные именные акции </w:t>
      </w:r>
      <w:r>
        <w:t xml:space="preserve">эмитента </w:t>
      </w:r>
      <w:r w:rsidR="00712BC9" w:rsidRPr="00AB4DD8">
        <w:t xml:space="preserve">не </w:t>
      </w:r>
      <w:r>
        <w:t>включены в список ценных бумаг, допущенных к торгам на организ</w:t>
      </w:r>
      <w:r>
        <w:t>а</w:t>
      </w:r>
      <w:r>
        <w:t xml:space="preserve">торе </w:t>
      </w:r>
      <w:r w:rsidR="00712BC9" w:rsidRPr="00AB4DD8">
        <w:t>торговли</w:t>
      </w:r>
      <w:r>
        <w:t xml:space="preserve"> на рынке ценных бумаг</w:t>
      </w:r>
      <w:r w:rsidR="00712BC9" w:rsidRPr="00AB4DD8">
        <w:t>.</w:t>
      </w:r>
    </w:p>
    <w:p w:rsidR="00712BC9" w:rsidRPr="00AB4DD8" w:rsidRDefault="00712BC9" w:rsidP="00307EEE">
      <w:pPr>
        <w:spacing w:before="0" w:after="0"/>
      </w:pPr>
    </w:p>
    <w:p w:rsidR="00712BC9" w:rsidRPr="00AB4DD8" w:rsidRDefault="00712BC9" w:rsidP="00174CEE">
      <w:pPr>
        <w:pStyle w:val="1"/>
        <w:numPr>
          <w:ilvl w:val="1"/>
          <w:numId w:val="2"/>
        </w:numPr>
        <w:rPr>
          <w:rStyle w:val="ad"/>
          <w:sz w:val="20"/>
          <w:szCs w:val="20"/>
        </w:rPr>
      </w:pPr>
      <w:bookmarkStart w:id="10" w:name="_Toc363821274"/>
      <w:r w:rsidRPr="00AB4DD8">
        <w:rPr>
          <w:rStyle w:val="ad"/>
          <w:sz w:val="20"/>
          <w:szCs w:val="20"/>
        </w:rPr>
        <w:t>Обязательства эмитента</w:t>
      </w:r>
      <w:bookmarkEnd w:id="10"/>
    </w:p>
    <w:p w:rsidR="00712BC9" w:rsidRPr="00AB4DD8" w:rsidRDefault="00712BC9" w:rsidP="00174CEE">
      <w:pPr>
        <w:pStyle w:val="1"/>
        <w:numPr>
          <w:ilvl w:val="2"/>
          <w:numId w:val="2"/>
        </w:numPr>
        <w:rPr>
          <w:rStyle w:val="ad"/>
          <w:sz w:val="20"/>
          <w:szCs w:val="20"/>
        </w:rPr>
      </w:pPr>
      <w:bookmarkStart w:id="11" w:name="_Toc363821275"/>
      <w:r w:rsidRPr="00AB4DD8">
        <w:rPr>
          <w:rStyle w:val="ad"/>
          <w:sz w:val="20"/>
          <w:szCs w:val="20"/>
        </w:rPr>
        <w:t>Кредиторская задолженность</w:t>
      </w:r>
      <w:bookmarkEnd w:id="11"/>
    </w:p>
    <w:p w:rsidR="00712BC9" w:rsidRPr="00AB4DD8" w:rsidRDefault="00712BC9" w:rsidP="00174CEE">
      <w:pPr>
        <w:numPr>
          <w:ilvl w:val="0"/>
          <w:numId w:val="12"/>
        </w:numPr>
      </w:pPr>
      <w:r w:rsidRPr="00AB4DD8">
        <w:t>Структура заемных средств эмитента</w:t>
      </w:r>
    </w:p>
    <w:p w:rsidR="00ED76D3" w:rsidRPr="00ED76D3" w:rsidRDefault="00ED76D3" w:rsidP="00ED76D3">
      <w:r>
        <w:t xml:space="preserve">Информация не раскрывается в отчете за </w:t>
      </w:r>
      <w:r w:rsidRPr="00ED76D3">
        <w:rPr>
          <w:lang w:val="en-US"/>
        </w:rPr>
        <w:t>IV</w:t>
      </w:r>
      <w:r w:rsidRPr="00ED76D3">
        <w:t xml:space="preserve"> </w:t>
      </w:r>
      <w:r>
        <w:t>квартал</w:t>
      </w:r>
    </w:p>
    <w:p w:rsidR="00712BC9" w:rsidRPr="00AB4DD8" w:rsidRDefault="00712BC9" w:rsidP="00174CEE">
      <w:pPr>
        <w:numPr>
          <w:ilvl w:val="0"/>
          <w:numId w:val="12"/>
        </w:numPr>
      </w:pPr>
      <w:r w:rsidRPr="00AB4DD8">
        <w:t>Структура кредиторской задолженности эмитента</w:t>
      </w:r>
    </w:p>
    <w:p w:rsidR="00ED76D3" w:rsidRDefault="00ED76D3" w:rsidP="00ED76D3">
      <w:bookmarkStart w:id="12" w:name="_Toc363821276"/>
      <w:r>
        <w:t xml:space="preserve">Информация не раскрывается в отчете за </w:t>
      </w:r>
      <w:r w:rsidRPr="00ED76D3">
        <w:rPr>
          <w:lang w:val="en-US"/>
        </w:rPr>
        <w:t>IV</w:t>
      </w:r>
      <w:r w:rsidRPr="00ED76D3">
        <w:t xml:space="preserve"> </w:t>
      </w:r>
      <w:r>
        <w:t>квартал</w:t>
      </w:r>
    </w:p>
    <w:p w:rsidR="00ED76D3" w:rsidRPr="00ED76D3" w:rsidRDefault="00ED76D3" w:rsidP="00ED76D3"/>
    <w:p w:rsidR="00712BC9" w:rsidRPr="00AB4DD8" w:rsidRDefault="00712BC9" w:rsidP="00174CEE">
      <w:pPr>
        <w:pStyle w:val="1"/>
        <w:numPr>
          <w:ilvl w:val="2"/>
          <w:numId w:val="2"/>
        </w:numPr>
        <w:rPr>
          <w:rStyle w:val="ad"/>
          <w:sz w:val="20"/>
          <w:szCs w:val="20"/>
        </w:rPr>
      </w:pPr>
      <w:r w:rsidRPr="00AB4DD8">
        <w:rPr>
          <w:rStyle w:val="ad"/>
          <w:sz w:val="20"/>
          <w:szCs w:val="20"/>
        </w:rPr>
        <w:t>Кредитная история эмитента</w:t>
      </w:r>
      <w:bookmarkEnd w:id="12"/>
    </w:p>
    <w:p w:rsidR="00712BC9" w:rsidRPr="00AB4DD8" w:rsidRDefault="00934962" w:rsidP="00967B19">
      <w:pPr>
        <w:spacing w:before="0" w:after="0"/>
        <w:ind w:firstLine="720"/>
        <w:jc w:val="both"/>
      </w:pPr>
      <w:r>
        <w:t>Действующих на дату окончания отчетного периода обязательств по кредитным договорам нет.</w:t>
      </w:r>
    </w:p>
    <w:p w:rsidR="00934962" w:rsidRDefault="00934962" w:rsidP="00AD7958">
      <w:pPr>
        <w:rPr>
          <w:rStyle w:val="ad"/>
          <w:sz w:val="20"/>
        </w:rPr>
      </w:pPr>
    </w:p>
    <w:p w:rsidR="00712BC9" w:rsidRPr="00AB4DD8" w:rsidRDefault="00712BC9" w:rsidP="00174CEE">
      <w:pPr>
        <w:pStyle w:val="1"/>
        <w:numPr>
          <w:ilvl w:val="2"/>
          <w:numId w:val="2"/>
        </w:numPr>
        <w:rPr>
          <w:rStyle w:val="ad"/>
          <w:sz w:val="20"/>
          <w:szCs w:val="20"/>
        </w:rPr>
      </w:pPr>
      <w:bookmarkStart w:id="13" w:name="_Toc363821277"/>
      <w:r w:rsidRPr="00AB4DD8">
        <w:rPr>
          <w:rStyle w:val="ad"/>
          <w:sz w:val="20"/>
          <w:szCs w:val="20"/>
        </w:rPr>
        <w:t>Обязательства эмитента из обеспечения, предоставленного третьим лицам</w:t>
      </w:r>
      <w:bookmarkEnd w:id="13"/>
    </w:p>
    <w:p w:rsidR="00712BC9" w:rsidRDefault="00A40175" w:rsidP="00AB4DD8">
      <w:pPr>
        <w:spacing w:before="0" w:after="0"/>
        <w:ind w:firstLine="720"/>
        <w:rPr>
          <w:rStyle w:val="Subst"/>
          <w:b w:val="0"/>
          <w:bCs/>
          <w:i w:val="0"/>
          <w:iCs/>
        </w:rPr>
      </w:pPr>
      <w:r>
        <w:rPr>
          <w:rStyle w:val="Subst"/>
          <w:b w:val="0"/>
          <w:bCs/>
          <w:i w:val="0"/>
          <w:iCs/>
        </w:rPr>
        <w:t xml:space="preserve">В отчетном периоде эмитент не предоставлял обеспечения по обязательствам </w:t>
      </w:r>
      <w:proofErr w:type="gramStart"/>
      <w:r>
        <w:rPr>
          <w:rStyle w:val="Subst"/>
          <w:b w:val="0"/>
          <w:bCs/>
          <w:i w:val="0"/>
          <w:iCs/>
        </w:rPr>
        <w:t>третьих</w:t>
      </w:r>
      <w:proofErr w:type="gramEnd"/>
      <w:r>
        <w:rPr>
          <w:rStyle w:val="Subst"/>
          <w:b w:val="0"/>
          <w:bCs/>
          <w:i w:val="0"/>
          <w:iCs/>
        </w:rPr>
        <w:t xml:space="preserve"> лиц ни в </w:t>
      </w:r>
      <w:proofErr w:type="gramStart"/>
      <w:r>
        <w:rPr>
          <w:rStyle w:val="Subst"/>
          <w:b w:val="0"/>
          <w:bCs/>
          <w:i w:val="0"/>
          <w:iCs/>
        </w:rPr>
        <w:t>какой</w:t>
      </w:r>
      <w:proofErr w:type="gramEnd"/>
      <w:r>
        <w:rPr>
          <w:rStyle w:val="Subst"/>
          <w:b w:val="0"/>
          <w:bCs/>
          <w:i w:val="0"/>
          <w:iCs/>
        </w:rPr>
        <w:t xml:space="preserve"> форме.</w:t>
      </w:r>
    </w:p>
    <w:p w:rsidR="00712BC9" w:rsidRPr="00AB4DD8" w:rsidRDefault="00712BC9" w:rsidP="00307EEE">
      <w:pPr>
        <w:spacing w:before="0" w:after="0"/>
        <w:rPr>
          <w:b/>
          <w:i/>
        </w:rPr>
      </w:pPr>
    </w:p>
    <w:p w:rsidR="00712BC9" w:rsidRPr="00AB4DD8" w:rsidRDefault="00712BC9" w:rsidP="00174CEE">
      <w:pPr>
        <w:pStyle w:val="1"/>
        <w:numPr>
          <w:ilvl w:val="2"/>
          <w:numId w:val="2"/>
        </w:numPr>
        <w:rPr>
          <w:rStyle w:val="ad"/>
          <w:sz w:val="20"/>
          <w:szCs w:val="20"/>
        </w:rPr>
      </w:pPr>
      <w:bookmarkStart w:id="14" w:name="_Toc363821278"/>
      <w:r w:rsidRPr="00AB4DD8">
        <w:rPr>
          <w:rStyle w:val="ad"/>
          <w:sz w:val="20"/>
          <w:szCs w:val="20"/>
        </w:rPr>
        <w:t>Прочие обязательства эмитента</w:t>
      </w:r>
      <w:bookmarkEnd w:id="14"/>
    </w:p>
    <w:p w:rsidR="00712BC9" w:rsidRPr="00AB4DD8" w:rsidRDefault="00A40175" w:rsidP="00A40175">
      <w:pPr>
        <w:spacing w:before="0" w:after="0"/>
        <w:ind w:firstLine="720"/>
        <w:rPr>
          <w:rStyle w:val="Subst"/>
          <w:b w:val="0"/>
          <w:bCs/>
          <w:i w:val="0"/>
          <w:iCs/>
        </w:rPr>
      </w:pPr>
      <w:r>
        <w:rPr>
          <w:rStyle w:val="Subst"/>
          <w:b w:val="0"/>
          <w:bCs/>
          <w:i w:val="0"/>
          <w:iCs/>
        </w:rPr>
        <w:t xml:space="preserve">В отчетном периоде у эмитента не возникало </w:t>
      </w:r>
      <w:r w:rsidR="00712BC9" w:rsidRPr="00AB4DD8">
        <w:rPr>
          <w:rStyle w:val="Subst"/>
          <w:b w:val="0"/>
          <w:bCs/>
          <w:i w:val="0"/>
          <w:iCs/>
        </w:rPr>
        <w:t xml:space="preserve">обязательств, не </w:t>
      </w:r>
      <w:r>
        <w:rPr>
          <w:rStyle w:val="Subst"/>
          <w:b w:val="0"/>
          <w:bCs/>
          <w:i w:val="0"/>
          <w:iCs/>
        </w:rPr>
        <w:t xml:space="preserve">подлежащих отражению </w:t>
      </w:r>
      <w:r w:rsidR="00712BC9" w:rsidRPr="00AB4DD8">
        <w:rPr>
          <w:rStyle w:val="Subst"/>
          <w:b w:val="0"/>
          <w:bCs/>
          <w:i w:val="0"/>
          <w:iCs/>
        </w:rPr>
        <w:t>в бухгалтерском б</w:t>
      </w:r>
      <w:r w:rsidR="00712BC9" w:rsidRPr="00AB4DD8">
        <w:rPr>
          <w:rStyle w:val="Subst"/>
          <w:b w:val="0"/>
          <w:bCs/>
          <w:i w:val="0"/>
          <w:iCs/>
        </w:rPr>
        <w:t>а</w:t>
      </w:r>
      <w:r w:rsidR="00712BC9" w:rsidRPr="00AB4DD8">
        <w:rPr>
          <w:rStyle w:val="Subst"/>
          <w:b w:val="0"/>
          <w:bCs/>
          <w:i w:val="0"/>
          <w:iCs/>
        </w:rPr>
        <w:t>лансе, которые могут существенно отразиться на финансовом состоянии эмитента, его ликвидности, источниках ф</w:t>
      </w:r>
      <w:r w:rsidR="00712BC9" w:rsidRPr="00AB4DD8">
        <w:rPr>
          <w:rStyle w:val="Subst"/>
          <w:b w:val="0"/>
          <w:bCs/>
          <w:i w:val="0"/>
          <w:iCs/>
        </w:rPr>
        <w:t>и</w:t>
      </w:r>
      <w:r w:rsidR="00712BC9" w:rsidRPr="00AB4DD8">
        <w:rPr>
          <w:rStyle w:val="Subst"/>
          <w:b w:val="0"/>
          <w:bCs/>
          <w:i w:val="0"/>
          <w:iCs/>
        </w:rPr>
        <w:t>нансирования и условиях их использования, результатах деятельности и расходов</w:t>
      </w:r>
      <w:r w:rsidR="00E20BC3">
        <w:rPr>
          <w:rStyle w:val="Subst"/>
          <w:b w:val="0"/>
          <w:bCs/>
          <w:i w:val="0"/>
          <w:iCs/>
        </w:rPr>
        <w:t xml:space="preserve">. </w:t>
      </w:r>
    </w:p>
    <w:p w:rsidR="00712BC9" w:rsidRPr="00AB4DD8" w:rsidRDefault="00712BC9" w:rsidP="00307EEE">
      <w:pPr>
        <w:spacing w:before="0" w:after="0"/>
        <w:rPr>
          <w:b/>
        </w:rPr>
      </w:pPr>
    </w:p>
    <w:p w:rsidR="00712BC9" w:rsidRPr="00AB4DD8" w:rsidRDefault="00712BC9" w:rsidP="00174CEE">
      <w:pPr>
        <w:pStyle w:val="1"/>
        <w:numPr>
          <w:ilvl w:val="1"/>
          <w:numId w:val="2"/>
        </w:numPr>
        <w:rPr>
          <w:rStyle w:val="ad"/>
          <w:sz w:val="20"/>
          <w:szCs w:val="20"/>
        </w:rPr>
      </w:pPr>
      <w:bookmarkStart w:id="15" w:name="_Toc363821279"/>
      <w:r w:rsidRPr="00AB4DD8">
        <w:rPr>
          <w:rStyle w:val="ad"/>
          <w:sz w:val="20"/>
          <w:szCs w:val="20"/>
        </w:rPr>
        <w:t>Риски, связанные с приобретением размещаемых (размещенных) эмиссионных ценных бумаг</w:t>
      </w:r>
      <w:bookmarkEnd w:id="15"/>
    </w:p>
    <w:p w:rsidR="00712BC9" w:rsidRDefault="00712BC9" w:rsidP="00AD7958">
      <w:pPr>
        <w:spacing w:before="0" w:after="0"/>
        <w:ind w:firstLine="720"/>
        <w:rPr>
          <w:rStyle w:val="Subst"/>
          <w:b w:val="0"/>
          <w:bCs/>
          <w:i w:val="0"/>
          <w:iCs/>
        </w:rPr>
      </w:pPr>
      <w:r w:rsidRPr="00AD7958">
        <w:rPr>
          <w:rStyle w:val="Subst"/>
          <w:bCs/>
          <w:iCs/>
        </w:rPr>
        <w:t xml:space="preserve">Политика эмитента в области управления рисками: </w:t>
      </w:r>
      <w:r w:rsidRPr="00AD7958">
        <w:rPr>
          <w:rStyle w:val="Subst"/>
          <w:b w:val="0"/>
          <w:bCs/>
          <w:i w:val="0"/>
          <w:iCs/>
        </w:rPr>
        <w:t>В отчетном периоде приобретение размещаемых (размещенных) ценных бумаг не проводилось</w:t>
      </w:r>
      <w:r w:rsidR="00A215F3" w:rsidRPr="00AD7958">
        <w:rPr>
          <w:rStyle w:val="Subst"/>
          <w:b w:val="0"/>
          <w:bCs/>
          <w:i w:val="0"/>
          <w:iCs/>
        </w:rPr>
        <w:t>.</w:t>
      </w:r>
    </w:p>
    <w:p w:rsidR="00AD7958" w:rsidRPr="00AD7958" w:rsidRDefault="00AD7958" w:rsidP="00AD7958">
      <w:pPr>
        <w:spacing w:before="0" w:after="0"/>
        <w:ind w:firstLine="720"/>
        <w:rPr>
          <w:rStyle w:val="Subst"/>
          <w:bCs/>
          <w:iCs/>
        </w:rPr>
      </w:pPr>
    </w:p>
    <w:p w:rsidR="00712BC9" w:rsidRPr="00AB4DD8" w:rsidRDefault="00712BC9" w:rsidP="00174CEE">
      <w:pPr>
        <w:pStyle w:val="1"/>
        <w:numPr>
          <w:ilvl w:val="2"/>
          <w:numId w:val="2"/>
        </w:numPr>
        <w:rPr>
          <w:rStyle w:val="ad"/>
          <w:sz w:val="20"/>
          <w:szCs w:val="20"/>
        </w:rPr>
      </w:pPr>
      <w:bookmarkStart w:id="16" w:name="_Toc363821280"/>
      <w:r w:rsidRPr="00AB4DD8">
        <w:rPr>
          <w:rStyle w:val="ad"/>
          <w:sz w:val="20"/>
          <w:szCs w:val="20"/>
        </w:rPr>
        <w:t>Отраслевые риски</w:t>
      </w:r>
      <w:bookmarkEnd w:id="16"/>
    </w:p>
    <w:p w:rsidR="00712BC9" w:rsidRPr="00AB4DD8" w:rsidRDefault="00A40175" w:rsidP="00F91F14">
      <w:pPr>
        <w:spacing w:before="0" w:after="0"/>
        <w:jc w:val="both"/>
        <w:rPr>
          <w:rStyle w:val="Subst"/>
          <w:b w:val="0"/>
          <w:bCs/>
          <w:i w:val="0"/>
          <w:iCs/>
        </w:rPr>
      </w:pPr>
      <w:r>
        <w:rPr>
          <w:rStyle w:val="Subst"/>
          <w:b w:val="0"/>
          <w:bCs/>
          <w:i w:val="0"/>
          <w:iCs/>
        </w:rPr>
        <w:t xml:space="preserve">Эмитент </w:t>
      </w:r>
      <w:r w:rsidR="00712BC9" w:rsidRPr="00AB4DD8">
        <w:rPr>
          <w:rStyle w:val="Subst"/>
          <w:b w:val="0"/>
          <w:bCs/>
          <w:i w:val="0"/>
          <w:iCs/>
        </w:rPr>
        <w:t>подвержен ряду отраслевых рисков, к числу которых можно отнести:</w:t>
      </w:r>
    </w:p>
    <w:p w:rsidR="00712BC9" w:rsidRPr="00AB4DD8" w:rsidRDefault="00712BC9" w:rsidP="00174CEE">
      <w:pPr>
        <w:pStyle w:val="af"/>
        <w:numPr>
          <w:ilvl w:val="0"/>
          <w:numId w:val="4"/>
        </w:numPr>
        <w:spacing w:before="0" w:after="0"/>
        <w:jc w:val="both"/>
        <w:rPr>
          <w:rStyle w:val="Subst"/>
          <w:i w:val="0"/>
        </w:rPr>
      </w:pPr>
      <w:r w:rsidRPr="00AB4DD8">
        <w:rPr>
          <w:rStyle w:val="Subst"/>
          <w:b w:val="0"/>
          <w:bCs/>
          <w:i w:val="0"/>
          <w:iCs/>
        </w:rPr>
        <w:t>сокращение объема оборонного заказа и экспорта вооружений;</w:t>
      </w:r>
    </w:p>
    <w:p w:rsidR="00712BC9" w:rsidRPr="00AB4DD8" w:rsidRDefault="00712BC9" w:rsidP="00174CEE">
      <w:pPr>
        <w:pStyle w:val="af"/>
        <w:numPr>
          <w:ilvl w:val="0"/>
          <w:numId w:val="4"/>
        </w:numPr>
        <w:spacing w:before="0" w:after="0"/>
        <w:jc w:val="both"/>
        <w:rPr>
          <w:rStyle w:val="Subst"/>
          <w:i w:val="0"/>
        </w:rPr>
      </w:pPr>
      <w:r w:rsidRPr="00AB4DD8">
        <w:rPr>
          <w:rStyle w:val="Subst"/>
          <w:b w:val="0"/>
          <w:bCs/>
          <w:i w:val="0"/>
          <w:iCs/>
        </w:rPr>
        <w:t xml:space="preserve"> повышение цен на продукцию естественных монополий;</w:t>
      </w:r>
    </w:p>
    <w:p w:rsidR="00712BC9" w:rsidRPr="00AB4DD8" w:rsidRDefault="00712BC9" w:rsidP="00174CEE">
      <w:pPr>
        <w:pStyle w:val="af"/>
        <w:numPr>
          <w:ilvl w:val="0"/>
          <w:numId w:val="4"/>
        </w:numPr>
        <w:spacing w:before="0" w:after="0"/>
        <w:jc w:val="both"/>
        <w:rPr>
          <w:rStyle w:val="Subst"/>
          <w:i w:val="0"/>
        </w:rPr>
      </w:pPr>
      <w:r w:rsidRPr="00AB4DD8">
        <w:rPr>
          <w:rStyle w:val="Subst"/>
          <w:b w:val="0"/>
          <w:bCs/>
          <w:i w:val="0"/>
          <w:iCs/>
        </w:rPr>
        <w:t xml:space="preserve"> износ основных фондов и потребности в модернизации.</w:t>
      </w:r>
    </w:p>
    <w:p w:rsidR="00712BC9" w:rsidRPr="00AB4DD8" w:rsidRDefault="00712BC9" w:rsidP="00F91F14">
      <w:pPr>
        <w:spacing w:before="0" w:after="0"/>
        <w:ind w:firstLine="360"/>
        <w:jc w:val="both"/>
        <w:rPr>
          <w:rStyle w:val="Subst"/>
          <w:b w:val="0"/>
          <w:bCs/>
          <w:i w:val="0"/>
          <w:iCs/>
        </w:rPr>
      </w:pPr>
      <w:r w:rsidRPr="00AB4DD8">
        <w:rPr>
          <w:rStyle w:val="Subst"/>
          <w:b w:val="0"/>
          <w:bCs/>
          <w:i w:val="0"/>
          <w:iCs/>
        </w:rPr>
        <w:t>Устранение рисков, связанных с возможным изменением цен на материалы, комплектующие и услуги, использ</w:t>
      </w:r>
      <w:r w:rsidRPr="00AB4DD8">
        <w:rPr>
          <w:rStyle w:val="Subst"/>
          <w:b w:val="0"/>
          <w:bCs/>
          <w:i w:val="0"/>
          <w:iCs/>
        </w:rPr>
        <w:t>у</w:t>
      </w:r>
      <w:r w:rsidRPr="00AB4DD8">
        <w:rPr>
          <w:rStyle w:val="Subst"/>
          <w:b w:val="0"/>
          <w:bCs/>
          <w:i w:val="0"/>
          <w:iCs/>
        </w:rPr>
        <w:t>емые эмитентом в своей деятельности, вне компетенции предприятия, однако с целью его минимизации предполаг</w:t>
      </w:r>
      <w:r w:rsidRPr="00AB4DD8">
        <w:rPr>
          <w:rStyle w:val="Subst"/>
          <w:b w:val="0"/>
          <w:bCs/>
          <w:i w:val="0"/>
          <w:iCs/>
        </w:rPr>
        <w:t>а</w:t>
      </w:r>
      <w:r w:rsidRPr="00AB4DD8">
        <w:rPr>
          <w:rStyle w:val="Subst"/>
          <w:b w:val="0"/>
          <w:bCs/>
          <w:i w:val="0"/>
          <w:iCs/>
        </w:rPr>
        <w:t>ется серьезный отбор и аттестация сторонних поставщиков, проведение мероприятий по экономии материалов и эне</w:t>
      </w:r>
      <w:r w:rsidRPr="00AB4DD8">
        <w:rPr>
          <w:rStyle w:val="Subst"/>
          <w:b w:val="0"/>
          <w:bCs/>
          <w:i w:val="0"/>
          <w:iCs/>
        </w:rPr>
        <w:t>р</w:t>
      </w:r>
      <w:r w:rsidRPr="00AB4DD8">
        <w:rPr>
          <w:rStyle w:val="Subst"/>
          <w:b w:val="0"/>
          <w:bCs/>
          <w:i w:val="0"/>
          <w:iCs/>
        </w:rPr>
        <w:t>горесурсов.</w:t>
      </w:r>
    </w:p>
    <w:p w:rsidR="00712BC9" w:rsidRPr="00AB4DD8" w:rsidRDefault="00712BC9" w:rsidP="00F91F14">
      <w:pPr>
        <w:spacing w:before="0" w:after="0"/>
        <w:ind w:firstLine="360"/>
        <w:jc w:val="both"/>
        <w:rPr>
          <w:b/>
        </w:rPr>
      </w:pPr>
    </w:p>
    <w:p w:rsidR="00712BC9" w:rsidRPr="00AB4DD8" w:rsidRDefault="00712BC9" w:rsidP="00174CEE">
      <w:pPr>
        <w:pStyle w:val="1"/>
        <w:numPr>
          <w:ilvl w:val="2"/>
          <w:numId w:val="2"/>
        </w:numPr>
        <w:rPr>
          <w:rStyle w:val="ad"/>
          <w:sz w:val="20"/>
          <w:szCs w:val="20"/>
        </w:rPr>
      </w:pPr>
      <w:bookmarkStart w:id="17" w:name="_Toc363821281"/>
      <w:r w:rsidRPr="00AB4DD8">
        <w:rPr>
          <w:rStyle w:val="ad"/>
          <w:sz w:val="20"/>
          <w:szCs w:val="20"/>
        </w:rPr>
        <w:t>Страновые и региональные риски</w:t>
      </w:r>
      <w:bookmarkEnd w:id="17"/>
    </w:p>
    <w:p w:rsidR="00712BC9" w:rsidRPr="00AB4DD8" w:rsidRDefault="00712BC9" w:rsidP="006D3A89">
      <w:pPr>
        <w:spacing w:before="0" w:after="0"/>
        <w:ind w:firstLine="720"/>
        <w:jc w:val="both"/>
        <w:rPr>
          <w:rStyle w:val="Subst"/>
          <w:b w:val="0"/>
          <w:bCs/>
          <w:i w:val="0"/>
          <w:iCs/>
        </w:rPr>
      </w:pPr>
      <w:r w:rsidRPr="00AB4DD8">
        <w:rPr>
          <w:rStyle w:val="Subst"/>
          <w:b w:val="0"/>
          <w:bCs/>
          <w:i w:val="0"/>
          <w:iCs/>
        </w:rPr>
        <w:t>Эмитент является компанией, зарегистрированной в Российской Федерации, осуществляющей свою деятел</w:t>
      </w:r>
      <w:r w:rsidRPr="00AB4DD8">
        <w:rPr>
          <w:rStyle w:val="Subst"/>
          <w:b w:val="0"/>
          <w:bCs/>
          <w:i w:val="0"/>
          <w:iCs/>
        </w:rPr>
        <w:t>ь</w:t>
      </w:r>
      <w:r w:rsidRPr="00AB4DD8">
        <w:rPr>
          <w:rStyle w:val="Subst"/>
          <w:b w:val="0"/>
          <w:bCs/>
          <w:i w:val="0"/>
          <w:iCs/>
        </w:rPr>
        <w:t>ность в России, поэтому существенное влияние на его деятельность оказывают как общие изменения в государстве, так и развитие региона. По мнению эмитента, риски военных конфликтов, введение чрезвычайного положения и заб</w:t>
      </w:r>
      <w:r w:rsidRPr="00AB4DD8">
        <w:rPr>
          <w:rStyle w:val="Subst"/>
          <w:b w:val="0"/>
          <w:bCs/>
          <w:i w:val="0"/>
          <w:iCs/>
        </w:rPr>
        <w:t>а</w:t>
      </w:r>
      <w:r w:rsidRPr="00AB4DD8">
        <w:rPr>
          <w:rStyle w:val="Subst"/>
          <w:b w:val="0"/>
          <w:bCs/>
          <w:i w:val="0"/>
          <w:iCs/>
        </w:rPr>
        <w:t>стовок, которые могут отрицательно отразиться на деятельности эмитента, в России маловероятны.</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Производственные мощности предприятия расположены на территории Санкт-Петербурга. Развитая тран</w:t>
      </w:r>
      <w:r w:rsidRPr="00AB4DD8">
        <w:rPr>
          <w:rStyle w:val="Subst"/>
          <w:b w:val="0"/>
          <w:bCs/>
          <w:i w:val="0"/>
          <w:iCs/>
        </w:rPr>
        <w:t>с</w:t>
      </w:r>
      <w:r w:rsidRPr="00AB4DD8">
        <w:rPr>
          <w:rStyle w:val="Subst"/>
          <w:b w:val="0"/>
          <w:bCs/>
          <w:i w:val="0"/>
          <w:iCs/>
        </w:rPr>
        <w:t>портная инфраструктура в регионе устраняет возможные риски прекращения транспортного сообщения. Кроме того, предприятие расположено в регионе не подверженном стихийным бедствиям, за исключением наводнений. Однако, даже при наиболее мощных наводнениях, территория предприятия не входит в зону затопления, а завершение стро</w:t>
      </w:r>
      <w:r w:rsidRPr="00AB4DD8">
        <w:rPr>
          <w:rStyle w:val="Subst"/>
          <w:b w:val="0"/>
          <w:bCs/>
          <w:i w:val="0"/>
          <w:iCs/>
        </w:rPr>
        <w:t>и</w:t>
      </w:r>
      <w:r w:rsidRPr="00AB4DD8">
        <w:rPr>
          <w:rStyle w:val="Subst"/>
          <w:b w:val="0"/>
          <w:bCs/>
          <w:i w:val="0"/>
          <w:iCs/>
        </w:rPr>
        <w:t>тельства защитных сооружений в Невской губе полностью исключит указанную возможность.</w:t>
      </w:r>
    </w:p>
    <w:p w:rsidR="00712BC9" w:rsidRPr="00AB4DD8" w:rsidRDefault="00712BC9" w:rsidP="006D3A89">
      <w:pPr>
        <w:spacing w:before="0" w:after="0"/>
        <w:ind w:firstLine="720"/>
        <w:jc w:val="both"/>
        <w:rPr>
          <w:b/>
        </w:rPr>
      </w:pPr>
    </w:p>
    <w:p w:rsidR="00712BC9" w:rsidRPr="00AB4DD8" w:rsidRDefault="00712BC9" w:rsidP="00174CEE">
      <w:pPr>
        <w:pStyle w:val="1"/>
        <w:numPr>
          <w:ilvl w:val="2"/>
          <w:numId w:val="2"/>
        </w:numPr>
        <w:rPr>
          <w:rStyle w:val="ad"/>
          <w:sz w:val="20"/>
          <w:szCs w:val="20"/>
        </w:rPr>
      </w:pPr>
      <w:bookmarkStart w:id="18" w:name="_Toc363821282"/>
      <w:r w:rsidRPr="00AB4DD8">
        <w:rPr>
          <w:rStyle w:val="ad"/>
          <w:sz w:val="20"/>
          <w:szCs w:val="20"/>
        </w:rPr>
        <w:t>Финансовые риски</w:t>
      </w:r>
      <w:bookmarkEnd w:id="18"/>
    </w:p>
    <w:p w:rsidR="00712BC9" w:rsidRPr="00AB4DD8" w:rsidRDefault="00712BC9" w:rsidP="006D3A89">
      <w:pPr>
        <w:spacing w:before="0" w:after="0"/>
        <w:ind w:firstLine="720"/>
        <w:jc w:val="both"/>
        <w:rPr>
          <w:rStyle w:val="Subst"/>
          <w:b w:val="0"/>
          <w:bCs/>
          <w:i w:val="0"/>
          <w:iCs/>
        </w:rPr>
      </w:pPr>
      <w:r w:rsidRPr="00AB4DD8">
        <w:rPr>
          <w:rStyle w:val="Subst"/>
          <w:b w:val="0"/>
          <w:bCs/>
          <w:i w:val="0"/>
          <w:iCs/>
        </w:rPr>
        <w:t>Общество зависимо от платежеспособности Заказчиков, выполняющих государственные заказы. В связи с этим, отсутствие или задержка бюджетного финансирования данных предприятий негативно отразится на его экон</w:t>
      </w:r>
      <w:r w:rsidRPr="00AB4DD8">
        <w:rPr>
          <w:rStyle w:val="Subst"/>
          <w:b w:val="0"/>
          <w:bCs/>
          <w:i w:val="0"/>
          <w:iCs/>
        </w:rPr>
        <w:t>о</w:t>
      </w:r>
      <w:r w:rsidRPr="00AB4DD8">
        <w:rPr>
          <w:rStyle w:val="Subst"/>
          <w:b w:val="0"/>
          <w:bCs/>
          <w:i w:val="0"/>
          <w:iCs/>
        </w:rPr>
        <w:t>мике.</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Изменение соотношения в темпах динамики курсов валют и уровня инфляции может оказать наиболее сущ</w:t>
      </w:r>
      <w:r w:rsidRPr="00AB4DD8">
        <w:rPr>
          <w:rStyle w:val="Subst"/>
          <w:b w:val="0"/>
          <w:bCs/>
          <w:i w:val="0"/>
          <w:iCs/>
        </w:rPr>
        <w:t>е</w:t>
      </w:r>
      <w:r w:rsidRPr="00AB4DD8">
        <w:rPr>
          <w:rStyle w:val="Subst"/>
          <w:b w:val="0"/>
          <w:bCs/>
          <w:i w:val="0"/>
          <w:iCs/>
        </w:rPr>
        <w:t>ственное влияние на следующие показатели отчетности: дебиторскую и кредиторскую задолженность, объем выру</w:t>
      </w:r>
      <w:r w:rsidRPr="00AB4DD8">
        <w:rPr>
          <w:rStyle w:val="Subst"/>
          <w:b w:val="0"/>
          <w:bCs/>
          <w:i w:val="0"/>
          <w:iCs/>
        </w:rPr>
        <w:t>ч</w:t>
      </w:r>
      <w:r w:rsidRPr="00AB4DD8">
        <w:rPr>
          <w:rStyle w:val="Subst"/>
          <w:b w:val="0"/>
          <w:bCs/>
          <w:i w:val="0"/>
          <w:iCs/>
        </w:rPr>
        <w:t>ки, доходы и расход. При прочих равных условиях, при опережающих темпах инфляции уровень ликвидности будет понижаться.</w:t>
      </w:r>
    </w:p>
    <w:p w:rsidR="00712BC9" w:rsidRPr="00AB4DD8" w:rsidRDefault="00712BC9" w:rsidP="006D3A89">
      <w:pPr>
        <w:spacing w:before="0" w:after="0"/>
        <w:ind w:firstLine="720"/>
        <w:jc w:val="both"/>
        <w:rPr>
          <w:rStyle w:val="Subst"/>
          <w:bCs/>
          <w:iCs/>
        </w:rPr>
      </w:pPr>
    </w:p>
    <w:p w:rsidR="00712BC9" w:rsidRPr="00AB4DD8" w:rsidRDefault="00712BC9" w:rsidP="00174CEE">
      <w:pPr>
        <w:pStyle w:val="1"/>
        <w:numPr>
          <w:ilvl w:val="2"/>
          <w:numId w:val="2"/>
        </w:numPr>
        <w:rPr>
          <w:rStyle w:val="ad"/>
          <w:sz w:val="20"/>
          <w:szCs w:val="20"/>
        </w:rPr>
      </w:pPr>
      <w:bookmarkStart w:id="19" w:name="_Toc363821283"/>
      <w:r w:rsidRPr="00AB4DD8">
        <w:rPr>
          <w:rStyle w:val="ad"/>
          <w:sz w:val="20"/>
          <w:szCs w:val="20"/>
        </w:rPr>
        <w:t>Правовые риски</w:t>
      </w:r>
      <w:bookmarkEnd w:id="19"/>
    </w:p>
    <w:p w:rsidR="00712BC9" w:rsidRPr="00AB4DD8" w:rsidRDefault="00712BC9" w:rsidP="006D3A89">
      <w:pPr>
        <w:spacing w:before="0" w:after="0"/>
        <w:ind w:firstLine="720"/>
        <w:jc w:val="both"/>
        <w:rPr>
          <w:rStyle w:val="Subst"/>
          <w:b w:val="0"/>
          <w:bCs/>
          <w:i w:val="0"/>
          <w:iCs/>
        </w:rPr>
      </w:pPr>
      <w:r w:rsidRPr="00AB4DD8">
        <w:rPr>
          <w:rStyle w:val="Subst"/>
          <w:b w:val="0"/>
          <w:bCs/>
          <w:i w:val="0"/>
          <w:iCs/>
        </w:rPr>
        <w:lastRenderedPageBreak/>
        <w:t>Учитывая, что Общество 100% дохода получает в национальной валюте, на экспорт продукция не поставляе</w:t>
      </w:r>
      <w:r w:rsidRPr="00AB4DD8">
        <w:rPr>
          <w:rStyle w:val="Subst"/>
          <w:b w:val="0"/>
          <w:bCs/>
          <w:i w:val="0"/>
          <w:iCs/>
        </w:rPr>
        <w:t>т</w:t>
      </w:r>
      <w:r w:rsidRPr="00AB4DD8">
        <w:rPr>
          <w:rStyle w:val="Subst"/>
          <w:b w:val="0"/>
          <w:bCs/>
          <w:i w:val="0"/>
          <w:iCs/>
        </w:rPr>
        <w:t>ся, потребление импортного сырья и материалов незначительно, риски в связи с возможными изменениями валютного регулирования, изменения таможенного контроля и пошлин минимальны.</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Изменение налогового законодательства может как положительно повлиять на деятельность Общества в сл</w:t>
      </w:r>
      <w:r w:rsidRPr="00AB4DD8">
        <w:rPr>
          <w:rStyle w:val="Subst"/>
          <w:b w:val="0"/>
          <w:bCs/>
          <w:i w:val="0"/>
          <w:iCs/>
        </w:rPr>
        <w:t>у</w:t>
      </w:r>
      <w:r w:rsidRPr="00AB4DD8">
        <w:rPr>
          <w:rStyle w:val="Subst"/>
          <w:b w:val="0"/>
          <w:bCs/>
          <w:i w:val="0"/>
          <w:iCs/>
        </w:rPr>
        <w:t xml:space="preserve">чае снижения налоговой нагрузки, так </w:t>
      </w:r>
      <w:proofErr w:type="gramStart"/>
      <w:r w:rsidRPr="00AB4DD8">
        <w:rPr>
          <w:rStyle w:val="Subst"/>
          <w:b w:val="0"/>
          <w:bCs/>
          <w:i w:val="0"/>
          <w:iCs/>
        </w:rPr>
        <w:t>и</w:t>
      </w:r>
      <w:proofErr w:type="gramEnd"/>
      <w:r w:rsidRPr="00AB4DD8">
        <w:rPr>
          <w:rStyle w:val="Subst"/>
          <w:b w:val="0"/>
          <w:bCs/>
          <w:i w:val="0"/>
          <w:iCs/>
        </w:rPr>
        <w:t xml:space="preserve"> наоборот, в случае повышения налоговой нагрузки.</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Общество на основные виды деятельности имеет соответствующие лицензии федеральных служб.</w:t>
      </w:r>
    </w:p>
    <w:p w:rsidR="00712BC9" w:rsidRDefault="00712BC9" w:rsidP="006D3A89">
      <w:pPr>
        <w:spacing w:before="0" w:after="0"/>
        <w:ind w:firstLine="720"/>
        <w:jc w:val="both"/>
        <w:rPr>
          <w:rStyle w:val="Subst"/>
          <w:b w:val="0"/>
          <w:bCs/>
          <w:i w:val="0"/>
          <w:iCs/>
        </w:rPr>
      </w:pPr>
      <w:r w:rsidRPr="00AB4DD8">
        <w:rPr>
          <w:rStyle w:val="Subst"/>
          <w:b w:val="0"/>
          <w:bCs/>
          <w:i w:val="0"/>
          <w:iCs/>
        </w:rPr>
        <w:t>Общество не участвует в текущих судебных процессах по вопросам основной деятельности и не прогнозирует возможности применения судебной практики, которая могла бы существенно изменить ситуацию с финансовыми ри</w:t>
      </w:r>
      <w:r w:rsidRPr="00AB4DD8">
        <w:rPr>
          <w:rStyle w:val="Subst"/>
          <w:b w:val="0"/>
          <w:bCs/>
          <w:i w:val="0"/>
          <w:iCs/>
        </w:rPr>
        <w:t>с</w:t>
      </w:r>
      <w:r w:rsidRPr="00AB4DD8">
        <w:rPr>
          <w:rStyle w:val="Subst"/>
          <w:b w:val="0"/>
          <w:bCs/>
          <w:i w:val="0"/>
          <w:iCs/>
        </w:rPr>
        <w:t>ками.</w:t>
      </w:r>
    </w:p>
    <w:p w:rsidR="00A479D6" w:rsidRPr="00AB4DD8" w:rsidRDefault="00A479D6" w:rsidP="006D3A89">
      <w:pPr>
        <w:spacing w:before="0" w:after="0"/>
        <w:ind w:firstLine="720"/>
        <w:jc w:val="both"/>
        <w:rPr>
          <w:rStyle w:val="Subst"/>
          <w:b w:val="0"/>
          <w:bCs/>
          <w:iCs/>
        </w:rPr>
      </w:pPr>
    </w:p>
    <w:p w:rsidR="00712BC9" w:rsidRPr="00AB4DD8" w:rsidRDefault="00712BC9" w:rsidP="00174CEE">
      <w:pPr>
        <w:pStyle w:val="1"/>
        <w:numPr>
          <w:ilvl w:val="2"/>
          <w:numId w:val="2"/>
        </w:numPr>
        <w:rPr>
          <w:rStyle w:val="ad"/>
          <w:sz w:val="20"/>
          <w:szCs w:val="20"/>
        </w:rPr>
      </w:pPr>
      <w:bookmarkStart w:id="20" w:name="_Toc363821284"/>
      <w:r w:rsidRPr="00AB4DD8">
        <w:rPr>
          <w:rStyle w:val="ad"/>
          <w:sz w:val="20"/>
          <w:szCs w:val="20"/>
        </w:rPr>
        <w:t>Риски, связанные с деятельностью эмитента</w:t>
      </w:r>
      <w:bookmarkEnd w:id="20"/>
    </w:p>
    <w:p w:rsidR="00712BC9" w:rsidRPr="00AB4DD8" w:rsidRDefault="00712BC9" w:rsidP="006D3A89">
      <w:pPr>
        <w:spacing w:before="0" w:after="0"/>
        <w:ind w:firstLine="720"/>
        <w:jc w:val="both"/>
        <w:rPr>
          <w:rStyle w:val="Subst"/>
          <w:b w:val="0"/>
          <w:bCs/>
          <w:i w:val="0"/>
          <w:iCs/>
        </w:rPr>
      </w:pPr>
      <w:r w:rsidRPr="00AB4DD8">
        <w:rPr>
          <w:rStyle w:val="Subst"/>
          <w:b w:val="0"/>
          <w:bCs/>
          <w:i w:val="0"/>
          <w:iCs/>
        </w:rPr>
        <w:t>Возможный рост цен на электроэнергию, транспортные тарифы может привести к росту затрат эмитента, с</w:t>
      </w:r>
      <w:r w:rsidRPr="00AB4DD8">
        <w:rPr>
          <w:rStyle w:val="Subst"/>
          <w:b w:val="0"/>
          <w:bCs/>
          <w:i w:val="0"/>
          <w:iCs/>
        </w:rPr>
        <w:t>о</w:t>
      </w:r>
      <w:r w:rsidRPr="00AB4DD8">
        <w:rPr>
          <w:rStyle w:val="Subst"/>
          <w:b w:val="0"/>
          <w:bCs/>
          <w:i w:val="0"/>
          <w:iCs/>
        </w:rPr>
        <w:t>ответственно, снижению его рентабельности и возможности платить по своим обязательствам.</w:t>
      </w:r>
    </w:p>
    <w:p w:rsidR="00712BC9" w:rsidRPr="00AB4DD8" w:rsidRDefault="00712BC9" w:rsidP="006D3A89">
      <w:pPr>
        <w:spacing w:before="0" w:after="0"/>
        <w:jc w:val="both"/>
        <w:rPr>
          <w:rStyle w:val="Subst"/>
          <w:b w:val="0"/>
          <w:bCs/>
          <w:i w:val="0"/>
          <w:iCs/>
        </w:rPr>
      </w:pPr>
      <w:r w:rsidRPr="00AB4DD8">
        <w:rPr>
          <w:rStyle w:val="Subst"/>
          <w:b w:val="0"/>
          <w:bCs/>
          <w:i w:val="0"/>
          <w:iCs/>
        </w:rPr>
        <w:t>Возможный рост ставок по налогам, выплачиваемым эмитентом в ходе своей производственно-хозяйственной де</w:t>
      </w:r>
      <w:r w:rsidRPr="00AB4DD8">
        <w:rPr>
          <w:rStyle w:val="Subst"/>
          <w:b w:val="0"/>
          <w:bCs/>
          <w:i w:val="0"/>
          <w:iCs/>
        </w:rPr>
        <w:t>я</w:t>
      </w:r>
      <w:r w:rsidRPr="00AB4DD8">
        <w:rPr>
          <w:rStyle w:val="Subst"/>
          <w:b w:val="0"/>
          <w:bCs/>
          <w:i w:val="0"/>
          <w:iCs/>
        </w:rPr>
        <w:t>тельности, может привести к увеличению расходов эмитента и снижению денежных средств, остающихся на предпр</w:t>
      </w:r>
      <w:r w:rsidRPr="00AB4DD8">
        <w:rPr>
          <w:rStyle w:val="Subst"/>
          <w:b w:val="0"/>
          <w:bCs/>
          <w:i w:val="0"/>
          <w:iCs/>
        </w:rPr>
        <w:t>и</w:t>
      </w:r>
      <w:r w:rsidRPr="00AB4DD8">
        <w:rPr>
          <w:rStyle w:val="Subst"/>
          <w:b w:val="0"/>
          <w:bCs/>
          <w:i w:val="0"/>
          <w:iCs/>
        </w:rPr>
        <w:t>ятии на финансирование текущей деятельности и исполнение обязательств эмитента.</w:t>
      </w:r>
    </w:p>
    <w:p w:rsidR="00712BC9" w:rsidRPr="00AB4DD8" w:rsidRDefault="00712BC9" w:rsidP="006D3A89">
      <w:pPr>
        <w:spacing w:before="0" w:after="0"/>
        <w:ind w:firstLine="360"/>
        <w:jc w:val="both"/>
        <w:rPr>
          <w:rStyle w:val="Subst"/>
          <w:b w:val="0"/>
          <w:bCs/>
          <w:i w:val="0"/>
          <w:iCs/>
        </w:rPr>
      </w:pPr>
      <w:r w:rsidRPr="00AB4DD8">
        <w:rPr>
          <w:rStyle w:val="Subst"/>
          <w:b w:val="0"/>
          <w:bCs/>
          <w:i w:val="0"/>
          <w:iCs/>
        </w:rPr>
        <w:t>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Рост инфляции влияет на фина</w:t>
      </w:r>
      <w:r w:rsidRPr="00AB4DD8">
        <w:rPr>
          <w:rStyle w:val="Subst"/>
          <w:b w:val="0"/>
          <w:bCs/>
          <w:i w:val="0"/>
          <w:iCs/>
        </w:rPr>
        <w:t>н</w:t>
      </w:r>
      <w:r w:rsidRPr="00AB4DD8">
        <w:rPr>
          <w:rStyle w:val="Subst"/>
          <w:b w:val="0"/>
          <w:bCs/>
          <w:i w:val="0"/>
          <w:iCs/>
        </w:rPr>
        <w:t>совые результаты деятельности эмитента неоднозначно. Рост инфляции может привести к увеличению затрат пре</w:t>
      </w:r>
      <w:r w:rsidRPr="00AB4DD8">
        <w:rPr>
          <w:rStyle w:val="Subst"/>
          <w:b w:val="0"/>
          <w:bCs/>
          <w:i w:val="0"/>
          <w:iCs/>
        </w:rPr>
        <w:t>д</w:t>
      </w:r>
      <w:r w:rsidRPr="00AB4DD8">
        <w:rPr>
          <w:rStyle w:val="Subst"/>
          <w:b w:val="0"/>
          <w:bCs/>
          <w:i w:val="0"/>
          <w:iCs/>
        </w:rPr>
        <w:t>приятия, и как следствие, падению прибылей эмитента и рентабельности его деятельности.</w:t>
      </w:r>
    </w:p>
    <w:p w:rsidR="00712BC9" w:rsidRPr="00AB4DD8" w:rsidRDefault="00712BC9" w:rsidP="006D3A89">
      <w:pPr>
        <w:spacing w:before="0" w:after="0"/>
        <w:ind w:firstLine="360"/>
        <w:jc w:val="both"/>
        <w:rPr>
          <w:b/>
        </w:rPr>
      </w:pPr>
    </w:p>
    <w:p w:rsidR="00712BC9" w:rsidRPr="00AB4DD8" w:rsidRDefault="00712BC9" w:rsidP="00174CEE">
      <w:pPr>
        <w:pStyle w:val="1"/>
        <w:numPr>
          <w:ilvl w:val="0"/>
          <w:numId w:val="2"/>
        </w:numPr>
        <w:rPr>
          <w:rStyle w:val="ad"/>
          <w:sz w:val="20"/>
          <w:szCs w:val="20"/>
        </w:rPr>
      </w:pPr>
      <w:bookmarkStart w:id="21" w:name="_Toc363821285"/>
      <w:r w:rsidRPr="00AB4DD8">
        <w:rPr>
          <w:rStyle w:val="ad"/>
          <w:sz w:val="20"/>
          <w:szCs w:val="20"/>
        </w:rPr>
        <w:t>Подробная информация об эмитенте</w:t>
      </w:r>
      <w:bookmarkEnd w:id="21"/>
    </w:p>
    <w:p w:rsidR="00712BC9" w:rsidRPr="00AB4DD8" w:rsidRDefault="00712BC9" w:rsidP="00174CEE">
      <w:pPr>
        <w:pStyle w:val="1"/>
        <w:numPr>
          <w:ilvl w:val="1"/>
          <w:numId w:val="2"/>
        </w:numPr>
        <w:rPr>
          <w:rStyle w:val="ad"/>
          <w:sz w:val="20"/>
          <w:szCs w:val="20"/>
        </w:rPr>
      </w:pPr>
      <w:bookmarkStart w:id="22" w:name="_Toc363821286"/>
      <w:r w:rsidRPr="00AB4DD8">
        <w:rPr>
          <w:rStyle w:val="ad"/>
          <w:sz w:val="20"/>
          <w:szCs w:val="20"/>
        </w:rPr>
        <w:t>История создания и развитие эмитента</w:t>
      </w:r>
      <w:bookmarkEnd w:id="22"/>
    </w:p>
    <w:p w:rsidR="00712BC9" w:rsidRPr="00AB4DD8" w:rsidRDefault="00712BC9" w:rsidP="00174CEE">
      <w:pPr>
        <w:pStyle w:val="1"/>
        <w:numPr>
          <w:ilvl w:val="2"/>
          <w:numId w:val="2"/>
        </w:numPr>
        <w:rPr>
          <w:rStyle w:val="ad"/>
          <w:sz w:val="20"/>
          <w:szCs w:val="20"/>
        </w:rPr>
      </w:pPr>
      <w:bookmarkStart w:id="23" w:name="_Toc363821287"/>
      <w:r w:rsidRPr="00AB4DD8">
        <w:rPr>
          <w:rStyle w:val="ad"/>
          <w:sz w:val="20"/>
          <w:szCs w:val="20"/>
        </w:rPr>
        <w:t>Данные о фирменном наименовании (наименовании) эмитента</w:t>
      </w:r>
      <w:bookmarkEnd w:id="23"/>
    </w:p>
    <w:p w:rsidR="00712BC9" w:rsidRPr="00AB4DD8" w:rsidRDefault="00712BC9" w:rsidP="00EC3DB9">
      <w:pPr>
        <w:spacing w:before="0" w:after="0"/>
        <w:ind w:left="4320" w:hanging="4320"/>
      </w:pPr>
      <w:r w:rsidRPr="00AB4DD8">
        <w:t>Полное фирменное наименование эмитента:</w:t>
      </w:r>
      <w:r w:rsidRPr="00AB4DD8">
        <w:rPr>
          <w:rStyle w:val="Subst"/>
          <w:bCs/>
          <w:iCs/>
        </w:rPr>
        <w:t xml:space="preserve"> </w:t>
      </w:r>
      <w:r w:rsidRPr="00AB4DD8">
        <w:rPr>
          <w:rStyle w:val="Subst"/>
          <w:bCs/>
          <w:iCs/>
        </w:rPr>
        <w:tab/>
        <w:t>Открытое акционерное общество «Научно-производственное предприятие «Радуга»</w:t>
      </w:r>
    </w:p>
    <w:p w:rsidR="00712BC9" w:rsidRPr="00AB4DD8" w:rsidRDefault="00712BC9" w:rsidP="00307EEE">
      <w:pPr>
        <w:spacing w:before="0" w:after="0"/>
      </w:pPr>
      <w:r w:rsidRPr="00AB4DD8">
        <w:t>Сокращенное фирменное наименование эмитента:</w:t>
      </w:r>
      <w:r w:rsidRPr="00AB4DD8">
        <w:rPr>
          <w:rStyle w:val="Subst"/>
          <w:bCs/>
          <w:iCs/>
        </w:rPr>
        <w:t xml:space="preserve"> ОАО «НПП «Радуга» </w:t>
      </w:r>
    </w:p>
    <w:p w:rsidR="002E6DF7" w:rsidRPr="00AB4DD8" w:rsidRDefault="002E6DF7" w:rsidP="002E6DF7">
      <w:pPr>
        <w:spacing w:before="0" w:after="0"/>
      </w:pPr>
      <w:r w:rsidRPr="00AB4DD8">
        <w:t>Дата введения наименования:</w:t>
      </w:r>
      <w:r w:rsidRPr="00AB4DD8">
        <w:rPr>
          <w:rStyle w:val="Subst"/>
          <w:bCs/>
          <w:iCs/>
        </w:rPr>
        <w:t xml:space="preserve"> </w:t>
      </w:r>
      <w:r w:rsidR="008F3184">
        <w:rPr>
          <w:rStyle w:val="Subst"/>
          <w:bCs/>
          <w:iCs/>
        </w:rPr>
        <w:tab/>
      </w:r>
      <w:r w:rsidR="008F3184">
        <w:rPr>
          <w:rStyle w:val="Subst"/>
          <w:bCs/>
          <w:iCs/>
        </w:rPr>
        <w:tab/>
      </w:r>
      <w:r w:rsidR="008F3184">
        <w:rPr>
          <w:rStyle w:val="Subst"/>
          <w:bCs/>
          <w:iCs/>
        </w:rPr>
        <w:tab/>
      </w:r>
      <w:r w:rsidRPr="00AB4DD8">
        <w:rPr>
          <w:rStyle w:val="Subst"/>
          <w:bCs/>
          <w:iCs/>
        </w:rPr>
        <w:t>22.06.2002г.</w:t>
      </w:r>
    </w:p>
    <w:p w:rsidR="00712BC9" w:rsidRPr="00AB4DD8" w:rsidRDefault="00712BC9" w:rsidP="00307EEE">
      <w:pPr>
        <w:spacing w:before="0" w:after="0"/>
      </w:pPr>
      <w:r w:rsidRPr="00AB4DD8">
        <w:rPr>
          <w:rStyle w:val="Subst"/>
          <w:bCs/>
          <w:iCs/>
        </w:rPr>
        <w:t>Фирменное наименование эмитента (наименование для некоммерческой организации) зарегистрировано как т</w:t>
      </w:r>
      <w:r w:rsidRPr="00AB4DD8">
        <w:rPr>
          <w:rStyle w:val="Subst"/>
          <w:bCs/>
          <w:iCs/>
        </w:rPr>
        <w:t>о</w:t>
      </w:r>
      <w:r w:rsidRPr="00AB4DD8">
        <w:rPr>
          <w:rStyle w:val="Subst"/>
          <w:bCs/>
          <w:iCs/>
        </w:rPr>
        <w:t>варный знак или знак обслуживания</w:t>
      </w:r>
    </w:p>
    <w:p w:rsidR="00712BC9" w:rsidRPr="00AB4DD8" w:rsidRDefault="00712BC9" w:rsidP="00307EEE">
      <w:pPr>
        <w:spacing w:before="0" w:after="0"/>
        <w:rPr>
          <w:rStyle w:val="Subst"/>
          <w:b w:val="0"/>
          <w:bCs/>
          <w:iCs/>
        </w:rPr>
      </w:pPr>
      <w:r w:rsidRPr="00AB4DD8">
        <w:rPr>
          <w:b/>
        </w:rPr>
        <w:t xml:space="preserve">Сведения о регистрации указанных товарных знаков: </w:t>
      </w:r>
      <w:r w:rsidRPr="00AB4DD8">
        <w:t>зарегистрированных торговых знаков нет.</w:t>
      </w:r>
    </w:p>
    <w:p w:rsidR="00712BC9" w:rsidRPr="00AB4DD8" w:rsidRDefault="00712BC9" w:rsidP="00174CEE">
      <w:pPr>
        <w:pStyle w:val="SubHeading"/>
        <w:numPr>
          <w:ilvl w:val="0"/>
          <w:numId w:val="5"/>
        </w:numPr>
        <w:spacing w:before="0" w:after="0"/>
      </w:pPr>
      <w:r w:rsidRPr="00AB4DD8">
        <w:t>Предшествующие наименования эмитента в течение времени его существования</w:t>
      </w:r>
    </w:p>
    <w:p w:rsidR="00712BC9" w:rsidRPr="00AB4DD8" w:rsidRDefault="00712BC9" w:rsidP="002E6DF7">
      <w:pPr>
        <w:spacing w:before="0" w:after="0"/>
        <w:ind w:left="4320" w:hanging="4320"/>
      </w:pPr>
      <w:r w:rsidRPr="00AB4DD8">
        <w:t>Полное фирменное наименование:</w:t>
      </w:r>
      <w:r w:rsidRPr="00AB4DD8">
        <w:rPr>
          <w:rStyle w:val="Subst"/>
          <w:bCs/>
          <w:iCs/>
        </w:rPr>
        <w:t xml:space="preserve"> </w:t>
      </w:r>
      <w:r w:rsidR="002E6DF7">
        <w:rPr>
          <w:rStyle w:val="Subst"/>
          <w:bCs/>
          <w:iCs/>
        </w:rPr>
        <w:tab/>
      </w:r>
      <w:r w:rsidRPr="00AB4DD8">
        <w:rPr>
          <w:rStyle w:val="Subst"/>
          <w:bCs/>
          <w:iCs/>
        </w:rPr>
        <w:t>Акционерное общество открытого типа «Научно-производственное предприятие «Радуга»</w:t>
      </w:r>
    </w:p>
    <w:p w:rsidR="00712BC9" w:rsidRPr="00AB4DD8" w:rsidRDefault="00712BC9" w:rsidP="00307EEE">
      <w:pPr>
        <w:spacing w:before="0" w:after="0"/>
        <w:rPr>
          <w:rStyle w:val="Subst"/>
          <w:bCs/>
          <w:iCs/>
        </w:rPr>
      </w:pPr>
      <w:r w:rsidRPr="00AB4DD8">
        <w:t>Сокращенное фирменное наименование:</w:t>
      </w:r>
      <w:r w:rsidRPr="00AB4DD8">
        <w:rPr>
          <w:rStyle w:val="Subst"/>
          <w:bCs/>
          <w:iCs/>
        </w:rPr>
        <w:t xml:space="preserve"> </w:t>
      </w:r>
      <w:r w:rsidR="002E6DF7">
        <w:rPr>
          <w:rStyle w:val="Subst"/>
          <w:bCs/>
          <w:iCs/>
        </w:rPr>
        <w:tab/>
      </w:r>
      <w:r w:rsidR="002E6DF7">
        <w:rPr>
          <w:rStyle w:val="Subst"/>
          <w:bCs/>
          <w:iCs/>
        </w:rPr>
        <w:tab/>
      </w:r>
      <w:r w:rsidRPr="00AB4DD8">
        <w:rPr>
          <w:rStyle w:val="Subst"/>
          <w:bCs/>
          <w:iCs/>
        </w:rPr>
        <w:t>АООТ «НПП «Радуга»</w:t>
      </w:r>
    </w:p>
    <w:p w:rsidR="00712BC9" w:rsidRPr="00AB4DD8" w:rsidRDefault="00712BC9" w:rsidP="00307EEE">
      <w:pPr>
        <w:spacing w:before="0" w:after="0"/>
      </w:pPr>
      <w:r w:rsidRPr="00AB4DD8">
        <w:t>Дата введения наименования:</w:t>
      </w:r>
      <w:r w:rsidRPr="00AB4DD8">
        <w:rPr>
          <w:rStyle w:val="Subst"/>
          <w:bCs/>
          <w:iCs/>
        </w:rPr>
        <w:t xml:space="preserve"> </w:t>
      </w:r>
      <w:r w:rsidR="002E6DF7">
        <w:rPr>
          <w:rStyle w:val="Subst"/>
          <w:bCs/>
          <w:iCs/>
        </w:rPr>
        <w:tab/>
      </w:r>
      <w:r w:rsidR="002E6DF7">
        <w:rPr>
          <w:rStyle w:val="Subst"/>
          <w:bCs/>
          <w:iCs/>
        </w:rPr>
        <w:tab/>
      </w:r>
      <w:r w:rsidR="002E6DF7">
        <w:rPr>
          <w:rStyle w:val="Subst"/>
          <w:bCs/>
          <w:iCs/>
        </w:rPr>
        <w:tab/>
      </w:r>
      <w:r w:rsidRPr="00AB4DD8">
        <w:rPr>
          <w:rStyle w:val="Subst"/>
          <w:bCs/>
          <w:iCs/>
        </w:rPr>
        <w:t>02.08.1994</w:t>
      </w:r>
    </w:p>
    <w:p w:rsidR="00712BC9" w:rsidRPr="00AB4DD8" w:rsidRDefault="00712BC9" w:rsidP="00D9238E">
      <w:pPr>
        <w:spacing w:before="0" w:after="0"/>
        <w:ind w:firstLine="720"/>
        <w:jc w:val="both"/>
        <w:rPr>
          <w:rStyle w:val="Subst"/>
          <w:b w:val="0"/>
          <w:bCs/>
          <w:i w:val="0"/>
          <w:iCs/>
        </w:rPr>
      </w:pPr>
      <w:r w:rsidRPr="00AB4DD8">
        <w:t xml:space="preserve">Основание введения наименования: </w:t>
      </w:r>
      <w:r w:rsidRPr="00AB4DD8">
        <w:rPr>
          <w:rStyle w:val="Subst"/>
          <w:b w:val="0"/>
          <w:bCs/>
          <w:i w:val="0"/>
          <w:iCs/>
        </w:rPr>
        <w:t>Общество учреждено Комитетом по управлению городским имуществом мэрии Санкт-Петербурга, территориальным агентством Госкомимущества Российской Федерации, путем реорганиз</w:t>
      </w:r>
      <w:r w:rsidRPr="00AB4DD8">
        <w:rPr>
          <w:rStyle w:val="Subst"/>
          <w:b w:val="0"/>
          <w:bCs/>
          <w:i w:val="0"/>
          <w:iCs/>
        </w:rPr>
        <w:t>а</w:t>
      </w:r>
      <w:r w:rsidRPr="00AB4DD8">
        <w:rPr>
          <w:rStyle w:val="Subst"/>
          <w:b w:val="0"/>
          <w:bCs/>
          <w:i w:val="0"/>
          <w:iCs/>
        </w:rPr>
        <w:t>ции государственного предприятия Особое конструкторское бюро «Радуга» в соответствии с Законом.</w:t>
      </w:r>
    </w:p>
    <w:p w:rsidR="00712BC9" w:rsidRPr="00AB4DD8" w:rsidRDefault="00712BC9" w:rsidP="00D9238E">
      <w:pPr>
        <w:spacing w:before="0" w:after="0"/>
        <w:ind w:firstLine="720"/>
        <w:jc w:val="both"/>
        <w:rPr>
          <w:rStyle w:val="Subst"/>
          <w:b w:val="0"/>
          <w:bCs/>
          <w:i w:val="0"/>
          <w:iCs/>
        </w:rPr>
      </w:pPr>
      <w:proofErr w:type="gramStart"/>
      <w:r w:rsidRPr="00AB4DD8">
        <w:rPr>
          <w:rStyle w:val="Subst"/>
          <w:b w:val="0"/>
          <w:bCs/>
          <w:i w:val="0"/>
          <w:iCs/>
        </w:rPr>
        <w:t>Российской Федерации «О приватизации государственных и муниципальных предприятий в Российской Ф</w:t>
      </w:r>
      <w:r w:rsidRPr="00AB4DD8">
        <w:rPr>
          <w:rStyle w:val="Subst"/>
          <w:b w:val="0"/>
          <w:bCs/>
          <w:i w:val="0"/>
          <w:iCs/>
        </w:rPr>
        <w:t>е</w:t>
      </w:r>
      <w:r w:rsidRPr="00AB4DD8">
        <w:rPr>
          <w:rStyle w:val="Subst"/>
          <w:b w:val="0"/>
          <w:bCs/>
          <w:i w:val="0"/>
          <w:iCs/>
        </w:rPr>
        <w:t>дерации», Государственной программой приватизации государственных и муниципальных предприятий в Российской Федерации, Указом Президента Российской Федерации «Об организационных мерах по преобразованию госуда</w:t>
      </w:r>
      <w:r w:rsidRPr="00AB4DD8">
        <w:rPr>
          <w:rStyle w:val="Subst"/>
          <w:b w:val="0"/>
          <w:bCs/>
          <w:i w:val="0"/>
          <w:iCs/>
        </w:rPr>
        <w:t>р</w:t>
      </w:r>
      <w:r w:rsidRPr="00AB4DD8">
        <w:rPr>
          <w:rStyle w:val="Subst"/>
          <w:b w:val="0"/>
          <w:bCs/>
          <w:i w:val="0"/>
          <w:iCs/>
        </w:rPr>
        <w:t>ственных предприятий, добровольных объединений государственных предприятий в акционерные общества» от 01.07.92г. № 721, Указом Президента Российской Федерации «Об особенностях приватизации и дополнительных м</w:t>
      </w:r>
      <w:r w:rsidRPr="00AB4DD8">
        <w:rPr>
          <w:rStyle w:val="Subst"/>
          <w:b w:val="0"/>
          <w:bCs/>
          <w:i w:val="0"/>
          <w:iCs/>
        </w:rPr>
        <w:t>е</w:t>
      </w:r>
      <w:r w:rsidRPr="00AB4DD8">
        <w:rPr>
          <w:rStyle w:val="Subst"/>
          <w:b w:val="0"/>
          <w:bCs/>
          <w:i w:val="0"/>
          <w:iCs/>
        </w:rPr>
        <w:t>рах государственного регулирования деятельности предприятий оборонных отраслей промышленности</w:t>
      </w:r>
      <w:proofErr w:type="gramEnd"/>
      <w:r w:rsidRPr="00AB4DD8">
        <w:rPr>
          <w:rStyle w:val="Subst"/>
          <w:b w:val="0"/>
          <w:bCs/>
          <w:i w:val="0"/>
          <w:iCs/>
        </w:rPr>
        <w:t>», а также Ф</w:t>
      </w:r>
      <w:r w:rsidRPr="00AB4DD8">
        <w:rPr>
          <w:rStyle w:val="Subst"/>
          <w:b w:val="0"/>
          <w:bCs/>
          <w:i w:val="0"/>
          <w:iCs/>
        </w:rPr>
        <w:t>е</w:t>
      </w:r>
      <w:r w:rsidRPr="00AB4DD8">
        <w:rPr>
          <w:rStyle w:val="Subst"/>
          <w:b w:val="0"/>
          <w:bCs/>
          <w:i w:val="0"/>
          <w:iCs/>
        </w:rPr>
        <w:t>деральным законом Российской Федерации «Об акционерных обществах» от 26.12.96г. № 208-ФЗ, другими законод</w:t>
      </w:r>
      <w:r w:rsidRPr="00AB4DD8">
        <w:rPr>
          <w:rStyle w:val="Subst"/>
          <w:b w:val="0"/>
          <w:bCs/>
          <w:i w:val="0"/>
          <w:iCs/>
        </w:rPr>
        <w:t>а</w:t>
      </w:r>
      <w:r w:rsidRPr="00AB4DD8">
        <w:rPr>
          <w:rStyle w:val="Subst"/>
          <w:b w:val="0"/>
          <w:bCs/>
          <w:i w:val="0"/>
          <w:iCs/>
        </w:rPr>
        <w:t>тельными актами Российской Федерации.</w:t>
      </w:r>
    </w:p>
    <w:p w:rsidR="00712BC9" w:rsidRPr="00AB4DD8" w:rsidRDefault="00712BC9" w:rsidP="00D9238E">
      <w:pPr>
        <w:spacing w:before="0" w:after="0"/>
        <w:ind w:firstLine="720"/>
        <w:jc w:val="both"/>
        <w:rPr>
          <w:bCs/>
          <w:iCs/>
        </w:rPr>
      </w:pPr>
      <w:r w:rsidRPr="00AB4DD8">
        <w:rPr>
          <w:bCs/>
          <w:iCs/>
        </w:rPr>
        <w:t>Свидетельство о регистрации № 6647 от 02 августа 1994 года по решению Регистрационной палаты мэрии Санкт-Петербурга № 9441 от 02 августа 1994 года.</w:t>
      </w:r>
    </w:p>
    <w:p w:rsidR="00712BC9" w:rsidRPr="00AB4DD8" w:rsidRDefault="00712BC9" w:rsidP="00D9238E">
      <w:pPr>
        <w:spacing w:before="0" w:after="0"/>
        <w:ind w:firstLine="720"/>
        <w:jc w:val="both"/>
        <w:rPr>
          <w:bCs/>
          <w:iCs/>
        </w:rPr>
      </w:pPr>
      <w:r w:rsidRPr="00AB4DD8">
        <w:rPr>
          <w:bCs/>
          <w:iCs/>
        </w:rPr>
        <w:t xml:space="preserve">Основной государственный номер юридического лица: 1027801544253. </w:t>
      </w:r>
    </w:p>
    <w:p w:rsidR="00712BC9" w:rsidRPr="00AB4DD8" w:rsidRDefault="00712BC9" w:rsidP="00D9238E">
      <w:pPr>
        <w:spacing w:before="0" w:after="0"/>
        <w:ind w:firstLine="720"/>
        <w:jc w:val="both"/>
        <w:rPr>
          <w:bCs/>
          <w:iCs/>
        </w:rPr>
      </w:pPr>
      <w:r w:rsidRPr="00AB4DD8">
        <w:rPr>
          <w:bCs/>
          <w:iCs/>
        </w:rPr>
        <w:t>Дата внесения записи: 28 октября 2002 года. Инспекция Министерства Российской Федерации по налогам и сборам по Выборгскому району Санкт-Петербурга.</w:t>
      </w:r>
    </w:p>
    <w:p w:rsidR="00712BC9" w:rsidRPr="00AB4DD8" w:rsidRDefault="00712BC9" w:rsidP="00307EEE">
      <w:pPr>
        <w:spacing w:before="0" w:after="0"/>
      </w:pPr>
    </w:p>
    <w:p w:rsidR="00712BC9" w:rsidRPr="00AB4DD8" w:rsidRDefault="00712BC9" w:rsidP="00174CEE">
      <w:pPr>
        <w:pStyle w:val="1"/>
        <w:numPr>
          <w:ilvl w:val="2"/>
          <w:numId w:val="2"/>
        </w:numPr>
        <w:rPr>
          <w:rStyle w:val="ad"/>
          <w:sz w:val="20"/>
          <w:szCs w:val="20"/>
        </w:rPr>
      </w:pPr>
      <w:bookmarkStart w:id="24" w:name="_Toc363821288"/>
      <w:r w:rsidRPr="00AB4DD8">
        <w:rPr>
          <w:rStyle w:val="ad"/>
          <w:sz w:val="20"/>
          <w:szCs w:val="20"/>
        </w:rPr>
        <w:t>Сведения о государственной регистрации эмитента</w:t>
      </w:r>
      <w:bookmarkEnd w:id="24"/>
    </w:p>
    <w:p w:rsidR="00712BC9" w:rsidRPr="00AB4DD8" w:rsidRDefault="00712BC9" w:rsidP="00307EEE">
      <w:pPr>
        <w:spacing w:before="0" w:after="0"/>
      </w:pPr>
      <w:r w:rsidRPr="00AB4DD8">
        <w:t>Номер государственной регистрации:</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9441</w:t>
      </w:r>
    </w:p>
    <w:p w:rsidR="00712BC9" w:rsidRPr="00AB4DD8" w:rsidRDefault="00712BC9" w:rsidP="00307EEE">
      <w:pPr>
        <w:spacing w:before="0" w:after="0"/>
      </w:pPr>
      <w:r w:rsidRPr="00AB4DD8">
        <w:t>Дата государственной регистрации:</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02.08.1994</w:t>
      </w:r>
    </w:p>
    <w:p w:rsidR="00712BC9" w:rsidRPr="00AB4DD8" w:rsidRDefault="00712BC9" w:rsidP="00D9238E">
      <w:pPr>
        <w:spacing w:before="0" w:after="0"/>
        <w:ind w:left="6480" w:hanging="6480"/>
      </w:pPr>
      <w:r w:rsidRPr="00AB4DD8">
        <w:t>Наименование органа, осуществившего государственную регистрацию:</w:t>
      </w:r>
      <w:r w:rsidRPr="00AB4DD8">
        <w:rPr>
          <w:rStyle w:val="Subst"/>
          <w:bCs/>
          <w:iCs/>
        </w:rPr>
        <w:t xml:space="preserve"> </w:t>
      </w:r>
      <w:r w:rsidRPr="00AB4DD8">
        <w:rPr>
          <w:rStyle w:val="Subst"/>
          <w:bCs/>
          <w:iCs/>
        </w:rPr>
        <w:tab/>
        <w:t xml:space="preserve">Регистрационная палата Мэрии </w:t>
      </w:r>
      <w:proofErr w:type="spellStart"/>
      <w:r w:rsidRPr="00AB4DD8">
        <w:rPr>
          <w:rStyle w:val="Subst"/>
          <w:bCs/>
          <w:iCs/>
        </w:rPr>
        <w:t>Санк</w:t>
      </w:r>
      <w:proofErr w:type="spellEnd"/>
      <w:r w:rsidRPr="00AB4DD8">
        <w:rPr>
          <w:rStyle w:val="Subst"/>
          <w:bCs/>
          <w:iCs/>
        </w:rPr>
        <w:t>-Петербурга</w:t>
      </w:r>
    </w:p>
    <w:p w:rsidR="00712BC9" w:rsidRPr="00AB4DD8" w:rsidRDefault="00712BC9" w:rsidP="00307EEE">
      <w:pPr>
        <w:spacing w:before="0" w:after="0"/>
      </w:pPr>
      <w:r w:rsidRPr="00AB4DD8">
        <w:t>Основной государственный регистрационный номер юридического лица:</w:t>
      </w:r>
      <w:r w:rsidRPr="00AB4DD8">
        <w:rPr>
          <w:rStyle w:val="Subst"/>
          <w:bCs/>
          <w:iCs/>
        </w:rPr>
        <w:t xml:space="preserve"> </w:t>
      </w:r>
      <w:r w:rsidRPr="00AB4DD8">
        <w:rPr>
          <w:rStyle w:val="Subst"/>
          <w:bCs/>
          <w:iCs/>
        </w:rPr>
        <w:tab/>
        <w:t>1027801544253</w:t>
      </w:r>
    </w:p>
    <w:p w:rsidR="00712BC9" w:rsidRPr="00AB4DD8" w:rsidRDefault="00712BC9" w:rsidP="00307EEE">
      <w:pPr>
        <w:spacing w:before="0" w:after="0"/>
      </w:pPr>
      <w:r w:rsidRPr="00AB4DD8">
        <w:t>Дата внесения записи в ЕГРЮЛ:</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28.10.2002</w:t>
      </w:r>
    </w:p>
    <w:p w:rsidR="00712BC9" w:rsidRPr="00AB4DD8" w:rsidRDefault="00712BC9" w:rsidP="00D9238E">
      <w:pPr>
        <w:spacing w:before="0" w:after="0"/>
        <w:ind w:left="6480" w:hanging="6480"/>
        <w:rPr>
          <w:rStyle w:val="Subst"/>
          <w:bCs/>
          <w:iCs/>
        </w:rPr>
      </w:pPr>
      <w:r w:rsidRPr="00AB4DD8">
        <w:t>Наименование органа внесшего запись в ЕГРЮЛ:</w:t>
      </w:r>
      <w:r w:rsidRPr="00AB4DD8">
        <w:rPr>
          <w:rStyle w:val="Subst"/>
          <w:bCs/>
          <w:iCs/>
        </w:rPr>
        <w:t xml:space="preserve"> </w:t>
      </w:r>
      <w:r w:rsidRPr="00AB4DD8">
        <w:rPr>
          <w:rStyle w:val="Subst"/>
          <w:bCs/>
          <w:iCs/>
        </w:rPr>
        <w:tab/>
        <w:t>Инспекция Министерства Российской Федерации по налогам и сборам по В</w:t>
      </w:r>
      <w:r w:rsidRPr="00AB4DD8">
        <w:rPr>
          <w:rStyle w:val="Subst"/>
          <w:bCs/>
          <w:iCs/>
        </w:rPr>
        <w:t>ы</w:t>
      </w:r>
      <w:r w:rsidRPr="00AB4DD8">
        <w:rPr>
          <w:rStyle w:val="Subst"/>
          <w:bCs/>
          <w:iCs/>
        </w:rPr>
        <w:t>боргскому району Санкт-Петербурга.</w:t>
      </w:r>
    </w:p>
    <w:p w:rsidR="00712BC9" w:rsidRPr="00AB4DD8" w:rsidRDefault="00712BC9" w:rsidP="00307EEE">
      <w:pPr>
        <w:spacing w:before="0" w:after="0"/>
      </w:pPr>
    </w:p>
    <w:p w:rsidR="00712BC9" w:rsidRPr="00AB4DD8" w:rsidRDefault="00712BC9" w:rsidP="00174CEE">
      <w:pPr>
        <w:pStyle w:val="1"/>
        <w:numPr>
          <w:ilvl w:val="2"/>
          <w:numId w:val="2"/>
        </w:numPr>
        <w:rPr>
          <w:rStyle w:val="ad"/>
          <w:sz w:val="20"/>
          <w:szCs w:val="20"/>
        </w:rPr>
      </w:pPr>
      <w:bookmarkStart w:id="25" w:name="_Toc363821289"/>
      <w:r w:rsidRPr="00AB4DD8">
        <w:rPr>
          <w:rStyle w:val="ad"/>
          <w:sz w:val="20"/>
          <w:szCs w:val="20"/>
        </w:rPr>
        <w:t>Сведения о создании и развитии эмитента</w:t>
      </w:r>
      <w:bookmarkEnd w:id="25"/>
    </w:p>
    <w:p w:rsidR="00712BC9" w:rsidRPr="00AB4DD8" w:rsidRDefault="00712BC9" w:rsidP="00307EEE">
      <w:pPr>
        <w:spacing w:before="0" w:after="0"/>
        <w:rPr>
          <w:b/>
        </w:rPr>
      </w:pPr>
      <w:r w:rsidRPr="00AB4DD8">
        <w:lastRenderedPageBreak/>
        <w:t xml:space="preserve">Срок существования эмитента </w:t>
      </w:r>
      <w:proofErr w:type="gramStart"/>
      <w:r w:rsidRPr="00AB4DD8">
        <w:t>с</w:t>
      </w:r>
      <w:proofErr w:type="gramEnd"/>
      <w:r w:rsidRPr="00AB4DD8">
        <w:t xml:space="preserve"> даты его государственной регистрации</w:t>
      </w:r>
      <w:r w:rsidRPr="00AB4DD8">
        <w:rPr>
          <w:rStyle w:val="Subst"/>
          <w:bCs/>
          <w:iCs/>
        </w:rPr>
        <w:t xml:space="preserve"> </w:t>
      </w:r>
      <w:r w:rsidRPr="00AB4DD8">
        <w:rPr>
          <w:rStyle w:val="Subst"/>
          <w:b w:val="0"/>
          <w:bCs/>
          <w:iCs/>
        </w:rPr>
        <w:t>- 19 лет, без ограничения срока деятельности</w:t>
      </w:r>
    </w:p>
    <w:p w:rsidR="00712BC9" w:rsidRPr="00AB4DD8" w:rsidRDefault="00712BC9" w:rsidP="006877F0">
      <w:pPr>
        <w:spacing w:before="0" w:after="0"/>
        <w:ind w:firstLine="567"/>
        <w:jc w:val="both"/>
      </w:pPr>
      <w:proofErr w:type="gramStart"/>
      <w:r w:rsidRPr="00AB4DD8">
        <w:t>Открытое акционерное общество «Научно-производственное предприятие «Радуга» (далее</w:t>
      </w:r>
      <w:r w:rsidRPr="00AB4DD8">
        <w:rPr>
          <w:noProof/>
        </w:rPr>
        <w:t xml:space="preserve"> именуемое – «</w:t>
      </w:r>
      <w:r w:rsidRPr="00AB4DD8">
        <w:t>О</w:t>
      </w:r>
      <w:r w:rsidRPr="00AB4DD8">
        <w:t>б</w:t>
      </w:r>
      <w:r w:rsidRPr="00AB4DD8">
        <w:t>щество»), создано по решению территориального агентства Госкомимущества Российской Федерации</w:t>
      </w:r>
      <w:r w:rsidRPr="00AB4DD8">
        <w:rPr>
          <w:noProof/>
        </w:rPr>
        <w:t xml:space="preserve"> -</w:t>
      </w:r>
      <w:r w:rsidRPr="00AB4DD8">
        <w:t xml:space="preserve"> Комитета по управлению городским имуществом мэрии Санкт-Петербурга от</w:t>
      </w:r>
      <w:r w:rsidRPr="00AB4DD8">
        <w:rPr>
          <w:noProof/>
        </w:rPr>
        <w:t xml:space="preserve"> 30 июня 1994 года</w:t>
      </w:r>
      <w:r w:rsidRPr="00AB4DD8">
        <w:t>, путем реорганизации госуда</w:t>
      </w:r>
      <w:r w:rsidRPr="00AB4DD8">
        <w:t>р</w:t>
      </w:r>
      <w:r w:rsidRPr="00AB4DD8">
        <w:t>ственного предприятия Особое конструкторское бюро «Радуга» с опытным производством,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w:t>
      </w:r>
      <w:proofErr w:type="gramEnd"/>
      <w:r w:rsidRPr="00AB4DD8">
        <w:t xml:space="preserve"> муниципальных предприятий в РФ на 1992год, Ук</w:t>
      </w:r>
      <w:r w:rsidRPr="00AB4DD8">
        <w:t>а</w:t>
      </w:r>
      <w:r w:rsidRPr="00AB4DD8">
        <w:t xml:space="preserve">зом Президента РФ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01.07.92г. </w:t>
      </w:r>
    </w:p>
    <w:p w:rsidR="00712BC9" w:rsidRPr="00AB4DD8" w:rsidRDefault="00712BC9" w:rsidP="006877F0">
      <w:pPr>
        <w:spacing w:before="0" w:after="0"/>
        <w:ind w:firstLine="567"/>
        <w:jc w:val="both"/>
      </w:pPr>
      <w:r w:rsidRPr="00AB4DD8">
        <w:t xml:space="preserve"> Общество является правопреемником прав и обязанностей государственного предприятия Особое констру</w:t>
      </w:r>
      <w:r w:rsidRPr="00AB4DD8">
        <w:t>к</w:t>
      </w:r>
      <w:r w:rsidRPr="00AB4DD8">
        <w:t xml:space="preserve">торское бюро «Радуга» с опытным производством, в пределах, определенных в Плане приватизации от 30 </w:t>
      </w:r>
      <w:r>
        <w:t>июля 1994</w:t>
      </w:r>
      <w:r w:rsidRPr="00AB4DD8">
        <w:t>г.</w:t>
      </w:r>
    </w:p>
    <w:p w:rsidR="00ED76D3" w:rsidRDefault="00712BC9" w:rsidP="00ED76D3">
      <w:pPr>
        <w:spacing w:before="0" w:after="0"/>
        <w:ind w:firstLine="540"/>
        <w:jc w:val="both"/>
      </w:pPr>
      <w:proofErr w:type="gramStart"/>
      <w:r w:rsidRPr="00AB4DD8">
        <w:t>Последняя редакция Устава принята в целях его приведения в соответствии с Федеральным законом «Об акц</w:t>
      </w:r>
      <w:r w:rsidRPr="00AB4DD8">
        <w:t>и</w:t>
      </w:r>
      <w:r w:rsidRPr="00AB4DD8">
        <w:t>онерных обществах», в редакции Федерального закона от 07.08.2001г. №120, утверждена Решением Общего собрания акционеров от 22.06.2002г. (Протокол № 1) и зарегистрирована Решением Регистрационной палаты Санкт-Петербурга от 28.06.2002г. № 281132 с изменениями от 22.05.2004г. (Протокол № 1/04)</w:t>
      </w:r>
      <w:bookmarkStart w:id="26" w:name="_Toc363821290"/>
      <w:r w:rsidR="00ED76D3">
        <w:t>.</w:t>
      </w:r>
      <w:proofErr w:type="gramEnd"/>
    </w:p>
    <w:p w:rsidR="00ED76D3" w:rsidRDefault="00ED76D3" w:rsidP="00ED76D3">
      <w:pPr>
        <w:spacing w:before="0" w:after="0"/>
        <w:ind w:firstLine="540"/>
        <w:jc w:val="both"/>
      </w:pPr>
    </w:p>
    <w:p w:rsidR="00712BC9" w:rsidRPr="00AB4DD8" w:rsidRDefault="00712BC9" w:rsidP="00ED76D3">
      <w:pPr>
        <w:pStyle w:val="1"/>
        <w:numPr>
          <w:ilvl w:val="2"/>
          <w:numId w:val="2"/>
        </w:numPr>
        <w:rPr>
          <w:rStyle w:val="ad"/>
          <w:sz w:val="20"/>
          <w:szCs w:val="20"/>
        </w:rPr>
      </w:pPr>
      <w:r w:rsidRPr="00AB4DD8">
        <w:rPr>
          <w:rStyle w:val="ad"/>
          <w:sz w:val="20"/>
          <w:szCs w:val="20"/>
        </w:rPr>
        <w:t>Контактная информация</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240188">
            <w:r w:rsidRPr="00AB4DD8">
              <w:t>Место нахождения:</w:t>
            </w:r>
          </w:p>
        </w:tc>
        <w:tc>
          <w:tcPr>
            <w:tcW w:w="5494" w:type="dxa"/>
          </w:tcPr>
          <w:p w:rsidR="00712BC9" w:rsidRPr="00AB4DD8" w:rsidRDefault="00712BC9" w:rsidP="004D4CC6">
            <w:pPr>
              <w:spacing w:before="0" w:after="0"/>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 постоянно действующего и</w:t>
            </w:r>
            <w:r w:rsidRPr="00AB4DD8">
              <w:t>с</w:t>
            </w:r>
            <w:r w:rsidRPr="00AB4DD8">
              <w:t>полнительного органа:</w:t>
            </w:r>
          </w:p>
        </w:tc>
        <w:tc>
          <w:tcPr>
            <w:tcW w:w="5494" w:type="dxa"/>
          </w:tcPr>
          <w:p w:rsidR="00712BC9" w:rsidRPr="00AB4DD8" w:rsidRDefault="00712BC9" w:rsidP="004D4CC6">
            <w:pPr>
              <w:spacing w:before="0" w:after="0"/>
              <w:rPr>
                <w:rStyle w:val="Subst"/>
                <w:bCs/>
                <w:iCs/>
              </w:rPr>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4D4CC6">
            <w:pPr>
              <w:pStyle w:val="SubHeading"/>
              <w:spacing w:before="0" w:after="0"/>
            </w:pPr>
            <w:r w:rsidRPr="00AB4DD8">
              <w:t>Адрес для направления корреспонденции:</w:t>
            </w:r>
          </w:p>
        </w:tc>
        <w:tc>
          <w:tcPr>
            <w:tcW w:w="5494" w:type="dxa"/>
          </w:tcPr>
          <w:p w:rsidR="00712BC9" w:rsidRPr="00AB4DD8" w:rsidRDefault="00712BC9" w:rsidP="004D4CC6">
            <w:pPr>
              <w:spacing w:before="0" w:after="0"/>
              <w:rPr>
                <w:rStyle w:val="Subst"/>
                <w:bCs/>
                <w:iCs/>
              </w:rPr>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240188">
            <w:r w:rsidRPr="00AB4DD8">
              <w:t>Телефон/ Факс/</w:t>
            </w:r>
            <w:r w:rsidRPr="004D4CC6">
              <w:rPr>
                <w:lang w:val="en-US"/>
              </w:rPr>
              <w:t>e-mail</w:t>
            </w:r>
            <w:r w:rsidRPr="00AB4DD8">
              <w:t>:</w:t>
            </w:r>
          </w:p>
        </w:tc>
        <w:tc>
          <w:tcPr>
            <w:tcW w:w="5494" w:type="dxa"/>
          </w:tcPr>
          <w:p w:rsidR="00712BC9" w:rsidRPr="004D4CC6" w:rsidRDefault="00712BC9" w:rsidP="004D4CC6">
            <w:pPr>
              <w:spacing w:before="0" w:after="0"/>
              <w:rPr>
                <w:rStyle w:val="Subst"/>
                <w:b w:val="0"/>
                <w:i w:val="0"/>
              </w:rPr>
            </w:pPr>
            <w:r w:rsidRPr="00AB4DD8">
              <w:rPr>
                <w:rStyle w:val="Subst"/>
                <w:bCs/>
                <w:iCs/>
              </w:rPr>
              <w:t xml:space="preserve">(812) 324-41-51, (812)324-41-52, </w:t>
            </w:r>
            <w:hyperlink r:id="rId10" w:history="1">
              <w:r w:rsidRPr="004D4CC6">
                <w:rPr>
                  <w:rStyle w:val="a7"/>
                  <w:lang w:val="en-US"/>
                </w:rPr>
                <w:t>raduga</w:t>
              </w:r>
              <w:r w:rsidRPr="00AB4DD8">
                <w:rPr>
                  <w:rStyle w:val="a7"/>
                </w:rPr>
                <w:t>54@</w:t>
              </w:r>
              <w:r w:rsidRPr="004D4CC6">
                <w:rPr>
                  <w:rStyle w:val="a7"/>
                  <w:lang w:val="en-US"/>
                </w:rPr>
                <w:t>inbox</w:t>
              </w:r>
              <w:r w:rsidRPr="00AB4DD8">
                <w:rPr>
                  <w:rStyle w:val="a7"/>
                </w:rPr>
                <w:t>.</w:t>
              </w:r>
              <w:proofErr w:type="spellStart"/>
              <w:r w:rsidRPr="00AB4DD8">
                <w:rPr>
                  <w:rStyle w:val="a7"/>
                </w:rPr>
                <w:t>ru</w:t>
              </w:r>
              <w:proofErr w:type="spellEnd"/>
            </w:hyperlink>
          </w:p>
        </w:tc>
      </w:tr>
      <w:tr w:rsidR="00712BC9" w:rsidRPr="00AB4DD8" w:rsidTr="004D4CC6">
        <w:tc>
          <w:tcPr>
            <w:tcW w:w="4644" w:type="dxa"/>
          </w:tcPr>
          <w:p w:rsidR="00712BC9" w:rsidRPr="00AB4DD8" w:rsidRDefault="00712BC9" w:rsidP="00240188">
            <w:r w:rsidRPr="00AB4DD8">
              <w:t>Адрес страницы в сети Интернет</w:t>
            </w:r>
          </w:p>
        </w:tc>
        <w:tc>
          <w:tcPr>
            <w:tcW w:w="5494" w:type="dxa"/>
          </w:tcPr>
          <w:p w:rsidR="00712BC9" w:rsidRPr="004D4CC6" w:rsidRDefault="00712BC9" w:rsidP="004D4CC6">
            <w:pPr>
              <w:spacing w:before="0" w:after="0"/>
              <w:rPr>
                <w:rStyle w:val="a7"/>
                <w:b/>
                <w:bCs/>
                <w:iCs/>
                <w:u w:val="none"/>
              </w:rPr>
            </w:pPr>
            <w:r w:rsidRPr="004D4CC6">
              <w:rPr>
                <w:rStyle w:val="a7"/>
                <w:b/>
                <w:bCs/>
                <w:iCs/>
                <w:u w:val="none"/>
              </w:rPr>
              <w:t>http://www.disclosure.ru/issuer/7802063047/</w:t>
            </w:r>
          </w:p>
        </w:tc>
      </w:tr>
    </w:tbl>
    <w:p w:rsidR="00712BC9" w:rsidRPr="00AB4DD8" w:rsidRDefault="00712BC9" w:rsidP="00240188"/>
    <w:p w:rsidR="00712BC9" w:rsidRPr="004B2382" w:rsidRDefault="00712BC9" w:rsidP="00174CEE">
      <w:pPr>
        <w:pStyle w:val="1"/>
        <w:numPr>
          <w:ilvl w:val="2"/>
          <w:numId w:val="2"/>
        </w:numPr>
        <w:rPr>
          <w:rStyle w:val="ad"/>
          <w:sz w:val="20"/>
        </w:rPr>
      </w:pPr>
      <w:r w:rsidRPr="00AB4DD8">
        <w:rPr>
          <w:rStyle w:val="ad"/>
          <w:sz w:val="20"/>
          <w:szCs w:val="20"/>
        </w:rPr>
        <w:t xml:space="preserve"> </w:t>
      </w:r>
      <w:bookmarkStart w:id="27" w:name="_Toc363821291"/>
      <w:r w:rsidRPr="00AB4DD8">
        <w:rPr>
          <w:rStyle w:val="ad"/>
          <w:sz w:val="20"/>
          <w:szCs w:val="20"/>
        </w:rPr>
        <w:t>Идентификационный номер налогоплательщика</w:t>
      </w:r>
      <w:r w:rsidRPr="00AB4DD8">
        <w:rPr>
          <w:rStyle w:val="ad"/>
          <w:sz w:val="20"/>
          <w:szCs w:val="20"/>
        </w:rPr>
        <w:tab/>
      </w:r>
      <w:r>
        <w:rPr>
          <w:rStyle w:val="ad"/>
          <w:sz w:val="20"/>
          <w:szCs w:val="20"/>
        </w:rPr>
        <w:tab/>
      </w:r>
      <w:r w:rsidRPr="004B2382">
        <w:rPr>
          <w:rStyle w:val="ad"/>
          <w:sz w:val="20"/>
        </w:rPr>
        <w:t>7802063047</w:t>
      </w:r>
      <w:bookmarkEnd w:id="27"/>
    </w:p>
    <w:p w:rsidR="00712BC9" w:rsidRPr="00AB4DD8" w:rsidRDefault="00712BC9" w:rsidP="00AB4DD8"/>
    <w:p w:rsidR="00712BC9" w:rsidRPr="00AB4DD8" w:rsidRDefault="00712BC9" w:rsidP="00174CEE">
      <w:pPr>
        <w:pStyle w:val="1"/>
        <w:numPr>
          <w:ilvl w:val="2"/>
          <w:numId w:val="2"/>
        </w:numPr>
        <w:rPr>
          <w:rStyle w:val="ad"/>
          <w:sz w:val="20"/>
          <w:szCs w:val="20"/>
        </w:rPr>
      </w:pPr>
      <w:bookmarkStart w:id="28" w:name="_Toc363821292"/>
      <w:r w:rsidRPr="00AB4DD8">
        <w:rPr>
          <w:rStyle w:val="ad"/>
          <w:sz w:val="20"/>
          <w:szCs w:val="20"/>
        </w:rPr>
        <w:t>Филиалы и представительства эмитента</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Наименование подразделения:</w:t>
            </w:r>
          </w:p>
        </w:tc>
        <w:tc>
          <w:tcPr>
            <w:tcW w:w="5494" w:type="dxa"/>
          </w:tcPr>
          <w:p w:rsidR="00712BC9" w:rsidRPr="004D4CC6" w:rsidRDefault="00712BC9" w:rsidP="004D4CC6">
            <w:pPr>
              <w:spacing w:before="0" w:after="0"/>
              <w:rPr>
                <w:i/>
              </w:rPr>
            </w:pPr>
            <w:r w:rsidRPr="004D4CC6">
              <w:rPr>
                <w:b/>
                <w:bCs/>
              </w:rPr>
              <w:t>Филиал Завод «Экран» Открытого акционерного общ</w:t>
            </w:r>
            <w:r w:rsidRPr="004D4CC6">
              <w:rPr>
                <w:b/>
                <w:bCs/>
              </w:rPr>
              <w:t>е</w:t>
            </w:r>
            <w:r w:rsidRPr="004D4CC6">
              <w:rPr>
                <w:b/>
                <w:bCs/>
              </w:rPr>
              <w:t>ства «Научно-производственного предприятия «Радуга»</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4D4CC6" w:rsidRDefault="00712BC9" w:rsidP="004D4CC6">
            <w:pPr>
              <w:spacing w:before="0" w:after="0"/>
              <w:rPr>
                <w:bCs/>
                <w:i/>
                <w:iCs/>
              </w:rPr>
            </w:pPr>
            <w:r w:rsidRPr="004D4CC6">
              <w:rPr>
                <w:b/>
                <w:bCs/>
              </w:rPr>
              <w:t>Филиал «Завод «Экран» ОАО «НПП «Радуга»</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4D4CC6" w:rsidRDefault="00712BC9" w:rsidP="004D4CC6">
            <w:pPr>
              <w:pStyle w:val="SubHeading"/>
              <w:spacing w:before="0" w:after="0"/>
              <w:rPr>
                <w:i/>
              </w:rPr>
            </w:pPr>
            <w:r w:rsidRPr="004D4CC6">
              <w:rPr>
                <w:b/>
                <w:bCs/>
              </w:rPr>
              <w:t>198320,</w:t>
            </w:r>
            <w:r w:rsidRPr="00AB4DD8">
              <w:t xml:space="preserve"> </w:t>
            </w:r>
            <w:r w:rsidRPr="004D4CC6">
              <w:rPr>
                <w:b/>
                <w:bCs/>
              </w:rPr>
              <w:t xml:space="preserve">Санкт-Петербург, </w:t>
            </w:r>
            <w:proofErr w:type="spellStart"/>
            <w:r w:rsidRPr="004D4CC6">
              <w:rPr>
                <w:b/>
                <w:bCs/>
              </w:rPr>
              <w:t>Кингисеп</w:t>
            </w:r>
            <w:r w:rsidR="00824285">
              <w:rPr>
                <w:b/>
                <w:bCs/>
              </w:rPr>
              <w:t>п</w:t>
            </w:r>
            <w:r w:rsidRPr="004D4CC6">
              <w:rPr>
                <w:b/>
                <w:bCs/>
              </w:rPr>
              <w:t>ское</w:t>
            </w:r>
            <w:proofErr w:type="spellEnd"/>
            <w:r w:rsidRPr="004D4CC6">
              <w:rPr>
                <w:b/>
                <w:bCs/>
              </w:rPr>
              <w:t xml:space="preserve"> шоссе, дом 53</w:t>
            </w:r>
          </w:p>
        </w:tc>
      </w:tr>
      <w:tr w:rsidR="00712BC9" w:rsidRPr="00AB4DD8" w:rsidTr="004D4CC6">
        <w:tc>
          <w:tcPr>
            <w:tcW w:w="4644" w:type="dxa"/>
          </w:tcPr>
          <w:p w:rsidR="00712BC9" w:rsidRPr="00AB4DD8" w:rsidRDefault="00712BC9" w:rsidP="004D4CC6">
            <w:pPr>
              <w:pStyle w:val="SubHeading"/>
              <w:spacing w:before="0" w:after="0"/>
            </w:pPr>
            <w:r w:rsidRPr="00AB4DD8">
              <w:t>Дата открытия:</w:t>
            </w:r>
          </w:p>
        </w:tc>
        <w:tc>
          <w:tcPr>
            <w:tcW w:w="5494" w:type="dxa"/>
          </w:tcPr>
          <w:p w:rsidR="00712BC9" w:rsidRPr="004D4CC6" w:rsidRDefault="00712BC9" w:rsidP="004D4CC6">
            <w:pPr>
              <w:spacing w:before="0" w:after="0"/>
              <w:rPr>
                <w:i/>
              </w:rPr>
            </w:pPr>
            <w:r w:rsidRPr="004D4CC6">
              <w:rPr>
                <w:b/>
                <w:bCs/>
              </w:rPr>
              <w:t>28.06.2002</w:t>
            </w:r>
          </w:p>
        </w:tc>
      </w:tr>
      <w:tr w:rsidR="00712BC9" w:rsidRPr="00AB4DD8" w:rsidTr="004D4CC6">
        <w:tc>
          <w:tcPr>
            <w:tcW w:w="4644" w:type="dxa"/>
          </w:tcPr>
          <w:p w:rsidR="00712BC9" w:rsidRPr="00AB4DD8" w:rsidRDefault="00712BC9" w:rsidP="004D4CC6">
            <w:pPr>
              <w:pStyle w:val="SubHeading"/>
              <w:spacing w:before="0" w:after="0"/>
            </w:pPr>
            <w:r w:rsidRPr="00AB4DD8">
              <w:t>Фамилия, имя, отчество, должность руководителя</w:t>
            </w:r>
          </w:p>
        </w:tc>
        <w:tc>
          <w:tcPr>
            <w:tcW w:w="5494" w:type="dxa"/>
          </w:tcPr>
          <w:p w:rsidR="00712BC9" w:rsidRPr="004D4CC6" w:rsidRDefault="00712BC9" w:rsidP="004D4CC6">
            <w:pPr>
              <w:spacing w:before="0" w:after="0"/>
              <w:rPr>
                <w:i/>
              </w:rPr>
            </w:pPr>
            <w:r w:rsidRPr="004D4CC6">
              <w:rPr>
                <w:b/>
                <w:bCs/>
              </w:rPr>
              <w:t>Директор Сафронов Артем Сергеевич</w:t>
            </w:r>
          </w:p>
        </w:tc>
      </w:tr>
      <w:tr w:rsidR="00712BC9" w:rsidRPr="00AB4DD8" w:rsidTr="004D4CC6">
        <w:tc>
          <w:tcPr>
            <w:tcW w:w="4644" w:type="dxa"/>
          </w:tcPr>
          <w:p w:rsidR="00712BC9" w:rsidRPr="00AB4DD8" w:rsidRDefault="00712BC9" w:rsidP="004D4CC6">
            <w:pPr>
              <w:pStyle w:val="SubHeading"/>
              <w:spacing w:before="0" w:after="0"/>
            </w:pPr>
            <w:r w:rsidRPr="00AB4DD8">
              <w:t>Срок действия доверенности выданной эмитентом</w:t>
            </w:r>
          </w:p>
        </w:tc>
        <w:tc>
          <w:tcPr>
            <w:tcW w:w="5494" w:type="dxa"/>
          </w:tcPr>
          <w:p w:rsidR="00712BC9" w:rsidRPr="004D4CC6" w:rsidRDefault="0081093B" w:rsidP="004D4CC6">
            <w:pPr>
              <w:spacing w:before="0" w:after="0"/>
              <w:rPr>
                <w:b/>
                <w:bCs/>
              </w:rPr>
            </w:pPr>
            <w:r>
              <w:rPr>
                <w:b/>
                <w:bCs/>
              </w:rPr>
              <w:t>Один год с 01.08.2013 по 01.08.2014</w:t>
            </w:r>
          </w:p>
        </w:tc>
      </w:tr>
    </w:tbl>
    <w:p w:rsidR="00712BC9" w:rsidRPr="00AB4DD8" w:rsidRDefault="00712BC9" w:rsidP="00AD7958">
      <w:bookmarkStart w:id="29" w:name="_Toc268695740"/>
    </w:p>
    <w:p w:rsidR="00712BC9" w:rsidRDefault="00712BC9" w:rsidP="00174CEE">
      <w:pPr>
        <w:pStyle w:val="1"/>
        <w:numPr>
          <w:ilvl w:val="1"/>
          <w:numId w:val="2"/>
        </w:numPr>
        <w:rPr>
          <w:rStyle w:val="ad"/>
          <w:sz w:val="20"/>
          <w:szCs w:val="20"/>
        </w:rPr>
      </w:pPr>
      <w:bookmarkStart w:id="30" w:name="_Toc363821293"/>
      <w:r w:rsidRPr="00AB4DD8">
        <w:rPr>
          <w:rStyle w:val="ad"/>
          <w:sz w:val="20"/>
          <w:szCs w:val="20"/>
        </w:rPr>
        <w:t>Основная хозяйственная деятельность эмитента</w:t>
      </w:r>
      <w:bookmarkEnd w:id="29"/>
      <w:bookmarkEnd w:id="30"/>
    </w:p>
    <w:p w:rsidR="00712BC9" w:rsidRDefault="00712BC9" w:rsidP="00174CEE">
      <w:pPr>
        <w:pStyle w:val="1"/>
        <w:numPr>
          <w:ilvl w:val="2"/>
          <w:numId w:val="2"/>
        </w:numPr>
        <w:rPr>
          <w:rStyle w:val="ad"/>
          <w:sz w:val="20"/>
          <w:szCs w:val="20"/>
        </w:rPr>
      </w:pPr>
      <w:bookmarkStart w:id="31" w:name="_Toc363821294"/>
      <w:r w:rsidRPr="00AB4DD8">
        <w:rPr>
          <w:rStyle w:val="ad"/>
          <w:sz w:val="20"/>
          <w:szCs w:val="20"/>
        </w:rPr>
        <w:t>Отраслевая принадлежность эмитента</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547B50" w:rsidTr="008175BB">
        <w:tc>
          <w:tcPr>
            <w:tcW w:w="5210" w:type="dxa"/>
            <w:shd w:val="clear" w:color="auto" w:fill="auto"/>
          </w:tcPr>
          <w:p w:rsidR="00547B50" w:rsidRDefault="00547B50" w:rsidP="00547B50">
            <w:r>
              <w:t>Код по ОКВЭД</w:t>
            </w:r>
          </w:p>
        </w:tc>
        <w:tc>
          <w:tcPr>
            <w:tcW w:w="5211" w:type="dxa"/>
            <w:shd w:val="clear" w:color="auto" w:fill="auto"/>
          </w:tcPr>
          <w:p w:rsidR="00547B50" w:rsidRDefault="00547B50" w:rsidP="00547B50">
            <w:r>
              <w:t>73.10</w:t>
            </w:r>
          </w:p>
        </w:tc>
      </w:tr>
      <w:tr w:rsidR="00547B50" w:rsidTr="008175BB">
        <w:tc>
          <w:tcPr>
            <w:tcW w:w="5210" w:type="dxa"/>
            <w:shd w:val="clear" w:color="auto" w:fill="auto"/>
          </w:tcPr>
          <w:p w:rsidR="00547B50" w:rsidRDefault="00547B50" w:rsidP="00547B50">
            <w:r>
              <w:t>Тип сведений</w:t>
            </w:r>
          </w:p>
        </w:tc>
        <w:tc>
          <w:tcPr>
            <w:tcW w:w="5211" w:type="dxa"/>
            <w:shd w:val="clear" w:color="auto" w:fill="auto"/>
          </w:tcPr>
          <w:p w:rsidR="00547B50" w:rsidRDefault="00547B50" w:rsidP="00547B50">
            <w:r>
              <w:t>Основной вид деятельности</w:t>
            </w:r>
          </w:p>
        </w:tc>
      </w:tr>
      <w:tr w:rsidR="00547B50" w:rsidTr="008175BB">
        <w:tc>
          <w:tcPr>
            <w:tcW w:w="5210" w:type="dxa"/>
            <w:shd w:val="clear" w:color="auto" w:fill="auto"/>
          </w:tcPr>
          <w:p w:rsidR="00547B50" w:rsidRDefault="00547B50" w:rsidP="00547B50">
            <w:r>
              <w:t>Наименование вида деятельности</w:t>
            </w:r>
          </w:p>
        </w:tc>
        <w:tc>
          <w:tcPr>
            <w:tcW w:w="5211" w:type="dxa"/>
            <w:shd w:val="clear" w:color="auto" w:fill="auto"/>
          </w:tcPr>
          <w:p w:rsidR="00547B50" w:rsidRDefault="00547B50" w:rsidP="00547B50">
            <w:r>
              <w:t>Научные исследования и разработки в области естестве</w:t>
            </w:r>
            <w:r>
              <w:t>н</w:t>
            </w:r>
            <w:r>
              <w:t>ных и технических наук</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A12B81">
            <w:r>
              <w:t>28.1</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A12B81">
            <w:r>
              <w:t>Производство строительных металлических конструкций</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547B50">
            <w:r>
              <w:t>28.6</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547B50">
            <w:r>
              <w:t>Производство ножевых изделий, столовых приборов, и</w:t>
            </w:r>
            <w:r>
              <w:t>н</w:t>
            </w:r>
            <w:r>
              <w:t>струментов, замочных и скобяных изделий</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A12B81">
            <w:r>
              <w:t>32.10</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547B50">
            <w:r>
              <w:t>Производство электро- и радиоэлементов, электровак</w:t>
            </w:r>
            <w:r>
              <w:t>у</w:t>
            </w:r>
            <w:r>
              <w:t>умных приборов</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A12B81">
            <w:r>
              <w:t>32.10.3</w:t>
            </w:r>
          </w:p>
        </w:tc>
      </w:tr>
      <w:tr w:rsidR="008175BB" w:rsidTr="008175BB">
        <w:tc>
          <w:tcPr>
            <w:tcW w:w="5210" w:type="dxa"/>
            <w:shd w:val="clear" w:color="auto" w:fill="auto"/>
          </w:tcPr>
          <w:p w:rsidR="00547B50" w:rsidRDefault="00547B50" w:rsidP="00A12B81">
            <w:r>
              <w:lastRenderedPageBreak/>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A12B81">
            <w:r>
              <w:t>Производство печатных схем</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A12B81">
            <w:r>
              <w:t>32.20</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547B50">
            <w:r>
              <w:t>Производство передающей аппаратуры для проводной телефонной и телеграфной связи</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547B50">
            <w:r>
              <w:t>32.30</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547B50">
            <w:r>
              <w:t>Производство аппаратуры для приема, записи и воспр</w:t>
            </w:r>
            <w:r>
              <w:t>о</w:t>
            </w:r>
            <w:r>
              <w:t>изведения звука и изображения</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547B50">
            <w:r>
              <w:t>36.6</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9A7029">
            <w:r>
              <w:t xml:space="preserve">Производство </w:t>
            </w:r>
            <w:r w:rsidR="009A7029">
              <w:t>различной продукции, не включенной в другие группировки</w:t>
            </w:r>
          </w:p>
        </w:tc>
      </w:tr>
    </w:tbl>
    <w:p w:rsidR="009A7029" w:rsidRDefault="009A7029" w:rsidP="009A70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9A7029" w:rsidRDefault="009A7029" w:rsidP="00A12B81">
            <w:r>
              <w:t>Код по ОКВЭД</w:t>
            </w:r>
          </w:p>
        </w:tc>
        <w:tc>
          <w:tcPr>
            <w:tcW w:w="5211" w:type="dxa"/>
            <w:shd w:val="clear" w:color="auto" w:fill="auto"/>
          </w:tcPr>
          <w:p w:rsidR="009A7029" w:rsidRDefault="009A7029" w:rsidP="00A12B81">
            <w:r>
              <w:t>70.20.2</w:t>
            </w:r>
          </w:p>
        </w:tc>
      </w:tr>
      <w:tr w:rsidR="008175BB" w:rsidTr="008175BB">
        <w:tc>
          <w:tcPr>
            <w:tcW w:w="5210" w:type="dxa"/>
            <w:shd w:val="clear" w:color="auto" w:fill="auto"/>
          </w:tcPr>
          <w:p w:rsidR="009A7029" w:rsidRDefault="009A7029" w:rsidP="00A12B81">
            <w:r>
              <w:t>Тип сведений</w:t>
            </w:r>
          </w:p>
        </w:tc>
        <w:tc>
          <w:tcPr>
            <w:tcW w:w="5211" w:type="dxa"/>
            <w:shd w:val="clear" w:color="auto" w:fill="auto"/>
          </w:tcPr>
          <w:p w:rsidR="009A7029" w:rsidRDefault="009A7029" w:rsidP="00A12B81">
            <w:r>
              <w:t>Дополнительный вид деятельности</w:t>
            </w:r>
          </w:p>
        </w:tc>
      </w:tr>
      <w:tr w:rsidR="008175BB" w:rsidTr="008175BB">
        <w:tc>
          <w:tcPr>
            <w:tcW w:w="5210" w:type="dxa"/>
            <w:shd w:val="clear" w:color="auto" w:fill="auto"/>
          </w:tcPr>
          <w:p w:rsidR="009A7029" w:rsidRDefault="009A7029" w:rsidP="00A12B81">
            <w:r>
              <w:t>Наименование вида деятельности</w:t>
            </w:r>
          </w:p>
        </w:tc>
        <w:tc>
          <w:tcPr>
            <w:tcW w:w="5211" w:type="dxa"/>
            <w:shd w:val="clear" w:color="auto" w:fill="auto"/>
          </w:tcPr>
          <w:p w:rsidR="009A7029" w:rsidRDefault="009A7029" w:rsidP="00A12B81">
            <w:r>
              <w:t>Сдача в наем собственного нежилого недвижимого им</w:t>
            </w:r>
            <w:r>
              <w:t>у</w:t>
            </w:r>
            <w:r>
              <w:t>щества</w:t>
            </w:r>
          </w:p>
        </w:tc>
      </w:tr>
    </w:tbl>
    <w:p w:rsidR="00547B50" w:rsidRPr="00547B50" w:rsidRDefault="00547B50" w:rsidP="00547B50"/>
    <w:p w:rsidR="00712BC9" w:rsidRPr="00AB4DD8" w:rsidRDefault="00712BC9" w:rsidP="00174CEE">
      <w:pPr>
        <w:pStyle w:val="1"/>
        <w:numPr>
          <w:ilvl w:val="2"/>
          <w:numId w:val="2"/>
        </w:numPr>
        <w:rPr>
          <w:rStyle w:val="ad"/>
          <w:sz w:val="20"/>
          <w:szCs w:val="20"/>
        </w:rPr>
      </w:pPr>
      <w:bookmarkStart w:id="32" w:name="_Toc363821295"/>
      <w:r w:rsidRPr="00AB4DD8">
        <w:rPr>
          <w:rStyle w:val="ad"/>
          <w:sz w:val="20"/>
          <w:szCs w:val="20"/>
        </w:rPr>
        <w:t>Основная хозяйственная деятельность эмитента</w:t>
      </w:r>
      <w:bookmarkEnd w:id="32"/>
    </w:p>
    <w:p w:rsidR="00ED76D3" w:rsidRDefault="00ED76D3" w:rsidP="00ED76D3">
      <w:bookmarkStart w:id="33" w:name="_Toc358104147"/>
      <w:bookmarkStart w:id="34" w:name="_Toc363821296"/>
      <w:r>
        <w:t xml:space="preserve">Информация не раскрывается в отчете за </w:t>
      </w:r>
      <w:r w:rsidRPr="00ED76D3">
        <w:rPr>
          <w:lang w:val="en-US"/>
        </w:rPr>
        <w:t>IV</w:t>
      </w:r>
      <w:r w:rsidRPr="00ED76D3">
        <w:t xml:space="preserve"> </w:t>
      </w:r>
      <w:r>
        <w:t>квартал</w:t>
      </w:r>
    </w:p>
    <w:p w:rsidR="00ED76D3" w:rsidRPr="00ED76D3" w:rsidRDefault="00ED76D3" w:rsidP="00ED76D3"/>
    <w:p w:rsidR="00712BC9" w:rsidRPr="00AB4DD8" w:rsidRDefault="00712BC9" w:rsidP="00174CEE">
      <w:pPr>
        <w:pStyle w:val="1"/>
        <w:numPr>
          <w:ilvl w:val="2"/>
          <w:numId w:val="2"/>
        </w:numPr>
        <w:rPr>
          <w:rStyle w:val="ad"/>
          <w:sz w:val="20"/>
          <w:szCs w:val="20"/>
        </w:rPr>
      </w:pPr>
      <w:r w:rsidRPr="00AB4DD8">
        <w:rPr>
          <w:rStyle w:val="ad"/>
          <w:sz w:val="20"/>
          <w:szCs w:val="20"/>
        </w:rPr>
        <w:t>Материалы, товары (сырье) и поставщики эмитента</w:t>
      </w:r>
      <w:bookmarkEnd w:id="33"/>
      <w:bookmarkEnd w:id="34"/>
    </w:p>
    <w:p w:rsidR="00ED76D3" w:rsidRDefault="00ED76D3" w:rsidP="00ED76D3">
      <w:bookmarkStart w:id="35" w:name="_Toc363821297"/>
      <w:r>
        <w:t xml:space="preserve">Информация не раскрывается в отчете за </w:t>
      </w:r>
      <w:r w:rsidRPr="00ED76D3">
        <w:rPr>
          <w:lang w:val="en-US"/>
        </w:rPr>
        <w:t>IV</w:t>
      </w:r>
      <w:r w:rsidRPr="00ED76D3">
        <w:t xml:space="preserve"> </w:t>
      </w:r>
      <w:r>
        <w:t>квартал</w:t>
      </w:r>
    </w:p>
    <w:p w:rsidR="00ED76D3" w:rsidRDefault="00ED76D3" w:rsidP="00ED76D3"/>
    <w:p w:rsidR="00712BC9" w:rsidRPr="00AB4DD8" w:rsidRDefault="00712BC9" w:rsidP="00174CEE">
      <w:pPr>
        <w:pStyle w:val="1"/>
        <w:numPr>
          <w:ilvl w:val="2"/>
          <w:numId w:val="2"/>
        </w:numPr>
        <w:rPr>
          <w:rStyle w:val="ad"/>
          <w:sz w:val="20"/>
          <w:szCs w:val="20"/>
        </w:rPr>
      </w:pPr>
      <w:r w:rsidRPr="00AB4DD8">
        <w:rPr>
          <w:rStyle w:val="ad"/>
          <w:sz w:val="20"/>
          <w:szCs w:val="20"/>
        </w:rPr>
        <w:t>Рынки сбыта продукции (работ, услуг) эмитента</w:t>
      </w:r>
      <w:bookmarkEnd w:id="35"/>
    </w:p>
    <w:p w:rsidR="00712BC9" w:rsidRPr="00AB4DD8" w:rsidRDefault="00712BC9" w:rsidP="00307EEE">
      <w:pPr>
        <w:spacing w:before="0" w:after="0"/>
        <w:rPr>
          <w:rStyle w:val="Subst"/>
          <w:bCs/>
          <w:iCs/>
        </w:rPr>
      </w:pPr>
      <w:r w:rsidRPr="00AB4DD8">
        <w:rPr>
          <w:rStyle w:val="Subst"/>
          <w:bCs/>
          <w:iCs/>
        </w:rPr>
        <w:t>Основным рынком сбыта является Российская Федерация.</w:t>
      </w:r>
      <w:r w:rsidRPr="00AB4DD8">
        <w:rPr>
          <w:rStyle w:val="Subst"/>
          <w:bCs/>
          <w:iCs/>
        </w:rPr>
        <w:br/>
      </w:r>
      <w:r w:rsidRPr="00AB4DD8">
        <w:t xml:space="preserve">Факторы, которые могут негативно повлиять на сбыт эмитентом его продукции (работ, услуг), и возможные действия эмитента по уменьшению такого влияния: </w:t>
      </w:r>
      <w:r w:rsidRPr="00AB4DD8">
        <w:rPr>
          <w:b/>
          <w:i/>
        </w:rPr>
        <w:t>н</w:t>
      </w:r>
      <w:r w:rsidRPr="00AB4DD8">
        <w:rPr>
          <w:rStyle w:val="Subst"/>
          <w:bCs/>
          <w:iCs/>
        </w:rPr>
        <w:t>есвоевременное обеспечение потребителей продукции финансирован</w:t>
      </w:r>
      <w:r w:rsidRPr="00AB4DD8">
        <w:rPr>
          <w:rStyle w:val="Subst"/>
          <w:bCs/>
          <w:iCs/>
        </w:rPr>
        <w:t>и</w:t>
      </w:r>
      <w:r w:rsidRPr="00AB4DD8">
        <w:rPr>
          <w:rStyle w:val="Subst"/>
          <w:bCs/>
          <w:iCs/>
        </w:rPr>
        <w:t>ем из госбюджета.</w:t>
      </w:r>
    </w:p>
    <w:p w:rsidR="00712BC9" w:rsidRPr="00AB4DD8" w:rsidRDefault="00712BC9" w:rsidP="00307EEE">
      <w:pPr>
        <w:spacing w:before="0" w:after="0"/>
      </w:pPr>
    </w:p>
    <w:p w:rsidR="00712BC9" w:rsidRPr="00AB4DD8" w:rsidRDefault="00712BC9" w:rsidP="00174CEE">
      <w:pPr>
        <w:pStyle w:val="1"/>
        <w:numPr>
          <w:ilvl w:val="2"/>
          <w:numId w:val="2"/>
        </w:numPr>
        <w:rPr>
          <w:rStyle w:val="ad"/>
          <w:sz w:val="20"/>
          <w:szCs w:val="20"/>
        </w:rPr>
      </w:pPr>
      <w:bookmarkStart w:id="36" w:name="_Toc363821298"/>
      <w:r w:rsidRPr="00AB4DD8">
        <w:rPr>
          <w:rStyle w:val="ad"/>
          <w:sz w:val="20"/>
          <w:szCs w:val="20"/>
        </w:rPr>
        <w:t>Сведения о налич</w:t>
      </w:r>
      <w:proofErr w:type="gramStart"/>
      <w:r w:rsidRPr="00AB4DD8">
        <w:rPr>
          <w:rStyle w:val="ad"/>
          <w:sz w:val="20"/>
          <w:szCs w:val="20"/>
        </w:rPr>
        <w:t>ии у э</w:t>
      </w:r>
      <w:proofErr w:type="gramEnd"/>
      <w:r w:rsidRPr="00AB4DD8">
        <w:rPr>
          <w:rStyle w:val="ad"/>
          <w:sz w:val="20"/>
          <w:szCs w:val="20"/>
        </w:rPr>
        <w:t>митента лицензий</w:t>
      </w:r>
      <w:bookmarkEnd w:id="36"/>
    </w:p>
    <w:p w:rsidR="00012E91" w:rsidRPr="00AB4DD8" w:rsidRDefault="00012E91" w:rsidP="00012E91">
      <w:pPr>
        <w:pStyle w:val="af"/>
        <w:numPr>
          <w:ilvl w:val="0"/>
          <w:numId w:val="5"/>
        </w:numPr>
        <w:tabs>
          <w:tab w:val="left" w:pos="708"/>
        </w:tabs>
        <w:rPr>
          <w:b/>
          <w:bCs/>
          <w:iCs/>
        </w:rPr>
      </w:pPr>
      <w:r w:rsidRPr="00AB4DD8">
        <w:rPr>
          <w:b/>
          <w:bCs/>
          <w:iCs/>
        </w:rPr>
        <w:t xml:space="preserve">Лицензия </w:t>
      </w:r>
      <w:r>
        <w:rPr>
          <w:b/>
          <w:bCs/>
          <w:iCs/>
        </w:rPr>
        <w:t>АС</w:t>
      </w:r>
      <w:r w:rsidRPr="00AB4DD8">
        <w:rPr>
          <w:b/>
          <w:bCs/>
          <w:iCs/>
        </w:rPr>
        <w:t xml:space="preserve"> </w:t>
      </w:r>
      <w:r>
        <w:rPr>
          <w:b/>
          <w:bCs/>
          <w:iCs/>
        </w:rPr>
        <w:t>010726</w:t>
      </w:r>
      <w:r w:rsidRPr="00AB4DD8">
        <w:rPr>
          <w:b/>
          <w:bCs/>
          <w:iCs/>
        </w:rPr>
        <w:t xml:space="preserve"> № </w:t>
      </w:r>
      <w:r>
        <w:rPr>
          <w:b/>
          <w:bCs/>
          <w:iCs/>
        </w:rPr>
        <w:t>002897 ВВТ-ОПР</w:t>
      </w:r>
      <w:r w:rsidRPr="00AB4DD8">
        <w:rPr>
          <w:b/>
          <w:bCs/>
          <w:iCs/>
        </w:rPr>
        <w:t xml:space="preserve"> рег. № </w:t>
      </w:r>
      <w:r>
        <w:rPr>
          <w:b/>
          <w:bCs/>
          <w:iCs/>
        </w:rPr>
        <w:t>453-л</w:t>
      </w:r>
      <w:r w:rsidRPr="00AB4DD8">
        <w:rPr>
          <w:b/>
          <w:bCs/>
          <w:iCs/>
        </w:rPr>
        <w:t xml:space="preserve"> на осуществление </w:t>
      </w:r>
      <w:r>
        <w:rPr>
          <w:b/>
          <w:bCs/>
          <w:iCs/>
        </w:rPr>
        <w:t>разработки, производства, и</w:t>
      </w:r>
      <w:r>
        <w:rPr>
          <w:b/>
          <w:bCs/>
          <w:iCs/>
        </w:rPr>
        <w:t>с</w:t>
      </w:r>
      <w:r>
        <w:rPr>
          <w:b/>
          <w:bCs/>
          <w:iCs/>
        </w:rPr>
        <w:t>пытания, установки, монтажа, технического обслуживания, ремонта, утилизации и реализации воор</w:t>
      </w:r>
      <w:r>
        <w:rPr>
          <w:b/>
          <w:bCs/>
          <w:iCs/>
        </w:rPr>
        <w:t>у</w:t>
      </w:r>
      <w:r>
        <w:rPr>
          <w:b/>
          <w:bCs/>
          <w:iCs/>
        </w:rPr>
        <w:t>жения и военной техники</w:t>
      </w:r>
    </w:p>
    <w:p w:rsidR="00012E91" w:rsidRDefault="00012E91" w:rsidP="00012E91">
      <w:pPr>
        <w:tabs>
          <w:tab w:val="left" w:pos="708"/>
        </w:tabs>
        <w:ind w:left="1440"/>
      </w:pPr>
      <w:r>
        <w:t>Выдавший орган</w:t>
      </w:r>
      <w:r w:rsidRPr="00012E91">
        <w:t xml:space="preserve">: </w:t>
      </w:r>
      <w:r>
        <w:tab/>
        <w:t>Федеральная служба по оборонному заказу</w:t>
      </w:r>
    </w:p>
    <w:p w:rsidR="00ED76D3" w:rsidRPr="00012E91" w:rsidRDefault="00ED76D3" w:rsidP="00ED76D3">
      <w:pPr>
        <w:tabs>
          <w:tab w:val="left" w:pos="708"/>
        </w:tabs>
        <w:ind w:left="1440"/>
      </w:pPr>
      <w:r w:rsidRPr="00012E91">
        <w:t xml:space="preserve">Дата выдачи: </w:t>
      </w:r>
      <w:r>
        <w:tab/>
      </w:r>
      <w:r>
        <w:tab/>
      </w:r>
      <w:r w:rsidRPr="00012E91">
        <w:t>1</w:t>
      </w:r>
      <w:r>
        <w:t>4</w:t>
      </w:r>
      <w:r w:rsidRPr="00012E91">
        <w:t>.</w:t>
      </w:r>
      <w:r>
        <w:t>11</w:t>
      </w:r>
      <w:r w:rsidRPr="00012E91">
        <w:t>.2013</w:t>
      </w:r>
      <w:r w:rsidRPr="00012E91">
        <w:tab/>
        <w:t xml:space="preserve">Срок действия: </w:t>
      </w:r>
      <w:r>
        <w:tab/>
      </w:r>
      <w:r>
        <w:tab/>
        <w:t>до 14.11.2018</w:t>
      </w:r>
    </w:p>
    <w:p w:rsidR="00ED76D3" w:rsidRPr="00AB4DD8" w:rsidRDefault="00ED76D3" w:rsidP="00ED76D3">
      <w:pPr>
        <w:pStyle w:val="af"/>
        <w:numPr>
          <w:ilvl w:val="0"/>
          <w:numId w:val="5"/>
        </w:numPr>
        <w:tabs>
          <w:tab w:val="left" w:pos="708"/>
        </w:tabs>
        <w:rPr>
          <w:b/>
          <w:bCs/>
          <w:iCs/>
        </w:rPr>
      </w:pPr>
      <w:r w:rsidRPr="00AB4DD8">
        <w:rPr>
          <w:b/>
          <w:bCs/>
          <w:iCs/>
        </w:rPr>
        <w:t xml:space="preserve">Лицензия ГТ </w:t>
      </w:r>
      <w:r>
        <w:rPr>
          <w:b/>
          <w:bCs/>
          <w:iCs/>
        </w:rPr>
        <w:t>0148</w:t>
      </w:r>
      <w:r w:rsidRPr="00AB4DD8">
        <w:rPr>
          <w:b/>
          <w:bCs/>
          <w:iCs/>
        </w:rPr>
        <w:t xml:space="preserve"> № 00</w:t>
      </w:r>
      <w:r>
        <w:rPr>
          <w:b/>
          <w:bCs/>
          <w:iCs/>
        </w:rPr>
        <w:t xml:space="preserve">7372 </w:t>
      </w:r>
      <w:r w:rsidRPr="00AB4DD8">
        <w:rPr>
          <w:b/>
          <w:bCs/>
          <w:iCs/>
        </w:rPr>
        <w:t xml:space="preserve">Рег. № 480 </w:t>
      </w:r>
    </w:p>
    <w:p w:rsidR="00012E91" w:rsidRPr="00012E91" w:rsidRDefault="00012E91" w:rsidP="00012E91">
      <w:pPr>
        <w:tabs>
          <w:tab w:val="left" w:pos="708"/>
        </w:tabs>
        <w:ind w:left="1440"/>
      </w:pPr>
      <w:r w:rsidRPr="00012E91">
        <w:t xml:space="preserve">Дата выдачи: </w:t>
      </w:r>
      <w:r>
        <w:tab/>
      </w:r>
      <w:r>
        <w:tab/>
      </w:r>
      <w:r w:rsidRPr="00012E91">
        <w:t>17.07.2013</w:t>
      </w:r>
      <w:r w:rsidRPr="00012E91">
        <w:tab/>
        <w:t xml:space="preserve">Срок действия: </w:t>
      </w:r>
      <w:r w:rsidR="00A551FF">
        <w:tab/>
      </w:r>
      <w:r w:rsidR="00A551FF">
        <w:tab/>
      </w:r>
      <w:r w:rsidRPr="00012E91">
        <w:t>бессрочно</w:t>
      </w:r>
    </w:p>
    <w:p w:rsidR="0023734B" w:rsidRPr="00AB4DD8" w:rsidRDefault="0023734B" w:rsidP="0023734B">
      <w:pPr>
        <w:pStyle w:val="af"/>
        <w:numPr>
          <w:ilvl w:val="0"/>
          <w:numId w:val="5"/>
        </w:numPr>
        <w:tabs>
          <w:tab w:val="left" w:pos="708"/>
        </w:tabs>
        <w:rPr>
          <w:b/>
          <w:bCs/>
          <w:iCs/>
        </w:rPr>
      </w:pPr>
      <w:r w:rsidRPr="00AB4DD8">
        <w:rPr>
          <w:b/>
          <w:bCs/>
          <w:iCs/>
        </w:rPr>
        <w:t xml:space="preserve">Лицензия ГТ 0075 № 003704 Рег. № 480 </w:t>
      </w:r>
    </w:p>
    <w:p w:rsidR="0023734B" w:rsidRPr="00AB4DD8" w:rsidRDefault="0023734B" w:rsidP="0023734B">
      <w:pPr>
        <w:tabs>
          <w:tab w:val="left" w:pos="708"/>
        </w:tabs>
        <w:ind w:left="1440"/>
      </w:pPr>
      <w:r w:rsidRPr="00AB4DD8">
        <w:t xml:space="preserve">Дата выдачи: </w:t>
      </w:r>
      <w:r w:rsidR="00A551FF">
        <w:tab/>
      </w:r>
      <w:r w:rsidR="00A551FF">
        <w:tab/>
      </w:r>
      <w:r w:rsidRPr="00AB4DD8">
        <w:t>14.11.2008</w:t>
      </w:r>
      <w:r w:rsidRPr="00AB4DD8">
        <w:tab/>
        <w:t xml:space="preserve">Срок действия: </w:t>
      </w:r>
      <w:r w:rsidR="00A551FF">
        <w:tab/>
      </w:r>
      <w:r w:rsidR="00A551FF">
        <w:tab/>
      </w:r>
      <w:r w:rsidRPr="00AB4DD8">
        <w:t>до 14.11.2013</w:t>
      </w:r>
    </w:p>
    <w:p w:rsidR="0023734B" w:rsidRPr="00AB4DD8" w:rsidRDefault="0023734B" w:rsidP="0023734B">
      <w:pPr>
        <w:pStyle w:val="af"/>
        <w:numPr>
          <w:ilvl w:val="0"/>
          <w:numId w:val="5"/>
        </w:numPr>
        <w:tabs>
          <w:tab w:val="left" w:pos="708"/>
        </w:tabs>
        <w:rPr>
          <w:b/>
          <w:bCs/>
          <w:iCs/>
        </w:rPr>
      </w:pPr>
      <w:r w:rsidRPr="00AB4DD8">
        <w:rPr>
          <w:b/>
          <w:bCs/>
          <w:iCs/>
        </w:rPr>
        <w:t>Лицензия ГТ № 0047381 рег. № 11028</w:t>
      </w:r>
      <w:proofErr w:type="gramStart"/>
      <w:r w:rsidRPr="00AB4DD8">
        <w:rPr>
          <w:b/>
          <w:bCs/>
          <w:iCs/>
        </w:rPr>
        <w:t xml:space="preserve"> С</w:t>
      </w:r>
      <w:proofErr w:type="gramEnd"/>
      <w:r w:rsidRPr="00AB4DD8">
        <w:rPr>
          <w:b/>
          <w:bCs/>
          <w:iCs/>
        </w:rPr>
        <w:t xml:space="preserve"> </w:t>
      </w:r>
    </w:p>
    <w:p w:rsidR="0023734B" w:rsidRPr="0023734B" w:rsidRDefault="0023734B" w:rsidP="0023734B">
      <w:pPr>
        <w:tabs>
          <w:tab w:val="left" w:pos="708"/>
        </w:tabs>
        <w:ind w:left="1440"/>
      </w:pPr>
      <w:r w:rsidRPr="0023734B">
        <w:t xml:space="preserve">Дата выдачи: </w:t>
      </w:r>
      <w:r w:rsidR="00A551FF">
        <w:tab/>
      </w:r>
      <w:r w:rsidR="00A551FF">
        <w:tab/>
      </w:r>
      <w:r w:rsidRPr="0023734B">
        <w:t>03.08.2011</w:t>
      </w:r>
      <w:r w:rsidRPr="0023734B">
        <w:tab/>
        <w:t xml:space="preserve">Срок действия: </w:t>
      </w:r>
      <w:r w:rsidR="00A551FF">
        <w:tab/>
      </w:r>
      <w:r w:rsidR="00A551FF">
        <w:tab/>
      </w:r>
      <w:r w:rsidRPr="0023734B">
        <w:t>до 03.08.2016</w:t>
      </w:r>
    </w:p>
    <w:p w:rsidR="0023734B" w:rsidRPr="00AB4DD8" w:rsidRDefault="0023734B" w:rsidP="0023734B">
      <w:pPr>
        <w:pStyle w:val="af"/>
        <w:numPr>
          <w:ilvl w:val="0"/>
          <w:numId w:val="5"/>
        </w:numPr>
        <w:tabs>
          <w:tab w:val="left" w:pos="708"/>
        </w:tabs>
        <w:rPr>
          <w:b/>
          <w:bCs/>
          <w:iCs/>
        </w:rPr>
      </w:pPr>
      <w:r w:rsidRPr="00AB4DD8">
        <w:rPr>
          <w:b/>
          <w:bCs/>
          <w:iCs/>
        </w:rPr>
        <w:t xml:space="preserve">Лицензия ГТ № 0047382 рег. № 11029 М </w:t>
      </w:r>
    </w:p>
    <w:p w:rsidR="0023734B" w:rsidRPr="00AB4DD8" w:rsidRDefault="0023734B" w:rsidP="0023734B">
      <w:pPr>
        <w:tabs>
          <w:tab w:val="left" w:pos="708"/>
        </w:tabs>
        <w:ind w:left="1440"/>
      </w:pPr>
      <w:r w:rsidRPr="00AB4DD8">
        <w:t xml:space="preserve">Дата выдачи: </w:t>
      </w:r>
      <w:r w:rsidR="00A551FF">
        <w:tab/>
      </w:r>
      <w:r w:rsidR="00A551FF">
        <w:tab/>
      </w:r>
      <w:r w:rsidRPr="00AB4DD8">
        <w:t>03.08.2011</w:t>
      </w:r>
      <w:r w:rsidRPr="00AB4DD8">
        <w:tab/>
        <w:t xml:space="preserve">Срок действия: </w:t>
      </w:r>
      <w:r w:rsidR="00A551FF">
        <w:tab/>
      </w:r>
      <w:r w:rsidR="00A551FF">
        <w:tab/>
      </w:r>
      <w:r w:rsidRPr="00AB4DD8">
        <w:t>до 03.08.2016</w:t>
      </w:r>
    </w:p>
    <w:p w:rsidR="00712BC9" w:rsidRPr="00AB4DD8" w:rsidRDefault="00712BC9" w:rsidP="00174CEE">
      <w:pPr>
        <w:pStyle w:val="af"/>
        <w:numPr>
          <w:ilvl w:val="0"/>
          <w:numId w:val="5"/>
        </w:numPr>
        <w:tabs>
          <w:tab w:val="left" w:pos="708"/>
        </w:tabs>
        <w:rPr>
          <w:b/>
          <w:bCs/>
          <w:iCs/>
        </w:rPr>
      </w:pPr>
      <w:r w:rsidRPr="00AB4DD8">
        <w:rPr>
          <w:b/>
          <w:bCs/>
          <w:iCs/>
        </w:rPr>
        <w:t xml:space="preserve">Лицензия ГТ № 0038951 Рег. № 6209 </w:t>
      </w:r>
    </w:p>
    <w:p w:rsidR="00712BC9" w:rsidRPr="00AB4DD8" w:rsidRDefault="00712BC9" w:rsidP="001D3679">
      <w:pPr>
        <w:tabs>
          <w:tab w:val="left" w:pos="708"/>
        </w:tabs>
        <w:ind w:left="1440"/>
      </w:pPr>
      <w:r w:rsidRPr="00AB4DD8">
        <w:t xml:space="preserve">Дата выдачи: </w:t>
      </w:r>
      <w:r w:rsidR="00A551FF">
        <w:tab/>
      </w:r>
      <w:r w:rsidR="00A551FF">
        <w:tab/>
      </w:r>
      <w:r w:rsidRPr="00AB4DD8">
        <w:t>10.04.2012 г.</w:t>
      </w:r>
      <w:r w:rsidRPr="00AB4DD8">
        <w:tab/>
        <w:t xml:space="preserve">Срок действия: </w:t>
      </w:r>
      <w:r w:rsidR="00A551FF">
        <w:tab/>
      </w:r>
      <w:r w:rsidR="00A551FF">
        <w:tab/>
        <w:t xml:space="preserve">до </w:t>
      </w:r>
      <w:r w:rsidRPr="00AB4DD8">
        <w:t xml:space="preserve">10.04.2017 </w:t>
      </w:r>
    </w:p>
    <w:p w:rsidR="00712BC9" w:rsidRPr="00AB4DD8" w:rsidRDefault="00712BC9" w:rsidP="00174CEE">
      <w:pPr>
        <w:pStyle w:val="af"/>
        <w:numPr>
          <w:ilvl w:val="0"/>
          <w:numId w:val="5"/>
        </w:numPr>
        <w:tabs>
          <w:tab w:val="left" w:pos="708"/>
        </w:tabs>
        <w:rPr>
          <w:b/>
          <w:bCs/>
          <w:iCs/>
        </w:rPr>
      </w:pPr>
      <w:r w:rsidRPr="00AB4DD8">
        <w:rPr>
          <w:b/>
          <w:bCs/>
          <w:iCs/>
        </w:rPr>
        <w:t xml:space="preserve">Лицензия ГТ № 0038950 Рег. № 6208 </w:t>
      </w:r>
    </w:p>
    <w:p w:rsidR="00712BC9" w:rsidRPr="00AB4DD8" w:rsidRDefault="00712BC9" w:rsidP="001D3679">
      <w:pPr>
        <w:tabs>
          <w:tab w:val="left" w:pos="708"/>
        </w:tabs>
        <w:ind w:left="1440"/>
      </w:pPr>
      <w:r w:rsidRPr="00AB4DD8">
        <w:t xml:space="preserve">Дата выдачи: </w:t>
      </w:r>
      <w:r w:rsidR="00A551FF">
        <w:tab/>
      </w:r>
      <w:r w:rsidR="00A551FF">
        <w:tab/>
      </w:r>
      <w:r w:rsidRPr="00AB4DD8">
        <w:t>10.04.2012 г.</w:t>
      </w:r>
      <w:r w:rsidRPr="00AB4DD8">
        <w:tab/>
        <w:t xml:space="preserve">Срок действия: </w:t>
      </w:r>
      <w:r w:rsidR="00A551FF">
        <w:tab/>
      </w:r>
      <w:r w:rsidR="00A551FF">
        <w:tab/>
        <w:t xml:space="preserve">до </w:t>
      </w:r>
      <w:r w:rsidRPr="00AB4DD8">
        <w:t xml:space="preserve">10.04.2017 </w:t>
      </w:r>
    </w:p>
    <w:p w:rsidR="00712BC9" w:rsidRPr="00AB4DD8" w:rsidRDefault="00712BC9" w:rsidP="00174CEE">
      <w:pPr>
        <w:pStyle w:val="af"/>
        <w:numPr>
          <w:ilvl w:val="0"/>
          <w:numId w:val="5"/>
        </w:numPr>
        <w:tabs>
          <w:tab w:val="left" w:pos="708"/>
        </w:tabs>
      </w:pPr>
      <w:r w:rsidRPr="00AB4DD8">
        <w:rPr>
          <w:b/>
          <w:bCs/>
          <w:iCs/>
        </w:rPr>
        <w:t xml:space="preserve">Лицензия ГТ 0038952 № 6210 </w:t>
      </w:r>
    </w:p>
    <w:p w:rsidR="00712BC9" w:rsidRPr="00AB4DD8" w:rsidRDefault="00712BC9" w:rsidP="001D3679">
      <w:pPr>
        <w:tabs>
          <w:tab w:val="left" w:pos="708"/>
        </w:tabs>
        <w:ind w:left="1440"/>
      </w:pPr>
      <w:r w:rsidRPr="00AB4DD8">
        <w:t xml:space="preserve">Дата выдачи: </w:t>
      </w:r>
      <w:r w:rsidR="00A551FF">
        <w:tab/>
      </w:r>
      <w:r w:rsidR="00A551FF">
        <w:tab/>
      </w:r>
      <w:r w:rsidRPr="00AB4DD8">
        <w:t>10.04.2012</w:t>
      </w:r>
      <w:r w:rsidRPr="00AB4DD8">
        <w:tab/>
        <w:t xml:space="preserve">Срок действия: </w:t>
      </w:r>
      <w:r w:rsidR="00A551FF">
        <w:tab/>
      </w:r>
      <w:r w:rsidR="00A551FF">
        <w:tab/>
      </w:r>
      <w:r w:rsidRPr="00AB4DD8">
        <w:t>до 10.04.2017</w:t>
      </w:r>
    </w:p>
    <w:p w:rsidR="0023734B" w:rsidRPr="00AB4DD8" w:rsidRDefault="0023734B" w:rsidP="0023734B">
      <w:pPr>
        <w:pStyle w:val="af"/>
        <w:numPr>
          <w:ilvl w:val="0"/>
          <w:numId w:val="5"/>
        </w:numPr>
        <w:tabs>
          <w:tab w:val="left" w:pos="708"/>
        </w:tabs>
        <w:rPr>
          <w:b/>
          <w:bCs/>
          <w:iCs/>
        </w:rPr>
      </w:pPr>
      <w:r w:rsidRPr="00AB4DD8">
        <w:rPr>
          <w:b/>
          <w:bCs/>
          <w:iCs/>
        </w:rPr>
        <w:lastRenderedPageBreak/>
        <w:t xml:space="preserve">Лицензия ГТ 0126 № 006271 рег. № 2882 </w:t>
      </w:r>
    </w:p>
    <w:p w:rsidR="0023734B" w:rsidRPr="00AB4DD8" w:rsidRDefault="0023734B" w:rsidP="0023734B">
      <w:pPr>
        <w:tabs>
          <w:tab w:val="left" w:pos="708"/>
        </w:tabs>
        <w:ind w:left="1440"/>
      </w:pPr>
      <w:r w:rsidRPr="00AB4DD8">
        <w:t xml:space="preserve">Дата выдачи: </w:t>
      </w:r>
      <w:r w:rsidR="00A551FF">
        <w:tab/>
      </w:r>
      <w:r w:rsidR="00A551FF">
        <w:tab/>
      </w:r>
      <w:r w:rsidRPr="00AB4DD8">
        <w:rPr>
          <w:bCs/>
          <w:iCs/>
        </w:rPr>
        <w:t>25.05.2012</w:t>
      </w:r>
      <w:r w:rsidRPr="00AB4DD8">
        <w:rPr>
          <w:bCs/>
          <w:iCs/>
        </w:rPr>
        <w:tab/>
      </w:r>
      <w:r w:rsidRPr="00AB4DD8">
        <w:t xml:space="preserve">Срок действия: </w:t>
      </w:r>
      <w:r w:rsidR="00A551FF">
        <w:tab/>
      </w:r>
      <w:r w:rsidR="00A551FF">
        <w:tab/>
      </w:r>
      <w:r w:rsidRPr="00AB4DD8">
        <w:rPr>
          <w:bCs/>
          <w:iCs/>
        </w:rPr>
        <w:t>до 25.05.2017</w:t>
      </w:r>
    </w:p>
    <w:p w:rsidR="0023734B" w:rsidRPr="00AB4DD8" w:rsidRDefault="0023734B" w:rsidP="0023734B">
      <w:pPr>
        <w:pStyle w:val="af"/>
        <w:numPr>
          <w:ilvl w:val="0"/>
          <w:numId w:val="5"/>
        </w:numPr>
        <w:tabs>
          <w:tab w:val="left" w:pos="708"/>
        </w:tabs>
        <w:rPr>
          <w:b/>
          <w:bCs/>
          <w:iCs/>
        </w:rPr>
      </w:pPr>
      <w:r w:rsidRPr="00AB4DD8">
        <w:rPr>
          <w:b/>
          <w:bCs/>
          <w:iCs/>
        </w:rPr>
        <w:t xml:space="preserve">Лицензия ГТ 0126 № 006269 рег. № 2881 </w:t>
      </w:r>
    </w:p>
    <w:p w:rsidR="0023734B" w:rsidRDefault="0023734B" w:rsidP="0023734B">
      <w:pPr>
        <w:tabs>
          <w:tab w:val="left" w:pos="708"/>
        </w:tabs>
        <w:ind w:left="1440"/>
      </w:pPr>
      <w:r w:rsidRPr="00AB4DD8">
        <w:t xml:space="preserve">Дата выдачи: </w:t>
      </w:r>
      <w:r w:rsidR="00A551FF">
        <w:tab/>
      </w:r>
      <w:r w:rsidR="00A551FF">
        <w:tab/>
      </w:r>
      <w:r w:rsidRPr="00AB4DD8">
        <w:t>25.05.2012</w:t>
      </w:r>
      <w:r w:rsidRPr="00AB4DD8">
        <w:tab/>
        <w:t xml:space="preserve">Срок действия: </w:t>
      </w:r>
      <w:r w:rsidR="00A551FF">
        <w:tab/>
      </w:r>
      <w:r w:rsidR="00A551FF">
        <w:tab/>
      </w:r>
      <w:r w:rsidRPr="00AB4DD8">
        <w:t>до 25.05.2017</w:t>
      </w:r>
    </w:p>
    <w:p w:rsidR="00712BC9" w:rsidRPr="00AB4DD8" w:rsidRDefault="00712BC9" w:rsidP="00307EEE">
      <w:pPr>
        <w:spacing w:before="0" w:after="0"/>
      </w:pPr>
    </w:p>
    <w:p w:rsidR="00712BC9" w:rsidRPr="00AB4DD8" w:rsidRDefault="00712BC9" w:rsidP="00174CEE">
      <w:pPr>
        <w:pStyle w:val="1"/>
        <w:numPr>
          <w:ilvl w:val="1"/>
          <w:numId w:val="2"/>
        </w:numPr>
        <w:rPr>
          <w:rStyle w:val="ad"/>
          <w:sz w:val="20"/>
          <w:szCs w:val="20"/>
        </w:rPr>
      </w:pPr>
      <w:bookmarkStart w:id="37" w:name="_Toc363821299"/>
      <w:r w:rsidRPr="00AB4DD8">
        <w:rPr>
          <w:rStyle w:val="ad"/>
          <w:sz w:val="20"/>
          <w:szCs w:val="20"/>
        </w:rPr>
        <w:t>Планы будущей деятельности эмитента</w:t>
      </w:r>
      <w:bookmarkEnd w:id="37"/>
    </w:p>
    <w:p w:rsidR="00712BC9" w:rsidRPr="004B2382" w:rsidRDefault="00712BC9" w:rsidP="004B2382">
      <w:pPr>
        <w:pStyle w:val="af"/>
        <w:spacing w:before="0" w:after="0"/>
        <w:ind w:left="0" w:firstLine="360"/>
        <w:jc w:val="both"/>
        <w:rPr>
          <w:rStyle w:val="Subst"/>
          <w:bCs/>
          <w:i w:val="0"/>
          <w:iCs/>
        </w:rPr>
      </w:pPr>
      <w:r w:rsidRPr="004B2382">
        <w:rPr>
          <w:rStyle w:val="Subst"/>
          <w:bCs/>
          <w:i w:val="0"/>
          <w:iCs/>
        </w:rPr>
        <w:t>Приоритетные направления научно-технической и произво</w:t>
      </w:r>
      <w:r w:rsidR="004B2382">
        <w:rPr>
          <w:rStyle w:val="Subst"/>
          <w:bCs/>
          <w:i w:val="0"/>
          <w:iCs/>
        </w:rPr>
        <w:t>дственной деятельности Общества.</w:t>
      </w:r>
    </w:p>
    <w:p w:rsidR="00712BC9" w:rsidRPr="00AB4DD8" w:rsidRDefault="00712BC9" w:rsidP="0076332F">
      <w:pPr>
        <w:spacing w:before="0" w:after="0"/>
        <w:ind w:firstLine="360"/>
        <w:jc w:val="both"/>
      </w:pPr>
      <w:r w:rsidRPr="00AB4DD8">
        <w:t>Основные направления развития эмитента связаны, прежде всего, с имеющимся научно-техническим потенци</w:t>
      </w:r>
      <w:r w:rsidRPr="00AB4DD8">
        <w:t>а</w:t>
      </w:r>
      <w:r w:rsidRPr="00AB4DD8">
        <w:t>лом и производственной базой, и заключаются в следующем:</w:t>
      </w:r>
    </w:p>
    <w:p w:rsidR="00712BC9" w:rsidRPr="00AB4DD8" w:rsidRDefault="00712BC9" w:rsidP="00174CEE">
      <w:pPr>
        <w:pStyle w:val="af"/>
        <w:numPr>
          <w:ilvl w:val="1"/>
          <w:numId w:val="5"/>
        </w:numPr>
        <w:spacing w:before="0" w:after="0"/>
        <w:jc w:val="both"/>
      </w:pPr>
      <w:r w:rsidRPr="00AB4DD8">
        <w:t>модернизация разработанных программно-аппаратных комплексов передачи цифровой информации с учетом современных методов обработки сигналов и технологии изготовления аппаратуры;</w:t>
      </w:r>
    </w:p>
    <w:p w:rsidR="00712BC9" w:rsidRPr="00AB4DD8" w:rsidRDefault="00712BC9" w:rsidP="00174CEE">
      <w:pPr>
        <w:pStyle w:val="af"/>
        <w:numPr>
          <w:ilvl w:val="1"/>
          <w:numId w:val="5"/>
        </w:numPr>
        <w:spacing w:before="0" w:after="0"/>
        <w:jc w:val="both"/>
      </w:pPr>
      <w:r w:rsidRPr="00AB4DD8">
        <w:t>разработка аппаратуры передачи цветной картографической информации по современным и перспе</w:t>
      </w:r>
      <w:r w:rsidRPr="00AB4DD8">
        <w:t>к</w:t>
      </w:r>
      <w:r w:rsidRPr="00AB4DD8">
        <w:t>тивным каналам связи;</w:t>
      </w:r>
    </w:p>
    <w:p w:rsidR="00712BC9" w:rsidRPr="00AB4DD8" w:rsidRDefault="00712BC9" w:rsidP="00174CEE">
      <w:pPr>
        <w:pStyle w:val="af"/>
        <w:numPr>
          <w:ilvl w:val="1"/>
          <w:numId w:val="5"/>
        </w:numPr>
        <w:spacing w:before="0" w:after="0"/>
        <w:jc w:val="both"/>
      </w:pPr>
      <w:r w:rsidRPr="00AB4DD8">
        <w:t>интеграция комплексов аппаратуры передачи картографической информации в современные цифр</w:t>
      </w:r>
      <w:r w:rsidRPr="00AB4DD8">
        <w:t>о</w:t>
      </w:r>
      <w:r w:rsidRPr="00AB4DD8">
        <w:t>вые системы связи РФ;</w:t>
      </w:r>
    </w:p>
    <w:p w:rsidR="00712BC9" w:rsidRPr="00AB4DD8" w:rsidRDefault="00712BC9" w:rsidP="00174CEE">
      <w:pPr>
        <w:pStyle w:val="af"/>
        <w:numPr>
          <w:ilvl w:val="1"/>
          <w:numId w:val="5"/>
        </w:numPr>
        <w:spacing w:before="0" w:after="0"/>
        <w:jc w:val="both"/>
      </w:pPr>
      <w:r w:rsidRPr="00AB4DD8">
        <w:t xml:space="preserve">разработка и серийный выпуск мультимедийных комплексов аппаратуры. </w:t>
      </w:r>
    </w:p>
    <w:p w:rsidR="00712BC9" w:rsidRPr="00AB4DD8" w:rsidRDefault="00712BC9" w:rsidP="0076332F">
      <w:pPr>
        <w:spacing w:before="0" w:after="0"/>
        <w:ind w:firstLine="426"/>
        <w:jc w:val="both"/>
        <w:rPr>
          <w:rStyle w:val="Subst"/>
          <w:b w:val="0"/>
          <w:bCs/>
          <w:i w:val="0"/>
          <w:iCs/>
        </w:rPr>
      </w:pPr>
      <w:r w:rsidRPr="00AB4DD8">
        <w:rPr>
          <w:rStyle w:val="Subst"/>
          <w:b w:val="0"/>
          <w:bCs/>
          <w:i w:val="0"/>
          <w:iCs/>
        </w:rPr>
        <w:t>Сохранение и развитие этих направлений деятельности достигается в значительной мере благодаря постоянному техническому перевооружению научно-производственной базы предприятия в соответствии с инвестиционными пл</w:t>
      </w:r>
      <w:r w:rsidRPr="00AB4DD8">
        <w:rPr>
          <w:rStyle w:val="Subst"/>
          <w:b w:val="0"/>
          <w:bCs/>
          <w:i w:val="0"/>
          <w:iCs/>
        </w:rPr>
        <w:t>а</w:t>
      </w:r>
      <w:r w:rsidRPr="00AB4DD8">
        <w:rPr>
          <w:rStyle w:val="Subst"/>
          <w:b w:val="0"/>
          <w:bCs/>
          <w:i w:val="0"/>
          <w:iCs/>
        </w:rPr>
        <w:t>нами, в которых находят отражение и мероприятия по совершенствованию конструктивно-технологических решений, внедрению более эффективных методов их контроля, диагностики и испытаний, производимой продукции.</w:t>
      </w:r>
      <w:r w:rsidRPr="00AB4DD8">
        <w:rPr>
          <w:rStyle w:val="Subst"/>
          <w:b w:val="0"/>
          <w:bCs/>
          <w:i w:val="0"/>
          <w:iCs/>
        </w:rPr>
        <w:br/>
        <w:t>Увеличение прибыли Общества планируется достигать в основном за счет:</w:t>
      </w:r>
    </w:p>
    <w:p w:rsidR="00712BC9" w:rsidRPr="00AB4DD8" w:rsidRDefault="00712BC9" w:rsidP="00174CEE">
      <w:pPr>
        <w:pStyle w:val="af"/>
        <w:numPr>
          <w:ilvl w:val="1"/>
          <w:numId w:val="5"/>
        </w:numPr>
        <w:spacing w:before="0" w:after="0"/>
        <w:jc w:val="both"/>
        <w:rPr>
          <w:rStyle w:val="Subst"/>
          <w:b w:val="0"/>
          <w:bCs/>
          <w:i w:val="0"/>
          <w:iCs/>
        </w:rPr>
      </w:pPr>
      <w:r w:rsidRPr="00AB4DD8">
        <w:rPr>
          <w:rStyle w:val="Subst"/>
          <w:b w:val="0"/>
          <w:bCs/>
          <w:i w:val="0"/>
          <w:iCs/>
        </w:rPr>
        <w:t>увеличения объема выпуска и реализации товаров, продукции, работ и услуг;</w:t>
      </w:r>
    </w:p>
    <w:p w:rsidR="00712BC9" w:rsidRPr="00AB4DD8" w:rsidRDefault="00712BC9" w:rsidP="00174CEE">
      <w:pPr>
        <w:pStyle w:val="af"/>
        <w:numPr>
          <w:ilvl w:val="1"/>
          <w:numId w:val="5"/>
        </w:numPr>
        <w:spacing w:before="0" w:after="0"/>
        <w:jc w:val="both"/>
        <w:rPr>
          <w:rStyle w:val="Subst"/>
          <w:b w:val="0"/>
          <w:bCs/>
          <w:i w:val="0"/>
          <w:iCs/>
        </w:rPr>
      </w:pPr>
      <w:r w:rsidRPr="00AB4DD8">
        <w:rPr>
          <w:rStyle w:val="Subst"/>
          <w:b w:val="0"/>
          <w:bCs/>
          <w:i w:val="0"/>
          <w:iCs/>
        </w:rPr>
        <w:t>снижения себестоимости производства основной продукции путем снижения трудоёмкости ее изг</w:t>
      </w:r>
      <w:r w:rsidRPr="00AB4DD8">
        <w:rPr>
          <w:rStyle w:val="Subst"/>
          <w:b w:val="0"/>
          <w:bCs/>
          <w:i w:val="0"/>
          <w:iCs/>
        </w:rPr>
        <w:t>о</w:t>
      </w:r>
      <w:r w:rsidRPr="00AB4DD8">
        <w:rPr>
          <w:rStyle w:val="Subst"/>
          <w:b w:val="0"/>
          <w:bCs/>
          <w:i w:val="0"/>
          <w:iCs/>
        </w:rPr>
        <w:t>товления, а также повышения качества;</w:t>
      </w:r>
    </w:p>
    <w:p w:rsidR="00712BC9" w:rsidRPr="00AB4DD8" w:rsidRDefault="00712BC9" w:rsidP="00174CEE">
      <w:pPr>
        <w:pStyle w:val="af"/>
        <w:numPr>
          <w:ilvl w:val="1"/>
          <w:numId w:val="5"/>
        </w:numPr>
        <w:spacing w:before="0" w:after="0"/>
        <w:jc w:val="both"/>
        <w:rPr>
          <w:rStyle w:val="Subst"/>
          <w:b w:val="0"/>
          <w:bCs/>
          <w:i w:val="0"/>
          <w:iCs/>
        </w:rPr>
      </w:pPr>
      <w:r w:rsidRPr="00AB4DD8">
        <w:rPr>
          <w:rStyle w:val="Subst"/>
          <w:b w:val="0"/>
          <w:bCs/>
          <w:i w:val="0"/>
          <w:iCs/>
        </w:rPr>
        <w:t>повышения информативности разрабатываемых Обществом рекламных и справочных материалов.</w:t>
      </w:r>
    </w:p>
    <w:p w:rsidR="00712BC9" w:rsidRPr="00AB4DD8" w:rsidRDefault="00712BC9" w:rsidP="0076332F">
      <w:pPr>
        <w:spacing w:before="0" w:after="0"/>
        <w:ind w:firstLine="720"/>
        <w:jc w:val="both"/>
        <w:rPr>
          <w:rStyle w:val="Subst"/>
          <w:b w:val="0"/>
          <w:bCs/>
          <w:i w:val="0"/>
          <w:iCs/>
        </w:rPr>
      </w:pPr>
      <w:r w:rsidRPr="00AB4DD8">
        <w:rPr>
          <w:rStyle w:val="Subst"/>
          <w:b w:val="0"/>
          <w:bCs/>
          <w:i w:val="0"/>
          <w:iCs/>
        </w:rPr>
        <w:t>Обеспечение экономической безопасности и финансовой стабильности Общества планируется достигать за счет повышения эффективности использования оборотных средств и производственных фондов, доведения уровня з</w:t>
      </w:r>
      <w:r w:rsidRPr="00AB4DD8">
        <w:rPr>
          <w:rStyle w:val="Subst"/>
          <w:b w:val="0"/>
          <w:bCs/>
          <w:i w:val="0"/>
          <w:iCs/>
        </w:rPr>
        <w:t>а</w:t>
      </w:r>
      <w:r w:rsidRPr="00AB4DD8">
        <w:rPr>
          <w:rStyle w:val="Subst"/>
          <w:b w:val="0"/>
          <w:bCs/>
          <w:i w:val="0"/>
          <w:iCs/>
        </w:rPr>
        <w:t>пасов и дебиторской задолженности до оптимальных размеров.</w:t>
      </w:r>
    </w:p>
    <w:p w:rsidR="00712BC9" w:rsidRPr="00AB4DD8" w:rsidRDefault="00712BC9" w:rsidP="0076332F">
      <w:pPr>
        <w:spacing w:before="0" w:after="0"/>
        <w:ind w:firstLine="720"/>
        <w:jc w:val="both"/>
        <w:rPr>
          <w:rStyle w:val="Subst"/>
          <w:b w:val="0"/>
          <w:bCs/>
          <w:i w:val="0"/>
          <w:iCs/>
        </w:rPr>
      </w:pPr>
    </w:p>
    <w:p w:rsidR="00712BC9" w:rsidRPr="00AB4DD8" w:rsidRDefault="00712BC9" w:rsidP="00174CEE">
      <w:pPr>
        <w:pStyle w:val="1"/>
        <w:numPr>
          <w:ilvl w:val="1"/>
          <w:numId w:val="2"/>
        </w:numPr>
        <w:rPr>
          <w:rStyle w:val="ad"/>
          <w:sz w:val="20"/>
          <w:szCs w:val="20"/>
        </w:rPr>
      </w:pPr>
      <w:bookmarkStart w:id="38" w:name="_Toc363821300"/>
      <w:r w:rsidRPr="00AB4DD8">
        <w:rPr>
          <w:rStyle w:val="ad"/>
          <w:sz w:val="20"/>
          <w:szCs w:val="20"/>
        </w:rPr>
        <w:t>Участие эмитента в банковских группах, банковских холдингах, холдингах и ассоциациях</w:t>
      </w:r>
      <w:bookmarkEnd w:id="38"/>
    </w:p>
    <w:p w:rsidR="00712BC9" w:rsidRPr="004B2382" w:rsidRDefault="00712BC9" w:rsidP="004B2382">
      <w:pPr>
        <w:spacing w:before="0" w:after="0"/>
        <w:ind w:firstLine="360"/>
        <w:rPr>
          <w:rStyle w:val="Subst"/>
          <w:b w:val="0"/>
          <w:bCs/>
          <w:i w:val="0"/>
          <w:iCs/>
        </w:rPr>
      </w:pPr>
      <w:r w:rsidRPr="004B2382">
        <w:rPr>
          <w:rStyle w:val="Subst"/>
          <w:b w:val="0"/>
          <w:bCs/>
          <w:i w:val="0"/>
          <w:iCs/>
        </w:rPr>
        <w:t>Эмитент не участвует в промышленных, банковских и финансовых группах, холдингах, концернах и ассоциациях</w:t>
      </w:r>
      <w:r w:rsidR="004B2382">
        <w:rPr>
          <w:rStyle w:val="Subst"/>
          <w:b w:val="0"/>
          <w:bCs/>
          <w:i w:val="0"/>
          <w:iCs/>
        </w:rPr>
        <w:t>.</w:t>
      </w:r>
    </w:p>
    <w:p w:rsidR="00712BC9" w:rsidRPr="00AB4DD8" w:rsidRDefault="00712BC9" w:rsidP="00307EEE">
      <w:pPr>
        <w:spacing w:before="0" w:after="0"/>
        <w:rPr>
          <w:b/>
        </w:rPr>
      </w:pPr>
    </w:p>
    <w:p w:rsidR="00712BC9" w:rsidRPr="00AB4DD8" w:rsidRDefault="00712BC9" w:rsidP="00174CEE">
      <w:pPr>
        <w:pStyle w:val="1"/>
        <w:numPr>
          <w:ilvl w:val="1"/>
          <w:numId w:val="2"/>
        </w:numPr>
        <w:rPr>
          <w:rStyle w:val="ad"/>
          <w:sz w:val="20"/>
          <w:szCs w:val="20"/>
        </w:rPr>
      </w:pPr>
      <w:bookmarkStart w:id="39" w:name="_Toc363821301"/>
      <w:r w:rsidRPr="00AB4DD8">
        <w:rPr>
          <w:rStyle w:val="ad"/>
          <w:sz w:val="20"/>
          <w:szCs w:val="20"/>
        </w:rPr>
        <w:t>Подконтрольные эмитенту организации, имеющие для него существенное значение</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71256C">
            <w:r w:rsidRPr="00AB4DD8">
              <w:t>Полное фирменное наименование подконтрольной орг</w:t>
            </w:r>
            <w:r w:rsidRPr="00AB4DD8">
              <w:t>а</w:t>
            </w:r>
            <w:r w:rsidRPr="00AB4DD8">
              <w:t>низации</w:t>
            </w:r>
          </w:p>
        </w:tc>
        <w:tc>
          <w:tcPr>
            <w:tcW w:w="5211" w:type="dxa"/>
          </w:tcPr>
          <w:p w:rsidR="00712BC9" w:rsidRPr="00AB4DD8" w:rsidRDefault="00712BC9" w:rsidP="00B7614E">
            <w:r w:rsidRPr="004D4CC6">
              <w:rPr>
                <w:bCs/>
                <w:iCs/>
              </w:rPr>
              <w:t xml:space="preserve">Общество с ограниченной ответственностью Завод «Экран» АООТ НПП «Радуга» </w:t>
            </w:r>
          </w:p>
        </w:tc>
      </w:tr>
      <w:tr w:rsidR="00712BC9" w:rsidRPr="00AB4DD8" w:rsidTr="004D4CC6">
        <w:tc>
          <w:tcPr>
            <w:tcW w:w="5210" w:type="dxa"/>
          </w:tcPr>
          <w:p w:rsidR="00712BC9" w:rsidRPr="00AB4DD8" w:rsidRDefault="00712BC9" w:rsidP="0071256C">
            <w:r w:rsidRPr="00AB4DD8">
              <w:t>Сокращенное фирменное наименование подконтрольной организации</w:t>
            </w:r>
          </w:p>
        </w:tc>
        <w:tc>
          <w:tcPr>
            <w:tcW w:w="5211" w:type="dxa"/>
          </w:tcPr>
          <w:p w:rsidR="00712BC9" w:rsidRPr="00AB4DD8" w:rsidRDefault="00712BC9" w:rsidP="00B7614E">
            <w:r w:rsidRPr="00AB4DD8">
              <w:t>ООО завод “Экран” АООТ НПП «Радуга»</w:t>
            </w:r>
          </w:p>
        </w:tc>
      </w:tr>
      <w:tr w:rsidR="00712BC9" w:rsidRPr="00AB4DD8" w:rsidTr="004D4CC6">
        <w:tc>
          <w:tcPr>
            <w:tcW w:w="5210" w:type="dxa"/>
          </w:tcPr>
          <w:p w:rsidR="00712BC9" w:rsidRPr="00AB4DD8" w:rsidRDefault="00712BC9" w:rsidP="0071256C">
            <w:r w:rsidRPr="00AB4DD8">
              <w:t>ИНН подконтрольной организации</w:t>
            </w:r>
          </w:p>
        </w:tc>
        <w:tc>
          <w:tcPr>
            <w:tcW w:w="5211" w:type="dxa"/>
          </w:tcPr>
          <w:p w:rsidR="00712BC9" w:rsidRPr="00AB4DD8" w:rsidRDefault="00712BC9" w:rsidP="00A1202D">
            <w:r w:rsidRPr="004D4CC6">
              <w:rPr>
                <w:color w:val="333333"/>
              </w:rPr>
              <w:t>7807025461</w:t>
            </w:r>
          </w:p>
        </w:tc>
      </w:tr>
      <w:tr w:rsidR="00712BC9" w:rsidRPr="00AB4DD8" w:rsidTr="004D4CC6">
        <w:tc>
          <w:tcPr>
            <w:tcW w:w="5210" w:type="dxa"/>
          </w:tcPr>
          <w:p w:rsidR="00712BC9" w:rsidRPr="00AB4DD8" w:rsidRDefault="00712BC9" w:rsidP="0071256C">
            <w:r w:rsidRPr="00AB4DD8">
              <w:t>ОГРН подконтрольной организации</w:t>
            </w:r>
          </w:p>
        </w:tc>
        <w:tc>
          <w:tcPr>
            <w:tcW w:w="5211" w:type="dxa"/>
          </w:tcPr>
          <w:p w:rsidR="00712BC9" w:rsidRPr="00AB4DD8" w:rsidRDefault="00712BC9" w:rsidP="0071256C">
            <w:r w:rsidRPr="004D4CC6">
              <w:rPr>
                <w:color w:val="333333"/>
              </w:rPr>
              <w:t>1037819023769</w:t>
            </w:r>
          </w:p>
        </w:tc>
      </w:tr>
      <w:tr w:rsidR="00712BC9" w:rsidRPr="00AB4DD8" w:rsidTr="004D4CC6">
        <w:tc>
          <w:tcPr>
            <w:tcW w:w="5210" w:type="dxa"/>
          </w:tcPr>
          <w:p w:rsidR="00712BC9" w:rsidRPr="00AB4DD8" w:rsidRDefault="00712BC9" w:rsidP="0071256C">
            <w:r w:rsidRPr="00AB4DD8">
              <w:t>Место нахождения подконтрольной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proofErr w:type="spellStart"/>
            <w:r w:rsidRPr="004D4CC6">
              <w:rPr>
                <w:bCs/>
              </w:rPr>
              <w:t>Кингисеппское</w:t>
            </w:r>
            <w:proofErr w:type="spellEnd"/>
            <w:r w:rsidRPr="004D4CC6">
              <w:rPr>
                <w:bCs/>
              </w:rPr>
              <w:t xml:space="preserve"> шоссе, дом 53</w:t>
            </w:r>
            <w:r w:rsidRPr="004D4CC6">
              <w:rPr>
                <w:bCs/>
                <w:iCs/>
              </w:rPr>
              <w:t>.</w:t>
            </w:r>
          </w:p>
        </w:tc>
      </w:tr>
      <w:tr w:rsidR="00712BC9" w:rsidRPr="00AB4DD8" w:rsidTr="004D4CC6">
        <w:tc>
          <w:tcPr>
            <w:tcW w:w="5210" w:type="dxa"/>
          </w:tcPr>
          <w:p w:rsidR="00712BC9" w:rsidRPr="00AB4DD8" w:rsidRDefault="00712BC9" w:rsidP="00BE61F5">
            <w:r w:rsidRPr="00AB4DD8">
              <w:t>Вид контроля, под которым находится организация</w:t>
            </w:r>
          </w:p>
        </w:tc>
        <w:tc>
          <w:tcPr>
            <w:tcW w:w="5211" w:type="dxa"/>
          </w:tcPr>
          <w:p w:rsidR="00712BC9" w:rsidRPr="00AB4DD8" w:rsidRDefault="00712BC9" w:rsidP="0071256C">
            <w:r w:rsidRPr="00AB4DD8">
              <w:t>прямой</w:t>
            </w:r>
          </w:p>
        </w:tc>
      </w:tr>
      <w:tr w:rsidR="00712BC9" w:rsidRPr="00AB4DD8" w:rsidTr="004D4CC6">
        <w:tc>
          <w:tcPr>
            <w:tcW w:w="5210" w:type="dxa"/>
          </w:tcPr>
          <w:p w:rsidR="00712BC9" w:rsidRPr="00AB4DD8" w:rsidRDefault="00712BC9" w:rsidP="0071256C">
            <w:r w:rsidRPr="00AB4DD8">
              <w:t>Признак осуществления эмитентом контроля над орган</w:t>
            </w:r>
            <w:r w:rsidRPr="00AB4DD8">
              <w:t>и</w:t>
            </w:r>
            <w:r w:rsidRPr="00AB4DD8">
              <w:t>зацией</w:t>
            </w:r>
          </w:p>
        </w:tc>
        <w:tc>
          <w:tcPr>
            <w:tcW w:w="5211" w:type="dxa"/>
          </w:tcPr>
          <w:p w:rsidR="00712BC9" w:rsidRPr="004D4CC6" w:rsidRDefault="00712BC9" w:rsidP="004D4CC6">
            <w:pPr>
              <w:tabs>
                <w:tab w:val="left" w:pos="708"/>
              </w:tabs>
              <w:spacing w:before="0" w:after="0"/>
              <w:rPr>
                <w:bCs/>
                <w:iCs/>
              </w:rPr>
            </w:pPr>
            <w:r w:rsidRPr="004D4CC6">
              <w:rPr>
                <w:bCs/>
                <w:iCs/>
              </w:rPr>
              <w:t>Преобладающее участие эмитента в уставном капитале.</w:t>
            </w:r>
          </w:p>
        </w:tc>
      </w:tr>
      <w:tr w:rsidR="00712BC9" w:rsidRPr="00AB4DD8" w:rsidTr="004D4CC6">
        <w:tc>
          <w:tcPr>
            <w:tcW w:w="5210" w:type="dxa"/>
          </w:tcPr>
          <w:p w:rsidR="00712BC9" w:rsidRPr="00AB4DD8" w:rsidRDefault="00712BC9" w:rsidP="0071256C">
            <w:r w:rsidRPr="00AB4DD8">
              <w:t>Размер доли участия эмитента в уставном капитале по</w:t>
            </w:r>
            <w:r w:rsidRPr="00AB4DD8">
              <w:t>д</w:t>
            </w:r>
            <w:r w:rsidRPr="00AB4DD8">
              <w:t>контрольной организации</w:t>
            </w:r>
          </w:p>
        </w:tc>
        <w:tc>
          <w:tcPr>
            <w:tcW w:w="5211" w:type="dxa"/>
          </w:tcPr>
          <w:p w:rsidR="00712BC9" w:rsidRPr="004D4CC6" w:rsidRDefault="00712BC9" w:rsidP="004D4CC6">
            <w:pPr>
              <w:tabs>
                <w:tab w:val="left" w:pos="708"/>
              </w:tabs>
              <w:spacing w:before="0" w:after="0"/>
              <w:jc w:val="both"/>
              <w:rPr>
                <w:bCs/>
                <w:iCs/>
              </w:rPr>
            </w:pPr>
            <w:r w:rsidRPr="004D4CC6">
              <w:rPr>
                <w:bCs/>
                <w:iCs/>
                <w:spacing w:val="-12"/>
              </w:rPr>
              <w:t>Доля участия эмитента в уставном капитале – 100%.</w:t>
            </w:r>
          </w:p>
          <w:p w:rsidR="00712BC9" w:rsidRPr="00AB4DD8" w:rsidRDefault="00712BC9" w:rsidP="0071256C"/>
        </w:tc>
      </w:tr>
      <w:tr w:rsidR="00712BC9" w:rsidRPr="00AB4DD8" w:rsidTr="004D4CC6">
        <w:tc>
          <w:tcPr>
            <w:tcW w:w="5210" w:type="dxa"/>
          </w:tcPr>
          <w:p w:rsidR="00712BC9" w:rsidRPr="00AB4DD8" w:rsidRDefault="00712BC9" w:rsidP="0071256C">
            <w:r w:rsidRPr="00AB4DD8">
              <w:t>Последовательно все подконтрольные эмитенту орган</w:t>
            </w:r>
            <w:r w:rsidRPr="00AB4DD8">
              <w:t>и</w:t>
            </w:r>
            <w:r w:rsidRPr="00AB4DD8">
              <w:t>зации</w:t>
            </w:r>
          </w:p>
        </w:tc>
        <w:tc>
          <w:tcPr>
            <w:tcW w:w="5211" w:type="dxa"/>
          </w:tcPr>
          <w:p w:rsidR="00712BC9" w:rsidRPr="00AB4DD8" w:rsidRDefault="00712BC9" w:rsidP="0084185D">
            <w:r w:rsidRPr="00AB4DD8">
              <w:t>Отсутствуют</w:t>
            </w:r>
          </w:p>
        </w:tc>
      </w:tr>
      <w:tr w:rsidR="00712BC9" w:rsidRPr="00AB4DD8" w:rsidTr="004D4CC6">
        <w:tc>
          <w:tcPr>
            <w:tcW w:w="5210" w:type="dxa"/>
          </w:tcPr>
          <w:p w:rsidR="00712BC9" w:rsidRPr="00AB4DD8" w:rsidRDefault="00712BC9" w:rsidP="0071256C">
            <w:r w:rsidRPr="00AB4DD8">
              <w:t>Размер доли подконтрольной организации в уставном к</w:t>
            </w:r>
            <w:r w:rsidRPr="00AB4DD8">
              <w:t>а</w:t>
            </w:r>
            <w:r w:rsidRPr="00AB4DD8">
              <w:t>питале эмитента</w:t>
            </w:r>
          </w:p>
        </w:tc>
        <w:tc>
          <w:tcPr>
            <w:tcW w:w="5211" w:type="dxa"/>
          </w:tcPr>
          <w:p w:rsidR="00712BC9" w:rsidRPr="004D4CC6" w:rsidRDefault="00712BC9" w:rsidP="004D4CC6">
            <w:pPr>
              <w:tabs>
                <w:tab w:val="left" w:pos="708"/>
              </w:tabs>
              <w:spacing w:before="0" w:after="0"/>
              <w:jc w:val="both"/>
              <w:rPr>
                <w:bCs/>
                <w:iCs/>
              </w:rPr>
            </w:pPr>
            <w:r w:rsidRPr="004D4CC6">
              <w:rPr>
                <w:bCs/>
                <w:iCs/>
              </w:rPr>
              <w:t>Доли участия подконтрольной организации в уставном капитале эмитента нет.</w:t>
            </w:r>
          </w:p>
          <w:p w:rsidR="00712BC9" w:rsidRPr="00AB4DD8" w:rsidRDefault="00712BC9" w:rsidP="0071256C"/>
        </w:tc>
      </w:tr>
      <w:tr w:rsidR="00712BC9" w:rsidRPr="00AB4DD8" w:rsidTr="004D4CC6">
        <w:tc>
          <w:tcPr>
            <w:tcW w:w="5210" w:type="dxa"/>
          </w:tcPr>
          <w:p w:rsidR="00712BC9" w:rsidRPr="00AB4DD8" w:rsidRDefault="00712BC9" w:rsidP="0071256C">
            <w:r w:rsidRPr="00AB4DD8">
              <w:t>Размер доли обыкновенных акций эмитента, принадл</w:t>
            </w:r>
            <w:r w:rsidRPr="00AB4DD8">
              <w:t>е</w:t>
            </w:r>
            <w:r w:rsidRPr="00AB4DD8">
              <w:t>жащих подконтрольной организации</w:t>
            </w:r>
          </w:p>
        </w:tc>
        <w:tc>
          <w:tcPr>
            <w:tcW w:w="5211" w:type="dxa"/>
          </w:tcPr>
          <w:p w:rsidR="00712BC9" w:rsidRPr="004D4CC6" w:rsidRDefault="00712BC9" w:rsidP="004D4CC6">
            <w:pPr>
              <w:tabs>
                <w:tab w:val="left" w:pos="708"/>
              </w:tabs>
              <w:spacing w:before="0" w:after="0"/>
              <w:jc w:val="both"/>
              <w:rPr>
                <w:bCs/>
                <w:iCs/>
              </w:rPr>
            </w:pPr>
            <w:r w:rsidRPr="004D4CC6">
              <w:rPr>
                <w:bCs/>
                <w:iCs/>
              </w:rPr>
              <w:t>Доли обыкновенных акций подконтрольной организации в уставном капитале эмитента нет.</w:t>
            </w:r>
          </w:p>
        </w:tc>
      </w:tr>
      <w:tr w:rsidR="00712BC9" w:rsidRPr="00AB4DD8" w:rsidTr="004D4CC6">
        <w:tc>
          <w:tcPr>
            <w:tcW w:w="5210" w:type="dxa"/>
          </w:tcPr>
          <w:p w:rsidR="00712BC9" w:rsidRPr="00AB4DD8" w:rsidRDefault="00712BC9" w:rsidP="0071256C">
            <w:r w:rsidRPr="00AB4DD8">
              <w:t>Описание основного вида деятельности подконтрольной организации</w:t>
            </w:r>
          </w:p>
        </w:tc>
        <w:tc>
          <w:tcPr>
            <w:tcW w:w="5211" w:type="dxa"/>
          </w:tcPr>
          <w:p w:rsidR="00712BC9" w:rsidRPr="00AB4DD8" w:rsidRDefault="00712BC9" w:rsidP="0071256C"/>
        </w:tc>
      </w:tr>
      <w:tr w:rsidR="00712BC9" w:rsidRPr="00AB4DD8" w:rsidTr="004D4CC6">
        <w:tc>
          <w:tcPr>
            <w:tcW w:w="5210" w:type="dxa"/>
          </w:tcPr>
          <w:p w:rsidR="00712BC9" w:rsidRPr="00AB4DD8" w:rsidRDefault="00712BC9" w:rsidP="00CD707D">
            <w:r w:rsidRPr="00AB4DD8">
              <w:t>Персональный состав совета директоров подконтрольной организации</w:t>
            </w:r>
          </w:p>
        </w:tc>
        <w:tc>
          <w:tcPr>
            <w:tcW w:w="5211" w:type="dxa"/>
          </w:tcPr>
          <w:p w:rsidR="00712BC9" w:rsidRPr="00AB4DD8" w:rsidRDefault="00712BC9" w:rsidP="00CD707D">
            <w:r w:rsidRPr="00AB4DD8">
              <w:t>Орган отсутствует</w:t>
            </w:r>
          </w:p>
        </w:tc>
      </w:tr>
      <w:tr w:rsidR="00712BC9" w:rsidRPr="00AB4DD8" w:rsidTr="004D4CC6">
        <w:tc>
          <w:tcPr>
            <w:tcW w:w="5210" w:type="dxa"/>
          </w:tcPr>
          <w:p w:rsidR="00712BC9" w:rsidRPr="00AB4DD8" w:rsidRDefault="00712BC9" w:rsidP="00CD707D">
            <w:r w:rsidRPr="00AB4DD8">
              <w:t>Персональный состав коллегиального исполнительного органа подконтрольной организации</w:t>
            </w:r>
          </w:p>
        </w:tc>
        <w:tc>
          <w:tcPr>
            <w:tcW w:w="5211" w:type="dxa"/>
          </w:tcPr>
          <w:p w:rsidR="00712BC9" w:rsidRPr="00AB4DD8" w:rsidRDefault="00712BC9" w:rsidP="00CD707D">
            <w:r w:rsidRPr="00AB4DD8">
              <w:t>Орган отсутствует</w:t>
            </w:r>
          </w:p>
        </w:tc>
      </w:tr>
      <w:tr w:rsidR="00712BC9" w:rsidRPr="00AB4DD8" w:rsidTr="004D4CC6">
        <w:tc>
          <w:tcPr>
            <w:tcW w:w="5210" w:type="dxa"/>
          </w:tcPr>
          <w:p w:rsidR="00712BC9" w:rsidRPr="00AB4DD8" w:rsidRDefault="00712BC9" w:rsidP="00CD707D">
            <w:r w:rsidRPr="00AB4DD8">
              <w:t>Единоличный исполнительный орган подконтрольной о</w:t>
            </w:r>
            <w:r w:rsidRPr="00AB4DD8">
              <w:t>р</w:t>
            </w:r>
            <w:r w:rsidRPr="00AB4DD8">
              <w:lastRenderedPageBreak/>
              <w:t>ганизации</w:t>
            </w:r>
          </w:p>
        </w:tc>
        <w:tc>
          <w:tcPr>
            <w:tcW w:w="5211" w:type="dxa"/>
          </w:tcPr>
          <w:p w:rsidR="00712BC9" w:rsidRPr="00AB4DD8" w:rsidRDefault="0081093B" w:rsidP="00CD707D">
            <w:r>
              <w:lastRenderedPageBreak/>
              <w:t>Лошаков С.В.</w:t>
            </w:r>
          </w:p>
        </w:tc>
      </w:tr>
    </w:tbl>
    <w:p w:rsidR="00712BC9" w:rsidRPr="00AB4DD8" w:rsidRDefault="00712BC9" w:rsidP="004B290B">
      <w:pPr>
        <w:tabs>
          <w:tab w:val="left" w:pos="708"/>
        </w:tabs>
        <w:spacing w:before="0" w:after="0"/>
        <w:jc w:val="both"/>
        <w:rPr>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CD707D">
            <w:r w:rsidRPr="00AB4DD8">
              <w:t>Полное фирменное наименование подконтрольной орг</w:t>
            </w:r>
            <w:r w:rsidRPr="00AB4DD8">
              <w:t>а</w:t>
            </w:r>
            <w:r w:rsidRPr="00AB4DD8">
              <w:t>низации</w:t>
            </w:r>
          </w:p>
        </w:tc>
        <w:tc>
          <w:tcPr>
            <w:tcW w:w="5211" w:type="dxa"/>
          </w:tcPr>
          <w:p w:rsidR="00712BC9" w:rsidRPr="00AB4DD8" w:rsidRDefault="00712BC9" w:rsidP="004D4CC6">
            <w:pPr>
              <w:tabs>
                <w:tab w:val="left" w:pos="708"/>
              </w:tabs>
              <w:spacing w:before="0" w:after="0"/>
            </w:pPr>
            <w:r w:rsidRPr="004D4CC6">
              <w:rPr>
                <w:bCs/>
                <w:iCs/>
              </w:rPr>
              <w:t>Общество с ограниченной ответственностью «Особое конструкторское бюро «Радуга»</w:t>
            </w:r>
            <w:r w:rsidRPr="00AB4DD8">
              <w:tab/>
            </w:r>
          </w:p>
        </w:tc>
      </w:tr>
      <w:tr w:rsidR="00712BC9" w:rsidRPr="00AB4DD8" w:rsidTr="004D4CC6">
        <w:tc>
          <w:tcPr>
            <w:tcW w:w="5210" w:type="dxa"/>
          </w:tcPr>
          <w:p w:rsidR="00712BC9" w:rsidRPr="00AB4DD8" w:rsidRDefault="00712BC9" w:rsidP="00CD707D">
            <w:r w:rsidRPr="00AB4DD8">
              <w:t>Сокращенное фирменное наименование подконтрольной организации</w:t>
            </w:r>
          </w:p>
        </w:tc>
        <w:tc>
          <w:tcPr>
            <w:tcW w:w="5211" w:type="dxa"/>
          </w:tcPr>
          <w:p w:rsidR="00712BC9" w:rsidRPr="00AB4DD8" w:rsidRDefault="00712BC9" w:rsidP="00CD707D">
            <w:r w:rsidRPr="00AB4DD8">
              <w:t>ООО ОКБ “Радуга”</w:t>
            </w:r>
          </w:p>
        </w:tc>
      </w:tr>
      <w:tr w:rsidR="00712BC9" w:rsidRPr="00AB4DD8" w:rsidTr="004D4CC6">
        <w:tc>
          <w:tcPr>
            <w:tcW w:w="5210" w:type="dxa"/>
          </w:tcPr>
          <w:p w:rsidR="00712BC9" w:rsidRPr="00AB4DD8" w:rsidRDefault="00712BC9" w:rsidP="00CD707D">
            <w:r w:rsidRPr="00AB4DD8">
              <w:t>ИНН подконтрольной организации</w:t>
            </w:r>
          </w:p>
        </w:tc>
        <w:tc>
          <w:tcPr>
            <w:tcW w:w="5211" w:type="dxa"/>
          </w:tcPr>
          <w:p w:rsidR="00712BC9" w:rsidRPr="00AB4DD8" w:rsidRDefault="00712BC9" w:rsidP="00CD707D">
            <w:r w:rsidRPr="004D4CC6">
              <w:rPr>
                <w:color w:val="333333"/>
              </w:rPr>
              <w:t>7802106117</w:t>
            </w:r>
          </w:p>
        </w:tc>
      </w:tr>
      <w:tr w:rsidR="00712BC9" w:rsidRPr="00AB4DD8" w:rsidTr="004D4CC6">
        <w:tc>
          <w:tcPr>
            <w:tcW w:w="5210" w:type="dxa"/>
          </w:tcPr>
          <w:p w:rsidR="00712BC9" w:rsidRPr="00AB4DD8" w:rsidRDefault="00712BC9" w:rsidP="00CD707D">
            <w:r w:rsidRPr="00AB4DD8">
              <w:t>ОГРН подконтрольной организации</w:t>
            </w:r>
          </w:p>
        </w:tc>
        <w:tc>
          <w:tcPr>
            <w:tcW w:w="5211" w:type="dxa"/>
          </w:tcPr>
          <w:p w:rsidR="00712BC9" w:rsidRPr="00AB4DD8" w:rsidRDefault="00712BC9" w:rsidP="00CD707D">
            <w:r w:rsidRPr="004D4CC6">
              <w:rPr>
                <w:color w:val="333333"/>
              </w:rPr>
              <w:t>1027801525773</w:t>
            </w:r>
          </w:p>
        </w:tc>
      </w:tr>
      <w:tr w:rsidR="00712BC9" w:rsidRPr="00AB4DD8" w:rsidTr="004D4CC6">
        <w:tc>
          <w:tcPr>
            <w:tcW w:w="5210" w:type="dxa"/>
          </w:tcPr>
          <w:p w:rsidR="00712BC9" w:rsidRPr="00AB4DD8" w:rsidRDefault="00712BC9" w:rsidP="00CD707D">
            <w:r w:rsidRPr="00AB4DD8">
              <w:t>Место нахождения подконтрольной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proofErr w:type="gramStart"/>
            <w:r w:rsidRPr="004D4CC6">
              <w:rPr>
                <w:bCs/>
              </w:rPr>
              <w:t>Кантемировская</w:t>
            </w:r>
            <w:proofErr w:type="gramEnd"/>
            <w:r w:rsidRPr="004D4CC6">
              <w:rPr>
                <w:bCs/>
              </w:rPr>
              <w:t xml:space="preserve"> ул., дом 12</w:t>
            </w:r>
            <w:r w:rsidRPr="004D4CC6">
              <w:rPr>
                <w:bCs/>
                <w:iCs/>
              </w:rPr>
              <w:t>.</w:t>
            </w:r>
          </w:p>
          <w:p w:rsidR="00712BC9" w:rsidRPr="004D4CC6" w:rsidRDefault="00712BC9" w:rsidP="004D4CC6">
            <w:pPr>
              <w:tabs>
                <w:tab w:val="left" w:pos="708"/>
              </w:tabs>
              <w:spacing w:before="0" w:after="0"/>
              <w:rPr>
                <w:bCs/>
                <w:iCs/>
              </w:rPr>
            </w:pPr>
          </w:p>
        </w:tc>
      </w:tr>
      <w:tr w:rsidR="00712BC9" w:rsidRPr="00AB4DD8" w:rsidTr="004D4CC6">
        <w:tc>
          <w:tcPr>
            <w:tcW w:w="5210" w:type="dxa"/>
          </w:tcPr>
          <w:p w:rsidR="00712BC9" w:rsidRPr="00AB4DD8" w:rsidRDefault="00712BC9" w:rsidP="00CD707D">
            <w:r w:rsidRPr="00AB4DD8">
              <w:t>Вид контроля, под которым находится организация</w:t>
            </w:r>
          </w:p>
        </w:tc>
        <w:tc>
          <w:tcPr>
            <w:tcW w:w="5211" w:type="dxa"/>
          </w:tcPr>
          <w:p w:rsidR="00712BC9" w:rsidRPr="00AB4DD8" w:rsidRDefault="00712BC9" w:rsidP="004D4CC6">
            <w:pPr>
              <w:tabs>
                <w:tab w:val="left" w:pos="708"/>
              </w:tabs>
              <w:spacing w:before="0" w:after="0"/>
            </w:pPr>
            <w:r w:rsidRPr="00AB4DD8">
              <w:t>Прямой</w:t>
            </w:r>
          </w:p>
        </w:tc>
      </w:tr>
      <w:tr w:rsidR="00712BC9" w:rsidRPr="00AB4DD8" w:rsidTr="004D4CC6">
        <w:tc>
          <w:tcPr>
            <w:tcW w:w="5210" w:type="dxa"/>
          </w:tcPr>
          <w:p w:rsidR="00712BC9" w:rsidRPr="00AB4DD8" w:rsidRDefault="00712BC9" w:rsidP="00CD707D">
            <w:r w:rsidRPr="00AB4DD8">
              <w:t>Признак осуществления эмитентом контроля над орган</w:t>
            </w:r>
            <w:r w:rsidRPr="00AB4DD8">
              <w:t>и</w:t>
            </w:r>
            <w:r w:rsidRPr="00AB4DD8">
              <w:t>зацией</w:t>
            </w:r>
          </w:p>
        </w:tc>
        <w:tc>
          <w:tcPr>
            <w:tcW w:w="5211" w:type="dxa"/>
          </w:tcPr>
          <w:p w:rsidR="00712BC9" w:rsidRPr="004D4CC6" w:rsidRDefault="00712BC9" w:rsidP="004D4CC6">
            <w:pPr>
              <w:tabs>
                <w:tab w:val="left" w:pos="708"/>
              </w:tabs>
              <w:spacing w:before="0" w:after="0"/>
              <w:rPr>
                <w:bCs/>
                <w:iCs/>
              </w:rPr>
            </w:pPr>
            <w:r w:rsidRPr="004D4CC6">
              <w:rPr>
                <w:bCs/>
                <w:iCs/>
              </w:rPr>
              <w:t>Преобладающее участие эмитента в уставном капитале.</w:t>
            </w:r>
          </w:p>
        </w:tc>
      </w:tr>
      <w:tr w:rsidR="00712BC9" w:rsidRPr="00AB4DD8" w:rsidTr="004D4CC6">
        <w:tc>
          <w:tcPr>
            <w:tcW w:w="5210" w:type="dxa"/>
          </w:tcPr>
          <w:p w:rsidR="00712BC9" w:rsidRPr="00AB4DD8" w:rsidRDefault="00712BC9" w:rsidP="00CD707D">
            <w:r w:rsidRPr="00AB4DD8">
              <w:t>Размер доли участия эмитента в уставном капитале по</w:t>
            </w:r>
            <w:r w:rsidRPr="00AB4DD8">
              <w:t>д</w:t>
            </w:r>
            <w:r w:rsidRPr="00AB4DD8">
              <w:t>контрольной организации</w:t>
            </w:r>
          </w:p>
        </w:tc>
        <w:tc>
          <w:tcPr>
            <w:tcW w:w="5211" w:type="dxa"/>
          </w:tcPr>
          <w:p w:rsidR="00712BC9" w:rsidRPr="004D4CC6" w:rsidRDefault="00712BC9" w:rsidP="004D4CC6">
            <w:pPr>
              <w:tabs>
                <w:tab w:val="left" w:pos="708"/>
              </w:tabs>
              <w:spacing w:before="0" w:after="0"/>
              <w:jc w:val="both"/>
              <w:rPr>
                <w:bCs/>
                <w:iCs/>
              </w:rPr>
            </w:pPr>
            <w:r w:rsidRPr="004D4CC6">
              <w:rPr>
                <w:bCs/>
                <w:iCs/>
                <w:spacing w:val="-12"/>
              </w:rPr>
              <w:t>Доля участия эмитента в уставном капитале – 97 %.</w:t>
            </w:r>
          </w:p>
          <w:p w:rsidR="00712BC9" w:rsidRPr="00AB4DD8" w:rsidRDefault="00712BC9" w:rsidP="00CD707D"/>
        </w:tc>
      </w:tr>
      <w:tr w:rsidR="00712BC9" w:rsidRPr="00AB4DD8" w:rsidTr="004D4CC6">
        <w:tc>
          <w:tcPr>
            <w:tcW w:w="5210" w:type="dxa"/>
          </w:tcPr>
          <w:p w:rsidR="00712BC9" w:rsidRPr="00AB4DD8" w:rsidRDefault="00712BC9" w:rsidP="00CD707D">
            <w:r w:rsidRPr="00AB4DD8">
              <w:t>Последовательно все подконтрольные эмитенту орган</w:t>
            </w:r>
            <w:r w:rsidRPr="00AB4DD8">
              <w:t>и</w:t>
            </w:r>
            <w:r w:rsidRPr="00AB4DD8">
              <w:t>зации</w:t>
            </w:r>
          </w:p>
        </w:tc>
        <w:tc>
          <w:tcPr>
            <w:tcW w:w="5211" w:type="dxa"/>
          </w:tcPr>
          <w:p w:rsidR="00712BC9" w:rsidRPr="00AB4DD8" w:rsidRDefault="00712BC9" w:rsidP="00CD707D">
            <w:r w:rsidRPr="00AB4DD8">
              <w:t>Отсутствуют</w:t>
            </w:r>
          </w:p>
        </w:tc>
      </w:tr>
      <w:tr w:rsidR="00712BC9" w:rsidRPr="00AB4DD8" w:rsidTr="004D4CC6">
        <w:tc>
          <w:tcPr>
            <w:tcW w:w="5210" w:type="dxa"/>
          </w:tcPr>
          <w:p w:rsidR="00712BC9" w:rsidRPr="00AB4DD8" w:rsidRDefault="00712BC9" w:rsidP="00CD707D">
            <w:r w:rsidRPr="00AB4DD8">
              <w:t>Размер доли подконтрольной организации в уставном к</w:t>
            </w:r>
            <w:r w:rsidRPr="00AB4DD8">
              <w:t>а</w:t>
            </w:r>
            <w:r w:rsidRPr="00AB4DD8">
              <w:t>питале эмитента</w:t>
            </w:r>
          </w:p>
        </w:tc>
        <w:tc>
          <w:tcPr>
            <w:tcW w:w="5211" w:type="dxa"/>
          </w:tcPr>
          <w:p w:rsidR="00712BC9" w:rsidRPr="00AB4DD8" w:rsidRDefault="00712BC9" w:rsidP="0084185D">
            <w:r w:rsidRPr="004D4CC6">
              <w:rPr>
                <w:bCs/>
                <w:iCs/>
              </w:rPr>
              <w:t>Доли участия подконтрольной организации в уставном капитале эмитента нет.</w:t>
            </w:r>
          </w:p>
        </w:tc>
      </w:tr>
      <w:tr w:rsidR="00712BC9" w:rsidRPr="00AB4DD8" w:rsidTr="004D4CC6">
        <w:tc>
          <w:tcPr>
            <w:tcW w:w="5210" w:type="dxa"/>
          </w:tcPr>
          <w:p w:rsidR="00712BC9" w:rsidRPr="00AB4DD8" w:rsidRDefault="00712BC9" w:rsidP="00CD707D">
            <w:r w:rsidRPr="00AB4DD8">
              <w:t>Размер доли обыкновенных акций эмитента, принадл</w:t>
            </w:r>
            <w:r w:rsidRPr="00AB4DD8">
              <w:t>е</w:t>
            </w:r>
            <w:r w:rsidRPr="00AB4DD8">
              <w:t>жащих подконтрольной организации</w:t>
            </w:r>
          </w:p>
        </w:tc>
        <w:tc>
          <w:tcPr>
            <w:tcW w:w="5211" w:type="dxa"/>
          </w:tcPr>
          <w:p w:rsidR="00712BC9" w:rsidRPr="004D4CC6" w:rsidRDefault="00712BC9" w:rsidP="004D4CC6">
            <w:pPr>
              <w:tabs>
                <w:tab w:val="left" w:pos="708"/>
              </w:tabs>
              <w:spacing w:before="0" w:after="0"/>
              <w:jc w:val="both"/>
              <w:rPr>
                <w:bCs/>
                <w:iCs/>
              </w:rPr>
            </w:pPr>
            <w:r w:rsidRPr="004D4CC6">
              <w:rPr>
                <w:bCs/>
                <w:iCs/>
              </w:rPr>
              <w:t>Доли обыкновенных акций подконтрольной организации в уставном капитале эмитента нет.</w:t>
            </w:r>
          </w:p>
        </w:tc>
      </w:tr>
      <w:tr w:rsidR="00712BC9" w:rsidRPr="00AB4DD8" w:rsidTr="004D4CC6">
        <w:tc>
          <w:tcPr>
            <w:tcW w:w="5210" w:type="dxa"/>
          </w:tcPr>
          <w:p w:rsidR="00712BC9" w:rsidRPr="00AB4DD8" w:rsidRDefault="00712BC9" w:rsidP="00CD707D">
            <w:r w:rsidRPr="00AB4DD8">
              <w:t>Описание основного вида деятельности подконтрольной организации</w:t>
            </w:r>
          </w:p>
        </w:tc>
        <w:tc>
          <w:tcPr>
            <w:tcW w:w="5211" w:type="dxa"/>
          </w:tcPr>
          <w:p w:rsidR="00712BC9" w:rsidRPr="00AB4DD8" w:rsidRDefault="00712BC9" w:rsidP="00E051B0">
            <w:r w:rsidRPr="004D4CC6">
              <w:rPr>
                <w:color w:val="000000"/>
              </w:rPr>
              <w:t>Разработка и оснащение объектов системами передачи данных и аппаратно-программными средствами съема, документирования, обработки и передачи цветной граф</w:t>
            </w:r>
            <w:r w:rsidRPr="004D4CC6">
              <w:rPr>
                <w:color w:val="000000"/>
              </w:rPr>
              <w:t>и</w:t>
            </w:r>
            <w:r w:rsidRPr="004D4CC6">
              <w:rPr>
                <w:color w:val="000000"/>
              </w:rPr>
              <w:t>ческой информации</w:t>
            </w:r>
          </w:p>
        </w:tc>
      </w:tr>
      <w:tr w:rsidR="00712BC9" w:rsidRPr="00AB4DD8" w:rsidTr="004D4CC6">
        <w:tc>
          <w:tcPr>
            <w:tcW w:w="5210" w:type="dxa"/>
          </w:tcPr>
          <w:p w:rsidR="00712BC9" w:rsidRPr="00AB4DD8" w:rsidRDefault="00712BC9" w:rsidP="00CD707D">
            <w:r w:rsidRPr="00AB4DD8">
              <w:t>Персональный состав совета директоров подконтрольной организации</w:t>
            </w:r>
          </w:p>
        </w:tc>
        <w:tc>
          <w:tcPr>
            <w:tcW w:w="5211" w:type="dxa"/>
          </w:tcPr>
          <w:p w:rsidR="00712BC9" w:rsidRPr="00AB4DD8" w:rsidRDefault="00712BC9" w:rsidP="00CD707D">
            <w:r w:rsidRPr="00AB4DD8">
              <w:t>Орган отсутствует</w:t>
            </w:r>
          </w:p>
        </w:tc>
      </w:tr>
      <w:tr w:rsidR="00712BC9" w:rsidRPr="00AB4DD8" w:rsidTr="004D4CC6">
        <w:tc>
          <w:tcPr>
            <w:tcW w:w="5210" w:type="dxa"/>
          </w:tcPr>
          <w:p w:rsidR="00712BC9" w:rsidRPr="00AB4DD8" w:rsidRDefault="00712BC9" w:rsidP="00CD707D">
            <w:r w:rsidRPr="00AB4DD8">
              <w:t>Персональный состав коллегиального исполнительного органа подконтрольной организации</w:t>
            </w:r>
          </w:p>
        </w:tc>
        <w:tc>
          <w:tcPr>
            <w:tcW w:w="5211" w:type="dxa"/>
          </w:tcPr>
          <w:p w:rsidR="00712BC9" w:rsidRPr="00AB4DD8" w:rsidRDefault="00712BC9" w:rsidP="00CD707D">
            <w:r w:rsidRPr="00AB4DD8">
              <w:t>Орган отсутствует</w:t>
            </w:r>
          </w:p>
        </w:tc>
      </w:tr>
      <w:tr w:rsidR="00712BC9" w:rsidRPr="00AB4DD8" w:rsidTr="004D4CC6">
        <w:tc>
          <w:tcPr>
            <w:tcW w:w="5210" w:type="dxa"/>
          </w:tcPr>
          <w:p w:rsidR="00712BC9" w:rsidRPr="00AB4DD8" w:rsidRDefault="00712BC9" w:rsidP="00CD707D">
            <w:r w:rsidRPr="00AB4DD8">
              <w:t>Единоличный исполнительный орган подконтрольной о</w:t>
            </w:r>
            <w:r w:rsidRPr="00AB4DD8">
              <w:t>р</w:t>
            </w:r>
            <w:r w:rsidRPr="00AB4DD8">
              <w:t>ганизации</w:t>
            </w:r>
          </w:p>
        </w:tc>
        <w:tc>
          <w:tcPr>
            <w:tcW w:w="5211" w:type="dxa"/>
          </w:tcPr>
          <w:p w:rsidR="00712BC9" w:rsidRPr="00AB4DD8" w:rsidRDefault="00712BC9" w:rsidP="00CD707D">
            <w:r w:rsidRPr="00AB4DD8">
              <w:t>Мигай Никита Ильич</w:t>
            </w:r>
          </w:p>
        </w:tc>
      </w:tr>
    </w:tbl>
    <w:p w:rsidR="00712BC9" w:rsidRPr="00AB4DD8" w:rsidRDefault="00712BC9" w:rsidP="004B290B">
      <w:pPr>
        <w:tabs>
          <w:tab w:val="left" w:pos="708"/>
        </w:tabs>
        <w:rPr>
          <w:b/>
          <w:bCs/>
          <w:iCs/>
        </w:rPr>
      </w:pPr>
    </w:p>
    <w:p w:rsidR="00712BC9" w:rsidRPr="00AB4DD8" w:rsidRDefault="00712BC9" w:rsidP="00174CEE">
      <w:pPr>
        <w:pStyle w:val="1"/>
        <w:numPr>
          <w:ilvl w:val="1"/>
          <w:numId w:val="2"/>
        </w:numPr>
        <w:rPr>
          <w:rStyle w:val="ad"/>
          <w:sz w:val="20"/>
          <w:szCs w:val="20"/>
        </w:rPr>
      </w:pPr>
      <w:bookmarkStart w:id="40" w:name="_Toc363821302"/>
      <w:r w:rsidRPr="00AB4DD8">
        <w:rPr>
          <w:rStyle w:val="ad"/>
          <w:sz w:val="20"/>
          <w:szCs w:val="20"/>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0"/>
    </w:p>
    <w:p w:rsidR="00712BC9" w:rsidRPr="00AB4DD8" w:rsidRDefault="00712BC9" w:rsidP="00174CEE">
      <w:pPr>
        <w:pStyle w:val="1"/>
        <w:numPr>
          <w:ilvl w:val="2"/>
          <w:numId w:val="2"/>
        </w:numPr>
        <w:rPr>
          <w:rStyle w:val="ad"/>
          <w:sz w:val="20"/>
          <w:szCs w:val="20"/>
        </w:rPr>
      </w:pPr>
      <w:bookmarkStart w:id="41" w:name="_Toc363821303"/>
      <w:r w:rsidRPr="00AB4DD8">
        <w:rPr>
          <w:rStyle w:val="ad"/>
          <w:sz w:val="20"/>
          <w:szCs w:val="20"/>
        </w:rPr>
        <w:t>Основные средства</w:t>
      </w:r>
      <w:bookmarkEnd w:id="41"/>
    </w:p>
    <w:p w:rsidR="00E518F4" w:rsidRPr="00ED76D3" w:rsidRDefault="00ED76D3" w:rsidP="00E518F4">
      <w:pPr>
        <w:pStyle w:val="1"/>
        <w:numPr>
          <w:ilvl w:val="0"/>
          <w:numId w:val="0"/>
        </w:numPr>
        <w:ind w:left="360" w:hanging="360"/>
        <w:rPr>
          <w:rStyle w:val="ad"/>
          <w:b w:val="0"/>
          <w:sz w:val="20"/>
          <w:szCs w:val="20"/>
        </w:rPr>
      </w:pPr>
      <w:bookmarkStart w:id="42" w:name="_Toc363821304"/>
      <w:r w:rsidRPr="00ED76D3">
        <w:rPr>
          <w:rStyle w:val="ad"/>
          <w:b w:val="0"/>
          <w:sz w:val="20"/>
          <w:szCs w:val="20"/>
        </w:rPr>
        <w:t xml:space="preserve">Информация не раскрывается в отчете за </w:t>
      </w:r>
      <w:r w:rsidRPr="00ED76D3">
        <w:rPr>
          <w:rStyle w:val="ad"/>
          <w:b w:val="0"/>
          <w:sz w:val="20"/>
          <w:szCs w:val="20"/>
          <w:lang w:val="en-US"/>
        </w:rPr>
        <w:t>IV</w:t>
      </w:r>
      <w:r w:rsidRPr="00ED76D3">
        <w:rPr>
          <w:rStyle w:val="ad"/>
          <w:b w:val="0"/>
          <w:sz w:val="20"/>
          <w:szCs w:val="20"/>
        </w:rPr>
        <w:t xml:space="preserve"> квартал</w:t>
      </w:r>
    </w:p>
    <w:p w:rsidR="00ED76D3" w:rsidRPr="00ED76D3" w:rsidRDefault="00ED76D3" w:rsidP="00ED76D3"/>
    <w:p w:rsidR="00712BC9" w:rsidRPr="00AB4DD8" w:rsidRDefault="00712BC9" w:rsidP="00174CEE">
      <w:pPr>
        <w:pStyle w:val="1"/>
        <w:numPr>
          <w:ilvl w:val="0"/>
          <w:numId w:val="2"/>
        </w:numPr>
        <w:rPr>
          <w:rStyle w:val="ad"/>
          <w:sz w:val="20"/>
          <w:szCs w:val="20"/>
        </w:rPr>
      </w:pPr>
      <w:r w:rsidRPr="00AB4DD8">
        <w:rPr>
          <w:rStyle w:val="ad"/>
          <w:sz w:val="20"/>
          <w:szCs w:val="20"/>
        </w:rPr>
        <w:t>Сведения о финансово-хозяйственной деятельности эмитента</w:t>
      </w:r>
      <w:bookmarkEnd w:id="42"/>
    </w:p>
    <w:p w:rsidR="00712BC9" w:rsidRPr="00AB4DD8" w:rsidRDefault="00712BC9" w:rsidP="00174CEE">
      <w:pPr>
        <w:pStyle w:val="1"/>
        <w:numPr>
          <w:ilvl w:val="1"/>
          <w:numId w:val="2"/>
        </w:numPr>
        <w:rPr>
          <w:rStyle w:val="ad"/>
          <w:sz w:val="20"/>
          <w:szCs w:val="20"/>
        </w:rPr>
      </w:pPr>
      <w:bookmarkStart w:id="43" w:name="_Toc363821305"/>
      <w:r w:rsidRPr="00AB4DD8">
        <w:rPr>
          <w:rStyle w:val="ad"/>
          <w:sz w:val="20"/>
          <w:szCs w:val="20"/>
        </w:rPr>
        <w:t>Результаты финансово-хозяйственной деятельности эмитента</w:t>
      </w:r>
      <w:bookmarkEnd w:id="43"/>
    </w:p>
    <w:p w:rsidR="00ED76D3" w:rsidRPr="00ED76D3" w:rsidRDefault="00ED76D3" w:rsidP="00ED76D3">
      <w:pPr>
        <w:pStyle w:val="1"/>
        <w:numPr>
          <w:ilvl w:val="0"/>
          <w:numId w:val="0"/>
        </w:numPr>
        <w:ind w:left="360" w:hanging="360"/>
        <w:rPr>
          <w:rStyle w:val="ad"/>
          <w:b w:val="0"/>
          <w:sz w:val="20"/>
          <w:szCs w:val="20"/>
        </w:rPr>
      </w:pPr>
      <w:bookmarkStart w:id="44" w:name="_Toc363821306"/>
      <w:r w:rsidRPr="00ED76D3">
        <w:rPr>
          <w:rStyle w:val="ad"/>
          <w:b w:val="0"/>
          <w:sz w:val="20"/>
          <w:szCs w:val="20"/>
        </w:rPr>
        <w:t xml:space="preserve">Информация не раскрывается в отчете за </w:t>
      </w:r>
      <w:r w:rsidRPr="00ED76D3">
        <w:rPr>
          <w:rStyle w:val="ad"/>
          <w:b w:val="0"/>
          <w:sz w:val="20"/>
          <w:szCs w:val="20"/>
          <w:lang w:val="en-US"/>
        </w:rPr>
        <w:t>IV</w:t>
      </w:r>
      <w:r w:rsidRPr="00ED76D3">
        <w:rPr>
          <w:rStyle w:val="ad"/>
          <w:b w:val="0"/>
          <w:sz w:val="20"/>
          <w:szCs w:val="20"/>
        </w:rPr>
        <w:t xml:space="preserve"> квартал</w:t>
      </w:r>
    </w:p>
    <w:p w:rsidR="00ED76D3" w:rsidRPr="00ED76D3" w:rsidRDefault="00ED76D3" w:rsidP="00ED76D3"/>
    <w:p w:rsidR="00712BC9" w:rsidRPr="00AB4DD8" w:rsidRDefault="00712BC9" w:rsidP="00174CEE">
      <w:pPr>
        <w:pStyle w:val="1"/>
        <w:numPr>
          <w:ilvl w:val="1"/>
          <w:numId w:val="2"/>
        </w:numPr>
        <w:rPr>
          <w:rStyle w:val="ad"/>
          <w:sz w:val="20"/>
          <w:szCs w:val="20"/>
        </w:rPr>
      </w:pPr>
      <w:r w:rsidRPr="00AB4DD8">
        <w:rPr>
          <w:rStyle w:val="ad"/>
          <w:sz w:val="20"/>
          <w:szCs w:val="20"/>
        </w:rPr>
        <w:t>Ликвидность эмитента, достаточность капитала и оборотных средств</w:t>
      </w:r>
      <w:bookmarkEnd w:id="44"/>
    </w:p>
    <w:p w:rsidR="0031401B" w:rsidRPr="00ED76D3" w:rsidRDefault="0031401B" w:rsidP="0031401B">
      <w:pPr>
        <w:pStyle w:val="1"/>
        <w:numPr>
          <w:ilvl w:val="0"/>
          <w:numId w:val="0"/>
        </w:numPr>
        <w:ind w:left="360" w:hanging="360"/>
        <w:rPr>
          <w:rStyle w:val="ad"/>
          <w:b w:val="0"/>
          <w:sz w:val="20"/>
          <w:szCs w:val="20"/>
        </w:rPr>
      </w:pPr>
      <w:bookmarkStart w:id="45" w:name="_Toc363821307"/>
      <w:r w:rsidRPr="00ED76D3">
        <w:rPr>
          <w:rStyle w:val="ad"/>
          <w:b w:val="0"/>
          <w:sz w:val="20"/>
          <w:szCs w:val="20"/>
        </w:rPr>
        <w:t xml:space="preserve">Информация не раскрывается в отчете за </w:t>
      </w:r>
      <w:r w:rsidRPr="00ED76D3">
        <w:rPr>
          <w:rStyle w:val="ad"/>
          <w:b w:val="0"/>
          <w:sz w:val="20"/>
          <w:szCs w:val="20"/>
          <w:lang w:val="en-US"/>
        </w:rPr>
        <w:t>IV</w:t>
      </w:r>
      <w:r w:rsidRPr="00ED76D3">
        <w:rPr>
          <w:rStyle w:val="ad"/>
          <w:b w:val="0"/>
          <w:sz w:val="20"/>
          <w:szCs w:val="20"/>
        </w:rPr>
        <w:t xml:space="preserve"> квартал</w:t>
      </w:r>
    </w:p>
    <w:p w:rsidR="0031401B" w:rsidRPr="00ED76D3" w:rsidRDefault="0031401B" w:rsidP="0031401B"/>
    <w:p w:rsidR="00712BC9" w:rsidRPr="00AB4DD8" w:rsidRDefault="00712BC9" w:rsidP="00174CEE">
      <w:pPr>
        <w:pStyle w:val="1"/>
        <w:numPr>
          <w:ilvl w:val="1"/>
          <w:numId w:val="2"/>
        </w:numPr>
        <w:rPr>
          <w:rStyle w:val="ad"/>
          <w:sz w:val="20"/>
          <w:szCs w:val="20"/>
        </w:rPr>
      </w:pPr>
      <w:r w:rsidRPr="00AB4DD8">
        <w:rPr>
          <w:rStyle w:val="ad"/>
          <w:sz w:val="20"/>
          <w:szCs w:val="20"/>
        </w:rPr>
        <w:t>Финансовые вложения эмитента</w:t>
      </w:r>
      <w:bookmarkEnd w:id="45"/>
    </w:p>
    <w:p w:rsidR="0031401B" w:rsidRPr="00ED76D3" w:rsidRDefault="0031401B" w:rsidP="0031401B">
      <w:pPr>
        <w:pStyle w:val="1"/>
        <w:numPr>
          <w:ilvl w:val="0"/>
          <w:numId w:val="0"/>
        </w:numPr>
        <w:ind w:left="360" w:hanging="360"/>
        <w:rPr>
          <w:rStyle w:val="ad"/>
          <w:b w:val="0"/>
          <w:sz w:val="20"/>
          <w:szCs w:val="20"/>
        </w:rPr>
      </w:pPr>
      <w:r w:rsidRPr="00ED76D3">
        <w:rPr>
          <w:rStyle w:val="ad"/>
          <w:b w:val="0"/>
          <w:sz w:val="20"/>
          <w:szCs w:val="20"/>
        </w:rPr>
        <w:t xml:space="preserve">Информация не раскрывается в отчете за </w:t>
      </w:r>
      <w:r w:rsidRPr="00ED76D3">
        <w:rPr>
          <w:rStyle w:val="ad"/>
          <w:b w:val="0"/>
          <w:sz w:val="20"/>
          <w:szCs w:val="20"/>
          <w:lang w:val="en-US"/>
        </w:rPr>
        <w:t>IV</w:t>
      </w:r>
      <w:r w:rsidRPr="00ED76D3">
        <w:rPr>
          <w:rStyle w:val="ad"/>
          <w:b w:val="0"/>
          <w:sz w:val="20"/>
          <w:szCs w:val="20"/>
        </w:rPr>
        <w:t xml:space="preserve"> квартал</w:t>
      </w:r>
    </w:p>
    <w:p w:rsidR="0031401B" w:rsidRPr="00ED76D3" w:rsidRDefault="0031401B" w:rsidP="0031401B"/>
    <w:p w:rsidR="00712BC9" w:rsidRPr="00AB4DD8" w:rsidRDefault="00712BC9" w:rsidP="00174CEE">
      <w:pPr>
        <w:pStyle w:val="1"/>
        <w:numPr>
          <w:ilvl w:val="1"/>
          <w:numId w:val="2"/>
        </w:numPr>
        <w:rPr>
          <w:rStyle w:val="ad"/>
          <w:sz w:val="20"/>
          <w:szCs w:val="20"/>
        </w:rPr>
      </w:pPr>
      <w:bookmarkStart w:id="46" w:name="_Toc363821308"/>
      <w:r w:rsidRPr="00AB4DD8">
        <w:rPr>
          <w:rStyle w:val="ad"/>
          <w:sz w:val="20"/>
          <w:szCs w:val="20"/>
        </w:rPr>
        <w:t>Нематериальные активы эмитента</w:t>
      </w:r>
      <w:bookmarkEnd w:id="46"/>
    </w:p>
    <w:p w:rsidR="0031401B" w:rsidRPr="00ED76D3" w:rsidRDefault="0031401B" w:rsidP="0031401B">
      <w:pPr>
        <w:pStyle w:val="1"/>
        <w:numPr>
          <w:ilvl w:val="0"/>
          <w:numId w:val="0"/>
        </w:numPr>
        <w:ind w:left="360" w:hanging="360"/>
        <w:rPr>
          <w:rStyle w:val="ad"/>
          <w:b w:val="0"/>
          <w:sz w:val="20"/>
          <w:szCs w:val="20"/>
        </w:rPr>
      </w:pPr>
      <w:r w:rsidRPr="00ED76D3">
        <w:rPr>
          <w:rStyle w:val="ad"/>
          <w:b w:val="0"/>
          <w:sz w:val="20"/>
          <w:szCs w:val="20"/>
        </w:rPr>
        <w:t xml:space="preserve">Информация не раскрывается в отчете за </w:t>
      </w:r>
      <w:r w:rsidRPr="00ED76D3">
        <w:rPr>
          <w:rStyle w:val="ad"/>
          <w:b w:val="0"/>
          <w:sz w:val="20"/>
          <w:szCs w:val="20"/>
          <w:lang w:val="en-US"/>
        </w:rPr>
        <w:t>IV</w:t>
      </w:r>
      <w:r w:rsidRPr="00ED76D3">
        <w:rPr>
          <w:rStyle w:val="ad"/>
          <w:b w:val="0"/>
          <w:sz w:val="20"/>
          <w:szCs w:val="20"/>
        </w:rPr>
        <w:t xml:space="preserve"> квартал</w:t>
      </w:r>
    </w:p>
    <w:p w:rsidR="0031401B" w:rsidRPr="00ED76D3" w:rsidRDefault="0031401B" w:rsidP="0031401B"/>
    <w:p w:rsidR="00712BC9" w:rsidRPr="00AB4DD8" w:rsidRDefault="00712BC9" w:rsidP="00174CEE">
      <w:pPr>
        <w:pStyle w:val="1"/>
        <w:numPr>
          <w:ilvl w:val="1"/>
          <w:numId w:val="2"/>
        </w:numPr>
        <w:rPr>
          <w:rStyle w:val="ad"/>
          <w:sz w:val="20"/>
          <w:szCs w:val="20"/>
        </w:rPr>
      </w:pPr>
      <w:bookmarkStart w:id="47" w:name="_Toc363821309"/>
      <w:r w:rsidRPr="00AB4DD8">
        <w:rPr>
          <w:rStyle w:val="ad"/>
          <w:sz w:val="20"/>
          <w:szCs w:val="20"/>
        </w:rPr>
        <w:t>Сведения о политике и расходах эмитента в области научно-технического развития, в отношении л</w:t>
      </w:r>
      <w:r w:rsidRPr="00AB4DD8">
        <w:rPr>
          <w:rStyle w:val="ad"/>
          <w:sz w:val="20"/>
          <w:szCs w:val="20"/>
        </w:rPr>
        <w:t>и</w:t>
      </w:r>
      <w:r w:rsidRPr="00AB4DD8">
        <w:rPr>
          <w:rStyle w:val="ad"/>
          <w:sz w:val="20"/>
          <w:szCs w:val="20"/>
        </w:rPr>
        <w:t>цензий и патентов, новых разработок и исследований</w:t>
      </w:r>
      <w:bookmarkEnd w:id="47"/>
    </w:p>
    <w:p w:rsidR="0031401B" w:rsidRPr="00ED76D3" w:rsidRDefault="0031401B" w:rsidP="0031401B">
      <w:pPr>
        <w:pStyle w:val="1"/>
        <w:numPr>
          <w:ilvl w:val="0"/>
          <w:numId w:val="0"/>
        </w:numPr>
        <w:ind w:left="360" w:hanging="360"/>
        <w:rPr>
          <w:rStyle w:val="ad"/>
          <w:b w:val="0"/>
          <w:sz w:val="20"/>
          <w:szCs w:val="20"/>
        </w:rPr>
      </w:pPr>
      <w:bookmarkStart w:id="48" w:name="_Toc363821310"/>
      <w:r w:rsidRPr="00ED76D3">
        <w:rPr>
          <w:rStyle w:val="ad"/>
          <w:b w:val="0"/>
          <w:sz w:val="20"/>
          <w:szCs w:val="20"/>
        </w:rPr>
        <w:t xml:space="preserve">Информация не раскрывается в отчете за </w:t>
      </w:r>
      <w:r w:rsidRPr="00ED76D3">
        <w:rPr>
          <w:rStyle w:val="ad"/>
          <w:b w:val="0"/>
          <w:sz w:val="20"/>
          <w:szCs w:val="20"/>
          <w:lang w:val="en-US"/>
        </w:rPr>
        <w:t>IV</w:t>
      </w:r>
      <w:r w:rsidRPr="00ED76D3">
        <w:rPr>
          <w:rStyle w:val="ad"/>
          <w:b w:val="0"/>
          <w:sz w:val="20"/>
          <w:szCs w:val="20"/>
        </w:rPr>
        <w:t xml:space="preserve"> квартал</w:t>
      </w:r>
    </w:p>
    <w:p w:rsidR="0031401B" w:rsidRPr="00ED76D3" w:rsidRDefault="0031401B" w:rsidP="0031401B"/>
    <w:p w:rsidR="00712BC9" w:rsidRPr="00AB4DD8" w:rsidRDefault="00712BC9" w:rsidP="00174CEE">
      <w:pPr>
        <w:pStyle w:val="1"/>
        <w:numPr>
          <w:ilvl w:val="1"/>
          <w:numId w:val="2"/>
        </w:numPr>
        <w:rPr>
          <w:rStyle w:val="ad"/>
          <w:sz w:val="20"/>
          <w:szCs w:val="20"/>
        </w:rPr>
      </w:pPr>
      <w:r w:rsidRPr="00AB4DD8">
        <w:rPr>
          <w:rStyle w:val="ad"/>
          <w:sz w:val="20"/>
          <w:szCs w:val="20"/>
        </w:rPr>
        <w:t>Анализ тенденций развития в сфере основной деятельности эмитента</w:t>
      </w:r>
      <w:bookmarkEnd w:id="48"/>
    </w:p>
    <w:p w:rsidR="00A330AC" w:rsidRPr="00A330AC" w:rsidRDefault="00A330AC" w:rsidP="00AD7958">
      <w:pPr>
        <w:ind w:firstLine="360"/>
      </w:pPr>
      <w:r w:rsidRPr="00A330AC">
        <w:t>В отчетном периоде в составе информации изменений не происходило.</w:t>
      </w:r>
    </w:p>
    <w:p w:rsidR="00712BC9" w:rsidRPr="00AB4DD8" w:rsidRDefault="00712BC9" w:rsidP="00307EEE">
      <w:pPr>
        <w:spacing w:before="0" w:after="0"/>
        <w:rPr>
          <w:rStyle w:val="Subst"/>
          <w:b w:val="0"/>
          <w:bCs/>
          <w:iCs/>
        </w:rPr>
      </w:pPr>
    </w:p>
    <w:p w:rsidR="00712BC9" w:rsidRPr="00AB4DD8" w:rsidRDefault="00712BC9" w:rsidP="00174CEE">
      <w:pPr>
        <w:pStyle w:val="1"/>
        <w:numPr>
          <w:ilvl w:val="2"/>
          <w:numId w:val="2"/>
        </w:numPr>
        <w:rPr>
          <w:rStyle w:val="ad"/>
          <w:sz w:val="20"/>
          <w:szCs w:val="20"/>
        </w:rPr>
      </w:pPr>
      <w:bookmarkStart w:id="49" w:name="_Toc363821311"/>
      <w:r w:rsidRPr="00AB4DD8">
        <w:rPr>
          <w:rStyle w:val="ad"/>
          <w:sz w:val="20"/>
          <w:szCs w:val="20"/>
        </w:rPr>
        <w:t>Анализ факторов и условий, влияющих на деятельность эмитента</w:t>
      </w:r>
      <w:bookmarkEnd w:id="49"/>
    </w:p>
    <w:p w:rsidR="00A330AC" w:rsidRPr="00A330AC" w:rsidRDefault="00A330AC" w:rsidP="00AD7958">
      <w:pPr>
        <w:ind w:firstLine="720"/>
      </w:pPr>
      <w:r w:rsidRPr="00A330AC">
        <w:lastRenderedPageBreak/>
        <w:t>В отчетном периоде в составе информации изменений не происходило.</w:t>
      </w:r>
    </w:p>
    <w:p w:rsidR="00712BC9" w:rsidRPr="00AB4DD8" w:rsidRDefault="00712BC9" w:rsidP="00585665">
      <w:pPr>
        <w:spacing w:before="0" w:after="0"/>
        <w:ind w:firstLine="720"/>
        <w:jc w:val="both"/>
        <w:rPr>
          <w:rStyle w:val="Subst"/>
          <w:b w:val="0"/>
          <w:bCs/>
          <w:i w:val="0"/>
          <w:iCs/>
        </w:rPr>
      </w:pPr>
    </w:p>
    <w:p w:rsidR="00712BC9" w:rsidRPr="00AB4DD8" w:rsidRDefault="00712BC9" w:rsidP="00174CEE">
      <w:pPr>
        <w:pStyle w:val="1"/>
        <w:numPr>
          <w:ilvl w:val="2"/>
          <w:numId w:val="2"/>
        </w:numPr>
        <w:rPr>
          <w:rStyle w:val="ad"/>
          <w:sz w:val="20"/>
          <w:szCs w:val="20"/>
        </w:rPr>
      </w:pPr>
      <w:bookmarkStart w:id="50" w:name="_Toc363821312"/>
      <w:r w:rsidRPr="00AB4DD8">
        <w:rPr>
          <w:rStyle w:val="ad"/>
          <w:sz w:val="20"/>
          <w:szCs w:val="20"/>
        </w:rPr>
        <w:t>Конкуренты эмитента</w:t>
      </w:r>
      <w:bookmarkEnd w:id="50"/>
    </w:p>
    <w:p w:rsidR="00A330AC" w:rsidRPr="00A330AC" w:rsidRDefault="00A330AC" w:rsidP="00AD7958">
      <w:pPr>
        <w:ind w:firstLine="360"/>
      </w:pPr>
      <w:r w:rsidRPr="00A330AC">
        <w:t>В отчетном периоде в составе информации изменений не происходило.</w:t>
      </w:r>
    </w:p>
    <w:p w:rsidR="00712BC9" w:rsidRPr="00AB4DD8" w:rsidRDefault="00712BC9" w:rsidP="00585665">
      <w:pPr>
        <w:ind w:firstLine="709"/>
        <w:jc w:val="both"/>
        <w:rPr>
          <w:rStyle w:val="Subst"/>
          <w:b w:val="0"/>
          <w:bCs/>
          <w:i w:val="0"/>
          <w:iCs/>
        </w:rPr>
      </w:pPr>
    </w:p>
    <w:p w:rsidR="00712BC9" w:rsidRPr="00AB4DD8" w:rsidRDefault="00712BC9" w:rsidP="00174CEE">
      <w:pPr>
        <w:pStyle w:val="1"/>
        <w:numPr>
          <w:ilvl w:val="0"/>
          <w:numId w:val="2"/>
        </w:numPr>
        <w:rPr>
          <w:rStyle w:val="ad"/>
          <w:sz w:val="20"/>
          <w:szCs w:val="20"/>
        </w:rPr>
      </w:pPr>
      <w:bookmarkStart w:id="51" w:name="_Toc363821313"/>
      <w:r w:rsidRPr="00AB4DD8">
        <w:rPr>
          <w:rStyle w:val="ad"/>
          <w:sz w:val="20"/>
          <w:szCs w:val="20"/>
        </w:rPr>
        <w:t xml:space="preserve">Подробные сведения о лицах, входящих в состав органов управления эмитента, органов эмитента по </w:t>
      </w:r>
      <w:proofErr w:type="gramStart"/>
      <w:r w:rsidRPr="00AB4DD8">
        <w:rPr>
          <w:rStyle w:val="ad"/>
          <w:sz w:val="20"/>
          <w:szCs w:val="20"/>
        </w:rPr>
        <w:t>ко</w:t>
      </w:r>
      <w:r w:rsidRPr="00AB4DD8">
        <w:rPr>
          <w:rStyle w:val="ad"/>
          <w:sz w:val="20"/>
          <w:szCs w:val="20"/>
        </w:rPr>
        <w:t>н</w:t>
      </w:r>
      <w:r w:rsidRPr="00AB4DD8">
        <w:rPr>
          <w:rStyle w:val="ad"/>
          <w:sz w:val="20"/>
          <w:szCs w:val="20"/>
        </w:rPr>
        <w:t>тролю за</w:t>
      </w:r>
      <w:proofErr w:type="gramEnd"/>
      <w:r w:rsidRPr="00AB4DD8">
        <w:rPr>
          <w:rStyle w:val="ad"/>
          <w:sz w:val="20"/>
          <w:szCs w:val="20"/>
        </w:rPr>
        <w:t xml:space="preserve"> его финансово-хозяйственной деятельностью, и краткие сведения о сотрудниках (работниках) эмитента</w:t>
      </w:r>
      <w:bookmarkEnd w:id="51"/>
    </w:p>
    <w:p w:rsidR="00A330AC" w:rsidRDefault="00A330AC" w:rsidP="00AD7958">
      <w:pPr>
        <w:rPr>
          <w:rStyle w:val="ad"/>
          <w:sz w:val="20"/>
        </w:rPr>
      </w:pPr>
    </w:p>
    <w:p w:rsidR="00712BC9" w:rsidRPr="00AB4DD8" w:rsidRDefault="00712BC9" w:rsidP="00174CEE">
      <w:pPr>
        <w:pStyle w:val="1"/>
        <w:numPr>
          <w:ilvl w:val="1"/>
          <w:numId w:val="2"/>
        </w:numPr>
        <w:rPr>
          <w:rStyle w:val="ad"/>
          <w:sz w:val="20"/>
          <w:szCs w:val="20"/>
        </w:rPr>
      </w:pPr>
      <w:bookmarkStart w:id="52" w:name="_Toc363821314"/>
      <w:r w:rsidRPr="00AB4DD8">
        <w:rPr>
          <w:rStyle w:val="ad"/>
          <w:sz w:val="20"/>
          <w:szCs w:val="20"/>
        </w:rPr>
        <w:t>Сведения о структуре и компетенции органов управления эмитента</w:t>
      </w:r>
      <w:bookmarkEnd w:id="52"/>
    </w:p>
    <w:p w:rsidR="00712BC9" w:rsidRDefault="00712BC9" w:rsidP="001E57AC">
      <w:pPr>
        <w:spacing w:before="0" w:after="0"/>
        <w:ind w:firstLine="426"/>
      </w:pPr>
      <w:r w:rsidRPr="00AB4DD8">
        <w:t xml:space="preserve">В отчетном периоде </w:t>
      </w:r>
      <w:r w:rsidR="00AF4D0C">
        <w:t>Решением годового собрания акционеров утверждена новая редакция Устава эмитента. Н</w:t>
      </w:r>
      <w:r w:rsidR="00AF4D0C">
        <w:t>о</w:t>
      </w:r>
      <w:r w:rsidR="00AF4D0C">
        <w:t xml:space="preserve">вая редакция Устава зарегистрирована Межрайонной ИФНС России № 15 по </w:t>
      </w:r>
      <w:proofErr w:type="gramStart"/>
      <w:r w:rsidR="00AF4D0C">
        <w:t>Санкт-Петербургу</w:t>
      </w:r>
      <w:proofErr w:type="gramEnd"/>
      <w:r w:rsidR="00AF4D0C">
        <w:t xml:space="preserve"> о чем в ЕГРЮЛ вн</w:t>
      </w:r>
      <w:r w:rsidR="00AF4D0C">
        <w:t>е</w:t>
      </w:r>
      <w:r w:rsidR="00AF4D0C">
        <w:t>сена запись  от 21 июня 2013 года  ГРН 7137847224079.</w:t>
      </w:r>
    </w:p>
    <w:p w:rsidR="0081093B" w:rsidRDefault="0081093B" w:rsidP="00AD7958">
      <w:pPr>
        <w:ind w:firstLine="426"/>
        <w:rPr>
          <w:rStyle w:val="ad"/>
          <w:b/>
          <w:sz w:val="20"/>
        </w:rPr>
      </w:pPr>
    </w:p>
    <w:p w:rsidR="00221602" w:rsidRPr="00AD7958" w:rsidRDefault="00221602" w:rsidP="00AD7958">
      <w:pPr>
        <w:ind w:firstLine="426"/>
        <w:rPr>
          <w:rStyle w:val="ad"/>
          <w:b/>
          <w:sz w:val="20"/>
        </w:rPr>
      </w:pPr>
      <w:r w:rsidRPr="00AD7958">
        <w:rPr>
          <w:rStyle w:val="ad"/>
          <w:b/>
          <w:sz w:val="20"/>
        </w:rPr>
        <w:t>Структура органов управления</w:t>
      </w:r>
      <w:r w:rsidR="001E57AC" w:rsidRPr="00AD7958">
        <w:rPr>
          <w:rStyle w:val="ad"/>
          <w:b/>
          <w:sz w:val="20"/>
        </w:rPr>
        <w:t xml:space="preserve"> эмитента и их компетенции в соответствии с Уставом эмитента.</w:t>
      </w:r>
    </w:p>
    <w:p w:rsidR="00221602" w:rsidRPr="001E57AC" w:rsidRDefault="00221602" w:rsidP="00174CEE">
      <w:pPr>
        <w:numPr>
          <w:ilvl w:val="0"/>
          <w:numId w:val="7"/>
        </w:numPr>
        <w:spacing w:before="0" w:after="0"/>
        <w:ind w:left="0" w:firstLine="426"/>
        <w:jc w:val="both"/>
      </w:pPr>
      <w:bookmarkStart w:id="53" w:name="_Toc356813858"/>
      <w:r w:rsidRPr="001E57AC">
        <w:t>Высшим органом Общества является Общее собрание акционеров Общества, состоящее из акционеров или их представителей, действующих на основании надлежащим образом составленной и удостоверенной доверенности.</w:t>
      </w:r>
      <w:bookmarkEnd w:id="53"/>
      <w:r w:rsidRPr="001E57AC">
        <w:t xml:space="preserve"> </w:t>
      </w:r>
    </w:p>
    <w:p w:rsidR="00221602" w:rsidRPr="001E57AC" w:rsidRDefault="00221602" w:rsidP="00174CEE">
      <w:pPr>
        <w:numPr>
          <w:ilvl w:val="0"/>
          <w:numId w:val="7"/>
        </w:numPr>
        <w:spacing w:before="0" w:after="0"/>
        <w:ind w:left="0" w:firstLine="426"/>
        <w:jc w:val="both"/>
      </w:pPr>
      <w:bookmarkStart w:id="54" w:name="_Toc356813859"/>
      <w:r w:rsidRPr="001E57AC">
        <w:t>В Обществе избирается Совет директоров Общества сроком на один год, в составе 7 человек.</w:t>
      </w:r>
      <w:bookmarkEnd w:id="54"/>
    </w:p>
    <w:p w:rsidR="00221602" w:rsidRPr="001E57AC" w:rsidRDefault="00221602" w:rsidP="00174CEE">
      <w:pPr>
        <w:numPr>
          <w:ilvl w:val="0"/>
          <w:numId w:val="7"/>
        </w:numPr>
        <w:spacing w:before="0" w:after="0"/>
        <w:ind w:left="0" w:firstLine="426"/>
        <w:jc w:val="both"/>
      </w:pPr>
      <w:bookmarkStart w:id="55" w:name="_Toc356813861"/>
      <w:r w:rsidRPr="001E57AC">
        <w:t xml:space="preserve">Единоличным исполнительным органом Общества </w:t>
      </w:r>
      <w:bookmarkEnd w:id="55"/>
      <w:r w:rsidR="001E57AC">
        <w:t>является Генеральный директор.</w:t>
      </w:r>
    </w:p>
    <w:p w:rsidR="00221602" w:rsidRPr="001E57AC" w:rsidRDefault="00221602" w:rsidP="00174CEE">
      <w:pPr>
        <w:numPr>
          <w:ilvl w:val="0"/>
          <w:numId w:val="7"/>
        </w:numPr>
        <w:spacing w:before="0" w:after="0"/>
        <w:ind w:left="0" w:firstLine="426"/>
        <w:jc w:val="both"/>
      </w:pPr>
      <w:bookmarkStart w:id="56" w:name="_Toc356813862"/>
      <w:r w:rsidRPr="001E57AC">
        <w:t>Научно-технический совет осуществляет руководство научно-технической деятельностью Общества.</w:t>
      </w:r>
      <w:bookmarkEnd w:id="56"/>
      <w:r w:rsidRPr="001E57AC">
        <w:t xml:space="preserve"> </w:t>
      </w:r>
    </w:p>
    <w:p w:rsidR="00221602" w:rsidRPr="001E57AC" w:rsidRDefault="0081093B" w:rsidP="00174CEE">
      <w:pPr>
        <w:numPr>
          <w:ilvl w:val="0"/>
          <w:numId w:val="7"/>
        </w:numPr>
        <w:spacing w:before="0" w:after="0"/>
        <w:ind w:left="0" w:firstLine="426"/>
        <w:jc w:val="both"/>
      </w:pPr>
      <w:bookmarkStart w:id="57" w:name="_Toc356813863"/>
      <w:r>
        <w:t>На период работы общего собрания акционеров в</w:t>
      </w:r>
      <w:r w:rsidR="00221602" w:rsidRPr="001E57AC">
        <w:t xml:space="preserve"> Обществе создается счетная комиссия, количественный и персональный состав которой утверждается общим собранием акционеров.</w:t>
      </w:r>
      <w:bookmarkEnd w:id="57"/>
    </w:p>
    <w:p w:rsidR="00221602" w:rsidRPr="001E57AC" w:rsidRDefault="0081093B" w:rsidP="00174CEE">
      <w:pPr>
        <w:numPr>
          <w:ilvl w:val="0"/>
          <w:numId w:val="7"/>
        </w:numPr>
        <w:spacing w:before="0" w:after="0"/>
        <w:ind w:left="0" w:firstLine="426"/>
        <w:jc w:val="both"/>
      </w:pPr>
      <w:bookmarkStart w:id="58" w:name="_Toc356813864"/>
      <w:r>
        <w:t>Ф</w:t>
      </w:r>
      <w:r w:rsidR="00221602" w:rsidRPr="001E57AC">
        <w:t>ункции счетной комиссии выполняет регистратор Общества.</w:t>
      </w:r>
      <w:bookmarkEnd w:id="58"/>
    </w:p>
    <w:p w:rsidR="00221602" w:rsidRPr="001E57AC" w:rsidRDefault="00221602" w:rsidP="00174CEE">
      <w:pPr>
        <w:numPr>
          <w:ilvl w:val="0"/>
          <w:numId w:val="7"/>
        </w:numPr>
        <w:spacing w:before="0" w:after="0"/>
        <w:ind w:left="0" w:firstLine="426"/>
        <w:jc w:val="both"/>
      </w:pPr>
      <w:bookmarkStart w:id="59" w:name="_Toc356813865"/>
      <w:r w:rsidRPr="001E57AC">
        <w:t xml:space="preserve">Счетная комиссия </w:t>
      </w:r>
      <w:r w:rsidR="001E57AC">
        <w:t xml:space="preserve">включает в себя </w:t>
      </w:r>
      <w:r w:rsidRPr="001E57AC">
        <w:t>не менее трех человек.</w:t>
      </w:r>
      <w:bookmarkEnd w:id="59"/>
    </w:p>
    <w:p w:rsidR="00221602" w:rsidRPr="001E57AC" w:rsidRDefault="00221602" w:rsidP="00174CEE">
      <w:pPr>
        <w:numPr>
          <w:ilvl w:val="0"/>
          <w:numId w:val="7"/>
        </w:numPr>
        <w:spacing w:before="0" w:after="0"/>
        <w:ind w:left="0" w:firstLine="426"/>
        <w:jc w:val="both"/>
      </w:pPr>
      <w:bookmarkStart w:id="60" w:name="_Toc356813866"/>
      <w:r w:rsidRPr="001E57AC">
        <w:t>Для осуществления контроля над финансово-хозяйственной деятельностью, Общее собрание акционеров и</w:t>
      </w:r>
      <w:r w:rsidRPr="001E57AC">
        <w:t>з</w:t>
      </w:r>
      <w:r w:rsidRPr="001E57AC">
        <w:t>бирает Ревизионную комиссию (Ревизора) Общества в количественном составе трех человек.</w:t>
      </w:r>
      <w:bookmarkEnd w:id="60"/>
      <w:r w:rsidRPr="001E57AC">
        <w:t xml:space="preserve"> </w:t>
      </w:r>
    </w:p>
    <w:p w:rsidR="0081093B" w:rsidRDefault="0081093B" w:rsidP="00AD7958">
      <w:pPr>
        <w:ind w:firstLine="360"/>
        <w:rPr>
          <w:rStyle w:val="ad"/>
          <w:b/>
          <w:sz w:val="20"/>
        </w:rPr>
      </w:pPr>
      <w:bookmarkStart w:id="61" w:name="_Toc356813870"/>
    </w:p>
    <w:p w:rsidR="00221602" w:rsidRPr="00AD7958" w:rsidRDefault="00B95C6A" w:rsidP="00AD7958">
      <w:pPr>
        <w:ind w:firstLine="360"/>
        <w:rPr>
          <w:rStyle w:val="ad"/>
          <w:b/>
          <w:sz w:val="20"/>
        </w:rPr>
      </w:pPr>
      <w:r w:rsidRPr="00AD7958">
        <w:rPr>
          <w:rStyle w:val="ad"/>
          <w:b/>
          <w:sz w:val="20"/>
        </w:rPr>
        <w:t>Общее собрание</w:t>
      </w:r>
      <w:r w:rsidR="00221602" w:rsidRPr="00AD7958">
        <w:rPr>
          <w:rStyle w:val="ad"/>
          <w:b/>
          <w:sz w:val="20"/>
        </w:rPr>
        <w:t xml:space="preserve"> акционеров</w:t>
      </w:r>
      <w:bookmarkEnd w:id="61"/>
    </w:p>
    <w:p w:rsidR="0081093B" w:rsidRDefault="00221602" w:rsidP="0081093B">
      <w:pPr>
        <w:spacing w:before="0" w:after="0"/>
        <w:ind w:firstLine="426"/>
        <w:jc w:val="both"/>
      </w:pPr>
      <w:bookmarkStart w:id="62" w:name="_Toc356813871"/>
      <w:r w:rsidRPr="001E57AC">
        <w:t>Высшим органом управления Общества является общее собрание акционеров</w:t>
      </w:r>
      <w:bookmarkEnd w:id="62"/>
      <w:r w:rsidR="001E57AC">
        <w:t>.</w:t>
      </w:r>
      <w:bookmarkStart w:id="63" w:name="_Toc356813873"/>
      <w:r w:rsidR="0081093B">
        <w:t xml:space="preserve"> </w:t>
      </w:r>
      <w:r w:rsidRPr="001E57AC">
        <w:t>На годовом Общем собрании а</w:t>
      </w:r>
      <w:r w:rsidRPr="001E57AC">
        <w:t>к</w:t>
      </w:r>
      <w:r w:rsidRPr="001E57AC">
        <w:t>ционеров решаются вопросы</w:t>
      </w:r>
      <w:r w:rsidR="0081093B" w:rsidRPr="001E57AC">
        <w:t>, отнесенные к компетенции Общего собрания акционеров</w:t>
      </w:r>
      <w:bookmarkStart w:id="64" w:name="_Toc356813879"/>
      <w:bookmarkEnd w:id="63"/>
      <w:r w:rsidR="0081093B">
        <w:t>.</w:t>
      </w:r>
    </w:p>
    <w:p w:rsidR="0081093B" w:rsidRPr="001E57AC" w:rsidRDefault="0081093B" w:rsidP="0081093B">
      <w:pPr>
        <w:spacing w:before="0" w:after="0"/>
        <w:ind w:firstLine="426"/>
        <w:jc w:val="both"/>
      </w:pPr>
      <w:r w:rsidRPr="001E57AC">
        <w:t>К компетенции Собрания акционеров относятся:</w:t>
      </w:r>
      <w:bookmarkEnd w:id="64"/>
    </w:p>
    <w:p w:rsidR="00221602" w:rsidRPr="001E57AC" w:rsidRDefault="00221602" w:rsidP="00174CEE">
      <w:pPr>
        <w:numPr>
          <w:ilvl w:val="1"/>
          <w:numId w:val="7"/>
        </w:numPr>
        <w:spacing w:before="0" w:after="0"/>
        <w:jc w:val="both"/>
      </w:pPr>
      <w:bookmarkStart w:id="65" w:name="_Toc356813874"/>
      <w:r w:rsidRPr="001E57AC">
        <w:t>об избрании Совета директоров;</w:t>
      </w:r>
      <w:bookmarkEnd w:id="65"/>
    </w:p>
    <w:p w:rsidR="00221602" w:rsidRPr="001E57AC" w:rsidRDefault="00221602" w:rsidP="00174CEE">
      <w:pPr>
        <w:numPr>
          <w:ilvl w:val="1"/>
          <w:numId w:val="7"/>
        </w:numPr>
        <w:spacing w:before="0" w:after="0"/>
        <w:jc w:val="both"/>
      </w:pPr>
      <w:bookmarkStart w:id="66" w:name="_Toc356813875"/>
      <w:r w:rsidRPr="001E57AC">
        <w:t>об избрании Ревизионной комиссии (Ревизора) Общества;</w:t>
      </w:r>
      <w:bookmarkEnd w:id="66"/>
    </w:p>
    <w:p w:rsidR="00221602" w:rsidRPr="001E57AC" w:rsidRDefault="00221602" w:rsidP="00174CEE">
      <w:pPr>
        <w:numPr>
          <w:ilvl w:val="1"/>
          <w:numId w:val="7"/>
        </w:numPr>
        <w:spacing w:before="0" w:after="0"/>
        <w:jc w:val="both"/>
      </w:pPr>
      <w:bookmarkStart w:id="67" w:name="_Toc356813876"/>
      <w:r w:rsidRPr="001E57AC">
        <w:t>об утвержден</w:t>
      </w:r>
      <w:proofErr w:type="gramStart"/>
      <w:r w:rsidRPr="001E57AC">
        <w:t>ии ау</w:t>
      </w:r>
      <w:proofErr w:type="gramEnd"/>
      <w:r w:rsidRPr="001E57AC">
        <w:t>дитора Общества;</w:t>
      </w:r>
      <w:bookmarkEnd w:id="67"/>
    </w:p>
    <w:p w:rsidR="00221602" w:rsidRPr="001E57AC" w:rsidRDefault="00221602" w:rsidP="00174CEE">
      <w:pPr>
        <w:numPr>
          <w:ilvl w:val="1"/>
          <w:numId w:val="7"/>
        </w:numPr>
        <w:spacing w:before="0" w:after="0"/>
        <w:jc w:val="both"/>
      </w:pPr>
      <w:bookmarkStart w:id="68" w:name="_Toc356813877"/>
      <w:r w:rsidRPr="001E57AC">
        <w:t>об утверждении годового отчета Общества, годовой бухгалтерской отчетности, в том числе отчет о прибылях и убытках Общества, по результатам финансового года распределяется прибыль (в том числе выплата дивидендов), и убытки Общества;</w:t>
      </w:r>
      <w:bookmarkEnd w:id="68"/>
      <w:r w:rsidRPr="001E57AC">
        <w:t xml:space="preserve"> </w:t>
      </w:r>
    </w:p>
    <w:p w:rsidR="00221602" w:rsidRPr="001E57AC" w:rsidRDefault="00221602" w:rsidP="00174CEE">
      <w:pPr>
        <w:numPr>
          <w:ilvl w:val="1"/>
          <w:numId w:val="7"/>
        </w:numPr>
        <w:spacing w:before="0" w:after="0"/>
        <w:jc w:val="both"/>
      </w:pPr>
      <w:bookmarkStart w:id="69" w:name="_Toc356813880"/>
      <w:r w:rsidRPr="001E57AC">
        <w:t>внесение изменений и дополнений в Устав Общества или утверждение Устава Общества в новой редакции;</w:t>
      </w:r>
      <w:bookmarkEnd w:id="69"/>
    </w:p>
    <w:p w:rsidR="00221602" w:rsidRPr="001E57AC" w:rsidRDefault="00221602" w:rsidP="00174CEE">
      <w:pPr>
        <w:numPr>
          <w:ilvl w:val="1"/>
          <w:numId w:val="7"/>
        </w:numPr>
        <w:spacing w:before="0" w:after="0"/>
        <w:jc w:val="both"/>
      </w:pPr>
      <w:bookmarkStart w:id="70" w:name="_Toc356813881"/>
      <w:r w:rsidRPr="001E57AC">
        <w:t>реорганизация Общества;</w:t>
      </w:r>
      <w:bookmarkEnd w:id="70"/>
    </w:p>
    <w:p w:rsidR="00221602" w:rsidRPr="001E57AC" w:rsidRDefault="00221602" w:rsidP="00174CEE">
      <w:pPr>
        <w:numPr>
          <w:ilvl w:val="1"/>
          <w:numId w:val="7"/>
        </w:numPr>
        <w:spacing w:before="0" w:after="0"/>
        <w:jc w:val="both"/>
      </w:pPr>
      <w:bookmarkStart w:id="71" w:name="_Toc356813882"/>
      <w:r w:rsidRPr="001E57AC">
        <w:t>ликвидация Общества, назначение ликвидационной комиссии и утверждение промежуточн</w:t>
      </w:r>
      <w:r w:rsidRPr="001E57AC">
        <w:t>о</w:t>
      </w:r>
      <w:r w:rsidRPr="001E57AC">
        <w:t>го и окончательных ликвидационных балансов;</w:t>
      </w:r>
      <w:bookmarkEnd w:id="71"/>
      <w:r w:rsidRPr="001E57AC">
        <w:t xml:space="preserve"> </w:t>
      </w:r>
    </w:p>
    <w:p w:rsidR="00221602" w:rsidRPr="001E57AC" w:rsidRDefault="00221602" w:rsidP="00174CEE">
      <w:pPr>
        <w:numPr>
          <w:ilvl w:val="1"/>
          <w:numId w:val="7"/>
        </w:numPr>
        <w:spacing w:before="0" w:after="0"/>
        <w:jc w:val="both"/>
      </w:pPr>
      <w:bookmarkStart w:id="72" w:name="_Toc356813883"/>
      <w:r w:rsidRPr="001E57AC">
        <w:t>определение количественного состава совета директоров (наблюдательного совета) Общ</w:t>
      </w:r>
      <w:r w:rsidRPr="001E57AC">
        <w:t>е</w:t>
      </w:r>
      <w:r w:rsidRPr="001E57AC">
        <w:t>ства, избрание его членов и досрочное прекращение их полномочий;</w:t>
      </w:r>
      <w:bookmarkEnd w:id="72"/>
    </w:p>
    <w:p w:rsidR="00221602" w:rsidRPr="001E57AC" w:rsidRDefault="00221602" w:rsidP="00174CEE">
      <w:pPr>
        <w:numPr>
          <w:ilvl w:val="1"/>
          <w:numId w:val="7"/>
        </w:numPr>
        <w:spacing w:before="0" w:after="0"/>
        <w:jc w:val="both"/>
      </w:pPr>
      <w:bookmarkStart w:id="73" w:name="_Toc356813884"/>
      <w:r w:rsidRPr="001E57AC">
        <w:t>определение количества, номинальной стоимости, категории (типа) объявленных акций и прав, предоставляемых этими акциями;</w:t>
      </w:r>
      <w:bookmarkEnd w:id="73"/>
    </w:p>
    <w:p w:rsidR="00221602" w:rsidRPr="001E57AC" w:rsidRDefault="00221602" w:rsidP="00174CEE">
      <w:pPr>
        <w:numPr>
          <w:ilvl w:val="1"/>
          <w:numId w:val="7"/>
        </w:numPr>
        <w:spacing w:before="0" w:after="0"/>
        <w:jc w:val="both"/>
      </w:pPr>
      <w:bookmarkStart w:id="74" w:name="_Toc356813885"/>
      <w:r w:rsidRPr="001E57AC">
        <w:t>увеличение Уставного капитала Общества путем увеличения номинальной стоимости акций или путем размещения дополнительных акций только в тех случаях, когда в соответствии с законодательством Российской федерации данное решение вправе принимать только Общее собрание;</w:t>
      </w:r>
      <w:bookmarkEnd w:id="74"/>
    </w:p>
    <w:p w:rsidR="00221602" w:rsidRPr="001E57AC" w:rsidRDefault="00221602" w:rsidP="00174CEE">
      <w:pPr>
        <w:numPr>
          <w:ilvl w:val="1"/>
          <w:numId w:val="7"/>
        </w:numPr>
        <w:spacing w:before="0" w:after="0"/>
        <w:jc w:val="both"/>
      </w:pPr>
      <w:bookmarkStart w:id="75" w:name="_Toc356813886"/>
      <w:r w:rsidRPr="001E57AC">
        <w:t>уменьшение уставного капитала Общества путем уменьшения номинальной стоимости а</w:t>
      </w:r>
      <w:r w:rsidRPr="001E57AC">
        <w:t>к</w:t>
      </w:r>
      <w:r w:rsidRPr="001E57AC">
        <w:t>ций, путем приобретения Обществом части акций в целях сокращения их общего количества, а так же путем погашения приобретенных или выкупленных Обществом акций;</w:t>
      </w:r>
      <w:bookmarkEnd w:id="75"/>
    </w:p>
    <w:p w:rsidR="00221602" w:rsidRPr="001E57AC" w:rsidRDefault="00221602" w:rsidP="00174CEE">
      <w:pPr>
        <w:numPr>
          <w:ilvl w:val="1"/>
          <w:numId w:val="7"/>
        </w:numPr>
        <w:spacing w:before="0" w:after="0"/>
        <w:jc w:val="both"/>
      </w:pPr>
      <w:bookmarkStart w:id="76" w:name="_Toc356813887"/>
      <w:r w:rsidRPr="001E57AC">
        <w:t>избрание членов Ревизионной комиссии (Ревизора) и досрочное прекращение их полном</w:t>
      </w:r>
      <w:r w:rsidRPr="001E57AC">
        <w:t>о</w:t>
      </w:r>
      <w:r w:rsidRPr="001E57AC">
        <w:t>чий;</w:t>
      </w:r>
      <w:bookmarkEnd w:id="76"/>
    </w:p>
    <w:p w:rsidR="00221602" w:rsidRPr="001E57AC" w:rsidRDefault="00221602" w:rsidP="00174CEE">
      <w:pPr>
        <w:numPr>
          <w:ilvl w:val="1"/>
          <w:numId w:val="7"/>
        </w:numPr>
        <w:spacing w:before="0" w:after="0"/>
        <w:jc w:val="both"/>
      </w:pPr>
      <w:bookmarkStart w:id="77" w:name="_Toc356813888"/>
      <w:r w:rsidRPr="001E57AC">
        <w:t>утверждение аудитора Общества;</w:t>
      </w:r>
      <w:bookmarkEnd w:id="77"/>
    </w:p>
    <w:p w:rsidR="00221602" w:rsidRPr="001E57AC" w:rsidRDefault="00221602" w:rsidP="00174CEE">
      <w:pPr>
        <w:numPr>
          <w:ilvl w:val="1"/>
          <w:numId w:val="7"/>
        </w:numPr>
        <w:spacing w:before="0" w:after="0"/>
        <w:jc w:val="both"/>
      </w:pPr>
      <w:bookmarkStart w:id="78" w:name="_Toc356813889"/>
      <w:r w:rsidRPr="001E57AC">
        <w:t>выплата (объявление) дивидендов по результатам первого квартала, полугодия, девяти мес</w:t>
      </w:r>
      <w:r w:rsidRPr="001E57AC">
        <w:t>я</w:t>
      </w:r>
      <w:r w:rsidRPr="001E57AC">
        <w:t>цев финансового года;</w:t>
      </w:r>
      <w:bookmarkEnd w:id="78"/>
    </w:p>
    <w:p w:rsidR="00221602" w:rsidRPr="001E57AC" w:rsidRDefault="00221602" w:rsidP="00174CEE">
      <w:pPr>
        <w:numPr>
          <w:ilvl w:val="1"/>
          <w:numId w:val="7"/>
        </w:numPr>
        <w:spacing w:before="0" w:after="0"/>
        <w:jc w:val="both"/>
      </w:pPr>
      <w:bookmarkStart w:id="79" w:name="_Toc356813890"/>
      <w:r w:rsidRPr="001E57AC">
        <w:t>утверждение годовых отчетов, годовой бухгалтерской отчетности, в том числе отчетов о прибылях и убытках (счетов прибылей и убытков) Общества, а так же распределение приб</w:t>
      </w:r>
      <w:r w:rsidRPr="001E57AC">
        <w:t>ы</w:t>
      </w:r>
      <w:r w:rsidRPr="001E57AC">
        <w:t>ли, в том числе выплата (объявление) дивидендов, и убытков Общества по результатам ф</w:t>
      </w:r>
      <w:r w:rsidRPr="001E57AC">
        <w:t>и</w:t>
      </w:r>
      <w:r w:rsidRPr="001E57AC">
        <w:t>нансового года</w:t>
      </w:r>
      <w:proofErr w:type="gramStart"/>
      <w:r w:rsidRPr="001E57AC">
        <w:t>;(</w:t>
      </w:r>
      <w:proofErr w:type="gramEnd"/>
      <w:r w:rsidRPr="001E57AC">
        <w:t>дивиденды по акциям и порядок их выплаты определяются в рекомендова</w:t>
      </w:r>
      <w:r w:rsidRPr="001E57AC">
        <w:t>н</w:t>
      </w:r>
      <w:r w:rsidRPr="001E57AC">
        <w:t>ном Советом директоров размере);</w:t>
      </w:r>
      <w:bookmarkEnd w:id="79"/>
    </w:p>
    <w:p w:rsidR="00221602" w:rsidRPr="001E57AC" w:rsidRDefault="00221602" w:rsidP="00174CEE">
      <w:pPr>
        <w:numPr>
          <w:ilvl w:val="1"/>
          <w:numId w:val="7"/>
        </w:numPr>
        <w:spacing w:before="0" w:after="0"/>
        <w:jc w:val="both"/>
      </w:pPr>
      <w:bookmarkStart w:id="80" w:name="_Toc356813891"/>
      <w:r w:rsidRPr="001E57AC">
        <w:lastRenderedPageBreak/>
        <w:t>определение порядка ведения Общего собрания;</w:t>
      </w:r>
      <w:bookmarkEnd w:id="80"/>
      <w:r w:rsidRPr="001E57AC">
        <w:t xml:space="preserve"> </w:t>
      </w:r>
    </w:p>
    <w:p w:rsidR="00221602" w:rsidRPr="001E57AC" w:rsidRDefault="00221602" w:rsidP="00174CEE">
      <w:pPr>
        <w:numPr>
          <w:ilvl w:val="1"/>
          <w:numId w:val="7"/>
        </w:numPr>
        <w:spacing w:before="0" w:after="0"/>
        <w:jc w:val="both"/>
      </w:pPr>
      <w:bookmarkStart w:id="81" w:name="_Toc356813892"/>
      <w:r w:rsidRPr="001E57AC">
        <w:t>избрание членов счетной комиссии и досрочное прекращение их полномочий;</w:t>
      </w:r>
      <w:bookmarkEnd w:id="81"/>
    </w:p>
    <w:p w:rsidR="00221602" w:rsidRPr="001E57AC" w:rsidRDefault="00221602" w:rsidP="00174CEE">
      <w:pPr>
        <w:numPr>
          <w:ilvl w:val="1"/>
          <w:numId w:val="7"/>
        </w:numPr>
        <w:spacing w:before="0" w:after="0"/>
        <w:jc w:val="both"/>
      </w:pPr>
      <w:bookmarkStart w:id="82" w:name="_Toc356813893"/>
      <w:r w:rsidRPr="001E57AC">
        <w:t>дробление и консолидация акций;</w:t>
      </w:r>
      <w:bookmarkEnd w:id="82"/>
    </w:p>
    <w:p w:rsidR="00221602" w:rsidRPr="001E57AC" w:rsidRDefault="00221602" w:rsidP="00174CEE">
      <w:pPr>
        <w:numPr>
          <w:ilvl w:val="1"/>
          <w:numId w:val="7"/>
        </w:numPr>
        <w:spacing w:before="0" w:after="0"/>
        <w:jc w:val="both"/>
      </w:pPr>
      <w:bookmarkStart w:id="83" w:name="_Toc356813894"/>
      <w:r w:rsidRPr="001E57AC">
        <w:t>принятие решений об одобрении сделок, в случаях, предусмотренных ст. 83 Федерального закона «Об акционерных Обществах»;</w:t>
      </w:r>
      <w:bookmarkEnd w:id="83"/>
    </w:p>
    <w:p w:rsidR="00221602" w:rsidRPr="001E57AC" w:rsidRDefault="00221602" w:rsidP="00174CEE">
      <w:pPr>
        <w:numPr>
          <w:ilvl w:val="1"/>
          <w:numId w:val="7"/>
        </w:numPr>
        <w:spacing w:before="0" w:after="0"/>
        <w:jc w:val="both"/>
      </w:pPr>
      <w:bookmarkStart w:id="84" w:name="_Toc356813895"/>
      <w:r w:rsidRPr="001E57AC">
        <w:t>принятие решений об одобрении крупных сделок, в случаях, предусмотренных ст. 79 Фед</w:t>
      </w:r>
      <w:r w:rsidRPr="001E57AC">
        <w:t>е</w:t>
      </w:r>
      <w:r w:rsidRPr="001E57AC">
        <w:t>рального закона «Об акционерных Обществах»;</w:t>
      </w:r>
      <w:bookmarkEnd w:id="84"/>
    </w:p>
    <w:p w:rsidR="00221602" w:rsidRPr="001E57AC" w:rsidRDefault="00221602" w:rsidP="00174CEE">
      <w:pPr>
        <w:numPr>
          <w:ilvl w:val="1"/>
          <w:numId w:val="7"/>
        </w:numPr>
        <w:spacing w:before="0" w:after="0"/>
        <w:jc w:val="both"/>
      </w:pPr>
      <w:bookmarkStart w:id="85" w:name="_Toc356813896"/>
      <w:r w:rsidRPr="001E57AC">
        <w:t>приобретение Обществом размещенных акций в случаях, предусмотренных Федеральным законом «Об акционерных Обществах»</w:t>
      </w:r>
      <w:bookmarkEnd w:id="85"/>
    </w:p>
    <w:p w:rsidR="00221602" w:rsidRPr="001E57AC" w:rsidRDefault="00221602" w:rsidP="00174CEE">
      <w:pPr>
        <w:numPr>
          <w:ilvl w:val="1"/>
          <w:numId w:val="7"/>
        </w:numPr>
        <w:spacing w:before="0" w:after="0"/>
        <w:jc w:val="both"/>
      </w:pPr>
      <w:bookmarkStart w:id="86" w:name="_Toc356813897"/>
      <w:r w:rsidRPr="001E57AC">
        <w:t>принятие решений об участии в холдинговых компаниях, финансово - промышленных гру</w:t>
      </w:r>
      <w:r w:rsidRPr="001E57AC">
        <w:t>п</w:t>
      </w:r>
      <w:r w:rsidRPr="001E57AC">
        <w:t>пах, ассоциациях и иных объединениях коммерческих организаций;</w:t>
      </w:r>
      <w:bookmarkEnd w:id="86"/>
    </w:p>
    <w:p w:rsidR="00221602" w:rsidRPr="001E57AC" w:rsidRDefault="00221602" w:rsidP="00174CEE">
      <w:pPr>
        <w:numPr>
          <w:ilvl w:val="1"/>
          <w:numId w:val="7"/>
        </w:numPr>
        <w:spacing w:before="0" w:after="0"/>
        <w:jc w:val="both"/>
      </w:pPr>
      <w:bookmarkStart w:id="87" w:name="_Toc356813898"/>
      <w:r w:rsidRPr="001E57AC">
        <w:t>утверждение внутренних документов, регулирующих деятельность органов Общества (п</w:t>
      </w:r>
      <w:r w:rsidRPr="001E57AC">
        <w:t>о</w:t>
      </w:r>
      <w:r w:rsidRPr="001E57AC">
        <w:t>ложение о Совете директоров, положение о Ревизионной комиссии (Ревизоре) Общества);</w:t>
      </w:r>
      <w:bookmarkEnd w:id="87"/>
    </w:p>
    <w:p w:rsidR="00221602" w:rsidRPr="001E57AC" w:rsidRDefault="00221602" w:rsidP="00174CEE">
      <w:pPr>
        <w:numPr>
          <w:ilvl w:val="1"/>
          <w:numId w:val="7"/>
        </w:numPr>
        <w:spacing w:before="0" w:after="0"/>
        <w:jc w:val="both"/>
      </w:pPr>
      <w:bookmarkStart w:id="88" w:name="_Toc356813899"/>
      <w:r w:rsidRPr="001E57AC">
        <w:t>решение иных вопросов, отнесенных к компетенции Общего собрания акционеров, пред</w:t>
      </w:r>
      <w:r w:rsidRPr="001E57AC">
        <w:t>у</w:t>
      </w:r>
      <w:r w:rsidRPr="001E57AC">
        <w:t>смотренных Федеральным законом «Об акционерных Обществах»;</w:t>
      </w:r>
      <w:bookmarkEnd w:id="88"/>
    </w:p>
    <w:p w:rsidR="00221602" w:rsidRPr="00AD7958" w:rsidRDefault="004858B7" w:rsidP="00AD7958">
      <w:pPr>
        <w:ind w:firstLine="426"/>
        <w:rPr>
          <w:rStyle w:val="ad"/>
          <w:b/>
          <w:sz w:val="20"/>
        </w:rPr>
      </w:pPr>
      <w:bookmarkStart w:id="89" w:name="_Toc356813965"/>
      <w:r w:rsidRPr="00AD7958">
        <w:rPr>
          <w:rStyle w:val="ad"/>
          <w:b/>
          <w:sz w:val="20"/>
        </w:rPr>
        <w:t>Совет директоров общества.</w:t>
      </w:r>
      <w:bookmarkEnd w:id="89"/>
    </w:p>
    <w:p w:rsidR="00221602" w:rsidRPr="001E57AC" w:rsidRDefault="00221602" w:rsidP="001317E5">
      <w:pPr>
        <w:spacing w:before="0" w:after="0"/>
        <w:ind w:firstLine="426"/>
        <w:jc w:val="both"/>
      </w:pPr>
      <w:r w:rsidRPr="001E57AC">
        <w:t xml:space="preserve"> </w:t>
      </w:r>
      <w:bookmarkStart w:id="90" w:name="_Toc356813966"/>
      <w:bookmarkStart w:id="91" w:name="_Toc933527"/>
      <w:r w:rsidRPr="001E57AC">
        <w:t>Совет директоров Общества осуществляет общее руководство деятельностью Общества, за исключением реш</w:t>
      </w:r>
      <w:r w:rsidRPr="001E57AC">
        <w:t>е</w:t>
      </w:r>
      <w:r w:rsidRPr="001E57AC">
        <w:t>ния вопросов, отнесенных к компетенции общего собрания акционеров.</w:t>
      </w:r>
      <w:bookmarkEnd w:id="90"/>
    </w:p>
    <w:p w:rsidR="00221602" w:rsidRPr="001E57AC" w:rsidRDefault="00221602" w:rsidP="001317E5">
      <w:pPr>
        <w:spacing w:before="0" w:after="0"/>
        <w:ind w:firstLine="426"/>
        <w:jc w:val="both"/>
      </w:pPr>
      <w:bookmarkStart w:id="92" w:name="_Toc356813967"/>
      <w:r w:rsidRPr="001E57AC">
        <w:t>Совет директоров Общества состоит из 7 человек.</w:t>
      </w:r>
      <w:bookmarkEnd w:id="92"/>
    </w:p>
    <w:p w:rsidR="00221602" w:rsidRPr="001E57AC" w:rsidRDefault="00221602" w:rsidP="001317E5">
      <w:pPr>
        <w:spacing w:before="0" w:after="0"/>
        <w:ind w:firstLine="426"/>
        <w:jc w:val="both"/>
      </w:pPr>
      <w:bookmarkStart w:id="93" w:name="_Toc356813968"/>
      <w:r w:rsidRPr="001E57AC">
        <w:t>К компетенции Совета директоров Общества относятся следующие вопросы:</w:t>
      </w:r>
      <w:bookmarkEnd w:id="93"/>
    </w:p>
    <w:p w:rsidR="00221602" w:rsidRPr="001E57AC" w:rsidRDefault="00221602" w:rsidP="00174CEE">
      <w:pPr>
        <w:numPr>
          <w:ilvl w:val="1"/>
          <w:numId w:val="7"/>
        </w:numPr>
        <w:spacing w:before="0" w:after="0"/>
        <w:jc w:val="both"/>
      </w:pPr>
      <w:bookmarkStart w:id="94" w:name="_Toc356813969"/>
      <w:r w:rsidRPr="001E57AC">
        <w:t>определение приоритетных направлений деятельности Общества;</w:t>
      </w:r>
      <w:bookmarkEnd w:id="94"/>
    </w:p>
    <w:p w:rsidR="00221602" w:rsidRPr="001E57AC" w:rsidRDefault="00221602" w:rsidP="00174CEE">
      <w:pPr>
        <w:numPr>
          <w:ilvl w:val="1"/>
          <w:numId w:val="7"/>
        </w:numPr>
        <w:spacing w:before="0" w:after="0"/>
        <w:jc w:val="both"/>
      </w:pPr>
      <w:bookmarkStart w:id="95" w:name="_Toc356813970"/>
      <w:r w:rsidRPr="001E57AC">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bookmarkEnd w:id="95"/>
    </w:p>
    <w:p w:rsidR="00221602" w:rsidRPr="001E57AC" w:rsidRDefault="00221602" w:rsidP="00174CEE">
      <w:pPr>
        <w:numPr>
          <w:ilvl w:val="1"/>
          <w:numId w:val="7"/>
        </w:numPr>
        <w:spacing w:before="0" w:after="0"/>
        <w:jc w:val="both"/>
      </w:pPr>
      <w:bookmarkStart w:id="96" w:name="_Toc356813971"/>
      <w:r w:rsidRPr="001E57AC">
        <w:t>утверждение повестки дня общего собрания акционеров;</w:t>
      </w:r>
      <w:bookmarkEnd w:id="96"/>
    </w:p>
    <w:p w:rsidR="00221602" w:rsidRPr="001E57AC" w:rsidRDefault="00221602" w:rsidP="00174CEE">
      <w:pPr>
        <w:numPr>
          <w:ilvl w:val="1"/>
          <w:numId w:val="7"/>
        </w:numPr>
        <w:spacing w:before="0" w:after="0"/>
        <w:jc w:val="both"/>
      </w:pPr>
      <w:bookmarkStart w:id="97" w:name="_Toc356813972"/>
      <w:r w:rsidRPr="001E57AC">
        <w:t>определение даты составления списка лиц, имеющих право на участие в общем собрании а</w:t>
      </w:r>
      <w:r w:rsidRPr="001E57AC">
        <w:t>к</w:t>
      </w:r>
      <w:r w:rsidRPr="001E57AC">
        <w:t>ционеров, и другие вопросы, отнесенные к компетенции Совета директоров Общества в с</w:t>
      </w:r>
      <w:r w:rsidRPr="001E57AC">
        <w:t>о</w:t>
      </w:r>
      <w:r w:rsidRPr="001E57AC">
        <w:t>ответствии с положениями главы VII Федерального закона «Об акционерных Обществах» и связанные с подготовкой и проведением общего собрания акционеров;</w:t>
      </w:r>
      <w:bookmarkEnd w:id="97"/>
    </w:p>
    <w:p w:rsidR="00221602" w:rsidRPr="001E57AC" w:rsidRDefault="00221602" w:rsidP="00174CEE">
      <w:pPr>
        <w:numPr>
          <w:ilvl w:val="1"/>
          <w:numId w:val="7"/>
        </w:numPr>
        <w:spacing w:before="0" w:after="0"/>
        <w:jc w:val="both"/>
      </w:pPr>
      <w:bookmarkStart w:id="98" w:name="_Toc356813973"/>
      <w:r w:rsidRPr="001E57AC">
        <w:t>образование единоличного исполнительного органа Общества, досрочное прекращение его полномочий;</w:t>
      </w:r>
      <w:bookmarkEnd w:id="98"/>
    </w:p>
    <w:p w:rsidR="00221602" w:rsidRPr="001E57AC" w:rsidRDefault="00221602" w:rsidP="00174CEE">
      <w:pPr>
        <w:numPr>
          <w:ilvl w:val="1"/>
          <w:numId w:val="7"/>
        </w:numPr>
        <w:spacing w:before="0" w:after="0"/>
        <w:jc w:val="both"/>
      </w:pPr>
      <w:bookmarkStart w:id="99" w:name="_Toc356813974"/>
      <w:r w:rsidRPr="001E57AC">
        <w:t>согласование организационной структуры и штатного расписания Общества;</w:t>
      </w:r>
      <w:bookmarkEnd w:id="99"/>
    </w:p>
    <w:p w:rsidR="00221602" w:rsidRPr="001E57AC" w:rsidRDefault="00221602" w:rsidP="00174CEE">
      <w:pPr>
        <w:numPr>
          <w:ilvl w:val="1"/>
          <w:numId w:val="7"/>
        </w:numPr>
        <w:spacing w:before="0" w:after="0"/>
        <w:jc w:val="both"/>
      </w:pPr>
      <w:bookmarkStart w:id="100" w:name="_Toc356813975"/>
      <w:r w:rsidRPr="001E57AC">
        <w:t>согласование кандидатур на должности заместителей генерального директора, руководит</w:t>
      </w:r>
      <w:r w:rsidRPr="001E57AC">
        <w:t>е</w:t>
      </w:r>
      <w:r w:rsidRPr="001E57AC">
        <w:t>лей основных самостоятельных структурных подразделений, главного инженера, главного экономиста, главного бухгалтера, а также вопросов их увольнения;</w:t>
      </w:r>
      <w:bookmarkEnd w:id="100"/>
    </w:p>
    <w:p w:rsidR="00221602" w:rsidRPr="001E57AC" w:rsidRDefault="00221602" w:rsidP="00174CEE">
      <w:pPr>
        <w:numPr>
          <w:ilvl w:val="1"/>
          <w:numId w:val="7"/>
        </w:numPr>
        <w:spacing w:before="0" w:after="0"/>
        <w:jc w:val="both"/>
      </w:pPr>
      <w:bookmarkStart w:id="101" w:name="_Toc356813976"/>
      <w:r w:rsidRPr="001E57AC">
        <w:t xml:space="preserve">согласование </w:t>
      </w:r>
      <w:proofErr w:type="gramStart"/>
      <w:r w:rsidRPr="001E57AC">
        <w:t>размера оплаты труда</w:t>
      </w:r>
      <w:proofErr w:type="gramEnd"/>
      <w:r w:rsidRPr="001E57AC">
        <w:t xml:space="preserve"> заместителей генерального директора, руководителей основных самостоятельных структурных подразделений, в том числе их премирования по итогам работы;</w:t>
      </w:r>
      <w:bookmarkEnd w:id="101"/>
    </w:p>
    <w:p w:rsidR="00221602" w:rsidRPr="001E57AC" w:rsidRDefault="00221602" w:rsidP="00174CEE">
      <w:pPr>
        <w:numPr>
          <w:ilvl w:val="1"/>
          <w:numId w:val="7"/>
        </w:numPr>
        <w:spacing w:before="0" w:after="0"/>
        <w:jc w:val="both"/>
      </w:pPr>
      <w:bookmarkStart w:id="102" w:name="_Toc356813977"/>
      <w:r w:rsidRPr="001E57AC">
        <w:t>предварительное одобрение сделок, связанных с приобретением, отчуждением, обременен</w:t>
      </w:r>
      <w:r w:rsidRPr="001E57AC">
        <w:t>и</w:t>
      </w:r>
      <w:r w:rsidRPr="001E57AC">
        <w:t>ем и возможностью отчуждения и обременения Обществом любого недвижимого имущества и транспортных средств, независимо от суммы сделки;</w:t>
      </w:r>
      <w:bookmarkEnd w:id="102"/>
    </w:p>
    <w:p w:rsidR="00221602" w:rsidRPr="001E57AC" w:rsidRDefault="00221602" w:rsidP="00174CEE">
      <w:pPr>
        <w:numPr>
          <w:ilvl w:val="1"/>
          <w:numId w:val="7"/>
        </w:numPr>
        <w:spacing w:before="0" w:after="0"/>
        <w:jc w:val="both"/>
      </w:pPr>
      <w:bookmarkStart w:id="103" w:name="_Toc356813978"/>
      <w:r w:rsidRPr="001E57AC">
        <w:t>предварительное одобрение сделок, связанных с отчуждением или возможностью отчужд</w:t>
      </w:r>
      <w:r w:rsidRPr="001E57AC">
        <w:t>е</w:t>
      </w:r>
      <w:r w:rsidRPr="001E57AC">
        <w:t>ния любого имущества, стоимостью свыше 5% балансовой стоимости активов Общества;</w:t>
      </w:r>
      <w:bookmarkEnd w:id="103"/>
    </w:p>
    <w:p w:rsidR="00221602" w:rsidRPr="001E57AC" w:rsidRDefault="00221602" w:rsidP="00174CEE">
      <w:pPr>
        <w:numPr>
          <w:ilvl w:val="1"/>
          <w:numId w:val="7"/>
        </w:numPr>
        <w:spacing w:before="0" w:after="0"/>
        <w:jc w:val="both"/>
      </w:pPr>
      <w:bookmarkStart w:id="104" w:name="_Toc356813979"/>
      <w:r w:rsidRPr="001E57AC">
        <w:t>предварительное одобрение сделок, связанных с выдачей и получением Обществом займов, кредитов и поручительств;</w:t>
      </w:r>
      <w:bookmarkEnd w:id="104"/>
    </w:p>
    <w:p w:rsidR="00221602" w:rsidRPr="001E57AC" w:rsidRDefault="00221602" w:rsidP="00174CEE">
      <w:pPr>
        <w:numPr>
          <w:ilvl w:val="1"/>
          <w:numId w:val="7"/>
        </w:numPr>
        <w:spacing w:before="0" w:after="0"/>
        <w:jc w:val="both"/>
      </w:pPr>
      <w:bookmarkStart w:id="105" w:name="_Toc356813980"/>
      <w:r w:rsidRPr="001E57AC">
        <w:t>принятие решения об эмиссии Обществом собственных векселей;</w:t>
      </w:r>
      <w:bookmarkEnd w:id="105"/>
    </w:p>
    <w:p w:rsidR="00221602" w:rsidRPr="001E57AC" w:rsidRDefault="00221602" w:rsidP="00174CEE">
      <w:pPr>
        <w:numPr>
          <w:ilvl w:val="1"/>
          <w:numId w:val="7"/>
        </w:numPr>
        <w:spacing w:before="0" w:after="0"/>
        <w:jc w:val="both"/>
      </w:pPr>
      <w:bookmarkStart w:id="106" w:name="_Toc356813981"/>
      <w:r w:rsidRPr="001E57AC">
        <w:t>предварительное одобрение сделок, связанных с приобретением, отчуждением и возможн</w:t>
      </w:r>
      <w:r w:rsidRPr="001E57AC">
        <w:t>о</w:t>
      </w:r>
      <w:r w:rsidRPr="001E57AC">
        <w:t>стью отчуждения интеллектуальной собственности (изобретения, полезной модели, пр</w:t>
      </w:r>
      <w:r w:rsidRPr="001E57AC">
        <w:t>о</w:t>
      </w:r>
      <w:r w:rsidRPr="001E57AC">
        <w:t>мышленного образца), независимо от суммы сделки;</w:t>
      </w:r>
      <w:bookmarkEnd w:id="106"/>
    </w:p>
    <w:p w:rsidR="00221602" w:rsidRPr="001E57AC" w:rsidRDefault="00221602" w:rsidP="00174CEE">
      <w:pPr>
        <w:numPr>
          <w:ilvl w:val="1"/>
          <w:numId w:val="7"/>
        </w:numPr>
        <w:spacing w:before="0" w:after="0"/>
        <w:jc w:val="both"/>
      </w:pPr>
      <w:bookmarkStart w:id="107" w:name="_Toc356813982"/>
      <w:r w:rsidRPr="001E57AC">
        <w:t>принятие решений о совершении сделок, связанных с приобретением, отчуждением и во</w:t>
      </w:r>
      <w:r w:rsidRPr="001E57AC">
        <w:t>з</w:t>
      </w:r>
      <w:r w:rsidRPr="001E57AC">
        <w:t>можностью отчуждения акций (паев, долей в уставном капитале) других коммерческих орг</w:t>
      </w:r>
      <w:r w:rsidRPr="001E57AC">
        <w:t>а</w:t>
      </w:r>
      <w:r w:rsidRPr="001E57AC">
        <w:t>низаций;</w:t>
      </w:r>
      <w:bookmarkEnd w:id="107"/>
    </w:p>
    <w:p w:rsidR="00221602" w:rsidRPr="001E57AC" w:rsidRDefault="00221602" w:rsidP="00174CEE">
      <w:pPr>
        <w:numPr>
          <w:ilvl w:val="1"/>
          <w:numId w:val="7"/>
        </w:numPr>
        <w:spacing w:before="0" w:after="0"/>
        <w:jc w:val="both"/>
      </w:pPr>
      <w:bookmarkStart w:id="108" w:name="_Toc356813983"/>
      <w:r w:rsidRPr="001E57AC">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w:t>
      </w:r>
      <w:r w:rsidRPr="001E57AC">
        <w:t>е</w:t>
      </w:r>
      <w:r w:rsidRPr="001E57AC">
        <w:t>ствах»;</w:t>
      </w:r>
      <w:bookmarkEnd w:id="108"/>
    </w:p>
    <w:p w:rsidR="00221602" w:rsidRPr="001E57AC" w:rsidRDefault="00221602" w:rsidP="00174CEE">
      <w:pPr>
        <w:numPr>
          <w:ilvl w:val="1"/>
          <w:numId w:val="7"/>
        </w:numPr>
        <w:spacing w:before="0" w:after="0"/>
        <w:jc w:val="both"/>
      </w:pPr>
      <w:bookmarkStart w:id="109" w:name="_Toc356813984"/>
      <w:r w:rsidRPr="001E57AC">
        <w:t>приобретение размещенных Обществом облигаций и иных эмиссионных ценных бумаг в случаях, предусмотренных законодательством Российской Федерации;</w:t>
      </w:r>
      <w:bookmarkEnd w:id="109"/>
    </w:p>
    <w:p w:rsidR="00221602" w:rsidRPr="001E57AC" w:rsidRDefault="00221602" w:rsidP="00174CEE">
      <w:pPr>
        <w:numPr>
          <w:ilvl w:val="1"/>
          <w:numId w:val="7"/>
        </w:numPr>
        <w:spacing w:before="0" w:after="0"/>
        <w:jc w:val="both"/>
      </w:pPr>
      <w:bookmarkStart w:id="110" w:name="_Toc356813985"/>
      <w:r w:rsidRPr="001E57AC">
        <w:t>рекомендации по размеру выплачиваемых членам ревизионной комиссии Общества возн</w:t>
      </w:r>
      <w:r w:rsidRPr="001E57AC">
        <w:t>а</w:t>
      </w:r>
      <w:r w:rsidRPr="001E57AC">
        <w:t>граждений и компенсаций и определение размера оплаты услуг аудитора;</w:t>
      </w:r>
      <w:bookmarkEnd w:id="110"/>
    </w:p>
    <w:p w:rsidR="00221602" w:rsidRPr="001E57AC" w:rsidRDefault="00221602" w:rsidP="00174CEE">
      <w:pPr>
        <w:numPr>
          <w:ilvl w:val="1"/>
          <w:numId w:val="7"/>
        </w:numPr>
        <w:spacing w:before="0" w:after="0"/>
        <w:jc w:val="both"/>
      </w:pPr>
      <w:bookmarkStart w:id="111" w:name="_Toc356813986"/>
      <w:r w:rsidRPr="001E57AC">
        <w:t>рекомендации по размеру дивиденда по акциям и порядку его выплаты;</w:t>
      </w:r>
      <w:bookmarkEnd w:id="111"/>
    </w:p>
    <w:p w:rsidR="00221602" w:rsidRPr="001E57AC" w:rsidRDefault="00221602" w:rsidP="00174CEE">
      <w:pPr>
        <w:numPr>
          <w:ilvl w:val="1"/>
          <w:numId w:val="7"/>
        </w:numPr>
        <w:spacing w:before="0" w:after="0"/>
        <w:jc w:val="both"/>
      </w:pPr>
      <w:bookmarkStart w:id="112" w:name="_Toc356813987"/>
      <w:r w:rsidRPr="001E57AC">
        <w:t>использование резервного фонда и иных фондов Общества;</w:t>
      </w:r>
      <w:bookmarkEnd w:id="112"/>
    </w:p>
    <w:p w:rsidR="00221602" w:rsidRPr="001E57AC" w:rsidRDefault="00221602" w:rsidP="00174CEE">
      <w:pPr>
        <w:numPr>
          <w:ilvl w:val="1"/>
          <w:numId w:val="7"/>
        </w:numPr>
        <w:spacing w:before="0" w:after="0"/>
        <w:jc w:val="both"/>
      </w:pPr>
      <w:bookmarkStart w:id="113" w:name="_Toc356813988"/>
      <w:r w:rsidRPr="001E57AC">
        <w:t>создание филиалов и открытие представительств Общества;</w:t>
      </w:r>
      <w:bookmarkEnd w:id="113"/>
    </w:p>
    <w:p w:rsidR="00221602" w:rsidRPr="001E57AC" w:rsidRDefault="00221602" w:rsidP="00174CEE">
      <w:pPr>
        <w:numPr>
          <w:ilvl w:val="1"/>
          <w:numId w:val="7"/>
        </w:numPr>
        <w:spacing w:before="0" w:after="0"/>
        <w:jc w:val="both"/>
      </w:pPr>
      <w:bookmarkStart w:id="114" w:name="_Toc356813989"/>
      <w:r w:rsidRPr="001E57AC">
        <w:t>одобрение крупных сделок в случаях, предусмотренных главой Х Федерального закона «Об акционерных Обществах»;</w:t>
      </w:r>
      <w:bookmarkEnd w:id="114"/>
    </w:p>
    <w:p w:rsidR="00221602" w:rsidRPr="001E57AC" w:rsidRDefault="00221602" w:rsidP="00174CEE">
      <w:pPr>
        <w:numPr>
          <w:ilvl w:val="1"/>
          <w:numId w:val="7"/>
        </w:numPr>
        <w:spacing w:before="0" w:after="0"/>
        <w:jc w:val="both"/>
      </w:pPr>
      <w:bookmarkStart w:id="115" w:name="_Toc356813990"/>
      <w:r w:rsidRPr="001E57AC">
        <w:t>одобрение сделок, предусмотренных главой XI Федерального закона «Об акционерных О</w:t>
      </w:r>
      <w:r w:rsidRPr="001E57AC">
        <w:t>б</w:t>
      </w:r>
      <w:r w:rsidRPr="001E57AC">
        <w:lastRenderedPageBreak/>
        <w:t>ществах»;</w:t>
      </w:r>
      <w:bookmarkEnd w:id="115"/>
    </w:p>
    <w:p w:rsidR="00221602" w:rsidRPr="001E57AC" w:rsidRDefault="00221602" w:rsidP="00174CEE">
      <w:pPr>
        <w:numPr>
          <w:ilvl w:val="1"/>
          <w:numId w:val="7"/>
        </w:numPr>
        <w:spacing w:before="0" w:after="0"/>
        <w:jc w:val="both"/>
      </w:pPr>
      <w:bookmarkStart w:id="116" w:name="_Toc356813991"/>
      <w:r w:rsidRPr="001E57AC">
        <w:t>утверждение регистратора Общества и условий договора с ним, а также расторжение догов</w:t>
      </w:r>
      <w:r w:rsidRPr="001E57AC">
        <w:t>о</w:t>
      </w:r>
      <w:r w:rsidRPr="001E57AC">
        <w:t>ра с ним;</w:t>
      </w:r>
      <w:bookmarkEnd w:id="116"/>
    </w:p>
    <w:p w:rsidR="00221602" w:rsidRPr="001E57AC" w:rsidRDefault="00221602" w:rsidP="00174CEE">
      <w:pPr>
        <w:numPr>
          <w:ilvl w:val="1"/>
          <w:numId w:val="7"/>
        </w:numPr>
        <w:spacing w:before="0" w:after="0"/>
        <w:jc w:val="both"/>
      </w:pPr>
      <w:bookmarkStart w:id="117" w:name="_Toc356813992"/>
      <w:r w:rsidRPr="001E57AC">
        <w:t>размещение Обществом эмиссионных ценных бумаг, за исключением акций и ценных бумаг, конвертируемых в акции, в случаях предусмотренных законодательством Российской Фед</w:t>
      </w:r>
      <w:r w:rsidRPr="001E57AC">
        <w:t>е</w:t>
      </w:r>
      <w:r w:rsidRPr="001E57AC">
        <w:t>рации;</w:t>
      </w:r>
      <w:bookmarkEnd w:id="117"/>
    </w:p>
    <w:p w:rsidR="00221602" w:rsidRPr="001E57AC" w:rsidRDefault="00221602" w:rsidP="00174CEE">
      <w:pPr>
        <w:numPr>
          <w:ilvl w:val="1"/>
          <w:numId w:val="7"/>
        </w:numPr>
        <w:spacing w:before="0" w:after="0"/>
        <w:jc w:val="both"/>
      </w:pPr>
      <w:bookmarkStart w:id="118" w:name="_Toc356813993"/>
      <w:r w:rsidRPr="001E57AC">
        <w:t>определение позиции Общества (представителей Общества) по вопросам повестки дня общ</w:t>
      </w:r>
      <w:r w:rsidRPr="001E57AC">
        <w:t>е</w:t>
      </w:r>
      <w:r w:rsidRPr="001E57AC">
        <w:t>го собрания акционеров (участников) и заседания совета директоров дочерних и зависимых Обществ;</w:t>
      </w:r>
      <w:bookmarkEnd w:id="118"/>
    </w:p>
    <w:p w:rsidR="00221602" w:rsidRPr="001E57AC" w:rsidRDefault="00221602" w:rsidP="00174CEE">
      <w:pPr>
        <w:numPr>
          <w:ilvl w:val="1"/>
          <w:numId w:val="7"/>
        </w:numPr>
        <w:spacing w:before="0" w:after="0"/>
        <w:jc w:val="both"/>
      </w:pPr>
      <w:bookmarkStart w:id="119" w:name="_Toc356813994"/>
      <w:r w:rsidRPr="001E57AC">
        <w:t>утверждение годового финансово-хозяйственного плана Общества, дополнений и изменений в него, а также отчётов о его выполнении;</w:t>
      </w:r>
      <w:bookmarkEnd w:id="119"/>
    </w:p>
    <w:p w:rsidR="00221602" w:rsidRPr="001E57AC" w:rsidRDefault="00221602" w:rsidP="00174CEE">
      <w:pPr>
        <w:numPr>
          <w:ilvl w:val="1"/>
          <w:numId w:val="7"/>
        </w:numPr>
        <w:spacing w:before="0" w:after="0"/>
        <w:jc w:val="both"/>
      </w:pPr>
      <w:bookmarkStart w:id="120" w:name="_Toc356813995"/>
      <w:r w:rsidRPr="001E57AC">
        <w:t>утверждение условий договора с единоличным исполнительным органом Общества (при г</w:t>
      </w:r>
      <w:r w:rsidRPr="001E57AC">
        <w:t>о</w:t>
      </w:r>
      <w:r w:rsidRPr="001E57AC">
        <w:t>лосовании по данному вопросу голос члена совета директоров, являющихся таковым орг</w:t>
      </w:r>
      <w:r w:rsidRPr="001E57AC">
        <w:t>а</w:t>
      </w:r>
      <w:r w:rsidRPr="001E57AC">
        <w:t>ном, не учитывается);</w:t>
      </w:r>
      <w:bookmarkEnd w:id="120"/>
    </w:p>
    <w:p w:rsidR="00221602" w:rsidRPr="001E57AC" w:rsidRDefault="00221602" w:rsidP="00174CEE">
      <w:pPr>
        <w:numPr>
          <w:ilvl w:val="1"/>
          <w:numId w:val="7"/>
        </w:numPr>
        <w:spacing w:before="0" w:after="0"/>
        <w:jc w:val="both"/>
      </w:pPr>
      <w:bookmarkStart w:id="121" w:name="_Toc356813996"/>
      <w:r w:rsidRPr="001E57AC">
        <w:t>назначение (избрание) секретаря Общества и секретаря Совета директоров Общества, опр</w:t>
      </w:r>
      <w:r w:rsidRPr="001E57AC">
        <w:t>е</w:t>
      </w:r>
      <w:r w:rsidRPr="001E57AC">
        <w:t>деление условий договоров с ними;</w:t>
      </w:r>
      <w:bookmarkEnd w:id="121"/>
    </w:p>
    <w:p w:rsidR="00221602" w:rsidRPr="001E57AC" w:rsidRDefault="00221602" w:rsidP="00174CEE">
      <w:pPr>
        <w:numPr>
          <w:ilvl w:val="1"/>
          <w:numId w:val="7"/>
        </w:numPr>
        <w:spacing w:before="0" w:after="0"/>
        <w:jc w:val="both"/>
      </w:pPr>
      <w:bookmarkStart w:id="122" w:name="_Toc356813997"/>
      <w:r w:rsidRPr="001E57AC">
        <w:t>определение количественного состава контрольно-ревизионной службы Общества, назнач</w:t>
      </w:r>
      <w:r w:rsidRPr="001E57AC">
        <w:t>е</w:t>
      </w:r>
      <w:r w:rsidRPr="001E57AC">
        <w:t>ние (избрание) руководителя контрольно-ревизионной службы;</w:t>
      </w:r>
      <w:bookmarkEnd w:id="122"/>
    </w:p>
    <w:p w:rsidR="00221602" w:rsidRPr="001E57AC" w:rsidRDefault="00221602" w:rsidP="00174CEE">
      <w:pPr>
        <w:numPr>
          <w:ilvl w:val="1"/>
          <w:numId w:val="7"/>
        </w:numPr>
        <w:spacing w:before="0" w:after="0"/>
        <w:jc w:val="both"/>
      </w:pPr>
      <w:bookmarkStart w:id="123" w:name="_Toc356813998"/>
      <w:r w:rsidRPr="001E57AC">
        <w:t>утверждение внутренних документов Общества, регламентирующих работу контрольно-ревизионной службы, вопросы оплаты труда сотрудников и их материального поощрения, другие вопросы в пределах компетенции совета директоров</w:t>
      </w:r>
      <w:bookmarkEnd w:id="123"/>
      <w:r w:rsidR="001317E5">
        <w:t>;</w:t>
      </w:r>
    </w:p>
    <w:p w:rsidR="00221602" w:rsidRPr="001E57AC" w:rsidRDefault="00221602" w:rsidP="00174CEE">
      <w:pPr>
        <w:numPr>
          <w:ilvl w:val="1"/>
          <w:numId w:val="7"/>
        </w:numPr>
        <w:spacing w:before="0" w:after="0"/>
        <w:jc w:val="both"/>
      </w:pPr>
      <w:bookmarkStart w:id="124" w:name="_Toc356813999"/>
      <w:r w:rsidRPr="001E57AC">
        <w:t>одобрение условий коллективного договора с работниками;</w:t>
      </w:r>
      <w:bookmarkEnd w:id="124"/>
    </w:p>
    <w:p w:rsidR="00221602" w:rsidRPr="001E57AC" w:rsidRDefault="00221602" w:rsidP="00174CEE">
      <w:pPr>
        <w:numPr>
          <w:ilvl w:val="1"/>
          <w:numId w:val="7"/>
        </w:numPr>
        <w:spacing w:before="0" w:after="0"/>
        <w:jc w:val="both"/>
      </w:pPr>
      <w:bookmarkStart w:id="125" w:name="_Toc356814000"/>
      <w:r w:rsidRPr="001E57AC">
        <w:t>утверждение состава Научно-технического Совета Общества;</w:t>
      </w:r>
      <w:bookmarkEnd w:id="125"/>
    </w:p>
    <w:p w:rsidR="00221602" w:rsidRPr="001E57AC" w:rsidRDefault="00221602" w:rsidP="00174CEE">
      <w:pPr>
        <w:numPr>
          <w:ilvl w:val="1"/>
          <w:numId w:val="7"/>
        </w:numPr>
        <w:spacing w:before="0" w:after="0"/>
        <w:jc w:val="both"/>
      </w:pPr>
      <w:bookmarkStart w:id="126" w:name="_Toc356814001"/>
      <w:r w:rsidRPr="001E57AC">
        <w:t>иные вопросы, которые в соответствии с законодательством Российской Федерации, Уставом Общества относятся к исключительной компетенции Совета Директоров Общества.</w:t>
      </w:r>
      <w:bookmarkEnd w:id="126"/>
    </w:p>
    <w:p w:rsidR="00221602" w:rsidRPr="00AD7958" w:rsidRDefault="004858B7" w:rsidP="00AD7958">
      <w:pPr>
        <w:ind w:firstLine="426"/>
        <w:rPr>
          <w:rStyle w:val="ad"/>
          <w:b/>
          <w:sz w:val="20"/>
        </w:rPr>
      </w:pPr>
      <w:bookmarkStart w:id="127" w:name="_Toc356814018"/>
      <w:bookmarkEnd w:id="91"/>
      <w:r w:rsidRPr="00AD7958">
        <w:rPr>
          <w:rStyle w:val="ad"/>
          <w:b/>
          <w:sz w:val="20"/>
        </w:rPr>
        <w:t>Единоличный исполнительный орган общества.</w:t>
      </w:r>
      <w:bookmarkEnd w:id="127"/>
    </w:p>
    <w:p w:rsidR="004858B7" w:rsidRDefault="00221602" w:rsidP="001317E5">
      <w:pPr>
        <w:spacing w:before="0" w:after="0"/>
        <w:ind w:firstLine="426"/>
        <w:jc w:val="both"/>
      </w:pPr>
      <w:bookmarkStart w:id="128" w:name="_Toc356814019"/>
      <w:r w:rsidRPr="004858B7">
        <w:t>Руководство текущей деятельностью Общества осуществляется Генеральным директором Общества (Единоли</w:t>
      </w:r>
      <w:r w:rsidRPr="004858B7">
        <w:t>ч</w:t>
      </w:r>
      <w:r w:rsidRPr="004858B7">
        <w:t>ным исполнительным органом Общества), который  подотчетен Совету директоров Общества.</w:t>
      </w:r>
      <w:bookmarkStart w:id="129" w:name="_Toc356814028"/>
      <w:bookmarkEnd w:id="128"/>
    </w:p>
    <w:p w:rsidR="004858B7" w:rsidRDefault="00221602" w:rsidP="001317E5">
      <w:pPr>
        <w:spacing w:before="0" w:after="0"/>
        <w:ind w:firstLine="426"/>
        <w:jc w:val="both"/>
      </w:pPr>
      <w:r w:rsidRPr="004858B7">
        <w:t>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bookmarkStart w:id="130" w:name="_Toc356814029"/>
      <w:bookmarkEnd w:id="129"/>
    </w:p>
    <w:p w:rsidR="00221602" w:rsidRPr="004858B7" w:rsidRDefault="00221602" w:rsidP="001317E5">
      <w:pPr>
        <w:spacing w:before="0" w:after="0"/>
        <w:ind w:firstLine="426"/>
        <w:jc w:val="both"/>
      </w:pPr>
      <w:r w:rsidRPr="004858B7">
        <w:t>Генеральный директор без доверенности действует от имени Общества, представляет его интересы во всех гос</w:t>
      </w:r>
      <w:r w:rsidRPr="004858B7">
        <w:t>у</w:t>
      </w:r>
      <w:r w:rsidRPr="004858B7">
        <w:t>дарственных органах, коммерческих и иных организациях, совершает сделки от имени Общества.</w:t>
      </w:r>
      <w:bookmarkEnd w:id="130"/>
    </w:p>
    <w:p w:rsidR="00221602" w:rsidRPr="004858B7" w:rsidRDefault="00221602" w:rsidP="001317E5">
      <w:pPr>
        <w:spacing w:before="0" w:after="0"/>
        <w:ind w:firstLine="426"/>
        <w:jc w:val="both"/>
      </w:pPr>
      <w:bookmarkStart w:id="131" w:name="_Toc356814030"/>
      <w:r w:rsidRPr="004858B7">
        <w:t>Генеральный директор Общества</w:t>
      </w:r>
      <w:r w:rsidR="00156AF3">
        <w:t xml:space="preserve"> самостоятельно</w:t>
      </w:r>
      <w:r w:rsidRPr="004858B7">
        <w:t>:</w:t>
      </w:r>
      <w:bookmarkEnd w:id="131"/>
    </w:p>
    <w:p w:rsidR="00221602" w:rsidRPr="004858B7" w:rsidRDefault="00221602" w:rsidP="00174CEE">
      <w:pPr>
        <w:numPr>
          <w:ilvl w:val="1"/>
          <w:numId w:val="7"/>
        </w:numPr>
        <w:spacing w:before="0" w:after="0"/>
        <w:jc w:val="both"/>
      </w:pPr>
      <w:bookmarkStart w:id="132" w:name="_Toc356814031"/>
      <w:r w:rsidRPr="004858B7">
        <w:t>обеспечивает выполнение решений Общего собрания акционеров и Совета директоров;</w:t>
      </w:r>
      <w:bookmarkEnd w:id="132"/>
    </w:p>
    <w:p w:rsidR="00221602" w:rsidRPr="004858B7" w:rsidRDefault="00221602" w:rsidP="00174CEE">
      <w:pPr>
        <w:numPr>
          <w:ilvl w:val="1"/>
          <w:numId w:val="7"/>
        </w:numPr>
        <w:spacing w:before="0" w:after="0"/>
        <w:jc w:val="both"/>
      </w:pPr>
      <w:bookmarkStart w:id="133" w:name="_Toc356814033"/>
      <w:r w:rsidRPr="004858B7">
        <w:t>открывает в банках расчетный, валютный и другие счета Общества, заключает договоры и совершает иные сделки;</w:t>
      </w:r>
      <w:bookmarkEnd w:id="133"/>
    </w:p>
    <w:p w:rsidR="00221602" w:rsidRPr="004858B7" w:rsidRDefault="00221602" w:rsidP="00174CEE">
      <w:pPr>
        <w:numPr>
          <w:ilvl w:val="1"/>
          <w:numId w:val="7"/>
        </w:numPr>
        <w:spacing w:before="0" w:after="0"/>
        <w:jc w:val="both"/>
      </w:pPr>
      <w:bookmarkStart w:id="134" w:name="_Toc356814034"/>
      <w:r w:rsidRPr="004858B7">
        <w:t>распоряжается имуществом Общества в пределах, установленных Уставом и действующим законодательством РФ;</w:t>
      </w:r>
      <w:bookmarkEnd w:id="134"/>
    </w:p>
    <w:p w:rsidR="00221602" w:rsidRPr="004858B7" w:rsidRDefault="00221602" w:rsidP="00174CEE">
      <w:pPr>
        <w:numPr>
          <w:ilvl w:val="1"/>
          <w:numId w:val="7"/>
        </w:numPr>
        <w:spacing w:before="0" w:after="0"/>
        <w:jc w:val="both"/>
      </w:pPr>
      <w:bookmarkStart w:id="135" w:name="_Toc356814035"/>
      <w:r w:rsidRPr="004858B7">
        <w:t>выдает от имени Общества доверенности организациям и частным лицам (как работникам Общества, так и привлеченным лицам) на право представлять Общество;</w:t>
      </w:r>
      <w:bookmarkEnd w:id="135"/>
    </w:p>
    <w:p w:rsidR="00221602" w:rsidRPr="004858B7" w:rsidRDefault="00221602" w:rsidP="00174CEE">
      <w:pPr>
        <w:numPr>
          <w:ilvl w:val="1"/>
          <w:numId w:val="7"/>
        </w:numPr>
        <w:spacing w:before="0" w:after="0"/>
        <w:jc w:val="both"/>
      </w:pPr>
      <w:bookmarkStart w:id="136" w:name="_Toc356814036"/>
      <w:r w:rsidRPr="004858B7">
        <w:t>утверждает правила, процедуры и другие внутренние документы Общества, за исключением документов, утверждаемых Общим собранием акционеров и Советом директоров Общества;</w:t>
      </w:r>
      <w:bookmarkEnd w:id="136"/>
    </w:p>
    <w:p w:rsidR="00221602" w:rsidRPr="004858B7" w:rsidRDefault="00221602" w:rsidP="00174CEE">
      <w:pPr>
        <w:numPr>
          <w:ilvl w:val="1"/>
          <w:numId w:val="7"/>
        </w:numPr>
        <w:spacing w:before="0" w:after="0"/>
        <w:jc w:val="both"/>
      </w:pPr>
      <w:bookmarkStart w:id="137" w:name="_Toc356814037"/>
      <w:r w:rsidRPr="004858B7">
        <w:t>определяет организационную структуру Общества, утверждает штатное расписание Общ</w:t>
      </w:r>
      <w:r w:rsidRPr="004858B7">
        <w:t>е</w:t>
      </w:r>
      <w:r w:rsidRPr="004858B7">
        <w:t>ства, а так же его филиалов т представительств;</w:t>
      </w:r>
    </w:p>
    <w:p w:rsidR="00221602" w:rsidRPr="004858B7" w:rsidRDefault="00221602" w:rsidP="00174CEE">
      <w:pPr>
        <w:numPr>
          <w:ilvl w:val="1"/>
          <w:numId w:val="7"/>
        </w:numPr>
        <w:spacing w:before="0" w:after="0"/>
        <w:jc w:val="both"/>
      </w:pPr>
      <w:r w:rsidRPr="004858B7">
        <w:t>принимает на работу и увольняет с работы сотрудников, в том числе назначает и увольняет руководителей филиалов и представительств Общества;</w:t>
      </w:r>
      <w:bookmarkEnd w:id="137"/>
      <w:r w:rsidRPr="004858B7">
        <w:t xml:space="preserve"> </w:t>
      </w:r>
    </w:p>
    <w:p w:rsidR="00221602" w:rsidRPr="004858B7" w:rsidRDefault="00221602" w:rsidP="00174CEE">
      <w:pPr>
        <w:numPr>
          <w:ilvl w:val="1"/>
          <w:numId w:val="7"/>
        </w:numPr>
        <w:spacing w:before="0" w:after="0"/>
        <w:jc w:val="both"/>
      </w:pPr>
      <w:bookmarkStart w:id="138" w:name="_Toc356814038"/>
      <w:r w:rsidRPr="004858B7">
        <w:t>заключает договоры и совершает иные сделки, в порядке, предусмотренном Федеральным законом «Об акционерных обществах» и Уставом;</w:t>
      </w:r>
      <w:bookmarkEnd w:id="138"/>
    </w:p>
    <w:p w:rsidR="00221602" w:rsidRPr="004858B7" w:rsidRDefault="00221602" w:rsidP="00174CEE">
      <w:pPr>
        <w:numPr>
          <w:ilvl w:val="1"/>
          <w:numId w:val="7"/>
        </w:numPr>
        <w:spacing w:before="0" w:after="0"/>
        <w:jc w:val="both"/>
      </w:pPr>
      <w:bookmarkStart w:id="139" w:name="_Toc356814039"/>
      <w:r w:rsidRPr="004858B7">
        <w:t>является представителем работодателя при заключении коллективного договора в порядке, установленном законодательством Российской Федерации;</w:t>
      </w:r>
      <w:bookmarkEnd w:id="139"/>
    </w:p>
    <w:p w:rsidR="00221602" w:rsidRPr="004858B7" w:rsidRDefault="00221602" w:rsidP="00174CEE">
      <w:pPr>
        <w:numPr>
          <w:ilvl w:val="1"/>
          <w:numId w:val="7"/>
        </w:numPr>
        <w:spacing w:before="0" w:after="0"/>
        <w:jc w:val="both"/>
      </w:pPr>
      <w:bookmarkStart w:id="140" w:name="_Toc356814040"/>
      <w:r w:rsidRPr="004858B7">
        <w:t>выносит на рассмотрение Совета директоров вопрос о целесообразности и необходимости переоценки основных фондов Общества, в случаях, предусмотренных действующим закон</w:t>
      </w:r>
      <w:r w:rsidRPr="004858B7">
        <w:t>о</w:t>
      </w:r>
      <w:r w:rsidRPr="004858B7">
        <w:t>дательством;</w:t>
      </w:r>
      <w:bookmarkEnd w:id="140"/>
    </w:p>
    <w:p w:rsidR="00221602" w:rsidRPr="004858B7" w:rsidRDefault="00221602" w:rsidP="00174CEE">
      <w:pPr>
        <w:numPr>
          <w:ilvl w:val="1"/>
          <w:numId w:val="7"/>
        </w:numPr>
        <w:spacing w:before="0" w:after="0"/>
        <w:jc w:val="both"/>
      </w:pPr>
      <w:bookmarkStart w:id="141" w:name="_Toc356814041"/>
      <w:r w:rsidRPr="004858B7">
        <w:t>применяет к работникам меры поощрения и налагает на них взыскания в порядке и на усл</w:t>
      </w:r>
      <w:r w:rsidRPr="004858B7">
        <w:t>о</w:t>
      </w:r>
      <w:r w:rsidRPr="004858B7">
        <w:t>виях, предусмотренных действующим законодательством о труде, а так же внутренними д</w:t>
      </w:r>
      <w:r w:rsidRPr="004858B7">
        <w:t>о</w:t>
      </w:r>
      <w:r w:rsidRPr="004858B7">
        <w:t>кументами Общества;</w:t>
      </w:r>
      <w:bookmarkEnd w:id="141"/>
    </w:p>
    <w:p w:rsidR="00221602" w:rsidRPr="004858B7" w:rsidRDefault="00221602" w:rsidP="00174CEE">
      <w:pPr>
        <w:numPr>
          <w:ilvl w:val="1"/>
          <w:numId w:val="7"/>
        </w:numPr>
        <w:spacing w:before="0" w:after="0"/>
        <w:jc w:val="both"/>
      </w:pPr>
      <w:bookmarkStart w:id="142" w:name="_Toc356814042"/>
      <w:r w:rsidRPr="004858B7">
        <w:t xml:space="preserve">определяет виды стимулирующих и компенсационных выплат (доплат, надбавок, премий и др.), порядок и условия их применения, а так же устанавливает формы, систему и </w:t>
      </w:r>
      <w:proofErr w:type="gramStart"/>
      <w:r w:rsidRPr="004858B7">
        <w:t>размер оплаты труда</w:t>
      </w:r>
      <w:proofErr w:type="gramEnd"/>
      <w:r w:rsidRPr="004858B7">
        <w:t xml:space="preserve"> работников Общества;</w:t>
      </w:r>
      <w:bookmarkEnd w:id="142"/>
      <w:r w:rsidRPr="004858B7">
        <w:t xml:space="preserve"> </w:t>
      </w:r>
    </w:p>
    <w:p w:rsidR="00221602" w:rsidRPr="004858B7" w:rsidRDefault="00221602" w:rsidP="00174CEE">
      <w:pPr>
        <w:numPr>
          <w:ilvl w:val="1"/>
          <w:numId w:val="7"/>
        </w:numPr>
        <w:spacing w:before="0" w:after="0"/>
        <w:jc w:val="both"/>
      </w:pPr>
      <w:bookmarkStart w:id="143" w:name="_Toc356814043"/>
      <w:r w:rsidRPr="004858B7">
        <w:t>самостоятельно устанавливает для работников Общества дополнительные отпуска, сокр</w:t>
      </w:r>
      <w:r w:rsidRPr="004858B7">
        <w:t>а</w:t>
      </w:r>
      <w:r w:rsidRPr="004858B7">
        <w:t>щенный рабочий день и иные льготы;</w:t>
      </w:r>
      <w:bookmarkEnd w:id="143"/>
    </w:p>
    <w:p w:rsidR="00221602" w:rsidRPr="004858B7" w:rsidRDefault="00221602" w:rsidP="00174CEE">
      <w:pPr>
        <w:numPr>
          <w:ilvl w:val="1"/>
          <w:numId w:val="7"/>
        </w:numPr>
        <w:spacing w:before="0" w:after="0"/>
        <w:jc w:val="both"/>
      </w:pPr>
      <w:bookmarkStart w:id="144" w:name="_Toc356814045"/>
      <w:r w:rsidRPr="004858B7">
        <w:t>организует бухгалтерский учет и отчетность;</w:t>
      </w:r>
      <w:bookmarkEnd w:id="144"/>
    </w:p>
    <w:p w:rsidR="00221602" w:rsidRPr="004858B7" w:rsidRDefault="00221602" w:rsidP="00174CEE">
      <w:pPr>
        <w:numPr>
          <w:ilvl w:val="1"/>
          <w:numId w:val="7"/>
        </w:numPr>
        <w:spacing w:before="0" w:after="0"/>
        <w:jc w:val="both"/>
      </w:pPr>
      <w:bookmarkStart w:id="145" w:name="_Toc356814046"/>
      <w:r w:rsidRPr="004858B7">
        <w:t>обеспечивает ведение налогового учета и соблюдение налогового законодательства;</w:t>
      </w:r>
      <w:bookmarkEnd w:id="145"/>
    </w:p>
    <w:p w:rsidR="00221602" w:rsidRPr="004858B7" w:rsidRDefault="00221602" w:rsidP="00174CEE">
      <w:pPr>
        <w:numPr>
          <w:ilvl w:val="1"/>
          <w:numId w:val="7"/>
        </w:numPr>
        <w:spacing w:before="0" w:after="0"/>
        <w:jc w:val="both"/>
      </w:pPr>
      <w:bookmarkStart w:id="146" w:name="_Toc356814047"/>
      <w:proofErr w:type="gramStart"/>
      <w:r w:rsidRPr="004858B7">
        <w:t xml:space="preserve">несет ответственность за организацию, состояние и достоверность бухгалтерского учета в </w:t>
      </w:r>
      <w:r w:rsidRPr="004858B7">
        <w:lastRenderedPageBreak/>
        <w:t>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w:t>
      </w:r>
      <w:r w:rsidRPr="004858B7">
        <w:t>к</w:t>
      </w:r>
      <w:r w:rsidRPr="004858B7">
        <w:t>ционерам, кредиторам и в средства массовой информации, в соответствии с Федеральным законом «Об акционерных Обществах», иными правовыми актами Российской Федерации, Уставом Общества;</w:t>
      </w:r>
      <w:bookmarkEnd w:id="146"/>
      <w:proofErr w:type="gramEnd"/>
    </w:p>
    <w:p w:rsidR="00221602" w:rsidRPr="004858B7" w:rsidRDefault="00221602" w:rsidP="00174CEE">
      <w:pPr>
        <w:numPr>
          <w:ilvl w:val="1"/>
          <w:numId w:val="7"/>
        </w:numPr>
        <w:spacing w:before="0" w:after="0"/>
        <w:jc w:val="both"/>
      </w:pPr>
      <w:bookmarkStart w:id="147" w:name="_Toc356814048"/>
      <w:r w:rsidRPr="004858B7">
        <w:t>обеспечивает внесение установленных законодательством Российской Федерации налогов и других обязательных платежей в бюджеты;</w:t>
      </w:r>
      <w:bookmarkEnd w:id="147"/>
    </w:p>
    <w:p w:rsidR="00221602" w:rsidRPr="004858B7" w:rsidRDefault="00221602" w:rsidP="00174CEE">
      <w:pPr>
        <w:numPr>
          <w:ilvl w:val="1"/>
          <w:numId w:val="7"/>
        </w:numPr>
        <w:spacing w:before="0" w:after="0"/>
        <w:jc w:val="both"/>
      </w:pPr>
      <w:bookmarkStart w:id="148" w:name="_Toc356814049"/>
      <w:r w:rsidRPr="004858B7">
        <w:t>обеспечивает организацию и планирование работы подразделений, филиалов и представ</w:t>
      </w:r>
      <w:r w:rsidRPr="004858B7">
        <w:t>и</w:t>
      </w:r>
      <w:r w:rsidRPr="004858B7">
        <w:t xml:space="preserve">тельств Общества, осуществляет </w:t>
      </w:r>
      <w:proofErr w:type="gramStart"/>
      <w:r w:rsidRPr="004858B7">
        <w:t>контроль за</w:t>
      </w:r>
      <w:proofErr w:type="gramEnd"/>
      <w:r w:rsidRPr="004858B7">
        <w:t xml:space="preserve"> их деятельностью;</w:t>
      </w:r>
      <w:bookmarkEnd w:id="148"/>
    </w:p>
    <w:p w:rsidR="00221602" w:rsidRPr="004858B7" w:rsidRDefault="00221602" w:rsidP="00174CEE">
      <w:pPr>
        <w:numPr>
          <w:ilvl w:val="1"/>
          <w:numId w:val="7"/>
        </w:numPr>
        <w:spacing w:before="0" w:after="0"/>
        <w:jc w:val="both"/>
      </w:pPr>
      <w:bookmarkStart w:id="149" w:name="_Toc356814050"/>
      <w:r w:rsidRPr="004858B7">
        <w:t>принимает участие в подготовке и проведении общих собраний акционеров;</w:t>
      </w:r>
      <w:bookmarkEnd w:id="149"/>
    </w:p>
    <w:p w:rsidR="00221602" w:rsidRPr="004858B7" w:rsidRDefault="00221602" w:rsidP="00174CEE">
      <w:pPr>
        <w:numPr>
          <w:ilvl w:val="1"/>
          <w:numId w:val="7"/>
        </w:numPr>
        <w:spacing w:before="0" w:after="0"/>
      </w:pPr>
      <w:bookmarkStart w:id="150" w:name="_Toc356814051"/>
      <w:r w:rsidRPr="004858B7">
        <w:t>не позднее, чем за 35 (Тридцать пять) дней до даты проведения годового общего собрания акционеров Общества представляет на рассмотрение Совету директоров Общества годовой отчет Общества;</w:t>
      </w:r>
      <w:bookmarkEnd w:id="150"/>
    </w:p>
    <w:p w:rsidR="00221602" w:rsidRPr="004858B7" w:rsidRDefault="00221602" w:rsidP="00174CEE">
      <w:pPr>
        <w:numPr>
          <w:ilvl w:val="1"/>
          <w:numId w:val="7"/>
        </w:numPr>
        <w:spacing w:before="0" w:after="0"/>
      </w:pPr>
      <w:bookmarkStart w:id="151" w:name="_Toc356814052"/>
      <w:r w:rsidRPr="004858B7">
        <w:t>обеспечивает использование прибыли в соответствии с решениями общих собраний акци</w:t>
      </w:r>
      <w:r w:rsidRPr="004858B7">
        <w:t>о</w:t>
      </w:r>
      <w:r w:rsidRPr="004858B7">
        <w:t>неров;</w:t>
      </w:r>
      <w:bookmarkEnd w:id="151"/>
    </w:p>
    <w:p w:rsidR="00221602" w:rsidRPr="004858B7" w:rsidRDefault="00221602" w:rsidP="00174CEE">
      <w:pPr>
        <w:numPr>
          <w:ilvl w:val="1"/>
          <w:numId w:val="7"/>
        </w:numPr>
        <w:spacing w:before="0" w:after="0"/>
      </w:pPr>
      <w:bookmarkStart w:id="152" w:name="_Toc356814053"/>
      <w:r w:rsidRPr="004858B7">
        <w:t>создает безопасные условия труда работников Общества;</w:t>
      </w:r>
      <w:bookmarkEnd w:id="152"/>
    </w:p>
    <w:p w:rsidR="00221602" w:rsidRPr="004858B7" w:rsidRDefault="00221602" w:rsidP="00174CEE">
      <w:pPr>
        <w:numPr>
          <w:ilvl w:val="1"/>
          <w:numId w:val="7"/>
        </w:numPr>
        <w:spacing w:before="0" w:after="0"/>
      </w:pPr>
      <w:bookmarkStart w:id="153" w:name="_Toc356814054"/>
      <w:r w:rsidRPr="004858B7">
        <w:t>утверждает инвестиционные программы и финансовые планы Общества;</w:t>
      </w:r>
      <w:bookmarkEnd w:id="153"/>
    </w:p>
    <w:p w:rsidR="00221602" w:rsidRPr="004858B7" w:rsidRDefault="00221602" w:rsidP="00174CEE">
      <w:pPr>
        <w:numPr>
          <w:ilvl w:val="1"/>
          <w:numId w:val="7"/>
        </w:numPr>
        <w:spacing w:before="0" w:after="0"/>
      </w:pPr>
      <w:bookmarkStart w:id="154" w:name="_Toc356814055"/>
      <w:r w:rsidRPr="004858B7">
        <w:t>обеспечивает защиту государственной и коммерческой тайны, а так же конфиденциальной информации и служебных сведений, разглашение которых может нанести ущерб Обществу или Российской Федерации;</w:t>
      </w:r>
      <w:bookmarkEnd w:id="154"/>
    </w:p>
    <w:p w:rsidR="00221602" w:rsidRPr="004858B7" w:rsidRDefault="00221602" w:rsidP="00174CEE">
      <w:pPr>
        <w:numPr>
          <w:ilvl w:val="1"/>
          <w:numId w:val="7"/>
        </w:numPr>
        <w:spacing w:before="0" w:after="0"/>
      </w:pPr>
      <w:bookmarkStart w:id="155" w:name="_Toc356814056"/>
      <w:r w:rsidRPr="004858B7">
        <w:t>решает другие вопросы текущей деятельности Общества.</w:t>
      </w:r>
      <w:bookmarkEnd w:id="155"/>
    </w:p>
    <w:p w:rsidR="00221602" w:rsidRPr="004858B7" w:rsidRDefault="00156AF3" w:rsidP="00174CEE">
      <w:pPr>
        <w:numPr>
          <w:ilvl w:val="1"/>
          <w:numId w:val="7"/>
        </w:numPr>
        <w:spacing w:before="0" w:after="0"/>
      </w:pPr>
      <w:bookmarkStart w:id="156" w:name="_Toc356814072"/>
      <w:r>
        <w:t>р</w:t>
      </w:r>
      <w:r w:rsidR="00221602" w:rsidRPr="004858B7">
        <w:t>ешает иные вопросы текущей деятельности Общества в пределах своей компетенции, уст</w:t>
      </w:r>
      <w:r w:rsidR="00221602" w:rsidRPr="004858B7">
        <w:t>а</w:t>
      </w:r>
      <w:r w:rsidR="00221602" w:rsidRPr="004858B7">
        <w:t>новленной законодательством РФ, Уставом, иными внутренними документами Общества.</w:t>
      </w:r>
      <w:bookmarkEnd w:id="156"/>
    </w:p>
    <w:p w:rsidR="00221602" w:rsidRPr="00AD7958" w:rsidRDefault="00156AF3" w:rsidP="00AD7958">
      <w:pPr>
        <w:ind w:firstLine="426"/>
        <w:rPr>
          <w:rStyle w:val="ad"/>
          <w:b/>
          <w:sz w:val="20"/>
        </w:rPr>
      </w:pPr>
      <w:bookmarkStart w:id="157" w:name="_Toc356814073"/>
      <w:r w:rsidRPr="00AD7958">
        <w:rPr>
          <w:rStyle w:val="ad"/>
          <w:b/>
          <w:sz w:val="20"/>
        </w:rPr>
        <w:t>Ответственность членов совета директоров и генерального директора общества.</w:t>
      </w:r>
      <w:bookmarkEnd w:id="157"/>
    </w:p>
    <w:p w:rsidR="00221602" w:rsidRPr="00156AF3" w:rsidRDefault="00221602" w:rsidP="00156AF3">
      <w:pPr>
        <w:spacing w:before="0" w:after="0"/>
        <w:ind w:firstLine="426"/>
      </w:pPr>
      <w:bookmarkStart w:id="158" w:name="_Toc356814074"/>
      <w:r w:rsidRPr="00156AF3">
        <w:t>Члены Совета директоров Общества и Генеральный директор Общества при осуществлении своих прав и испо</w:t>
      </w:r>
      <w:r w:rsidRPr="00156AF3">
        <w:t>л</w:t>
      </w:r>
      <w:r w:rsidRPr="00156AF3">
        <w:t>нении обязанностей должны действовать в интересах Общества, осуществлять свои права и исполнять обязанности добросовестно и разумно. Они несут ответственность перед Обществом за причиненные Обществу их виновными действиями (бездействием) убытки, если иные основания и размер ответственности не установлены федеральными з</w:t>
      </w:r>
      <w:r w:rsidRPr="00156AF3">
        <w:t>а</w:t>
      </w:r>
      <w:r w:rsidRPr="00156AF3">
        <w:t>конами.</w:t>
      </w:r>
      <w:bookmarkEnd w:id="158"/>
    </w:p>
    <w:p w:rsidR="00221602" w:rsidRPr="00156AF3" w:rsidRDefault="00221602" w:rsidP="00156AF3">
      <w:pPr>
        <w:spacing w:before="0" w:after="0"/>
        <w:ind w:firstLine="426"/>
      </w:pPr>
      <w:bookmarkStart w:id="159" w:name="_Toc356814075"/>
      <w:r w:rsidRPr="00156AF3">
        <w:t>Общество или акционер (акционеры), владеющий в совокупности не менее чем 1 (одним) процентом размеще</w:t>
      </w:r>
      <w:r w:rsidRPr="00156AF3">
        <w:t>н</w:t>
      </w:r>
      <w:r w:rsidRPr="00156AF3">
        <w:t>ных обыкновенных акций Общества, вправе в установленном порядке обратиться в суд с иском к указанным выше лицам о возмещении причиненных Обществу убытков.</w:t>
      </w:r>
      <w:bookmarkEnd w:id="159"/>
    </w:p>
    <w:p w:rsidR="00221602" w:rsidRPr="00156AF3" w:rsidRDefault="00221602" w:rsidP="00156AF3">
      <w:pPr>
        <w:spacing w:before="0" w:after="0"/>
        <w:ind w:firstLine="426"/>
      </w:pPr>
      <w:bookmarkStart w:id="160" w:name="_Toc356814076"/>
      <w:r w:rsidRPr="00156AF3">
        <w:t>Исполнительный орган Общества несет ответственность за достоверность информации, содержащейся в отче</w:t>
      </w:r>
      <w:r w:rsidRPr="00156AF3">
        <w:t>т</w:t>
      </w:r>
      <w:r w:rsidRPr="00156AF3">
        <w:t>ности Общества.</w:t>
      </w:r>
      <w:bookmarkEnd w:id="160"/>
    </w:p>
    <w:p w:rsidR="00221602" w:rsidRDefault="00221602" w:rsidP="005D7560">
      <w:pPr>
        <w:spacing w:before="0" w:after="0"/>
        <w:ind w:firstLine="720"/>
      </w:pPr>
    </w:p>
    <w:p w:rsidR="00712BC9" w:rsidRDefault="00712BC9" w:rsidP="00174CEE">
      <w:pPr>
        <w:pStyle w:val="1"/>
        <w:numPr>
          <w:ilvl w:val="1"/>
          <w:numId w:val="2"/>
        </w:numPr>
        <w:rPr>
          <w:rStyle w:val="ad"/>
          <w:sz w:val="20"/>
          <w:szCs w:val="20"/>
        </w:rPr>
      </w:pPr>
      <w:bookmarkStart w:id="161" w:name="_Toc363821315"/>
      <w:r w:rsidRPr="00AB4DD8">
        <w:rPr>
          <w:rStyle w:val="ad"/>
          <w:sz w:val="20"/>
          <w:szCs w:val="20"/>
        </w:rPr>
        <w:t>Информация о лицах, входящих в состав органов управления эмитента</w:t>
      </w:r>
      <w:bookmarkEnd w:id="161"/>
    </w:p>
    <w:p w:rsidR="00712BC9" w:rsidRPr="00AD7958" w:rsidRDefault="00712BC9" w:rsidP="00174CEE">
      <w:pPr>
        <w:numPr>
          <w:ilvl w:val="0"/>
          <w:numId w:val="13"/>
        </w:numPr>
        <w:rPr>
          <w:rStyle w:val="ad"/>
          <w:b/>
          <w:sz w:val="20"/>
        </w:rPr>
      </w:pPr>
      <w:r w:rsidRPr="00AD7958">
        <w:rPr>
          <w:rStyle w:val="ad"/>
          <w:b/>
          <w:sz w:val="20"/>
        </w:rPr>
        <w:t>Состав совета директоров эмитента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B85580" w:rsidRDefault="00712BC9" w:rsidP="004D4CC6">
            <w:pPr>
              <w:autoSpaceDE/>
              <w:autoSpaceDN/>
              <w:jc w:val="both"/>
            </w:pPr>
            <w:proofErr w:type="spellStart"/>
            <w:r w:rsidRPr="00B85580">
              <w:t>Селезнёв</w:t>
            </w:r>
            <w:proofErr w:type="spellEnd"/>
            <w:r w:rsidRPr="00B85580">
              <w:t xml:space="preserve"> Игорь Александрович 1965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12BC9" w:rsidP="006852E5">
            <w:r w:rsidRPr="00AB4DD8">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12BC9" w:rsidRPr="00AB4DD8" w:rsidRDefault="00712BC9" w:rsidP="004D4CC6">
            <w:pPr>
              <w:spacing w:before="0" w:after="0"/>
            </w:pPr>
            <w:r w:rsidRPr="00AB4DD8">
              <w:t>Заместитель генерального директора по инновационному, стратегическому развитию и научной работе ОАО «Ко</w:t>
            </w:r>
            <w:r w:rsidRPr="00AB4DD8">
              <w:t>н</w:t>
            </w:r>
            <w:r w:rsidRPr="00AB4DD8">
              <w:t>церн «Океанприбор»</w:t>
            </w:r>
          </w:p>
          <w:p w:rsidR="00712BC9" w:rsidRPr="00AB4DD8" w:rsidRDefault="00712BC9" w:rsidP="006852E5"/>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lastRenderedPageBreak/>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B85580" w:rsidP="004D4CC6">
            <w:pPr>
              <w:autoSpaceDE/>
              <w:autoSpaceDN/>
              <w:jc w:val="both"/>
            </w:pPr>
            <w:r>
              <w:t>Федянин Владимир Иванович, 1952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B85580" w:rsidP="006852E5">
            <w:r>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12BC9" w:rsidRPr="00AB4DD8" w:rsidRDefault="00B85580" w:rsidP="004D4CC6">
            <w:pPr>
              <w:spacing w:before="0" w:after="0"/>
            </w:pPr>
            <w:r>
              <w:t>Заместитель генерального директора по производству и кооперации ОАО «Концерн «Океанприбор»</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B85580" w:rsidRPr="00AB4DD8" w:rsidRDefault="00B85580" w:rsidP="00736473">
            <w:pPr>
              <w:autoSpaceDE/>
              <w:autoSpaceDN/>
              <w:jc w:val="both"/>
            </w:pPr>
            <w:r w:rsidRPr="00AB4DD8">
              <w:t>Указанных долей нет</w:t>
            </w:r>
          </w:p>
        </w:tc>
      </w:tr>
      <w:tr w:rsidR="00B85580" w:rsidRPr="00AB4DD8" w:rsidTr="004D4CC6">
        <w:tc>
          <w:tcPr>
            <w:tcW w:w="5210" w:type="dxa"/>
          </w:tcPr>
          <w:p w:rsidR="00B85580" w:rsidRPr="00892254" w:rsidRDefault="00B85580" w:rsidP="004D4CC6">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B85580" w:rsidRPr="00AB4DD8" w:rsidRDefault="00B85580" w:rsidP="00736473">
            <w:pPr>
              <w:autoSpaceDE/>
              <w:autoSpaceDN/>
              <w:jc w:val="both"/>
            </w:pPr>
            <w:r w:rsidRPr="00AB4DD8">
              <w:t>Указанных долей нет</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B85580" w:rsidRPr="00AB4DD8" w:rsidRDefault="00B85580" w:rsidP="00736473">
            <w:pPr>
              <w:autoSpaceDE/>
              <w:autoSpaceDN/>
              <w:jc w:val="both"/>
            </w:pPr>
            <w:r w:rsidRPr="00AB4DD8">
              <w:t>Указанных родственных связей нет</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B85580" w:rsidRPr="00AB4DD8" w:rsidRDefault="00B85580" w:rsidP="00736473">
            <w:pPr>
              <w:autoSpaceDE/>
              <w:autoSpaceDN/>
              <w:jc w:val="both"/>
            </w:pPr>
            <w:r w:rsidRPr="00AB4DD8">
              <w:t>К указанным видам ответственности не привлекался</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B85580" w:rsidRPr="00AB4DD8" w:rsidRDefault="00B85580" w:rsidP="00736473">
            <w:pPr>
              <w:autoSpaceDE/>
              <w:autoSpaceDN/>
              <w:jc w:val="both"/>
            </w:pPr>
            <w:r w:rsidRPr="00AB4DD8">
              <w:t>Указанных должностей не занимал</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B85580" w:rsidP="004D4CC6">
            <w:pPr>
              <w:autoSpaceDE/>
              <w:autoSpaceDN/>
              <w:jc w:val="both"/>
            </w:pPr>
            <w:proofErr w:type="spellStart"/>
            <w:r>
              <w:t>Саксонов</w:t>
            </w:r>
            <w:proofErr w:type="spellEnd"/>
            <w:r>
              <w:t xml:space="preserve"> Юрий Владимирович</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B85580" w:rsidP="006852E5">
            <w:r>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12BC9" w:rsidRDefault="00B85580" w:rsidP="004D4CC6">
            <w:pPr>
              <w:spacing w:before="0" w:after="0"/>
            </w:pPr>
            <w:r>
              <w:t>2005-2009 заместитель генерального директора ОАО «Концерн «Океанприбор»</w:t>
            </w:r>
          </w:p>
          <w:p w:rsidR="00B85580" w:rsidRDefault="00B85580" w:rsidP="004D4CC6">
            <w:pPr>
              <w:spacing w:before="0" w:after="0"/>
            </w:pPr>
            <w:r>
              <w:t>2009-2010 начальник производства ОАО «Концерн «Ок</w:t>
            </w:r>
            <w:r>
              <w:t>е</w:t>
            </w:r>
            <w:r>
              <w:t>анприбор»</w:t>
            </w:r>
          </w:p>
          <w:p w:rsidR="00B85580" w:rsidRPr="00AB4DD8" w:rsidRDefault="00B85580" w:rsidP="004D4CC6">
            <w:pPr>
              <w:spacing w:before="0" w:after="0"/>
            </w:pPr>
            <w:r>
              <w:t>2010-по наст. Время главный технолог ОАО «Концерн «Океанприбор»</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B85580" w:rsidRPr="00AB4DD8" w:rsidRDefault="00B85580" w:rsidP="00736473">
            <w:pPr>
              <w:autoSpaceDE/>
              <w:autoSpaceDN/>
              <w:jc w:val="both"/>
            </w:pPr>
            <w:r w:rsidRPr="00AB4DD8">
              <w:t>Указанных долей нет</w:t>
            </w:r>
          </w:p>
        </w:tc>
      </w:tr>
      <w:tr w:rsidR="00B85580" w:rsidRPr="00AB4DD8" w:rsidTr="004D4CC6">
        <w:tc>
          <w:tcPr>
            <w:tcW w:w="5210" w:type="dxa"/>
          </w:tcPr>
          <w:p w:rsidR="00B85580" w:rsidRPr="00892254" w:rsidRDefault="00B85580" w:rsidP="004D4CC6">
            <w:pPr>
              <w:autoSpaceDE/>
              <w:autoSpaceDN/>
              <w:jc w:val="both"/>
              <w:rPr>
                <w:sz w:val="18"/>
                <w:szCs w:val="18"/>
              </w:rPr>
            </w:pPr>
            <w:proofErr w:type="gramStart"/>
            <w:r w:rsidRPr="00892254">
              <w:rPr>
                <w:sz w:val="18"/>
                <w:szCs w:val="18"/>
              </w:rPr>
              <w:lastRenderedPageBreak/>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B85580" w:rsidRPr="00AB4DD8" w:rsidRDefault="00B85580" w:rsidP="00736473">
            <w:pPr>
              <w:autoSpaceDE/>
              <w:autoSpaceDN/>
              <w:jc w:val="both"/>
            </w:pPr>
            <w:r w:rsidRPr="00AB4DD8">
              <w:t>Указанных долей нет</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B85580" w:rsidRPr="00AB4DD8" w:rsidRDefault="00B85580" w:rsidP="00736473">
            <w:pPr>
              <w:autoSpaceDE/>
              <w:autoSpaceDN/>
              <w:jc w:val="both"/>
            </w:pPr>
            <w:r w:rsidRPr="00AB4DD8">
              <w:t>Указанных родственных связей нет</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B85580" w:rsidRPr="00AB4DD8" w:rsidRDefault="00B85580" w:rsidP="00736473">
            <w:pPr>
              <w:autoSpaceDE/>
              <w:autoSpaceDN/>
              <w:jc w:val="both"/>
            </w:pPr>
            <w:r w:rsidRPr="00AB4DD8">
              <w:t>К указанным видам ответственности не привлекался</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B85580" w:rsidRPr="00AB4DD8" w:rsidRDefault="00B85580" w:rsidP="00736473">
            <w:pPr>
              <w:autoSpaceDE/>
              <w:autoSpaceDN/>
              <w:jc w:val="both"/>
            </w:pPr>
            <w:r w:rsidRPr="00AB4DD8">
              <w:t>Указанных должностей не занимал</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712BC9" w:rsidP="004D4CC6">
            <w:pPr>
              <w:autoSpaceDE/>
              <w:autoSpaceDN/>
              <w:jc w:val="both"/>
            </w:pPr>
            <w:proofErr w:type="spellStart"/>
            <w:r w:rsidRPr="004D4CC6">
              <w:rPr>
                <w:b/>
              </w:rPr>
              <w:t>Лубешкин</w:t>
            </w:r>
            <w:proofErr w:type="spellEnd"/>
            <w:r w:rsidRPr="004D4CC6">
              <w:rPr>
                <w:b/>
              </w:rPr>
              <w:t xml:space="preserve"> Виталий Никитич, 1970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12BC9" w:rsidP="006852E5">
            <w:r w:rsidRPr="00AB4DD8">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12BC9" w:rsidRPr="00AB4DD8" w:rsidRDefault="00712BC9" w:rsidP="004D4CC6">
            <w:pPr>
              <w:spacing w:before="0" w:after="0"/>
            </w:pPr>
            <w:r w:rsidRPr="00AB4DD8">
              <w:t>Генеральный директор ОАО «НПП «Радуга»</w:t>
            </w:r>
          </w:p>
          <w:p w:rsidR="00712BC9" w:rsidRPr="00AB4DD8" w:rsidRDefault="00712BC9" w:rsidP="006852E5"/>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712BC9" w:rsidP="004D4CC6">
            <w:pPr>
              <w:autoSpaceDE/>
              <w:autoSpaceDN/>
              <w:jc w:val="both"/>
            </w:pPr>
            <w:proofErr w:type="spellStart"/>
            <w:r w:rsidRPr="004D4CC6">
              <w:rPr>
                <w:b/>
              </w:rPr>
              <w:t>Новопольцев</w:t>
            </w:r>
            <w:proofErr w:type="spellEnd"/>
            <w:r w:rsidRPr="004D4CC6">
              <w:rPr>
                <w:b/>
              </w:rPr>
              <w:t xml:space="preserve"> Александр Сергеевич, 1979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12BC9" w:rsidP="006852E5">
            <w:r w:rsidRPr="00AB4DD8">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lastRenderedPageBreak/>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12BC9" w:rsidRPr="00AB4DD8" w:rsidRDefault="0081093B" w:rsidP="004D4CC6">
            <w:pPr>
              <w:spacing w:before="0" w:after="0"/>
            </w:pPr>
            <w:r>
              <w:lastRenderedPageBreak/>
              <w:t>Первый з</w:t>
            </w:r>
            <w:r w:rsidR="00712BC9" w:rsidRPr="00AB4DD8">
              <w:t>аместитель генерального директора ОАО «Ко</w:t>
            </w:r>
            <w:r w:rsidR="00712BC9" w:rsidRPr="00AB4DD8">
              <w:t>н</w:t>
            </w:r>
            <w:r w:rsidR="00712BC9" w:rsidRPr="00AB4DD8">
              <w:lastRenderedPageBreak/>
              <w:t>церн «Океанприбор»</w:t>
            </w:r>
          </w:p>
          <w:p w:rsidR="00712BC9" w:rsidRPr="00AB4DD8" w:rsidRDefault="00712BC9" w:rsidP="006852E5"/>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lastRenderedPageBreak/>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A736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B85580" w:rsidP="004D4CC6">
            <w:pPr>
              <w:autoSpaceDE/>
              <w:autoSpaceDN/>
              <w:jc w:val="both"/>
            </w:pPr>
            <w:proofErr w:type="spellStart"/>
            <w:r>
              <w:t>Шатохин</w:t>
            </w:r>
            <w:proofErr w:type="spellEnd"/>
            <w:r>
              <w:t xml:space="preserve"> </w:t>
            </w:r>
            <w:r w:rsidR="00E519BA">
              <w:t>Андрей Викторович</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B85580" w:rsidP="006852E5">
            <w:r>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E519BA" w:rsidRPr="00AB4DD8" w:rsidRDefault="00B85580" w:rsidP="00E519BA">
            <w:pPr>
              <w:spacing w:before="0" w:after="0"/>
            </w:pPr>
            <w:r>
              <w:t>200</w:t>
            </w:r>
            <w:r w:rsidR="00E519BA">
              <w:t xml:space="preserve">6-2013 </w:t>
            </w:r>
            <w:r>
              <w:t xml:space="preserve">Первый заместитель генерального директора </w:t>
            </w:r>
            <w:r w:rsidR="00E519BA" w:rsidRPr="00AB4DD8">
              <w:t>ОАО «Концерн «Океанприбор»</w:t>
            </w:r>
          </w:p>
          <w:p w:rsidR="00712BC9" w:rsidRPr="00AB4DD8" w:rsidRDefault="00E519BA" w:rsidP="00E519BA">
            <w:pPr>
              <w:spacing w:before="0" w:after="0"/>
            </w:pPr>
            <w:r>
              <w:t xml:space="preserve">2013 Генеральный директор </w:t>
            </w:r>
            <w:r w:rsidRPr="00AB4DD8">
              <w:t>ОАО «Концерн «Океанпр</w:t>
            </w:r>
            <w:r w:rsidRPr="00AB4DD8">
              <w:t>и</w:t>
            </w:r>
            <w:r w:rsidRPr="00AB4DD8">
              <w:t>бор»</w:t>
            </w:r>
          </w:p>
        </w:tc>
      </w:tr>
      <w:tr w:rsidR="00E519BA" w:rsidRPr="00AB4DD8" w:rsidTr="004D4CC6">
        <w:tc>
          <w:tcPr>
            <w:tcW w:w="5210" w:type="dxa"/>
          </w:tcPr>
          <w:p w:rsidR="00E519BA" w:rsidRPr="00892254" w:rsidRDefault="00E519BA"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E519BA" w:rsidRPr="00AB4DD8" w:rsidRDefault="00E519BA" w:rsidP="00736473">
            <w:pPr>
              <w:autoSpaceDE/>
              <w:autoSpaceDN/>
              <w:jc w:val="both"/>
            </w:pPr>
            <w:r w:rsidRPr="00AB4DD8">
              <w:t>Указанных долей нет</w:t>
            </w:r>
          </w:p>
        </w:tc>
      </w:tr>
      <w:tr w:rsidR="00E519BA" w:rsidRPr="00AB4DD8" w:rsidTr="004D4CC6">
        <w:tc>
          <w:tcPr>
            <w:tcW w:w="5210" w:type="dxa"/>
          </w:tcPr>
          <w:p w:rsidR="00E519BA" w:rsidRPr="00892254" w:rsidRDefault="00E519BA" w:rsidP="004D4CC6">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E519BA" w:rsidRPr="00AB4DD8" w:rsidRDefault="00E519BA" w:rsidP="00736473">
            <w:pPr>
              <w:autoSpaceDE/>
              <w:autoSpaceDN/>
              <w:jc w:val="both"/>
            </w:pPr>
            <w:r w:rsidRPr="00AB4DD8">
              <w:t>Указанных долей нет</w:t>
            </w:r>
          </w:p>
        </w:tc>
      </w:tr>
      <w:tr w:rsidR="00E519BA" w:rsidRPr="00AB4DD8" w:rsidTr="004D4CC6">
        <w:tc>
          <w:tcPr>
            <w:tcW w:w="5210" w:type="dxa"/>
          </w:tcPr>
          <w:p w:rsidR="00E519BA" w:rsidRPr="00892254" w:rsidRDefault="00E519BA"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E519BA" w:rsidRPr="00AB4DD8" w:rsidRDefault="00E519BA" w:rsidP="00736473">
            <w:pPr>
              <w:autoSpaceDE/>
              <w:autoSpaceDN/>
              <w:jc w:val="both"/>
            </w:pPr>
            <w:r w:rsidRPr="00AB4DD8">
              <w:t>Указанных родственных связей нет</w:t>
            </w:r>
          </w:p>
        </w:tc>
      </w:tr>
      <w:tr w:rsidR="00E519BA" w:rsidRPr="00AB4DD8" w:rsidTr="004D4CC6">
        <w:tc>
          <w:tcPr>
            <w:tcW w:w="5210" w:type="dxa"/>
          </w:tcPr>
          <w:p w:rsidR="00E519BA" w:rsidRPr="00892254" w:rsidRDefault="00E519BA"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 xml:space="preserve">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w:t>
            </w:r>
            <w:r w:rsidRPr="00892254">
              <w:rPr>
                <w:sz w:val="18"/>
                <w:szCs w:val="18"/>
              </w:rPr>
              <w:lastRenderedPageBreak/>
              <w:t>преступления против государственной власти</w:t>
            </w:r>
          </w:p>
        </w:tc>
        <w:tc>
          <w:tcPr>
            <w:tcW w:w="5211" w:type="dxa"/>
          </w:tcPr>
          <w:p w:rsidR="00E519BA" w:rsidRPr="00AB4DD8" w:rsidRDefault="00E519BA" w:rsidP="00736473">
            <w:pPr>
              <w:autoSpaceDE/>
              <w:autoSpaceDN/>
              <w:jc w:val="both"/>
            </w:pPr>
            <w:r w:rsidRPr="00AB4DD8">
              <w:lastRenderedPageBreak/>
              <w:t>К указанным видам ответственности не привлекался</w:t>
            </w:r>
          </w:p>
        </w:tc>
      </w:tr>
      <w:tr w:rsidR="00E519BA" w:rsidRPr="00AB4DD8" w:rsidTr="004D4CC6">
        <w:tc>
          <w:tcPr>
            <w:tcW w:w="5210" w:type="dxa"/>
          </w:tcPr>
          <w:p w:rsidR="00E519BA" w:rsidRPr="00892254" w:rsidRDefault="00E519BA" w:rsidP="004D4CC6">
            <w:pPr>
              <w:autoSpaceDE/>
              <w:autoSpaceDN/>
              <w:jc w:val="both"/>
              <w:rPr>
                <w:sz w:val="18"/>
                <w:szCs w:val="18"/>
              </w:rPr>
            </w:pPr>
            <w:r w:rsidRPr="00892254">
              <w:rPr>
                <w:sz w:val="18"/>
                <w:szCs w:val="18"/>
              </w:rPr>
              <w:lastRenderedPageBreak/>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E519BA" w:rsidRPr="00AB4DD8" w:rsidRDefault="00E519BA" w:rsidP="00736473">
            <w:pPr>
              <w:autoSpaceDE/>
              <w:autoSpaceDN/>
              <w:jc w:val="both"/>
            </w:pPr>
            <w:r w:rsidRPr="00AB4DD8">
              <w:t>Указанных должностей не занимал</w:t>
            </w:r>
          </w:p>
        </w:tc>
      </w:tr>
    </w:tbl>
    <w:p w:rsidR="00712BC9" w:rsidRDefault="00712BC9" w:rsidP="00AD79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Фамилия, имя, отчество, год рождения</w:t>
            </w:r>
          </w:p>
        </w:tc>
        <w:tc>
          <w:tcPr>
            <w:tcW w:w="5211" w:type="dxa"/>
          </w:tcPr>
          <w:p w:rsidR="00E519BA" w:rsidRPr="00B85580" w:rsidRDefault="00E519BA" w:rsidP="00736473">
            <w:pPr>
              <w:autoSpaceDE/>
              <w:autoSpaceDN/>
              <w:jc w:val="both"/>
            </w:pPr>
            <w:proofErr w:type="spellStart"/>
            <w:r>
              <w:t>Полканов</w:t>
            </w:r>
            <w:proofErr w:type="spellEnd"/>
            <w:r>
              <w:t xml:space="preserve"> Константин Иванович</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Сведения об образовании</w:t>
            </w:r>
          </w:p>
        </w:tc>
        <w:tc>
          <w:tcPr>
            <w:tcW w:w="5211" w:type="dxa"/>
          </w:tcPr>
          <w:p w:rsidR="00E519BA" w:rsidRPr="00AB4DD8" w:rsidRDefault="00E519BA" w:rsidP="00736473">
            <w:r w:rsidRPr="00AB4DD8">
              <w:t>Высшее</w:t>
            </w:r>
          </w:p>
        </w:tc>
      </w:tr>
      <w:tr w:rsidR="00E519BA" w:rsidRPr="00AB4DD8" w:rsidTr="00736473">
        <w:tc>
          <w:tcPr>
            <w:tcW w:w="5210" w:type="dxa"/>
          </w:tcPr>
          <w:p w:rsidR="00E519BA" w:rsidRPr="00892254" w:rsidRDefault="00E519BA" w:rsidP="00736473">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E519BA" w:rsidRPr="00AB4DD8" w:rsidRDefault="00E519BA" w:rsidP="00E519BA">
            <w:pPr>
              <w:spacing w:before="0" w:after="0"/>
            </w:pPr>
            <w:r>
              <w:t xml:space="preserve">2006 – по </w:t>
            </w:r>
            <w:proofErr w:type="spellStart"/>
            <w:r>
              <w:t>наст</w:t>
            </w:r>
            <w:proofErr w:type="gramStart"/>
            <w:r>
              <w:t>.в</w:t>
            </w:r>
            <w:proofErr w:type="gramEnd"/>
            <w:r>
              <w:t>ремя</w:t>
            </w:r>
            <w:proofErr w:type="spellEnd"/>
            <w:r>
              <w:t xml:space="preserve">  - первый заместитель генерального директора </w:t>
            </w:r>
            <w:r w:rsidRPr="00AB4DD8">
              <w:t>ОАО «Концерн «Океанприбор»</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E519BA" w:rsidRPr="00AB4DD8" w:rsidRDefault="00E519BA" w:rsidP="00736473">
            <w:pPr>
              <w:autoSpaceDE/>
              <w:autoSpaceDN/>
              <w:jc w:val="both"/>
            </w:pPr>
            <w:r w:rsidRPr="00AB4DD8">
              <w:t>Указанных долей нет</w:t>
            </w:r>
          </w:p>
        </w:tc>
      </w:tr>
      <w:tr w:rsidR="00E519BA" w:rsidRPr="00AB4DD8" w:rsidTr="00736473">
        <w:tc>
          <w:tcPr>
            <w:tcW w:w="5210" w:type="dxa"/>
          </w:tcPr>
          <w:p w:rsidR="00E519BA" w:rsidRPr="00892254" w:rsidRDefault="00E519BA" w:rsidP="00736473">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E519BA" w:rsidRPr="00AB4DD8" w:rsidRDefault="00E519BA" w:rsidP="00736473">
            <w:pPr>
              <w:autoSpaceDE/>
              <w:autoSpaceDN/>
              <w:jc w:val="both"/>
            </w:pPr>
            <w:r w:rsidRPr="00AB4DD8">
              <w:t>Указанных долей нет</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E519BA" w:rsidRPr="00AB4DD8" w:rsidRDefault="00E519BA" w:rsidP="00736473">
            <w:pPr>
              <w:autoSpaceDE/>
              <w:autoSpaceDN/>
              <w:jc w:val="both"/>
            </w:pPr>
            <w:r w:rsidRPr="00AB4DD8">
              <w:t>Указанных родственных связей нет</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E519BA" w:rsidRPr="00AB4DD8" w:rsidRDefault="00E519BA" w:rsidP="00736473">
            <w:pPr>
              <w:autoSpaceDE/>
              <w:autoSpaceDN/>
              <w:jc w:val="both"/>
            </w:pPr>
            <w:r w:rsidRPr="00AB4DD8">
              <w:t>К указанным видам ответственности не привлекался</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E519BA" w:rsidRPr="00AB4DD8" w:rsidRDefault="00E519BA" w:rsidP="00736473">
            <w:pPr>
              <w:autoSpaceDE/>
              <w:autoSpaceDN/>
              <w:jc w:val="both"/>
            </w:pPr>
            <w:r w:rsidRPr="00AB4DD8">
              <w:t>Указанных должностей не занимал</w:t>
            </w:r>
          </w:p>
        </w:tc>
      </w:tr>
    </w:tbl>
    <w:p w:rsidR="00712BC9" w:rsidRPr="00AD7958" w:rsidRDefault="00712BC9" w:rsidP="00174CEE">
      <w:pPr>
        <w:numPr>
          <w:ilvl w:val="0"/>
          <w:numId w:val="13"/>
        </w:numPr>
        <w:rPr>
          <w:rStyle w:val="ad"/>
          <w:b/>
          <w:sz w:val="20"/>
        </w:rPr>
      </w:pPr>
      <w:r w:rsidRPr="00AD7958">
        <w:rPr>
          <w:rStyle w:val="ad"/>
          <w:b/>
          <w:sz w:val="20"/>
        </w:rPr>
        <w:t>Информация о единоличном исполнительном органе эмитента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712BC9" w:rsidP="004D4CC6">
            <w:pPr>
              <w:autoSpaceDE/>
              <w:autoSpaceDN/>
              <w:jc w:val="both"/>
            </w:pPr>
            <w:proofErr w:type="spellStart"/>
            <w:r w:rsidRPr="004D4CC6">
              <w:rPr>
                <w:b/>
              </w:rPr>
              <w:t>Лубешкин</w:t>
            </w:r>
            <w:proofErr w:type="spellEnd"/>
            <w:r w:rsidRPr="004D4CC6">
              <w:rPr>
                <w:b/>
              </w:rPr>
              <w:t xml:space="preserve"> Виталий Никитич, 1970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12BC9" w:rsidP="00AE1AB6">
            <w:r w:rsidRPr="00AB4DD8">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12BC9" w:rsidRPr="00AB4DD8" w:rsidRDefault="00712BC9" w:rsidP="004D4CC6">
            <w:pPr>
              <w:spacing w:before="0" w:after="0"/>
            </w:pPr>
            <w:r w:rsidRPr="00AB4DD8">
              <w:t>Генеральный директор ОАО «НПП «Радуга»</w:t>
            </w:r>
          </w:p>
          <w:p w:rsidR="00712BC9" w:rsidRPr="00AB4DD8" w:rsidRDefault="00712BC9" w:rsidP="00AE1AB6"/>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 xml:space="preserve">ства эмитента и количество акций дочернего или зависимого общества эмитента каждой категории (типа), которые могут </w:t>
            </w:r>
            <w:r w:rsidRPr="00892254">
              <w:rPr>
                <w:sz w:val="18"/>
                <w:szCs w:val="18"/>
              </w:rPr>
              <w:lastRenderedPageBreak/>
              <w:t>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712BC9" w:rsidRPr="00AB4DD8" w:rsidRDefault="00712BC9" w:rsidP="004D4CC6">
            <w:pPr>
              <w:autoSpaceDE/>
              <w:autoSpaceDN/>
              <w:jc w:val="both"/>
            </w:pPr>
            <w:r w:rsidRPr="00AB4DD8">
              <w:lastRenderedPageBreak/>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lastRenderedPageBreak/>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F4268B">
      <w:pPr>
        <w:spacing w:before="0" w:after="0"/>
      </w:pPr>
    </w:p>
    <w:p w:rsidR="00712BC9" w:rsidRPr="00AB4DD8" w:rsidRDefault="00712BC9" w:rsidP="00174CEE">
      <w:pPr>
        <w:pStyle w:val="1"/>
        <w:numPr>
          <w:ilvl w:val="1"/>
          <w:numId w:val="2"/>
        </w:numPr>
        <w:jc w:val="both"/>
        <w:rPr>
          <w:rStyle w:val="ad"/>
          <w:sz w:val="20"/>
          <w:szCs w:val="20"/>
        </w:rPr>
      </w:pPr>
      <w:bookmarkStart w:id="162" w:name="_Toc363821316"/>
      <w:r w:rsidRPr="00AB4DD8">
        <w:rPr>
          <w:rStyle w:val="ad"/>
          <w:sz w:val="20"/>
          <w:szCs w:val="20"/>
        </w:rPr>
        <w:t>Сведения о размере вознаграждения, льгот и/или компенсации расходов по каждому органу управл</w:t>
      </w:r>
      <w:r w:rsidRPr="00AB4DD8">
        <w:rPr>
          <w:rStyle w:val="ad"/>
          <w:sz w:val="20"/>
          <w:szCs w:val="20"/>
        </w:rPr>
        <w:t>е</w:t>
      </w:r>
      <w:r w:rsidRPr="00AB4DD8">
        <w:rPr>
          <w:rStyle w:val="ad"/>
          <w:sz w:val="20"/>
          <w:szCs w:val="20"/>
        </w:rPr>
        <w:t>ния эмитента</w:t>
      </w:r>
      <w:bookmarkEnd w:id="162"/>
    </w:p>
    <w:p w:rsidR="00712BC9" w:rsidRPr="00AB4DD8" w:rsidRDefault="00712BC9" w:rsidP="001317E5">
      <w:pPr>
        <w:spacing w:before="0" w:after="0"/>
        <w:ind w:firstLine="426"/>
        <w:jc w:val="both"/>
      </w:pPr>
      <w:r w:rsidRPr="00AB4DD8">
        <w:t>Вознаграждение членам органов управления (за исключением физического лица, осуществляющего функции единоличного исполнительного органа управления эмитента) не предусмотрено и в отчетный период не выплачив</w:t>
      </w:r>
      <w:r w:rsidRPr="00AB4DD8">
        <w:t>а</w:t>
      </w:r>
      <w:r w:rsidRPr="00AB4DD8">
        <w:t xml:space="preserve">лось. </w:t>
      </w:r>
    </w:p>
    <w:p w:rsidR="00712BC9" w:rsidRPr="00AB4DD8" w:rsidRDefault="00712BC9" w:rsidP="001317E5">
      <w:pPr>
        <w:spacing w:before="0" w:after="0"/>
        <w:ind w:firstLine="426"/>
        <w:jc w:val="both"/>
      </w:pPr>
      <w:r w:rsidRPr="00AB4DD8">
        <w:t>Вознаграждение лица, осуществляющего функции единоличного исполнительного органа управления эмитента является предметом соглашения о конфиденциальной информации.</w:t>
      </w:r>
    </w:p>
    <w:p w:rsidR="00712BC9" w:rsidRPr="00AB4DD8" w:rsidRDefault="00712BC9" w:rsidP="001317E5">
      <w:pPr>
        <w:pStyle w:val="ThinDelim"/>
        <w:jc w:val="both"/>
        <w:rPr>
          <w:sz w:val="20"/>
          <w:szCs w:val="20"/>
          <w:highlight w:val="magenta"/>
        </w:rPr>
      </w:pPr>
    </w:p>
    <w:p w:rsidR="00712BC9" w:rsidRPr="00AB4DD8" w:rsidRDefault="00712BC9" w:rsidP="00174CEE">
      <w:pPr>
        <w:pStyle w:val="1"/>
        <w:numPr>
          <w:ilvl w:val="1"/>
          <w:numId w:val="2"/>
        </w:numPr>
        <w:jc w:val="both"/>
        <w:rPr>
          <w:rStyle w:val="ad"/>
          <w:sz w:val="20"/>
          <w:szCs w:val="20"/>
        </w:rPr>
      </w:pPr>
      <w:bookmarkStart w:id="163" w:name="_Toc363821317"/>
      <w:r w:rsidRPr="00AB4DD8">
        <w:rPr>
          <w:rStyle w:val="ad"/>
          <w:sz w:val="20"/>
          <w:szCs w:val="20"/>
        </w:rPr>
        <w:t xml:space="preserve">Сведения о структуре и компетенции органов </w:t>
      </w:r>
      <w:proofErr w:type="gramStart"/>
      <w:r w:rsidRPr="00AB4DD8">
        <w:rPr>
          <w:rStyle w:val="ad"/>
          <w:sz w:val="20"/>
          <w:szCs w:val="20"/>
        </w:rPr>
        <w:t>контроля за</w:t>
      </w:r>
      <w:proofErr w:type="gramEnd"/>
      <w:r w:rsidRPr="00AB4DD8">
        <w:rPr>
          <w:rStyle w:val="ad"/>
          <w:sz w:val="20"/>
          <w:szCs w:val="20"/>
        </w:rPr>
        <w:t xml:space="preserve"> финансово-хозяйственной деятельностью эмитента</w:t>
      </w:r>
      <w:bookmarkEnd w:id="163"/>
    </w:p>
    <w:p w:rsidR="001317E5" w:rsidRPr="001317E5" w:rsidRDefault="001317E5" w:rsidP="001317E5">
      <w:pPr>
        <w:spacing w:before="0" w:after="0"/>
        <w:ind w:firstLine="426"/>
        <w:jc w:val="both"/>
        <w:rPr>
          <w:b/>
        </w:rPr>
      </w:pPr>
      <w:bookmarkStart w:id="164" w:name="_Toc356814122"/>
      <w:r w:rsidRPr="001317E5">
        <w:rPr>
          <w:b/>
        </w:rPr>
        <w:t>Ревизионная комиссия</w:t>
      </w:r>
    </w:p>
    <w:p w:rsidR="001317E5" w:rsidRPr="001317E5" w:rsidRDefault="001317E5" w:rsidP="001317E5">
      <w:pPr>
        <w:spacing w:before="0" w:after="0"/>
        <w:ind w:firstLine="426"/>
        <w:jc w:val="both"/>
      </w:pPr>
      <w:proofErr w:type="gramStart"/>
      <w:r w:rsidRPr="001317E5">
        <w:t>Контроль за</w:t>
      </w:r>
      <w:proofErr w:type="gramEnd"/>
      <w:r w:rsidRPr="001317E5">
        <w:t xml:space="preserve"> финансово-хозяйственной деятельностью Общества осуществляется ревизионной комиссией, в с</w:t>
      </w:r>
      <w:r w:rsidRPr="001317E5">
        <w:t>о</w:t>
      </w:r>
      <w:r w:rsidRPr="001317E5">
        <w:t>ставе трех человек, которые избираются общим собранием акционеров на срок до следующего годового общего с</w:t>
      </w:r>
      <w:r w:rsidRPr="001317E5">
        <w:t>о</w:t>
      </w:r>
      <w:r w:rsidRPr="001317E5">
        <w:t>брания акционеров.</w:t>
      </w:r>
      <w:bookmarkEnd w:id="164"/>
    </w:p>
    <w:p w:rsidR="001317E5" w:rsidRPr="001317E5" w:rsidRDefault="001317E5" w:rsidP="001317E5">
      <w:pPr>
        <w:spacing w:before="0" w:after="0"/>
        <w:ind w:firstLine="426"/>
        <w:jc w:val="both"/>
      </w:pPr>
      <w:bookmarkStart w:id="165" w:name="_Toc356814123"/>
      <w:r w:rsidRPr="001317E5">
        <w:t>Члены ревизионной комиссии не могут быть одновременно членами Совета директоров, а также занимать иные должности в органах управления Общества.</w:t>
      </w:r>
      <w:bookmarkEnd w:id="165"/>
      <w:r w:rsidRPr="001317E5">
        <w:t xml:space="preserve"> </w:t>
      </w:r>
    </w:p>
    <w:p w:rsidR="001317E5" w:rsidRPr="001317E5" w:rsidRDefault="001317E5" w:rsidP="001317E5">
      <w:pPr>
        <w:spacing w:before="0" w:after="0"/>
        <w:ind w:firstLine="426"/>
        <w:jc w:val="both"/>
      </w:pPr>
      <w:bookmarkStart w:id="166" w:name="_Toc356814127"/>
      <w:r w:rsidRPr="001317E5">
        <w:t>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акционеров.</w:t>
      </w:r>
      <w:bookmarkEnd w:id="166"/>
    </w:p>
    <w:p w:rsidR="001317E5" w:rsidRPr="001317E5" w:rsidRDefault="001317E5" w:rsidP="001317E5">
      <w:pPr>
        <w:spacing w:before="0" w:after="0"/>
        <w:ind w:firstLine="426"/>
        <w:jc w:val="both"/>
      </w:pPr>
      <w:bookmarkStart w:id="167" w:name="_Toc356814128"/>
      <w:r w:rsidRPr="001317E5">
        <w:t>Проверка (ревизия) финансово-хозяйственной деятельности Общества осуществляется по итогам его деятельн</w:t>
      </w:r>
      <w:r w:rsidRPr="001317E5">
        <w:t>о</w:t>
      </w:r>
      <w:r w:rsidRPr="001317E5">
        <w:t>сти за год, а также во всякое время по инициативе ревизионной комиссии Общества, решению общего собрания акц</w:t>
      </w:r>
      <w:r w:rsidRPr="001317E5">
        <w:t>и</w:t>
      </w:r>
      <w:r w:rsidRPr="001317E5">
        <w:t>онеров, Совета директоров или по требованию акционера (акционеров), владеющего в совокупности не менее чем 10 (десятью) процентами голосующих акций Общества.</w:t>
      </w:r>
      <w:bookmarkEnd w:id="167"/>
    </w:p>
    <w:p w:rsidR="001317E5" w:rsidRPr="001317E5" w:rsidRDefault="001317E5" w:rsidP="001317E5">
      <w:pPr>
        <w:spacing w:before="0" w:after="0"/>
        <w:ind w:firstLine="426"/>
        <w:jc w:val="both"/>
      </w:pPr>
      <w:bookmarkStart w:id="168" w:name="_Toc356814130"/>
      <w:r w:rsidRPr="001317E5">
        <w:t>По требованию ревизионной комиссии 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w:t>
      </w:r>
      <w:bookmarkEnd w:id="168"/>
    </w:p>
    <w:p w:rsidR="001317E5" w:rsidRPr="001317E5" w:rsidRDefault="001317E5" w:rsidP="001317E5">
      <w:pPr>
        <w:spacing w:before="0" w:after="0"/>
        <w:ind w:firstLine="426"/>
        <w:jc w:val="both"/>
      </w:pPr>
      <w:bookmarkStart w:id="169" w:name="_Toc356814131"/>
      <w:r w:rsidRPr="001317E5">
        <w:t>Ревизионная комиссия проверяет соблюдение Обществом законодательных и иных нормативных правовых а</w:t>
      </w:r>
      <w:r w:rsidRPr="001317E5">
        <w:t>к</w:t>
      </w:r>
      <w:r w:rsidRPr="001317E5">
        <w:t>тов, регулирующих его деятельность, законность совершаемых Обществом операций, состояние кассы и имущества.</w:t>
      </w:r>
      <w:bookmarkEnd w:id="169"/>
    </w:p>
    <w:p w:rsidR="001317E5" w:rsidRPr="001317E5" w:rsidRDefault="001317E5" w:rsidP="001317E5">
      <w:pPr>
        <w:spacing w:before="0" w:after="0"/>
        <w:ind w:firstLine="426"/>
        <w:jc w:val="both"/>
      </w:pPr>
      <w:bookmarkStart w:id="170" w:name="_Toc356814133"/>
      <w:r w:rsidRPr="001317E5">
        <w:t>По результатам ревизии, при возникновении угрозы интересам Общества или его акционерам или выявлении злоупотреблений должностных лиц, ревизионная комиссия вправе потребовать созыва внеочередного общего собр</w:t>
      </w:r>
      <w:r w:rsidRPr="001317E5">
        <w:t>а</w:t>
      </w:r>
      <w:r w:rsidRPr="001317E5">
        <w:t>ния акционеров.</w:t>
      </w:r>
      <w:bookmarkEnd w:id="170"/>
    </w:p>
    <w:p w:rsidR="001317E5" w:rsidRPr="001317E5" w:rsidRDefault="001317E5" w:rsidP="001317E5">
      <w:pPr>
        <w:spacing w:before="0" w:after="0"/>
        <w:ind w:firstLine="426"/>
        <w:jc w:val="both"/>
        <w:rPr>
          <w:b/>
        </w:rPr>
      </w:pPr>
      <w:bookmarkStart w:id="171" w:name="_Toc356814134"/>
      <w:r w:rsidRPr="001317E5">
        <w:rPr>
          <w:b/>
        </w:rPr>
        <w:t>Профессиональный аудитор</w:t>
      </w:r>
    </w:p>
    <w:p w:rsidR="001317E5" w:rsidRPr="001317E5" w:rsidRDefault="001317E5" w:rsidP="001317E5">
      <w:pPr>
        <w:spacing w:before="0" w:after="0"/>
        <w:ind w:firstLine="426"/>
        <w:jc w:val="both"/>
      </w:pPr>
      <w:r w:rsidRPr="001317E5">
        <w:t>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профессиональную аудиторскую организацию (аудитора), имеющую лицензию на осуществление такой деятельности.</w:t>
      </w:r>
      <w:bookmarkEnd w:id="171"/>
    </w:p>
    <w:p w:rsidR="001317E5" w:rsidRPr="001317E5" w:rsidRDefault="001317E5" w:rsidP="001317E5">
      <w:pPr>
        <w:spacing w:before="0" w:after="0"/>
        <w:ind w:firstLine="426"/>
        <w:jc w:val="both"/>
      </w:pPr>
      <w:bookmarkStart w:id="172" w:name="_Toc356814135"/>
      <w:r w:rsidRPr="001317E5">
        <w:t>Аудитор утверждается общим собранием акционеров Общества.</w:t>
      </w:r>
      <w:bookmarkEnd w:id="172"/>
    </w:p>
    <w:p w:rsidR="001317E5" w:rsidRPr="001317E5" w:rsidRDefault="001317E5" w:rsidP="001317E5">
      <w:pPr>
        <w:spacing w:before="0" w:after="0"/>
        <w:ind w:firstLine="426"/>
        <w:jc w:val="both"/>
      </w:pPr>
      <w:bookmarkStart w:id="173" w:name="_Toc356814137"/>
      <w:r w:rsidRPr="001317E5">
        <w:t>В составляемых ревизионной комиссией и аудиторской организацией (аудитором) заключениях по итогам пр</w:t>
      </w:r>
      <w:r w:rsidRPr="001317E5">
        <w:t>о</w:t>
      </w:r>
      <w:r w:rsidRPr="001317E5">
        <w:t>верки финансово-хозяйственной деятельности Общества должны содержаться:</w:t>
      </w:r>
      <w:bookmarkEnd w:id="173"/>
    </w:p>
    <w:p w:rsidR="001317E5" w:rsidRPr="001317E5" w:rsidRDefault="001317E5" w:rsidP="001317E5">
      <w:pPr>
        <w:spacing w:before="0" w:after="0"/>
        <w:ind w:firstLine="426"/>
        <w:jc w:val="both"/>
      </w:pPr>
      <w:bookmarkStart w:id="174" w:name="_Toc356814138"/>
      <w:r w:rsidRPr="001317E5">
        <w:t>подтверждение достоверности данных, содержащихся в отчетах и иной финансовой документации Общества;</w:t>
      </w:r>
      <w:bookmarkEnd w:id="174"/>
    </w:p>
    <w:p w:rsidR="001317E5" w:rsidRPr="001317E5" w:rsidRDefault="001317E5" w:rsidP="001317E5">
      <w:pPr>
        <w:spacing w:before="0" w:after="0"/>
        <w:ind w:firstLine="426"/>
        <w:jc w:val="both"/>
      </w:pPr>
      <w:bookmarkStart w:id="175" w:name="_Toc356814139"/>
      <w:r w:rsidRPr="001317E5">
        <w:t>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w:t>
      </w:r>
      <w:r w:rsidRPr="001317E5">
        <w:t>в</w:t>
      </w:r>
      <w:r w:rsidRPr="001317E5">
        <w:t>лении финансово-хозяйственной деятельности.</w:t>
      </w:r>
      <w:bookmarkEnd w:id="175"/>
    </w:p>
    <w:p w:rsidR="001317E5" w:rsidRPr="001317E5" w:rsidRDefault="001317E5" w:rsidP="001317E5">
      <w:pPr>
        <w:spacing w:before="0" w:after="0"/>
        <w:ind w:firstLine="426"/>
        <w:jc w:val="both"/>
        <w:rPr>
          <w:b/>
        </w:rPr>
      </w:pPr>
      <w:bookmarkStart w:id="176" w:name="_Toc356814140"/>
      <w:r w:rsidRPr="001317E5">
        <w:rPr>
          <w:b/>
        </w:rPr>
        <w:t>Контрольно-ревизионная служба</w:t>
      </w:r>
      <w:bookmarkEnd w:id="176"/>
    </w:p>
    <w:p w:rsidR="001317E5" w:rsidRPr="001317E5" w:rsidRDefault="001317E5" w:rsidP="001317E5">
      <w:pPr>
        <w:spacing w:before="0" w:after="0"/>
        <w:ind w:firstLine="426"/>
        <w:jc w:val="both"/>
      </w:pPr>
      <w:bookmarkStart w:id="177" w:name="_Toc356814141"/>
      <w:r w:rsidRPr="001317E5">
        <w:t>Внутренним постоянно действующим органом контроля является контрольно-ревизионная служба – структурное подразделение Общества, отвечающее за проведение ежедневного внутреннего контроля и независимое от исполн</w:t>
      </w:r>
      <w:r w:rsidRPr="001317E5">
        <w:t>и</w:t>
      </w:r>
      <w:r w:rsidRPr="001317E5">
        <w:t>тельных органов Общества.</w:t>
      </w:r>
      <w:bookmarkEnd w:id="177"/>
    </w:p>
    <w:p w:rsidR="001317E5" w:rsidRPr="001317E5" w:rsidRDefault="001317E5" w:rsidP="001317E5">
      <w:pPr>
        <w:spacing w:before="0" w:after="0"/>
        <w:ind w:firstLine="426"/>
        <w:jc w:val="both"/>
      </w:pPr>
      <w:bookmarkStart w:id="178" w:name="_Toc356814142"/>
      <w:r w:rsidRPr="001317E5">
        <w:t xml:space="preserve">Задачей контрольно-ревизионной службы является ежедневный внутренний </w:t>
      </w:r>
      <w:proofErr w:type="gramStart"/>
      <w:r w:rsidRPr="001317E5">
        <w:t>контроль за</w:t>
      </w:r>
      <w:proofErr w:type="gramEnd"/>
      <w:r w:rsidRPr="001317E5">
        <w:t xml:space="preserve"> осуществлением фина</w:t>
      </w:r>
      <w:r w:rsidRPr="001317E5">
        <w:t>н</w:t>
      </w:r>
      <w:r w:rsidRPr="001317E5">
        <w:t xml:space="preserve">сово-хозяйственной деятельности Общества (в </w:t>
      </w:r>
      <w:proofErr w:type="spellStart"/>
      <w:r w:rsidRPr="001317E5">
        <w:t>т.ч</w:t>
      </w:r>
      <w:proofErr w:type="spellEnd"/>
      <w:r w:rsidRPr="001317E5">
        <w:t>. за исполнением его финансово-хозяйственного плана) структу</w:t>
      </w:r>
      <w:r w:rsidRPr="001317E5">
        <w:t>р</w:t>
      </w:r>
      <w:r w:rsidRPr="001317E5">
        <w:t>ными подразделениями и органами Общества.</w:t>
      </w:r>
      <w:bookmarkEnd w:id="178"/>
    </w:p>
    <w:p w:rsidR="001317E5" w:rsidRPr="001317E5" w:rsidRDefault="001317E5" w:rsidP="001317E5">
      <w:pPr>
        <w:spacing w:before="0" w:after="0"/>
        <w:ind w:firstLine="426"/>
        <w:jc w:val="both"/>
      </w:pPr>
      <w:bookmarkStart w:id="179" w:name="_Toc356814143"/>
      <w:r w:rsidRPr="001317E5">
        <w:lastRenderedPageBreak/>
        <w:t>Финансово-хозяйственные операции Общества, осуществляемые в рамках финансово-хозяйственного плана, подлежат последующему контролю контрольно-ревизионной службы.</w:t>
      </w:r>
      <w:bookmarkEnd w:id="179"/>
    </w:p>
    <w:p w:rsidR="001317E5" w:rsidRPr="001317E5" w:rsidRDefault="001317E5" w:rsidP="001317E5">
      <w:pPr>
        <w:spacing w:before="0" w:after="0"/>
        <w:ind w:firstLine="426"/>
        <w:jc w:val="both"/>
      </w:pPr>
      <w:bookmarkStart w:id="180" w:name="_Toc356814144"/>
      <w:r w:rsidRPr="001317E5">
        <w:t>Контрольно-ревизионная служба осуществляет предварительную оценку целесообразности совершения опер</w:t>
      </w:r>
      <w:r w:rsidRPr="001317E5">
        <w:t>а</w:t>
      </w:r>
      <w:r w:rsidRPr="001317E5">
        <w:t>ций, не предусмотренных финансово-хозяйственным планом Общества (нестандартных операций) и готовит рекоме</w:t>
      </w:r>
      <w:r w:rsidRPr="001317E5">
        <w:t>н</w:t>
      </w:r>
      <w:r w:rsidRPr="001317E5">
        <w:t>дации для Совета директоров.</w:t>
      </w:r>
      <w:bookmarkEnd w:id="180"/>
    </w:p>
    <w:p w:rsidR="001317E5" w:rsidRPr="001317E5" w:rsidRDefault="001317E5" w:rsidP="001317E5">
      <w:pPr>
        <w:spacing w:before="0" w:after="0"/>
        <w:ind w:firstLine="426"/>
        <w:jc w:val="both"/>
      </w:pPr>
      <w:bookmarkStart w:id="181" w:name="_Toc356814145"/>
      <w:r w:rsidRPr="001317E5">
        <w:t>Количественный состав контрольно-ревизионной службы определяется Советом директоров.</w:t>
      </w:r>
      <w:bookmarkEnd w:id="181"/>
    </w:p>
    <w:p w:rsidR="001317E5" w:rsidRPr="001317E5" w:rsidRDefault="001317E5" w:rsidP="001317E5">
      <w:pPr>
        <w:spacing w:before="0" w:after="0"/>
        <w:ind w:firstLine="426"/>
        <w:jc w:val="both"/>
      </w:pPr>
      <w:bookmarkStart w:id="182" w:name="_Toc356814146"/>
      <w:r w:rsidRPr="001317E5">
        <w:t>Руководитель контрольно-ревизионной службы избирается (назначается) Советом директоров Общества.</w:t>
      </w:r>
      <w:bookmarkEnd w:id="182"/>
    </w:p>
    <w:p w:rsidR="001317E5" w:rsidRPr="001317E5" w:rsidRDefault="001317E5" w:rsidP="001317E5">
      <w:pPr>
        <w:spacing w:before="0" w:after="0"/>
        <w:ind w:firstLine="426"/>
        <w:jc w:val="both"/>
      </w:pPr>
      <w:bookmarkStart w:id="183" w:name="_Toc356814147"/>
      <w:r w:rsidRPr="001317E5">
        <w:t>Члены контрольно-ревизионной службы назначаются Советом директоров Общества по представлению руков</w:t>
      </w:r>
      <w:r w:rsidRPr="001317E5">
        <w:t>о</w:t>
      </w:r>
      <w:r w:rsidRPr="001317E5">
        <w:t>дителя контрольно-ревизионной службы.</w:t>
      </w:r>
      <w:bookmarkEnd w:id="183"/>
    </w:p>
    <w:p w:rsidR="001317E5" w:rsidRPr="001317E5" w:rsidRDefault="001317E5" w:rsidP="001317E5">
      <w:pPr>
        <w:spacing w:before="0" w:after="0"/>
        <w:ind w:firstLine="426"/>
        <w:jc w:val="both"/>
      </w:pPr>
      <w:bookmarkStart w:id="184" w:name="_Toc356814148"/>
      <w:r w:rsidRPr="001317E5">
        <w:t>Членами контрольно-ревизионной службы не могут быть лица, занимающие руководящие должности в Обществе или юридических лицах, конкурирующих с обществом.</w:t>
      </w:r>
      <w:bookmarkEnd w:id="184"/>
    </w:p>
    <w:p w:rsidR="001317E5" w:rsidRPr="001317E5" w:rsidRDefault="001317E5" w:rsidP="001317E5">
      <w:pPr>
        <w:spacing w:before="0" w:after="0"/>
        <w:ind w:firstLine="426"/>
        <w:jc w:val="both"/>
      </w:pPr>
      <w:bookmarkStart w:id="185" w:name="_Toc356814149"/>
      <w:r w:rsidRPr="001317E5">
        <w:t>Структура и состав контрольно-ревизионной службы, требования к сотрудникам и порядок работы определяются во внутренних документах Общества, утверждаемых Советом директоров.</w:t>
      </w:r>
      <w:bookmarkEnd w:id="185"/>
    </w:p>
    <w:p w:rsidR="001317E5" w:rsidRPr="001317E5" w:rsidRDefault="001317E5" w:rsidP="001317E5">
      <w:pPr>
        <w:spacing w:before="0" w:after="0"/>
        <w:ind w:firstLine="426"/>
        <w:jc w:val="both"/>
      </w:pPr>
      <w:bookmarkStart w:id="186" w:name="_Toc356814150"/>
      <w:r w:rsidRPr="001317E5">
        <w:t xml:space="preserve">Члены контрольно-ревизионной службы действуют в соответствии с Положением о контрольно-ревизионной службе и Положением о планировании финансово-хозяйственной деятельности, </w:t>
      </w:r>
      <w:proofErr w:type="gramStart"/>
      <w:r w:rsidRPr="001317E5">
        <w:t>утверждаемыми</w:t>
      </w:r>
      <w:proofErr w:type="gramEnd"/>
      <w:r w:rsidRPr="001317E5">
        <w:t xml:space="preserve"> Советом директоров Общества.</w:t>
      </w:r>
      <w:bookmarkEnd w:id="186"/>
    </w:p>
    <w:p w:rsidR="00712BC9" w:rsidRDefault="00712BC9" w:rsidP="00915232">
      <w:pPr>
        <w:spacing w:before="0" w:after="0"/>
        <w:ind w:firstLine="720"/>
        <w:jc w:val="both"/>
      </w:pPr>
    </w:p>
    <w:p w:rsidR="00712BC9" w:rsidRPr="00AB4DD8" w:rsidRDefault="00712BC9" w:rsidP="00174CEE">
      <w:pPr>
        <w:pStyle w:val="1"/>
        <w:numPr>
          <w:ilvl w:val="1"/>
          <w:numId w:val="2"/>
        </w:numPr>
        <w:jc w:val="both"/>
        <w:rPr>
          <w:rStyle w:val="ad"/>
          <w:sz w:val="20"/>
          <w:szCs w:val="20"/>
        </w:rPr>
      </w:pPr>
      <w:bookmarkStart w:id="187" w:name="_Toc363821318"/>
      <w:r w:rsidRPr="00AB4DD8">
        <w:rPr>
          <w:rStyle w:val="ad"/>
          <w:sz w:val="20"/>
          <w:szCs w:val="20"/>
        </w:rPr>
        <w:t xml:space="preserve">Информация о лицах, входящих в состав органов </w:t>
      </w:r>
      <w:proofErr w:type="gramStart"/>
      <w:r w:rsidRPr="00AB4DD8">
        <w:rPr>
          <w:rStyle w:val="ad"/>
          <w:sz w:val="20"/>
          <w:szCs w:val="20"/>
        </w:rPr>
        <w:t>контроля за</w:t>
      </w:r>
      <w:proofErr w:type="gramEnd"/>
      <w:r w:rsidRPr="00AB4DD8">
        <w:rPr>
          <w:rStyle w:val="ad"/>
          <w:sz w:val="20"/>
          <w:szCs w:val="20"/>
        </w:rPr>
        <w:t xml:space="preserve"> финансово-хозяйственной деятельн</w:t>
      </w:r>
      <w:r w:rsidRPr="00AB4DD8">
        <w:rPr>
          <w:rStyle w:val="ad"/>
          <w:sz w:val="20"/>
          <w:szCs w:val="20"/>
        </w:rPr>
        <w:t>о</w:t>
      </w:r>
      <w:r w:rsidRPr="00AB4DD8">
        <w:rPr>
          <w:rStyle w:val="ad"/>
          <w:sz w:val="20"/>
          <w:szCs w:val="20"/>
        </w:rPr>
        <w:t>стью эмитента</w:t>
      </w:r>
      <w:bookmarkEnd w:id="187"/>
    </w:p>
    <w:p w:rsidR="00712BC9" w:rsidRPr="00AD7958" w:rsidRDefault="00712BC9" w:rsidP="00174CEE">
      <w:pPr>
        <w:numPr>
          <w:ilvl w:val="0"/>
          <w:numId w:val="13"/>
        </w:numPr>
        <w:rPr>
          <w:rStyle w:val="ad"/>
          <w:b/>
          <w:sz w:val="20"/>
        </w:rPr>
      </w:pPr>
      <w:r w:rsidRPr="00AD7958">
        <w:rPr>
          <w:rStyle w:val="ad"/>
          <w:b/>
          <w:sz w:val="20"/>
        </w:rPr>
        <w:t>Информация о Ревизионной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736473" w:rsidP="004D4CC6">
            <w:pPr>
              <w:autoSpaceDE/>
              <w:autoSpaceDN/>
              <w:jc w:val="both"/>
            </w:pPr>
            <w:proofErr w:type="spellStart"/>
            <w:r>
              <w:t>Накенова</w:t>
            </w:r>
            <w:proofErr w:type="spellEnd"/>
            <w:r>
              <w:t xml:space="preserve"> </w:t>
            </w:r>
            <w:proofErr w:type="gramStart"/>
            <w:r>
              <w:t>Сауле</w:t>
            </w:r>
            <w:proofErr w:type="gramEnd"/>
            <w:r>
              <w:t xml:space="preserve"> Муратовна</w:t>
            </w:r>
            <w:r w:rsidR="00892254">
              <w:t>, 1964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36473" w:rsidP="00AE1AB6">
            <w:r>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12BC9" w:rsidRDefault="00736473" w:rsidP="004D4CC6">
            <w:pPr>
              <w:spacing w:before="0" w:after="0"/>
            </w:pPr>
            <w:r>
              <w:t>2007-2008 помощник генерального директора по экон</w:t>
            </w:r>
            <w:r>
              <w:t>о</w:t>
            </w:r>
            <w:r>
              <w:t xml:space="preserve">мическим вопросам </w:t>
            </w:r>
            <w:r w:rsidRPr="00AB4DD8">
              <w:t>ОАО «Концерн «Океанприбор»</w:t>
            </w:r>
          </w:p>
          <w:p w:rsidR="00736473" w:rsidRPr="00AB4DD8" w:rsidRDefault="00736473" w:rsidP="004D4CC6">
            <w:pPr>
              <w:spacing w:before="0" w:after="0"/>
            </w:pPr>
            <w:r>
              <w:t>2008 – по настоящее время начальник управления экон</w:t>
            </w:r>
            <w:r>
              <w:t>о</w:t>
            </w:r>
            <w:r>
              <w:t xml:space="preserve">мики и перспективного планирования </w:t>
            </w:r>
            <w:r w:rsidRPr="00AB4DD8">
              <w:t>ОАО «Концерн «Океанприбор»</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736473" w:rsidRPr="00AB4DD8" w:rsidRDefault="00736473" w:rsidP="00736473">
            <w:pPr>
              <w:autoSpaceDE/>
              <w:autoSpaceDN/>
              <w:jc w:val="both"/>
            </w:pPr>
            <w:r w:rsidRPr="00AB4DD8">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736473" w:rsidRPr="00AB4DD8" w:rsidRDefault="00736473" w:rsidP="00736473">
            <w:pPr>
              <w:autoSpaceDE/>
              <w:autoSpaceDN/>
              <w:jc w:val="both"/>
            </w:pPr>
            <w:r w:rsidRPr="00AB4DD8">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736473" w:rsidRPr="00AB4DD8" w:rsidRDefault="00736473" w:rsidP="00736473">
            <w:pPr>
              <w:autoSpaceDE/>
              <w:autoSpaceDN/>
              <w:jc w:val="both"/>
            </w:pPr>
            <w:r w:rsidRPr="00AB4DD8">
              <w:t>Указанных родственных связей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36473" w:rsidRPr="00AB4DD8" w:rsidRDefault="00736473" w:rsidP="00736473">
            <w:pPr>
              <w:autoSpaceDE/>
              <w:autoSpaceDN/>
              <w:jc w:val="both"/>
            </w:pPr>
            <w:r w:rsidRPr="00AB4DD8">
              <w:t>К указанным видам ответственности не привлекался</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36473" w:rsidRPr="00AB4DD8" w:rsidRDefault="00736473" w:rsidP="00736473">
            <w:pPr>
              <w:autoSpaceDE/>
              <w:autoSpaceDN/>
              <w:jc w:val="both"/>
            </w:pPr>
            <w:r w:rsidRPr="00AB4DD8">
              <w:t>Указанных должностей не занимал</w:t>
            </w:r>
          </w:p>
        </w:tc>
      </w:tr>
    </w:tbl>
    <w:p w:rsidR="00712BC9" w:rsidRPr="00AB4DD8" w:rsidRDefault="00712BC9" w:rsidP="00307EEE">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736473" w:rsidRDefault="00736473" w:rsidP="004D4CC6">
            <w:pPr>
              <w:autoSpaceDE/>
              <w:autoSpaceDN/>
              <w:jc w:val="both"/>
            </w:pPr>
            <w:proofErr w:type="spellStart"/>
            <w:r>
              <w:t>Латухин</w:t>
            </w:r>
            <w:proofErr w:type="spellEnd"/>
            <w:r>
              <w:t xml:space="preserve"> Василий Геннадьевич, 1981 г.р.</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об образовании</w:t>
            </w:r>
          </w:p>
        </w:tc>
        <w:tc>
          <w:tcPr>
            <w:tcW w:w="5211" w:type="dxa"/>
          </w:tcPr>
          <w:p w:rsidR="00736473" w:rsidRPr="00AB4DD8" w:rsidRDefault="00736473" w:rsidP="00736473">
            <w:r>
              <w:t>Высшее</w:t>
            </w:r>
          </w:p>
        </w:tc>
      </w:tr>
      <w:tr w:rsidR="00736473" w:rsidRPr="00AB4DD8" w:rsidTr="004D4CC6">
        <w:tc>
          <w:tcPr>
            <w:tcW w:w="5210" w:type="dxa"/>
          </w:tcPr>
          <w:p w:rsidR="00736473" w:rsidRPr="00892254" w:rsidRDefault="00736473"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36473" w:rsidRDefault="00736473" w:rsidP="00736473">
            <w:pPr>
              <w:spacing w:before="0" w:after="0"/>
            </w:pPr>
            <w:r>
              <w:t xml:space="preserve">2007-2013 начальник отдела договоров </w:t>
            </w:r>
            <w:r w:rsidRPr="00AB4DD8">
              <w:t>ОАО «Концерн «Океанприбор»</w:t>
            </w:r>
          </w:p>
          <w:p w:rsidR="00736473" w:rsidRPr="00AB4DD8" w:rsidRDefault="00736473" w:rsidP="00736473">
            <w:pPr>
              <w:spacing w:before="0" w:after="0"/>
            </w:pPr>
            <w:r>
              <w:t>2013 – по настоящее время заместитель генерального д</w:t>
            </w:r>
            <w:r>
              <w:t>и</w:t>
            </w:r>
            <w:r>
              <w:lastRenderedPageBreak/>
              <w:t xml:space="preserve">ректора по корпоративному развитию </w:t>
            </w:r>
            <w:r w:rsidRPr="00AB4DD8">
              <w:t>ОАО «Концерн «Океанприбор»</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lastRenderedPageBreak/>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736473" w:rsidRPr="00AB4DD8" w:rsidRDefault="00736473" w:rsidP="00736473">
            <w:pPr>
              <w:autoSpaceDE/>
              <w:autoSpaceDN/>
              <w:jc w:val="both"/>
            </w:pPr>
            <w:r w:rsidRPr="00AB4DD8">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736473" w:rsidRPr="00AB4DD8" w:rsidRDefault="00736473" w:rsidP="00736473">
            <w:pPr>
              <w:autoSpaceDE/>
              <w:autoSpaceDN/>
              <w:jc w:val="both"/>
            </w:pPr>
            <w:r w:rsidRPr="00AB4DD8">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736473" w:rsidRPr="00AB4DD8" w:rsidRDefault="00736473" w:rsidP="00736473">
            <w:pPr>
              <w:autoSpaceDE/>
              <w:autoSpaceDN/>
              <w:jc w:val="both"/>
            </w:pPr>
            <w:r w:rsidRPr="00AB4DD8">
              <w:t>Указанных родственных связей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36473" w:rsidRPr="00AB4DD8" w:rsidRDefault="00736473" w:rsidP="00736473">
            <w:pPr>
              <w:autoSpaceDE/>
              <w:autoSpaceDN/>
              <w:jc w:val="both"/>
            </w:pPr>
            <w:r w:rsidRPr="00AB4DD8">
              <w:t>К указанным видам ответственности не привлекался</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36473" w:rsidRPr="00AB4DD8" w:rsidRDefault="00736473" w:rsidP="00736473">
            <w:pPr>
              <w:autoSpaceDE/>
              <w:autoSpaceDN/>
              <w:jc w:val="both"/>
            </w:pPr>
            <w:r w:rsidRPr="00AB4DD8">
              <w:t>Указанных должностей не занимал</w:t>
            </w:r>
          </w:p>
        </w:tc>
      </w:tr>
    </w:tbl>
    <w:p w:rsidR="00712BC9" w:rsidRPr="00AB4DD8" w:rsidRDefault="00712BC9" w:rsidP="00307EEE">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736473" w:rsidRDefault="00736473" w:rsidP="004D4CC6">
            <w:pPr>
              <w:autoSpaceDE/>
              <w:autoSpaceDN/>
              <w:jc w:val="both"/>
            </w:pPr>
            <w:proofErr w:type="spellStart"/>
            <w:r>
              <w:t>Хохленко</w:t>
            </w:r>
            <w:proofErr w:type="spellEnd"/>
            <w:r w:rsidR="00892254">
              <w:t xml:space="preserve"> Николай Михайлович, 1962 г.р.</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об образовании</w:t>
            </w:r>
          </w:p>
        </w:tc>
        <w:tc>
          <w:tcPr>
            <w:tcW w:w="5211" w:type="dxa"/>
          </w:tcPr>
          <w:p w:rsidR="00736473" w:rsidRPr="00AB4DD8" w:rsidRDefault="00736473" w:rsidP="00736473">
            <w:r>
              <w:t>Высшее</w:t>
            </w:r>
          </w:p>
        </w:tc>
      </w:tr>
      <w:tr w:rsidR="00736473" w:rsidRPr="00AB4DD8" w:rsidTr="004D4CC6">
        <w:tc>
          <w:tcPr>
            <w:tcW w:w="5210" w:type="dxa"/>
          </w:tcPr>
          <w:p w:rsidR="00736473" w:rsidRPr="00892254" w:rsidRDefault="00736473"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36473" w:rsidRPr="00AB4DD8" w:rsidRDefault="00892254" w:rsidP="00736473">
            <w:pPr>
              <w:spacing w:before="0" w:after="0"/>
            </w:pPr>
            <w:r>
              <w:t>Начальник ФСО ОАО «Концерн «Океанприбор»</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736473" w:rsidRPr="00AB4DD8" w:rsidRDefault="00736473" w:rsidP="00736473">
            <w:pPr>
              <w:autoSpaceDE/>
              <w:autoSpaceDN/>
              <w:jc w:val="both"/>
            </w:pPr>
            <w:r w:rsidRPr="00AB4DD8">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736473" w:rsidRPr="00AB4DD8" w:rsidRDefault="00736473" w:rsidP="00736473">
            <w:pPr>
              <w:autoSpaceDE/>
              <w:autoSpaceDN/>
              <w:jc w:val="both"/>
            </w:pPr>
            <w:r w:rsidRPr="00AB4DD8">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736473" w:rsidRPr="00AB4DD8" w:rsidRDefault="00736473" w:rsidP="00736473">
            <w:pPr>
              <w:autoSpaceDE/>
              <w:autoSpaceDN/>
              <w:jc w:val="both"/>
            </w:pPr>
            <w:r w:rsidRPr="00AB4DD8">
              <w:t>Указанных родственных связей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36473" w:rsidRPr="00AB4DD8" w:rsidRDefault="00736473" w:rsidP="00736473">
            <w:pPr>
              <w:autoSpaceDE/>
              <w:autoSpaceDN/>
              <w:jc w:val="both"/>
            </w:pPr>
            <w:r w:rsidRPr="00AB4DD8">
              <w:t>К указанным видам ответственности не привлекался</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lastRenderedPageBreak/>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36473" w:rsidRPr="00AB4DD8" w:rsidRDefault="00736473" w:rsidP="00736473">
            <w:pPr>
              <w:autoSpaceDE/>
              <w:autoSpaceDN/>
              <w:jc w:val="both"/>
            </w:pPr>
            <w:r w:rsidRPr="00AB4DD8">
              <w:lastRenderedPageBreak/>
              <w:t>Указанных должностей не занимал</w:t>
            </w:r>
          </w:p>
        </w:tc>
      </w:tr>
    </w:tbl>
    <w:p w:rsidR="005F3973" w:rsidRDefault="005F3973" w:rsidP="00AD7958">
      <w:pPr>
        <w:rPr>
          <w:rStyle w:val="ad"/>
          <w:sz w:val="20"/>
        </w:rPr>
      </w:pPr>
    </w:p>
    <w:p w:rsidR="00712BC9" w:rsidRPr="00AB4DD8" w:rsidRDefault="00712BC9" w:rsidP="00174CEE">
      <w:pPr>
        <w:pStyle w:val="1"/>
        <w:numPr>
          <w:ilvl w:val="1"/>
          <w:numId w:val="2"/>
        </w:numPr>
        <w:jc w:val="both"/>
        <w:rPr>
          <w:rStyle w:val="ad"/>
          <w:sz w:val="20"/>
          <w:szCs w:val="20"/>
        </w:rPr>
      </w:pPr>
      <w:bookmarkStart w:id="188" w:name="_Toc363821319"/>
      <w:r w:rsidRPr="00AB4DD8">
        <w:rPr>
          <w:rStyle w:val="ad"/>
          <w:sz w:val="20"/>
          <w:szCs w:val="20"/>
        </w:rPr>
        <w:t xml:space="preserve">Сведения о размере вознаграждения, льгот и/или компенсации расходов по органу </w:t>
      </w:r>
      <w:proofErr w:type="gramStart"/>
      <w:r w:rsidRPr="00AB4DD8">
        <w:rPr>
          <w:rStyle w:val="ad"/>
          <w:sz w:val="20"/>
          <w:szCs w:val="20"/>
        </w:rPr>
        <w:t>контроля за</w:t>
      </w:r>
      <w:proofErr w:type="gramEnd"/>
      <w:r w:rsidRPr="00AB4DD8">
        <w:rPr>
          <w:rStyle w:val="ad"/>
          <w:sz w:val="20"/>
          <w:szCs w:val="20"/>
        </w:rPr>
        <w:t xml:space="preserve"> фина</w:t>
      </w:r>
      <w:r w:rsidRPr="00AB4DD8">
        <w:rPr>
          <w:rStyle w:val="ad"/>
          <w:sz w:val="20"/>
          <w:szCs w:val="20"/>
        </w:rPr>
        <w:t>н</w:t>
      </w:r>
      <w:r w:rsidRPr="00AB4DD8">
        <w:rPr>
          <w:rStyle w:val="ad"/>
          <w:sz w:val="20"/>
          <w:szCs w:val="20"/>
        </w:rPr>
        <w:t>сово-хозяйственной деятельностью эмитента</w:t>
      </w:r>
      <w:bookmarkEnd w:id="188"/>
    </w:p>
    <w:p w:rsidR="00712BC9" w:rsidRPr="00AB4DD8" w:rsidRDefault="00712BC9" w:rsidP="00307EEE">
      <w:pPr>
        <w:spacing w:before="0" w:after="0"/>
        <w:rPr>
          <w:b/>
          <w:i/>
        </w:rPr>
      </w:pPr>
      <w:r w:rsidRPr="00AB4DD8">
        <w:rPr>
          <w:rStyle w:val="Subst"/>
          <w:b w:val="0"/>
          <w:bCs/>
          <w:i w:val="0"/>
          <w:iCs/>
        </w:rPr>
        <w:t xml:space="preserve">В отчетном периоде членам Ревизионной комиссии вознаграждений не </w:t>
      </w:r>
      <w:r w:rsidR="008A5712" w:rsidRPr="00AB4DD8">
        <w:t>предусмотрено и в отчетный период не выпл</w:t>
      </w:r>
      <w:r w:rsidR="008A5712" w:rsidRPr="00AB4DD8">
        <w:t>а</w:t>
      </w:r>
      <w:r w:rsidR="008A5712" w:rsidRPr="00AB4DD8">
        <w:t>чивалось.</w:t>
      </w:r>
    </w:p>
    <w:p w:rsidR="00712BC9" w:rsidRPr="00AB4DD8" w:rsidRDefault="00712BC9" w:rsidP="00307EEE">
      <w:pPr>
        <w:spacing w:before="0" w:after="0"/>
        <w:rPr>
          <w:highlight w:val="magenta"/>
        </w:rPr>
      </w:pPr>
    </w:p>
    <w:p w:rsidR="00712BC9" w:rsidRPr="00AB4DD8" w:rsidRDefault="00712BC9" w:rsidP="00174CEE">
      <w:pPr>
        <w:pStyle w:val="1"/>
        <w:numPr>
          <w:ilvl w:val="1"/>
          <w:numId w:val="2"/>
        </w:numPr>
        <w:jc w:val="both"/>
        <w:rPr>
          <w:rStyle w:val="ad"/>
          <w:sz w:val="20"/>
          <w:szCs w:val="20"/>
        </w:rPr>
      </w:pPr>
      <w:bookmarkStart w:id="189" w:name="_Toc363821320"/>
      <w:r w:rsidRPr="00AB4DD8">
        <w:rPr>
          <w:rStyle w:val="ad"/>
          <w:sz w:val="20"/>
          <w:szCs w:val="20"/>
        </w:rP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bookmarkEnd w:id="189"/>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18"/>
        <w:gridCol w:w="3260"/>
      </w:tblGrid>
      <w:tr w:rsidR="008A5712" w:rsidRPr="00AB4DD8" w:rsidTr="008A5712">
        <w:tc>
          <w:tcPr>
            <w:tcW w:w="7018" w:type="dxa"/>
          </w:tcPr>
          <w:p w:rsidR="008A5712" w:rsidRPr="00AB4DD8" w:rsidRDefault="008A5712" w:rsidP="00307EEE">
            <w:pPr>
              <w:spacing w:before="0" w:after="0"/>
              <w:jc w:val="center"/>
            </w:pPr>
            <w:r w:rsidRPr="00AB4DD8">
              <w:t>Наименование показателя</w:t>
            </w:r>
          </w:p>
        </w:tc>
        <w:tc>
          <w:tcPr>
            <w:tcW w:w="3260" w:type="dxa"/>
          </w:tcPr>
          <w:p w:rsidR="008A5712" w:rsidRPr="00AB4DD8" w:rsidRDefault="008A5712" w:rsidP="00CE420E">
            <w:pPr>
              <w:spacing w:before="0" w:after="0"/>
              <w:jc w:val="center"/>
            </w:pPr>
            <w:r w:rsidRPr="00AB4DD8">
              <w:t xml:space="preserve">Значение показателя за </w:t>
            </w:r>
            <w:r w:rsidR="00CE420E">
              <w:t>9</w:t>
            </w:r>
            <w:r w:rsidRPr="00AB4DD8">
              <w:t xml:space="preserve"> </w:t>
            </w:r>
            <w:r w:rsidR="00CE420E">
              <w:t xml:space="preserve">месяцев </w:t>
            </w:r>
            <w:r w:rsidRPr="00AB4DD8">
              <w:t>2013 г.</w:t>
            </w:r>
          </w:p>
        </w:tc>
      </w:tr>
      <w:tr w:rsidR="008A5712" w:rsidRPr="00AB4DD8" w:rsidTr="008A5712">
        <w:tc>
          <w:tcPr>
            <w:tcW w:w="7018" w:type="dxa"/>
          </w:tcPr>
          <w:p w:rsidR="008A5712" w:rsidRPr="00AB4DD8" w:rsidRDefault="008A5712" w:rsidP="00307EEE">
            <w:pPr>
              <w:spacing w:before="0" w:after="0"/>
            </w:pPr>
            <w:r w:rsidRPr="00AB4DD8">
              <w:t>Средняя численность работников, чел</w:t>
            </w:r>
          </w:p>
        </w:tc>
        <w:tc>
          <w:tcPr>
            <w:tcW w:w="3260" w:type="dxa"/>
          </w:tcPr>
          <w:p w:rsidR="008A5712" w:rsidRPr="00AB4DD8" w:rsidRDefault="00C361B5" w:rsidP="0082782B">
            <w:pPr>
              <w:spacing w:before="0" w:after="0"/>
              <w:ind w:right="495"/>
              <w:jc w:val="right"/>
            </w:pPr>
            <w:r>
              <w:t>203</w:t>
            </w:r>
          </w:p>
        </w:tc>
      </w:tr>
      <w:tr w:rsidR="008A5712" w:rsidRPr="00AB4DD8" w:rsidTr="008A5712">
        <w:tc>
          <w:tcPr>
            <w:tcW w:w="7018" w:type="dxa"/>
          </w:tcPr>
          <w:p w:rsidR="008A5712" w:rsidRPr="00AB4DD8" w:rsidRDefault="008A5712" w:rsidP="00307EEE">
            <w:pPr>
              <w:spacing w:before="0" w:after="0"/>
            </w:pPr>
            <w:r w:rsidRPr="00AB4DD8">
              <w:t>Фонд начисленной заработной платы работников за отчетный период, руб.</w:t>
            </w:r>
          </w:p>
        </w:tc>
        <w:tc>
          <w:tcPr>
            <w:tcW w:w="3260" w:type="dxa"/>
          </w:tcPr>
          <w:p w:rsidR="008A5712" w:rsidRPr="00AB4DD8" w:rsidRDefault="00C361B5" w:rsidP="00553661">
            <w:pPr>
              <w:spacing w:before="0" w:after="0"/>
              <w:ind w:right="495"/>
              <w:jc w:val="right"/>
            </w:pPr>
            <w:r>
              <w:t>20 516 180</w:t>
            </w:r>
          </w:p>
        </w:tc>
      </w:tr>
      <w:tr w:rsidR="008A5712" w:rsidRPr="00AB4DD8" w:rsidTr="008A5712">
        <w:tc>
          <w:tcPr>
            <w:tcW w:w="7018" w:type="dxa"/>
          </w:tcPr>
          <w:p w:rsidR="008A5712" w:rsidRPr="00AB4DD8" w:rsidRDefault="008A5712" w:rsidP="00307EEE">
            <w:pPr>
              <w:spacing w:before="0" w:after="0"/>
            </w:pPr>
            <w:r w:rsidRPr="00AB4DD8">
              <w:t>Выплаты социального характера работников за отчетный период, руб.</w:t>
            </w:r>
          </w:p>
        </w:tc>
        <w:tc>
          <w:tcPr>
            <w:tcW w:w="3260" w:type="dxa"/>
          </w:tcPr>
          <w:p w:rsidR="008A5712" w:rsidRPr="00AB4DD8" w:rsidRDefault="00C361B5" w:rsidP="00553661">
            <w:pPr>
              <w:spacing w:before="0" w:after="0"/>
              <w:ind w:right="495"/>
              <w:jc w:val="right"/>
            </w:pPr>
            <w:r>
              <w:t>47 000</w:t>
            </w:r>
            <w:bookmarkStart w:id="190" w:name="_GoBack"/>
            <w:bookmarkEnd w:id="190"/>
          </w:p>
        </w:tc>
      </w:tr>
    </w:tbl>
    <w:p w:rsidR="00712BC9" w:rsidRPr="00AB4DD8" w:rsidRDefault="0031401B" w:rsidP="00307EEE">
      <w:pPr>
        <w:spacing w:before="0" w:after="0"/>
        <w:rPr>
          <w:rStyle w:val="Subst"/>
          <w:b w:val="0"/>
          <w:bCs/>
          <w:i w:val="0"/>
          <w:iCs/>
        </w:rPr>
      </w:pPr>
      <w:r>
        <w:rPr>
          <w:rStyle w:val="Subst"/>
          <w:b w:val="0"/>
          <w:bCs/>
          <w:i w:val="0"/>
          <w:iCs/>
        </w:rPr>
        <w:t xml:space="preserve">Действует </w:t>
      </w:r>
      <w:bookmarkStart w:id="191" w:name="Продолжить"/>
      <w:bookmarkEnd w:id="191"/>
      <w:r w:rsidR="00712BC9" w:rsidRPr="00AB4DD8">
        <w:rPr>
          <w:rStyle w:val="Subst"/>
          <w:b w:val="0"/>
          <w:bCs/>
          <w:i w:val="0"/>
          <w:iCs/>
        </w:rPr>
        <w:t>профсоюзный орган.</w:t>
      </w:r>
    </w:p>
    <w:p w:rsidR="00712BC9" w:rsidRPr="00AB4DD8" w:rsidRDefault="00712BC9" w:rsidP="00307EEE">
      <w:pPr>
        <w:spacing w:before="0" w:after="0"/>
        <w:rPr>
          <w:b/>
        </w:rPr>
      </w:pPr>
    </w:p>
    <w:p w:rsidR="00712BC9" w:rsidRPr="00AB4DD8" w:rsidRDefault="00712BC9" w:rsidP="00174CEE">
      <w:pPr>
        <w:pStyle w:val="1"/>
        <w:numPr>
          <w:ilvl w:val="1"/>
          <w:numId w:val="2"/>
        </w:numPr>
        <w:jc w:val="both"/>
        <w:rPr>
          <w:rStyle w:val="ad"/>
          <w:sz w:val="20"/>
          <w:szCs w:val="20"/>
        </w:rPr>
      </w:pPr>
      <w:bookmarkStart w:id="192" w:name="_Toc363821321"/>
      <w:r w:rsidRPr="00AB4DD8">
        <w:rPr>
          <w:rStyle w:val="ad"/>
          <w:sz w:val="20"/>
          <w:szCs w:val="20"/>
        </w:rPr>
        <w:t>Сведения о любых обязательствах эмитента перед сотрудниками (работниками), касающихся возмо</w:t>
      </w:r>
      <w:r w:rsidRPr="00AB4DD8">
        <w:rPr>
          <w:rStyle w:val="ad"/>
          <w:sz w:val="20"/>
          <w:szCs w:val="20"/>
        </w:rPr>
        <w:t>ж</w:t>
      </w:r>
      <w:r w:rsidRPr="00AB4DD8">
        <w:rPr>
          <w:rStyle w:val="ad"/>
          <w:sz w:val="20"/>
          <w:szCs w:val="20"/>
        </w:rPr>
        <w:t>ности их участия в уставном (складочном) капитале (паевом фонде) эмитента</w:t>
      </w:r>
      <w:bookmarkEnd w:id="192"/>
    </w:p>
    <w:p w:rsidR="00712BC9" w:rsidRPr="00AB4DD8" w:rsidRDefault="00712BC9" w:rsidP="00AE1AB6">
      <w:pPr>
        <w:spacing w:before="0" w:after="0"/>
        <w:jc w:val="both"/>
        <w:rPr>
          <w:rStyle w:val="Subst"/>
          <w:b w:val="0"/>
          <w:bCs/>
          <w:i w:val="0"/>
          <w:iCs/>
        </w:rPr>
      </w:pPr>
      <w:r w:rsidRPr="00AB4DD8">
        <w:rPr>
          <w:rStyle w:val="Subst"/>
          <w:b w:val="0"/>
          <w:bCs/>
          <w:i w:val="0"/>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712BC9" w:rsidRPr="00AB4DD8" w:rsidRDefault="00712BC9" w:rsidP="00307EEE">
      <w:pPr>
        <w:spacing w:before="0" w:after="0"/>
      </w:pPr>
    </w:p>
    <w:p w:rsidR="00712BC9" w:rsidRPr="00AB4DD8" w:rsidRDefault="00712BC9" w:rsidP="00174CEE">
      <w:pPr>
        <w:pStyle w:val="1"/>
        <w:numPr>
          <w:ilvl w:val="0"/>
          <w:numId w:val="2"/>
        </w:numPr>
        <w:jc w:val="both"/>
        <w:rPr>
          <w:rStyle w:val="ad"/>
          <w:sz w:val="20"/>
          <w:szCs w:val="20"/>
        </w:rPr>
      </w:pPr>
      <w:bookmarkStart w:id="193" w:name="_Toc363821322"/>
      <w:r w:rsidRPr="00AB4DD8">
        <w:rPr>
          <w:rStyle w:val="ad"/>
          <w:sz w:val="20"/>
          <w:szCs w:val="20"/>
        </w:rPr>
        <w:t>Сведения об участниках (акционерах) эмитента и о совершенных эмитентом сделках, в совершении кот</w:t>
      </w:r>
      <w:r w:rsidRPr="00AB4DD8">
        <w:rPr>
          <w:rStyle w:val="ad"/>
          <w:sz w:val="20"/>
          <w:szCs w:val="20"/>
        </w:rPr>
        <w:t>о</w:t>
      </w:r>
      <w:r w:rsidRPr="00AB4DD8">
        <w:rPr>
          <w:rStyle w:val="ad"/>
          <w:sz w:val="20"/>
          <w:szCs w:val="20"/>
        </w:rPr>
        <w:t>рых имелась заинтересованность</w:t>
      </w:r>
      <w:bookmarkEnd w:id="193"/>
    </w:p>
    <w:p w:rsidR="00712BC9" w:rsidRPr="00AA369A" w:rsidRDefault="00712BC9" w:rsidP="00AD7958">
      <w:pPr>
        <w:rPr>
          <w:rStyle w:val="ad"/>
          <w:sz w:val="20"/>
        </w:rPr>
      </w:pPr>
    </w:p>
    <w:p w:rsidR="00712BC9" w:rsidRPr="00AB4DD8" w:rsidRDefault="00712BC9" w:rsidP="00174CEE">
      <w:pPr>
        <w:pStyle w:val="1"/>
        <w:numPr>
          <w:ilvl w:val="1"/>
          <w:numId w:val="2"/>
        </w:numPr>
        <w:jc w:val="both"/>
        <w:rPr>
          <w:rStyle w:val="ad"/>
          <w:sz w:val="20"/>
          <w:szCs w:val="20"/>
        </w:rPr>
      </w:pPr>
      <w:bookmarkStart w:id="194" w:name="_Toc363821323"/>
      <w:r w:rsidRPr="00AB4DD8">
        <w:rPr>
          <w:rStyle w:val="ad"/>
          <w:sz w:val="20"/>
          <w:szCs w:val="20"/>
        </w:rPr>
        <w:t>Сведения об общем количестве акционеров (участников) эмитента</w:t>
      </w:r>
      <w:bookmarkEnd w:id="194"/>
    </w:p>
    <w:p w:rsidR="00712BC9" w:rsidRPr="00AB4DD8" w:rsidRDefault="00712BC9" w:rsidP="00174CEE">
      <w:pPr>
        <w:pStyle w:val="af"/>
        <w:numPr>
          <w:ilvl w:val="0"/>
          <w:numId w:val="6"/>
        </w:numPr>
        <w:spacing w:before="0" w:after="0"/>
      </w:pPr>
      <w:r w:rsidRPr="00AB4DD8">
        <w:t>Общее количество лиц, зарегистрированных в реестре акционеров эмитента на дату окончания последнего отчетного квартала:</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3281</w:t>
      </w:r>
    </w:p>
    <w:p w:rsidR="00712BC9" w:rsidRPr="00AB4DD8" w:rsidRDefault="00712BC9" w:rsidP="00174CEE">
      <w:pPr>
        <w:pStyle w:val="af"/>
        <w:numPr>
          <w:ilvl w:val="0"/>
          <w:numId w:val="6"/>
        </w:numPr>
        <w:spacing w:before="0" w:after="0"/>
        <w:rPr>
          <w:rStyle w:val="Subst"/>
          <w:b w:val="0"/>
          <w:i w:val="0"/>
        </w:rPr>
      </w:pPr>
      <w:r w:rsidRPr="00AB4DD8">
        <w:t>Общее количество номинальных держателей акций эмитента:</w:t>
      </w:r>
      <w:r w:rsidRPr="00AB4DD8">
        <w:rPr>
          <w:rStyle w:val="Subst"/>
          <w:bCs/>
          <w:iCs/>
        </w:rPr>
        <w:t xml:space="preserve"> </w:t>
      </w:r>
      <w:r w:rsidRPr="00AB4DD8">
        <w:rPr>
          <w:rStyle w:val="Subst"/>
          <w:bCs/>
          <w:iCs/>
        </w:rPr>
        <w:tab/>
      </w:r>
      <w:r w:rsidRPr="00AB4DD8">
        <w:rPr>
          <w:rStyle w:val="Subst"/>
          <w:bCs/>
          <w:iCs/>
        </w:rPr>
        <w:tab/>
        <w:t>3281</w:t>
      </w:r>
    </w:p>
    <w:p w:rsidR="00712BC9" w:rsidRPr="00AB4DD8" w:rsidRDefault="00712BC9" w:rsidP="00AE1AB6">
      <w:pPr>
        <w:spacing w:before="0" w:after="0"/>
      </w:pPr>
    </w:p>
    <w:p w:rsidR="00712BC9" w:rsidRPr="00AB4DD8" w:rsidRDefault="00712BC9" w:rsidP="00174CEE">
      <w:pPr>
        <w:pStyle w:val="1"/>
        <w:numPr>
          <w:ilvl w:val="1"/>
          <w:numId w:val="2"/>
        </w:numPr>
        <w:jc w:val="both"/>
        <w:rPr>
          <w:rStyle w:val="ad"/>
          <w:sz w:val="20"/>
          <w:szCs w:val="20"/>
        </w:rPr>
      </w:pPr>
      <w:bookmarkStart w:id="195" w:name="_Toc363821324"/>
      <w:proofErr w:type="gramStart"/>
      <w:r w:rsidRPr="00AB4DD8">
        <w:rPr>
          <w:rStyle w:val="ad"/>
          <w:sz w:val="20"/>
          <w:szCs w:val="20"/>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w:t>
      </w:r>
      <w:r w:rsidRPr="00AB4DD8">
        <w:rPr>
          <w:rStyle w:val="ad"/>
          <w:sz w:val="20"/>
          <w:szCs w:val="20"/>
        </w:rPr>
        <w:t>в</w:t>
      </w:r>
      <w:r w:rsidRPr="00AB4DD8">
        <w:rPr>
          <w:rStyle w:val="ad"/>
          <w:sz w:val="20"/>
          <w:szCs w:val="20"/>
        </w:rPr>
        <w:t>ного (складочного) капитала (паевого фонда) или не менее чем 20 процентами их обыкновенных а</w:t>
      </w:r>
      <w:r w:rsidRPr="00AB4DD8">
        <w:rPr>
          <w:rStyle w:val="ad"/>
          <w:sz w:val="20"/>
          <w:szCs w:val="20"/>
        </w:rPr>
        <w:t>к</w:t>
      </w:r>
      <w:r w:rsidRPr="00AB4DD8">
        <w:rPr>
          <w:rStyle w:val="ad"/>
          <w:sz w:val="20"/>
          <w:szCs w:val="20"/>
        </w:rPr>
        <w:t>ций</w:t>
      </w:r>
      <w:bookmarkEnd w:id="195"/>
      <w:proofErr w:type="gramEnd"/>
    </w:p>
    <w:p w:rsidR="00712BC9" w:rsidRPr="00AB4DD8" w:rsidRDefault="00712BC9" w:rsidP="003347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10421" w:type="dxa"/>
            <w:gridSpan w:val="2"/>
          </w:tcPr>
          <w:p w:rsidR="00712BC9" w:rsidRPr="00AB4DD8" w:rsidRDefault="00CE420E" w:rsidP="004D4CC6">
            <w:pPr>
              <w:spacing w:before="0" w:after="0"/>
            </w:pPr>
            <w:r>
              <w:rPr>
                <w:rStyle w:val="Subst"/>
                <w:bCs/>
                <w:iCs/>
              </w:rPr>
              <w:t>Открытое акционерное общество «Концерн «Океанприбор»</w:t>
            </w:r>
          </w:p>
        </w:tc>
      </w:tr>
      <w:tr w:rsidR="00712BC9" w:rsidRPr="00AB4DD8" w:rsidTr="004D4CC6">
        <w:tc>
          <w:tcPr>
            <w:tcW w:w="5210" w:type="dxa"/>
          </w:tcPr>
          <w:p w:rsidR="00712BC9" w:rsidRPr="00AB4DD8" w:rsidRDefault="00712BC9" w:rsidP="004D4CC6">
            <w:pPr>
              <w:spacing w:before="0" w:after="0"/>
            </w:pPr>
            <w:r w:rsidRPr="00AB4DD8">
              <w:t>Сокращенное фирменное наименование:</w:t>
            </w:r>
          </w:p>
        </w:tc>
        <w:tc>
          <w:tcPr>
            <w:tcW w:w="5211" w:type="dxa"/>
          </w:tcPr>
          <w:p w:rsidR="00712BC9" w:rsidRPr="004D4CC6" w:rsidRDefault="005F5722" w:rsidP="004D4CC6">
            <w:pPr>
              <w:spacing w:before="0" w:after="0"/>
              <w:rPr>
                <w:rStyle w:val="Subst"/>
                <w:b w:val="0"/>
                <w:i w:val="0"/>
              </w:rPr>
            </w:pPr>
            <w:r>
              <w:rPr>
                <w:rStyle w:val="Subst"/>
                <w:bCs/>
                <w:iCs/>
              </w:rPr>
              <w:t>ОАО «Концерн «Океанприбор»</w:t>
            </w:r>
          </w:p>
        </w:tc>
      </w:tr>
      <w:tr w:rsidR="00712BC9" w:rsidRPr="00AB4DD8" w:rsidTr="004D4CC6">
        <w:tc>
          <w:tcPr>
            <w:tcW w:w="5210" w:type="dxa"/>
          </w:tcPr>
          <w:p w:rsidR="00712BC9" w:rsidRPr="00AB4DD8" w:rsidRDefault="00712BC9" w:rsidP="004D4CC6">
            <w:pPr>
              <w:pStyle w:val="SubHeading"/>
              <w:spacing w:before="0" w:after="0"/>
            </w:pPr>
            <w:r w:rsidRPr="00AB4DD8">
              <w:t>Место нахождения:</w:t>
            </w:r>
          </w:p>
        </w:tc>
        <w:tc>
          <w:tcPr>
            <w:tcW w:w="5211" w:type="dxa"/>
          </w:tcPr>
          <w:p w:rsidR="00712BC9" w:rsidRPr="00AB4DD8" w:rsidRDefault="005F5722" w:rsidP="004D4CC6">
            <w:pPr>
              <w:spacing w:before="0" w:after="0"/>
              <w:rPr>
                <w:rStyle w:val="Subst"/>
                <w:bCs/>
                <w:iCs/>
              </w:rPr>
            </w:pPr>
            <w:proofErr w:type="spellStart"/>
            <w:r>
              <w:rPr>
                <w:rStyle w:val="Subst"/>
                <w:bCs/>
                <w:iCs/>
              </w:rPr>
              <w:t>Г.Санкт</w:t>
            </w:r>
            <w:proofErr w:type="spellEnd"/>
            <w:r>
              <w:rPr>
                <w:rStyle w:val="Subst"/>
                <w:bCs/>
                <w:iCs/>
              </w:rPr>
              <w:t>-Петербург, Чкаловский пр-т, д. 46</w:t>
            </w:r>
          </w:p>
        </w:tc>
      </w:tr>
      <w:tr w:rsidR="00712BC9" w:rsidRPr="00AB4DD8" w:rsidTr="004D4CC6">
        <w:tc>
          <w:tcPr>
            <w:tcW w:w="5210" w:type="dxa"/>
          </w:tcPr>
          <w:p w:rsidR="00712BC9" w:rsidRPr="00AB4DD8" w:rsidRDefault="00712BC9" w:rsidP="004D4CC6">
            <w:pPr>
              <w:pStyle w:val="SubHeading"/>
              <w:spacing w:before="0" w:after="0"/>
            </w:pPr>
            <w:r w:rsidRPr="00AB4DD8">
              <w:t>ИНН:</w:t>
            </w:r>
          </w:p>
        </w:tc>
        <w:tc>
          <w:tcPr>
            <w:tcW w:w="5211" w:type="dxa"/>
          </w:tcPr>
          <w:p w:rsidR="00712BC9" w:rsidRPr="004D4CC6" w:rsidRDefault="005F5722" w:rsidP="004D4CC6">
            <w:pPr>
              <w:spacing w:before="0" w:after="0"/>
              <w:rPr>
                <w:rStyle w:val="Subst"/>
                <w:b w:val="0"/>
                <w:i w:val="0"/>
              </w:rPr>
            </w:pPr>
            <w:r>
              <w:rPr>
                <w:rStyle w:val="Subst"/>
                <w:bCs/>
                <w:iCs/>
              </w:rPr>
              <w:t>7813341546</w:t>
            </w:r>
          </w:p>
        </w:tc>
      </w:tr>
      <w:tr w:rsidR="00712BC9" w:rsidRPr="00AB4DD8" w:rsidTr="004D4CC6">
        <w:tc>
          <w:tcPr>
            <w:tcW w:w="5210" w:type="dxa"/>
          </w:tcPr>
          <w:p w:rsidR="00712BC9" w:rsidRPr="00AB4DD8" w:rsidRDefault="00712BC9" w:rsidP="004D4CC6">
            <w:pPr>
              <w:pStyle w:val="SubHeading"/>
              <w:spacing w:before="0" w:after="0"/>
            </w:pPr>
            <w:r w:rsidRPr="00AB4DD8">
              <w:t>ОГРН:</w:t>
            </w:r>
          </w:p>
        </w:tc>
        <w:tc>
          <w:tcPr>
            <w:tcW w:w="5211" w:type="dxa"/>
          </w:tcPr>
          <w:p w:rsidR="00712BC9" w:rsidRPr="004D4CC6" w:rsidRDefault="005F5722" w:rsidP="004D4CC6">
            <w:pPr>
              <w:spacing w:before="0" w:after="0"/>
              <w:rPr>
                <w:rStyle w:val="Subst"/>
                <w:b w:val="0"/>
                <w:i w:val="0"/>
              </w:rPr>
            </w:pPr>
            <w:r>
              <w:rPr>
                <w:rStyle w:val="Subst"/>
                <w:bCs/>
                <w:iCs/>
              </w:rPr>
              <w:t>1067847424160</w:t>
            </w:r>
          </w:p>
        </w:tc>
      </w:tr>
      <w:tr w:rsidR="00712BC9" w:rsidRPr="00AB4DD8" w:rsidTr="004D4CC6">
        <w:tc>
          <w:tcPr>
            <w:tcW w:w="5210" w:type="dxa"/>
          </w:tcPr>
          <w:p w:rsidR="00712BC9" w:rsidRPr="00AB4DD8" w:rsidRDefault="00712BC9" w:rsidP="004D4CC6">
            <w:pPr>
              <w:pStyle w:val="SubHeading"/>
              <w:spacing w:before="0" w:after="0"/>
            </w:pPr>
            <w:r w:rsidRPr="00AB4DD8">
              <w:t>Доля участия лица в уставном капитале эмитента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60</w:t>
            </w:r>
          </w:p>
        </w:tc>
      </w:tr>
      <w:tr w:rsidR="00712BC9" w:rsidRPr="00AB4DD8" w:rsidTr="004D4CC6">
        <w:tc>
          <w:tcPr>
            <w:tcW w:w="5210" w:type="dxa"/>
          </w:tcPr>
          <w:p w:rsidR="00712BC9" w:rsidRPr="00AB4DD8" w:rsidRDefault="00712BC9" w:rsidP="004D4CC6">
            <w:pPr>
              <w:pStyle w:val="SubHeading"/>
              <w:spacing w:before="0" w:after="0"/>
            </w:pPr>
            <w:r w:rsidRPr="00AB4DD8">
              <w:t>Доля принадлежащих лицу обыкновенных акций эмите</w:t>
            </w:r>
            <w:r w:rsidRPr="00AB4DD8">
              <w:t>н</w:t>
            </w:r>
            <w:r w:rsidRPr="00AB4DD8">
              <w:t>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80</w:t>
            </w:r>
          </w:p>
        </w:tc>
      </w:tr>
    </w:tbl>
    <w:p w:rsidR="00712BC9" w:rsidRPr="00AB4DD8" w:rsidRDefault="00712BC9" w:rsidP="00307EEE">
      <w:pPr>
        <w:spacing w:before="0" w:after="0"/>
      </w:pPr>
    </w:p>
    <w:p w:rsidR="00712BC9" w:rsidRPr="00AB4DD8" w:rsidRDefault="00712BC9" w:rsidP="00174CEE">
      <w:pPr>
        <w:pStyle w:val="1"/>
        <w:numPr>
          <w:ilvl w:val="1"/>
          <w:numId w:val="2"/>
        </w:numPr>
        <w:jc w:val="both"/>
        <w:rPr>
          <w:rStyle w:val="ad"/>
          <w:sz w:val="20"/>
          <w:szCs w:val="20"/>
        </w:rPr>
      </w:pPr>
      <w:bookmarkStart w:id="196" w:name="_Toc363821325"/>
      <w:r w:rsidRPr="00AB4DD8">
        <w:rPr>
          <w:rStyle w:val="ad"/>
          <w:sz w:val="20"/>
          <w:szCs w:val="20"/>
        </w:rPr>
        <w:t>Сведения о доле участия государства или муниципального образования в уставном (складочном) к</w:t>
      </w:r>
      <w:r w:rsidRPr="00AB4DD8">
        <w:rPr>
          <w:rStyle w:val="ad"/>
          <w:sz w:val="20"/>
          <w:szCs w:val="20"/>
        </w:rPr>
        <w:t>а</w:t>
      </w:r>
      <w:r w:rsidRPr="00AB4DD8">
        <w:rPr>
          <w:rStyle w:val="ad"/>
          <w:sz w:val="20"/>
          <w:szCs w:val="20"/>
        </w:rPr>
        <w:t>питале (паевом фонде) эмитента, наличии специального права ('золотой акции')</w:t>
      </w:r>
      <w:bookmarkEnd w:id="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7F1E61">
            <w:r w:rsidRPr="00AB4DD8">
              <w:t>Размер доли уставного (складочного) капитала (паевого фонда) эмитента, находящейся в федеральной собстве</w:t>
            </w:r>
            <w:r w:rsidRPr="00AB4DD8">
              <w:t>н</w:t>
            </w:r>
            <w:r w:rsidRPr="00AB4DD8">
              <w:t>ности, %</w:t>
            </w:r>
          </w:p>
        </w:tc>
        <w:tc>
          <w:tcPr>
            <w:tcW w:w="5211" w:type="dxa"/>
          </w:tcPr>
          <w:p w:rsidR="00712BC9" w:rsidRPr="00AB4DD8" w:rsidRDefault="00CE420E" w:rsidP="007F1E61">
            <w:r>
              <w:rPr>
                <w:rStyle w:val="Subst"/>
                <w:bCs/>
                <w:iCs/>
              </w:rPr>
              <w:t>0</w:t>
            </w:r>
          </w:p>
        </w:tc>
      </w:tr>
      <w:tr w:rsidR="00712BC9" w:rsidRPr="00AB4DD8" w:rsidTr="004D4CC6">
        <w:tc>
          <w:tcPr>
            <w:tcW w:w="10421" w:type="dxa"/>
            <w:gridSpan w:val="2"/>
          </w:tcPr>
          <w:p w:rsidR="00712BC9" w:rsidRPr="00AB4DD8" w:rsidRDefault="00712BC9" w:rsidP="007F1E61">
            <w:pPr>
              <w:rPr>
                <w:rStyle w:val="Subst"/>
                <w:bCs/>
                <w:iCs/>
              </w:rPr>
            </w:pPr>
            <w:r w:rsidRPr="00AB4DD8">
              <w:t>Лицо, управляющее пакетом</w:t>
            </w:r>
          </w:p>
        </w:tc>
      </w:tr>
      <w:tr w:rsidR="00712BC9" w:rsidRPr="00AB4DD8" w:rsidTr="004D4CC6">
        <w:tc>
          <w:tcPr>
            <w:tcW w:w="5210" w:type="dxa"/>
          </w:tcPr>
          <w:p w:rsidR="00712BC9" w:rsidRPr="00AB4DD8" w:rsidRDefault="00712BC9" w:rsidP="007F1E61">
            <w:r w:rsidRPr="00AB4DD8">
              <w:t>Полное фирменное наименование:</w:t>
            </w:r>
          </w:p>
        </w:tc>
        <w:tc>
          <w:tcPr>
            <w:tcW w:w="5211" w:type="dxa"/>
          </w:tcPr>
          <w:p w:rsidR="00712BC9" w:rsidRDefault="00CE420E" w:rsidP="007F1E61">
            <w:pPr>
              <w:rPr>
                <w:rStyle w:val="Subst"/>
                <w:bCs/>
                <w:iCs/>
              </w:rPr>
            </w:pPr>
            <w:r>
              <w:rPr>
                <w:rStyle w:val="Subst"/>
                <w:bCs/>
                <w:iCs/>
              </w:rPr>
              <w:t>-</w:t>
            </w:r>
          </w:p>
          <w:p w:rsidR="00CE420E" w:rsidRPr="00AB4DD8" w:rsidRDefault="00CE420E" w:rsidP="007F1E61"/>
        </w:tc>
      </w:tr>
      <w:tr w:rsidR="00712BC9" w:rsidRPr="00AB4DD8" w:rsidTr="004D4CC6">
        <w:tc>
          <w:tcPr>
            <w:tcW w:w="5210" w:type="dxa"/>
          </w:tcPr>
          <w:p w:rsidR="00712BC9" w:rsidRPr="00AB4DD8" w:rsidRDefault="00712BC9" w:rsidP="004D4CC6">
            <w:pPr>
              <w:pStyle w:val="SubHeading"/>
              <w:spacing w:before="0" w:after="0"/>
            </w:pPr>
            <w:proofErr w:type="gramStart"/>
            <w:r w:rsidRPr="00AB4DD8">
              <w:t>Размер доли уставного (складочного) капитала (паевого фонда) эмитента, находящейся в собственности субъе</w:t>
            </w:r>
            <w:r w:rsidRPr="00AB4DD8">
              <w:t>к</w:t>
            </w:r>
            <w:r w:rsidRPr="00AB4DD8">
              <w:t>тов Российской Федерации), %</w:t>
            </w:r>
            <w:proofErr w:type="gramEnd"/>
          </w:p>
        </w:tc>
        <w:tc>
          <w:tcPr>
            <w:tcW w:w="5211" w:type="dxa"/>
          </w:tcPr>
          <w:p w:rsidR="00712BC9" w:rsidRPr="00AB4DD8" w:rsidRDefault="00712BC9" w:rsidP="004D4CC6">
            <w:pPr>
              <w:spacing w:before="0" w:after="0"/>
            </w:pPr>
            <w:r w:rsidRPr="00AB4DD8">
              <w:rPr>
                <w:rStyle w:val="Subst"/>
                <w:bCs/>
                <w:iCs/>
              </w:rPr>
              <w:t>Указанной доли нет</w:t>
            </w:r>
          </w:p>
          <w:p w:rsidR="00712BC9" w:rsidRPr="00AB4DD8" w:rsidRDefault="00712BC9" w:rsidP="007F1E61">
            <w:pPr>
              <w:rPr>
                <w:rStyle w:val="Subst"/>
                <w:bCs/>
                <w:iCs/>
              </w:rPr>
            </w:pPr>
          </w:p>
        </w:tc>
      </w:tr>
      <w:tr w:rsidR="00712BC9" w:rsidRPr="00AB4DD8" w:rsidTr="004D4CC6">
        <w:tc>
          <w:tcPr>
            <w:tcW w:w="5210" w:type="dxa"/>
          </w:tcPr>
          <w:p w:rsidR="00712BC9" w:rsidRPr="00AB4DD8" w:rsidRDefault="00712BC9" w:rsidP="004D4CC6">
            <w:pPr>
              <w:pStyle w:val="SubHeading"/>
              <w:spacing w:before="0" w:after="0"/>
            </w:pPr>
            <w:r w:rsidRPr="00AB4DD8">
              <w:t>Размер доли уставного (складочного) капитала (паевого фонда) эмитента, находящейся в муниципальной со</w:t>
            </w:r>
            <w:r w:rsidRPr="00AB4DD8">
              <w:t>б</w:t>
            </w:r>
            <w:r w:rsidRPr="00AB4DD8">
              <w:lastRenderedPageBreak/>
              <w:t>ственности, %</w:t>
            </w:r>
          </w:p>
        </w:tc>
        <w:tc>
          <w:tcPr>
            <w:tcW w:w="5211" w:type="dxa"/>
          </w:tcPr>
          <w:p w:rsidR="00712BC9" w:rsidRPr="00AB4DD8" w:rsidRDefault="00712BC9" w:rsidP="004D4CC6">
            <w:pPr>
              <w:spacing w:before="0" w:after="0"/>
            </w:pPr>
            <w:r w:rsidRPr="00AB4DD8">
              <w:rPr>
                <w:rStyle w:val="Subst"/>
                <w:bCs/>
                <w:iCs/>
              </w:rPr>
              <w:lastRenderedPageBreak/>
              <w:t>Указанной доли нет</w:t>
            </w:r>
          </w:p>
          <w:p w:rsidR="00712BC9" w:rsidRPr="00AB4DD8" w:rsidRDefault="00712BC9" w:rsidP="004D4CC6">
            <w:pPr>
              <w:spacing w:before="0" w:after="0"/>
              <w:rPr>
                <w:rStyle w:val="Subst"/>
                <w:bCs/>
                <w:iCs/>
              </w:rPr>
            </w:pPr>
          </w:p>
        </w:tc>
      </w:tr>
      <w:tr w:rsidR="00712BC9" w:rsidRPr="00AB4DD8" w:rsidTr="004D4CC6">
        <w:tc>
          <w:tcPr>
            <w:tcW w:w="5210" w:type="dxa"/>
          </w:tcPr>
          <w:p w:rsidR="00712BC9" w:rsidRPr="00AB4DD8" w:rsidRDefault="00712BC9" w:rsidP="004D4CC6">
            <w:pPr>
              <w:pStyle w:val="SubHeading"/>
              <w:spacing w:before="0" w:after="0"/>
            </w:pPr>
            <w:r w:rsidRPr="00AB4DD8">
              <w:lastRenderedPageBreak/>
              <w:t>Наличие специального права на участие Российской Ф</w:t>
            </w:r>
            <w:r w:rsidRPr="00AB4DD8">
              <w:t>е</w:t>
            </w:r>
            <w:r w:rsidRPr="00AB4DD8">
              <w:t>дерации, субъектов Российской Федерации, муниципал</w:t>
            </w:r>
            <w:r w:rsidRPr="00AB4DD8">
              <w:t>ь</w:t>
            </w:r>
            <w:r w:rsidRPr="00AB4DD8">
              <w:t>ных образований в управлении эмитентом - акционерным обществом ('золотой акции'), срок действия специального права ('золотой акции')</w:t>
            </w:r>
          </w:p>
        </w:tc>
        <w:tc>
          <w:tcPr>
            <w:tcW w:w="5211" w:type="dxa"/>
          </w:tcPr>
          <w:p w:rsidR="00712BC9" w:rsidRPr="00AB4DD8" w:rsidRDefault="00712BC9" w:rsidP="004D4CC6">
            <w:pPr>
              <w:spacing w:before="0" w:after="0"/>
            </w:pPr>
            <w:r w:rsidRPr="00AB4DD8">
              <w:rPr>
                <w:rStyle w:val="Subst"/>
                <w:bCs/>
                <w:iCs/>
              </w:rPr>
              <w:t>Указанное право не предусмотрено</w:t>
            </w:r>
          </w:p>
          <w:p w:rsidR="00712BC9" w:rsidRPr="00AB4DD8" w:rsidRDefault="00712BC9" w:rsidP="004D4CC6">
            <w:pPr>
              <w:spacing w:before="0" w:after="0"/>
              <w:rPr>
                <w:rStyle w:val="Subst"/>
                <w:bCs/>
                <w:iCs/>
              </w:rPr>
            </w:pPr>
          </w:p>
        </w:tc>
      </w:tr>
    </w:tbl>
    <w:p w:rsidR="00712BC9" w:rsidRPr="00AB4DD8" w:rsidRDefault="00712BC9" w:rsidP="00307EEE">
      <w:pPr>
        <w:pStyle w:val="SubHeading"/>
        <w:spacing w:before="0" w:after="0"/>
      </w:pPr>
    </w:p>
    <w:p w:rsidR="00712BC9" w:rsidRPr="00AB4DD8" w:rsidRDefault="00712BC9" w:rsidP="00174CEE">
      <w:pPr>
        <w:pStyle w:val="1"/>
        <w:numPr>
          <w:ilvl w:val="1"/>
          <w:numId w:val="2"/>
        </w:numPr>
        <w:jc w:val="both"/>
        <w:rPr>
          <w:rStyle w:val="ad"/>
          <w:sz w:val="20"/>
          <w:szCs w:val="20"/>
        </w:rPr>
      </w:pPr>
      <w:bookmarkStart w:id="197" w:name="_Toc363821326"/>
      <w:r w:rsidRPr="00AB4DD8">
        <w:rPr>
          <w:rStyle w:val="ad"/>
          <w:sz w:val="20"/>
          <w:szCs w:val="20"/>
        </w:rPr>
        <w:t xml:space="preserve">Сведения об ограничениях на участие в уставном капитале </w:t>
      </w:r>
      <w:r w:rsidR="008E71A8">
        <w:rPr>
          <w:rStyle w:val="ad"/>
          <w:sz w:val="20"/>
          <w:szCs w:val="20"/>
        </w:rPr>
        <w:t>Э</w:t>
      </w:r>
      <w:r w:rsidRPr="00AB4DD8">
        <w:rPr>
          <w:rStyle w:val="ad"/>
          <w:sz w:val="20"/>
          <w:szCs w:val="20"/>
        </w:rPr>
        <w:t>митента</w:t>
      </w:r>
      <w:bookmarkEnd w:id="197"/>
    </w:p>
    <w:p w:rsidR="00712BC9" w:rsidRPr="008E71A8" w:rsidRDefault="00712BC9" w:rsidP="008E71A8">
      <w:pPr>
        <w:spacing w:before="0" w:after="0"/>
        <w:ind w:firstLine="360"/>
        <w:rPr>
          <w:rStyle w:val="Subst"/>
          <w:b w:val="0"/>
          <w:bCs/>
          <w:i w:val="0"/>
          <w:iCs/>
        </w:rPr>
      </w:pPr>
      <w:r w:rsidRPr="008E71A8">
        <w:rPr>
          <w:rStyle w:val="Subst"/>
          <w:b w:val="0"/>
          <w:bCs/>
          <w:i w:val="0"/>
          <w:iCs/>
        </w:rPr>
        <w:t>Ограничений на участие в уставном капитале эмитента нет</w:t>
      </w:r>
      <w:r w:rsidR="008E71A8" w:rsidRPr="008E71A8">
        <w:rPr>
          <w:rStyle w:val="Subst"/>
          <w:b w:val="0"/>
          <w:bCs/>
          <w:i w:val="0"/>
          <w:iCs/>
        </w:rPr>
        <w:t>.</w:t>
      </w:r>
    </w:p>
    <w:p w:rsidR="00712BC9" w:rsidRPr="00AB4DD8" w:rsidRDefault="00712BC9" w:rsidP="00307EEE">
      <w:pPr>
        <w:spacing w:before="0" w:after="0"/>
        <w:rPr>
          <w:b/>
        </w:rPr>
      </w:pPr>
    </w:p>
    <w:p w:rsidR="00712BC9" w:rsidRPr="00AB4DD8" w:rsidRDefault="00712BC9" w:rsidP="00174CEE">
      <w:pPr>
        <w:pStyle w:val="1"/>
        <w:numPr>
          <w:ilvl w:val="1"/>
          <w:numId w:val="2"/>
        </w:numPr>
        <w:jc w:val="both"/>
        <w:rPr>
          <w:rStyle w:val="ad"/>
          <w:sz w:val="20"/>
          <w:szCs w:val="20"/>
        </w:rPr>
      </w:pPr>
      <w:bookmarkStart w:id="198" w:name="_Toc363821327"/>
      <w:r w:rsidRPr="00AB4DD8">
        <w:rPr>
          <w:rStyle w:val="ad"/>
          <w:sz w:val="20"/>
          <w:szCs w:val="20"/>
        </w:rP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Pr>
          <w:p w:rsidR="00712BC9" w:rsidRPr="00AB4DD8" w:rsidRDefault="00712BC9" w:rsidP="004D4CC6">
            <w:pPr>
              <w:spacing w:before="0" w:after="0"/>
            </w:pPr>
            <w:r w:rsidRPr="00AB4DD8">
              <w:rPr>
                <w:rStyle w:val="Subst"/>
                <w:bCs/>
                <w:iCs/>
              </w:rPr>
              <w:t>24.04.2006</w:t>
            </w:r>
          </w:p>
        </w:tc>
      </w:tr>
      <w:tr w:rsidR="00712BC9" w:rsidRPr="00AB4DD8" w:rsidTr="004D4CC6">
        <w:tc>
          <w:tcPr>
            <w:tcW w:w="5210" w:type="dxa"/>
          </w:tcPr>
          <w:p w:rsidR="00712BC9" w:rsidRPr="00AB4DD8" w:rsidRDefault="00712BC9" w:rsidP="004D4CC6">
            <w:pPr>
              <w:spacing w:before="0" w:after="0"/>
            </w:pPr>
            <w:r w:rsidRPr="00AB4DD8">
              <w:t>Полное фирменное наименование:</w:t>
            </w:r>
          </w:p>
        </w:tc>
        <w:tc>
          <w:tcPr>
            <w:tcW w:w="5211" w:type="dxa"/>
          </w:tcPr>
          <w:p w:rsidR="00712BC9" w:rsidRPr="00AB4DD8" w:rsidRDefault="00712BC9" w:rsidP="004D4CC6">
            <w:pPr>
              <w:spacing w:before="0" w:after="0"/>
              <w:rPr>
                <w:rStyle w:val="Subst"/>
                <w:bCs/>
                <w:iCs/>
              </w:rPr>
            </w:pPr>
            <w:r w:rsidRPr="00AB4DD8">
              <w:rPr>
                <w:rStyle w:val="Subst"/>
                <w:bCs/>
                <w:iCs/>
              </w:rPr>
              <w:t>Федеральное агентство по управлению федеральным имуществом</w:t>
            </w:r>
          </w:p>
        </w:tc>
      </w:tr>
      <w:tr w:rsidR="00712BC9" w:rsidRPr="00AB4DD8" w:rsidTr="004D4CC6">
        <w:tc>
          <w:tcPr>
            <w:tcW w:w="5210" w:type="dxa"/>
          </w:tcPr>
          <w:p w:rsidR="00712BC9" w:rsidRPr="00AB4DD8" w:rsidRDefault="00712BC9" w:rsidP="004D4CC6">
            <w:pPr>
              <w:spacing w:before="0" w:after="0"/>
            </w:pPr>
            <w:r w:rsidRPr="00AB4DD8">
              <w:t>Сокращенное фирменное наименование:</w:t>
            </w:r>
          </w:p>
        </w:tc>
        <w:tc>
          <w:tcPr>
            <w:tcW w:w="5211" w:type="dxa"/>
          </w:tcPr>
          <w:p w:rsidR="00712BC9" w:rsidRPr="00AB4DD8" w:rsidRDefault="00712BC9" w:rsidP="004D4CC6">
            <w:pPr>
              <w:spacing w:before="0" w:after="0"/>
              <w:rPr>
                <w:rStyle w:val="Subst"/>
                <w:bCs/>
                <w:iCs/>
              </w:rPr>
            </w:pPr>
            <w:proofErr w:type="spellStart"/>
            <w:r w:rsidRPr="00AB4DD8">
              <w:rPr>
                <w:rStyle w:val="Subst"/>
                <w:bCs/>
                <w:iCs/>
              </w:rPr>
              <w:t>Росимущество</w:t>
            </w:r>
            <w:proofErr w:type="spellEnd"/>
          </w:p>
        </w:tc>
      </w:tr>
      <w:tr w:rsidR="00712BC9" w:rsidRPr="00AB4DD8" w:rsidTr="004D4CC6">
        <w:tc>
          <w:tcPr>
            <w:tcW w:w="5210" w:type="dxa"/>
          </w:tcPr>
          <w:p w:rsidR="00712BC9" w:rsidRPr="00AB4DD8" w:rsidRDefault="00712BC9" w:rsidP="004D4CC6">
            <w:pPr>
              <w:spacing w:before="0" w:after="0"/>
            </w:pPr>
            <w:r w:rsidRPr="00AB4DD8">
              <w:t>Доля участия лица в уставном капитале эмитента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60</w:t>
            </w:r>
          </w:p>
        </w:tc>
      </w:tr>
      <w:tr w:rsidR="00712BC9" w:rsidRPr="00AB4DD8" w:rsidTr="004D4CC6">
        <w:tc>
          <w:tcPr>
            <w:tcW w:w="5210" w:type="dxa"/>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80</w:t>
            </w:r>
          </w:p>
        </w:tc>
      </w:tr>
      <w:tr w:rsidR="00712BC9" w:rsidRPr="00AB4DD8" w:rsidTr="00302913">
        <w:tc>
          <w:tcPr>
            <w:tcW w:w="5210" w:type="dxa"/>
            <w:shd w:val="clear" w:color="auto" w:fill="F2F2F2"/>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shd w:val="clear" w:color="auto" w:fill="F2F2F2"/>
          </w:tcPr>
          <w:p w:rsidR="00712BC9" w:rsidRPr="00AB4DD8" w:rsidRDefault="00712BC9" w:rsidP="004D4CC6">
            <w:pPr>
              <w:spacing w:before="0" w:after="0"/>
            </w:pPr>
            <w:r w:rsidRPr="00AB4DD8">
              <w:rPr>
                <w:rStyle w:val="Subst"/>
                <w:bCs/>
                <w:iCs/>
              </w:rPr>
              <w:t>03.04.2007</w:t>
            </w:r>
          </w:p>
        </w:tc>
      </w:tr>
      <w:tr w:rsidR="00712BC9" w:rsidRPr="00AB4DD8" w:rsidTr="00302913">
        <w:tc>
          <w:tcPr>
            <w:tcW w:w="5210" w:type="dxa"/>
            <w:shd w:val="clear" w:color="auto" w:fill="F2F2F2"/>
          </w:tcPr>
          <w:p w:rsidR="00712BC9" w:rsidRPr="00AB4DD8" w:rsidRDefault="00712BC9" w:rsidP="004D4CC6">
            <w:pPr>
              <w:spacing w:before="0" w:after="0"/>
            </w:pPr>
            <w:r w:rsidRPr="00AB4DD8">
              <w:t>Полное фирменное наименование:</w:t>
            </w:r>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Федеральное агентство по управлению федеральным имуществом</w:t>
            </w:r>
          </w:p>
        </w:tc>
      </w:tr>
      <w:tr w:rsidR="00712BC9" w:rsidRPr="00AB4DD8" w:rsidTr="00302913">
        <w:tc>
          <w:tcPr>
            <w:tcW w:w="5210" w:type="dxa"/>
            <w:shd w:val="clear" w:color="auto" w:fill="F2F2F2"/>
          </w:tcPr>
          <w:p w:rsidR="00712BC9" w:rsidRPr="00AB4DD8" w:rsidRDefault="00712BC9" w:rsidP="004D4CC6">
            <w:pPr>
              <w:spacing w:before="0" w:after="0"/>
            </w:pPr>
            <w:r w:rsidRPr="00AB4DD8">
              <w:t>Сокращенное фирменное наименование:</w:t>
            </w:r>
          </w:p>
        </w:tc>
        <w:tc>
          <w:tcPr>
            <w:tcW w:w="5211" w:type="dxa"/>
            <w:shd w:val="clear" w:color="auto" w:fill="F2F2F2"/>
          </w:tcPr>
          <w:p w:rsidR="00712BC9" w:rsidRPr="00AB4DD8" w:rsidRDefault="00712BC9" w:rsidP="004D4CC6">
            <w:pPr>
              <w:spacing w:before="0" w:after="0"/>
              <w:rPr>
                <w:rStyle w:val="Subst"/>
                <w:bCs/>
                <w:iCs/>
              </w:rPr>
            </w:pPr>
            <w:proofErr w:type="spellStart"/>
            <w:r w:rsidRPr="00AB4DD8">
              <w:rPr>
                <w:rStyle w:val="Subst"/>
                <w:bCs/>
                <w:iCs/>
              </w:rPr>
              <w:t>Росимущество</w:t>
            </w:r>
            <w:proofErr w:type="spellEnd"/>
          </w:p>
        </w:tc>
      </w:tr>
      <w:tr w:rsidR="00712BC9" w:rsidRPr="00AB4DD8" w:rsidTr="00302913">
        <w:tc>
          <w:tcPr>
            <w:tcW w:w="5210" w:type="dxa"/>
            <w:shd w:val="clear" w:color="auto" w:fill="F2F2F2"/>
          </w:tcPr>
          <w:p w:rsidR="00712BC9" w:rsidRPr="00AB4DD8" w:rsidRDefault="00712BC9" w:rsidP="004D4CC6">
            <w:pPr>
              <w:spacing w:before="0" w:after="0"/>
            </w:pPr>
            <w:r w:rsidRPr="00AB4DD8">
              <w:t>Доля участия лица в уставном капитале эмитента</w:t>
            </w:r>
            <w:proofErr w:type="gramStart"/>
            <w:r w:rsidRPr="00AB4DD8">
              <w:t>, %:</w:t>
            </w:r>
            <w:proofErr w:type="gramEnd"/>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60</w:t>
            </w:r>
          </w:p>
        </w:tc>
      </w:tr>
      <w:tr w:rsidR="00712BC9" w:rsidRPr="00AB4DD8" w:rsidTr="00302913">
        <w:tc>
          <w:tcPr>
            <w:tcW w:w="5210" w:type="dxa"/>
            <w:shd w:val="clear" w:color="auto" w:fill="F2F2F2"/>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80</w:t>
            </w:r>
          </w:p>
        </w:tc>
      </w:tr>
      <w:tr w:rsidR="00712BC9" w:rsidRPr="00AB4DD8" w:rsidTr="004D4CC6">
        <w:tc>
          <w:tcPr>
            <w:tcW w:w="5210" w:type="dxa"/>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Pr>
          <w:p w:rsidR="00712BC9" w:rsidRPr="00AB4DD8" w:rsidRDefault="00712BC9" w:rsidP="004D4CC6">
            <w:pPr>
              <w:spacing w:before="0" w:after="0"/>
            </w:pPr>
            <w:r w:rsidRPr="00AB4DD8">
              <w:rPr>
                <w:rStyle w:val="Subst"/>
                <w:bCs/>
                <w:iCs/>
              </w:rPr>
              <w:t>04.04.2008</w:t>
            </w:r>
          </w:p>
        </w:tc>
      </w:tr>
      <w:tr w:rsidR="00712BC9" w:rsidRPr="00AB4DD8" w:rsidTr="004D4CC6">
        <w:tc>
          <w:tcPr>
            <w:tcW w:w="5210" w:type="dxa"/>
          </w:tcPr>
          <w:p w:rsidR="00712BC9" w:rsidRPr="00AB4DD8" w:rsidRDefault="00712BC9" w:rsidP="004D4CC6">
            <w:pPr>
              <w:spacing w:before="0" w:after="0"/>
            </w:pPr>
            <w:r w:rsidRPr="00AB4DD8">
              <w:t>Полное фирменное наименование:</w:t>
            </w:r>
          </w:p>
        </w:tc>
        <w:tc>
          <w:tcPr>
            <w:tcW w:w="5211" w:type="dxa"/>
          </w:tcPr>
          <w:p w:rsidR="00712BC9" w:rsidRPr="00AB4DD8" w:rsidRDefault="00712BC9" w:rsidP="004D4CC6">
            <w:pPr>
              <w:spacing w:before="0" w:after="0"/>
              <w:rPr>
                <w:rStyle w:val="Subst"/>
                <w:bCs/>
                <w:iCs/>
              </w:rPr>
            </w:pPr>
            <w:r w:rsidRPr="00AB4DD8">
              <w:rPr>
                <w:rStyle w:val="Subst"/>
                <w:bCs/>
                <w:iCs/>
              </w:rPr>
              <w:t>Федеральное агентство по управлению федеральным имуществом</w:t>
            </w:r>
          </w:p>
        </w:tc>
      </w:tr>
      <w:tr w:rsidR="00712BC9" w:rsidRPr="00AB4DD8" w:rsidTr="004D4CC6">
        <w:tc>
          <w:tcPr>
            <w:tcW w:w="5210" w:type="dxa"/>
          </w:tcPr>
          <w:p w:rsidR="00712BC9" w:rsidRPr="00AB4DD8" w:rsidRDefault="00712BC9" w:rsidP="004D4CC6">
            <w:pPr>
              <w:spacing w:before="0" w:after="0"/>
            </w:pPr>
            <w:r w:rsidRPr="00AB4DD8">
              <w:t>Сокращенное фирменное наименование:</w:t>
            </w:r>
          </w:p>
        </w:tc>
        <w:tc>
          <w:tcPr>
            <w:tcW w:w="5211" w:type="dxa"/>
          </w:tcPr>
          <w:p w:rsidR="00712BC9" w:rsidRPr="00AB4DD8" w:rsidRDefault="00712BC9" w:rsidP="004D4CC6">
            <w:pPr>
              <w:spacing w:before="0" w:after="0"/>
              <w:rPr>
                <w:rStyle w:val="Subst"/>
                <w:bCs/>
                <w:iCs/>
              </w:rPr>
            </w:pPr>
            <w:proofErr w:type="spellStart"/>
            <w:r w:rsidRPr="00AB4DD8">
              <w:rPr>
                <w:rStyle w:val="Subst"/>
                <w:bCs/>
                <w:iCs/>
              </w:rPr>
              <w:t>Росимущество</w:t>
            </w:r>
            <w:proofErr w:type="spellEnd"/>
          </w:p>
        </w:tc>
      </w:tr>
      <w:tr w:rsidR="00712BC9" w:rsidRPr="00AB4DD8" w:rsidTr="004D4CC6">
        <w:tc>
          <w:tcPr>
            <w:tcW w:w="5210" w:type="dxa"/>
          </w:tcPr>
          <w:p w:rsidR="00712BC9" w:rsidRPr="00AB4DD8" w:rsidRDefault="00712BC9" w:rsidP="004D4CC6">
            <w:pPr>
              <w:spacing w:before="0" w:after="0"/>
            </w:pPr>
            <w:r w:rsidRPr="00AB4DD8">
              <w:t>Доля участия лица в уставном капитале эмитента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60</w:t>
            </w:r>
          </w:p>
        </w:tc>
      </w:tr>
      <w:tr w:rsidR="00712BC9" w:rsidRPr="00AB4DD8" w:rsidTr="004D4CC6">
        <w:tc>
          <w:tcPr>
            <w:tcW w:w="5210" w:type="dxa"/>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80</w:t>
            </w:r>
          </w:p>
        </w:tc>
      </w:tr>
      <w:tr w:rsidR="00712BC9" w:rsidRPr="00AB4DD8" w:rsidTr="00302913">
        <w:tc>
          <w:tcPr>
            <w:tcW w:w="5210" w:type="dxa"/>
            <w:shd w:val="clear" w:color="auto" w:fill="F2F2F2"/>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shd w:val="clear" w:color="auto" w:fill="F2F2F2"/>
          </w:tcPr>
          <w:p w:rsidR="00712BC9" w:rsidRPr="00AB4DD8" w:rsidRDefault="00712BC9" w:rsidP="004D4CC6">
            <w:pPr>
              <w:spacing w:before="0" w:after="0"/>
            </w:pPr>
            <w:r w:rsidRPr="00AB4DD8">
              <w:rPr>
                <w:rStyle w:val="Subst"/>
                <w:bCs/>
                <w:iCs/>
              </w:rPr>
              <w:t>10.04.2009</w:t>
            </w:r>
          </w:p>
        </w:tc>
      </w:tr>
      <w:tr w:rsidR="00712BC9" w:rsidRPr="00AB4DD8" w:rsidTr="00302913">
        <w:tc>
          <w:tcPr>
            <w:tcW w:w="5210" w:type="dxa"/>
            <w:shd w:val="clear" w:color="auto" w:fill="F2F2F2"/>
          </w:tcPr>
          <w:p w:rsidR="00712BC9" w:rsidRPr="00AB4DD8" w:rsidRDefault="00712BC9" w:rsidP="004D4CC6">
            <w:pPr>
              <w:spacing w:before="0" w:after="0"/>
            </w:pPr>
            <w:r w:rsidRPr="00AB4DD8">
              <w:t>Полное фирменное наименование:</w:t>
            </w:r>
          </w:p>
        </w:tc>
        <w:tc>
          <w:tcPr>
            <w:tcW w:w="5211" w:type="dxa"/>
            <w:shd w:val="clear" w:color="auto" w:fill="F2F2F2"/>
          </w:tcPr>
          <w:p w:rsidR="00712BC9" w:rsidRPr="00AB4DD8" w:rsidRDefault="00712BC9" w:rsidP="00CE420E">
            <w:pPr>
              <w:spacing w:before="0" w:after="0"/>
              <w:rPr>
                <w:rStyle w:val="Subst"/>
                <w:bCs/>
                <w:iCs/>
              </w:rPr>
            </w:pPr>
            <w:r w:rsidRPr="00AB4DD8">
              <w:rPr>
                <w:rStyle w:val="Subst"/>
                <w:bCs/>
                <w:iCs/>
              </w:rPr>
              <w:t xml:space="preserve">Федеральное агентство по управлению </w:t>
            </w:r>
            <w:r w:rsidR="00CE420E">
              <w:rPr>
                <w:rStyle w:val="Subst"/>
                <w:bCs/>
                <w:iCs/>
              </w:rPr>
              <w:t>государстве</w:t>
            </w:r>
            <w:r w:rsidR="00CE420E">
              <w:rPr>
                <w:rStyle w:val="Subst"/>
                <w:bCs/>
                <w:iCs/>
              </w:rPr>
              <w:t>н</w:t>
            </w:r>
            <w:r w:rsidR="00CE420E">
              <w:rPr>
                <w:rStyle w:val="Subst"/>
                <w:bCs/>
                <w:iCs/>
              </w:rPr>
              <w:t xml:space="preserve">ным </w:t>
            </w:r>
            <w:r w:rsidRPr="00AB4DD8">
              <w:rPr>
                <w:rStyle w:val="Subst"/>
                <w:bCs/>
                <w:iCs/>
              </w:rPr>
              <w:t>имуществом</w:t>
            </w:r>
          </w:p>
        </w:tc>
      </w:tr>
      <w:tr w:rsidR="00712BC9" w:rsidRPr="00AB4DD8" w:rsidTr="00302913">
        <w:tc>
          <w:tcPr>
            <w:tcW w:w="5210" w:type="dxa"/>
            <w:shd w:val="clear" w:color="auto" w:fill="F2F2F2"/>
          </w:tcPr>
          <w:p w:rsidR="00712BC9" w:rsidRPr="00AB4DD8" w:rsidRDefault="00712BC9" w:rsidP="004D4CC6">
            <w:pPr>
              <w:spacing w:before="0" w:after="0"/>
            </w:pPr>
            <w:r w:rsidRPr="00AB4DD8">
              <w:t>Сокращенное фирменное наименование:</w:t>
            </w:r>
          </w:p>
        </w:tc>
        <w:tc>
          <w:tcPr>
            <w:tcW w:w="5211" w:type="dxa"/>
            <w:shd w:val="clear" w:color="auto" w:fill="F2F2F2"/>
          </w:tcPr>
          <w:p w:rsidR="00712BC9" w:rsidRPr="00AB4DD8" w:rsidRDefault="00712BC9" w:rsidP="004D4CC6">
            <w:pPr>
              <w:spacing w:before="0" w:after="0"/>
              <w:rPr>
                <w:rStyle w:val="Subst"/>
                <w:bCs/>
                <w:iCs/>
              </w:rPr>
            </w:pPr>
            <w:proofErr w:type="spellStart"/>
            <w:r w:rsidRPr="00AB4DD8">
              <w:rPr>
                <w:rStyle w:val="Subst"/>
                <w:bCs/>
                <w:iCs/>
              </w:rPr>
              <w:t>Росимущество</w:t>
            </w:r>
            <w:proofErr w:type="spellEnd"/>
          </w:p>
        </w:tc>
      </w:tr>
      <w:tr w:rsidR="00712BC9" w:rsidRPr="00AB4DD8" w:rsidTr="00302913">
        <w:tc>
          <w:tcPr>
            <w:tcW w:w="5210" w:type="dxa"/>
            <w:shd w:val="clear" w:color="auto" w:fill="F2F2F2"/>
          </w:tcPr>
          <w:p w:rsidR="00712BC9" w:rsidRPr="00AB4DD8" w:rsidRDefault="00712BC9" w:rsidP="004D4CC6">
            <w:pPr>
              <w:spacing w:before="0" w:after="0"/>
            </w:pPr>
            <w:r w:rsidRPr="00AB4DD8">
              <w:t>Доля участия лица в уставном капитале эмитента</w:t>
            </w:r>
            <w:proofErr w:type="gramStart"/>
            <w:r w:rsidRPr="00AB4DD8">
              <w:t>, %:</w:t>
            </w:r>
            <w:proofErr w:type="gramEnd"/>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60</w:t>
            </w:r>
          </w:p>
        </w:tc>
      </w:tr>
      <w:tr w:rsidR="00712BC9" w:rsidRPr="00AB4DD8" w:rsidTr="00302913">
        <w:tc>
          <w:tcPr>
            <w:tcW w:w="5210" w:type="dxa"/>
            <w:shd w:val="clear" w:color="auto" w:fill="F2F2F2"/>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80</w:t>
            </w:r>
          </w:p>
        </w:tc>
      </w:tr>
      <w:tr w:rsidR="00712BC9" w:rsidRPr="00AB4DD8" w:rsidTr="004D4CC6">
        <w:tc>
          <w:tcPr>
            <w:tcW w:w="5210" w:type="dxa"/>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Pr>
          <w:p w:rsidR="00712BC9" w:rsidRPr="00AB4DD8" w:rsidRDefault="00712BC9" w:rsidP="004D4CC6">
            <w:pPr>
              <w:spacing w:before="0" w:after="0"/>
            </w:pPr>
            <w:r w:rsidRPr="00AB4DD8">
              <w:rPr>
                <w:rStyle w:val="Subst"/>
                <w:bCs/>
                <w:iCs/>
              </w:rPr>
              <w:t>12.04.2010</w:t>
            </w:r>
          </w:p>
        </w:tc>
      </w:tr>
      <w:tr w:rsidR="00712BC9" w:rsidRPr="00AB4DD8" w:rsidTr="004D4CC6">
        <w:tc>
          <w:tcPr>
            <w:tcW w:w="5210" w:type="dxa"/>
          </w:tcPr>
          <w:p w:rsidR="00712BC9" w:rsidRPr="00AB4DD8" w:rsidRDefault="00712BC9" w:rsidP="004D4CC6">
            <w:pPr>
              <w:spacing w:before="0" w:after="0"/>
            </w:pPr>
            <w:r w:rsidRPr="00AB4DD8">
              <w:t>Полное фирменное наименование:</w:t>
            </w:r>
          </w:p>
        </w:tc>
        <w:tc>
          <w:tcPr>
            <w:tcW w:w="5211" w:type="dxa"/>
          </w:tcPr>
          <w:p w:rsidR="00712BC9" w:rsidRPr="00AB4DD8" w:rsidRDefault="00CE420E" w:rsidP="004D4CC6">
            <w:pPr>
              <w:spacing w:before="0" w:after="0"/>
              <w:rPr>
                <w:rStyle w:val="Subst"/>
                <w:bCs/>
                <w:iCs/>
              </w:rPr>
            </w:pPr>
            <w:r w:rsidRPr="00AB4DD8">
              <w:rPr>
                <w:rStyle w:val="Subst"/>
                <w:bCs/>
                <w:iCs/>
              </w:rPr>
              <w:t xml:space="preserve">Федеральное агентство по управлению </w:t>
            </w:r>
            <w:r>
              <w:rPr>
                <w:rStyle w:val="Subst"/>
                <w:bCs/>
                <w:iCs/>
              </w:rPr>
              <w:t>государстве</w:t>
            </w:r>
            <w:r>
              <w:rPr>
                <w:rStyle w:val="Subst"/>
                <w:bCs/>
                <w:iCs/>
              </w:rPr>
              <w:t>н</w:t>
            </w:r>
            <w:r>
              <w:rPr>
                <w:rStyle w:val="Subst"/>
                <w:bCs/>
                <w:iCs/>
              </w:rPr>
              <w:t xml:space="preserve">ным </w:t>
            </w:r>
            <w:r w:rsidRPr="00AB4DD8">
              <w:rPr>
                <w:rStyle w:val="Subst"/>
                <w:bCs/>
                <w:iCs/>
              </w:rPr>
              <w:t>имуществом</w:t>
            </w:r>
          </w:p>
        </w:tc>
      </w:tr>
      <w:tr w:rsidR="00712BC9" w:rsidRPr="00AB4DD8" w:rsidTr="004D4CC6">
        <w:tc>
          <w:tcPr>
            <w:tcW w:w="5210" w:type="dxa"/>
          </w:tcPr>
          <w:p w:rsidR="00712BC9" w:rsidRPr="00AB4DD8" w:rsidRDefault="00712BC9" w:rsidP="004D4CC6">
            <w:pPr>
              <w:spacing w:before="0" w:after="0"/>
            </w:pPr>
            <w:r w:rsidRPr="00AB4DD8">
              <w:t>Сокращенное фирменное наименование:</w:t>
            </w:r>
          </w:p>
        </w:tc>
        <w:tc>
          <w:tcPr>
            <w:tcW w:w="5211" w:type="dxa"/>
          </w:tcPr>
          <w:p w:rsidR="00712BC9" w:rsidRPr="00AB4DD8" w:rsidRDefault="00712BC9" w:rsidP="004D4CC6">
            <w:pPr>
              <w:spacing w:before="0" w:after="0"/>
              <w:rPr>
                <w:rStyle w:val="Subst"/>
                <w:bCs/>
                <w:iCs/>
              </w:rPr>
            </w:pPr>
            <w:proofErr w:type="spellStart"/>
            <w:r w:rsidRPr="00AB4DD8">
              <w:rPr>
                <w:rStyle w:val="Subst"/>
                <w:bCs/>
                <w:iCs/>
              </w:rPr>
              <w:t>Росимущество</w:t>
            </w:r>
            <w:proofErr w:type="spellEnd"/>
          </w:p>
        </w:tc>
      </w:tr>
      <w:tr w:rsidR="00712BC9" w:rsidRPr="00AB4DD8" w:rsidTr="004D4CC6">
        <w:tc>
          <w:tcPr>
            <w:tcW w:w="5210" w:type="dxa"/>
          </w:tcPr>
          <w:p w:rsidR="00712BC9" w:rsidRPr="00AB4DD8" w:rsidRDefault="00712BC9" w:rsidP="004D4CC6">
            <w:pPr>
              <w:spacing w:before="0" w:after="0"/>
            </w:pPr>
            <w:r w:rsidRPr="00AB4DD8">
              <w:t>Доля участия лица в уставном капитале эмитента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60</w:t>
            </w:r>
          </w:p>
        </w:tc>
      </w:tr>
      <w:tr w:rsidR="00712BC9" w:rsidRPr="00AB4DD8" w:rsidTr="004D4CC6">
        <w:tc>
          <w:tcPr>
            <w:tcW w:w="5210" w:type="dxa"/>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80</w:t>
            </w:r>
          </w:p>
        </w:tc>
      </w:tr>
      <w:tr w:rsidR="00712BC9" w:rsidRPr="00AB4DD8" w:rsidTr="00302913">
        <w:tc>
          <w:tcPr>
            <w:tcW w:w="5210" w:type="dxa"/>
            <w:shd w:val="clear" w:color="auto" w:fill="F2F2F2"/>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shd w:val="clear" w:color="auto" w:fill="F2F2F2"/>
          </w:tcPr>
          <w:p w:rsidR="00712BC9" w:rsidRPr="00AB4DD8" w:rsidRDefault="00712BC9" w:rsidP="004D4CC6">
            <w:pPr>
              <w:spacing w:before="0" w:after="0"/>
            </w:pPr>
            <w:r w:rsidRPr="00AB4DD8">
              <w:rPr>
                <w:rStyle w:val="Subst"/>
                <w:bCs/>
                <w:iCs/>
              </w:rPr>
              <w:t>05.05.2011</w:t>
            </w:r>
          </w:p>
        </w:tc>
      </w:tr>
      <w:tr w:rsidR="00712BC9" w:rsidRPr="00AB4DD8" w:rsidTr="00302913">
        <w:tc>
          <w:tcPr>
            <w:tcW w:w="5210" w:type="dxa"/>
            <w:shd w:val="clear" w:color="auto" w:fill="F2F2F2"/>
          </w:tcPr>
          <w:p w:rsidR="00712BC9" w:rsidRPr="00AB4DD8" w:rsidRDefault="00712BC9" w:rsidP="004D4CC6">
            <w:pPr>
              <w:spacing w:before="0" w:after="0"/>
            </w:pPr>
            <w:r w:rsidRPr="00AB4DD8">
              <w:t>Полное фирменное наименование:</w:t>
            </w:r>
          </w:p>
        </w:tc>
        <w:tc>
          <w:tcPr>
            <w:tcW w:w="5211" w:type="dxa"/>
            <w:shd w:val="clear" w:color="auto" w:fill="F2F2F2"/>
          </w:tcPr>
          <w:p w:rsidR="00712BC9" w:rsidRPr="00AB4DD8" w:rsidRDefault="00CE420E" w:rsidP="004D4CC6">
            <w:pPr>
              <w:spacing w:before="0" w:after="0"/>
              <w:rPr>
                <w:rStyle w:val="Subst"/>
                <w:bCs/>
                <w:iCs/>
              </w:rPr>
            </w:pPr>
            <w:r w:rsidRPr="00AB4DD8">
              <w:rPr>
                <w:rStyle w:val="Subst"/>
                <w:bCs/>
                <w:iCs/>
              </w:rPr>
              <w:t xml:space="preserve">Федеральное агентство по управлению </w:t>
            </w:r>
            <w:r>
              <w:rPr>
                <w:rStyle w:val="Subst"/>
                <w:bCs/>
                <w:iCs/>
              </w:rPr>
              <w:t>государстве</w:t>
            </w:r>
            <w:r>
              <w:rPr>
                <w:rStyle w:val="Subst"/>
                <w:bCs/>
                <w:iCs/>
              </w:rPr>
              <w:t>н</w:t>
            </w:r>
            <w:r>
              <w:rPr>
                <w:rStyle w:val="Subst"/>
                <w:bCs/>
                <w:iCs/>
              </w:rPr>
              <w:t xml:space="preserve">ным </w:t>
            </w:r>
            <w:r w:rsidRPr="00AB4DD8">
              <w:rPr>
                <w:rStyle w:val="Subst"/>
                <w:bCs/>
                <w:iCs/>
              </w:rPr>
              <w:t>имуществом</w:t>
            </w:r>
          </w:p>
        </w:tc>
      </w:tr>
      <w:tr w:rsidR="00712BC9" w:rsidRPr="00AB4DD8" w:rsidTr="00302913">
        <w:tc>
          <w:tcPr>
            <w:tcW w:w="5210" w:type="dxa"/>
            <w:shd w:val="clear" w:color="auto" w:fill="F2F2F2"/>
          </w:tcPr>
          <w:p w:rsidR="00712BC9" w:rsidRPr="00AB4DD8" w:rsidRDefault="00712BC9" w:rsidP="004D4CC6">
            <w:pPr>
              <w:spacing w:before="0" w:after="0"/>
            </w:pPr>
            <w:r w:rsidRPr="00AB4DD8">
              <w:t>Сокращенное фирменное наименование:</w:t>
            </w:r>
          </w:p>
        </w:tc>
        <w:tc>
          <w:tcPr>
            <w:tcW w:w="5211" w:type="dxa"/>
            <w:shd w:val="clear" w:color="auto" w:fill="F2F2F2"/>
          </w:tcPr>
          <w:p w:rsidR="00712BC9" w:rsidRPr="00AB4DD8" w:rsidRDefault="00712BC9" w:rsidP="004D4CC6">
            <w:pPr>
              <w:spacing w:before="0" w:after="0"/>
              <w:rPr>
                <w:rStyle w:val="Subst"/>
                <w:bCs/>
                <w:iCs/>
              </w:rPr>
            </w:pPr>
            <w:proofErr w:type="spellStart"/>
            <w:r w:rsidRPr="00AB4DD8">
              <w:rPr>
                <w:rStyle w:val="Subst"/>
                <w:bCs/>
                <w:iCs/>
              </w:rPr>
              <w:t>Росимущество</w:t>
            </w:r>
            <w:proofErr w:type="spellEnd"/>
          </w:p>
        </w:tc>
      </w:tr>
      <w:tr w:rsidR="00712BC9" w:rsidRPr="00AB4DD8" w:rsidTr="00302913">
        <w:tc>
          <w:tcPr>
            <w:tcW w:w="5210" w:type="dxa"/>
            <w:shd w:val="clear" w:color="auto" w:fill="F2F2F2"/>
          </w:tcPr>
          <w:p w:rsidR="00712BC9" w:rsidRPr="00AB4DD8" w:rsidRDefault="00712BC9" w:rsidP="004D4CC6">
            <w:pPr>
              <w:spacing w:before="0" w:after="0"/>
            </w:pPr>
            <w:r w:rsidRPr="00AB4DD8">
              <w:t>Доля участия лица в уставном капитале эмитента</w:t>
            </w:r>
            <w:proofErr w:type="gramStart"/>
            <w:r w:rsidRPr="00AB4DD8">
              <w:t>, %:</w:t>
            </w:r>
            <w:proofErr w:type="gramEnd"/>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60</w:t>
            </w:r>
          </w:p>
        </w:tc>
      </w:tr>
      <w:tr w:rsidR="00712BC9" w:rsidRPr="00AB4DD8" w:rsidTr="00302913">
        <w:tc>
          <w:tcPr>
            <w:tcW w:w="5210" w:type="dxa"/>
            <w:shd w:val="clear" w:color="auto" w:fill="F2F2F2"/>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80</w:t>
            </w:r>
          </w:p>
        </w:tc>
      </w:tr>
      <w:tr w:rsidR="005F5722" w:rsidRPr="00AB4DD8" w:rsidTr="005F5722">
        <w:tc>
          <w:tcPr>
            <w:tcW w:w="5210"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Borders>
              <w:top w:val="single" w:sz="4" w:space="0" w:color="auto"/>
              <w:left w:val="single" w:sz="4" w:space="0" w:color="auto"/>
              <w:bottom w:val="single" w:sz="4" w:space="0" w:color="auto"/>
              <w:right w:val="single" w:sz="4" w:space="0" w:color="auto"/>
            </w:tcBorders>
          </w:tcPr>
          <w:p w:rsidR="005F5722" w:rsidRPr="005F5722" w:rsidRDefault="005F5722" w:rsidP="00EA6C1D">
            <w:pPr>
              <w:spacing w:before="0" w:after="0"/>
              <w:rPr>
                <w:b/>
                <w:bCs/>
                <w:i/>
                <w:iCs/>
              </w:rPr>
            </w:pPr>
            <w:r w:rsidRPr="00AB4DD8">
              <w:rPr>
                <w:rStyle w:val="Subst"/>
                <w:bCs/>
                <w:iCs/>
              </w:rPr>
              <w:t>0</w:t>
            </w:r>
            <w:r w:rsidR="00EA6C1D">
              <w:rPr>
                <w:rStyle w:val="Subst"/>
                <w:bCs/>
                <w:iCs/>
              </w:rPr>
              <w:t>1</w:t>
            </w:r>
            <w:r w:rsidRPr="00AB4DD8">
              <w:rPr>
                <w:rStyle w:val="Subst"/>
                <w:bCs/>
                <w:iCs/>
              </w:rPr>
              <w:t>.</w:t>
            </w:r>
            <w:r w:rsidR="00EA6C1D">
              <w:rPr>
                <w:rStyle w:val="Subst"/>
                <w:bCs/>
                <w:iCs/>
              </w:rPr>
              <w:t>07</w:t>
            </w:r>
            <w:r w:rsidRPr="00AB4DD8">
              <w:rPr>
                <w:rStyle w:val="Subst"/>
                <w:bCs/>
                <w:iCs/>
              </w:rPr>
              <w:t>.201</w:t>
            </w:r>
            <w:r w:rsidR="00EA6C1D">
              <w:rPr>
                <w:rStyle w:val="Subst"/>
                <w:bCs/>
                <w:iCs/>
              </w:rPr>
              <w:t>2</w:t>
            </w:r>
          </w:p>
        </w:tc>
      </w:tr>
      <w:tr w:rsidR="005F5722" w:rsidRPr="00AB4DD8" w:rsidTr="005F5722">
        <w:tc>
          <w:tcPr>
            <w:tcW w:w="5210"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pPr>
            <w:r w:rsidRPr="00AB4DD8">
              <w:lastRenderedPageBreak/>
              <w:t>Полное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tcPr>
          <w:p w:rsidR="005F5722" w:rsidRPr="00AB4DD8" w:rsidRDefault="00CE420E" w:rsidP="00120D2C">
            <w:pPr>
              <w:spacing w:before="0" w:after="0"/>
              <w:rPr>
                <w:rStyle w:val="Subst"/>
                <w:bCs/>
                <w:iCs/>
              </w:rPr>
            </w:pPr>
            <w:r w:rsidRPr="00AB4DD8">
              <w:rPr>
                <w:rStyle w:val="Subst"/>
                <w:bCs/>
                <w:iCs/>
              </w:rPr>
              <w:t xml:space="preserve">Федеральное агентство по управлению </w:t>
            </w:r>
            <w:r>
              <w:rPr>
                <w:rStyle w:val="Subst"/>
                <w:bCs/>
                <w:iCs/>
              </w:rPr>
              <w:t>государстве</w:t>
            </w:r>
            <w:r>
              <w:rPr>
                <w:rStyle w:val="Subst"/>
                <w:bCs/>
                <w:iCs/>
              </w:rPr>
              <w:t>н</w:t>
            </w:r>
            <w:r>
              <w:rPr>
                <w:rStyle w:val="Subst"/>
                <w:bCs/>
                <w:iCs/>
              </w:rPr>
              <w:t xml:space="preserve">ным </w:t>
            </w:r>
            <w:r w:rsidRPr="00AB4DD8">
              <w:rPr>
                <w:rStyle w:val="Subst"/>
                <w:bCs/>
                <w:iCs/>
              </w:rPr>
              <w:t>имуществом</w:t>
            </w:r>
          </w:p>
        </w:tc>
      </w:tr>
      <w:tr w:rsidR="005F5722" w:rsidRPr="00AB4DD8" w:rsidTr="005F5722">
        <w:tc>
          <w:tcPr>
            <w:tcW w:w="5210"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pPr>
            <w:r w:rsidRPr="00AB4DD8">
              <w:t>Сокращенное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rPr>
                <w:rStyle w:val="Subst"/>
                <w:bCs/>
                <w:iCs/>
              </w:rPr>
            </w:pPr>
            <w:proofErr w:type="spellStart"/>
            <w:r w:rsidRPr="00AB4DD8">
              <w:rPr>
                <w:rStyle w:val="Subst"/>
                <w:bCs/>
                <w:iCs/>
              </w:rPr>
              <w:t>Росимущество</w:t>
            </w:r>
            <w:proofErr w:type="spellEnd"/>
          </w:p>
        </w:tc>
      </w:tr>
      <w:tr w:rsidR="005F5722" w:rsidRPr="00AB4DD8" w:rsidTr="005F5722">
        <w:tc>
          <w:tcPr>
            <w:tcW w:w="5210"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pPr>
            <w:r w:rsidRPr="00AB4DD8">
              <w:t>Доля участия лица в уставном капитале эмитента</w:t>
            </w:r>
            <w:proofErr w:type="gramStart"/>
            <w:r w:rsidRPr="00AB4DD8">
              <w:t>, %:</w:t>
            </w:r>
            <w:proofErr w:type="gramEnd"/>
          </w:p>
        </w:tc>
        <w:tc>
          <w:tcPr>
            <w:tcW w:w="5211"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rPr>
                <w:rStyle w:val="Subst"/>
                <w:bCs/>
                <w:iCs/>
              </w:rPr>
            </w:pPr>
            <w:r w:rsidRPr="00AB4DD8">
              <w:rPr>
                <w:rStyle w:val="Subst"/>
                <w:bCs/>
                <w:iCs/>
              </w:rPr>
              <w:t>60</w:t>
            </w:r>
          </w:p>
        </w:tc>
      </w:tr>
      <w:tr w:rsidR="005F5722" w:rsidRPr="00AB4DD8" w:rsidTr="005F5722">
        <w:tc>
          <w:tcPr>
            <w:tcW w:w="5210"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rPr>
                <w:rStyle w:val="Subst"/>
                <w:bCs/>
                <w:iCs/>
              </w:rPr>
            </w:pPr>
            <w:r w:rsidRPr="00AB4DD8">
              <w:rPr>
                <w:rStyle w:val="Subst"/>
                <w:bCs/>
                <w:iCs/>
              </w:rPr>
              <w:t>80</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EA6C1D" w:rsidRDefault="00EA6C1D" w:rsidP="00EA6C1D">
            <w:pPr>
              <w:spacing w:before="0" w:after="0"/>
              <w:rPr>
                <w:b/>
                <w:bCs/>
                <w:i/>
                <w:iCs/>
              </w:rPr>
            </w:pPr>
            <w:r>
              <w:rPr>
                <w:rStyle w:val="Subst"/>
                <w:bCs/>
                <w:iCs/>
              </w:rPr>
              <w:t>01</w:t>
            </w:r>
            <w:r w:rsidRPr="00AB4DD8">
              <w:rPr>
                <w:rStyle w:val="Subst"/>
                <w:bCs/>
                <w:iCs/>
              </w:rPr>
              <w:t>.</w:t>
            </w:r>
            <w:r>
              <w:rPr>
                <w:rStyle w:val="Subst"/>
                <w:bCs/>
                <w:iCs/>
              </w:rPr>
              <w:t>11</w:t>
            </w:r>
            <w:r w:rsidRPr="00AB4DD8">
              <w:rPr>
                <w:rStyle w:val="Subst"/>
                <w:bCs/>
                <w:iCs/>
              </w:rPr>
              <w:t>.201</w:t>
            </w:r>
            <w:r>
              <w:rPr>
                <w:rStyle w:val="Subst"/>
                <w:bCs/>
                <w:iCs/>
              </w:rPr>
              <w:t>2</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Полное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rPr>
                <w:rStyle w:val="Subst"/>
                <w:bCs/>
                <w:iCs/>
              </w:rPr>
            </w:pPr>
            <w:r>
              <w:rPr>
                <w:rStyle w:val="Subst"/>
                <w:bCs/>
                <w:iCs/>
              </w:rPr>
              <w:t>Открытое акционерное общество «Концерн «Океа</w:t>
            </w:r>
            <w:r>
              <w:rPr>
                <w:rStyle w:val="Subst"/>
                <w:bCs/>
                <w:iCs/>
              </w:rPr>
              <w:t>н</w:t>
            </w:r>
            <w:r>
              <w:rPr>
                <w:rStyle w:val="Subst"/>
                <w:bCs/>
                <w:iCs/>
              </w:rPr>
              <w:t>прибор»</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Сокращенное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rPr>
                <w:rStyle w:val="Subst"/>
                <w:bCs/>
                <w:iCs/>
              </w:rPr>
            </w:pPr>
            <w:r>
              <w:rPr>
                <w:rStyle w:val="Subst"/>
                <w:bCs/>
                <w:iCs/>
              </w:rPr>
              <w:t>ОАО «Концерн «Океанприбор»</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Доля участия лица в уставном капитале эмитента</w:t>
            </w:r>
            <w:proofErr w:type="gramStart"/>
            <w:r w:rsidRPr="00AB4DD8">
              <w:t>, %:</w:t>
            </w:r>
            <w:proofErr w:type="gramEnd"/>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rPr>
                <w:rStyle w:val="Subst"/>
                <w:bCs/>
                <w:iCs/>
              </w:rPr>
            </w:pPr>
            <w:r w:rsidRPr="00AB4DD8">
              <w:rPr>
                <w:rStyle w:val="Subst"/>
                <w:bCs/>
                <w:iCs/>
              </w:rPr>
              <w:t>60</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rPr>
                <w:rStyle w:val="Subst"/>
                <w:bCs/>
                <w:iCs/>
              </w:rPr>
            </w:pPr>
            <w:r w:rsidRPr="00AB4DD8">
              <w:rPr>
                <w:rStyle w:val="Subst"/>
                <w:bCs/>
                <w:iCs/>
              </w:rPr>
              <w:t>80</w:t>
            </w:r>
          </w:p>
        </w:tc>
      </w:tr>
      <w:tr w:rsidR="00EA6C1D" w:rsidRPr="00EA6C1D" w:rsidTr="00EA6C1D">
        <w:tc>
          <w:tcPr>
            <w:tcW w:w="5210" w:type="dxa"/>
            <w:tcBorders>
              <w:top w:val="single" w:sz="4" w:space="0" w:color="auto"/>
              <w:left w:val="single" w:sz="4" w:space="0" w:color="auto"/>
              <w:bottom w:val="single" w:sz="4" w:space="0" w:color="auto"/>
              <w:right w:val="single" w:sz="4" w:space="0" w:color="auto"/>
            </w:tcBorders>
            <w:shd w:val="clear" w:color="auto" w:fill="auto"/>
          </w:tcPr>
          <w:p w:rsidR="00EA6C1D" w:rsidRPr="00EA6C1D" w:rsidRDefault="00EA6C1D" w:rsidP="005E4118">
            <w:pPr>
              <w:spacing w:before="0" w:after="0"/>
            </w:pPr>
            <w:r w:rsidRPr="00EA6C1D">
              <w:t>Дата составления списка лиц, имеющих право на участие в общем собрании акционеров (участников) эмитента:</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EA6C1D" w:rsidRPr="00EA6C1D" w:rsidRDefault="00EA6C1D" w:rsidP="00EA6C1D">
            <w:pPr>
              <w:spacing w:before="0" w:after="0"/>
              <w:rPr>
                <w:b/>
                <w:bCs/>
                <w:i/>
                <w:iCs/>
              </w:rPr>
            </w:pPr>
            <w:r>
              <w:rPr>
                <w:rStyle w:val="Subst"/>
                <w:bCs/>
                <w:iCs/>
              </w:rPr>
              <w:t>18</w:t>
            </w:r>
            <w:r w:rsidRPr="00EA6C1D">
              <w:rPr>
                <w:rStyle w:val="Subst"/>
                <w:bCs/>
                <w:iCs/>
              </w:rPr>
              <w:t>.0</w:t>
            </w:r>
            <w:r>
              <w:rPr>
                <w:rStyle w:val="Subst"/>
                <w:bCs/>
                <w:iCs/>
              </w:rPr>
              <w:t>4</w:t>
            </w:r>
            <w:r w:rsidRPr="00EA6C1D">
              <w:rPr>
                <w:rStyle w:val="Subst"/>
                <w:bCs/>
                <w:iCs/>
              </w:rPr>
              <w:t>.201</w:t>
            </w:r>
            <w:r>
              <w:rPr>
                <w:rStyle w:val="Subst"/>
                <w:bCs/>
                <w:iCs/>
              </w:rPr>
              <w:t>3</w:t>
            </w:r>
          </w:p>
        </w:tc>
      </w:tr>
      <w:tr w:rsidR="00EA6C1D" w:rsidRPr="00EA6C1D" w:rsidTr="00EA6C1D">
        <w:tc>
          <w:tcPr>
            <w:tcW w:w="5210" w:type="dxa"/>
            <w:tcBorders>
              <w:top w:val="single" w:sz="4" w:space="0" w:color="auto"/>
              <w:left w:val="single" w:sz="4" w:space="0" w:color="auto"/>
              <w:bottom w:val="single" w:sz="4" w:space="0" w:color="auto"/>
              <w:right w:val="single" w:sz="4" w:space="0" w:color="auto"/>
            </w:tcBorders>
            <w:shd w:val="clear" w:color="auto" w:fill="auto"/>
          </w:tcPr>
          <w:p w:rsidR="00EA6C1D" w:rsidRPr="00EA6C1D" w:rsidRDefault="00EA6C1D" w:rsidP="005E4118">
            <w:pPr>
              <w:spacing w:before="0" w:after="0"/>
            </w:pPr>
            <w:r w:rsidRPr="00EA6C1D">
              <w:t>Полное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EA6C1D" w:rsidRPr="00AB4DD8" w:rsidRDefault="00EA6C1D" w:rsidP="005E4118">
            <w:pPr>
              <w:spacing w:before="0" w:after="0"/>
              <w:rPr>
                <w:rStyle w:val="Subst"/>
                <w:bCs/>
                <w:iCs/>
              </w:rPr>
            </w:pPr>
            <w:r>
              <w:rPr>
                <w:rStyle w:val="Subst"/>
                <w:bCs/>
                <w:iCs/>
              </w:rPr>
              <w:t>Открытое акционерное общество «Концерн «Океа</w:t>
            </w:r>
            <w:r>
              <w:rPr>
                <w:rStyle w:val="Subst"/>
                <w:bCs/>
                <w:iCs/>
              </w:rPr>
              <w:t>н</w:t>
            </w:r>
            <w:r>
              <w:rPr>
                <w:rStyle w:val="Subst"/>
                <w:bCs/>
                <w:iCs/>
              </w:rPr>
              <w:t>прибор»</w:t>
            </w:r>
          </w:p>
        </w:tc>
      </w:tr>
      <w:tr w:rsidR="00EA6C1D" w:rsidRPr="00EA6C1D" w:rsidTr="00EA6C1D">
        <w:tc>
          <w:tcPr>
            <w:tcW w:w="5210" w:type="dxa"/>
            <w:tcBorders>
              <w:top w:val="single" w:sz="4" w:space="0" w:color="auto"/>
              <w:left w:val="single" w:sz="4" w:space="0" w:color="auto"/>
              <w:bottom w:val="single" w:sz="4" w:space="0" w:color="auto"/>
              <w:right w:val="single" w:sz="4" w:space="0" w:color="auto"/>
            </w:tcBorders>
            <w:shd w:val="clear" w:color="auto" w:fill="auto"/>
          </w:tcPr>
          <w:p w:rsidR="00EA6C1D" w:rsidRPr="00EA6C1D" w:rsidRDefault="00EA6C1D" w:rsidP="005E4118">
            <w:pPr>
              <w:spacing w:before="0" w:after="0"/>
            </w:pPr>
            <w:r w:rsidRPr="00EA6C1D">
              <w:t>Сокращенное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EA6C1D" w:rsidRPr="00AB4DD8" w:rsidRDefault="00EA6C1D" w:rsidP="005E4118">
            <w:pPr>
              <w:spacing w:before="0" w:after="0"/>
              <w:rPr>
                <w:rStyle w:val="Subst"/>
                <w:bCs/>
                <w:iCs/>
              </w:rPr>
            </w:pPr>
            <w:r>
              <w:rPr>
                <w:rStyle w:val="Subst"/>
                <w:bCs/>
                <w:iCs/>
              </w:rPr>
              <w:t>ОАО «Концерн «Океанприбор»</w:t>
            </w:r>
          </w:p>
        </w:tc>
      </w:tr>
      <w:tr w:rsidR="00EA6C1D" w:rsidRPr="00EA6C1D" w:rsidTr="00EA6C1D">
        <w:tc>
          <w:tcPr>
            <w:tcW w:w="5210" w:type="dxa"/>
            <w:tcBorders>
              <w:top w:val="single" w:sz="4" w:space="0" w:color="auto"/>
              <w:left w:val="single" w:sz="4" w:space="0" w:color="auto"/>
              <w:bottom w:val="single" w:sz="4" w:space="0" w:color="auto"/>
              <w:right w:val="single" w:sz="4" w:space="0" w:color="auto"/>
            </w:tcBorders>
            <w:shd w:val="clear" w:color="auto" w:fill="auto"/>
          </w:tcPr>
          <w:p w:rsidR="00EA6C1D" w:rsidRPr="00EA6C1D" w:rsidRDefault="00EA6C1D" w:rsidP="005E4118">
            <w:pPr>
              <w:spacing w:before="0" w:after="0"/>
            </w:pPr>
            <w:r w:rsidRPr="00EA6C1D">
              <w:t>Доля участия лица в уставном капитале эмитента</w:t>
            </w:r>
            <w:proofErr w:type="gramStart"/>
            <w:r w:rsidRPr="00EA6C1D">
              <w:t>, %:</w:t>
            </w:r>
            <w:proofErr w:type="gramEnd"/>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EA6C1D" w:rsidRPr="00EA6C1D" w:rsidRDefault="00EA6C1D" w:rsidP="005E4118">
            <w:pPr>
              <w:spacing w:before="0" w:after="0"/>
              <w:rPr>
                <w:rStyle w:val="Subst"/>
                <w:bCs/>
                <w:iCs/>
              </w:rPr>
            </w:pPr>
            <w:r w:rsidRPr="00EA6C1D">
              <w:rPr>
                <w:rStyle w:val="Subst"/>
                <w:bCs/>
                <w:iCs/>
              </w:rPr>
              <w:t>60</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auto"/>
          </w:tcPr>
          <w:p w:rsidR="00EA6C1D" w:rsidRPr="00EA6C1D" w:rsidRDefault="00EA6C1D" w:rsidP="005E4118">
            <w:pPr>
              <w:spacing w:before="0" w:after="0"/>
            </w:pPr>
            <w:r w:rsidRPr="00EA6C1D">
              <w:t>Доля принадлежавших лицу обыкновенных акций эм</w:t>
            </w:r>
            <w:r w:rsidRPr="00EA6C1D">
              <w:t>и</w:t>
            </w:r>
            <w:r w:rsidRPr="00EA6C1D">
              <w:t>тента</w:t>
            </w:r>
            <w:proofErr w:type="gramStart"/>
            <w:r w:rsidRPr="00EA6C1D">
              <w:t>, %:</w:t>
            </w:r>
            <w:proofErr w:type="gramEnd"/>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EA6C1D" w:rsidRPr="00AB4DD8" w:rsidRDefault="00EA6C1D" w:rsidP="005E4118">
            <w:pPr>
              <w:spacing w:before="0" w:after="0"/>
              <w:rPr>
                <w:rStyle w:val="Subst"/>
                <w:bCs/>
                <w:iCs/>
              </w:rPr>
            </w:pPr>
            <w:r w:rsidRPr="00EA6C1D">
              <w:rPr>
                <w:rStyle w:val="Subst"/>
                <w:bCs/>
                <w:iCs/>
              </w:rPr>
              <w:t>80</w:t>
            </w:r>
          </w:p>
        </w:tc>
      </w:tr>
    </w:tbl>
    <w:p w:rsidR="00712BC9" w:rsidRDefault="00712BC9" w:rsidP="00307EEE">
      <w:pPr>
        <w:spacing w:before="0" w:after="0"/>
      </w:pPr>
    </w:p>
    <w:p w:rsidR="00712BC9" w:rsidRPr="00AB4DD8" w:rsidRDefault="00712BC9" w:rsidP="00174CEE">
      <w:pPr>
        <w:pStyle w:val="1"/>
        <w:numPr>
          <w:ilvl w:val="1"/>
          <w:numId w:val="2"/>
        </w:numPr>
        <w:jc w:val="both"/>
        <w:rPr>
          <w:rStyle w:val="ad"/>
          <w:sz w:val="20"/>
          <w:szCs w:val="20"/>
        </w:rPr>
      </w:pPr>
      <w:bookmarkStart w:id="199" w:name="_Toc363821328"/>
      <w:r w:rsidRPr="00AB4DD8">
        <w:rPr>
          <w:rStyle w:val="ad"/>
          <w:sz w:val="20"/>
          <w:szCs w:val="20"/>
        </w:rPr>
        <w:t>Сведения о совершенных эмитентом сделках, в совершении которых имелась заинтересованность</w:t>
      </w:r>
      <w:bookmarkEnd w:id="199"/>
    </w:p>
    <w:p w:rsidR="00712BC9" w:rsidRPr="0031401B" w:rsidRDefault="00EA6C1D" w:rsidP="0031401B">
      <w:pPr>
        <w:pStyle w:val="1"/>
        <w:numPr>
          <w:ilvl w:val="0"/>
          <w:numId w:val="0"/>
        </w:numPr>
        <w:ind w:left="360" w:hanging="360"/>
        <w:rPr>
          <w:rStyle w:val="ad"/>
          <w:b w:val="0"/>
          <w:sz w:val="20"/>
          <w:szCs w:val="20"/>
        </w:rPr>
      </w:pPr>
      <w:r w:rsidRPr="0031401B">
        <w:rPr>
          <w:rStyle w:val="ad"/>
          <w:b w:val="0"/>
          <w:sz w:val="20"/>
          <w:szCs w:val="20"/>
        </w:rPr>
        <w:t>В отчетном периоде эмитент не совершал сделок, в совершении которых имелась заинтересованность.</w:t>
      </w:r>
    </w:p>
    <w:p w:rsidR="00EA6C1D" w:rsidRPr="00AB4DD8" w:rsidRDefault="00EA6C1D" w:rsidP="00EA6C1D">
      <w:pPr>
        <w:spacing w:before="0" w:after="0"/>
        <w:ind w:firstLine="360"/>
      </w:pPr>
    </w:p>
    <w:p w:rsidR="00712BC9" w:rsidRPr="00AB4DD8" w:rsidRDefault="00712BC9" w:rsidP="00174CEE">
      <w:pPr>
        <w:pStyle w:val="1"/>
        <w:numPr>
          <w:ilvl w:val="1"/>
          <w:numId w:val="2"/>
        </w:numPr>
        <w:jc w:val="both"/>
        <w:rPr>
          <w:rStyle w:val="ad"/>
          <w:sz w:val="20"/>
          <w:szCs w:val="20"/>
        </w:rPr>
      </w:pPr>
      <w:bookmarkStart w:id="200" w:name="_Toc363821329"/>
      <w:r w:rsidRPr="00AB4DD8">
        <w:rPr>
          <w:rStyle w:val="ad"/>
          <w:sz w:val="20"/>
          <w:szCs w:val="20"/>
        </w:rPr>
        <w:t>Сведения о размере дебиторской задолженности</w:t>
      </w:r>
      <w:bookmarkEnd w:id="200"/>
    </w:p>
    <w:p w:rsidR="0031401B" w:rsidRPr="00ED76D3" w:rsidRDefault="0031401B" w:rsidP="0031401B">
      <w:pPr>
        <w:pStyle w:val="1"/>
        <w:numPr>
          <w:ilvl w:val="0"/>
          <w:numId w:val="0"/>
        </w:numPr>
        <w:ind w:left="360" w:hanging="360"/>
        <w:rPr>
          <w:rStyle w:val="ad"/>
          <w:b w:val="0"/>
          <w:sz w:val="20"/>
          <w:szCs w:val="20"/>
        </w:rPr>
      </w:pPr>
      <w:bookmarkStart w:id="201" w:name="_Toc363821330"/>
      <w:r w:rsidRPr="00ED76D3">
        <w:rPr>
          <w:rStyle w:val="ad"/>
          <w:b w:val="0"/>
          <w:sz w:val="20"/>
          <w:szCs w:val="20"/>
        </w:rPr>
        <w:t xml:space="preserve">Информация не раскрывается в отчете за </w:t>
      </w:r>
      <w:r w:rsidRPr="00ED76D3">
        <w:rPr>
          <w:rStyle w:val="ad"/>
          <w:b w:val="0"/>
          <w:sz w:val="20"/>
          <w:szCs w:val="20"/>
          <w:lang w:val="en-US"/>
        </w:rPr>
        <w:t>IV</w:t>
      </w:r>
      <w:r w:rsidRPr="00ED76D3">
        <w:rPr>
          <w:rStyle w:val="ad"/>
          <w:b w:val="0"/>
          <w:sz w:val="20"/>
          <w:szCs w:val="20"/>
        </w:rPr>
        <w:t xml:space="preserve"> квартал</w:t>
      </w:r>
    </w:p>
    <w:p w:rsidR="0031401B" w:rsidRPr="00ED76D3" w:rsidRDefault="0031401B" w:rsidP="0031401B"/>
    <w:p w:rsidR="00712BC9" w:rsidRPr="00AB4DD8" w:rsidRDefault="00712BC9" w:rsidP="00174CEE">
      <w:pPr>
        <w:pStyle w:val="1"/>
        <w:numPr>
          <w:ilvl w:val="0"/>
          <w:numId w:val="2"/>
        </w:numPr>
        <w:jc w:val="both"/>
        <w:rPr>
          <w:rStyle w:val="ad"/>
          <w:sz w:val="20"/>
          <w:szCs w:val="20"/>
        </w:rPr>
      </w:pPr>
      <w:r w:rsidRPr="00AB4DD8">
        <w:rPr>
          <w:rStyle w:val="ad"/>
          <w:sz w:val="20"/>
          <w:szCs w:val="20"/>
        </w:rPr>
        <w:t>Бухгалтерская отчетность эмитента и иная финансовая информация</w:t>
      </w:r>
      <w:bookmarkEnd w:id="201"/>
    </w:p>
    <w:p w:rsidR="00712BC9" w:rsidRDefault="00712BC9" w:rsidP="00174CEE">
      <w:pPr>
        <w:pStyle w:val="1"/>
        <w:numPr>
          <w:ilvl w:val="1"/>
          <w:numId w:val="2"/>
        </w:numPr>
        <w:jc w:val="both"/>
        <w:rPr>
          <w:rStyle w:val="ad"/>
          <w:sz w:val="20"/>
          <w:szCs w:val="20"/>
        </w:rPr>
      </w:pPr>
      <w:bookmarkStart w:id="202" w:name="_Toc363821331"/>
      <w:r w:rsidRPr="00AB4DD8">
        <w:rPr>
          <w:rStyle w:val="ad"/>
          <w:sz w:val="20"/>
          <w:szCs w:val="20"/>
        </w:rPr>
        <w:t>Годовая бухгалтерская отчетность эмитента</w:t>
      </w:r>
      <w:bookmarkEnd w:id="202"/>
    </w:p>
    <w:p w:rsidR="0031401B" w:rsidRPr="0031401B" w:rsidRDefault="00EA6C1D" w:rsidP="0031401B">
      <w:pPr>
        <w:pStyle w:val="1"/>
        <w:numPr>
          <w:ilvl w:val="0"/>
          <w:numId w:val="0"/>
        </w:numPr>
        <w:ind w:left="360" w:hanging="360"/>
        <w:rPr>
          <w:rStyle w:val="ad"/>
          <w:b w:val="0"/>
          <w:sz w:val="20"/>
          <w:szCs w:val="20"/>
        </w:rPr>
      </w:pPr>
      <w:r w:rsidRPr="0031401B">
        <w:rPr>
          <w:rStyle w:val="ad"/>
          <w:b w:val="0"/>
          <w:sz w:val="20"/>
          <w:szCs w:val="20"/>
        </w:rPr>
        <w:t xml:space="preserve">Не включается </w:t>
      </w:r>
      <w:r w:rsidR="00FF0A80" w:rsidRPr="0031401B">
        <w:rPr>
          <w:rStyle w:val="ad"/>
          <w:b w:val="0"/>
          <w:sz w:val="20"/>
          <w:szCs w:val="20"/>
        </w:rPr>
        <w:t>в состав отчета за отчетный период.</w:t>
      </w:r>
      <w:bookmarkStart w:id="203" w:name="_Toc358104234"/>
      <w:bookmarkStart w:id="204" w:name="_Toc358104235"/>
      <w:bookmarkStart w:id="205" w:name="_Toc358104236"/>
      <w:bookmarkStart w:id="206" w:name="_Toc358104237"/>
      <w:bookmarkStart w:id="207" w:name="_Toc363821332"/>
      <w:bookmarkEnd w:id="203"/>
      <w:bookmarkEnd w:id="204"/>
      <w:bookmarkEnd w:id="205"/>
      <w:bookmarkEnd w:id="206"/>
    </w:p>
    <w:p w:rsidR="0031401B" w:rsidRDefault="0031401B" w:rsidP="0031401B">
      <w:pPr>
        <w:ind w:firstLine="360"/>
      </w:pPr>
    </w:p>
    <w:p w:rsidR="00712BC9" w:rsidRPr="00B508D0" w:rsidRDefault="00712BC9" w:rsidP="0031401B">
      <w:pPr>
        <w:pStyle w:val="1"/>
        <w:numPr>
          <w:ilvl w:val="1"/>
          <w:numId w:val="2"/>
        </w:numPr>
        <w:jc w:val="both"/>
        <w:rPr>
          <w:rStyle w:val="ad"/>
          <w:sz w:val="20"/>
          <w:szCs w:val="20"/>
        </w:rPr>
      </w:pPr>
      <w:r w:rsidRPr="00B508D0">
        <w:rPr>
          <w:rStyle w:val="ad"/>
          <w:sz w:val="20"/>
          <w:szCs w:val="20"/>
        </w:rPr>
        <w:t>Квартальная бухгалтерская отчетность эмитента за последний завершенный отчетный квартал</w:t>
      </w:r>
      <w:bookmarkEnd w:id="207"/>
    </w:p>
    <w:p w:rsidR="002A5DDD" w:rsidRPr="0031401B" w:rsidRDefault="0031401B" w:rsidP="0031401B">
      <w:pPr>
        <w:pStyle w:val="1"/>
        <w:numPr>
          <w:ilvl w:val="0"/>
          <w:numId w:val="0"/>
        </w:numPr>
        <w:ind w:left="360" w:hanging="360"/>
        <w:rPr>
          <w:rStyle w:val="ad"/>
          <w:b w:val="0"/>
          <w:sz w:val="20"/>
          <w:szCs w:val="20"/>
        </w:rPr>
      </w:pPr>
      <w:bookmarkStart w:id="208" w:name="_Toc268695789"/>
      <w:r w:rsidRPr="0031401B">
        <w:rPr>
          <w:rStyle w:val="ad"/>
          <w:b w:val="0"/>
          <w:sz w:val="20"/>
          <w:szCs w:val="20"/>
        </w:rPr>
        <w:t>Не включается в состав отчета за отчетный период.</w:t>
      </w:r>
    </w:p>
    <w:p w:rsidR="002A5DDD" w:rsidRPr="002A5DDD" w:rsidRDefault="002A5DDD" w:rsidP="002A5DDD"/>
    <w:p w:rsidR="00712BC9" w:rsidRPr="00AB4DD8" w:rsidRDefault="00712BC9" w:rsidP="002A5DDD">
      <w:pPr>
        <w:pStyle w:val="1"/>
        <w:numPr>
          <w:ilvl w:val="1"/>
          <w:numId w:val="2"/>
        </w:numPr>
        <w:jc w:val="both"/>
        <w:rPr>
          <w:rStyle w:val="ad"/>
          <w:sz w:val="20"/>
          <w:szCs w:val="20"/>
        </w:rPr>
      </w:pPr>
      <w:bookmarkStart w:id="209" w:name="_Toc363821334"/>
      <w:r w:rsidRPr="00AB4DD8">
        <w:rPr>
          <w:rStyle w:val="ad"/>
          <w:sz w:val="20"/>
          <w:szCs w:val="20"/>
        </w:rPr>
        <w:t>Сводная бухгалтерская отчетность эмитента за последний завершенный финансовый год</w:t>
      </w:r>
      <w:bookmarkEnd w:id="209"/>
    </w:p>
    <w:p w:rsidR="00712BC9" w:rsidRPr="0031401B" w:rsidRDefault="00FF0A80" w:rsidP="0031401B">
      <w:pPr>
        <w:pStyle w:val="1"/>
        <w:numPr>
          <w:ilvl w:val="0"/>
          <w:numId w:val="0"/>
        </w:numPr>
        <w:ind w:left="360" w:hanging="360"/>
        <w:rPr>
          <w:rStyle w:val="ad"/>
          <w:b w:val="0"/>
          <w:sz w:val="20"/>
          <w:szCs w:val="20"/>
        </w:rPr>
      </w:pPr>
      <w:r w:rsidRPr="0031401B">
        <w:rPr>
          <w:rStyle w:val="ad"/>
          <w:b w:val="0"/>
          <w:sz w:val="20"/>
          <w:szCs w:val="20"/>
        </w:rPr>
        <w:t>Б</w:t>
      </w:r>
      <w:r w:rsidR="00712BC9" w:rsidRPr="0031401B">
        <w:rPr>
          <w:rStyle w:val="ad"/>
          <w:b w:val="0"/>
          <w:sz w:val="20"/>
          <w:szCs w:val="20"/>
        </w:rPr>
        <w:t xml:space="preserve">ухгалтерская отчетность эмитента формируется в окончательной сводной форме. </w:t>
      </w:r>
    </w:p>
    <w:p w:rsidR="00712BC9" w:rsidRPr="00AB4DD8" w:rsidRDefault="00712BC9" w:rsidP="008D3C5E"/>
    <w:p w:rsidR="00FF0A80" w:rsidRPr="00FF0A80" w:rsidRDefault="00712BC9" w:rsidP="00174CEE">
      <w:pPr>
        <w:pStyle w:val="1"/>
        <w:numPr>
          <w:ilvl w:val="1"/>
          <w:numId w:val="2"/>
        </w:numPr>
        <w:jc w:val="both"/>
        <w:rPr>
          <w:rStyle w:val="Subst"/>
          <w:b/>
          <w:i w:val="0"/>
          <w:sz w:val="20"/>
          <w:szCs w:val="20"/>
        </w:rPr>
      </w:pPr>
      <w:bookmarkStart w:id="210" w:name="_Toc363821335"/>
      <w:r w:rsidRPr="00AB4DD8">
        <w:rPr>
          <w:rStyle w:val="ad"/>
          <w:sz w:val="20"/>
          <w:szCs w:val="20"/>
        </w:rPr>
        <w:t>Сведения об учетной политике эмитента</w:t>
      </w:r>
      <w:bookmarkEnd w:id="208"/>
      <w:bookmarkEnd w:id="210"/>
    </w:p>
    <w:p w:rsidR="00FF0A80" w:rsidRDefault="00712BC9" w:rsidP="00AD7958">
      <w:pPr>
        <w:rPr>
          <w:rStyle w:val="Subst"/>
          <w:i w:val="0"/>
          <w:iCs/>
        </w:rPr>
      </w:pPr>
      <w:r w:rsidRPr="00FF0A80">
        <w:rPr>
          <w:rStyle w:val="Subst"/>
          <w:i w:val="0"/>
          <w:iCs/>
        </w:rPr>
        <w:t>Положение по учетной политике эмитента на текущий финансовый год утверждено Приказом генерального директора № 106 от 26 декабря 2012 года.</w:t>
      </w:r>
    </w:p>
    <w:p w:rsidR="00FF0A80" w:rsidRDefault="00712BC9" w:rsidP="00AD7958">
      <w:pPr>
        <w:rPr>
          <w:rStyle w:val="Subst"/>
          <w:i w:val="0"/>
          <w:iCs/>
        </w:rPr>
      </w:pPr>
      <w:r w:rsidRPr="00FF0A80">
        <w:rPr>
          <w:rStyle w:val="Subst"/>
          <w:i w:val="0"/>
          <w:iCs/>
        </w:rPr>
        <w:t>Данное положение содержит основные аспекты отражения в бухгалтерском и налоговом учете финансово-хозяйственных операций, связанных со спецификой деятельности Общества.</w:t>
      </w:r>
    </w:p>
    <w:p w:rsidR="00FF0A80" w:rsidRDefault="00712BC9" w:rsidP="00AD7958">
      <w:pPr>
        <w:rPr>
          <w:rStyle w:val="Subst"/>
          <w:i w:val="0"/>
          <w:iCs/>
        </w:rPr>
      </w:pPr>
      <w:r w:rsidRPr="00FF0A80">
        <w:rPr>
          <w:rStyle w:val="Subst"/>
          <w:i w:val="0"/>
          <w:iCs/>
        </w:rPr>
        <w:t>Положение разработано в соответствии с требованиями нормативных актов по бухгалтерскому учету, с учетом отдельных требований налогового и гражданского законодательства Российской Федерации.</w:t>
      </w:r>
      <w:r w:rsidRPr="00FF0A80">
        <w:rPr>
          <w:rStyle w:val="Subst"/>
          <w:i w:val="0"/>
          <w:iCs/>
        </w:rPr>
        <w:br/>
        <w:t>Учетная политика как совокупность принципов, правил организации и технологии реализации способов вед</w:t>
      </w:r>
      <w:r w:rsidRPr="00FF0A80">
        <w:rPr>
          <w:rStyle w:val="Subst"/>
          <w:i w:val="0"/>
          <w:iCs/>
        </w:rPr>
        <w:t>е</w:t>
      </w:r>
      <w:r w:rsidRPr="00FF0A80">
        <w:rPr>
          <w:rStyle w:val="Subst"/>
          <w:i w:val="0"/>
          <w:iCs/>
        </w:rPr>
        <w:t>ния бухгалтерского учета разработана с целью формирования в учете и отчетности максимально полной, об</w:t>
      </w:r>
      <w:r w:rsidRPr="00FF0A80">
        <w:rPr>
          <w:rStyle w:val="Subst"/>
          <w:i w:val="0"/>
          <w:iCs/>
        </w:rPr>
        <w:t>ъ</w:t>
      </w:r>
      <w:r w:rsidRPr="00FF0A80">
        <w:rPr>
          <w:rStyle w:val="Subst"/>
          <w:i w:val="0"/>
          <w:iCs/>
        </w:rPr>
        <w:t>ективной и достоверной, а также оперативной финансовой информации с учетом организационных особенн</w:t>
      </w:r>
      <w:r w:rsidRPr="00FF0A80">
        <w:rPr>
          <w:rStyle w:val="Subst"/>
          <w:i w:val="0"/>
          <w:iCs/>
        </w:rPr>
        <w:t>о</w:t>
      </w:r>
      <w:r w:rsidRPr="00FF0A80">
        <w:rPr>
          <w:rStyle w:val="Subst"/>
          <w:i w:val="0"/>
          <w:iCs/>
        </w:rPr>
        <w:t>стей Общества.</w:t>
      </w:r>
    </w:p>
    <w:p w:rsidR="00712BC9" w:rsidRPr="00FF0A80" w:rsidRDefault="00712BC9" w:rsidP="00AD7958">
      <w:pPr>
        <w:rPr>
          <w:rStyle w:val="Subst"/>
          <w:b w:val="0"/>
          <w:i w:val="0"/>
        </w:rPr>
      </w:pPr>
      <w:r w:rsidRPr="00FF0A80">
        <w:rPr>
          <w:rStyle w:val="Subst"/>
          <w:i w:val="0"/>
          <w:iCs/>
        </w:rPr>
        <w:t>Положение по учетной политике Общества содержит в себе следующие разделы:</w:t>
      </w:r>
    </w:p>
    <w:p w:rsidR="00712BC9" w:rsidRPr="00FF0A80" w:rsidRDefault="00712BC9" w:rsidP="00AD7958">
      <w:pPr>
        <w:rPr>
          <w:rStyle w:val="Subst"/>
          <w:bCs/>
          <w:i w:val="0"/>
          <w:iCs/>
        </w:rPr>
      </w:pPr>
      <w:r w:rsidRPr="00FF0A80">
        <w:rPr>
          <w:rStyle w:val="Subst"/>
          <w:bCs/>
          <w:i w:val="0"/>
          <w:iCs/>
        </w:rPr>
        <w:t>Общие положения (раздел содержит общую информацию о данном Положении, ссылки на законодательные и нормативные акты, служащие основанием для формирования данного Положения).</w:t>
      </w:r>
    </w:p>
    <w:p w:rsidR="00712BC9" w:rsidRPr="00AB4DD8" w:rsidRDefault="00712BC9" w:rsidP="00AD7958">
      <w:r w:rsidRPr="00AB4DD8">
        <w:t>Бухгалтерский и налоговый учёт Общества вести бухгалтерией, возглавляемой главным бухгалтером, непосредстве</w:t>
      </w:r>
      <w:r w:rsidRPr="00AB4DD8">
        <w:t>н</w:t>
      </w:r>
      <w:r w:rsidRPr="00AB4DD8">
        <w:t>но подчинённым генеральному директору Общества.</w:t>
      </w:r>
    </w:p>
    <w:p w:rsidR="00712BC9" w:rsidRPr="00AB4DD8" w:rsidRDefault="00712BC9" w:rsidP="00AD7958">
      <w:r w:rsidRPr="00AB4DD8">
        <w:t>При ведении бухгалтерского учёта применять унифицированные формы первичных документов, утверждённые соо</w:t>
      </w:r>
      <w:r w:rsidRPr="00AB4DD8">
        <w:t>т</w:t>
      </w:r>
      <w:r w:rsidRPr="00AB4DD8">
        <w:t>ветствующими постановлениями Госкомстата РФ. При необходимости Общество самостоятельно разрабатывает фо</w:t>
      </w:r>
      <w:r w:rsidRPr="00AB4DD8">
        <w:t>р</w:t>
      </w:r>
      <w:r w:rsidRPr="00AB4DD8">
        <w:t>мы учётных регистров, соблюдая методологические принципы бухгалтерского и налогового учёта и требования де</w:t>
      </w:r>
      <w:r w:rsidRPr="00AB4DD8">
        <w:t>й</w:t>
      </w:r>
      <w:r w:rsidRPr="00AB4DD8">
        <w:t>ствующего законодательства.</w:t>
      </w:r>
    </w:p>
    <w:p w:rsidR="00712BC9" w:rsidRPr="00AB4DD8" w:rsidRDefault="00712BC9" w:rsidP="00AD7958">
      <w:r w:rsidRPr="00AB4DD8">
        <w:t>При ведении бухгалтерского и налогового учёта руководствоваться положениями Учётной политики Общества в с</w:t>
      </w:r>
      <w:r w:rsidRPr="00AB4DD8">
        <w:t>о</w:t>
      </w:r>
      <w:r w:rsidRPr="00AB4DD8">
        <w:t>ответствии с Приложением №1.</w:t>
      </w:r>
    </w:p>
    <w:p w:rsidR="00712BC9" w:rsidRPr="00AB4DD8" w:rsidRDefault="00712BC9" w:rsidP="00AD7958">
      <w:r w:rsidRPr="00AB4DD8">
        <w:lastRenderedPageBreak/>
        <w:t>Утвердить перечень лиц, имеющих право подписи первичных документов.</w:t>
      </w:r>
    </w:p>
    <w:p w:rsidR="00712BC9" w:rsidRPr="00AB4DD8" w:rsidRDefault="00712BC9" w:rsidP="00AD7958">
      <w:r w:rsidRPr="00AB4DD8">
        <w:t>Документы, имеющие отношение к бухгалтерскому учёту и отчётности, к налоговому учёту и отчётности, хранить в соответствии с «Перечнем типовых документов, образующихся в деятельности …предприятий с указанием сроков хранения», утверждённым Федеральной архивной службой РФ 06.10.2000, и в соответствии с законом № 208-ФЗ от 26.12.1995 «Об акционерных обществах».</w:t>
      </w:r>
    </w:p>
    <w:p w:rsidR="00712BC9" w:rsidRPr="00AB4DD8" w:rsidRDefault="00712BC9" w:rsidP="00AD7958">
      <w:r w:rsidRPr="00AB4DD8">
        <w:t>Документы, имеющие отношение к работам, составляющим государственную тайну, хранить с учётом закона № 5485-1 от 21.07.1993 «О государственной тайне».</w:t>
      </w:r>
    </w:p>
    <w:p w:rsidR="00712BC9" w:rsidRPr="00AB4DD8" w:rsidRDefault="00712BC9" w:rsidP="00AD7958">
      <w:r w:rsidRPr="00AB4DD8">
        <w:t>Расчёт наличными денежными средствами с юридическими лицами осуществлять в соответствии с нормами, устана</w:t>
      </w:r>
      <w:r w:rsidRPr="00AB4DD8">
        <w:t>в</w:t>
      </w:r>
      <w:r w:rsidRPr="00AB4DD8">
        <w:t>ливаемыми Центральным Банком РФ.</w:t>
      </w:r>
    </w:p>
    <w:p w:rsidR="00712BC9" w:rsidRPr="00AB4DD8" w:rsidRDefault="00712BC9" w:rsidP="00AD7958">
      <w:r w:rsidRPr="00AB4DD8">
        <w:t>Руководителю обособленного подразделения, а также руководителям отделов и служб обеспечить неукоснительное соблюдение требований главного бухгалтера по документальному оформлению хозяйственных операций и своевр</w:t>
      </w:r>
      <w:r w:rsidRPr="00AB4DD8">
        <w:t>е</w:t>
      </w:r>
      <w:r w:rsidRPr="00AB4DD8">
        <w:t>менному представлению в бухгалтерию необходимых документов и сведений.</w:t>
      </w:r>
    </w:p>
    <w:p w:rsidR="00712BC9" w:rsidRPr="00AB4DD8" w:rsidRDefault="00712BC9" w:rsidP="00AD7958">
      <w:r w:rsidRPr="00AB4DD8">
        <w:t>Утвердить для «Филиала «Завод «Экран» ОАО «НПП «Радуга» ежеквартальную отчётность перед головной организ</w:t>
      </w:r>
      <w:r w:rsidRPr="00AB4DD8">
        <w:t>а</w:t>
      </w:r>
      <w:r w:rsidRPr="00AB4DD8">
        <w:t xml:space="preserve">цией с обязательным представлением Баланса (с приложениями в случае годовой отчётности), Отчёта о прибылях и убытках, деклараций по налогу на прибыль, по НДС, по налогу на имущество в срок за 5 дней </w:t>
      </w:r>
      <w:proofErr w:type="gramStart"/>
      <w:r w:rsidRPr="00AB4DD8">
        <w:t>до</w:t>
      </w:r>
      <w:proofErr w:type="gramEnd"/>
      <w:r w:rsidRPr="00AB4DD8">
        <w:t xml:space="preserve"> установленного з</w:t>
      </w:r>
      <w:r w:rsidRPr="00AB4DD8">
        <w:t>а</w:t>
      </w:r>
      <w:r w:rsidRPr="00AB4DD8">
        <w:t>конодательством.</w:t>
      </w:r>
    </w:p>
    <w:p w:rsidR="00712BC9" w:rsidRPr="00AB4DD8" w:rsidRDefault="00712BC9" w:rsidP="00AD7958">
      <w:r w:rsidRPr="00AB4DD8">
        <w:t>Учет работы Общества в целом осуществлять путём консолидации показателей Балансов (с приложениями в случае годовой отчётности) и Отчётов о прибылях и убытках головной организации и обособленного подразделения.</w:t>
      </w:r>
    </w:p>
    <w:p w:rsidR="00712BC9" w:rsidRPr="00AB4DD8" w:rsidRDefault="00712BC9" w:rsidP="00AD7958">
      <w:r w:rsidRPr="00AB4DD8">
        <w:t>Сводные декларации по налогу на прибыль, по НДС, по налогу на имущество формировать путём консолидации соо</w:t>
      </w:r>
      <w:r w:rsidRPr="00AB4DD8">
        <w:t>т</w:t>
      </w:r>
      <w:r w:rsidRPr="00AB4DD8">
        <w:t>ветствующих показателей головной организации и обособленного подразделения.</w:t>
      </w:r>
    </w:p>
    <w:p w:rsidR="00712BC9" w:rsidRPr="00AB4DD8" w:rsidRDefault="00712BC9" w:rsidP="00AD7958">
      <w:r w:rsidRPr="00AB4DD8">
        <w:t xml:space="preserve">Ответственность за организацию бухгалтерского учёта оставляю за собой в соответствии со статьёй </w:t>
      </w:r>
      <w:r w:rsidR="009A40A9">
        <w:t>7</w:t>
      </w:r>
      <w:r w:rsidRPr="00AB4DD8">
        <w:t xml:space="preserve"> федерального закона № </w:t>
      </w:r>
      <w:r w:rsidR="009A40A9">
        <w:t>402</w:t>
      </w:r>
      <w:r w:rsidRPr="00AB4DD8">
        <w:t>-ФЗ «О бухгалтерском учёте»</w:t>
      </w:r>
      <w:r w:rsidR="009A40A9">
        <w:t xml:space="preserve"> от 06.12.2011г</w:t>
      </w:r>
      <w:r w:rsidRPr="00AB4DD8">
        <w:t>.</w:t>
      </w:r>
    </w:p>
    <w:p w:rsidR="00712BC9" w:rsidRPr="00FF0A80" w:rsidRDefault="00712BC9" w:rsidP="00AD7958">
      <w:pPr>
        <w:rPr>
          <w:rStyle w:val="Subst"/>
          <w:bCs/>
          <w:i w:val="0"/>
          <w:iCs/>
        </w:rPr>
      </w:pPr>
      <w:r w:rsidRPr="00FF0A80">
        <w:rPr>
          <w:rStyle w:val="Subst"/>
          <w:bCs/>
          <w:i w:val="0"/>
          <w:iCs/>
        </w:rPr>
        <w:t>Инвентаризация имущества (раздел содержит информацию о порядке и сроках проведения инвентаризации, отражение результатов в бухгалтерском учете).</w:t>
      </w:r>
    </w:p>
    <w:p w:rsidR="00712BC9" w:rsidRPr="00FF0A80" w:rsidRDefault="00712BC9" w:rsidP="00AD7958">
      <w:pPr>
        <w:rPr>
          <w:rStyle w:val="Subst"/>
          <w:bCs/>
          <w:i w:val="0"/>
          <w:iCs/>
        </w:rPr>
      </w:pPr>
      <w:r w:rsidRPr="00FF0A80">
        <w:rPr>
          <w:rStyle w:val="Subst"/>
          <w:bCs/>
          <w:i w:val="0"/>
          <w:iCs/>
        </w:rPr>
        <w:t>Способы ведения налогового учета (раздел содержит информацию об определении налоговой базы по каждому налогу, уплачиваемому Обществом).</w:t>
      </w:r>
    </w:p>
    <w:p w:rsidR="00712BC9" w:rsidRPr="00AB4DD8" w:rsidRDefault="00712BC9" w:rsidP="00AD7958">
      <w:pPr>
        <w:rPr>
          <w:bCs/>
        </w:rPr>
      </w:pPr>
      <w:r w:rsidRPr="00AB4DD8">
        <w:rPr>
          <w:bCs/>
        </w:rPr>
        <w:t>Налог на добавленную стоимость</w:t>
      </w:r>
      <w:r w:rsidRPr="00AB4DD8">
        <w:rPr>
          <w:bCs/>
        </w:rPr>
        <w:tab/>
      </w:r>
    </w:p>
    <w:p w:rsidR="00712BC9" w:rsidRPr="00AB4DD8" w:rsidRDefault="00712BC9" w:rsidP="00AD7958">
      <w:pPr>
        <w:rPr>
          <w:bCs/>
        </w:rPr>
      </w:pPr>
      <w:r w:rsidRPr="00AB4DD8">
        <w:rPr>
          <w:bCs/>
        </w:rPr>
        <w:t>Налог на прибыль организаций</w:t>
      </w:r>
      <w:r w:rsidRPr="00AB4DD8">
        <w:rPr>
          <w:bCs/>
        </w:rPr>
        <w:tab/>
      </w:r>
    </w:p>
    <w:p w:rsidR="00712BC9" w:rsidRPr="00AB4DD8" w:rsidRDefault="00712BC9" w:rsidP="00AD7958">
      <w:pPr>
        <w:rPr>
          <w:rStyle w:val="Subst"/>
          <w:b w:val="0"/>
          <w:bCs/>
          <w:i w:val="0"/>
          <w:iCs/>
        </w:rPr>
      </w:pPr>
      <w:r w:rsidRPr="00AB4DD8">
        <w:rPr>
          <w:bCs/>
        </w:rPr>
        <w:t>Страховые взносы, НДФЛ.</w:t>
      </w:r>
      <w:r w:rsidRPr="00AB4DD8">
        <w:rPr>
          <w:bCs/>
        </w:rPr>
        <w:tab/>
      </w:r>
      <w:r w:rsidRPr="00AB4DD8">
        <w:rPr>
          <w:bCs/>
        </w:rPr>
        <w:br/>
      </w:r>
      <w:r w:rsidRPr="00AB4DD8">
        <w:rPr>
          <w:rStyle w:val="Subst"/>
          <w:b w:val="0"/>
          <w:bCs/>
          <w:i w:val="0"/>
          <w:iCs/>
        </w:rPr>
        <w:t>В отчётном квартале изменения в учётную политику не вносились.</w:t>
      </w:r>
    </w:p>
    <w:p w:rsidR="00712BC9" w:rsidRPr="00AB4DD8" w:rsidRDefault="00712BC9" w:rsidP="00782DAA">
      <w:pPr>
        <w:widowControl/>
        <w:autoSpaceDE/>
        <w:autoSpaceDN/>
        <w:adjustRightInd/>
        <w:spacing w:before="0" w:after="0"/>
        <w:jc w:val="both"/>
        <w:rPr>
          <w:bCs/>
          <w:iCs/>
        </w:rPr>
      </w:pPr>
    </w:p>
    <w:p w:rsidR="00712BC9" w:rsidRPr="00AB4DD8" w:rsidRDefault="00712BC9" w:rsidP="00174CEE">
      <w:pPr>
        <w:pStyle w:val="1"/>
        <w:numPr>
          <w:ilvl w:val="1"/>
          <w:numId w:val="2"/>
        </w:numPr>
        <w:jc w:val="both"/>
        <w:rPr>
          <w:rStyle w:val="ad"/>
          <w:sz w:val="20"/>
          <w:szCs w:val="20"/>
        </w:rPr>
      </w:pPr>
      <w:bookmarkStart w:id="211" w:name="_Toc363821336"/>
      <w:r w:rsidRPr="00AB4DD8">
        <w:rPr>
          <w:rStyle w:val="ad"/>
          <w:sz w:val="20"/>
          <w:szCs w:val="20"/>
        </w:rPr>
        <w:t>Сведения об общей сумме экспорта, а также о доле, которую составляет экспорт в общем объеме пр</w:t>
      </w:r>
      <w:r w:rsidRPr="00AB4DD8">
        <w:rPr>
          <w:rStyle w:val="ad"/>
          <w:sz w:val="20"/>
          <w:szCs w:val="20"/>
        </w:rPr>
        <w:t>о</w:t>
      </w:r>
      <w:r w:rsidRPr="00AB4DD8">
        <w:rPr>
          <w:rStyle w:val="ad"/>
          <w:sz w:val="20"/>
          <w:szCs w:val="20"/>
        </w:rPr>
        <w:t>даж</w:t>
      </w:r>
      <w:bookmarkEnd w:id="211"/>
    </w:p>
    <w:p w:rsidR="0031401B" w:rsidRPr="00ED76D3" w:rsidRDefault="0031401B" w:rsidP="0031401B">
      <w:pPr>
        <w:pStyle w:val="1"/>
        <w:numPr>
          <w:ilvl w:val="0"/>
          <w:numId w:val="0"/>
        </w:numPr>
        <w:ind w:left="360" w:hanging="360"/>
        <w:rPr>
          <w:rStyle w:val="ad"/>
          <w:b w:val="0"/>
          <w:sz w:val="20"/>
          <w:szCs w:val="20"/>
        </w:rPr>
      </w:pPr>
      <w:r w:rsidRPr="00ED76D3">
        <w:rPr>
          <w:rStyle w:val="ad"/>
          <w:b w:val="0"/>
          <w:sz w:val="20"/>
          <w:szCs w:val="20"/>
        </w:rPr>
        <w:t xml:space="preserve">Информация не раскрывается в отчете за </w:t>
      </w:r>
      <w:r w:rsidRPr="00ED76D3">
        <w:rPr>
          <w:rStyle w:val="ad"/>
          <w:b w:val="0"/>
          <w:sz w:val="20"/>
          <w:szCs w:val="20"/>
          <w:lang w:val="en-US"/>
        </w:rPr>
        <w:t>IV</w:t>
      </w:r>
      <w:r w:rsidRPr="00ED76D3">
        <w:rPr>
          <w:rStyle w:val="ad"/>
          <w:b w:val="0"/>
          <w:sz w:val="20"/>
          <w:szCs w:val="20"/>
        </w:rPr>
        <w:t xml:space="preserve"> квартал</w:t>
      </w:r>
    </w:p>
    <w:p w:rsidR="00712BC9" w:rsidRPr="00AB4DD8" w:rsidRDefault="00712BC9" w:rsidP="00307EEE">
      <w:pPr>
        <w:spacing w:before="0" w:after="0"/>
        <w:rPr>
          <w:i/>
        </w:rPr>
      </w:pPr>
    </w:p>
    <w:p w:rsidR="00712BC9" w:rsidRPr="00AB4DD8" w:rsidRDefault="00712BC9" w:rsidP="00174CEE">
      <w:pPr>
        <w:pStyle w:val="1"/>
        <w:numPr>
          <w:ilvl w:val="1"/>
          <w:numId w:val="2"/>
        </w:numPr>
        <w:jc w:val="both"/>
        <w:rPr>
          <w:rStyle w:val="ad"/>
          <w:sz w:val="20"/>
          <w:szCs w:val="20"/>
        </w:rPr>
      </w:pPr>
      <w:bookmarkStart w:id="212" w:name="_Toc363821337"/>
      <w:r w:rsidRPr="00AB4DD8">
        <w:rPr>
          <w:rStyle w:val="ad"/>
          <w:sz w:val="20"/>
          <w:szCs w:val="20"/>
        </w:rP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bookmarkEnd w:id="212"/>
    </w:p>
    <w:p w:rsidR="00712BC9" w:rsidRPr="00AB4DD8" w:rsidRDefault="00712BC9" w:rsidP="008249A3">
      <w:pPr>
        <w:spacing w:before="0" w:after="0"/>
        <w:ind w:firstLine="426"/>
        <w:jc w:val="both"/>
      </w:pPr>
      <w:r w:rsidRPr="00AB4DD8">
        <w:rPr>
          <w:rStyle w:val="Subst"/>
          <w:b w:val="0"/>
          <w:bCs/>
          <w:i w:val="0"/>
          <w:iCs/>
        </w:rPr>
        <w:t>Существенных изменений в составе недвижимого имущества в течение 12 месяцев до даты окончания отчетного квартала не было.</w:t>
      </w:r>
    </w:p>
    <w:p w:rsidR="00712BC9" w:rsidRPr="00AB4DD8" w:rsidRDefault="00712BC9" w:rsidP="008249A3">
      <w:pPr>
        <w:spacing w:before="0" w:after="0"/>
        <w:ind w:firstLine="426"/>
        <w:jc w:val="both"/>
        <w:rPr>
          <w:rStyle w:val="Subst"/>
          <w:b w:val="0"/>
          <w:bCs/>
          <w:i w:val="0"/>
          <w:iCs/>
        </w:rPr>
      </w:pPr>
      <w:r w:rsidRPr="00AB4DD8">
        <w:t xml:space="preserve">Приобретения или выбытия имущества эмитента, балансовая стоимость которого </w:t>
      </w:r>
      <w:proofErr w:type="gramStart"/>
      <w:r w:rsidRPr="00AB4DD8">
        <w:t>превышает 5 процентов бала</w:t>
      </w:r>
      <w:r w:rsidRPr="00AB4DD8">
        <w:t>н</w:t>
      </w:r>
      <w:r w:rsidRPr="00AB4DD8">
        <w:t>совой стоимости активов эмитента после даты окончания последнего завершенного финансового года до даты око</w:t>
      </w:r>
      <w:r w:rsidRPr="00AB4DD8">
        <w:t>н</w:t>
      </w:r>
      <w:r w:rsidRPr="00AB4DD8">
        <w:t>чания отчетного квартала</w:t>
      </w:r>
      <w:r w:rsidRPr="00AB4DD8">
        <w:rPr>
          <w:rStyle w:val="Subst"/>
          <w:b w:val="0"/>
          <w:bCs/>
          <w:i w:val="0"/>
          <w:iCs/>
        </w:rPr>
        <w:t xml:space="preserve"> не было</w:t>
      </w:r>
      <w:proofErr w:type="gramEnd"/>
    </w:p>
    <w:p w:rsidR="00712BC9" w:rsidRPr="00AB4DD8" w:rsidRDefault="00712BC9" w:rsidP="00307EEE">
      <w:pPr>
        <w:spacing w:before="0" w:after="0"/>
      </w:pPr>
    </w:p>
    <w:p w:rsidR="00712BC9" w:rsidRPr="00AB4DD8" w:rsidRDefault="00712BC9" w:rsidP="00174CEE">
      <w:pPr>
        <w:pStyle w:val="1"/>
        <w:numPr>
          <w:ilvl w:val="1"/>
          <w:numId w:val="2"/>
        </w:numPr>
        <w:jc w:val="both"/>
        <w:rPr>
          <w:rStyle w:val="ad"/>
          <w:sz w:val="20"/>
          <w:szCs w:val="20"/>
        </w:rPr>
      </w:pPr>
      <w:bookmarkStart w:id="213" w:name="_Toc363821338"/>
      <w:r w:rsidRPr="00AB4DD8">
        <w:rPr>
          <w:rStyle w:val="ad"/>
          <w:sz w:val="20"/>
          <w:szCs w:val="20"/>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213"/>
    </w:p>
    <w:p w:rsidR="00712BC9" w:rsidRPr="00AB4DD8" w:rsidRDefault="00FF0A80" w:rsidP="00FF0A80">
      <w:pPr>
        <w:spacing w:before="0" w:after="0"/>
        <w:ind w:firstLine="360"/>
        <w:rPr>
          <w:rStyle w:val="Subst"/>
          <w:b w:val="0"/>
          <w:bCs/>
          <w:i w:val="0"/>
          <w:iCs/>
        </w:rPr>
      </w:pPr>
      <w:r>
        <w:rPr>
          <w:rStyle w:val="Subst"/>
          <w:b w:val="0"/>
          <w:bCs/>
          <w:i w:val="0"/>
          <w:iCs/>
        </w:rPr>
        <w:t xml:space="preserve">В отчетном периоде Эмитент не </w:t>
      </w:r>
      <w:proofErr w:type="gramStart"/>
      <w:r>
        <w:rPr>
          <w:rStyle w:val="Subst"/>
          <w:b w:val="0"/>
          <w:bCs/>
          <w:i w:val="0"/>
          <w:iCs/>
        </w:rPr>
        <w:t>участвовал в судебных процессах способных существенно отразится</w:t>
      </w:r>
      <w:proofErr w:type="gramEnd"/>
      <w:r>
        <w:rPr>
          <w:rStyle w:val="Subst"/>
          <w:b w:val="0"/>
          <w:bCs/>
          <w:i w:val="0"/>
          <w:iCs/>
        </w:rPr>
        <w:t xml:space="preserve"> на финанс</w:t>
      </w:r>
      <w:r>
        <w:rPr>
          <w:rStyle w:val="Subst"/>
          <w:b w:val="0"/>
          <w:bCs/>
          <w:i w:val="0"/>
          <w:iCs/>
        </w:rPr>
        <w:t>о</w:t>
      </w:r>
      <w:r>
        <w:rPr>
          <w:rStyle w:val="Subst"/>
          <w:b w:val="0"/>
          <w:bCs/>
          <w:i w:val="0"/>
          <w:iCs/>
        </w:rPr>
        <w:t>во-хозяйственной деятельности Эмитента.</w:t>
      </w:r>
    </w:p>
    <w:p w:rsidR="00712BC9" w:rsidRPr="00AB4DD8" w:rsidRDefault="00712BC9" w:rsidP="00307EEE">
      <w:pPr>
        <w:spacing w:before="0" w:after="0"/>
        <w:rPr>
          <w:rStyle w:val="Subst"/>
          <w:b w:val="0"/>
          <w:bCs/>
          <w:iCs/>
        </w:rPr>
      </w:pPr>
    </w:p>
    <w:p w:rsidR="00712BC9" w:rsidRPr="00AB4DD8" w:rsidRDefault="00712BC9" w:rsidP="00174CEE">
      <w:pPr>
        <w:pStyle w:val="1"/>
        <w:numPr>
          <w:ilvl w:val="0"/>
          <w:numId w:val="2"/>
        </w:numPr>
        <w:jc w:val="both"/>
        <w:rPr>
          <w:rStyle w:val="ad"/>
          <w:sz w:val="20"/>
          <w:szCs w:val="20"/>
        </w:rPr>
      </w:pPr>
      <w:bookmarkStart w:id="214" w:name="_Toc363821339"/>
      <w:r w:rsidRPr="00AB4DD8">
        <w:rPr>
          <w:rStyle w:val="ad"/>
          <w:sz w:val="20"/>
          <w:szCs w:val="20"/>
        </w:rPr>
        <w:t>Дополнительные сведения об эмитенте и о размещенных им эмиссионных ценных бумагах</w:t>
      </w:r>
      <w:bookmarkEnd w:id="214"/>
    </w:p>
    <w:p w:rsidR="00712BC9" w:rsidRPr="00AB4DD8" w:rsidRDefault="00712BC9" w:rsidP="00174CEE">
      <w:pPr>
        <w:pStyle w:val="1"/>
        <w:numPr>
          <w:ilvl w:val="1"/>
          <w:numId w:val="2"/>
        </w:numPr>
        <w:jc w:val="both"/>
        <w:rPr>
          <w:rStyle w:val="ad"/>
          <w:sz w:val="20"/>
          <w:szCs w:val="20"/>
        </w:rPr>
      </w:pPr>
      <w:bookmarkStart w:id="215" w:name="_Toc363821340"/>
      <w:r w:rsidRPr="00AB4DD8">
        <w:rPr>
          <w:rStyle w:val="ad"/>
          <w:sz w:val="20"/>
          <w:szCs w:val="20"/>
        </w:rPr>
        <w:t>Дополнительные сведения об эмитенте</w:t>
      </w:r>
      <w:bookmarkEnd w:id="215"/>
    </w:p>
    <w:p w:rsidR="00712BC9" w:rsidRPr="00AB4DD8" w:rsidRDefault="00712BC9" w:rsidP="00174CEE">
      <w:pPr>
        <w:pStyle w:val="1"/>
        <w:numPr>
          <w:ilvl w:val="2"/>
          <w:numId w:val="2"/>
        </w:numPr>
        <w:jc w:val="both"/>
        <w:rPr>
          <w:rStyle w:val="ad"/>
          <w:sz w:val="20"/>
          <w:szCs w:val="20"/>
        </w:rPr>
      </w:pPr>
      <w:bookmarkStart w:id="216" w:name="_Toc363821341"/>
      <w:r w:rsidRPr="00AB4DD8">
        <w:rPr>
          <w:rStyle w:val="ad"/>
          <w:sz w:val="20"/>
          <w:szCs w:val="20"/>
        </w:rPr>
        <w:t>Сведения о размере, структуре уставного (складочного) капитала (паевого фонда) эмитента</w:t>
      </w:r>
      <w:bookmarkEnd w:id="2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spacing w:before="0" w:after="0"/>
            </w:pPr>
            <w:r w:rsidRPr="00AB4DD8">
              <w:t>Размер уставного капитала:</w:t>
            </w:r>
          </w:p>
        </w:tc>
        <w:tc>
          <w:tcPr>
            <w:tcW w:w="5211" w:type="dxa"/>
          </w:tcPr>
          <w:p w:rsidR="00712BC9" w:rsidRPr="00AB4DD8" w:rsidRDefault="00712BC9" w:rsidP="004D4CC6">
            <w:pPr>
              <w:spacing w:before="0" w:after="0"/>
            </w:pPr>
            <w:r w:rsidRPr="00AB4DD8">
              <w:t>73,707 тыс. руб.</w:t>
            </w:r>
          </w:p>
        </w:tc>
      </w:tr>
      <w:tr w:rsidR="00712BC9" w:rsidRPr="00AB4DD8" w:rsidTr="004D4CC6">
        <w:tc>
          <w:tcPr>
            <w:tcW w:w="5210" w:type="dxa"/>
          </w:tcPr>
          <w:p w:rsidR="00712BC9" w:rsidRPr="00AB4DD8" w:rsidRDefault="00712BC9" w:rsidP="004D4CC6">
            <w:pPr>
              <w:spacing w:before="0" w:after="0"/>
            </w:pPr>
            <w:r w:rsidRPr="00AB4DD8">
              <w:t>Общее количество акций:</w:t>
            </w:r>
          </w:p>
        </w:tc>
        <w:tc>
          <w:tcPr>
            <w:tcW w:w="5211" w:type="dxa"/>
          </w:tcPr>
          <w:p w:rsidR="00712BC9" w:rsidRPr="00AB4DD8" w:rsidRDefault="00712BC9" w:rsidP="004D4CC6">
            <w:pPr>
              <w:spacing w:before="0" w:after="0"/>
            </w:pPr>
            <w:r w:rsidRPr="00AB4DD8">
              <w:t>73 707 шт.</w:t>
            </w:r>
          </w:p>
        </w:tc>
      </w:tr>
      <w:tr w:rsidR="00712BC9" w:rsidRPr="00AB4DD8" w:rsidTr="004D4CC6">
        <w:tc>
          <w:tcPr>
            <w:tcW w:w="5210" w:type="dxa"/>
          </w:tcPr>
          <w:p w:rsidR="00712BC9" w:rsidRPr="00AB4DD8" w:rsidRDefault="00712BC9" w:rsidP="004D4CC6">
            <w:pPr>
              <w:spacing w:before="0" w:after="0"/>
            </w:pPr>
            <w:r w:rsidRPr="00AB4DD8">
              <w:t>Количество обыкновенных акций:</w:t>
            </w:r>
          </w:p>
        </w:tc>
        <w:tc>
          <w:tcPr>
            <w:tcW w:w="5211" w:type="dxa"/>
          </w:tcPr>
          <w:p w:rsidR="00712BC9" w:rsidRPr="00AB4DD8" w:rsidRDefault="00712BC9" w:rsidP="004D4CC6">
            <w:pPr>
              <w:spacing w:before="0" w:after="0"/>
            </w:pPr>
            <w:r w:rsidRPr="00AB4DD8">
              <w:t>53 806 шт.</w:t>
            </w:r>
          </w:p>
        </w:tc>
      </w:tr>
      <w:tr w:rsidR="00712BC9" w:rsidRPr="00AB4DD8" w:rsidTr="004D4CC6">
        <w:tc>
          <w:tcPr>
            <w:tcW w:w="5210" w:type="dxa"/>
          </w:tcPr>
          <w:p w:rsidR="00712BC9" w:rsidRPr="00AB4DD8" w:rsidRDefault="00712BC9" w:rsidP="004D4CC6">
            <w:pPr>
              <w:spacing w:before="0" w:after="0"/>
            </w:pPr>
            <w:r w:rsidRPr="00AB4DD8">
              <w:t>Номинальная стоимость обыкновенных акций:</w:t>
            </w:r>
          </w:p>
        </w:tc>
        <w:tc>
          <w:tcPr>
            <w:tcW w:w="5211" w:type="dxa"/>
          </w:tcPr>
          <w:p w:rsidR="00712BC9" w:rsidRPr="00AB4DD8" w:rsidRDefault="00712BC9" w:rsidP="004D4CC6">
            <w:pPr>
              <w:spacing w:before="0" w:after="0"/>
            </w:pPr>
            <w:r w:rsidRPr="00AB4DD8">
              <w:t>53,806 тыс. руб.</w:t>
            </w:r>
          </w:p>
        </w:tc>
      </w:tr>
      <w:tr w:rsidR="00712BC9" w:rsidRPr="00AB4DD8" w:rsidTr="004D4CC6">
        <w:tc>
          <w:tcPr>
            <w:tcW w:w="5210" w:type="dxa"/>
          </w:tcPr>
          <w:p w:rsidR="00712BC9" w:rsidRPr="00AB4DD8" w:rsidRDefault="00712BC9" w:rsidP="004D4CC6">
            <w:pPr>
              <w:spacing w:before="0" w:after="0"/>
            </w:pPr>
            <w:r w:rsidRPr="00AB4DD8">
              <w:t>Государственная регистрационный номер выпуска пр</w:t>
            </w:r>
            <w:r w:rsidRPr="00AB4DD8">
              <w:t>и</w:t>
            </w:r>
            <w:r w:rsidRPr="00AB4DD8">
              <w:t>вилегированных акций и дата государственной регистр</w:t>
            </w:r>
            <w:r w:rsidRPr="00AB4DD8">
              <w:t>а</w:t>
            </w:r>
            <w:r w:rsidRPr="00AB4DD8">
              <w:t>ции:</w:t>
            </w:r>
          </w:p>
        </w:tc>
        <w:tc>
          <w:tcPr>
            <w:tcW w:w="5211" w:type="dxa"/>
          </w:tcPr>
          <w:p w:rsidR="00712BC9" w:rsidRPr="00AB4DD8" w:rsidRDefault="00712BC9" w:rsidP="004D4CC6">
            <w:pPr>
              <w:spacing w:before="0" w:after="0"/>
            </w:pPr>
            <w:r w:rsidRPr="00AB4DD8">
              <w:t>72-1п-1401 от 15.08.1994 г.</w:t>
            </w:r>
          </w:p>
        </w:tc>
      </w:tr>
      <w:tr w:rsidR="00712BC9" w:rsidRPr="00AB4DD8" w:rsidTr="004D4CC6">
        <w:tc>
          <w:tcPr>
            <w:tcW w:w="5210" w:type="dxa"/>
          </w:tcPr>
          <w:p w:rsidR="00712BC9" w:rsidRPr="00AB4DD8" w:rsidRDefault="00712BC9" w:rsidP="004D4CC6">
            <w:pPr>
              <w:spacing w:before="0" w:after="0"/>
            </w:pPr>
            <w:r w:rsidRPr="00AB4DD8">
              <w:t xml:space="preserve">Количество привилегированных акций типа «А»: </w:t>
            </w:r>
            <w:r w:rsidRPr="00AB4DD8">
              <w:tab/>
            </w:r>
          </w:p>
        </w:tc>
        <w:tc>
          <w:tcPr>
            <w:tcW w:w="5211" w:type="dxa"/>
          </w:tcPr>
          <w:p w:rsidR="00712BC9" w:rsidRPr="00AB4DD8" w:rsidRDefault="00712BC9" w:rsidP="004D4CC6">
            <w:pPr>
              <w:spacing w:before="0" w:after="0"/>
            </w:pPr>
            <w:r w:rsidRPr="00AB4DD8">
              <w:t>18 427 шт.</w:t>
            </w:r>
          </w:p>
        </w:tc>
      </w:tr>
      <w:tr w:rsidR="00712BC9" w:rsidRPr="00AB4DD8" w:rsidTr="004D4CC6">
        <w:tc>
          <w:tcPr>
            <w:tcW w:w="5210" w:type="dxa"/>
          </w:tcPr>
          <w:p w:rsidR="00712BC9" w:rsidRPr="00AB4DD8" w:rsidRDefault="00712BC9" w:rsidP="004D4CC6">
            <w:pPr>
              <w:spacing w:before="0" w:after="0"/>
            </w:pPr>
            <w:r w:rsidRPr="00AB4DD8">
              <w:t xml:space="preserve">Номинальная стоимость привилегированных акций типа «А»: </w:t>
            </w:r>
          </w:p>
        </w:tc>
        <w:tc>
          <w:tcPr>
            <w:tcW w:w="5211" w:type="dxa"/>
          </w:tcPr>
          <w:p w:rsidR="00712BC9" w:rsidRPr="00AB4DD8" w:rsidRDefault="00712BC9" w:rsidP="004D4CC6">
            <w:pPr>
              <w:spacing w:before="0" w:after="0"/>
            </w:pPr>
            <w:r w:rsidRPr="00AB4DD8">
              <w:t>18,427 тыс. руб.</w:t>
            </w:r>
          </w:p>
        </w:tc>
      </w:tr>
      <w:tr w:rsidR="00712BC9" w:rsidRPr="00AB4DD8" w:rsidTr="004D4CC6">
        <w:tc>
          <w:tcPr>
            <w:tcW w:w="5210" w:type="dxa"/>
          </w:tcPr>
          <w:p w:rsidR="00712BC9" w:rsidRPr="00AB4DD8" w:rsidRDefault="00712BC9" w:rsidP="004D4CC6">
            <w:pPr>
              <w:spacing w:before="0" w:after="0"/>
            </w:pPr>
            <w:r w:rsidRPr="00AB4DD8">
              <w:t>Государственная регистрационный номер выпуска пр</w:t>
            </w:r>
            <w:r w:rsidRPr="00AB4DD8">
              <w:t>и</w:t>
            </w:r>
            <w:r w:rsidRPr="00AB4DD8">
              <w:lastRenderedPageBreak/>
              <w:t>вилегированных акций типа «А» и дата государственной регистрации:</w:t>
            </w:r>
          </w:p>
        </w:tc>
        <w:tc>
          <w:tcPr>
            <w:tcW w:w="5211" w:type="dxa"/>
          </w:tcPr>
          <w:p w:rsidR="00712BC9" w:rsidRPr="00AB4DD8" w:rsidRDefault="00712BC9" w:rsidP="004D4CC6">
            <w:pPr>
              <w:spacing w:before="0" w:after="0"/>
            </w:pPr>
            <w:r w:rsidRPr="00AB4DD8">
              <w:lastRenderedPageBreak/>
              <w:t>72-1п-1401 от 15.08.1994 г.</w:t>
            </w:r>
          </w:p>
        </w:tc>
      </w:tr>
      <w:tr w:rsidR="00712BC9" w:rsidRPr="00AB4DD8" w:rsidTr="004D4CC6">
        <w:tc>
          <w:tcPr>
            <w:tcW w:w="5210" w:type="dxa"/>
          </w:tcPr>
          <w:p w:rsidR="00712BC9" w:rsidRPr="00AB4DD8" w:rsidRDefault="00712BC9" w:rsidP="004D4CC6">
            <w:pPr>
              <w:spacing w:before="0" w:after="0"/>
            </w:pPr>
            <w:r w:rsidRPr="00AB4DD8">
              <w:lastRenderedPageBreak/>
              <w:t>Количество привилегированных акций типа «Б»:</w:t>
            </w:r>
          </w:p>
        </w:tc>
        <w:tc>
          <w:tcPr>
            <w:tcW w:w="5211" w:type="dxa"/>
          </w:tcPr>
          <w:p w:rsidR="00712BC9" w:rsidRPr="00AB4DD8" w:rsidRDefault="00CE420E" w:rsidP="004D4CC6">
            <w:pPr>
              <w:spacing w:before="0" w:after="0"/>
            </w:pPr>
            <w:r>
              <w:t>-</w:t>
            </w:r>
          </w:p>
        </w:tc>
      </w:tr>
      <w:tr w:rsidR="00712BC9" w:rsidRPr="00AB4DD8" w:rsidTr="004D4CC6">
        <w:tc>
          <w:tcPr>
            <w:tcW w:w="5210" w:type="dxa"/>
          </w:tcPr>
          <w:p w:rsidR="00712BC9" w:rsidRPr="00AB4DD8" w:rsidRDefault="00712BC9" w:rsidP="004D4CC6">
            <w:pPr>
              <w:spacing w:before="0" w:after="0"/>
            </w:pPr>
            <w:r w:rsidRPr="00AB4DD8">
              <w:t>Номинальная стоимость привилегированных акций типа «Б»:</w:t>
            </w:r>
          </w:p>
        </w:tc>
        <w:tc>
          <w:tcPr>
            <w:tcW w:w="5211" w:type="dxa"/>
          </w:tcPr>
          <w:p w:rsidR="00712BC9" w:rsidRPr="00AB4DD8" w:rsidRDefault="00CE420E" w:rsidP="004D4CC6">
            <w:pPr>
              <w:spacing w:before="0" w:after="0"/>
            </w:pPr>
            <w:r>
              <w:t>-</w:t>
            </w:r>
          </w:p>
        </w:tc>
      </w:tr>
      <w:tr w:rsidR="00712BC9" w:rsidRPr="00AB4DD8" w:rsidTr="004D4CC6">
        <w:tc>
          <w:tcPr>
            <w:tcW w:w="5210" w:type="dxa"/>
          </w:tcPr>
          <w:p w:rsidR="00712BC9" w:rsidRPr="00AB4DD8" w:rsidRDefault="00712BC9" w:rsidP="004D4CC6">
            <w:pPr>
              <w:spacing w:before="0" w:after="0"/>
            </w:pPr>
            <w:r w:rsidRPr="00AB4DD8">
              <w:t>Государственная регистрационный номер выпуска пр</w:t>
            </w:r>
            <w:r w:rsidRPr="00AB4DD8">
              <w:t>и</w:t>
            </w:r>
            <w:r w:rsidRPr="00AB4DD8">
              <w:t>вилегированных акций типа «Б» и дата государственной регистрации:</w:t>
            </w:r>
          </w:p>
        </w:tc>
        <w:tc>
          <w:tcPr>
            <w:tcW w:w="5211" w:type="dxa"/>
          </w:tcPr>
          <w:p w:rsidR="00712BC9" w:rsidRPr="00AB4DD8" w:rsidRDefault="00712BC9" w:rsidP="004D4CC6">
            <w:pPr>
              <w:spacing w:before="0" w:after="0"/>
            </w:pPr>
            <w:r w:rsidRPr="00AB4DD8">
              <w:t>72-1п-1401 от 15.08.1994 г.</w:t>
            </w:r>
          </w:p>
        </w:tc>
      </w:tr>
      <w:tr w:rsidR="00712BC9" w:rsidRPr="00AB4DD8" w:rsidTr="004D4CC6">
        <w:tc>
          <w:tcPr>
            <w:tcW w:w="5210" w:type="dxa"/>
          </w:tcPr>
          <w:p w:rsidR="00712BC9" w:rsidRPr="00AB4DD8" w:rsidRDefault="00712BC9" w:rsidP="004D4CC6">
            <w:pPr>
              <w:spacing w:before="0" w:after="0"/>
            </w:pPr>
            <w:r w:rsidRPr="00AB4DD8">
              <w:t>Сумма вклада Российской Федерации:</w:t>
            </w:r>
          </w:p>
        </w:tc>
        <w:tc>
          <w:tcPr>
            <w:tcW w:w="5211" w:type="dxa"/>
          </w:tcPr>
          <w:p w:rsidR="00712BC9" w:rsidRPr="00AB4DD8" w:rsidRDefault="00712BC9" w:rsidP="004D4CC6">
            <w:pPr>
              <w:spacing w:before="0" w:after="0"/>
            </w:pPr>
            <w:r w:rsidRPr="00AB4DD8">
              <w:t>44,224 тыс. руб.</w:t>
            </w:r>
          </w:p>
        </w:tc>
      </w:tr>
      <w:tr w:rsidR="00712BC9" w:rsidRPr="00AB4DD8" w:rsidTr="004D4CC6">
        <w:tc>
          <w:tcPr>
            <w:tcW w:w="5210" w:type="dxa"/>
          </w:tcPr>
          <w:p w:rsidR="00712BC9" w:rsidRPr="00AB4DD8" w:rsidRDefault="00712BC9" w:rsidP="004D4CC6">
            <w:pPr>
              <w:spacing w:before="0" w:after="0"/>
            </w:pPr>
            <w:r w:rsidRPr="00AB4DD8">
              <w:t>Доля Российской Федерации в уставном капитале:</w:t>
            </w:r>
          </w:p>
        </w:tc>
        <w:tc>
          <w:tcPr>
            <w:tcW w:w="5211" w:type="dxa"/>
          </w:tcPr>
          <w:p w:rsidR="00712BC9" w:rsidRPr="00AB4DD8" w:rsidRDefault="00712BC9" w:rsidP="004D4CC6">
            <w:pPr>
              <w:spacing w:before="0" w:after="0"/>
            </w:pPr>
            <w:r w:rsidRPr="00AB4DD8">
              <w:t>60%</w:t>
            </w:r>
          </w:p>
        </w:tc>
      </w:tr>
    </w:tbl>
    <w:p w:rsidR="00712BC9" w:rsidRPr="00AB4DD8" w:rsidRDefault="00712BC9" w:rsidP="005E4118">
      <w:pPr>
        <w:pStyle w:val="aa"/>
        <w:ind w:firstLine="720"/>
        <w:jc w:val="both"/>
        <w:rPr>
          <w:b/>
          <w:bCs/>
          <w:iCs/>
          <w:sz w:val="20"/>
          <w:szCs w:val="20"/>
        </w:rPr>
      </w:pPr>
      <w:r w:rsidRPr="00AB4DD8">
        <w:rPr>
          <w:rStyle w:val="SUBST0"/>
          <w:b w:val="0"/>
          <w:bCs/>
          <w:i w:val="0"/>
          <w:iCs/>
          <w:sz w:val="20"/>
          <w:szCs w:val="20"/>
        </w:rPr>
        <w:t>В соответствии со ст.43 п.4 Федерального Закона “О приватизации государственного и муниципального им</w:t>
      </w:r>
      <w:r w:rsidRPr="00AB4DD8">
        <w:rPr>
          <w:rStyle w:val="SUBST0"/>
          <w:b w:val="0"/>
          <w:bCs/>
          <w:i w:val="0"/>
          <w:iCs/>
          <w:sz w:val="20"/>
          <w:szCs w:val="20"/>
        </w:rPr>
        <w:t>у</w:t>
      </w:r>
      <w:r w:rsidRPr="00AB4DD8">
        <w:rPr>
          <w:rStyle w:val="SUBST0"/>
          <w:b w:val="0"/>
          <w:bCs/>
          <w:i w:val="0"/>
          <w:iCs/>
          <w:sz w:val="20"/>
          <w:szCs w:val="20"/>
        </w:rPr>
        <w:t>щества” №178-ФЗ от 21.12.01г. привилегированные акции типа</w:t>
      </w:r>
      <w:proofErr w:type="gramStart"/>
      <w:r w:rsidRPr="00AB4DD8">
        <w:rPr>
          <w:rStyle w:val="SUBST0"/>
          <w:b w:val="0"/>
          <w:bCs/>
          <w:i w:val="0"/>
          <w:iCs/>
          <w:sz w:val="20"/>
          <w:szCs w:val="20"/>
        </w:rPr>
        <w:t xml:space="preserve"> Б</w:t>
      </w:r>
      <w:proofErr w:type="gramEnd"/>
      <w:r w:rsidRPr="00AB4DD8">
        <w:rPr>
          <w:rStyle w:val="SUBST0"/>
          <w:b w:val="0"/>
          <w:bCs/>
          <w:i w:val="0"/>
          <w:iCs/>
          <w:sz w:val="20"/>
          <w:szCs w:val="20"/>
        </w:rPr>
        <w:t xml:space="preserve"> в количестве 1 474 штук приобрели статус обыкн</w:t>
      </w:r>
      <w:r w:rsidRPr="00AB4DD8">
        <w:rPr>
          <w:rStyle w:val="SUBST0"/>
          <w:b w:val="0"/>
          <w:bCs/>
          <w:i w:val="0"/>
          <w:iCs/>
          <w:sz w:val="20"/>
          <w:szCs w:val="20"/>
        </w:rPr>
        <w:t>о</w:t>
      </w:r>
      <w:r w:rsidRPr="00AB4DD8">
        <w:rPr>
          <w:rStyle w:val="SUBST0"/>
          <w:b w:val="0"/>
          <w:bCs/>
          <w:i w:val="0"/>
          <w:iCs/>
          <w:sz w:val="20"/>
          <w:szCs w:val="20"/>
        </w:rPr>
        <w:t xml:space="preserve">венных акций, предоставляющих все права акционера, предусмотренные законодательством Российской Федерации – владельца обыкновенных акций, и в системе ведения реестра 13.11.2002г. осуществлена операция по конвертации привилегированных именных акций типа “Б” в обыкновенные именные акции по лицевому счету РФФИ, при этом государственный регистрационный номер выпуска ценных бумаг не изменился. </w:t>
      </w:r>
    </w:p>
    <w:p w:rsidR="00712BC9" w:rsidRPr="00AB4DD8" w:rsidRDefault="00712BC9" w:rsidP="00307EEE">
      <w:pPr>
        <w:spacing w:before="0" w:after="0"/>
      </w:pPr>
    </w:p>
    <w:p w:rsidR="00712BC9" w:rsidRPr="00AB4DD8" w:rsidRDefault="00712BC9" w:rsidP="00174CEE">
      <w:pPr>
        <w:pStyle w:val="1"/>
        <w:numPr>
          <w:ilvl w:val="2"/>
          <w:numId w:val="2"/>
        </w:numPr>
        <w:jc w:val="both"/>
        <w:rPr>
          <w:rStyle w:val="ad"/>
          <w:sz w:val="20"/>
          <w:szCs w:val="20"/>
        </w:rPr>
      </w:pPr>
      <w:bookmarkStart w:id="217" w:name="_Toc363821342"/>
      <w:r w:rsidRPr="00AB4DD8">
        <w:rPr>
          <w:rStyle w:val="ad"/>
          <w:sz w:val="20"/>
          <w:szCs w:val="20"/>
        </w:rPr>
        <w:t>Сведения об изменении размера уставного (складочного) капитала (паевого фонда) эмитента</w:t>
      </w:r>
      <w:bookmarkEnd w:id="217"/>
    </w:p>
    <w:p w:rsidR="00712BC9" w:rsidRPr="00AB4DD8" w:rsidRDefault="00712BC9" w:rsidP="005E4118">
      <w:pPr>
        <w:spacing w:before="0" w:after="0"/>
        <w:ind w:firstLine="720"/>
        <w:rPr>
          <w:rStyle w:val="Subst"/>
          <w:b w:val="0"/>
          <w:bCs/>
          <w:i w:val="0"/>
          <w:iCs/>
        </w:rPr>
      </w:pPr>
      <w:r w:rsidRPr="00AB4DD8">
        <w:rPr>
          <w:rStyle w:val="Subst"/>
          <w:b w:val="0"/>
          <w:bCs/>
          <w:i w:val="0"/>
          <w:iCs/>
        </w:rPr>
        <w:t>Изменений размера Уставного капитала в отчетном периоде не было.</w:t>
      </w:r>
    </w:p>
    <w:p w:rsidR="00712BC9" w:rsidRPr="00AB4DD8" w:rsidRDefault="00712BC9" w:rsidP="00307EEE">
      <w:pPr>
        <w:spacing w:before="0" w:after="0"/>
        <w:rPr>
          <w:b/>
        </w:rPr>
      </w:pPr>
    </w:p>
    <w:p w:rsidR="00712BC9" w:rsidRPr="00AB4DD8" w:rsidRDefault="00712BC9" w:rsidP="00174CEE">
      <w:pPr>
        <w:pStyle w:val="1"/>
        <w:numPr>
          <w:ilvl w:val="2"/>
          <w:numId w:val="2"/>
        </w:numPr>
        <w:jc w:val="both"/>
        <w:rPr>
          <w:rStyle w:val="ad"/>
          <w:sz w:val="20"/>
          <w:szCs w:val="20"/>
        </w:rPr>
      </w:pPr>
      <w:bookmarkStart w:id="218" w:name="_Toc363821343"/>
      <w:r w:rsidRPr="00AB4DD8">
        <w:rPr>
          <w:rStyle w:val="ad"/>
          <w:sz w:val="20"/>
          <w:szCs w:val="20"/>
        </w:rPr>
        <w:t>Сведения о порядке созыва и проведения собрания (заседания) высшего органа управления эм</w:t>
      </w:r>
      <w:r w:rsidRPr="00AB4DD8">
        <w:rPr>
          <w:rStyle w:val="ad"/>
          <w:sz w:val="20"/>
          <w:szCs w:val="20"/>
        </w:rPr>
        <w:t>и</w:t>
      </w:r>
      <w:r w:rsidRPr="00AB4DD8">
        <w:rPr>
          <w:rStyle w:val="ad"/>
          <w:sz w:val="20"/>
          <w:szCs w:val="20"/>
        </w:rPr>
        <w:t>тента</w:t>
      </w:r>
      <w:bookmarkEnd w:id="218"/>
    </w:p>
    <w:p w:rsidR="006A176B" w:rsidRPr="006A176B" w:rsidRDefault="006A176B" w:rsidP="006A176B">
      <w:pPr>
        <w:spacing w:before="0" w:after="0"/>
        <w:ind w:firstLine="720"/>
        <w:rPr>
          <w:b/>
        </w:rPr>
      </w:pPr>
      <w:bookmarkStart w:id="219" w:name="_Toc356813907"/>
      <w:r w:rsidRPr="006A176B">
        <w:rPr>
          <w:b/>
        </w:rPr>
        <w:t>Информация о проведении Общего собрания акционеров</w:t>
      </w:r>
      <w:bookmarkEnd w:id="219"/>
    </w:p>
    <w:p w:rsidR="006A176B" w:rsidRPr="006A176B" w:rsidRDefault="006A176B" w:rsidP="006A176B">
      <w:pPr>
        <w:spacing w:before="0" w:after="0"/>
        <w:ind w:firstLine="720"/>
      </w:pPr>
      <w:bookmarkStart w:id="220" w:name="_Toc356813908"/>
      <w:r w:rsidRPr="006A176B">
        <w:t>Годовое общее собрание акционеров созывается Советом директоров, путем опубликования информации в газете «Невское время», не позднее:</w:t>
      </w:r>
      <w:bookmarkEnd w:id="220"/>
    </w:p>
    <w:p w:rsidR="006A176B" w:rsidRPr="006A176B" w:rsidRDefault="006A176B" w:rsidP="006A176B">
      <w:pPr>
        <w:numPr>
          <w:ilvl w:val="0"/>
          <w:numId w:val="17"/>
        </w:numPr>
        <w:spacing w:before="0" w:after="0"/>
      </w:pPr>
      <w:bookmarkStart w:id="221" w:name="_Toc356813909"/>
      <w:r w:rsidRPr="006A176B">
        <w:t>чем за 20 календарных дней до предполагаемой даты проведения Собрания;</w:t>
      </w:r>
      <w:bookmarkEnd w:id="221"/>
    </w:p>
    <w:p w:rsidR="006A176B" w:rsidRPr="006A176B" w:rsidRDefault="006A176B" w:rsidP="006A176B">
      <w:pPr>
        <w:numPr>
          <w:ilvl w:val="0"/>
          <w:numId w:val="17"/>
        </w:numPr>
        <w:spacing w:before="0" w:after="0"/>
      </w:pPr>
      <w:bookmarkStart w:id="222" w:name="_Toc356813910"/>
      <w:r w:rsidRPr="006A176B">
        <w:t>если повестка дня собрания включает вопрос о реорганизации Общества – не позднее, чем за 30 к</w:t>
      </w:r>
      <w:r w:rsidRPr="006A176B">
        <w:t>а</w:t>
      </w:r>
      <w:r w:rsidRPr="006A176B">
        <w:t>лендарных дней до предполагаемой даты проведения Собрания.</w:t>
      </w:r>
      <w:bookmarkEnd w:id="222"/>
    </w:p>
    <w:p w:rsidR="006A176B" w:rsidRPr="006A176B" w:rsidRDefault="006A176B" w:rsidP="006A176B">
      <w:pPr>
        <w:spacing w:before="0" w:after="0"/>
        <w:ind w:firstLine="720"/>
      </w:pPr>
      <w:bookmarkStart w:id="223" w:name="_Toc356813911"/>
      <w:r w:rsidRPr="006A176B">
        <w:t>Общество вправе дополнительно информировать акционеров о проведении Общего собрания акционеров п</w:t>
      </w:r>
      <w:r w:rsidRPr="006A176B">
        <w:t>у</w:t>
      </w:r>
      <w:r w:rsidRPr="006A176B">
        <w:t>тем направления письменного уведомления заказными письмами.</w:t>
      </w:r>
      <w:bookmarkEnd w:id="223"/>
    </w:p>
    <w:p w:rsidR="006A176B" w:rsidRPr="006A176B" w:rsidRDefault="006A176B" w:rsidP="006A176B">
      <w:pPr>
        <w:spacing w:before="0" w:after="0"/>
        <w:ind w:firstLine="720"/>
      </w:pPr>
      <w:bookmarkStart w:id="224" w:name="_Toc356813912"/>
      <w:r w:rsidRPr="006A176B">
        <w:t>Иногородним акционерам, проживающим за пределами Санкт-Петербурга и Ленинградской области, уведо</w:t>
      </w:r>
      <w:r w:rsidRPr="006A176B">
        <w:t>м</w:t>
      </w:r>
      <w:r w:rsidRPr="006A176B">
        <w:t>ления рассылаются заказными письмами в обязательном порядке.</w:t>
      </w:r>
      <w:bookmarkEnd w:id="224"/>
    </w:p>
    <w:p w:rsidR="006A176B" w:rsidRPr="006A176B" w:rsidRDefault="006A176B" w:rsidP="006A176B">
      <w:pPr>
        <w:spacing w:before="0" w:after="0"/>
        <w:ind w:firstLine="720"/>
      </w:pPr>
      <w:bookmarkStart w:id="225" w:name="_Toc356813913"/>
      <w:r w:rsidRPr="006A176B">
        <w:t>Форма сообщения акционерам о проведении Собрания, в том числе определение средства массовой информ</w:t>
      </w:r>
      <w:r w:rsidRPr="006A176B">
        <w:t>а</w:t>
      </w:r>
      <w:r w:rsidRPr="006A176B">
        <w:t>ции, могут быть изменены решением общего Собрания.</w:t>
      </w:r>
      <w:bookmarkEnd w:id="225"/>
    </w:p>
    <w:p w:rsidR="006A176B" w:rsidRPr="006A176B" w:rsidRDefault="006A176B" w:rsidP="006A176B">
      <w:pPr>
        <w:spacing w:before="0" w:after="0"/>
        <w:ind w:firstLine="720"/>
      </w:pPr>
      <w:bookmarkStart w:id="226" w:name="_Toc356813914"/>
      <w:r w:rsidRPr="006A176B">
        <w:t>Внеочередные Собрания акционеров проводятся по решению Совета директоров, требования Ревизионной комиссии (Ревизора), либо акционера (акционеров), являющегося владельцем не менее чем 10 процентов голосующих акций на дату предъявления требования. Порядок подготовки и созыва внеочередного Собрания определяются в соо</w:t>
      </w:r>
      <w:r w:rsidRPr="006A176B">
        <w:t>т</w:t>
      </w:r>
      <w:r w:rsidRPr="006A176B">
        <w:t>ветствии с Федеральным законом «Об акционерных Обществах».</w:t>
      </w:r>
      <w:bookmarkEnd w:id="226"/>
    </w:p>
    <w:p w:rsidR="006A176B" w:rsidRPr="006A176B" w:rsidRDefault="006A176B" w:rsidP="006A176B">
      <w:pPr>
        <w:spacing w:before="0" w:after="0"/>
        <w:ind w:firstLine="720"/>
      </w:pPr>
      <w:bookmarkStart w:id="227" w:name="_Toc356813915"/>
      <w:r w:rsidRPr="006A176B">
        <w:t>Сроки созыва внеочередного собрания – не позднее 40 дней с момента представления требования.</w:t>
      </w:r>
      <w:bookmarkEnd w:id="227"/>
    </w:p>
    <w:p w:rsidR="006A176B" w:rsidRPr="006A176B" w:rsidRDefault="006A176B" w:rsidP="006A176B">
      <w:pPr>
        <w:spacing w:before="0" w:after="0"/>
        <w:ind w:firstLine="720"/>
      </w:pPr>
      <w:bookmarkStart w:id="228" w:name="_Ref931342"/>
      <w:bookmarkStart w:id="229" w:name="_Toc356813916"/>
      <w:bookmarkStart w:id="230" w:name="_Ref931482"/>
      <w:r w:rsidRPr="006A176B">
        <w:t>Акционеры (акционер), являющиеся в совокупности владельцами не менее чем 2 процентов голосующих а</w:t>
      </w:r>
      <w:r w:rsidRPr="006A176B">
        <w:t>к</w:t>
      </w:r>
      <w:r w:rsidRPr="006A176B">
        <w:t>ций Общества, вправе внести вопросы в повестку дня Общего собрания акционеров,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45 дней после окончания финансового года</w:t>
      </w:r>
      <w:bookmarkEnd w:id="228"/>
      <w:r w:rsidRPr="006A176B">
        <w:t>.</w:t>
      </w:r>
      <w:bookmarkEnd w:id="229"/>
      <w:r w:rsidRPr="006A176B">
        <w:t xml:space="preserve"> </w:t>
      </w:r>
    </w:p>
    <w:p w:rsidR="006A176B" w:rsidRPr="006A176B" w:rsidRDefault="006A176B" w:rsidP="006A176B">
      <w:pPr>
        <w:spacing w:before="0" w:after="0"/>
        <w:ind w:firstLine="720"/>
      </w:pPr>
      <w:bookmarkStart w:id="231" w:name="_Toc356813917"/>
      <w:bookmarkEnd w:id="230"/>
      <w:r w:rsidRPr="006A176B">
        <w:t>Обязательным условием выдвижения кандидатов в Совет директоров, Ревизора, а также в счетную комиссию, является письменное согласие кандидатов баллотироваться.</w:t>
      </w:r>
      <w:bookmarkEnd w:id="231"/>
    </w:p>
    <w:p w:rsidR="006A176B" w:rsidRPr="006A176B" w:rsidRDefault="006A176B" w:rsidP="006A176B">
      <w:pPr>
        <w:spacing w:before="0" w:after="0"/>
        <w:ind w:firstLine="720"/>
      </w:pPr>
      <w:bookmarkStart w:id="232" w:name="_Toc356813918"/>
      <w:proofErr w:type="gramStart"/>
      <w:r w:rsidRPr="006A176B">
        <w:t>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w:t>
      </w:r>
      <w:r w:rsidRPr="006A176B">
        <w:t>б</w:t>
      </w:r>
      <w:r w:rsidRPr="006A176B">
        <w:t>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bookmarkStart w:id="233" w:name="_Ref536616541"/>
      <w:bookmarkEnd w:id="232"/>
      <w:proofErr w:type="gramEnd"/>
    </w:p>
    <w:p w:rsidR="006A176B" w:rsidRPr="006A176B" w:rsidRDefault="006A176B" w:rsidP="006A176B">
      <w:pPr>
        <w:spacing w:before="0" w:after="0"/>
        <w:ind w:firstLine="720"/>
      </w:pPr>
      <w:bookmarkStart w:id="234" w:name="_Toc356813919"/>
      <w:bookmarkEnd w:id="233"/>
      <w:r w:rsidRPr="006A176B">
        <w:t>В случае если в течение установленного срока Совет директоров Общества не принял решение о созыве вн</w:t>
      </w:r>
      <w:r w:rsidRPr="006A176B">
        <w:t>е</w:t>
      </w:r>
      <w:r w:rsidRPr="006A176B">
        <w:t>очередного Общего собрания акционеров или принял решение об отказе в его созыве, внеочередное Общее собрание акционеров может быть созвано органами и лицами, требующими его созыва. При этом органы и лица, созывающие внеочередное Общее собрание акционеров, обладают предусмотренными настоящим Уставом полномочиями, нео</w:t>
      </w:r>
      <w:r w:rsidRPr="006A176B">
        <w:t>б</w:t>
      </w:r>
      <w:r w:rsidRPr="006A176B">
        <w:t>ходимыми для созыва и проведения Общего собрания акционеров.</w:t>
      </w:r>
      <w:bookmarkEnd w:id="234"/>
    </w:p>
    <w:p w:rsidR="006A176B" w:rsidRPr="006A176B" w:rsidRDefault="006A176B" w:rsidP="006A176B">
      <w:pPr>
        <w:spacing w:before="0" w:after="0"/>
        <w:ind w:firstLine="720"/>
      </w:pPr>
      <w:bookmarkStart w:id="235" w:name="_Toc356813920"/>
      <w:r w:rsidRPr="006A176B">
        <w:t>Предложение о внесении вопросов в повестку дня Общего собрания акционеров вносятся в письменной фо</w:t>
      </w:r>
      <w:r w:rsidRPr="006A176B">
        <w:t>р</w:t>
      </w:r>
      <w:r w:rsidRPr="006A176B">
        <w:t>ме и должны содержать формулировку каждого предлагаемого вопроса, а предложение о выдвижении кандидатов - указание имени (наименования) представивших их акционеров (акционера), количества и категории (типа) принадл</w:t>
      </w:r>
      <w:r w:rsidRPr="006A176B">
        <w:t>е</w:t>
      </w:r>
      <w:r w:rsidRPr="006A176B">
        <w:t>жащих им акций и должны быть подписаны акционерами (акционером). Предложения так же должны соответствовать иным требованиям, установленным Федеральным законом «Об акционерных Обществах» и настоящим Уставом. Предложение о внесении вопросов в повестку дня Общего собрания акционеров может содержать формулировку р</w:t>
      </w:r>
      <w:r w:rsidRPr="006A176B">
        <w:t>е</w:t>
      </w:r>
      <w:r w:rsidRPr="006A176B">
        <w:t>шения по каждому вопросу.</w:t>
      </w:r>
      <w:bookmarkEnd w:id="235"/>
    </w:p>
    <w:p w:rsidR="006A176B" w:rsidRPr="006A176B" w:rsidRDefault="006A176B" w:rsidP="006A176B">
      <w:pPr>
        <w:spacing w:before="0" w:after="0"/>
        <w:ind w:firstLine="720"/>
      </w:pPr>
      <w:bookmarkStart w:id="236" w:name="_Toc356813921"/>
      <w:r w:rsidRPr="006A176B">
        <w:t>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w:t>
      </w:r>
      <w:r w:rsidRPr="006A176B">
        <w:t>я</w:t>
      </w:r>
      <w:r w:rsidRPr="006A176B">
        <w:lastRenderedPageBreak/>
        <w:t>ти дней после окончания срока, установленного пунктом 14.17 Устава. Вопрос, предложенный акционерами (акци</w:t>
      </w:r>
      <w:r w:rsidRPr="006A176B">
        <w:t>о</w:t>
      </w:r>
      <w:r w:rsidRPr="006A176B">
        <w:t>нером), подлежит включению в повестку дня Общего собрания акционеров, равно как выдвинутые кандидаты подл</w:t>
      </w:r>
      <w:r w:rsidRPr="006A176B">
        <w:t>е</w:t>
      </w:r>
      <w:r w:rsidRPr="006A176B">
        <w:t>жат включению в список кандидатур для голосования по выборам в соответствующий орган Общества, за исключен</w:t>
      </w:r>
      <w:r w:rsidRPr="006A176B">
        <w:t>и</w:t>
      </w:r>
      <w:r w:rsidRPr="006A176B">
        <w:t>ем случаев, если:</w:t>
      </w:r>
      <w:bookmarkEnd w:id="236"/>
    </w:p>
    <w:p w:rsidR="006A176B" w:rsidRPr="006A176B" w:rsidRDefault="006A176B" w:rsidP="006A176B">
      <w:pPr>
        <w:numPr>
          <w:ilvl w:val="0"/>
          <w:numId w:val="18"/>
        </w:numPr>
        <w:spacing w:before="0" w:after="0"/>
      </w:pPr>
      <w:bookmarkStart w:id="237" w:name="_Toc356813922"/>
      <w:r w:rsidRPr="006A176B">
        <w:t>акционерами (акционером) не соблюден срок, установленный пунктом 14.17 Устава;</w:t>
      </w:r>
      <w:bookmarkEnd w:id="237"/>
    </w:p>
    <w:p w:rsidR="006A176B" w:rsidRPr="006A176B" w:rsidRDefault="006A176B" w:rsidP="006A176B">
      <w:pPr>
        <w:numPr>
          <w:ilvl w:val="0"/>
          <w:numId w:val="18"/>
        </w:numPr>
        <w:spacing w:before="0" w:after="0"/>
      </w:pPr>
      <w:bookmarkStart w:id="238" w:name="_Toc356813923"/>
      <w:r w:rsidRPr="006A176B">
        <w:t xml:space="preserve">акционеры (акционер) не являются владельцами </w:t>
      </w:r>
      <w:proofErr w:type="gramStart"/>
      <w:r w:rsidRPr="006A176B">
        <w:t>предусмотренного</w:t>
      </w:r>
      <w:proofErr w:type="gramEnd"/>
      <w:r w:rsidRPr="006A176B">
        <w:t xml:space="preserve"> пунктом 14.17. Устава количества голосующих акций Общества;</w:t>
      </w:r>
      <w:bookmarkEnd w:id="238"/>
    </w:p>
    <w:p w:rsidR="006A176B" w:rsidRPr="006A176B" w:rsidRDefault="006A176B" w:rsidP="006A176B">
      <w:pPr>
        <w:numPr>
          <w:ilvl w:val="0"/>
          <w:numId w:val="18"/>
        </w:numPr>
        <w:spacing w:before="0" w:after="0"/>
      </w:pPr>
      <w:bookmarkStart w:id="239" w:name="_Toc356813924"/>
      <w:r w:rsidRPr="006A176B">
        <w:t>предложение не соответствует требованиям, предусмотренным пунктом 14.21. Устава;</w:t>
      </w:r>
      <w:bookmarkEnd w:id="239"/>
    </w:p>
    <w:p w:rsidR="006A176B" w:rsidRPr="006A176B" w:rsidRDefault="006A176B" w:rsidP="006A176B">
      <w:pPr>
        <w:numPr>
          <w:ilvl w:val="0"/>
          <w:numId w:val="18"/>
        </w:numPr>
        <w:spacing w:before="0" w:after="0"/>
      </w:pPr>
      <w:bookmarkStart w:id="240" w:name="_Toc356813925"/>
      <w:r w:rsidRPr="006A176B">
        <w:t>вопрос (ни один из вопросов, в случае требования о созыве внеочередного собрания), предложенный для внесения в повестку дня Общего собрания акционеров Общества, не отнесен к его компетенции и (или) не соответствует требованиям законодательства РФ;</w:t>
      </w:r>
      <w:bookmarkEnd w:id="240"/>
    </w:p>
    <w:p w:rsidR="006A176B" w:rsidRPr="006A176B" w:rsidRDefault="006A176B" w:rsidP="006A176B">
      <w:pPr>
        <w:spacing w:before="0" w:after="0"/>
        <w:ind w:firstLine="720"/>
      </w:pPr>
      <w:bookmarkStart w:id="241" w:name="_Toc356813926"/>
      <w:r w:rsidRPr="006A176B">
        <w:t>В случае если в требовании о проведении внеочередного общего собрания содержится формулировка реш</w:t>
      </w:r>
      <w:r w:rsidRPr="006A176B">
        <w:t>е</w:t>
      </w:r>
      <w:r w:rsidRPr="006A176B">
        <w:t>ний по каждому поставленному вопросу, а так же предложение о форме проведения собрания, Совет директоров не их вправе изменить.</w:t>
      </w:r>
      <w:bookmarkEnd w:id="241"/>
      <w:r w:rsidRPr="006A176B">
        <w:t xml:space="preserve"> </w:t>
      </w:r>
    </w:p>
    <w:p w:rsidR="006A176B" w:rsidRPr="006A176B" w:rsidRDefault="006A176B" w:rsidP="006A176B">
      <w:pPr>
        <w:spacing w:before="0" w:after="0"/>
        <w:ind w:firstLine="720"/>
      </w:pPr>
      <w:bookmarkStart w:id="242" w:name="_Toc356813927"/>
      <w:r w:rsidRPr="006A176B">
        <w:t>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w:t>
      </w:r>
      <w:r w:rsidRPr="006A176B">
        <w:t>т</w:t>
      </w:r>
      <w:r w:rsidRPr="006A176B">
        <w:t xml:space="preserve">ветствующий орган Общества направляется акционерам (акционеру), внесшим вопрос или выдвинувшим кандидата, не позднее трех дней </w:t>
      </w:r>
      <w:proofErr w:type="gramStart"/>
      <w:r w:rsidRPr="006A176B">
        <w:t>с даты принятия</w:t>
      </w:r>
      <w:proofErr w:type="gramEnd"/>
      <w:r w:rsidRPr="006A176B">
        <w:t xml:space="preserve"> решения.</w:t>
      </w:r>
      <w:bookmarkEnd w:id="242"/>
    </w:p>
    <w:p w:rsidR="006A176B" w:rsidRPr="006A176B" w:rsidRDefault="006A176B" w:rsidP="006A176B">
      <w:pPr>
        <w:spacing w:before="0" w:after="0"/>
        <w:ind w:firstLine="720"/>
      </w:pPr>
      <w:bookmarkStart w:id="243" w:name="_Toc356813928"/>
      <w:r w:rsidRPr="006A176B">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bookmarkEnd w:id="243"/>
    </w:p>
    <w:p w:rsidR="006A176B" w:rsidRPr="006A176B" w:rsidRDefault="006A176B" w:rsidP="006A176B">
      <w:pPr>
        <w:spacing w:before="0" w:after="0"/>
        <w:ind w:firstLine="720"/>
      </w:pPr>
      <w:bookmarkStart w:id="244" w:name="_Toc356813929"/>
      <w:r w:rsidRPr="006A176B">
        <w:t>В сообщении о проведении Общего собрания акционеров должны быть указаны:</w:t>
      </w:r>
      <w:bookmarkEnd w:id="244"/>
    </w:p>
    <w:p w:rsidR="006A176B" w:rsidRPr="006A176B" w:rsidRDefault="006A176B" w:rsidP="006A176B">
      <w:pPr>
        <w:numPr>
          <w:ilvl w:val="0"/>
          <w:numId w:val="19"/>
        </w:numPr>
        <w:spacing w:before="0" w:after="0"/>
      </w:pPr>
      <w:bookmarkStart w:id="245" w:name="_Toc356813930"/>
      <w:r w:rsidRPr="006A176B">
        <w:t>полное фирменное наименование Общества и место нахождения Общества;</w:t>
      </w:r>
      <w:bookmarkEnd w:id="245"/>
    </w:p>
    <w:p w:rsidR="006A176B" w:rsidRPr="006A176B" w:rsidRDefault="006A176B" w:rsidP="006A176B">
      <w:pPr>
        <w:numPr>
          <w:ilvl w:val="0"/>
          <w:numId w:val="19"/>
        </w:numPr>
        <w:spacing w:before="0" w:after="0"/>
      </w:pPr>
      <w:bookmarkStart w:id="246" w:name="_Toc356813931"/>
      <w:r w:rsidRPr="006A176B">
        <w:t>форма проведения Общего собрания акционеров (собрание или заочное голосование);</w:t>
      </w:r>
      <w:bookmarkEnd w:id="246"/>
    </w:p>
    <w:p w:rsidR="006A176B" w:rsidRPr="006A176B" w:rsidRDefault="006A176B" w:rsidP="006A176B">
      <w:pPr>
        <w:numPr>
          <w:ilvl w:val="0"/>
          <w:numId w:val="19"/>
        </w:numPr>
        <w:spacing w:before="0" w:after="0"/>
      </w:pPr>
      <w:bookmarkStart w:id="247" w:name="_Toc356813932"/>
      <w:proofErr w:type="gramStart"/>
      <w:r w:rsidRPr="006A176B">
        <w:t>дата, место, время проведения Общего собрания акционеров и в случае, когда в соответствии с пол</w:t>
      </w:r>
      <w:r w:rsidRPr="006A176B">
        <w:t>о</w:t>
      </w:r>
      <w:r w:rsidRPr="006A176B">
        <w:t>жениями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w:t>
      </w:r>
      <w:r w:rsidRPr="006A176B">
        <w:t>а</w:t>
      </w:r>
      <w:r w:rsidRPr="006A176B">
        <w:t>ния приема бюллетеней для голосования и почтовый адрес, по которому должны направляться з</w:t>
      </w:r>
      <w:r w:rsidRPr="006A176B">
        <w:t>а</w:t>
      </w:r>
      <w:r w:rsidRPr="006A176B">
        <w:t>полненные бюллетени;</w:t>
      </w:r>
      <w:bookmarkEnd w:id="247"/>
      <w:proofErr w:type="gramEnd"/>
    </w:p>
    <w:p w:rsidR="006A176B" w:rsidRPr="006A176B" w:rsidRDefault="006A176B" w:rsidP="006A176B">
      <w:pPr>
        <w:numPr>
          <w:ilvl w:val="0"/>
          <w:numId w:val="19"/>
        </w:numPr>
        <w:spacing w:before="0" w:after="0"/>
      </w:pPr>
      <w:bookmarkStart w:id="248" w:name="_Toc356813933"/>
      <w:r w:rsidRPr="006A176B">
        <w:t>дата составления списка лиц, имеющих право на участие в Общем собрании акционеров;</w:t>
      </w:r>
      <w:bookmarkEnd w:id="248"/>
    </w:p>
    <w:p w:rsidR="006A176B" w:rsidRPr="006A176B" w:rsidRDefault="006A176B" w:rsidP="006A176B">
      <w:pPr>
        <w:numPr>
          <w:ilvl w:val="0"/>
          <w:numId w:val="19"/>
        </w:numPr>
        <w:spacing w:before="0" w:after="0"/>
      </w:pPr>
      <w:bookmarkStart w:id="249" w:name="_Toc356813934"/>
      <w:r w:rsidRPr="006A176B">
        <w:t>повестка дня Общего собрания акционеров;</w:t>
      </w:r>
      <w:bookmarkEnd w:id="249"/>
    </w:p>
    <w:p w:rsidR="006A176B" w:rsidRPr="006A176B" w:rsidRDefault="006A176B" w:rsidP="006A176B">
      <w:pPr>
        <w:numPr>
          <w:ilvl w:val="0"/>
          <w:numId w:val="19"/>
        </w:numPr>
        <w:spacing w:before="0" w:after="0"/>
      </w:pPr>
      <w:bookmarkStart w:id="250" w:name="_Toc356813935"/>
      <w:r w:rsidRPr="006A176B">
        <w:t>порядок ознакомления с информацией (материалами), подлежащей предоставлению при подготовке к проведению Общего собрания акционеров, и адрес, по которому с ней можно ознакомиться.</w:t>
      </w:r>
      <w:bookmarkEnd w:id="250"/>
    </w:p>
    <w:p w:rsidR="006A176B" w:rsidRPr="006A176B" w:rsidRDefault="006A176B" w:rsidP="006A176B">
      <w:pPr>
        <w:spacing w:before="0" w:after="0"/>
        <w:ind w:firstLine="720"/>
      </w:pPr>
      <w:bookmarkStart w:id="251" w:name="_Toc356813936"/>
      <w:proofErr w:type="gramStart"/>
      <w:r w:rsidRPr="006A176B">
        <w:t>К информации (материалам), подлежащей предоставлению лицам, имеющим право на участие в общем с</w:t>
      </w:r>
      <w:r w:rsidRPr="006A176B">
        <w:t>о</w:t>
      </w:r>
      <w:r w:rsidRPr="006A176B">
        <w:t>брании акционеров, при подготовке к проведению общего собрания акционеров Общества, относятся годовая бухга</w:t>
      </w:r>
      <w:r w:rsidRPr="006A176B">
        <w:t>л</w:t>
      </w:r>
      <w:r w:rsidRPr="006A176B">
        <w:t>терская отчетность, в том числе заключение аудитора, заключение ревизионной комиссии (ревизора) Общества по р</w:t>
      </w:r>
      <w:r w:rsidRPr="006A176B">
        <w:t>е</w:t>
      </w:r>
      <w:r w:rsidRPr="006A176B">
        <w:t>зультатам проверки годовой бухгалтерской отчетности, сведения о кандидатах в Совет директоров, исполнительный орган Общества, ревизионную комиссию (ревизоры) Общества, проект изменений и дополнений, вносимых</w:t>
      </w:r>
      <w:proofErr w:type="gramEnd"/>
      <w:r w:rsidRPr="006A176B">
        <w:t xml:space="preserve"> в Устав Общества, или проект устава Общества в новой редакции, проекты решений общего собрания акционеров.</w:t>
      </w:r>
      <w:bookmarkEnd w:id="251"/>
    </w:p>
    <w:p w:rsidR="006A176B" w:rsidRPr="006A176B" w:rsidRDefault="006A176B" w:rsidP="006A176B">
      <w:pPr>
        <w:spacing w:before="0" w:after="0"/>
        <w:ind w:firstLine="720"/>
      </w:pPr>
      <w:bookmarkStart w:id="252" w:name="_Toc356813937"/>
      <w:r w:rsidRPr="006A176B">
        <w:t>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федеральным органом исполнительной власти по рынку ценных бумаг.</w:t>
      </w:r>
      <w:bookmarkEnd w:id="252"/>
    </w:p>
    <w:p w:rsidR="006A176B" w:rsidRPr="006A176B" w:rsidRDefault="006A176B" w:rsidP="006A176B">
      <w:pPr>
        <w:spacing w:before="0" w:after="0"/>
        <w:ind w:firstLine="720"/>
      </w:pPr>
      <w:bookmarkStart w:id="253" w:name="_Toc356813938"/>
      <w:r w:rsidRPr="006A176B">
        <w:t>Общество обязано по требованию лица, имеющего право на участие в общем собрании акционеров, предост</w:t>
      </w:r>
      <w:r w:rsidRPr="006A176B">
        <w:t>а</w:t>
      </w:r>
      <w:r w:rsidRPr="006A176B">
        <w:t>вить ему копии указанных документов. Плата, взимаемая Обществом за предоставление данных копий, не может пр</w:t>
      </w:r>
      <w:r w:rsidRPr="006A176B">
        <w:t>е</w:t>
      </w:r>
      <w:r w:rsidRPr="006A176B">
        <w:t>вышать затраты на их изготовление.</w:t>
      </w:r>
      <w:bookmarkEnd w:id="253"/>
    </w:p>
    <w:p w:rsidR="006A176B" w:rsidRPr="006A176B" w:rsidRDefault="006A176B" w:rsidP="006A176B">
      <w:pPr>
        <w:spacing w:before="0" w:after="0"/>
        <w:ind w:firstLine="720"/>
      </w:pPr>
      <w:bookmarkStart w:id="254" w:name="_Toc356813939"/>
      <w:proofErr w:type="gramStart"/>
      <w:r w:rsidRPr="006A176B">
        <w:t>Информация (материалы), предусмотренная настоящей статьей, в течение 20 дней, а в случае проведения о</w:t>
      </w:r>
      <w:r w:rsidRPr="006A176B">
        <w:t>б</w:t>
      </w:r>
      <w:r w:rsidRPr="006A176B">
        <w:t>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w:t>
      </w:r>
      <w:r w:rsidRPr="006A176B">
        <w:t>а</w:t>
      </w:r>
      <w:r w:rsidRPr="006A176B">
        <w:t>ны в сообщении</w:t>
      </w:r>
      <w:proofErr w:type="gramEnd"/>
      <w:r w:rsidRPr="006A176B">
        <w:t xml:space="preserve"> о проведении общего собрания акционеров. Указанная информация (материалы) должна быть д</w:t>
      </w:r>
      <w:r w:rsidRPr="006A176B">
        <w:t>о</w:t>
      </w:r>
      <w:r w:rsidRPr="006A176B">
        <w:t>ступна лицам, принимающим участие в общем собрании акционеров, во время его проведения.</w:t>
      </w:r>
      <w:bookmarkEnd w:id="254"/>
    </w:p>
    <w:p w:rsidR="006A176B" w:rsidRPr="006A176B" w:rsidRDefault="006A176B" w:rsidP="006A176B">
      <w:pPr>
        <w:spacing w:before="0" w:after="0"/>
        <w:ind w:firstLine="720"/>
      </w:pPr>
      <w:bookmarkStart w:id="255" w:name="_Toc356813940"/>
      <w:r w:rsidRPr="006A176B">
        <w:t>Подготовка к проведению общего собрания акционеров осуществляется в соответствии с правилами ст. 54 Федерального закона «Об акционерных Обществах».</w:t>
      </w:r>
      <w:bookmarkEnd w:id="255"/>
    </w:p>
    <w:p w:rsidR="006A176B" w:rsidRPr="006A176B" w:rsidRDefault="006A176B" w:rsidP="006A176B">
      <w:pPr>
        <w:spacing w:before="0" w:after="0"/>
        <w:ind w:firstLine="720"/>
        <w:rPr>
          <w:b/>
        </w:rPr>
      </w:pPr>
      <w:bookmarkStart w:id="256" w:name="_Toc356813941"/>
      <w:r w:rsidRPr="006A176B">
        <w:rPr>
          <w:b/>
        </w:rPr>
        <w:t>Порядок проведения Общего собрания акционеров. Кворум. Порядок принятия решения Общим с</w:t>
      </w:r>
      <w:r w:rsidRPr="006A176B">
        <w:rPr>
          <w:b/>
        </w:rPr>
        <w:t>о</w:t>
      </w:r>
      <w:r w:rsidRPr="006A176B">
        <w:rPr>
          <w:b/>
        </w:rPr>
        <w:t>бранием акционеров.</w:t>
      </w:r>
      <w:bookmarkEnd w:id="256"/>
    </w:p>
    <w:p w:rsidR="006A176B" w:rsidRPr="006A176B" w:rsidRDefault="006A176B" w:rsidP="006A176B">
      <w:pPr>
        <w:spacing w:before="0" w:after="0"/>
        <w:ind w:firstLine="720"/>
      </w:pPr>
      <w:bookmarkStart w:id="257" w:name="_Toc356813942"/>
      <w:r w:rsidRPr="006A176B">
        <w:t>Общее собрание акционеров правомочно (имеет кворум), если в нем приняли участие акционеры (их предст</w:t>
      </w:r>
      <w:r w:rsidRPr="006A176B">
        <w:t>а</w:t>
      </w:r>
      <w:r w:rsidRPr="006A176B">
        <w:t>вители), обладающие в совокупности более чем половиной голосов размещенных голосующих акций Общества. Пр</w:t>
      </w:r>
      <w:r w:rsidRPr="006A176B">
        <w:t>и</w:t>
      </w:r>
      <w:r w:rsidRPr="006A176B">
        <w:t>нявшими участие в Общем собрании акционеров считаются акционеры, зарегистрировавшиеся для участия в нем (в случае проведения заочного собрания – акционеры, бюллетени которых получены до даты окончания приема бюлл</w:t>
      </w:r>
      <w:r w:rsidRPr="006A176B">
        <w:t>е</w:t>
      </w:r>
      <w:r w:rsidRPr="006A176B">
        <w:t>теней).</w:t>
      </w:r>
      <w:bookmarkEnd w:id="257"/>
    </w:p>
    <w:p w:rsidR="006A176B" w:rsidRPr="006A176B" w:rsidRDefault="006A176B" w:rsidP="006A176B">
      <w:pPr>
        <w:spacing w:before="0" w:after="0"/>
        <w:ind w:firstLine="720"/>
      </w:pPr>
      <w:bookmarkStart w:id="258" w:name="_Toc356813943"/>
      <w:r w:rsidRPr="006A176B">
        <w:t>При отсутствии кворума для проведения годового Общего собрания, должно быть проведено повторное О</w:t>
      </w:r>
      <w:r w:rsidRPr="006A176B">
        <w:t>б</w:t>
      </w:r>
      <w:r w:rsidRPr="006A176B">
        <w:t>щее собрание с той же повесткой дня.</w:t>
      </w:r>
      <w:bookmarkEnd w:id="258"/>
      <w:r w:rsidRPr="006A176B">
        <w:t xml:space="preserve"> </w:t>
      </w:r>
    </w:p>
    <w:p w:rsidR="006A176B" w:rsidRPr="006A176B" w:rsidRDefault="006A176B" w:rsidP="006A176B">
      <w:pPr>
        <w:spacing w:before="0" w:after="0"/>
        <w:ind w:firstLine="720"/>
      </w:pPr>
      <w:bookmarkStart w:id="259" w:name="_Toc356813944"/>
      <w:r w:rsidRPr="006A176B">
        <w:lastRenderedPageBreak/>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bookmarkEnd w:id="259"/>
      <w:r w:rsidRPr="006A176B">
        <w:t xml:space="preserve"> </w:t>
      </w:r>
    </w:p>
    <w:p w:rsidR="006A176B" w:rsidRPr="006A176B" w:rsidRDefault="006A176B" w:rsidP="006A176B">
      <w:pPr>
        <w:spacing w:before="0" w:after="0"/>
        <w:ind w:firstLine="720"/>
      </w:pPr>
      <w:bookmarkStart w:id="260" w:name="_Toc356813945"/>
      <w:r w:rsidRPr="006A176B">
        <w:t>Сообщение о проведении повторного общего собрания осуществляется в соответствии с требованиями ст. 52 Федерального закона «Об акционерных Обществах». При этом положения абзаца второго п.1 ст. 52 Федерального з</w:t>
      </w:r>
      <w:r w:rsidRPr="006A176B">
        <w:t>а</w:t>
      </w:r>
      <w:r w:rsidRPr="006A176B">
        <w:t>кона не применяются. Вручение, направление и опубликование бюллетеней для голосования при проведении повто</w:t>
      </w:r>
      <w:r w:rsidRPr="006A176B">
        <w:t>р</w:t>
      </w:r>
      <w:r w:rsidRPr="006A176B">
        <w:t>ного общего собрания акционеров осуществляются в соответствии с требованиями ст. 60 Федерального закона «Об акционерных Обществах».</w:t>
      </w:r>
      <w:bookmarkEnd w:id="260"/>
    </w:p>
    <w:p w:rsidR="006A176B" w:rsidRPr="006A176B" w:rsidRDefault="006A176B" w:rsidP="006A176B">
      <w:pPr>
        <w:spacing w:before="0" w:after="0"/>
        <w:ind w:firstLine="720"/>
      </w:pPr>
      <w:bookmarkStart w:id="261" w:name="_Toc356813946"/>
      <w:r w:rsidRPr="006A176B">
        <w:t>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w:t>
      </w:r>
      <w:r w:rsidRPr="006A176B">
        <w:t>т</w:t>
      </w:r>
      <w:r w:rsidRPr="006A176B">
        <w:t>ветствии со списком лиц, имевших право на участие в несостоявшемся общем собрании акционеров.</w:t>
      </w:r>
      <w:bookmarkEnd w:id="261"/>
    </w:p>
    <w:p w:rsidR="006A176B" w:rsidRPr="006A176B" w:rsidRDefault="006A176B" w:rsidP="006A176B">
      <w:pPr>
        <w:spacing w:before="0" w:after="0"/>
        <w:ind w:firstLine="720"/>
      </w:pPr>
      <w:bookmarkStart w:id="262" w:name="_Toc356813947"/>
      <w:r w:rsidRPr="006A176B">
        <w:t>Голосование на Общем собрании акционеров производится по принципу: «одна голосующая акция Общества - один голос» за исключением проведения кумулятивного голосования по выборам членов Совета директоров Общ</w:t>
      </w:r>
      <w:r w:rsidRPr="006A176B">
        <w:t>е</w:t>
      </w:r>
      <w:r w:rsidRPr="006A176B">
        <w:t>ства.</w:t>
      </w:r>
      <w:bookmarkEnd w:id="262"/>
    </w:p>
    <w:p w:rsidR="006A176B" w:rsidRPr="006A176B" w:rsidRDefault="006A176B" w:rsidP="006A176B">
      <w:pPr>
        <w:spacing w:before="0" w:after="0"/>
        <w:ind w:firstLine="720"/>
      </w:pPr>
      <w:bookmarkStart w:id="263" w:name="_Toc356813948"/>
      <w:r w:rsidRPr="006A176B">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w:t>
      </w:r>
      <w:r w:rsidRPr="006A176B">
        <w:t>а</w:t>
      </w:r>
      <w:r w:rsidRPr="006A176B">
        <w:t>зом голоса полностью за одного кандидата или распределить их между двумя и более кандидатами.</w:t>
      </w:r>
      <w:bookmarkEnd w:id="263"/>
    </w:p>
    <w:p w:rsidR="006A176B" w:rsidRPr="006A176B" w:rsidRDefault="006A176B" w:rsidP="006A176B">
      <w:pPr>
        <w:spacing w:before="0" w:after="0"/>
        <w:ind w:firstLine="720"/>
      </w:pPr>
      <w:bookmarkStart w:id="264" w:name="_Toc356813949"/>
      <w:r w:rsidRPr="006A176B">
        <w:t>Избранными в состав Совета директоров Общества считаются кандидаты, набравшие наибольшее число гол</w:t>
      </w:r>
      <w:r w:rsidRPr="006A176B">
        <w:t>о</w:t>
      </w:r>
      <w:r w:rsidRPr="006A176B">
        <w:t>сов.</w:t>
      </w:r>
      <w:bookmarkEnd w:id="264"/>
      <w:r w:rsidRPr="006A176B">
        <w:t xml:space="preserve"> </w:t>
      </w:r>
    </w:p>
    <w:p w:rsidR="006A176B" w:rsidRPr="006A176B" w:rsidRDefault="006A176B" w:rsidP="006A176B">
      <w:pPr>
        <w:spacing w:before="0" w:after="0"/>
        <w:ind w:firstLine="720"/>
      </w:pPr>
      <w:bookmarkStart w:id="265" w:name="_Toc356813950"/>
      <w:r w:rsidRPr="006A176B">
        <w:t>Собрание ведет и председательствует на его заседаниях Председатель Совета директоров Общества или назначенное им лицо, если иное решение о председательствующем не принял орган, отвечающий за созыв собрания или лица, созывающие собрание. Председательствующий назначает секретаря собрания и обеспечивает ведение док</w:t>
      </w:r>
      <w:r w:rsidRPr="006A176B">
        <w:t>у</w:t>
      </w:r>
      <w:r w:rsidRPr="006A176B">
        <w:t>ментации Общего собрания.</w:t>
      </w:r>
      <w:bookmarkEnd w:id="265"/>
    </w:p>
    <w:p w:rsidR="006A176B" w:rsidRPr="006A176B" w:rsidRDefault="006A176B" w:rsidP="006A176B">
      <w:pPr>
        <w:spacing w:before="0" w:after="0"/>
        <w:ind w:firstLine="720"/>
      </w:pPr>
      <w:bookmarkStart w:id="266" w:name="_Toc356813951"/>
      <w:r w:rsidRPr="006A176B">
        <w:t>Решение общего собрания, по вопросу, поставленному на голосование, считается принятым, если за него пр</w:t>
      </w:r>
      <w:r w:rsidRPr="006A176B">
        <w:t>о</w:t>
      </w:r>
      <w:r w:rsidRPr="006A176B">
        <w:t>голосовали акционеры, в совокупности, обладающие нужным количеством голосующих акций для принятия соотве</w:t>
      </w:r>
      <w:r w:rsidRPr="006A176B">
        <w:t>т</w:t>
      </w:r>
      <w:r w:rsidRPr="006A176B">
        <w:t>ствующего решения.</w:t>
      </w:r>
      <w:bookmarkEnd w:id="266"/>
    </w:p>
    <w:p w:rsidR="006A176B" w:rsidRPr="006A176B" w:rsidRDefault="006A176B" w:rsidP="006A176B">
      <w:pPr>
        <w:spacing w:before="0" w:after="0"/>
        <w:ind w:firstLine="720"/>
      </w:pPr>
      <w:bookmarkStart w:id="267" w:name="_Toc356813952"/>
      <w:r w:rsidRPr="006A176B">
        <w:t>Голосование производится бюллетенями для голосования, если иная процедура не будет установлена орг</w:t>
      </w:r>
      <w:r w:rsidRPr="006A176B">
        <w:t>а</w:t>
      </w:r>
      <w:r w:rsidRPr="006A176B">
        <w:t>ном, назначающим собрание. Голосование по вопросам повестки дня общего собрания акционеров, проводимого в форме заочного голосования, осуществляются только бюллетенями для голосования.</w:t>
      </w:r>
      <w:bookmarkEnd w:id="267"/>
      <w:r w:rsidRPr="006A176B">
        <w:t xml:space="preserve"> </w:t>
      </w:r>
    </w:p>
    <w:p w:rsidR="006A176B" w:rsidRPr="006A176B" w:rsidRDefault="006A176B" w:rsidP="006A176B">
      <w:pPr>
        <w:spacing w:before="0" w:after="0"/>
        <w:ind w:firstLine="720"/>
      </w:pPr>
      <w:bookmarkStart w:id="268" w:name="_Toc356813953"/>
      <w:r w:rsidRPr="006A176B">
        <w:t>В случае, установления порядка голосования бюллетенями для голосования, правила такого голосования устанавливаются ст. 60 Федерального закона «Об акционерных Обществах».</w:t>
      </w:r>
      <w:bookmarkEnd w:id="268"/>
      <w:r w:rsidRPr="006A176B">
        <w:t xml:space="preserve"> </w:t>
      </w:r>
    </w:p>
    <w:p w:rsidR="006A176B" w:rsidRPr="006A176B" w:rsidRDefault="006A176B" w:rsidP="006A176B">
      <w:pPr>
        <w:spacing w:before="0" w:after="0"/>
        <w:ind w:firstLine="720"/>
      </w:pPr>
      <w:bookmarkStart w:id="269" w:name="_Toc356813954"/>
      <w:r w:rsidRPr="006A176B">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w:t>
      </w:r>
      <w:r w:rsidRPr="006A176B">
        <w:t>а</w:t>
      </w:r>
      <w:r w:rsidRPr="006A176B">
        <w:t>полненные с нарушением вышеуказанного требования, признаются недействительными, и голоса по содержащимся в них вопросам не подсчитываются.</w:t>
      </w:r>
      <w:bookmarkEnd w:id="269"/>
    </w:p>
    <w:p w:rsidR="006A176B" w:rsidRPr="006A176B" w:rsidRDefault="006A176B" w:rsidP="006A176B">
      <w:pPr>
        <w:spacing w:before="0" w:after="0"/>
        <w:ind w:firstLine="720"/>
      </w:pPr>
      <w:bookmarkStart w:id="270" w:name="_Toc356813955"/>
      <w:r w:rsidRPr="006A176B">
        <w:t>В случае если бюллетень для голосования содержит несколько вопросов, поставленных на голосование, нес</w:t>
      </w:r>
      <w:r w:rsidRPr="006A176B">
        <w:t>о</w:t>
      </w:r>
      <w:r w:rsidRPr="006A176B">
        <w:t>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bookmarkEnd w:id="270"/>
    </w:p>
    <w:p w:rsidR="006A176B" w:rsidRPr="006A176B" w:rsidRDefault="006A176B" w:rsidP="006A176B">
      <w:pPr>
        <w:spacing w:before="0" w:after="0"/>
        <w:ind w:firstLine="720"/>
      </w:pPr>
      <w:bookmarkStart w:id="271" w:name="_Toc356813956"/>
      <w:r w:rsidRPr="006A176B">
        <w:t>Подсчет голосов осуществляется счетной комиссией. По итогам голосования счетная комиссия составляет протокол об итогах голосования, подписываемый членами счетной комиссии или лицом, выполняющим ее функции.</w:t>
      </w:r>
      <w:bookmarkEnd w:id="271"/>
      <w:r w:rsidRPr="006A176B">
        <w:t xml:space="preserve"> </w:t>
      </w:r>
    </w:p>
    <w:p w:rsidR="006A176B" w:rsidRPr="006A176B" w:rsidRDefault="006A176B" w:rsidP="006A176B">
      <w:pPr>
        <w:spacing w:before="0" w:after="0"/>
        <w:ind w:firstLine="720"/>
      </w:pPr>
      <w:bookmarkStart w:id="272" w:name="_Toc356813957"/>
      <w:r w:rsidRPr="006A176B">
        <w:t>Решения, принятые Общим собранием акционеров, а также итоги голосования оглашаются на Общем собр</w:t>
      </w:r>
      <w:r w:rsidRPr="006A176B">
        <w:t>а</w:t>
      </w:r>
      <w:r w:rsidRPr="006A176B">
        <w:t>нии акционеров, в ходе которого проводилось голосование.</w:t>
      </w:r>
      <w:bookmarkEnd w:id="272"/>
    </w:p>
    <w:p w:rsidR="006A176B" w:rsidRPr="006A176B" w:rsidRDefault="006A176B" w:rsidP="006A176B">
      <w:pPr>
        <w:spacing w:before="0" w:after="0"/>
        <w:ind w:firstLine="720"/>
      </w:pPr>
      <w:bookmarkStart w:id="273" w:name="_Toc356813958"/>
      <w:r w:rsidRPr="006A176B">
        <w:t>Решение Общего собрания по вопросам, указанным в пунктах 14.4.2; 14.4.6; 14.4.14 - 14.4.19. настоящего Устава принимается Общим собранием только по предложению Совета директоров Общества.</w:t>
      </w:r>
      <w:bookmarkEnd w:id="273"/>
    </w:p>
    <w:p w:rsidR="006A176B" w:rsidRPr="006A176B" w:rsidRDefault="006A176B" w:rsidP="006A176B">
      <w:pPr>
        <w:spacing w:before="0" w:after="0"/>
        <w:ind w:firstLine="720"/>
      </w:pPr>
      <w:bookmarkStart w:id="274" w:name="_Toc356813959"/>
      <w:r w:rsidRPr="006A176B">
        <w:t>Решение по вопросам, указанным в пунктах 14.4.1 - 14.4.3; 14.4.5; 14.4.17 настоящего Устава, принимаются Общим собранием большинством в 3/4 голосов акционеров - владельцев голосующих акций, принимающих участие в Общем собрании.</w:t>
      </w:r>
      <w:bookmarkEnd w:id="274"/>
      <w:r w:rsidRPr="006A176B">
        <w:t xml:space="preserve"> </w:t>
      </w:r>
    </w:p>
    <w:p w:rsidR="006A176B" w:rsidRPr="006A176B" w:rsidRDefault="006A176B" w:rsidP="006A176B">
      <w:pPr>
        <w:spacing w:before="0" w:after="0"/>
        <w:ind w:firstLine="720"/>
      </w:pPr>
      <w:bookmarkStart w:id="275" w:name="_Toc356813960"/>
      <w:r w:rsidRPr="006A176B">
        <w:t>Решения по остальным вопросам принимаются простым большинством голосов акционеров - владельцев г</w:t>
      </w:r>
      <w:r w:rsidRPr="006A176B">
        <w:t>о</w:t>
      </w:r>
      <w:r w:rsidRPr="006A176B">
        <w:t>лосующих акций, принимающих участие в Общем собрании, если иное не установлено Федеральным законом «Об а</w:t>
      </w:r>
      <w:r w:rsidRPr="006A176B">
        <w:t>к</w:t>
      </w:r>
      <w:r w:rsidRPr="006A176B">
        <w:t>ционерных Обществах».</w:t>
      </w:r>
      <w:bookmarkEnd w:id="275"/>
    </w:p>
    <w:p w:rsidR="006A176B" w:rsidRPr="006A176B" w:rsidRDefault="006A176B" w:rsidP="006A176B">
      <w:pPr>
        <w:spacing w:before="0" w:after="0"/>
        <w:ind w:firstLine="720"/>
      </w:pPr>
      <w:bookmarkStart w:id="276" w:name="_Toc356813961"/>
      <w:r w:rsidRPr="006A176B">
        <w:t>Решения Общего собрания оформляются протоколами в порядке, установленном Федеральным законом «Об акционерных Обществах», не позднее 15 дней после закрытия общего собрания (или даты окончания приема бюлл</w:t>
      </w:r>
      <w:r w:rsidRPr="006A176B">
        <w:t>е</w:t>
      </w:r>
      <w:r w:rsidRPr="006A176B">
        <w:t>теней при проведении общего собрания в форме заочного голосования). Протоколы Общих собраний подписываются Председательствующим и секретарем Собрания.</w:t>
      </w:r>
      <w:bookmarkEnd w:id="276"/>
    </w:p>
    <w:p w:rsidR="006A176B" w:rsidRPr="006A176B" w:rsidRDefault="006A176B" w:rsidP="006A176B">
      <w:pPr>
        <w:spacing w:before="0" w:after="0"/>
        <w:ind w:firstLine="720"/>
      </w:pPr>
      <w:bookmarkStart w:id="277" w:name="_Toc356813962"/>
      <w:r w:rsidRPr="006A176B">
        <w:t>Другие вопросы, связанные с организацией и проведением Общего собрания акционеров определяются Фед</w:t>
      </w:r>
      <w:r w:rsidRPr="006A176B">
        <w:t>е</w:t>
      </w:r>
      <w:r w:rsidRPr="006A176B">
        <w:t>ральным законом «Об акционерных Обществах», Регламентом, утвержденным решением Общего собрания, иными решениями Общего собрания и (или) других органов Общества в пределах их компетенции.</w:t>
      </w:r>
      <w:bookmarkEnd w:id="277"/>
    </w:p>
    <w:p w:rsidR="006A176B" w:rsidRPr="006A176B" w:rsidRDefault="006A176B" w:rsidP="006A176B">
      <w:pPr>
        <w:spacing w:before="0" w:after="0"/>
        <w:ind w:firstLine="720"/>
      </w:pPr>
      <w:bookmarkStart w:id="278" w:name="_Toc356813963"/>
      <w:proofErr w:type="gramStart"/>
      <w:r w:rsidRPr="006A176B">
        <w:t>Дополнительные, к предусмотренным настоящим Уставом, требования к порядку подготовки, созыва и пр</w:t>
      </w:r>
      <w:r w:rsidRPr="006A176B">
        <w:t>о</w:t>
      </w:r>
      <w:r w:rsidRPr="006A176B">
        <w:t>ведения общего собрания акционеров могут быть установлены ФКЦБ.</w:t>
      </w:r>
      <w:bookmarkEnd w:id="278"/>
      <w:proofErr w:type="gramEnd"/>
    </w:p>
    <w:p w:rsidR="006A176B" w:rsidRPr="006A176B" w:rsidRDefault="006A176B" w:rsidP="006A176B">
      <w:pPr>
        <w:spacing w:before="0" w:after="0"/>
        <w:ind w:firstLine="720"/>
      </w:pPr>
      <w:bookmarkStart w:id="279" w:name="_Toc356813964"/>
      <w:proofErr w:type="gramStart"/>
      <w:r w:rsidRPr="006A176B">
        <w:t>Решение общего собрания акционеров может быть принято без проведения собрания (совместного прису</w:t>
      </w:r>
      <w:r w:rsidRPr="006A176B">
        <w:t>т</w:t>
      </w:r>
      <w:r w:rsidRPr="006A176B">
        <w:t>ствия акционеров для обсуждения вопросов повестки дня и принятия решений по вопросам, поставленным на голос</w:t>
      </w:r>
      <w:r w:rsidRPr="006A176B">
        <w:t>о</w:t>
      </w:r>
      <w:r w:rsidRPr="006A176B">
        <w:t>вание), путем проведения заочного голосования, кроме общего собрания, повестка дня которого включает вопросы об избрании совета директоров (наблюдательного совета) Общества, ревизионной комиссии (ревизора) Общества, утверждение аудитора Общества, а так же вопросов, предусмотренных подпунктом 11 пункта</w:t>
      </w:r>
      <w:proofErr w:type="gramEnd"/>
      <w:r w:rsidRPr="006A176B">
        <w:t xml:space="preserve"> 1 ст. 48 Федерального закона «Об акционерных Обществах». При проведении общего собрания акционеров в форме заочного голосования, протокол об итогах голосования составляется счетной комиссией не позднее 15 дней после даты окончания приема </w:t>
      </w:r>
      <w:r w:rsidRPr="006A176B">
        <w:lastRenderedPageBreak/>
        <w:t>бюллетеней. В этом случае, протокол об итогах голосования подлежит приобщению к протоколу общего собрания а</w:t>
      </w:r>
      <w:r w:rsidRPr="006A176B">
        <w:t>к</w:t>
      </w:r>
      <w:r w:rsidRPr="006A176B">
        <w:t>ционеров. Итоги голосования, в форме отчета об итогах голосования, доводятся не позднее 10 дней после составления протокола об итогах голосования до сведения лиц, включенных в список лиц, имеющих право на участие в общем с</w:t>
      </w:r>
      <w:r w:rsidRPr="006A176B">
        <w:t>о</w:t>
      </w:r>
      <w:r w:rsidRPr="006A176B">
        <w:t>брании акционеров, в порядке, предусмотренном для сообщения о проведении общего собрания акционеров.</w:t>
      </w:r>
      <w:bookmarkEnd w:id="279"/>
    </w:p>
    <w:p w:rsidR="00712BC9" w:rsidRPr="005E4118" w:rsidRDefault="00712BC9" w:rsidP="005E4118">
      <w:pPr>
        <w:pStyle w:val="aa"/>
        <w:spacing w:after="0"/>
        <w:ind w:firstLine="720"/>
        <w:jc w:val="both"/>
        <w:rPr>
          <w:rStyle w:val="SUBST0"/>
          <w:b w:val="0"/>
          <w:bCs/>
          <w:i w:val="0"/>
          <w:iCs/>
          <w:sz w:val="20"/>
          <w:szCs w:val="20"/>
        </w:rPr>
      </w:pPr>
      <w:r w:rsidRPr="005E4118">
        <w:rPr>
          <w:rStyle w:val="SUBST0"/>
          <w:b w:val="0"/>
          <w:bCs/>
          <w:i w:val="0"/>
          <w:iCs/>
          <w:sz w:val="20"/>
          <w:szCs w:val="20"/>
        </w:rPr>
        <w:t xml:space="preserve"> </w:t>
      </w:r>
    </w:p>
    <w:p w:rsidR="00712BC9" w:rsidRDefault="00712BC9" w:rsidP="00174CEE">
      <w:pPr>
        <w:pStyle w:val="1"/>
        <w:numPr>
          <w:ilvl w:val="2"/>
          <w:numId w:val="2"/>
        </w:numPr>
        <w:jc w:val="both"/>
        <w:rPr>
          <w:rStyle w:val="ad"/>
          <w:sz w:val="20"/>
          <w:szCs w:val="20"/>
        </w:rPr>
      </w:pPr>
      <w:bookmarkStart w:id="280" w:name="_Toc363821344"/>
      <w:r w:rsidRPr="00AB4DD8">
        <w:rPr>
          <w:rStyle w:val="ad"/>
          <w:sz w:val="20"/>
          <w:szCs w:val="20"/>
        </w:rP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w:t>
      </w:r>
      <w:r w:rsidRPr="00AB4DD8">
        <w:rPr>
          <w:rStyle w:val="ad"/>
          <w:sz w:val="20"/>
          <w:szCs w:val="20"/>
        </w:rPr>
        <w:t>н</w:t>
      </w:r>
      <w:r w:rsidRPr="00AB4DD8">
        <w:rPr>
          <w:rStyle w:val="ad"/>
          <w:sz w:val="20"/>
          <w:szCs w:val="20"/>
        </w:rPr>
        <w:t>ных акций</w:t>
      </w:r>
      <w:bookmarkEnd w:id="280"/>
    </w:p>
    <w:p w:rsidR="001E5D97" w:rsidRPr="001E5D97" w:rsidRDefault="001E5D97" w:rsidP="001E5D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901863">
            <w:r w:rsidRPr="00AB4DD8">
              <w:t>Полное фирменное наименование коммерческой орган</w:t>
            </w:r>
            <w:r w:rsidRPr="00AB4DD8">
              <w:t>и</w:t>
            </w:r>
            <w:r w:rsidRPr="00AB4DD8">
              <w:t>зации</w:t>
            </w:r>
          </w:p>
        </w:tc>
        <w:tc>
          <w:tcPr>
            <w:tcW w:w="5211" w:type="dxa"/>
          </w:tcPr>
          <w:p w:rsidR="00712BC9" w:rsidRPr="00AB4DD8" w:rsidRDefault="00712BC9" w:rsidP="008469DE">
            <w:r w:rsidRPr="004D4CC6">
              <w:rPr>
                <w:bCs/>
                <w:iCs/>
              </w:rPr>
              <w:t xml:space="preserve">Общество с ограниченной ответственностью Завод «Экран» АООТ НПП «Радуга» </w:t>
            </w:r>
          </w:p>
        </w:tc>
      </w:tr>
      <w:tr w:rsidR="00712BC9" w:rsidRPr="00AB4DD8" w:rsidTr="004D4CC6">
        <w:tc>
          <w:tcPr>
            <w:tcW w:w="5210" w:type="dxa"/>
          </w:tcPr>
          <w:p w:rsidR="00712BC9" w:rsidRPr="00AB4DD8" w:rsidRDefault="00712BC9" w:rsidP="00901863">
            <w:r w:rsidRPr="00AB4DD8">
              <w:t>Сокращенное фирменное наименование коммерческой организации</w:t>
            </w:r>
          </w:p>
        </w:tc>
        <w:tc>
          <w:tcPr>
            <w:tcW w:w="5211" w:type="dxa"/>
          </w:tcPr>
          <w:p w:rsidR="00712BC9" w:rsidRPr="00AB4DD8" w:rsidRDefault="00712BC9" w:rsidP="008469DE">
            <w:r w:rsidRPr="00AB4DD8">
              <w:t>ООО завод “Экран” АООТ НПП «Радуга»</w:t>
            </w:r>
          </w:p>
        </w:tc>
      </w:tr>
      <w:tr w:rsidR="00712BC9" w:rsidRPr="00AB4DD8" w:rsidTr="004D4CC6">
        <w:tc>
          <w:tcPr>
            <w:tcW w:w="5210" w:type="dxa"/>
          </w:tcPr>
          <w:p w:rsidR="00712BC9" w:rsidRDefault="00712BC9" w:rsidP="00901863">
            <w:r w:rsidRPr="00AB4DD8">
              <w:t>ИНН коммерческой организации</w:t>
            </w:r>
          </w:p>
          <w:p w:rsidR="001E5D97" w:rsidRPr="00AB4DD8" w:rsidRDefault="001E5D97" w:rsidP="00901863"/>
        </w:tc>
        <w:tc>
          <w:tcPr>
            <w:tcW w:w="5211" w:type="dxa"/>
          </w:tcPr>
          <w:p w:rsidR="00712BC9" w:rsidRPr="00AB4DD8" w:rsidRDefault="00712BC9" w:rsidP="008469DE">
            <w:r w:rsidRPr="004D4CC6">
              <w:rPr>
                <w:color w:val="333333"/>
              </w:rPr>
              <w:t>7807025461</w:t>
            </w:r>
          </w:p>
        </w:tc>
      </w:tr>
      <w:tr w:rsidR="00712BC9" w:rsidRPr="00AB4DD8" w:rsidTr="004D4CC6">
        <w:tc>
          <w:tcPr>
            <w:tcW w:w="5210" w:type="dxa"/>
          </w:tcPr>
          <w:p w:rsidR="00712BC9" w:rsidRDefault="00712BC9" w:rsidP="008469DE">
            <w:r w:rsidRPr="00AB4DD8">
              <w:t>ОГРН коммерческой организации</w:t>
            </w:r>
          </w:p>
          <w:p w:rsidR="001E5D97" w:rsidRPr="00AB4DD8" w:rsidRDefault="001E5D97" w:rsidP="008469DE"/>
        </w:tc>
        <w:tc>
          <w:tcPr>
            <w:tcW w:w="5211" w:type="dxa"/>
          </w:tcPr>
          <w:p w:rsidR="00712BC9" w:rsidRPr="00AB4DD8" w:rsidRDefault="00712BC9" w:rsidP="008469DE">
            <w:r w:rsidRPr="004D4CC6">
              <w:rPr>
                <w:color w:val="333333"/>
              </w:rPr>
              <w:t>1037819023769</w:t>
            </w:r>
          </w:p>
        </w:tc>
      </w:tr>
      <w:tr w:rsidR="00712BC9" w:rsidRPr="00AB4DD8" w:rsidTr="004D4CC6">
        <w:tc>
          <w:tcPr>
            <w:tcW w:w="5210" w:type="dxa"/>
          </w:tcPr>
          <w:p w:rsidR="00712BC9" w:rsidRDefault="00712BC9" w:rsidP="008469DE">
            <w:r w:rsidRPr="00AB4DD8">
              <w:t>Место нахождения коммерческой организации</w:t>
            </w:r>
          </w:p>
          <w:p w:rsidR="001E5D97" w:rsidRPr="00AB4DD8" w:rsidRDefault="001E5D97" w:rsidP="008469DE"/>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proofErr w:type="spellStart"/>
            <w:r w:rsidRPr="004D4CC6">
              <w:rPr>
                <w:bCs/>
              </w:rPr>
              <w:t>Кингисеппское</w:t>
            </w:r>
            <w:proofErr w:type="spellEnd"/>
            <w:r w:rsidRPr="004D4CC6">
              <w:rPr>
                <w:bCs/>
              </w:rPr>
              <w:t xml:space="preserve"> шоссе, дом 53</w:t>
            </w:r>
            <w:r w:rsidRPr="004D4CC6">
              <w:rPr>
                <w:bCs/>
                <w:iCs/>
              </w:rPr>
              <w:t>.</w:t>
            </w:r>
          </w:p>
        </w:tc>
      </w:tr>
      <w:tr w:rsidR="00712BC9" w:rsidRPr="00AB4DD8" w:rsidTr="004D4CC6">
        <w:tc>
          <w:tcPr>
            <w:tcW w:w="5210" w:type="dxa"/>
          </w:tcPr>
          <w:p w:rsidR="00712BC9" w:rsidRPr="00AB4DD8" w:rsidRDefault="00712BC9" w:rsidP="00901863">
            <w:r w:rsidRPr="00AB4DD8">
              <w:t>Доля эмитента в уставном капитале коммерческой орг</w:t>
            </w:r>
            <w:r w:rsidRPr="00AB4DD8">
              <w:t>а</w:t>
            </w:r>
            <w:r w:rsidRPr="00AB4DD8">
              <w:t>низации</w:t>
            </w:r>
          </w:p>
        </w:tc>
        <w:tc>
          <w:tcPr>
            <w:tcW w:w="5211" w:type="dxa"/>
          </w:tcPr>
          <w:p w:rsidR="00712BC9" w:rsidRPr="004D4CC6" w:rsidRDefault="00712BC9" w:rsidP="004D4CC6">
            <w:pPr>
              <w:tabs>
                <w:tab w:val="left" w:pos="708"/>
              </w:tabs>
              <w:spacing w:before="0" w:after="0"/>
              <w:jc w:val="both"/>
              <w:rPr>
                <w:bCs/>
                <w:iCs/>
              </w:rPr>
            </w:pPr>
            <w:r w:rsidRPr="004D4CC6">
              <w:rPr>
                <w:bCs/>
                <w:iCs/>
                <w:spacing w:val="-12"/>
              </w:rPr>
              <w:t>Доля участия эмитента в уставном капитале – 100%.</w:t>
            </w:r>
          </w:p>
          <w:p w:rsidR="00712BC9" w:rsidRPr="00AB4DD8" w:rsidRDefault="00712BC9" w:rsidP="008469DE"/>
        </w:tc>
      </w:tr>
      <w:tr w:rsidR="00712BC9" w:rsidRPr="00AB4DD8" w:rsidTr="004D4CC6">
        <w:tc>
          <w:tcPr>
            <w:tcW w:w="5210" w:type="dxa"/>
          </w:tcPr>
          <w:p w:rsidR="00712BC9" w:rsidRPr="00AB4DD8" w:rsidRDefault="00712BC9" w:rsidP="008469DE">
            <w:r w:rsidRPr="00AB4DD8">
              <w:t>Размер доли коммерческой организации в уставном кап</w:t>
            </w:r>
            <w:r w:rsidRPr="00AB4DD8">
              <w:t>и</w:t>
            </w:r>
            <w:r w:rsidRPr="00AB4DD8">
              <w:t>тале эмитента</w:t>
            </w:r>
          </w:p>
        </w:tc>
        <w:tc>
          <w:tcPr>
            <w:tcW w:w="5211" w:type="dxa"/>
          </w:tcPr>
          <w:p w:rsidR="00712BC9" w:rsidRPr="004D4CC6" w:rsidRDefault="00712BC9" w:rsidP="004D4CC6">
            <w:pPr>
              <w:tabs>
                <w:tab w:val="left" w:pos="708"/>
              </w:tabs>
              <w:spacing w:before="0" w:after="0"/>
              <w:jc w:val="both"/>
              <w:rPr>
                <w:bCs/>
                <w:iCs/>
              </w:rPr>
            </w:pPr>
            <w:r w:rsidRPr="004D4CC6">
              <w:rPr>
                <w:bCs/>
                <w:iCs/>
              </w:rPr>
              <w:t>Доли участия подконтрольной организации в уставном капитале эмитента нет.</w:t>
            </w:r>
          </w:p>
          <w:p w:rsidR="00712BC9" w:rsidRPr="00AB4DD8" w:rsidRDefault="00712BC9" w:rsidP="008469DE"/>
        </w:tc>
      </w:tr>
    </w:tbl>
    <w:p w:rsidR="00712BC9" w:rsidRDefault="00712BC9" w:rsidP="00901863">
      <w:pPr>
        <w:tabs>
          <w:tab w:val="left" w:pos="708"/>
        </w:tabs>
        <w:spacing w:before="0" w:after="0"/>
        <w:jc w:val="both"/>
        <w:rPr>
          <w:bCs/>
          <w:i/>
          <w:iCs/>
        </w:rPr>
      </w:pPr>
    </w:p>
    <w:p w:rsidR="001E5D97" w:rsidRPr="00AB4DD8" w:rsidRDefault="001E5D97" w:rsidP="00901863">
      <w:pPr>
        <w:tabs>
          <w:tab w:val="left" w:pos="708"/>
        </w:tabs>
        <w:spacing w:before="0" w:after="0"/>
        <w:jc w:val="both"/>
        <w:rPr>
          <w:bCs/>
          <w:i/>
          <w:iCs/>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8469DE">
            <w:r w:rsidRPr="00AB4DD8">
              <w:t>Полное фирменное наименование коммерческой орган</w:t>
            </w:r>
            <w:r w:rsidRPr="00AB4DD8">
              <w:t>и</w:t>
            </w:r>
            <w:r w:rsidRPr="00AB4DD8">
              <w:t>зации</w:t>
            </w:r>
          </w:p>
        </w:tc>
        <w:tc>
          <w:tcPr>
            <w:tcW w:w="5211" w:type="dxa"/>
          </w:tcPr>
          <w:p w:rsidR="00712BC9" w:rsidRPr="00AB4DD8" w:rsidRDefault="00712BC9" w:rsidP="004D4CC6">
            <w:pPr>
              <w:tabs>
                <w:tab w:val="left" w:pos="708"/>
              </w:tabs>
              <w:spacing w:before="0" w:after="0"/>
            </w:pPr>
            <w:r w:rsidRPr="004D4CC6">
              <w:rPr>
                <w:bCs/>
                <w:iCs/>
              </w:rPr>
              <w:t>Общество с ограниченной ответственностью «Особое конструкторское бюро «Радуга»</w:t>
            </w:r>
            <w:r w:rsidRPr="00AB4DD8">
              <w:tab/>
            </w:r>
          </w:p>
        </w:tc>
      </w:tr>
      <w:tr w:rsidR="00712BC9" w:rsidRPr="00AB4DD8" w:rsidTr="004D4CC6">
        <w:tc>
          <w:tcPr>
            <w:tcW w:w="5210" w:type="dxa"/>
          </w:tcPr>
          <w:p w:rsidR="00712BC9" w:rsidRPr="00AB4DD8" w:rsidRDefault="00712BC9" w:rsidP="008469DE">
            <w:r w:rsidRPr="00AB4DD8">
              <w:t>Сокращенное фирменное наименование коммерческой организации</w:t>
            </w:r>
          </w:p>
        </w:tc>
        <w:tc>
          <w:tcPr>
            <w:tcW w:w="5211" w:type="dxa"/>
          </w:tcPr>
          <w:p w:rsidR="00712BC9" w:rsidRPr="00AB4DD8" w:rsidRDefault="00712BC9" w:rsidP="008469DE">
            <w:r w:rsidRPr="00AB4DD8">
              <w:t>ООО ОКБ “Радуга”</w:t>
            </w:r>
          </w:p>
        </w:tc>
      </w:tr>
      <w:tr w:rsidR="00712BC9" w:rsidRPr="00AB4DD8" w:rsidTr="004D4CC6">
        <w:tc>
          <w:tcPr>
            <w:tcW w:w="5210" w:type="dxa"/>
          </w:tcPr>
          <w:p w:rsidR="00712BC9" w:rsidRDefault="00712BC9" w:rsidP="008469DE">
            <w:r w:rsidRPr="00AB4DD8">
              <w:t>ИНН коммерческой организации</w:t>
            </w:r>
          </w:p>
          <w:p w:rsidR="001E5D97" w:rsidRPr="00AB4DD8" w:rsidRDefault="001E5D97" w:rsidP="008469DE"/>
        </w:tc>
        <w:tc>
          <w:tcPr>
            <w:tcW w:w="5211" w:type="dxa"/>
          </w:tcPr>
          <w:p w:rsidR="00712BC9" w:rsidRPr="00AB4DD8" w:rsidRDefault="00712BC9" w:rsidP="008469DE">
            <w:r w:rsidRPr="004D4CC6">
              <w:rPr>
                <w:color w:val="333333"/>
              </w:rPr>
              <w:t>7802106117</w:t>
            </w:r>
          </w:p>
        </w:tc>
      </w:tr>
      <w:tr w:rsidR="00712BC9" w:rsidRPr="00AB4DD8" w:rsidTr="004D4CC6">
        <w:tc>
          <w:tcPr>
            <w:tcW w:w="5210" w:type="dxa"/>
          </w:tcPr>
          <w:p w:rsidR="00712BC9" w:rsidRDefault="00712BC9" w:rsidP="008469DE">
            <w:r w:rsidRPr="00AB4DD8">
              <w:t>ОГРН коммерческой организации</w:t>
            </w:r>
          </w:p>
          <w:p w:rsidR="001E5D97" w:rsidRPr="00AB4DD8" w:rsidRDefault="001E5D97" w:rsidP="008469DE"/>
        </w:tc>
        <w:tc>
          <w:tcPr>
            <w:tcW w:w="5211" w:type="dxa"/>
          </w:tcPr>
          <w:p w:rsidR="00712BC9" w:rsidRPr="00AB4DD8" w:rsidRDefault="00712BC9" w:rsidP="008469DE">
            <w:r w:rsidRPr="004D4CC6">
              <w:rPr>
                <w:color w:val="333333"/>
              </w:rPr>
              <w:t>1027801525773</w:t>
            </w:r>
          </w:p>
        </w:tc>
      </w:tr>
      <w:tr w:rsidR="00712BC9" w:rsidRPr="00AB4DD8" w:rsidTr="004D4CC6">
        <w:tc>
          <w:tcPr>
            <w:tcW w:w="5210" w:type="dxa"/>
          </w:tcPr>
          <w:p w:rsidR="00712BC9" w:rsidRPr="00AB4DD8" w:rsidRDefault="00712BC9" w:rsidP="008469DE">
            <w:r w:rsidRPr="00AB4DD8">
              <w:t>Место нахождения коммерческой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proofErr w:type="gramStart"/>
            <w:r w:rsidRPr="004D4CC6">
              <w:rPr>
                <w:bCs/>
              </w:rPr>
              <w:t>Кантемировская</w:t>
            </w:r>
            <w:proofErr w:type="gramEnd"/>
            <w:r w:rsidRPr="004D4CC6">
              <w:rPr>
                <w:bCs/>
              </w:rPr>
              <w:t xml:space="preserve"> ул., дом 12</w:t>
            </w:r>
            <w:r w:rsidRPr="004D4CC6">
              <w:rPr>
                <w:bCs/>
                <w:iCs/>
              </w:rPr>
              <w:t>.</w:t>
            </w:r>
          </w:p>
          <w:p w:rsidR="00712BC9" w:rsidRPr="004D4CC6" w:rsidRDefault="00712BC9" w:rsidP="004D4CC6">
            <w:pPr>
              <w:tabs>
                <w:tab w:val="left" w:pos="708"/>
              </w:tabs>
              <w:spacing w:before="0" w:after="0"/>
              <w:rPr>
                <w:bCs/>
                <w:iCs/>
              </w:rPr>
            </w:pPr>
          </w:p>
        </w:tc>
      </w:tr>
      <w:tr w:rsidR="00712BC9" w:rsidRPr="00AB4DD8" w:rsidTr="004D4CC6">
        <w:tc>
          <w:tcPr>
            <w:tcW w:w="5210" w:type="dxa"/>
          </w:tcPr>
          <w:p w:rsidR="00712BC9" w:rsidRPr="00AB4DD8" w:rsidRDefault="00712BC9" w:rsidP="008469DE">
            <w:r w:rsidRPr="00AB4DD8">
              <w:t>Доля эмитента в уставном капитале коммерческой орг</w:t>
            </w:r>
            <w:r w:rsidRPr="00AB4DD8">
              <w:t>а</w:t>
            </w:r>
            <w:r w:rsidRPr="00AB4DD8">
              <w:t>низации</w:t>
            </w:r>
          </w:p>
        </w:tc>
        <w:tc>
          <w:tcPr>
            <w:tcW w:w="5211" w:type="dxa"/>
          </w:tcPr>
          <w:p w:rsidR="00712BC9" w:rsidRPr="004D4CC6" w:rsidRDefault="00712BC9" w:rsidP="004D4CC6">
            <w:pPr>
              <w:tabs>
                <w:tab w:val="left" w:pos="708"/>
              </w:tabs>
              <w:spacing w:before="0" w:after="0"/>
              <w:jc w:val="both"/>
              <w:rPr>
                <w:bCs/>
                <w:iCs/>
              </w:rPr>
            </w:pPr>
            <w:r w:rsidRPr="004D4CC6">
              <w:rPr>
                <w:bCs/>
                <w:iCs/>
                <w:spacing w:val="-12"/>
              </w:rPr>
              <w:t>Доля участия эмитента в уставном капитале – 97 %.</w:t>
            </w:r>
          </w:p>
          <w:p w:rsidR="00712BC9" w:rsidRPr="00AB4DD8" w:rsidRDefault="00712BC9" w:rsidP="008469DE"/>
        </w:tc>
      </w:tr>
      <w:tr w:rsidR="00712BC9" w:rsidRPr="00AB4DD8" w:rsidTr="004D4CC6">
        <w:tc>
          <w:tcPr>
            <w:tcW w:w="5210" w:type="dxa"/>
          </w:tcPr>
          <w:p w:rsidR="00712BC9" w:rsidRPr="00AB4DD8" w:rsidRDefault="00712BC9" w:rsidP="008469DE">
            <w:r w:rsidRPr="00AB4DD8">
              <w:t>Размер доли коммерческой организации в уставном кап</w:t>
            </w:r>
            <w:r w:rsidRPr="00AB4DD8">
              <w:t>и</w:t>
            </w:r>
            <w:r w:rsidRPr="00AB4DD8">
              <w:t>тале эмитента</w:t>
            </w:r>
          </w:p>
        </w:tc>
        <w:tc>
          <w:tcPr>
            <w:tcW w:w="5211" w:type="dxa"/>
          </w:tcPr>
          <w:p w:rsidR="00712BC9" w:rsidRPr="00AB4DD8" w:rsidRDefault="00712BC9" w:rsidP="008469DE">
            <w:r w:rsidRPr="004D4CC6">
              <w:rPr>
                <w:bCs/>
                <w:iCs/>
              </w:rPr>
              <w:t>Доли участия подконтрольной организации в уставном капитале эмитента нет.</w:t>
            </w:r>
          </w:p>
        </w:tc>
      </w:tr>
    </w:tbl>
    <w:p w:rsidR="001E5D97" w:rsidRDefault="001E5D97" w:rsidP="001E5D97">
      <w:pPr>
        <w:pStyle w:val="1"/>
        <w:numPr>
          <w:ilvl w:val="0"/>
          <w:numId w:val="0"/>
        </w:numPr>
        <w:ind w:left="360" w:hanging="360"/>
        <w:jc w:val="both"/>
        <w:rPr>
          <w:rStyle w:val="ad"/>
          <w:sz w:val="20"/>
          <w:szCs w:val="20"/>
        </w:rPr>
      </w:pPr>
      <w:bookmarkStart w:id="281" w:name="_Toc363821345"/>
    </w:p>
    <w:p w:rsidR="00712BC9" w:rsidRPr="00AB4DD8" w:rsidRDefault="00712BC9" w:rsidP="00174CEE">
      <w:pPr>
        <w:pStyle w:val="1"/>
        <w:numPr>
          <w:ilvl w:val="2"/>
          <w:numId w:val="2"/>
        </w:numPr>
        <w:jc w:val="both"/>
        <w:rPr>
          <w:rStyle w:val="ad"/>
          <w:sz w:val="20"/>
          <w:szCs w:val="20"/>
        </w:rPr>
      </w:pPr>
      <w:r w:rsidRPr="00AB4DD8">
        <w:rPr>
          <w:rStyle w:val="ad"/>
          <w:sz w:val="20"/>
          <w:szCs w:val="20"/>
        </w:rPr>
        <w:t>Сведения о существенных сделках, совершенных эмитентом</w:t>
      </w:r>
      <w:bookmarkEnd w:id="281"/>
    </w:p>
    <w:p w:rsidR="00712BC9" w:rsidRDefault="00FA08E5" w:rsidP="00FA08E5">
      <w:pPr>
        <w:spacing w:before="0" w:after="0"/>
        <w:ind w:firstLine="720"/>
      </w:pPr>
      <w:r>
        <w:t>Сделки, размер обязательств по которым составляет 10 и более процентов балансовой стоимости активов Эмитентом не осуществлялись.</w:t>
      </w:r>
    </w:p>
    <w:p w:rsidR="00FA08E5" w:rsidRPr="00AB4DD8" w:rsidRDefault="00FA08E5" w:rsidP="00307EEE">
      <w:pPr>
        <w:spacing w:before="0" w:after="0"/>
        <w:rPr>
          <w:b/>
        </w:rPr>
      </w:pPr>
    </w:p>
    <w:p w:rsidR="00712BC9" w:rsidRPr="00AB4DD8" w:rsidRDefault="00712BC9" w:rsidP="00174CEE">
      <w:pPr>
        <w:pStyle w:val="1"/>
        <w:numPr>
          <w:ilvl w:val="2"/>
          <w:numId w:val="2"/>
        </w:numPr>
        <w:jc w:val="both"/>
        <w:rPr>
          <w:rStyle w:val="ad"/>
          <w:sz w:val="20"/>
          <w:szCs w:val="20"/>
        </w:rPr>
      </w:pPr>
      <w:bookmarkStart w:id="282" w:name="_Toc363821346"/>
      <w:r w:rsidRPr="00AB4DD8">
        <w:rPr>
          <w:rStyle w:val="ad"/>
          <w:sz w:val="20"/>
          <w:szCs w:val="20"/>
        </w:rPr>
        <w:t>Сведения о кредитных рейтингах эмитента</w:t>
      </w:r>
      <w:bookmarkEnd w:id="282"/>
    </w:p>
    <w:p w:rsidR="00712BC9" w:rsidRPr="00AB4DD8" w:rsidRDefault="00FA08E5" w:rsidP="00FA08E5">
      <w:pPr>
        <w:spacing w:before="0" w:after="0"/>
        <w:ind w:firstLine="720"/>
        <w:rPr>
          <w:rStyle w:val="Subst"/>
          <w:b w:val="0"/>
          <w:bCs/>
          <w:i w:val="0"/>
          <w:iCs/>
        </w:rPr>
      </w:pPr>
      <w:r>
        <w:rPr>
          <w:rStyle w:val="Subst"/>
          <w:b w:val="0"/>
          <w:bCs/>
          <w:i w:val="0"/>
          <w:iCs/>
        </w:rPr>
        <w:t>К</w:t>
      </w:r>
      <w:r w:rsidR="00712BC9" w:rsidRPr="00AB4DD8">
        <w:rPr>
          <w:rStyle w:val="Subst"/>
          <w:b w:val="0"/>
          <w:bCs/>
          <w:i w:val="0"/>
          <w:iCs/>
        </w:rPr>
        <w:t xml:space="preserve">редитных рейтингов </w:t>
      </w:r>
      <w:r>
        <w:rPr>
          <w:rStyle w:val="Subst"/>
          <w:b w:val="0"/>
          <w:bCs/>
          <w:i w:val="0"/>
          <w:iCs/>
        </w:rPr>
        <w:t xml:space="preserve">присвоенных эмитенту </w:t>
      </w:r>
      <w:r w:rsidR="00712BC9" w:rsidRPr="00AB4DD8">
        <w:rPr>
          <w:rStyle w:val="Subst"/>
          <w:b w:val="0"/>
          <w:bCs/>
          <w:i w:val="0"/>
          <w:iCs/>
        </w:rPr>
        <w:t>нет. В течение отчетного периода изменений не происходило.</w:t>
      </w:r>
    </w:p>
    <w:p w:rsidR="00712BC9" w:rsidRPr="00AB4DD8" w:rsidRDefault="00712BC9" w:rsidP="00307EEE">
      <w:pPr>
        <w:spacing w:before="0" w:after="0"/>
        <w:rPr>
          <w:b/>
        </w:rPr>
      </w:pPr>
    </w:p>
    <w:p w:rsidR="00712BC9" w:rsidRPr="00AB4DD8" w:rsidRDefault="00712BC9" w:rsidP="00174CEE">
      <w:pPr>
        <w:pStyle w:val="1"/>
        <w:numPr>
          <w:ilvl w:val="1"/>
          <w:numId w:val="2"/>
        </w:numPr>
        <w:jc w:val="both"/>
        <w:rPr>
          <w:rStyle w:val="ad"/>
          <w:sz w:val="20"/>
          <w:szCs w:val="20"/>
        </w:rPr>
      </w:pPr>
      <w:bookmarkStart w:id="283" w:name="_Toc363821347"/>
      <w:r w:rsidRPr="00AB4DD8">
        <w:rPr>
          <w:rStyle w:val="ad"/>
          <w:sz w:val="20"/>
          <w:szCs w:val="20"/>
        </w:rPr>
        <w:t>Сведения о каждой категории (типе) акций эмитента</w:t>
      </w:r>
      <w:bookmarkEnd w:id="283"/>
    </w:p>
    <w:p w:rsidR="001E5D97" w:rsidRDefault="001E5D97" w:rsidP="005A7588">
      <w:pPr>
        <w:spacing w:before="0" w:after="0"/>
        <w:ind w:firstLine="720"/>
        <w:jc w:val="both"/>
        <w:rPr>
          <w:b/>
          <w:u w:val="single"/>
        </w:rPr>
      </w:pPr>
    </w:p>
    <w:p w:rsidR="005A7588" w:rsidRPr="005A7588" w:rsidRDefault="005A7588" w:rsidP="005A7588">
      <w:pPr>
        <w:spacing w:before="0" w:after="0"/>
        <w:ind w:firstLine="720"/>
        <w:jc w:val="both"/>
        <w:rPr>
          <w:b/>
          <w:u w:val="single"/>
        </w:rPr>
      </w:pPr>
      <w:r w:rsidRPr="005A7588">
        <w:rPr>
          <w:b/>
          <w:u w:val="single"/>
        </w:rPr>
        <w:t xml:space="preserve">Категория акций: </w:t>
      </w:r>
      <w:r>
        <w:rPr>
          <w:b/>
          <w:u w:val="single"/>
        </w:rPr>
        <w:t xml:space="preserve"> </w:t>
      </w:r>
      <w:proofErr w:type="gramStart"/>
      <w:r w:rsidRPr="005A7588">
        <w:rPr>
          <w:b/>
          <w:u w:val="single"/>
        </w:rPr>
        <w:t>обыкновенные</w:t>
      </w:r>
      <w:proofErr w:type="gramEnd"/>
    </w:p>
    <w:p w:rsidR="005A7588" w:rsidRPr="005A7588" w:rsidRDefault="005A7588" w:rsidP="005A7588">
      <w:pPr>
        <w:spacing w:before="0" w:after="0"/>
        <w:ind w:firstLine="720"/>
        <w:jc w:val="both"/>
      </w:pPr>
      <w:r w:rsidRPr="005A7588">
        <w:t xml:space="preserve">Номинальная стоимость каждой акции (руб.): </w:t>
      </w:r>
      <w:r>
        <w:tab/>
      </w:r>
      <w:r>
        <w:tab/>
      </w:r>
      <w:r>
        <w:tab/>
      </w:r>
      <w:r>
        <w:tab/>
      </w:r>
      <w:r>
        <w:tab/>
      </w:r>
      <w:r>
        <w:tab/>
      </w:r>
      <w:r>
        <w:tab/>
      </w:r>
      <w:r w:rsidRPr="005A7588">
        <w:rPr>
          <w:b/>
        </w:rPr>
        <w:t>1,0</w:t>
      </w:r>
    </w:p>
    <w:p w:rsidR="005A7588" w:rsidRPr="005A7588" w:rsidRDefault="005A7588" w:rsidP="005A7588">
      <w:pPr>
        <w:spacing w:before="0" w:after="0"/>
        <w:ind w:firstLine="720"/>
        <w:jc w:val="both"/>
      </w:pPr>
      <w:r w:rsidRPr="005A7588">
        <w:t>Количество акций, находящихся в обращении (количество акций, которые не являются погашенными или а</w:t>
      </w:r>
      <w:r w:rsidRPr="005A7588">
        <w:t>н</w:t>
      </w:r>
      <w:r w:rsidRPr="005A7588">
        <w:t xml:space="preserve">нулированными): </w:t>
      </w:r>
      <w:r>
        <w:tab/>
      </w:r>
      <w:r>
        <w:tab/>
      </w:r>
      <w:r>
        <w:tab/>
      </w:r>
      <w:r>
        <w:tab/>
      </w:r>
      <w:r>
        <w:tab/>
      </w:r>
      <w:r>
        <w:tab/>
      </w:r>
      <w:r>
        <w:tab/>
      </w:r>
      <w:r>
        <w:tab/>
      </w:r>
      <w:r>
        <w:tab/>
      </w:r>
      <w:r>
        <w:tab/>
      </w:r>
      <w:r>
        <w:tab/>
      </w:r>
      <w:r w:rsidRPr="005A7588">
        <w:rPr>
          <w:b/>
        </w:rPr>
        <w:t>55280</w:t>
      </w:r>
    </w:p>
    <w:p w:rsidR="005A7588" w:rsidRPr="005A7588" w:rsidRDefault="005A7588" w:rsidP="005A7588">
      <w:pPr>
        <w:spacing w:before="0" w:after="0"/>
        <w:ind w:firstLine="720"/>
        <w:jc w:val="both"/>
      </w:pPr>
      <w:r w:rsidRPr="005A7588">
        <w:t xml:space="preserve">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 </w:t>
      </w:r>
      <w:r>
        <w:tab/>
      </w:r>
      <w:r w:rsidRPr="005A7588">
        <w:rPr>
          <w:b/>
        </w:rPr>
        <w:t>0</w:t>
      </w:r>
    </w:p>
    <w:p w:rsidR="005A7588" w:rsidRPr="005A7588" w:rsidRDefault="005A7588" w:rsidP="005A7588">
      <w:pPr>
        <w:spacing w:before="0" w:after="0"/>
        <w:ind w:firstLine="720"/>
        <w:jc w:val="both"/>
      </w:pPr>
      <w:r w:rsidRPr="005A7588">
        <w:t xml:space="preserve">Количество объявленных акций: </w:t>
      </w:r>
      <w:r>
        <w:tab/>
      </w:r>
      <w:r>
        <w:tab/>
      </w:r>
      <w:r>
        <w:tab/>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t xml:space="preserve">Количество акций, находящихся на балансе эмитента: </w:t>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t xml:space="preserve">Количество дополнительных акций, которые могут быть размещены в результате конвертации размещенных </w:t>
      </w:r>
      <w:r w:rsidRPr="005A7588">
        <w:lastRenderedPageBreak/>
        <w:t xml:space="preserve">ценных бумаг, конвертируемых в акции, или в результате исполнения обязательств по опционам эмитента: </w:t>
      </w:r>
      <w:r>
        <w:tab/>
      </w:r>
      <w:r>
        <w:tab/>
      </w:r>
      <w:r w:rsidRPr="005A7588">
        <w:rPr>
          <w:b/>
        </w:rPr>
        <w:t>0</w:t>
      </w:r>
    </w:p>
    <w:p w:rsidR="005A7588" w:rsidRPr="005A7588" w:rsidRDefault="005A7588" w:rsidP="005A7588">
      <w:pPr>
        <w:spacing w:before="0" w:after="0"/>
        <w:ind w:firstLine="720"/>
        <w:jc w:val="both"/>
      </w:pPr>
      <w:r w:rsidRPr="005A7588">
        <w:t xml:space="preserve">Выпуски акций данной категории (типа): </w:t>
      </w:r>
      <w:r>
        <w:tab/>
      </w:r>
      <w:r>
        <w:tab/>
      </w:r>
      <w:r>
        <w:tab/>
      </w:r>
      <w:r>
        <w:tab/>
      </w:r>
      <w:r>
        <w:tab/>
      </w:r>
      <w:r>
        <w:tab/>
      </w:r>
      <w:r>
        <w:tab/>
      </w:r>
      <w:r w:rsidRPr="005A7588">
        <w:rPr>
          <w:b/>
        </w:rPr>
        <w:t>не производился</w:t>
      </w:r>
    </w:p>
    <w:p w:rsidR="005A7588" w:rsidRPr="005A7588" w:rsidRDefault="005A7588" w:rsidP="005A7588">
      <w:pPr>
        <w:spacing w:before="0" w:after="0"/>
        <w:ind w:firstLine="720"/>
        <w:jc w:val="both"/>
        <w:rPr>
          <w:b/>
        </w:rPr>
      </w:pPr>
      <w:r w:rsidRPr="005A7588">
        <w:rPr>
          <w:b/>
        </w:rPr>
        <w:t>Права, предоставляемые акциями их владельцам</w:t>
      </w:r>
    </w:p>
    <w:p w:rsidR="005A7588" w:rsidRDefault="005A7588" w:rsidP="005A7588">
      <w:pPr>
        <w:spacing w:before="0" w:after="0"/>
        <w:ind w:firstLine="709"/>
        <w:jc w:val="both"/>
      </w:pPr>
      <w:r w:rsidRPr="005A7588">
        <w:t>Права владельца обыкновенных  акций изложены в Уставе Общества и соответствуют ст. 31 ФЗ "Об АО".</w:t>
      </w:r>
    </w:p>
    <w:p w:rsidR="005A7588" w:rsidRDefault="005A7588" w:rsidP="005A7588">
      <w:pPr>
        <w:spacing w:before="0" w:after="0"/>
        <w:ind w:firstLine="709"/>
        <w:jc w:val="both"/>
      </w:pPr>
      <w:r w:rsidRPr="005A7588">
        <w:t>Конвертация  обыкновенных акций в привилегированные акции, облигации и иные ценные бумаги не допу</w:t>
      </w:r>
      <w:r w:rsidRPr="005A7588">
        <w:t>с</w:t>
      </w:r>
      <w:r w:rsidRPr="005A7588">
        <w:t xml:space="preserve">кается. </w:t>
      </w:r>
    </w:p>
    <w:p w:rsidR="005A7588" w:rsidRDefault="005A7588" w:rsidP="005A7588">
      <w:pPr>
        <w:spacing w:before="0" w:after="0"/>
        <w:ind w:firstLine="720"/>
        <w:jc w:val="both"/>
      </w:pPr>
      <w:r w:rsidRPr="005A7588">
        <w:t>Владельцы обыкновенных акций имеют право:</w:t>
      </w:r>
    </w:p>
    <w:p w:rsidR="005A7588" w:rsidRDefault="005A7588" w:rsidP="00174CEE">
      <w:pPr>
        <w:numPr>
          <w:ilvl w:val="0"/>
          <w:numId w:val="11"/>
        </w:numPr>
        <w:spacing w:before="0" w:after="0"/>
        <w:jc w:val="both"/>
      </w:pPr>
      <w:r w:rsidRPr="005A7588">
        <w:t>присутствовать на Собрании лично или через полномочных представителей с правом голоса, причем одна обыкновенная  акция дает право на один голос на Собрании;</w:t>
      </w:r>
    </w:p>
    <w:p w:rsidR="005A7588" w:rsidRDefault="005A7588" w:rsidP="00174CEE">
      <w:pPr>
        <w:numPr>
          <w:ilvl w:val="0"/>
          <w:numId w:val="11"/>
        </w:numPr>
        <w:spacing w:before="0" w:after="0"/>
        <w:jc w:val="both"/>
      </w:pPr>
      <w:r w:rsidRPr="005A7588">
        <w:t>продать свои акции без согласования с другими акционерами;</w:t>
      </w:r>
    </w:p>
    <w:p w:rsidR="005A7588" w:rsidRDefault="005A7588" w:rsidP="00174CEE">
      <w:pPr>
        <w:numPr>
          <w:ilvl w:val="0"/>
          <w:numId w:val="11"/>
        </w:numPr>
        <w:spacing w:before="0" w:after="0"/>
        <w:jc w:val="both"/>
      </w:pPr>
      <w:r w:rsidRPr="005A7588">
        <w:t>быть избранными в органы управления и контроля Общества;</w:t>
      </w:r>
    </w:p>
    <w:p w:rsidR="005A7588" w:rsidRDefault="005A7588" w:rsidP="00174CEE">
      <w:pPr>
        <w:numPr>
          <w:ilvl w:val="0"/>
          <w:numId w:val="11"/>
        </w:numPr>
        <w:spacing w:before="0" w:after="0"/>
        <w:jc w:val="both"/>
      </w:pPr>
      <w:r w:rsidRPr="005A7588">
        <w:t>выносить любые вопросы, связанные с деятельностью Общества, на обсуждение Собрания  Совета директоров в порядке, оговоренном  настоящим Уставом;</w:t>
      </w:r>
    </w:p>
    <w:p w:rsidR="005A7588" w:rsidRDefault="005A7588" w:rsidP="00174CEE">
      <w:pPr>
        <w:numPr>
          <w:ilvl w:val="0"/>
          <w:numId w:val="11"/>
        </w:numPr>
        <w:spacing w:before="0" w:after="0"/>
        <w:jc w:val="both"/>
      </w:pPr>
      <w:r w:rsidRPr="005A7588">
        <w:t xml:space="preserve">получать информацию о деятельности Общества в </w:t>
      </w:r>
      <w:proofErr w:type="gramStart"/>
      <w:r w:rsidRPr="005A7588">
        <w:t>порядке</w:t>
      </w:r>
      <w:proofErr w:type="gramEnd"/>
      <w:r w:rsidRPr="005A7588">
        <w:t xml:space="preserve"> предусмотренном ст. 91 ФЗ " Об АО";</w:t>
      </w:r>
    </w:p>
    <w:p w:rsidR="005A7588" w:rsidRDefault="005A7588" w:rsidP="00174CEE">
      <w:pPr>
        <w:numPr>
          <w:ilvl w:val="0"/>
          <w:numId w:val="11"/>
        </w:numPr>
        <w:spacing w:before="0" w:after="0"/>
        <w:ind w:left="0" w:firstLine="1080"/>
        <w:jc w:val="both"/>
      </w:pPr>
      <w:r w:rsidRPr="005A7588">
        <w:t>на первоочередное приобретение акций и иных ценных бумаг, выпускаемых Обществом.</w:t>
      </w:r>
    </w:p>
    <w:p w:rsidR="005A7588" w:rsidRPr="005A7588" w:rsidRDefault="005A7588" w:rsidP="005A7588">
      <w:pPr>
        <w:spacing w:before="0" w:after="0"/>
        <w:ind w:firstLine="720"/>
        <w:jc w:val="both"/>
      </w:pPr>
      <w:proofErr w:type="gramStart"/>
      <w:r w:rsidRPr="005A7588">
        <w:t>В соответствии со ст.43 п.4 Федерального Закона "О приватизации государственного  и муниципального имущества" №178-ФЗ от 21.12.01г. привилегированные акции типа "Б" в количестве 2770 штук приобрели статус обыкновенных акций  предоставляющих все права акционера, предусмотренные законодательством Российской Ф</w:t>
      </w:r>
      <w:r w:rsidRPr="005A7588">
        <w:t>е</w:t>
      </w:r>
      <w:r w:rsidRPr="005A7588">
        <w:t>дерации,--владельца обыкновенных акций и в системе ведения реестра  28 мая 2002 года осуществлена операция по конвертации привилегированных именных акций типа "Б</w:t>
      </w:r>
      <w:proofErr w:type="gramEnd"/>
      <w:r w:rsidRPr="005A7588">
        <w:t>" в обыкновенные  именные акции по лицевому счету РФФИ, при этом государственный регистрационный номер выпуска ценных бумаг не изменился.</w:t>
      </w:r>
    </w:p>
    <w:p w:rsidR="005A7588" w:rsidRPr="005A7588" w:rsidRDefault="005A7588" w:rsidP="005A7588">
      <w:pPr>
        <w:spacing w:before="0" w:after="0"/>
        <w:ind w:firstLine="720"/>
        <w:jc w:val="both"/>
      </w:pPr>
    </w:p>
    <w:p w:rsidR="005A7588" w:rsidRPr="005A7588" w:rsidRDefault="005A7588" w:rsidP="005A7588">
      <w:pPr>
        <w:spacing w:before="0" w:after="0"/>
        <w:ind w:firstLine="720"/>
        <w:jc w:val="both"/>
        <w:rPr>
          <w:b/>
          <w:u w:val="single"/>
        </w:rPr>
      </w:pPr>
      <w:r w:rsidRPr="005A7588">
        <w:rPr>
          <w:b/>
          <w:u w:val="single"/>
        </w:rPr>
        <w:t>Категория акций:</w:t>
      </w:r>
      <w:r>
        <w:rPr>
          <w:b/>
          <w:u w:val="single"/>
        </w:rPr>
        <w:t xml:space="preserve"> </w:t>
      </w:r>
      <w:proofErr w:type="gramStart"/>
      <w:r w:rsidRPr="005A7588">
        <w:rPr>
          <w:b/>
          <w:u w:val="single"/>
        </w:rPr>
        <w:t>привилегированные</w:t>
      </w:r>
      <w:proofErr w:type="gramEnd"/>
      <w:r>
        <w:rPr>
          <w:b/>
          <w:u w:val="single"/>
        </w:rPr>
        <w:t xml:space="preserve">; </w:t>
      </w:r>
      <w:r w:rsidRPr="005A7588">
        <w:rPr>
          <w:b/>
          <w:u w:val="single"/>
        </w:rPr>
        <w:t>Тип акций: А</w:t>
      </w:r>
      <w:r>
        <w:rPr>
          <w:b/>
          <w:u w:val="single"/>
        </w:rPr>
        <w:t>.</w:t>
      </w:r>
    </w:p>
    <w:p w:rsidR="005A7588" w:rsidRPr="005A7588" w:rsidRDefault="005A7588" w:rsidP="005A7588">
      <w:pPr>
        <w:spacing w:before="0" w:after="0"/>
        <w:ind w:firstLine="720"/>
        <w:jc w:val="both"/>
      </w:pPr>
      <w:r w:rsidRPr="005A7588">
        <w:t xml:space="preserve">Номинальная стоимость каждой акции (руб.): </w:t>
      </w:r>
      <w:r>
        <w:tab/>
      </w:r>
      <w:r>
        <w:tab/>
      </w:r>
      <w:r>
        <w:tab/>
      </w:r>
      <w:r>
        <w:tab/>
      </w:r>
      <w:r>
        <w:tab/>
      </w:r>
      <w:r>
        <w:tab/>
      </w:r>
      <w:r>
        <w:tab/>
      </w:r>
      <w:r w:rsidRPr="005A7588">
        <w:rPr>
          <w:b/>
        </w:rPr>
        <w:t>1,0</w:t>
      </w:r>
    </w:p>
    <w:p w:rsidR="005A7588" w:rsidRPr="005A7588" w:rsidRDefault="005A7588" w:rsidP="005A7588">
      <w:pPr>
        <w:spacing w:before="0" w:after="0"/>
        <w:ind w:firstLine="720"/>
        <w:jc w:val="both"/>
      </w:pPr>
      <w:r w:rsidRPr="005A7588">
        <w:t>Количество акций, находящихся в обращении (количество акций, которые не являются погашенными или а</w:t>
      </w:r>
      <w:r w:rsidRPr="005A7588">
        <w:t>н</w:t>
      </w:r>
      <w:r w:rsidRPr="005A7588">
        <w:t xml:space="preserve">нулированными): </w:t>
      </w:r>
      <w:r>
        <w:tab/>
      </w:r>
      <w:r>
        <w:tab/>
      </w:r>
      <w:r>
        <w:tab/>
      </w:r>
      <w:r>
        <w:tab/>
      </w:r>
      <w:r>
        <w:tab/>
      </w:r>
      <w:r>
        <w:tab/>
      </w:r>
      <w:r>
        <w:tab/>
      </w:r>
      <w:r>
        <w:tab/>
      </w:r>
      <w:r>
        <w:tab/>
      </w:r>
      <w:r>
        <w:tab/>
      </w:r>
      <w:r>
        <w:tab/>
      </w:r>
      <w:r w:rsidRPr="005A7588">
        <w:rPr>
          <w:b/>
        </w:rPr>
        <w:t>18427</w:t>
      </w:r>
    </w:p>
    <w:p w:rsidR="005A7588" w:rsidRPr="005A7588" w:rsidRDefault="005A7588" w:rsidP="005A7588">
      <w:pPr>
        <w:spacing w:before="0" w:after="0"/>
        <w:ind w:firstLine="720"/>
        <w:jc w:val="both"/>
      </w:pPr>
      <w:r w:rsidRPr="005A7588">
        <w:t xml:space="preserve">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 </w:t>
      </w:r>
      <w:r>
        <w:tab/>
      </w:r>
      <w:r w:rsidRPr="005A7588">
        <w:rPr>
          <w:b/>
        </w:rPr>
        <w:t>0</w:t>
      </w:r>
    </w:p>
    <w:p w:rsidR="005A7588" w:rsidRPr="005A7588" w:rsidRDefault="005A7588" w:rsidP="005A7588">
      <w:pPr>
        <w:spacing w:before="0" w:after="0"/>
        <w:ind w:firstLine="720"/>
        <w:jc w:val="both"/>
      </w:pPr>
      <w:r w:rsidRPr="005A7588">
        <w:t xml:space="preserve">Количество объявленных акций: </w:t>
      </w:r>
      <w:r>
        <w:tab/>
      </w:r>
      <w:r>
        <w:tab/>
      </w:r>
      <w:r>
        <w:tab/>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t xml:space="preserve">Количество акций, находящихся на балансе эмитента: </w:t>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w:t>
      </w:r>
      <w:r>
        <w:tab/>
      </w:r>
      <w:r>
        <w:tab/>
      </w:r>
      <w:r w:rsidRPr="005A7588">
        <w:rPr>
          <w:b/>
        </w:rPr>
        <w:t>0</w:t>
      </w:r>
    </w:p>
    <w:p w:rsidR="005A7588" w:rsidRPr="005A7588" w:rsidRDefault="005A7588" w:rsidP="005A7588">
      <w:pPr>
        <w:spacing w:before="0" w:after="0"/>
        <w:ind w:firstLine="720"/>
        <w:jc w:val="both"/>
      </w:pPr>
      <w:r w:rsidRPr="005A7588">
        <w:t>Выпуски акций данной категории (типа): не производился</w:t>
      </w:r>
    </w:p>
    <w:p w:rsidR="00DB693B" w:rsidRPr="005A7588" w:rsidRDefault="00DB693B" w:rsidP="00DB693B">
      <w:pPr>
        <w:spacing w:before="0" w:after="0"/>
        <w:ind w:firstLine="720"/>
        <w:jc w:val="both"/>
        <w:rPr>
          <w:b/>
        </w:rPr>
      </w:pPr>
      <w:r w:rsidRPr="005A7588">
        <w:rPr>
          <w:b/>
        </w:rPr>
        <w:t>Права, предоставляемые акциями их владельцам</w:t>
      </w:r>
    </w:p>
    <w:p w:rsidR="00DB693B" w:rsidRDefault="005A7588" w:rsidP="005A7588">
      <w:pPr>
        <w:spacing w:before="0" w:after="0"/>
        <w:ind w:firstLine="720"/>
        <w:jc w:val="both"/>
      </w:pPr>
      <w:r w:rsidRPr="005A7588">
        <w:t xml:space="preserve">Права владельцев акций изложены в Уставе Общества и соответствуют ст. 32 ФЗ "Об АО".  </w:t>
      </w:r>
    </w:p>
    <w:p w:rsidR="00DB693B" w:rsidRDefault="005A7588" w:rsidP="005A7588">
      <w:pPr>
        <w:spacing w:before="0" w:after="0"/>
        <w:ind w:firstLine="720"/>
        <w:jc w:val="both"/>
      </w:pPr>
      <w:r w:rsidRPr="005A7588">
        <w:t>Владельцы привилегированных акций типа "А", выпущенных при учреждении Общества, имеют право на п</w:t>
      </w:r>
      <w:r w:rsidRPr="005A7588">
        <w:t>о</w:t>
      </w:r>
      <w:r w:rsidRPr="005A7588">
        <w:t>лучение ежегодного фиксированного дивиденда. Сумма, выплачиваемая в качестве дивиденда по каждой привилег</w:t>
      </w:r>
      <w:r w:rsidRPr="005A7588">
        <w:t>и</w:t>
      </w:r>
      <w:r w:rsidRPr="005A7588">
        <w:t>рованной акции</w:t>
      </w:r>
      <w:r w:rsidR="00DB693B">
        <w:t>,</w:t>
      </w:r>
      <w:r w:rsidRPr="005A7588">
        <w:t xml:space="preserve"> устанавливается: для акций типа "А" - десять процентов чистой прибыли Общества, разделенное на число акций, соответствующее двадцати пяти процентам уставного капитала, причем чистая прибыль определяется по итогам отчетного финансового года. При этом если сумма дивидендов, выплачиваемая Обществом по каждой обы</w:t>
      </w:r>
      <w:r w:rsidRPr="005A7588">
        <w:t>к</w:t>
      </w:r>
      <w:r w:rsidRPr="005A7588">
        <w:t>новенной акции в определенном году, превышает сумму, подлежащую выплате в качестве дивидендов по каждой привилегированной акции типа "А", то размер дивиденда, выплачиваемого по акциям указанного типа</w:t>
      </w:r>
      <w:r w:rsidR="00DB693B">
        <w:t>,</w:t>
      </w:r>
      <w:r w:rsidRPr="005A7588">
        <w:t xml:space="preserve"> должен быть увеличен до размера дивиденда, выплачиваемого по обыкновенным акциям.</w:t>
      </w:r>
    </w:p>
    <w:p w:rsidR="00DB693B" w:rsidRDefault="005A7588" w:rsidP="005A7588">
      <w:pPr>
        <w:spacing w:before="0" w:after="0"/>
        <w:ind w:firstLine="720"/>
        <w:jc w:val="both"/>
      </w:pPr>
      <w:r w:rsidRPr="005A7588">
        <w:t>Акционеры - владельцы привилегированных акций типа "А", имеют право участвовать в Общем собрании а</w:t>
      </w:r>
      <w:r w:rsidRPr="005A7588">
        <w:t>к</w:t>
      </w:r>
      <w:r w:rsidRPr="005A7588">
        <w:t>ционеров с правом голоса по всем вопросам его компетенции, начиная с собрания, следующего за годовым Общим собранием акционеров, на котором было принято решение о невыплате дивидендов или было принято решение о н</w:t>
      </w:r>
      <w:r w:rsidRPr="005A7588">
        <w:t>е</w:t>
      </w:r>
      <w:r w:rsidRPr="005A7588">
        <w:t>полной выплате дивидендов по привилегированным  акциям. Право акционеров - владельцев привилегированных а</w:t>
      </w:r>
      <w:r w:rsidRPr="005A7588">
        <w:t>к</w:t>
      </w:r>
      <w:r w:rsidRPr="005A7588">
        <w:t>ций участвовать в Общем собрании акционеров прекращается с момента первой выплаты по указанным акциям див</w:t>
      </w:r>
      <w:r w:rsidRPr="005A7588">
        <w:t>и</w:t>
      </w:r>
      <w:r w:rsidRPr="005A7588">
        <w:t>дендов в полном размере.</w:t>
      </w:r>
    </w:p>
    <w:p w:rsidR="00DB693B" w:rsidRDefault="005A7588" w:rsidP="005A7588">
      <w:pPr>
        <w:spacing w:before="0" w:after="0"/>
        <w:ind w:firstLine="720"/>
        <w:jc w:val="both"/>
      </w:pPr>
      <w:r w:rsidRPr="005A7588">
        <w:t>Акционеры - владельцы привилегированных акций участвуют в Общем  собрании акционеров с правом гол</w:t>
      </w:r>
      <w:r w:rsidRPr="005A7588">
        <w:t>о</w:t>
      </w:r>
      <w:r w:rsidRPr="005A7588">
        <w:t>са при решении вопросов о реорганизации и ликвидации Общества.</w:t>
      </w:r>
    </w:p>
    <w:p w:rsidR="00712BC9" w:rsidRDefault="005A7588" w:rsidP="005A7588">
      <w:pPr>
        <w:spacing w:before="0" w:after="0"/>
        <w:ind w:firstLine="720"/>
        <w:jc w:val="both"/>
      </w:pPr>
      <w:proofErr w:type="gramStart"/>
      <w:r w:rsidRPr="005A7588">
        <w:t>Акционеры - владельцы привилегированных акций приобретают право голоса при решении на Общем собр</w:t>
      </w:r>
      <w:r w:rsidRPr="005A7588">
        <w:t>а</w:t>
      </w:r>
      <w:r w:rsidRPr="005A7588">
        <w:t>нии акционеров вопросов о внесении изменений и дополнений в Устав Общества, ограничивающих права акционеров-владельцев привилегированных акций, включая случаи определения или увеличения размера дивиденда и определ</w:t>
      </w:r>
      <w:r w:rsidRPr="005A7588">
        <w:t>е</w:t>
      </w:r>
      <w:r w:rsidRPr="005A7588">
        <w:t>ния или увеличения ликвидационной стоимости, выплачиваемых по привилегированным акциям предыдущей очер</w:t>
      </w:r>
      <w:r w:rsidRPr="005A7588">
        <w:t>е</w:t>
      </w:r>
      <w:r w:rsidRPr="005A7588">
        <w:t>ди, а также предоставления акционерам  - владельцам иного типа привилегированных акций преимуществ в очередн</w:t>
      </w:r>
      <w:r w:rsidRPr="005A7588">
        <w:t>о</w:t>
      </w:r>
      <w:r w:rsidRPr="005A7588">
        <w:t>сти выплаты дивиденда</w:t>
      </w:r>
      <w:proofErr w:type="gramEnd"/>
      <w:r w:rsidRPr="005A7588">
        <w:t xml:space="preserve"> и ликвидационной стоимости акций.</w:t>
      </w:r>
    </w:p>
    <w:p w:rsidR="00DB693B" w:rsidRDefault="00DB693B" w:rsidP="005A7588">
      <w:pPr>
        <w:spacing w:before="0" w:after="0"/>
        <w:ind w:firstLine="720"/>
        <w:jc w:val="both"/>
      </w:pPr>
    </w:p>
    <w:p w:rsidR="001E5D97" w:rsidRPr="005A7588" w:rsidRDefault="001E5D97" w:rsidP="005A7588">
      <w:pPr>
        <w:spacing w:before="0" w:after="0"/>
        <w:ind w:firstLine="720"/>
        <w:jc w:val="both"/>
      </w:pPr>
    </w:p>
    <w:p w:rsidR="00712BC9" w:rsidRPr="00AB4DD8" w:rsidRDefault="00712BC9" w:rsidP="00174CEE">
      <w:pPr>
        <w:pStyle w:val="1"/>
        <w:numPr>
          <w:ilvl w:val="1"/>
          <w:numId w:val="2"/>
        </w:numPr>
        <w:jc w:val="both"/>
        <w:rPr>
          <w:rStyle w:val="ad"/>
          <w:sz w:val="20"/>
          <w:szCs w:val="20"/>
        </w:rPr>
      </w:pPr>
      <w:bookmarkStart w:id="284" w:name="_Toc363821348"/>
      <w:r w:rsidRPr="00AB4DD8">
        <w:rPr>
          <w:rStyle w:val="ad"/>
          <w:sz w:val="20"/>
          <w:szCs w:val="20"/>
        </w:rPr>
        <w:t>Сведения о предыдущих выпусках эмиссионных ценных бумаг эмитента, за исключением акций эм</w:t>
      </w:r>
      <w:r w:rsidRPr="00AB4DD8">
        <w:rPr>
          <w:rStyle w:val="ad"/>
          <w:sz w:val="20"/>
          <w:szCs w:val="20"/>
        </w:rPr>
        <w:t>и</w:t>
      </w:r>
      <w:r w:rsidRPr="00AB4DD8">
        <w:rPr>
          <w:rStyle w:val="ad"/>
          <w:sz w:val="20"/>
          <w:szCs w:val="20"/>
        </w:rPr>
        <w:t>тента</w:t>
      </w:r>
      <w:bookmarkEnd w:id="284"/>
    </w:p>
    <w:p w:rsidR="00712BC9" w:rsidRPr="00AB4DD8" w:rsidRDefault="00712BC9" w:rsidP="008469DE"/>
    <w:p w:rsidR="00712BC9" w:rsidRPr="00AB4DD8" w:rsidRDefault="00712BC9" w:rsidP="00174CEE">
      <w:pPr>
        <w:pStyle w:val="1"/>
        <w:numPr>
          <w:ilvl w:val="2"/>
          <w:numId w:val="2"/>
        </w:numPr>
        <w:jc w:val="both"/>
        <w:rPr>
          <w:rStyle w:val="ad"/>
          <w:sz w:val="20"/>
          <w:szCs w:val="20"/>
        </w:rPr>
      </w:pPr>
      <w:bookmarkStart w:id="285" w:name="_Toc363821349"/>
      <w:r w:rsidRPr="00AB4DD8">
        <w:rPr>
          <w:rStyle w:val="ad"/>
          <w:sz w:val="20"/>
          <w:szCs w:val="20"/>
        </w:rPr>
        <w:t>Сведения о выпусках, все ценные бумаги которых погашены (аннулированы)</w:t>
      </w:r>
      <w:bookmarkEnd w:id="285"/>
    </w:p>
    <w:p w:rsidR="00DB693B" w:rsidRDefault="00DB693B" w:rsidP="00DB693B">
      <w:pPr>
        <w:spacing w:before="0" w:after="0"/>
        <w:ind w:left="360"/>
        <w:rPr>
          <w:rStyle w:val="Subst"/>
          <w:b w:val="0"/>
          <w:bCs/>
          <w:i w:val="0"/>
          <w:iCs/>
        </w:rPr>
      </w:pPr>
      <w:r>
        <w:rPr>
          <w:rStyle w:val="Subst"/>
          <w:b w:val="0"/>
          <w:bCs/>
          <w:i w:val="0"/>
          <w:iCs/>
        </w:rPr>
        <w:t>В отчетном периоде Эмитентом у</w:t>
      </w:r>
      <w:r w:rsidRPr="00AB4DD8">
        <w:rPr>
          <w:rStyle w:val="Subst"/>
          <w:b w:val="0"/>
          <w:bCs/>
          <w:i w:val="0"/>
          <w:iCs/>
        </w:rPr>
        <w:t>казанных выпусков не производилось.</w:t>
      </w:r>
    </w:p>
    <w:p w:rsidR="00712BC9" w:rsidRPr="00AB4DD8" w:rsidRDefault="00712BC9" w:rsidP="00307EEE">
      <w:pPr>
        <w:spacing w:before="0" w:after="0"/>
        <w:rPr>
          <w:b/>
          <w:i/>
        </w:rPr>
      </w:pPr>
    </w:p>
    <w:p w:rsidR="00712BC9" w:rsidRPr="00AB4DD8" w:rsidRDefault="00712BC9" w:rsidP="00174CEE">
      <w:pPr>
        <w:pStyle w:val="1"/>
        <w:numPr>
          <w:ilvl w:val="2"/>
          <w:numId w:val="2"/>
        </w:numPr>
        <w:jc w:val="both"/>
        <w:rPr>
          <w:rStyle w:val="ad"/>
          <w:sz w:val="20"/>
          <w:szCs w:val="20"/>
        </w:rPr>
      </w:pPr>
      <w:bookmarkStart w:id="286" w:name="_Toc363821350"/>
      <w:r w:rsidRPr="00AB4DD8">
        <w:rPr>
          <w:rStyle w:val="ad"/>
          <w:sz w:val="20"/>
          <w:szCs w:val="20"/>
        </w:rPr>
        <w:t>Сведения о выпусках, ценные бумаги которых не являются погашенными</w:t>
      </w:r>
      <w:bookmarkEnd w:id="286"/>
    </w:p>
    <w:p w:rsidR="00712BC9" w:rsidRDefault="00DB693B" w:rsidP="00DB693B">
      <w:pPr>
        <w:spacing w:before="0" w:after="0"/>
        <w:ind w:firstLine="360"/>
        <w:rPr>
          <w:rStyle w:val="Subst"/>
          <w:b w:val="0"/>
          <w:bCs/>
          <w:i w:val="0"/>
          <w:iCs/>
        </w:rPr>
      </w:pPr>
      <w:r>
        <w:rPr>
          <w:rStyle w:val="Subst"/>
          <w:b w:val="0"/>
          <w:bCs/>
          <w:i w:val="0"/>
          <w:iCs/>
        </w:rPr>
        <w:t>В отчетном периоде Эмитентом у</w:t>
      </w:r>
      <w:r w:rsidR="00712BC9" w:rsidRPr="00AB4DD8">
        <w:rPr>
          <w:rStyle w:val="Subst"/>
          <w:b w:val="0"/>
          <w:bCs/>
          <w:i w:val="0"/>
          <w:iCs/>
        </w:rPr>
        <w:t>казанных выпусков не производилось.</w:t>
      </w:r>
    </w:p>
    <w:p w:rsidR="00DB693B" w:rsidRDefault="00DB693B" w:rsidP="008469DE">
      <w:pPr>
        <w:spacing w:before="0" w:after="0"/>
        <w:rPr>
          <w:b/>
          <w:i/>
        </w:rPr>
      </w:pPr>
    </w:p>
    <w:p w:rsidR="001E5D97" w:rsidRPr="00AB4DD8" w:rsidRDefault="001E5D97" w:rsidP="008469DE">
      <w:pPr>
        <w:spacing w:before="0" w:after="0"/>
        <w:rPr>
          <w:b/>
          <w:i/>
        </w:rPr>
      </w:pPr>
    </w:p>
    <w:p w:rsidR="00712BC9" w:rsidRPr="00AB4DD8" w:rsidRDefault="00712BC9" w:rsidP="00174CEE">
      <w:pPr>
        <w:pStyle w:val="1"/>
        <w:numPr>
          <w:ilvl w:val="1"/>
          <w:numId w:val="2"/>
        </w:numPr>
        <w:jc w:val="both"/>
        <w:rPr>
          <w:rStyle w:val="ad"/>
          <w:sz w:val="20"/>
          <w:szCs w:val="20"/>
        </w:rPr>
      </w:pPr>
      <w:bookmarkStart w:id="287" w:name="_Toc363821351"/>
      <w:r w:rsidRPr="00AB4DD8">
        <w:rPr>
          <w:rStyle w:val="ad"/>
          <w:sz w:val="20"/>
          <w:szCs w:val="20"/>
        </w:rPr>
        <w:t>Сведения о лице (лицах), предоставившем (предоставивших) обеспечение по облигациям эмитента с обеспечением, а так же об условиях обеспечения исполнения обязательств по облигациям эмитента с обеспечением.</w:t>
      </w:r>
      <w:bookmarkEnd w:id="287"/>
    </w:p>
    <w:p w:rsidR="00712BC9" w:rsidRPr="00AB4DD8" w:rsidRDefault="00DB693B" w:rsidP="00DB693B">
      <w:pPr>
        <w:spacing w:before="0" w:after="0"/>
        <w:ind w:firstLine="360"/>
        <w:rPr>
          <w:rStyle w:val="Subst"/>
          <w:b w:val="0"/>
          <w:bCs/>
          <w:i w:val="0"/>
          <w:iCs/>
        </w:rPr>
      </w:pPr>
      <w:r>
        <w:rPr>
          <w:rStyle w:val="Subst"/>
          <w:b w:val="0"/>
          <w:bCs/>
          <w:i w:val="0"/>
          <w:iCs/>
        </w:rPr>
        <w:t xml:space="preserve">В отчетном периоде </w:t>
      </w:r>
      <w:r w:rsidR="00712BC9" w:rsidRPr="00AB4DD8">
        <w:rPr>
          <w:rStyle w:val="Subst"/>
          <w:b w:val="0"/>
          <w:bCs/>
          <w:i w:val="0"/>
          <w:iCs/>
        </w:rPr>
        <w:t>Эмитент не размещал облигации с обеспечением, обязательства по которым еще не исполн</w:t>
      </w:r>
      <w:r w:rsidR="00712BC9" w:rsidRPr="00AB4DD8">
        <w:rPr>
          <w:rStyle w:val="Subst"/>
          <w:b w:val="0"/>
          <w:bCs/>
          <w:i w:val="0"/>
          <w:iCs/>
        </w:rPr>
        <w:t>е</w:t>
      </w:r>
      <w:r w:rsidR="00712BC9" w:rsidRPr="00AB4DD8">
        <w:rPr>
          <w:rStyle w:val="Subst"/>
          <w:b w:val="0"/>
          <w:bCs/>
          <w:i w:val="0"/>
          <w:iCs/>
        </w:rPr>
        <w:t>ны.</w:t>
      </w:r>
    </w:p>
    <w:p w:rsidR="00712BC9" w:rsidRPr="00AB4DD8" w:rsidRDefault="00712BC9" w:rsidP="00307EEE">
      <w:pPr>
        <w:spacing w:before="0" w:after="0"/>
        <w:rPr>
          <w:rStyle w:val="Subst"/>
          <w:b w:val="0"/>
          <w:bCs/>
          <w:i w:val="0"/>
          <w:iCs/>
        </w:rPr>
      </w:pPr>
    </w:p>
    <w:p w:rsidR="00712BC9" w:rsidRPr="00AB4DD8" w:rsidRDefault="00712BC9" w:rsidP="00174CEE">
      <w:pPr>
        <w:pStyle w:val="1"/>
        <w:numPr>
          <w:ilvl w:val="2"/>
          <w:numId w:val="2"/>
        </w:numPr>
        <w:jc w:val="both"/>
        <w:rPr>
          <w:rStyle w:val="ad"/>
          <w:sz w:val="20"/>
          <w:szCs w:val="20"/>
        </w:rPr>
      </w:pPr>
      <w:bookmarkStart w:id="288" w:name="_Toc363821352"/>
      <w:r w:rsidRPr="00AB4DD8">
        <w:rPr>
          <w:rStyle w:val="ad"/>
          <w:sz w:val="20"/>
          <w:szCs w:val="20"/>
        </w:rPr>
        <w:t>Условия обеспечения исполнения обязательств по облигациям с ипотечным покрытием</w:t>
      </w:r>
      <w:bookmarkEnd w:id="288"/>
    </w:p>
    <w:p w:rsidR="00712BC9" w:rsidRPr="00AB4DD8" w:rsidRDefault="00DB693B" w:rsidP="00DB693B">
      <w:pPr>
        <w:spacing w:before="0" w:after="0"/>
        <w:ind w:firstLine="360"/>
      </w:pPr>
      <w:r>
        <w:rPr>
          <w:rStyle w:val="Subst"/>
          <w:b w:val="0"/>
          <w:bCs/>
          <w:i w:val="0"/>
          <w:iCs/>
        </w:rPr>
        <w:t xml:space="preserve">В отчетном периоде </w:t>
      </w:r>
      <w:r w:rsidR="00712BC9" w:rsidRPr="00AB4DD8">
        <w:rPr>
          <w:rStyle w:val="Subst"/>
          <w:b w:val="0"/>
          <w:bCs/>
          <w:i w:val="0"/>
          <w:iCs/>
        </w:rPr>
        <w:t>Эмитент не размещал облигации с ипотечным покрытием.</w:t>
      </w:r>
    </w:p>
    <w:p w:rsidR="00712BC9" w:rsidRDefault="00712BC9" w:rsidP="00307EEE">
      <w:pPr>
        <w:spacing w:before="0" w:after="0"/>
        <w:rPr>
          <w:rStyle w:val="Subst"/>
          <w:bCs/>
          <w:iCs/>
        </w:rPr>
      </w:pPr>
    </w:p>
    <w:p w:rsidR="001E5D97" w:rsidRPr="00AB4DD8" w:rsidRDefault="001E5D97" w:rsidP="00307EEE">
      <w:pPr>
        <w:spacing w:before="0" w:after="0"/>
        <w:rPr>
          <w:rStyle w:val="Subst"/>
          <w:bCs/>
          <w:iCs/>
        </w:rPr>
      </w:pPr>
    </w:p>
    <w:p w:rsidR="00712BC9" w:rsidRPr="00AB4DD8" w:rsidRDefault="00712BC9" w:rsidP="00174CEE">
      <w:pPr>
        <w:pStyle w:val="1"/>
        <w:numPr>
          <w:ilvl w:val="1"/>
          <w:numId w:val="2"/>
        </w:numPr>
        <w:jc w:val="both"/>
        <w:rPr>
          <w:rStyle w:val="ad"/>
          <w:sz w:val="20"/>
          <w:szCs w:val="20"/>
        </w:rPr>
      </w:pPr>
      <w:bookmarkStart w:id="289" w:name="_Toc363821353"/>
      <w:r w:rsidRPr="00AB4DD8">
        <w:rPr>
          <w:rStyle w:val="ad"/>
          <w:sz w:val="20"/>
          <w:szCs w:val="20"/>
        </w:rPr>
        <w:t>Сведения об организациях, осуществляющих учет прав на эмиссионные ценные бумаги эмитента</w:t>
      </w:r>
      <w:bookmarkEnd w:id="289"/>
    </w:p>
    <w:p w:rsidR="00712BC9" w:rsidRPr="00AB4DD8" w:rsidRDefault="00712BC9" w:rsidP="00DB693B">
      <w:pPr>
        <w:spacing w:before="0" w:after="0"/>
        <w:ind w:firstLine="360"/>
        <w:rPr>
          <w:rStyle w:val="Subst"/>
          <w:b w:val="0"/>
          <w:bCs/>
          <w:i w:val="0"/>
          <w:iCs/>
        </w:rPr>
      </w:pPr>
      <w:bookmarkStart w:id="290" w:name="_Toc268695809"/>
      <w:r w:rsidRPr="00AB4DD8">
        <w:rPr>
          <w:rStyle w:val="Subst"/>
          <w:b w:val="0"/>
          <w:bCs/>
          <w:i w:val="0"/>
          <w:iCs/>
        </w:rPr>
        <w:t xml:space="preserve">В течение отчетного периода </w:t>
      </w:r>
      <w:r w:rsidR="00DB693B">
        <w:rPr>
          <w:rStyle w:val="Subst"/>
          <w:b w:val="0"/>
          <w:bCs/>
          <w:i w:val="0"/>
          <w:iCs/>
        </w:rPr>
        <w:t xml:space="preserve">в составе информации </w:t>
      </w:r>
      <w:r w:rsidRPr="00AB4DD8">
        <w:rPr>
          <w:rStyle w:val="Subst"/>
          <w:b w:val="0"/>
          <w:bCs/>
          <w:i w:val="0"/>
          <w:iCs/>
        </w:rPr>
        <w:t>изменений не происходило.</w:t>
      </w:r>
    </w:p>
    <w:p w:rsidR="00712BC9" w:rsidRDefault="00712BC9" w:rsidP="00BC508E">
      <w:pPr>
        <w:spacing w:before="0" w:after="0"/>
      </w:pPr>
    </w:p>
    <w:p w:rsidR="001E5D97" w:rsidRPr="00AB4DD8" w:rsidRDefault="001E5D97" w:rsidP="00BC508E">
      <w:pPr>
        <w:spacing w:before="0" w:after="0"/>
      </w:pPr>
    </w:p>
    <w:p w:rsidR="00712BC9" w:rsidRPr="00AB4DD8" w:rsidRDefault="00712BC9" w:rsidP="00174CEE">
      <w:pPr>
        <w:pStyle w:val="1"/>
        <w:numPr>
          <w:ilvl w:val="1"/>
          <w:numId w:val="2"/>
        </w:numPr>
        <w:jc w:val="both"/>
        <w:rPr>
          <w:rStyle w:val="ad"/>
          <w:sz w:val="20"/>
          <w:szCs w:val="20"/>
        </w:rPr>
      </w:pPr>
      <w:bookmarkStart w:id="291" w:name="_Toc268695810"/>
      <w:bookmarkStart w:id="292" w:name="_Toc363821354"/>
      <w:bookmarkEnd w:id="290"/>
      <w:r w:rsidRPr="00AB4DD8">
        <w:rPr>
          <w:rStyle w:val="ad"/>
          <w:sz w:val="20"/>
          <w:szCs w:val="20"/>
        </w:rPr>
        <w:t>Сведения о</w:t>
      </w:r>
      <w:bookmarkEnd w:id="291"/>
      <w:r w:rsidRPr="00AB4DD8">
        <w:rPr>
          <w:rStyle w:val="ad"/>
          <w:sz w:val="20"/>
          <w:szCs w:val="20"/>
        </w:rPr>
        <w:t xml:space="preserve">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292"/>
    </w:p>
    <w:p w:rsidR="00DB693B" w:rsidRPr="00AB4DD8" w:rsidRDefault="00DB693B" w:rsidP="00DB693B">
      <w:pPr>
        <w:spacing w:before="0" w:after="0"/>
        <w:ind w:left="360"/>
        <w:rPr>
          <w:rStyle w:val="Subst"/>
          <w:b w:val="0"/>
          <w:bCs/>
          <w:i w:val="0"/>
          <w:iCs/>
        </w:rPr>
      </w:pPr>
      <w:r w:rsidRPr="00AB4DD8">
        <w:rPr>
          <w:rStyle w:val="Subst"/>
          <w:b w:val="0"/>
          <w:bCs/>
          <w:i w:val="0"/>
          <w:iCs/>
        </w:rPr>
        <w:t xml:space="preserve">В течение отчетного периода </w:t>
      </w:r>
      <w:r>
        <w:rPr>
          <w:rStyle w:val="Subst"/>
          <w:b w:val="0"/>
          <w:bCs/>
          <w:i w:val="0"/>
          <w:iCs/>
        </w:rPr>
        <w:t xml:space="preserve">в составе информации </w:t>
      </w:r>
      <w:r w:rsidRPr="00AB4DD8">
        <w:rPr>
          <w:rStyle w:val="Subst"/>
          <w:b w:val="0"/>
          <w:bCs/>
          <w:i w:val="0"/>
          <w:iCs/>
        </w:rPr>
        <w:t>изменений не происходило.</w:t>
      </w:r>
    </w:p>
    <w:p w:rsidR="00712BC9" w:rsidRDefault="00712BC9" w:rsidP="00BC508E">
      <w:pPr>
        <w:spacing w:before="0" w:after="0"/>
        <w:rPr>
          <w:rStyle w:val="Subst"/>
          <w:b w:val="0"/>
          <w:bCs/>
          <w:i w:val="0"/>
          <w:iCs/>
        </w:rPr>
      </w:pPr>
    </w:p>
    <w:p w:rsidR="001E5D97" w:rsidRPr="00AB4DD8" w:rsidRDefault="001E5D97" w:rsidP="00BC508E">
      <w:pPr>
        <w:spacing w:before="0" w:after="0"/>
        <w:rPr>
          <w:rStyle w:val="Subst"/>
          <w:b w:val="0"/>
          <w:bCs/>
          <w:i w:val="0"/>
          <w:iCs/>
        </w:rPr>
      </w:pPr>
    </w:p>
    <w:p w:rsidR="00712BC9" w:rsidRPr="00AB4DD8" w:rsidRDefault="00712BC9" w:rsidP="00174CEE">
      <w:pPr>
        <w:pStyle w:val="1"/>
        <w:numPr>
          <w:ilvl w:val="1"/>
          <w:numId w:val="2"/>
        </w:numPr>
        <w:jc w:val="both"/>
        <w:rPr>
          <w:rStyle w:val="ad"/>
          <w:sz w:val="20"/>
          <w:szCs w:val="20"/>
        </w:rPr>
      </w:pPr>
      <w:bookmarkStart w:id="293" w:name="_Toc363821355"/>
      <w:r w:rsidRPr="00AB4DD8">
        <w:rPr>
          <w:rStyle w:val="ad"/>
          <w:sz w:val="20"/>
          <w:szCs w:val="20"/>
        </w:rPr>
        <w:t>Описание порядка налогообложения доходов по размещенным и размещаемым эмиссионным ценным бумагам эмитента</w:t>
      </w:r>
      <w:bookmarkEnd w:id="293"/>
    </w:p>
    <w:p w:rsidR="00DB693B" w:rsidRPr="00AB4DD8" w:rsidRDefault="00DB693B" w:rsidP="00DB693B">
      <w:pPr>
        <w:spacing w:before="0" w:after="0"/>
        <w:ind w:left="360"/>
        <w:rPr>
          <w:rStyle w:val="Subst"/>
          <w:b w:val="0"/>
          <w:bCs/>
          <w:i w:val="0"/>
          <w:iCs/>
        </w:rPr>
      </w:pPr>
      <w:r w:rsidRPr="00AB4DD8">
        <w:rPr>
          <w:rStyle w:val="Subst"/>
          <w:b w:val="0"/>
          <w:bCs/>
          <w:i w:val="0"/>
          <w:iCs/>
        </w:rPr>
        <w:t xml:space="preserve">В течение отчетного периода </w:t>
      </w:r>
      <w:r>
        <w:rPr>
          <w:rStyle w:val="Subst"/>
          <w:b w:val="0"/>
          <w:bCs/>
          <w:i w:val="0"/>
          <w:iCs/>
        </w:rPr>
        <w:t xml:space="preserve">в составе информации </w:t>
      </w:r>
      <w:r w:rsidRPr="00AB4DD8">
        <w:rPr>
          <w:rStyle w:val="Subst"/>
          <w:b w:val="0"/>
          <w:bCs/>
          <w:i w:val="0"/>
          <w:iCs/>
        </w:rPr>
        <w:t>изменений не происходило.</w:t>
      </w:r>
    </w:p>
    <w:p w:rsidR="00712BC9" w:rsidRDefault="00712BC9" w:rsidP="00AD7958">
      <w:pPr>
        <w:rPr>
          <w:rStyle w:val="ad"/>
          <w:sz w:val="20"/>
        </w:rPr>
      </w:pPr>
    </w:p>
    <w:p w:rsidR="001E5D97" w:rsidRPr="00DB693B" w:rsidRDefault="001E5D97" w:rsidP="00AD7958">
      <w:pPr>
        <w:rPr>
          <w:rStyle w:val="ad"/>
          <w:sz w:val="20"/>
        </w:rPr>
      </w:pPr>
    </w:p>
    <w:p w:rsidR="00712BC9" w:rsidRPr="00AB4DD8" w:rsidRDefault="00712BC9" w:rsidP="00174CEE">
      <w:pPr>
        <w:pStyle w:val="1"/>
        <w:numPr>
          <w:ilvl w:val="1"/>
          <w:numId w:val="2"/>
        </w:numPr>
        <w:jc w:val="both"/>
        <w:rPr>
          <w:rStyle w:val="ad"/>
          <w:sz w:val="20"/>
          <w:szCs w:val="20"/>
        </w:rPr>
      </w:pPr>
      <w:bookmarkStart w:id="294" w:name="_Toc363821356"/>
      <w:proofErr w:type="gramStart"/>
      <w:r w:rsidRPr="00AB4DD8">
        <w:rPr>
          <w:rStyle w:val="ad"/>
          <w:sz w:val="20"/>
          <w:szCs w:val="20"/>
        </w:rPr>
        <w:t>Сведения об объявленных (начисленных) и о выплаченных дивидендах по акциям эмитента, а так же о доходах по облигациям эмитента</w:t>
      </w:r>
      <w:bookmarkEnd w:id="294"/>
      <w:proofErr w:type="gramEnd"/>
    </w:p>
    <w:p w:rsidR="00712BC9" w:rsidRPr="00AB4DD8" w:rsidRDefault="00712BC9" w:rsidP="00BC508E"/>
    <w:p w:rsidR="00712BC9" w:rsidRPr="00AB4DD8" w:rsidRDefault="00712BC9" w:rsidP="00174CEE">
      <w:pPr>
        <w:pStyle w:val="1"/>
        <w:numPr>
          <w:ilvl w:val="2"/>
          <w:numId w:val="2"/>
        </w:numPr>
        <w:jc w:val="both"/>
        <w:rPr>
          <w:rStyle w:val="ad"/>
          <w:sz w:val="20"/>
          <w:szCs w:val="20"/>
        </w:rPr>
      </w:pPr>
      <w:bookmarkStart w:id="295" w:name="_Toc363821357"/>
      <w:r w:rsidRPr="00AB4DD8">
        <w:rPr>
          <w:rStyle w:val="ad"/>
          <w:sz w:val="20"/>
          <w:szCs w:val="20"/>
        </w:rPr>
        <w:t>Сведения об объявленных и выплаченных дивидендах по акциям эмитента</w:t>
      </w:r>
      <w:bookmarkEnd w:id="295"/>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rStyle w:val="Subst"/>
          <w:b w:val="0"/>
          <w:bCs/>
          <w:iCs/>
          <w:u w:val="single"/>
        </w:rPr>
        <w:t xml:space="preserve"> </w:t>
      </w:r>
      <w:r w:rsidRPr="00AB4DD8">
        <w:rPr>
          <w:rStyle w:val="Subst"/>
          <w:bCs/>
          <w:i w:val="0"/>
          <w:iCs/>
          <w:u w:val="single"/>
        </w:rPr>
        <w:t>2006</w:t>
      </w:r>
    </w:p>
    <w:p w:rsidR="00712BC9" w:rsidRPr="00AB4DD8" w:rsidRDefault="00712BC9" w:rsidP="00307EEE">
      <w:pPr>
        <w:spacing w:before="0" w:after="0"/>
      </w:pPr>
      <w:r w:rsidRPr="00AB4DD8">
        <w:t>Период:</w:t>
      </w:r>
      <w:r w:rsidRPr="00AB4DD8">
        <w:rPr>
          <w:rStyle w:val="Subst"/>
          <w:bCs/>
          <w:iCs/>
        </w:rPr>
        <w:t xml:space="preserve"> </w:t>
      </w:r>
      <w:r w:rsidR="00DB693B">
        <w:rPr>
          <w:rStyle w:val="Subst"/>
          <w:bCs/>
          <w:iCs/>
        </w:rPr>
        <w:tab/>
      </w:r>
      <w:r w:rsidR="00DB693B">
        <w:rPr>
          <w:rStyle w:val="Subst"/>
          <w:bCs/>
          <w:iCs/>
        </w:rPr>
        <w:tab/>
      </w:r>
      <w:r w:rsidR="00DB693B">
        <w:rPr>
          <w:rStyle w:val="Subst"/>
          <w:bCs/>
          <w:iCs/>
        </w:rPr>
        <w:tab/>
        <w:t>П</w:t>
      </w:r>
      <w:r w:rsidRPr="00AB4DD8">
        <w:rPr>
          <w:rStyle w:val="Subst"/>
          <w:bCs/>
          <w:iCs/>
        </w:rPr>
        <w:t>олный год</w:t>
      </w:r>
    </w:p>
    <w:p w:rsidR="00712BC9" w:rsidRPr="00AB4DD8" w:rsidRDefault="00712BC9" w:rsidP="00307EEE">
      <w:pPr>
        <w:spacing w:before="0" w:after="0"/>
      </w:pPr>
      <w:r w:rsidRPr="00AB4DD8">
        <w:t>Наименование органа управления эмитента, принявшего решение (объявившего) о выплате дивидендов по акциям эмитента:</w:t>
      </w:r>
      <w:r w:rsidRPr="00AB4DD8">
        <w:rPr>
          <w:rStyle w:val="Subst"/>
          <w:bCs/>
          <w:iCs/>
        </w:rPr>
        <w:t xml:space="preserve"> </w:t>
      </w:r>
      <w:r w:rsidR="00DB693B">
        <w:rPr>
          <w:rStyle w:val="Subst"/>
          <w:bCs/>
          <w:iCs/>
        </w:rPr>
        <w:tab/>
      </w:r>
      <w:r w:rsidR="00DB693B">
        <w:rPr>
          <w:rStyle w:val="Subst"/>
          <w:bCs/>
          <w:iCs/>
        </w:rPr>
        <w:tab/>
      </w:r>
      <w:r w:rsidR="00DB693B">
        <w:rPr>
          <w:rStyle w:val="Subst"/>
          <w:bCs/>
          <w:iCs/>
        </w:rPr>
        <w:tab/>
      </w:r>
      <w:r w:rsidRPr="00AB4DD8">
        <w:rPr>
          <w:rStyle w:val="Subst"/>
          <w:bCs/>
          <w:iCs/>
        </w:rPr>
        <w:t>Годовое Общее собрание акционеров</w:t>
      </w:r>
    </w:p>
    <w:p w:rsidR="00712BC9" w:rsidRPr="00AB4DD8" w:rsidRDefault="00712BC9" w:rsidP="00307EEE">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w:t>
      </w:r>
      <w:r w:rsidR="00DB693B">
        <w:rPr>
          <w:rStyle w:val="Subst"/>
          <w:bCs/>
          <w:iCs/>
        </w:rPr>
        <w:tab/>
      </w:r>
      <w:r w:rsidR="00DB693B">
        <w:rPr>
          <w:rStyle w:val="Subst"/>
          <w:bCs/>
          <w:iCs/>
        </w:rPr>
        <w:tab/>
      </w:r>
      <w:r w:rsidR="001E5D97">
        <w:rPr>
          <w:rStyle w:val="Subst"/>
          <w:bCs/>
          <w:iCs/>
        </w:rPr>
        <w:t>03</w:t>
      </w:r>
      <w:r w:rsidRPr="00AB4DD8">
        <w:rPr>
          <w:rStyle w:val="Subst"/>
          <w:bCs/>
          <w:iCs/>
        </w:rPr>
        <w:t>.0</w:t>
      </w:r>
      <w:r w:rsidR="001E5D97">
        <w:rPr>
          <w:rStyle w:val="Subst"/>
          <w:bCs/>
          <w:iCs/>
        </w:rPr>
        <w:t>4</w:t>
      </w:r>
      <w:r w:rsidRPr="00AB4DD8">
        <w:rPr>
          <w:rStyle w:val="Subst"/>
          <w:bCs/>
          <w:iCs/>
        </w:rPr>
        <w:t>.2007</w:t>
      </w:r>
    </w:p>
    <w:p w:rsidR="00712BC9" w:rsidRPr="00AB4DD8" w:rsidRDefault="00712BC9" w:rsidP="00307EEE">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w:t>
      </w:r>
      <w:r w:rsidR="00DB693B">
        <w:rPr>
          <w:rStyle w:val="Subst"/>
          <w:bCs/>
          <w:iCs/>
        </w:rPr>
        <w:tab/>
      </w:r>
      <w:r w:rsidR="00DB693B">
        <w:rPr>
          <w:rStyle w:val="Subst"/>
          <w:bCs/>
          <w:iCs/>
        </w:rPr>
        <w:tab/>
      </w:r>
      <w:r w:rsidR="00DB693B">
        <w:rPr>
          <w:rStyle w:val="Subst"/>
          <w:bCs/>
          <w:iCs/>
        </w:rPr>
        <w:tab/>
      </w:r>
      <w:r w:rsidR="00DB693B">
        <w:rPr>
          <w:rStyle w:val="Subst"/>
          <w:bCs/>
          <w:iCs/>
        </w:rPr>
        <w:tab/>
      </w:r>
      <w:r w:rsidRPr="00AB4DD8">
        <w:rPr>
          <w:rStyle w:val="Subst"/>
          <w:bCs/>
          <w:iCs/>
        </w:rPr>
        <w:t>2</w:t>
      </w:r>
      <w:r w:rsidR="001E5D97">
        <w:rPr>
          <w:rStyle w:val="Subst"/>
          <w:bCs/>
          <w:iCs/>
        </w:rPr>
        <w:t>2</w:t>
      </w:r>
      <w:r w:rsidRPr="00AB4DD8">
        <w:rPr>
          <w:rStyle w:val="Subst"/>
          <w:bCs/>
          <w:iCs/>
        </w:rPr>
        <w:t>.05.2007</w:t>
      </w:r>
    </w:p>
    <w:p w:rsidR="00712BC9" w:rsidRPr="00AB4DD8" w:rsidRDefault="00712BC9" w:rsidP="00307EEE">
      <w:pPr>
        <w:spacing w:before="0" w:after="0"/>
      </w:pPr>
      <w:r w:rsidRPr="00AB4DD8">
        <w:t>Дата составления протокола:</w:t>
      </w:r>
      <w:r w:rsidRPr="00AB4DD8">
        <w:rPr>
          <w:rStyle w:val="Subst"/>
          <w:bCs/>
          <w:iCs/>
        </w:rPr>
        <w:t xml:space="preserve"> </w:t>
      </w:r>
      <w:r w:rsidR="00DB693B">
        <w:rPr>
          <w:rStyle w:val="Subst"/>
          <w:bCs/>
          <w:iCs/>
        </w:rPr>
        <w:tab/>
      </w:r>
      <w:r w:rsidR="001E5D97">
        <w:rPr>
          <w:rStyle w:val="Subst"/>
          <w:bCs/>
          <w:iCs/>
        </w:rPr>
        <w:t>01</w:t>
      </w:r>
      <w:r w:rsidRPr="00AB4DD8">
        <w:rPr>
          <w:rStyle w:val="Subst"/>
          <w:bCs/>
          <w:iCs/>
        </w:rPr>
        <w:t>.06.2007</w:t>
      </w:r>
    </w:p>
    <w:p w:rsidR="00712BC9" w:rsidRPr="00AB4DD8" w:rsidRDefault="00712BC9" w:rsidP="00307EEE">
      <w:pPr>
        <w:spacing w:before="0" w:after="0"/>
      </w:pPr>
      <w:r w:rsidRPr="00AB4DD8">
        <w:t>Номер протокола:</w:t>
      </w:r>
      <w:r w:rsidRPr="00AB4DD8">
        <w:rPr>
          <w:rStyle w:val="Subst"/>
          <w:bCs/>
          <w:iCs/>
        </w:rPr>
        <w:t xml:space="preserve"> </w:t>
      </w:r>
      <w:r w:rsidR="00DB693B">
        <w:rPr>
          <w:rStyle w:val="Subst"/>
          <w:bCs/>
          <w:iCs/>
        </w:rPr>
        <w:tab/>
      </w:r>
      <w:r w:rsidR="00DB693B">
        <w:rPr>
          <w:rStyle w:val="Subst"/>
          <w:bCs/>
          <w:iCs/>
        </w:rPr>
        <w:tab/>
      </w:r>
      <w:r w:rsidRPr="00AB4DD8">
        <w:rPr>
          <w:rStyle w:val="Subst"/>
          <w:bCs/>
          <w:iCs/>
        </w:rPr>
        <w:t>№ 13</w:t>
      </w:r>
    </w:p>
    <w:p w:rsidR="00712BC9" w:rsidRPr="00AB4DD8" w:rsidRDefault="00712BC9" w:rsidP="001164F5">
      <w:pPr>
        <w:spacing w:before="0" w:after="0"/>
      </w:pPr>
      <w:r w:rsidRPr="00AB4DD8">
        <w:t>Категория (тип) акций:</w:t>
      </w:r>
      <w:r w:rsidRPr="00AB4DD8">
        <w:rPr>
          <w:rStyle w:val="Subst"/>
          <w:bCs/>
          <w:iCs/>
        </w:rPr>
        <w:t xml:space="preserve"> </w:t>
      </w:r>
      <w:r w:rsidR="00DB693B">
        <w:rPr>
          <w:rStyle w:val="Subst"/>
          <w:bCs/>
          <w:iCs/>
        </w:rPr>
        <w:tab/>
      </w:r>
      <w:r w:rsidR="00DB693B">
        <w:rPr>
          <w:rStyle w:val="Subst"/>
          <w:bCs/>
          <w:iCs/>
        </w:rPr>
        <w:tab/>
      </w:r>
      <w:proofErr w:type="gramStart"/>
      <w:r w:rsidRPr="00AB4DD8">
        <w:rPr>
          <w:rStyle w:val="Subst"/>
          <w:bCs/>
          <w:iCs/>
        </w:rPr>
        <w:t>обыкновенные</w:t>
      </w:r>
      <w:proofErr w:type="gramEnd"/>
    </w:p>
    <w:p w:rsidR="00712BC9" w:rsidRPr="00AB4DD8" w:rsidRDefault="00712BC9" w:rsidP="001164F5">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1164F5">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w:t>
      </w:r>
      <w:r w:rsidR="003206EB">
        <w:rPr>
          <w:rStyle w:val="Subst"/>
          <w:bCs/>
          <w:iCs/>
        </w:rPr>
        <w:tab/>
      </w:r>
      <w:r w:rsidRPr="00AB4DD8">
        <w:rPr>
          <w:rStyle w:val="Subst"/>
          <w:bCs/>
          <w:iCs/>
        </w:rPr>
        <w:t>0,0</w:t>
      </w:r>
    </w:p>
    <w:p w:rsidR="00712BC9" w:rsidRPr="00AB4DD8" w:rsidRDefault="00712BC9" w:rsidP="001164F5">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1164F5">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r w:rsidRPr="00AB4DD8">
        <w:rPr>
          <w:rStyle w:val="Subst"/>
          <w:bCs/>
          <w:iCs/>
        </w:rPr>
        <w:t>привилегированные, тип</w:t>
      </w:r>
      <w:proofErr w:type="gramStart"/>
      <w:r w:rsidRPr="00AB4DD8">
        <w:rPr>
          <w:rStyle w:val="Subst"/>
          <w:bCs/>
          <w:iCs/>
        </w:rPr>
        <w:t xml:space="preserve"> А</w:t>
      </w:r>
      <w:proofErr w:type="gramEnd"/>
    </w:p>
    <w:p w:rsidR="00712BC9" w:rsidRPr="00AB4DD8" w:rsidRDefault="00712BC9" w:rsidP="001164F5">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1164F5">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1164F5">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1164F5">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2006г. ввиду отсутствия прибыли не производить»</w:t>
      </w:r>
    </w:p>
    <w:p w:rsidR="00712BC9" w:rsidRPr="00AB4DD8" w:rsidRDefault="00712BC9" w:rsidP="00307EEE">
      <w:pPr>
        <w:spacing w:before="0" w:after="0"/>
        <w:rPr>
          <w:highlight w:val="yellow"/>
        </w:rPr>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2007</w:t>
      </w:r>
    </w:p>
    <w:p w:rsidR="00712BC9" w:rsidRPr="00AB4DD8" w:rsidRDefault="00712BC9" w:rsidP="00307EEE">
      <w:pPr>
        <w:spacing w:before="0" w:after="0"/>
      </w:pPr>
      <w:r w:rsidRPr="00AB4DD8">
        <w:t>Период: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t>П</w:t>
      </w:r>
      <w:r w:rsidRPr="00AB4DD8">
        <w:rPr>
          <w:rStyle w:val="Subst"/>
          <w:bCs/>
          <w:iCs/>
        </w:rPr>
        <w:t>олный год</w:t>
      </w:r>
    </w:p>
    <w:p w:rsidR="00712BC9" w:rsidRPr="00AB4DD8" w:rsidRDefault="00712BC9" w:rsidP="00307EEE">
      <w:pPr>
        <w:spacing w:before="0" w:after="0"/>
      </w:pPr>
      <w:r w:rsidRPr="00AB4DD8">
        <w:t>Наименование органа управления эмитента, принявшего решение (объявившего) о выплате дивидендов по акциям эмитента:</w:t>
      </w:r>
      <w:r w:rsidR="003206EB" w:rsidRPr="003206EB">
        <w:rPr>
          <w:rStyle w:val="Subst"/>
          <w:bCs/>
          <w:iCs/>
        </w:rPr>
        <w:t xml:space="preserve"> </w:t>
      </w:r>
      <w:r w:rsidR="003206EB">
        <w:rPr>
          <w:rStyle w:val="Subst"/>
          <w:bCs/>
          <w:iCs/>
        </w:rPr>
        <w:tab/>
      </w:r>
      <w:r w:rsidR="003206EB">
        <w:rPr>
          <w:rStyle w:val="Subst"/>
          <w:bCs/>
          <w:iCs/>
        </w:rPr>
        <w:tab/>
      </w:r>
      <w:r w:rsidR="003206EB">
        <w:rPr>
          <w:rStyle w:val="Subst"/>
          <w:bCs/>
          <w:iCs/>
        </w:rPr>
        <w:tab/>
      </w:r>
      <w:r w:rsidR="003206EB" w:rsidRPr="00AB4DD8">
        <w:rPr>
          <w:rStyle w:val="Subst"/>
          <w:bCs/>
          <w:iCs/>
        </w:rPr>
        <w:t>Годовое Общее собрание акционеров</w:t>
      </w:r>
    </w:p>
    <w:p w:rsidR="00712BC9" w:rsidRPr="00AB4DD8" w:rsidRDefault="00712BC9" w:rsidP="00307EEE">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w:t>
      </w:r>
      <w:r w:rsidR="003206EB">
        <w:rPr>
          <w:rStyle w:val="Subst"/>
          <w:bCs/>
          <w:iCs/>
        </w:rPr>
        <w:tab/>
      </w:r>
      <w:r w:rsidR="003206EB">
        <w:rPr>
          <w:rStyle w:val="Subst"/>
          <w:bCs/>
          <w:iCs/>
        </w:rPr>
        <w:tab/>
      </w:r>
      <w:r w:rsidRPr="00AB4DD8">
        <w:rPr>
          <w:rStyle w:val="Subst"/>
          <w:bCs/>
          <w:iCs/>
        </w:rPr>
        <w:t>23.05.2008</w:t>
      </w:r>
    </w:p>
    <w:p w:rsidR="00712BC9" w:rsidRPr="00AB4DD8" w:rsidRDefault="00712BC9" w:rsidP="00307EEE">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r>
      <w:r w:rsidR="003206EB">
        <w:rPr>
          <w:rStyle w:val="Subst"/>
          <w:bCs/>
          <w:iCs/>
        </w:rPr>
        <w:tab/>
      </w:r>
      <w:r w:rsidRPr="00AB4DD8">
        <w:rPr>
          <w:rStyle w:val="Subst"/>
          <w:bCs/>
          <w:iCs/>
        </w:rPr>
        <w:t>18.04.2008</w:t>
      </w:r>
    </w:p>
    <w:p w:rsidR="00712BC9" w:rsidRPr="00AB4DD8" w:rsidRDefault="00712BC9" w:rsidP="00307EEE">
      <w:pPr>
        <w:spacing w:before="0" w:after="0"/>
      </w:pPr>
      <w:r w:rsidRPr="00AB4DD8">
        <w:t>Дата составления протокола:</w:t>
      </w:r>
      <w:r w:rsidRPr="00AB4DD8">
        <w:rPr>
          <w:rStyle w:val="Subst"/>
          <w:bCs/>
          <w:iCs/>
        </w:rPr>
        <w:t xml:space="preserve"> </w:t>
      </w:r>
      <w:r w:rsidR="003206EB">
        <w:rPr>
          <w:rStyle w:val="Subst"/>
          <w:bCs/>
          <w:iCs/>
        </w:rPr>
        <w:tab/>
      </w:r>
      <w:r w:rsidRPr="00AB4DD8">
        <w:rPr>
          <w:rStyle w:val="Subst"/>
          <w:bCs/>
          <w:iCs/>
        </w:rPr>
        <w:t>23.052008</w:t>
      </w:r>
    </w:p>
    <w:p w:rsidR="00712BC9" w:rsidRPr="00AB4DD8" w:rsidRDefault="00712BC9" w:rsidP="00307EEE">
      <w:pPr>
        <w:spacing w:before="0" w:after="0"/>
      </w:pPr>
      <w:r w:rsidRPr="00AB4DD8">
        <w:t>Номер протокола:</w:t>
      </w:r>
      <w:r w:rsidRPr="00AB4DD8">
        <w:rPr>
          <w:rStyle w:val="Subst"/>
          <w:bCs/>
          <w:iCs/>
        </w:rPr>
        <w:t xml:space="preserve"> </w:t>
      </w:r>
      <w:r w:rsidR="003206EB">
        <w:rPr>
          <w:rStyle w:val="Subst"/>
          <w:bCs/>
          <w:iCs/>
        </w:rPr>
        <w:tab/>
      </w:r>
      <w:r w:rsidR="003206EB">
        <w:rPr>
          <w:rStyle w:val="Subst"/>
          <w:bCs/>
          <w:iCs/>
        </w:rPr>
        <w:tab/>
      </w:r>
      <w:r w:rsidRPr="00AB4DD8">
        <w:rPr>
          <w:rStyle w:val="Subst"/>
          <w:bCs/>
          <w:iCs/>
        </w:rPr>
        <w:t>№ 1(08)</w:t>
      </w:r>
    </w:p>
    <w:p w:rsidR="00712BC9" w:rsidRPr="00AB4DD8" w:rsidRDefault="00712BC9" w:rsidP="00BB3C8C">
      <w:pPr>
        <w:spacing w:before="0" w:after="0"/>
      </w:pPr>
      <w:r w:rsidRPr="00AB4DD8">
        <w:lastRenderedPageBreak/>
        <w:t>Категория (тип) акций:</w:t>
      </w:r>
      <w:r w:rsidRPr="00AB4DD8">
        <w:rPr>
          <w:rStyle w:val="Subst"/>
          <w:bCs/>
          <w:iCs/>
        </w:rPr>
        <w:t xml:space="preserve"> </w:t>
      </w:r>
      <w:r w:rsidR="003206EB">
        <w:rPr>
          <w:rStyle w:val="Subst"/>
          <w:bCs/>
          <w:iCs/>
        </w:rPr>
        <w:tab/>
      </w:r>
      <w:r w:rsidR="003206EB">
        <w:rPr>
          <w:rStyle w:val="Subst"/>
          <w:bCs/>
          <w:iCs/>
        </w:rPr>
        <w:tab/>
      </w:r>
      <w:proofErr w:type="gramStart"/>
      <w:r w:rsidRPr="00AB4DD8">
        <w:rPr>
          <w:rStyle w:val="Subst"/>
          <w:bCs/>
          <w:iCs/>
        </w:rPr>
        <w:t>обыкновенные</w:t>
      </w:r>
      <w:proofErr w:type="gramEnd"/>
    </w:p>
    <w:p w:rsidR="00712BC9" w:rsidRPr="00AB4DD8" w:rsidRDefault="00712BC9" w:rsidP="00BB3C8C">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BB3C8C">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BB3C8C">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BB3C8C">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r w:rsidRPr="00AB4DD8">
        <w:rPr>
          <w:rStyle w:val="Subst"/>
          <w:bCs/>
          <w:iCs/>
        </w:rPr>
        <w:t>привилегированные, тип</w:t>
      </w:r>
      <w:proofErr w:type="gramStart"/>
      <w:r w:rsidRPr="00AB4DD8">
        <w:rPr>
          <w:rStyle w:val="Subst"/>
          <w:bCs/>
          <w:iCs/>
        </w:rPr>
        <w:t xml:space="preserve"> А</w:t>
      </w:r>
      <w:proofErr w:type="gramEnd"/>
    </w:p>
    <w:p w:rsidR="00712BC9" w:rsidRPr="00AB4DD8" w:rsidRDefault="00712BC9" w:rsidP="00BB3C8C">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0,0</w:t>
      </w:r>
    </w:p>
    <w:p w:rsidR="00712BC9" w:rsidRPr="00AB4DD8" w:rsidRDefault="00712BC9" w:rsidP="00BB3C8C">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BB3C8C">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BB3C8C">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2007г. ввиду отсутствия прибыли не производить»</w:t>
      </w:r>
    </w:p>
    <w:p w:rsidR="00712BC9" w:rsidRPr="00AB4DD8" w:rsidRDefault="00712BC9" w:rsidP="00307EEE">
      <w:pPr>
        <w:spacing w:before="0" w:after="0"/>
        <w:rPr>
          <w:highlight w:val="yellow"/>
        </w:rPr>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2008</w:t>
      </w:r>
    </w:p>
    <w:p w:rsidR="00712BC9" w:rsidRPr="00AB4DD8" w:rsidRDefault="00712BC9" w:rsidP="00307EEE">
      <w:pPr>
        <w:spacing w:before="0" w:after="0"/>
      </w:pPr>
      <w:r w:rsidRPr="00AB4DD8">
        <w:t>Период:</w:t>
      </w:r>
      <w:r w:rsidR="003206EB">
        <w:tab/>
      </w:r>
      <w:r w:rsidR="003206EB">
        <w:tab/>
      </w:r>
      <w:r w:rsidR="003206EB">
        <w:tab/>
      </w:r>
      <w:r w:rsidR="003206EB">
        <w:tab/>
      </w:r>
      <w:r w:rsidR="003206EB">
        <w:rPr>
          <w:rStyle w:val="Subst"/>
          <w:bCs/>
          <w:iCs/>
        </w:rPr>
        <w:t>П</w:t>
      </w:r>
      <w:r w:rsidRPr="00AB4DD8">
        <w:rPr>
          <w:rStyle w:val="Subst"/>
          <w:bCs/>
          <w:iCs/>
        </w:rPr>
        <w:t>олный год</w:t>
      </w:r>
    </w:p>
    <w:p w:rsidR="00712BC9" w:rsidRPr="00AB4DD8" w:rsidRDefault="00712BC9" w:rsidP="00307EEE">
      <w:pPr>
        <w:spacing w:before="0" w:after="0"/>
      </w:pPr>
      <w:r w:rsidRPr="00AB4DD8">
        <w:t>Наименование органа управления эмитента, принявшего решение (объявившего) о выплате дивидендов по акциям эмитента:</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r>
      <w:r w:rsidRPr="00AB4DD8">
        <w:rPr>
          <w:rStyle w:val="Subst"/>
          <w:bCs/>
          <w:iCs/>
        </w:rPr>
        <w:t>Годовое Общее собрание акционеров</w:t>
      </w:r>
    </w:p>
    <w:p w:rsidR="00712BC9" w:rsidRPr="00AB4DD8" w:rsidRDefault="00712BC9" w:rsidP="00307EEE">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w:t>
      </w:r>
      <w:r w:rsidR="003206EB">
        <w:rPr>
          <w:rStyle w:val="Subst"/>
          <w:bCs/>
          <w:iCs/>
        </w:rPr>
        <w:tab/>
      </w:r>
      <w:r w:rsidR="003206EB">
        <w:rPr>
          <w:rStyle w:val="Subst"/>
          <w:bCs/>
          <w:iCs/>
        </w:rPr>
        <w:tab/>
      </w:r>
      <w:r w:rsidRPr="00AB4DD8">
        <w:rPr>
          <w:rStyle w:val="Subst"/>
          <w:bCs/>
          <w:iCs/>
        </w:rPr>
        <w:t>29.05.2009</w:t>
      </w:r>
    </w:p>
    <w:p w:rsidR="00712BC9" w:rsidRPr="00AB4DD8" w:rsidRDefault="00712BC9" w:rsidP="00307EEE">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r>
      <w:r w:rsidR="003206EB">
        <w:rPr>
          <w:rStyle w:val="Subst"/>
          <w:bCs/>
          <w:iCs/>
        </w:rPr>
        <w:tab/>
      </w:r>
      <w:r w:rsidRPr="00AB4DD8">
        <w:rPr>
          <w:rStyle w:val="Subst"/>
          <w:bCs/>
          <w:iCs/>
        </w:rPr>
        <w:t>10.04.2009</w:t>
      </w:r>
    </w:p>
    <w:p w:rsidR="00712BC9" w:rsidRPr="00AB4DD8" w:rsidRDefault="00712BC9" w:rsidP="00307EEE">
      <w:pPr>
        <w:spacing w:before="0" w:after="0"/>
      </w:pPr>
      <w:r w:rsidRPr="00AB4DD8">
        <w:t>Дата составления протокола:</w:t>
      </w:r>
      <w:r w:rsidRPr="00AB4DD8">
        <w:rPr>
          <w:rStyle w:val="Subst"/>
          <w:bCs/>
          <w:iCs/>
        </w:rPr>
        <w:t xml:space="preserve"> </w:t>
      </w:r>
      <w:r w:rsidR="003206EB">
        <w:rPr>
          <w:rStyle w:val="Subst"/>
          <w:bCs/>
          <w:iCs/>
        </w:rPr>
        <w:tab/>
      </w:r>
      <w:r w:rsidRPr="00AB4DD8">
        <w:rPr>
          <w:rStyle w:val="Subst"/>
          <w:bCs/>
          <w:iCs/>
        </w:rPr>
        <w:t>29.05.2009</w:t>
      </w:r>
    </w:p>
    <w:p w:rsidR="00712BC9" w:rsidRPr="00AB4DD8" w:rsidRDefault="00712BC9" w:rsidP="00307EEE">
      <w:pPr>
        <w:spacing w:before="0" w:after="0"/>
      </w:pPr>
      <w:r w:rsidRPr="00AB4DD8">
        <w:t>Номер протокола:</w:t>
      </w:r>
      <w:r w:rsidRPr="00AB4DD8">
        <w:rPr>
          <w:rStyle w:val="Subst"/>
          <w:bCs/>
          <w:iCs/>
        </w:rPr>
        <w:t xml:space="preserve"> </w:t>
      </w:r>
      <w:r w:rsidR="003206EB">
        <w:rPr>
          <w:rStyle w:val="Subst"/>
          <w:bCs/>
          <w:iCs/>
        </w:rPr>
        <w:tab/>
      </w:r>
      <w:r w:rsidR="003206EB">
        <w:rPr>
          <w:rStyle w:val="Subst"/>
          <w:bCs/>
          <w:iCs/>
        </w:rPr>
        <w:tab/>
      </w:r>
      <w:r w:rsidRPr="00AB4DD8">
        <w:rPr>
          <w:rStyle w:val="Subst"/>
          <w:bCs/>
          <w:iCs/>
        </w:rPr>
        <w:t>№ 1/09</w:t>
      </w:r>
    </w:p>
    <w:p w:rsidR="00712BC9" w:rsidRPr="00AB4DD8" w:rsidRDefault="00712BC9" w:rsidP="00307EEE">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proofErr w:type="gramStart"/>
      <w:r w:rsidRPr="00AB4DD8">
        <w:rPr>
          <w:rStyle w:val="Subst"/>
          <w:bCs/>
          <w:iCs/>
        </w:rPr>
        <w:t>обыкновенные</w:t>
      </w:r>
      <w:proofErr w:type="gramEnd"/>
    </w:p>
    <w:p w:rsidR="00712BC9" w:rsidRPr="00AB4DD8" w:rsidRDefault="00712BC9" w:rsidP="00307EEE">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307EEE">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307EEE">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307EEE">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r w:rsidRPr="00AB4DD8">
        <w:rPr>
          <w:rStyle w:val="Subst"/>
          <w:bCs/>
          <w:iCs/>
        </w:rPr>
        <w:t>привилегированные, тип</w:t>
      </w:r>
      <w:proofErr w:type="gramStart"/>
      <w:r w:rsidRPr="00AB4DD8">
        <w:rPr>
          <w:rStyle w:val="Subst"/>
          <w:bCs/>
          <w:iCs/>
        </w:rPr>
        <w:t xml:space="preserve"> А</w:t>
      </w:r>
      <w:proofErr w:type="gramEnd"/>
    </w:p>
    <w:p w:rsidR="00712BC9" w:rsidRPr="00AB4DD8" w:rsidRDefault="00712BC9" w:rsidP="00307EEE">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307EEE">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307EEE">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4E112A">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2008г. ввиду отсутствия прибыли не производить»</w:t>
      </w:r>
    </w:p>
    <w:p w:rsidR="00712BC9" w:rsidRPr="00AB4DD8" w:rsidRDefault="00712BC9" w:rsidP="00307EEE">
      <w:pPr>
        <w:pStyle w:val="SubHeading"/>
        <w:spacing w:before="0" w:after="0"/>
        <w:rPr>
          <w:highlight w:val="yellow"/>
        </w:rPr>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2009</w:t>
      </w:r>
    </w:p>
    <w:p w:rsidR="00712BC9" w:rsidRPr="00AB4DD8" w:rsidRDefault="00712BC9" w:rsidP="00307EEE">
      <w:pPr>
        <w:spacing w:before="0" w:after="0"/>
      </w:pPr>
      <w:r w:rsidRPr="00AB4DD8">
        <w:t>Период: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t>П</w:t>
      </w:r>
      <w:r w:rsidRPr="00AB4DD8">
        <w:rPr>
          <w:rStyle w:val="Subst"/>
          <w:bCs/>
          <w:iCs/>
        </w:rPr>
        <w:t>олный год</w:t>
      </w:r>
    </w:p>
    <w:p w:rsidR="003206EB" w:rsidRDefault="00712BC9" w:rsidP="00307EEE">
      <w:pPr>
        <w:spacing w:before="0" w:after="0"/>
      </w:pPr>
      <w:r w:rsidRPr="00AB4DD8">
        <w:t>Наименование органа управления эмитента, принявшего решение (объявившего) о выплате дивидендов по акциям эмитента:</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r>
      <w:r w:rsidR="003206EB" w:rsidRPr="00AB4DD8">
        <w:rPr>
          <w:rStyle w:val="Subst"/>
          <w:bCs/>
          <w:iCs/>
        </w:rPr>
        <w:t>Годовое Общее собрание акционеров</w:t>
      </w:r>
      <w:r w:rsidR="003206EB" w:rsidRPr="00AB4DD8">
        <w:t xml:space="preserve"> </w:t>
      </w:r>
    </w:p>
    <w:p w:rsidR="00712BC9" w:rsidRPr="00AB4DD8" w:rsidRDefault="00712BC9" w:rsidP="00307EEE">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w:t>
      </w:r>
      <w:r w:rsidR="003206EB">
        <w:rPr>
          <w:rStyle w:val="Subst"/>
          <w:bCs/>
          <w:iCs/>
        </w:rPr>
        <w:tab/>
      </w:r>
      <w:r w:rsidR="003206EB">
        <w:rPr>
          <w:rStyle w:val="Subst"/>
          <w:bCs/>
          <w:iCs/>
        </w:rPr>
        <w:tab/>
      </w:r>
      <w:r w:rsidRPr="00AB4DD8">
        <w:rPr>
          <w:rStyle w:val="Subst"/>
          <w:bCs/>
          <w:iCs/>
        </w:rPr>
        <w:t>25.05.2010</w:t>
      </w:r>
    </w:p>
    <w:p w:rsidR="00712BC9" w:rsidRPr="00AB4DD8" w:rsidRDefault="00712BC9" w:rsidP="00307EEE">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r>
      <w:r w:rsidR="003206EB">
        <w:rPr>
          <w:rStyle w:val="Subst"/>
          <w:bCs/>
          <w:iCs/>
        </w:rPr>
        <w:tab/>
      </w:r>
      <w:r w:rsidRPr="00AB4DD8">
        <w:rPr>
          <w:rStyle w:val="Subst"/>
          <w:bCs/>
          <w:iCs/>
        </w:rPr>
        <w:t>12.04.2010</w:t>
      </w:r>
    </w:p>
    <w:p w:rsidR="00712BC9" w:rsidRPr="00AB4DD8" w:rsidRDefault="00712BC9" w:rsidP="00307EEE">
      <w:pPr>
        <w:spacing w:before="0" w:after="0"/>
      </w:pPr>
      <w:r w:rsidRPr="00AB4DD8">
        <w:t>Дата составления протокола:</w:t>
      </w:r>
      <w:r w:rsidRPr="00AB4DD8">
        <w:rPr>
          <w:rStyle w:val="Subst"/>
          <w:bCs/>
          <w:iCs/>
        </w:rPr>
        <w:t xml:space="preserve"> </w:t>
      </w:r>
      <w:r w:rsidR="003206EB">
        <w:rPr>
          <w:rStyle w:val="Subst"/>
          <w:bCs/>
          <w:iCs/>
        </w:rPr>
        <w:tab/>
      </w:r>
      <w:r w:rsidRPr="00AB4DD8">
        <w:rPr>
          <w:rStyle w:val="Subst"/>
          <w:bCs/>
          <w:iCs/>
        </w:rPr>
        <w:t>25.05.2010</w:t>
      </w:r>
    </w:p>
    <w:p w:rsidR="00712BC9" w:rsidRPr="00AB4DD8" w:rsidRDefault="00712BC9" w:rsidP="00307EEE">
      <w:pPr>
        <w:spacing w:before="0" w:after="0"/>
      </w:pPr>
      <w:r w:rsidRPr="00AB4DD8">
        <w:t>Номер протокола:</w:t>
      </w:r>
      <w:r w:rsidRPr="00AB4DD8">
        <w:rPr>
          <w:rStyle w:val="Subst"/>
          <w:bCs/>
          <w:iCs/>
        </w:rPr>
        <w:t xml:space="preserve"> </w:t>
      </w:r>
      <w:r w:rsidR="003206EB">
        <w:rPr>
          <w:rStyle w:val="Subst"/>
          <w:bCs/>
          <w:iCs/>
        </w:rPr>
        <w:tab/>
      </w:r>
      <w:r w:rsidR="003206EB">
        <w:rPr>
          <w:rStyle w:val="Subst"/>
          <w:bCs/>
          <w:iCs/>
        </w:rPr>
        <w:tab/>
      </w:r>
      <w:r w:rsidRPr="00AB4DD8">
        <w:rPr>
          <w:rStyle w:val="Subst"/>
          <w:bCs/>
          <w:iCs/>
        </w:rPr>
        <w:t>№ 1(10)</w:t>
      </w:r>
    </w:p>
    <w:p w:rsidR="00712BC9" w:rsidRPr="00AB4DD8" w:rsidRDefault="00712BC9" w:rsidP="00307EEE">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proofErr w:type="gramStart"/>
      <w:r w:rsidRPr="00AB4DD8">
        <w:rPr>
          <w:rStyle w:val="Subst"/>
          <w:bCs/>
          <w:iCs/>
        </w:rPr>
        <w:t>обыкновенные</w:t>
      </w:r>
      <w:proofErr w:type="gramEnd"/>
    </w:p>
    <w:p w:rsidR="00712BC9" w:rsidRPr="00AB4DD8" w:rsidRDefault="00712BC9" w:rsidP="003206EB">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0,83</w:t>
      </w:r>
    </w:p>
    <w:p w:rsidR="00712BC9" w:rsidRPr="00AB4DD8" w:rsidRDefault="00712BC9" w:rsidP="00307EEE">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45882</w:t>
      </w:r>
    </w:p>
    <w:p w:rsidR="00712BC9" w:rsidRPr="00AB4DD8" w:rsidRDefault="00712BC9" w:rsidP="00307EEE">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36706</w:t>
      </w:r>
    </w:p>
    <w:p w:rsidR="00712BC9" w:rsidRPr="00AB4DD8" w:rsidRDefault="00712BC9" w:rsidP="00307EEE">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r w:rsidRPr="00AB4DD8">
        <w:rPr>
          <w:rStyle w:val="Subst"/>
          <w:bCs/>
          <w:iCs/>
        </w:rPr>
        <w:t>привилегированные, тип</w:t>
      </w:r>
      <w:proofErr w:type="gramStart"/>
      <w:r w:rsidRPr="00AB4DD8">
        <w:rPr>
          <w:rStyle w:val="Subst"/>
          <w:bCs/>
          <w:iCs/>
        </w:rPr>
        <w:t xml:space="preserve"> А</w:t>
      </w:r>
      <w:proofErr w:type="gramEnd"/>
    </w:p>
    <w:p w:rsidR="00712BC9" w:rsidRPr="00AB4DD8" w:rsidRDefault="00712BC9" w:rsidP="00307EEE">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1,66</w:t>
      </w:r>
    </w:p>
    <w:p w:rsidR="00712BC9" w:rsidRPr="00AB4DD8" w:rsidRDefault="00712BC9" w:rsidP="00307EEE">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30773</w:t>
      </w:r>
    </w:p>
    <w:p w:rsidR="00712BC9" w:rsidRPr="00AB4DD8" w:rsidRDefault="00712BC9" w:rsidP="00307EEE">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w:t>
      </w:r>
    </w:p>
    <w:p w:rsidR="00712BC9" w:rsidRPr="00AB4DD8" w:rsidRDefault="00712BC9" w:rsidP="00307EEE">
      <w:pPr>
        <w:spacing w:before="0" w:after="0"/>
      </w:pPr>
      <w:r w:rsidRPr="00AB4DD8">
        <w:t>Срок, отведенный для выплаты объявленных дивидендов по акциям эмитента:</w:t>
      </w:r>
      <w:r w:rsidR="003206EB">
        <w:t xml:space="preserve"> </w:t>
      </w:r>
      <w:r w:rsidRPr="00AB4DD8">
        <w:rPr>
          <w:rStyle w:val="Subst"/>
          <w:bCs/>
          <w:iCs/>
        </w:rPr>
        <w:t>35 дней со дня принятия решения об их выплате.</w:t>
      </w:r>
    </w:p>
    <w:p w:rsidR="00712BC9" w:rsidRPr="00AB4DD8" w:rsidRDefault="00712BC9" w:rsidP="00307EEE">
      <w:pPr>
        <w:spacing w:before="0" w:after="0"/>
      </w:pPr>
      <w:r w:rsidRPr="00AB4DD8">
        <w:t>Форма и иные условия выплаты объявленных дивидендов по акциям эмитента:</w:t>
      </w:r>
      <w:r w:rsidR="003206EB">
        <w:tab/>
      </w:r>
      <w:r w:rsidRPr="00AB4DD8">
        <w:rPr>
          <w:rStyle w:val="Subst"/>
          <w:bCs/>
          <w:iCs/>
        </w:rPr>
        <w:t>Денежная.</w:t>
      </w:r>
    </w:p>
    <w:p w:rsidR="00712BC9" w:rsidRPr="00AB4DD8" w:rsidRDefault="00712BC9" w:rsidP="00307EEE">
      <w:pPr>
        <w:spacing w:before="0" w:after="0"/>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2010</w:t>
      </w:r>
    </w:p>
    <w:p w:rsidR="00712BC9" w:rsidRPr="00AB4DD8" w:rsidRDefault="00712BC9" w:rsidP="0005478D">
      <w:pPr>
        <w:spacing w:before="0" w:after="0"/>
      </w:pPr>
      <w:r w:rsidRPr="00AB4DD8">
        <w:t>Период: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t>П</w:t>
      </w:r>
      <w:r w:rsidRPr="00AB4DD8">
        <w:rPr>
          <w:rStyle w:val="Subst"/>
          <w:bCs/>
          <w:iCs/>
        </w:rPr>
        <w:t>олный год</w:t>
      </w:r>
    </w:p>
    <w:p w:rsidR="00712BC9" w:rsidRPr="00AB4DD8" w:rsidRDefault="00712BC9" w:rsidP="0005478D">
      <w:pPr>
        <w:spacing w:before="0" w:after="0"/>
      </w:pPr>
      <w:r w:rsidRPr="00AB4DD8">
        <w:t>Наименование органа управления эмитента, принявшего решение (объявившего) о выплате дивидендов по акциям эмитента:</w:t>
      </w:r>
      <w:r w:rsidR="003206EB" w:rsidRPr="003206EB">
        <w:rPr>
          <w:rStyle w:val="Subst"/>
          <w:bCs/>
          <w:iCs/>
        </w:rPr>
        <w:t xml:space="preserve"> </w:t>
      </w:r>
      <w:r w:rsidR="003206EB">
        <w:rPr>
          <w:rStyle w:val="Subst"/>
          <w:bCs/>
          <w:iCs/>
        </w:rPr>
        <w:tab/>
      </w:r>
      <w:r w:rsidR="003206EB">
        <w:rPr>
          <w:rStyle w:val="Subst"/>
          <w:bCs/>
          <w:iCs/>
        </w:rPr>
        <w:tab/>
      </w:r>
      <w:r w:rsidR="003206EB">
        <w:rPr>
          <w:rStyle w:val="Subst"/>
          <w:bCs/>
          <w:iCs/>
        </w:rPr>
        <w:tab/>
      </w:r>
      <w:r w:rsidR="003206EB" w:rsidRPr="00AB4DD8">
        <w:rPr>
          <w:rStyle w:val="Subst"/>
          <w:bCs/>
          <w:iCs/>
        </w:rPr>
        <w:t>Годовое Общее собрание акционеров</w:t>
      </w:r>
    </w:p>
    <w:p w:rsidR="00712BC9" w:rsidRPr="00AB4DD8" w:rsidRDefault="00712BC9" w:rsidP="0005478D">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w:t>
      </w:r>
      <w:r w:rsidR="003206EB">
        <w:rPr>
          <w:rStyle w:val="Subst"/>
          <w:bCs/>
          <w:iCs/>
        </w:rPr>
        <w:tab/>
      </w:r>
      <w:r w:rsidR="003206EB">
        <w:rPr>
          <w:rStyle w:val="Subst"/>
          <w:bCs/>
          <w:iCs/>
        </w:rPr>
        <w:tab/>
      </w:r>
      <w:r w:rsidRPr="00AB4DD8">
        <w:rPr>
          <w:rStyle w:val="Subst"/>
          <w:bCs/>
          <w:iCs/>
        </w:rPr>
        <w:t>26.05.2011</w:t>
      </w:r>
    </w:p>
    <w:p w:rsidR="00712BC9" w:rsidRPr="00AB4DD8" w:rsidRDefault="00712BC9" w:rsidP="0005478D">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r>
      <w:r w:rsidR="003206EB">
        <w:rPr>
          <w:rStyle w:val="Subst"/>
          <w:bCs/>
          <w:iCs/>
        </w:rPr>
        <w:tab/>
      </w:r>
      <w:r w:rsidRPr="00AB4DD8">
        <w:rPr>
          <w:rStyle w:val="Subst"/>
          <w:bCs/>
          <w:iCs/>
        </w:rPr>
        <w:t>05.05.2011</w:t>
      </w:r>
    </w:p>
    <w:p w:rsidR="00712BC9" w:rsidRPr="00AB4DD8" w:rsidRDefault="00712BC9" w:rsidP="0005478D">
      <w:pPr>
        <w:spacing w:before="0" w:after="0"/>
      </w:pPr>
      <w:r w:rsidRPr="00AB4DD8">
        <w:t>Дата составления протокола:</w:t>
      </w:r>
      <w:r w:rsidRPr="00AB4DD8">
        <w:rPr>
          <w:rStyle w:val="Subst"/>
          <w:bCs/>
          <w:iCs/>
        </w:rPr>
        <w:t xml:space="preserve"> </w:t>
      </w:r>
      <w:r w:rsidR="003206EB">
        <w:rPr>
          <w:rStyle w:val="Subst"/>
          <w:bCs/>
          <w:iCs/>
        </w:rPr>
        <w:tab/>
      </w:r>
      <w:r w:rsidRPr="00AB4DD8">
        <w:rPr>
          <w:rStyle w:val="Subst"/>
          <w:bCs/>
          <w:iCs/>
        </w:rPr>
        <w:t>26.05</w:t>
      </w:r>
      <w:r w:rsidR="00D742B3">
        <w:rPr>
          <w:rStyle w:val="Subst"/>
          <w:bCs/>
          <w:iCs/>
        </w:rPr>
        <w:t>.</w:t>
      </w:r>
      <w:r w:rsidRPr="00AB4DD8">
        <w:rPr>
          <w:rStyle w:val="Subst"/>
          <w:bCs/>
          <w:iCs/>
        </w:rPr>
        <w:t>2011</w:t>
      </w:r>
    </w:p>
    <w:p w:rsidR="00712BC9" w:rsidRPr="00AB4DD8" w:rsidRDefault="00712BC9" w:rsidP="0005478D">
      <w:pPr>
        <w:spacing w:before="0" w:after="0"/>
      </w:pPr>
      <w:r w:rsidRPr="00AB4DD8">
        <w:t>Номер протокола:</w:t>
      </w:r>
      <w:r w:rsidRPr="00AB4DD8">
        <w:rPr>
          <w:rStyle w:val="Subst"/>
          <w:bCs/>
          <w:iCs/>
        </w:rPr>
        <w:t xml:space="preserve"> </w:t>
      </w:r>
      <w:r w:rsidR="003206EB">
        <w:rPr>
          <w:rStyle w:val="Subst"/>
          <w:bCs/>
          <w:iCs/>
        </w:rPr>
        <w:tab/>
      </w:r>
      <w:r w:rsidR="003206EB">
        <w:rPr>
          <w:rStyle w:val="Subst"/>
          <w:bCs/>
          <w:iCs/>
        </w:rPr>
        <w:tab/>
      </w:r>
      <w:r w:rsidRPr="00AB4DD8">
        <w:rPr>
          <w:rStyle w:val="Subst"/>
          <w:bCs/>
          <w:iCs/>
        </w:rPr>
        <w:t>№ 1(11)</w:t>
      </w:r>
    </w:p>
    <w:p w:rsidR="00712BC9" w:rsidRPr="00AB4DD8" w:rsidRDefault="00712BC9" w:rsidP="0005478D">
      <w:pPr>
        <w:spacing w:before="0" w:after="0"/>
      </w:pPr>
      <w:r w:rsidRPr="00AB4DD8">
        <w:lastRenderedPageBreak/>
        <w:t>Категория (тип) акций:</w:t>
      </w:r>
      <w:r w:rsidRPr="00AB4DD8">
        <w:rPr>
          <w:rStyle w:val="Subst"/>
          <w:bCs/>
          <w:iCs/>
        </w:rPr>
        <w:t xml:space="preserve"> </w:t>
      </w:r>
      <w:r w:rsidR="003206EB">
        <w:rPr>
          <w:rStyle w:val="Subst"/>
          <w:bCs/>
          <w:iCs/>
        </w:rPr>
        <w:tab/>
      </w:r>
      <w:r w:rsidR="003206EB">
        <w:rPr>
          <w:rStyle w:val="Subst"/>
          <w:bCs/>
          <w:iCs/>
        </w:rPr>
        <w:tab/>
      </w:r>
      <w:proofErr w:type="gramStart"/>
      <w:r w:rsidRPr="00AB4DD8">
        <w:rPr>
          <w:rStyle w:val="Subst"/>
          <w:bCs/>
          <w:iCs/>
        </w:rPr>
        <w:t>обыкновенные</w:t>
      </w:r>
      <w:proofErr w:type="gramEnd"/>
    </w:p>
    <w:p w:rsidR="00712BC9" w:rsidRPr="00AB4DD8" w:rsidRDefault="00712BC9" w:rsidP="0005478D">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05478D">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w:t>
      </w:r>
      <w:r w:rsidR="003206EB">
        <w:rPr>
          <w:rStyle w:val="Subst"/>
          <w:bCs/>
          <w:iCs/>
        </w:rPr>
        <w:tab/>
      </w:r>
      <w:r w:rsidRPr="00AB4DD8">
        <w:rPr>
          <w:rStyle w:val="Subst"/>
          <w:bCs/>
          <w:iCs/>
        </w:rPr>
        <w:t>0,0</w:t>
      </w:r>
    </w:p>
    <w:p w:rsidR="00712BC9" w:rsidRPr="00AB4DD8" w:rsidRDefault="00712BC9" w:rsidP="0005478D">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05478D">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r w:rsidRPr="00AB4DD8">
        <w:rPr>
          <w:rStyle w:val="Subst"/>
          <w:bCs/>
          <w:iCs/>
        </w:rPr>
        <w:t>привилегированные, тип</w:t>
      </w:r>
      <w:proofErr w:type="gramStart"/>
      <w:r w:rsidRPr="00AB4DD8">
        <w:rPr>
          <w:rStyle w:val="Subst"/>
          <w:bCs/>
          <w:iCs/>
        </w:rPr>
        <w:t xml:space="preserve"> А</w:t>
      </w:r>
      <w:proofErr w:type="gramEnd"/>
    </w:p>
    <w:p w:rsidR="00712BC9" w:rsidRPr="00AB4DD8" w:rsidRDefault="00712BC9" w:rsidP="0005478D">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05478D">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05478D">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05478D">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2010г. ввиду отсутствия прибыли не производить»</w:t>
      </w:r>
    </w:p>
    <w:p w:rsidR="00712BC9" w:rsidRPr="00AB4DD8" w:rsidRDefault="00712BC9" w:rsidP="00191B3A">
      <w:pPr>
        <w:spacing w:before="0" w:after="0"/>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2011</w:t>
      </w:r>
    </w:p>
    <w:p w:rsidR="00712BC9" w:rsidRPr="00AB4DD8" w:rsidRDefault="00712BC9" w:rsidP="00191B3A">
      <w:pPr>
        <w:spacing w:before="0" w:after="0"/>
      </w:pPr>
      <w:r w:rsidRPr="00AB4DD8">
        <w:t>Период: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t>П</w:t>
      </w:r>
      <w:r w:rsidRPr="00AB4DD8">
        <w:rPr>
          <w:rStyle w:val="Subst"/>
          <w:bCs/>
          <w:iCs/>
        </w:rPr>
        <w:t>олный год</w:t>
      </w:r>
    </w:p>
    <w:p w:rsidR="00712BC9" w:rsidRPr="00AB4DD8" w:rsidRDefault="00712BC9" w:rsidP="00191B3A">
      <w:pPr>
        <w:spacing w:before="0" w:after="0"/>
      </w:pPr>
      <w:r w:rsidRPr="00AB4DD8">
        <w:t>Наименование органа управления эмитента, принявшего решение (объявившего) о выплате дивидендов по акциям эмитента:</w:t>
      </w:r>
      <w:r w:rsidR="003206EB" w:rsidRPr="003206EB">
        <w:rPr>
          <w:rStyle w:val="Subst"/>
          <w:bCs/>
          <w:iCs/>
        </w:rPr>
        <w:t xml:space="preserve"> </w:t>
      </w:r>
      <w:r w:rsidR="003206EB">
        <w:rPr>
          <w:rStyle w:val="Subst"/>
          <w:bCs/>
          <w:iCs/>
        </w:rPr>
        <w:tab/>
      </w:r>
      <w:r w:rsidR="003206EB">
        <w:rPr>
          <w:rStyle w:val="Subst"/>
          <w:bCs/>
          <w:iCs/>
        </w:rPr>
        <w:tab/>
      </w:r>
      <w:r w:rsidR="003206EB">
        <w:rPr>
          <w:rStyle w:val="Subst"/>
          <w:bCs/>
          <w:iCs/>
        </w:rPr>
        <w:tab/>
      </w:r>
      <w:r w:rsidR="003206EB" w:rsidRPr="00AB4DD8">
        <w:rPr>
          <w:rStyle w:val="Subst"/>
          <w:bCs/>
          <w:iCs/>
        </w:rPr>
        <w:t>Годовое Общее собрание акционеров</w:t>
      </w:r>
    </w:p>
    <w:p w:rsidR="00712BC9" w:rsidRPr="00AB4DD8" w:rsidRDefault="00712BC9" w:rsidP="00191B3A">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w:t>
      </w:r>
      <w:r w:rsidR="003206EB">
        <w:rPr>
          <w:rStyle w:val="Subst"/>
          <w:bCs/>
          <w:iCs/>
        </w:rPr>
        <w:tab/>
      </w:r>
      <w:r w:rsidR="003206EB">
        <w:rPr>
          <w:rStyle w:val="Subst"/>
          <w:bCs/>
          <w:iCs/>
        </w:rPr>
        <w:tab/>
      </w:r>
      <w:r w:rsidRPr="00AB4DD8">
        <w:rPr>
          <w:rStyle w:val="Subst"/>
          <w:bCs/>
          <w:iCs/>
        </w:rPr>
        <w:t>25.05.2012</w:t>
      </w:r>
    </w:p>
    <w:p w:rsidR="00712BC9" w:rsidRPr="00AB4DD8" w:rsidRDefault="00712BC9" w:rsidP="00191B3A">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r>
      <w:r w:rsidR="003206EB">
        <w:rPr>
          <w:rStyle w:val="Subst"/>
          <w:bCs/>
          <w:iCs/>
        </w:rPr>
        <w:tab/>
      </w:r>
      <w:r w:rsidRPr="00AB4DD8">
        <w:rPr>
          <w:rStyle w:val="Subst"/>
          <w:bCs/>
          <w:iCs/>
        </w:rPr>
        <w:t>05.05.2012</w:t>
      </w:r>
    </w:p>
    <w:p w:rsidR="00712BC9" w:rsidRPr="00AB4DD8" w:rsidRDefault="00712BC9" w:rsidP="00191B3A">
      <w:pPr>
        <w:spacing w:before="0" w:after="0"/>
      </w:pPr>
      <w:r w:rsidRPr="00AB4DD8">
        <w:t>Дата составления протокола:</w:t>
      </w:r>
      <w:r w:rsidRPr="00AB4DD8">
        <w:rPr>
          <w:rStyle w:val="Subst"/>
          <w:bCs/>
          <w:iCs/>
        </w:rPr>
        <w:t xml:space="preserve"> </w:t>
      </w:r>
      <w:r w:rsidR="003206EB">
        <w:rPr>
          <w:rStyle w:val="Subst"/>
          <w:bCs/>
          <w:iCs/>
        </w:rPr>
        <w:tab/>
      </w:r>
      <w:r w:rsidRPr="00AB4DD8">
        <w:rPr>
          <w:rStyle w:val="Subst"/>
          <w:bCs/>
          <w:iCs/>
        </w:rPr>
        <w:t>25.05</w:t>
      </w:r>
      <w:r w:rsidR="00D742B3">
        <w:rPr>
          <w:rStyle w:val="Subst"/>
          <w:bCs/>
          <w:iCs/>
        </w:rPr>
        <w:t>.</w:t>
      </w:r>
      <w:r w:rsidRPr="00AB4DD8">
        <w:rPr>
          <w:rStyle w:val="Subst"/>
          <w:bCs/>
          <w:iCs/>
        </w:rPr>
        <w:t>2012</w:t>
      </w:r>
    </w:p>
    <w:p w:rsidR="00712BC9" w:rsidRPr="00AB4DD8" w:rsidRDefault="00712BC9" w:rsidP="00191B3A">
      <w:pPr>
        <w:spacing w:before="0" w:after="0"/>
      </w:pPr>
      <w:r w:rsidRPr="00AB4DD8">
        <w:t>Номер протокола:</w:t>
      </w:r>
      <w:r w:rsidRPr="00AB4DD8">
        <w:rPr>
          <w:rStyle w:val="Subst"/>
          <w:bCs/>
          <w:iCs/>
        </w:rPr>
        <w:t xml:space="preserve"> </w:t>
      </w:r>
      <w:r w:rsidR="003206EB">
        <w:rPr>
          <w:rStyle w:val="Subst"/>
          <w:bCs/>
          <w:iCs/>
        </w:rPr>
        <w:tab/>
      </w:r>
      <w:r w:rsidR="003206EB">
        <w:rPr>
          <w:rStyle w:val="Subst"/>
          <w:bCs/>
          <w:iCs/>
        </w:rPr>
        <w:tab/>
      </w:r>
      <w:r w:rsidRPr="00AB4DD8">
        <w:rPr>
          <w:rStyle w:val="Subst"/>
          <w:bCs/>
          <w:iCs/>
        </w:rPr>
        <w:t>№ 1(1</w:t>
      </w:r>
      <w:r w:rsidR="00D742B3">
        <w:rPr>
          <w:rStyle w:val="Subst"/>
          <w:bCs/>
          <w:iCs/>
        </w:rPr>
        <w:t>2</w:t>
      </w:r>
      <w:r w:rsidRPr="00AB4DD8">
        <w:rPr>
          <w:rStyle w:val="Subst"/>
          <w:bCs/>
          <w:iCs/>
        </w:rPr>
        <w:t>)</w:t>
      </w:r>
    </w:p>
    <w:p w:rsidR="00712BC9" w:rsidRPr="00AB4DD8" w:rsidRDefault="00712BC9" w:rsidP="00191B3A">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proofErr w:type="gramStart"/>
      <w:r w:rsidRPr="00AB4DD8">
        <w:rPr>
          <w:rStyle w:val="Subst"/>
          <w:bCs/>
          <w:iCs/>
        </w:rPr>
        <w:t>обыкновенные</w:t>
      </w:r>
      <w:proofErr w:type="gramEnd"/>
    </w:p>
    <w:p w:rsidR="00712BC9" w:rsidRPr="00AB4DD8" w:rsidRDefault="00712BC9" w:rsidP="00191B3A">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191B3A">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191B3A">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191B3A">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r w:rsidRPr="00AB4DD8">
        <w:rPr>
          <w:rStyle w:val="Subst"/>
          <w:bCs/>
          <w:iCs/>
        </w:rPr>
        <w:t>привилегированные, тип</w:t>
      </w:r>
      <w:proofErr w:type="gramStart"/>
      <w:r w:rsidRPr="00AB4DD8">
        <w:rPr>
          <w:rStyle w:val="Subst"/>
          <w:bCs/>
          <w:iCs/>
        </w:rPr>
        <w:t xml:space="preserve"> А</w:t>
      </w:r>
      <w:proofErr w:type="gramEnd"/>
    </w:p>
    <w:p w:rsidR="00712BC9" w:rsidRPr="00AB4DD8" w:rsidRDefault="00712BC9" w:rsidP="00191B3A">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191B3A">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191B3A">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191B3A">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2011г. ввиду отсутствия прибыли не производить»</w:t>
      </w:r>
    </w:p>
    <w:p w:rsidR="00712BC9" w:rsidRDefault="00712BC9" w:rsidP="00307EEE">
      <w:pPr>
        <w:spacing w:before="0" w:after="0"/>
      </w:pPr>
    </w:p>
    <w:p w:rsidR="003206EB" w:rsidRPr="00AB4DD8" w:rsidRDefault="003206EB" w:rsidP="003206EB">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201</w:t>
      </w:r>
      <w:r>
        <w:rPr>
          <w:b/>
          <w:bCs/>
          <w:iCs/>
          <w:u w:val="single"/>
        </w:rPr>
        <w:t>2</w:t>
      </w:r>
    </w:p>
    <w:p w:rsidR="003206EB" w:rsidRPr="00AB4DD8" w:rsidRDefault="003206EB" w:rsidP="003206EB">
      <w:pPr>
        <w:spacing w:before="0" w:after="0"/>
      </w:pPr>
      <w:r w:rsidRPr="00AB4DD8">
        <w:t>Период:</w:t>
      </w:r>
      <w:r w:rsidRPr="00AB4DD8">
        <w:rPr>
          <w:rStyle w:val="Subst"/>
          <w:bCs/>
          <w:iCs/>
        </w:rPr>
        <w:t xml:space="preserve"> </w:t>
      </w:r>
      <w:r>
        <w:rPr>
          <w:rStyle w:val="Subst"/>
          <w:bCs/>
          <w:iCs/>
        </w:rPr>
        <w:tab/>
      </w:r>
      <w:r>
        <w:rPr>
          <w:rStyle w:val="Subst"/>
          <w:bCs/>
          <w:iCs/>
        </w:rPr>
        <w:tab/>
      </w:r>
      <w:r>
        <w:rPr>
          <w:rStyle w:val="Subst"/>
          <w:bCs/>
          <w:iCs/>
        </w:rPr>
        <w:tab/>
        <w:t>П</w:t>
      </w:r>
      <w:r w:rsidRPr="00AB4DD8">
        <w:rPr>
          <w:rStyle w:val="Subst"/>
          <w:bCs/>
          <w:iCs/>
        </w:rPr>
        <w:t>олный год</w:t>
      </w:r>
    </w:p>
    <w:p w:rsidR="003206EB" w:rsidRPr="00AB4DD8" w:rsidRDefault="003206EB" w:rsidP="003206EB">
      <w:pPr>
        <w:spacing w:before="0" w:after="0"/>
      </w:pPr>
      <w:r w:rsidRPr="00AB4DD8">
        <w:t>Наименование органа управления эмитента, принявшего решение (объявившего) о выплате дивидендов по акциям эмитента:</w:t>
      </w:r>
      <w:r w:rsidRPr="003206EB">
        <w:rPr>
          <w:rStyle w:val="Subst"/>
          <w:bCs/>
          <w:iCs/>
        </w:rPr>
        <w:t xml:space="preserve"> </w:t>
      </w:r>
      <w:r>
        <w:rPr>
          <w:rStyle w:val="Subst"/>
          <w:bCs/>
          <w:iCs/>
        </w:rPr>
        <w:tab/>
      </w:r>
      <w:r>
        <w:rPr>
          <w:rStyle w:val="Subst"/>
          <w:bCs/>
          <w:iCs/>
        </w:rPr>
        <w:tab/>
      </w:r>
      <w:r>
        <w:rPr>
          <w:rStyle w:val="Subst"/>
          <w:bCs/>
          <w:iCs/>
        </w:rPr>
        <w:tab/>
      </w:r>
      <w:r w:rsidRPr="00AB4DD8">
        <w:rPr>
          <w:rStyle w:val="Subst"/>
          <w:bCs/>
          <w:iCs/>
        </w:rPr>
        <w:t>Годовое Общее собрание акционеров</w:t>
      </w:r>
    </w:p>
    <w:p w:rsidR="003206EB" w:rsidRPr="00AB4DD8" w:rsidRDefault="003206EB" w:rsidP="003206EB">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w:t>
      </w:r>
      <w:r>
        <w:rPr>
          <w:rStyle w:val="Subst"/>
          <w:bCs/>
          <w:iCs/>
        </w:rPr>
        <w:tab/>
      </w:r>
      <w:r>
        <w:rPr>
          <w:rStyle w:val="Subst"/>
          <w:bCs/>
          <w:iCs/>
        </w:rPr>
        <w:tab/>
        <w:t>06</w:t>
      </w:r>
      <w:r w:rsidRPr="00AB4DD8">
        <w:rPr>
          <w:rStyle w:val="Subst"/>
          <w:bCs/>
          <w:iCs/>
        </w:rPr>
        <w:t>.0</w:t>
      </w:r>
      <w:r>
        <w:rPr>
          <w:rStyle w:val="Subst"/>
          <w:bCs/>
          <w:iCs/>
        </w:rPr>
        <w:t>6</w:t>
      </w:r>
      <w:r w:rsidRPr="00AB4DD8">
        <w:rPr>
          <w:rStyle w:val="Subst"/>
          <w:bCs/>
          <w:iCs/>
        </w:rPr>
        <w:t>.201</w:t>
      </w:r>
      <w:r w:rsidR="00D742B3">
        <w:rPr>
          <w:rStyle w:val="Subst"/>
          <w:bCs/>
          <w:iCs/>
        </w:rPr>
        <w:t>3</w:t>
      </w:r>
    </w:p>
    <w:p w:rsidR="003206EB" w:rsidRPr="00AB4DD8" w:rsidRDefault="003206EB" w:rsidP="003206EB">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w:t>
      </w:r>
      <w:r>
        <w:rPr>
          <w:rStyle w:val="Subst"/>
          <w:bCs/>
          <w:iCs/>
        </w:rPr>
        <w:tab/>
      </w:r>
      <w:r>
        <w:rPr>
          <w:rStyle w:val="Subst"/>
          <w:bCs/>
          <w:iCs/>
        </w:rPr>
        <w:tab/>
      </w:r>
      <w:r>
        <w:rPr>
          <w:rStyle w:val="Subst"/>
          <w:bCs/>
          <w:iCs/>
        </w:rPr>
        <w:tab/>
      </w:r>
      <w:r>
        <w:rPr>
          <w:rStyle w:val="Subst"/>
          <w:bCs/>
          <w:iCs/>
        </w:rPr>
        <w:tab/>
      </w:r>
      <w:r w:rsidR="00D742B3">
        <w:rPr>
          <w:rStyle w:val="Subst"/>
          <w:bCs/>
          <w:iCs/>
        </w:rPr>
        <w:t>18</w:t>
      </w:r>
      <w:r w:rsidRPr="00AB4DD8">
        <w:rPr>
          <w:rStyle w:val="Subst"/>
          <w:bCs/>
          <w:iCs/>
        </w:rPr>
        <w:t>.0</w:t>
      </w:r>
      <w:r w:rsidR="00D742B3">
        <w:rPr>
          <w:rStyle w:val="Subst"/>
          <w:bCs/>
          <w:iCs/>
        </w:rPr>
        <w:t>4</w:t>
      </w:r>
      <w:r w:rsidRPr="00AB4DD8">
        <w:rPr>
          <w:rStyle w:val="Subst"/>
          <w:bCs/>
          <w:iCs/>
        </w:rPr>
        <w:t>.201</w:t>
      </w:r>
      <w:r w:rsidR="00D742B3">
        <w:rPr>
          <w:rStyle w:val="Subst"/>
          <w:bCs/>
          <w:iCs/>
        </w:rPr>
        <w:t>3</w:t>
      </w:r>
    </w:p>
    <w:p w:rsidR="003206EB" w:rsidRPr="00AB4DD8" w:rsidRDefault="003206EB" w:rsidP="003206EB">
      <w:pPr>
        <w:spacing w:before="0" w:after="0"/>
      </w:pPr>
      <w:r w:rsidRPr="00AB4DD8">
        <w:t>Дата составления протокола:</w:t>
      </w:r>
      <w:r w:rsidRPr="00AB4DD8">
        <w:rPr>
          <w:rStyle w:val="Subst"/>
          <w:bCs/>
          <w:iCs/>
        </w:rPr>
        <w:t xml:space="preserve"> </w:t>
      </w:r>
      <w:r>
        <w:rPr>
          <w:rStyle w:val="Subst"/>
          <w:bCs/>
          <w:iCs/>
        </w:rPr>
        <w:tab/>
      </w:r>
      <w:r w:rsidRPr="00AB4DD8">
        <w:rPr>
          <w:rStyle w:val="Subst"/>
          <w:bCs/>
          <w:iCs/>
        </w:rPr>
        <w:t>2</w:t>
      </w:r>
      <w:r w:rsidR="00D742B3">
        <w:rPr>
          <w:rStyle w:val="Subst"/>
          <w:bCs/>
          <w:iCs/>
        </w:rPr>
        <w:t>6</w:t>
      </w:r>
      <w:r w:rsidRPr="00AB4DD8">
        <w:rPr>
          <w:rStyle w:val="Subst"/>
          <w:bCs/>
          <w:iCs/>
        </w:rPr>
        <w:t>.0</w:t>
      </w:r>
      <w:r w:rsidR="00D742B3">
        <w:rPr>
          <w:rStyle w:val="Subst"/>
          <w:bCs/>
          <w:iCs/>
        </w:rPr>
        <w:t>6.</w:t>
      </w:r>
      <w:r w:rsidRPr="00AB4DD8">
        <w:rPr>
          <w:rStyle w:val="Subst"/>
          <w:bCs/>
          <w:iCs/>
        </w:rPr>
        <w:t>201</w:t>
      </w:r>
      <w:r w:rsidR="00D742B3">
        <w:rPr>
          <w:rStyle w:val="Subst"/>
          <w:bCs/>
          <w:iCs/>
        </w:rPr>
        <w:t>3</w:t>
      </w:r>
    </w:p>
    <w:p w:rsidR="003206EB" w:rsidRPr="00AB4DD8" w:rsidRDefault="003206EB" w:rsidP="003206EB">
      <w:pPr>
        <w:spacing w:before="0" w:after="0"/>
      </w:pPr>
      <w:r w:rsidRPr="00AB4DD8">
        <w:t>Номер протокола:</w:t>
      </w:r>
      <w:r w:rsidRPr="00AB4DD8">
        <w:rPr>
          <w:rStyle w:val="Subst"/>
          <w:bCs/>
          <w:iCs/>
        </w:rPr>
        <w:t xml:space="preserve"> </w:t>
      </w:r>
      <w:r>
        <w:rPr>
          <w:rStyle w:val="Subst"/>
          <w:bCs/>
          <w:iCs/>
        </w:rPr>
        <w:tab/>
      </w:r>
      <w:r>
        <w:rPr>
          <w:rStyle w:val="Subst"/>
          <w:bCs/>
          <w:iCs/>
        </w:rPr>
        <w:tab/>
      </w:r>
      <w:r w:rsidRPr="00AB4DD8">
        <w:rPr>
          <w:rStyle w:val="Subst"/>
          <w:bCs/>
          <w:iCs/>
        </w:rPr>
        <w:t>№ 1(1</w:t>
      </w:r>
      <w:r w:rsidR="00D742B3">
        <w:rPr>
          <w:rStyle w:val="Subst"/>
          <w:bCs/>
          <w:iCs/>
        </w:rPr>
        <w:t>3</w:t>
      </w:r>
      <w:r w:rsidRPr="00AB4DD8">
        <w:rPr>
          <w:rStyle w:val="Subst"/>
          <w:bCs/>
          <w:iCs/>
        </w:rPr>
        <w:t>)</w:t>
      </w:r>
    </w:p>
    <w:p w:rsidR="003206EB" w:rsidRPr="00AB4DD8" w:rsidRDefault="003206EB" w:rsidP="003206EB">
      <w:pPr>
        <w:spacing w:before="0" w:after="0"/>
      </w:pPr>
      <w:r w:rsidRPr="00AB4DD8">
        <w:t>Категория (тип) акций:</w:t>
      </w:r>
      <w:r w:rsidRPr="00AB4DD8">
        <w:rPr>
          <w:rStyle w:val="Subst"/>
          <w:bCs/>
          <w:iCs/>
        </w:rPr>
        <w:t xml:space="preserve"> </w:t>
      </w:r>
      <w:r>
        <w:rPr>
          <w:rStyle w:val="Subst"/>
          <w:bCs/>
          <w:iCs/>
        </w:rPr>
        <w:tab/>
      </w:r>
      <w:r>
        <w:rPr>
          <w:rStyle w:val="Subst"/>
          <w:bCs/>
          <w:iCs/>
        </w:rPr>
        <w:tab/>
      </w:r>
      <w:proofErr w:type="gramStart"/>
      <w:r w:rsidRPr="00AB4DD8">
        <w:rPr>
          <w:rStyle w:val="Subst"/>
          <w:bCs/>
          <w:iCs/>
        </w:rPr>
        <w:t>обыкновенные</w:t>
      </w:r>
      <w:proofErr w:type="gramEnd"/>
    </w:p>
    <w:p w:rsidR="003206EB" w:rsidRPr="00AB4DD8" w:rsidRDefault="003206EB" w:rsidP="003206EB">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3206EB" w:rsidRPr="00AB4DD8" w:rsidRDefault="003206EB" w:rsidP="003206EB">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3206EB" w:rsidRPr="00AB4DD8" w:rsidRDefault="003206EB" w:rsidP="003206EB">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Pr>
          <w:rStyle w:val="Subst"/>
          <w:bCs/>
          <w:iCs/>
        </w:rPr>
        <w:tab/>
      </w:r>
      <w:r>
        <w:rPr>
          <w:rStyle w:val="Subst"/>
          <w:bCs/>
          <w:iCs/>
        </w:rPr>
        <w:tab/>
      </w:r>
      <w:r w:rsidRPr="00AB4DD8">
        <w:rPr>
          <w:rStyle w:val="Subst"/>
          <w:bCs/>
          <w:iCs/>
        </w:rPr>
        <w:t>0,0</w:t>
      </w:r>
    </w:p>
    <w:p w:rsidR="003206EB" w:rsidRPr="00AB4DD8" w:rsidRDefault="003206EB" w:rsidP="003206EB">
      <w:pPr>
        <w:spacing w:before="0" w:after="0"/>
      </w:pPr>
      <w:r w:rsidRPr="00AB4DD8">
        <w:t>Категория (тип) акций:</w:t>
      </w:r>
      <w:r w:rsidRPr="00AB4DD8">
        <w:rPr>
          <w:rStyle w:val="Subst"/>
          <w:bCs/>
          <w:iCs/>
        </w:rPr>
        <w:t xml:space="preserve"> </w:t>
      </w:r>
      <w:r>
        <w:rPr>
          <w:rStyle w:val="Subst"/>
          <w:bCs/>
          <w:iCs/>
        </w:rPr>
        <w:tab/>
      </w:r>
      <w:r>
        <w:rPr>
          <w:rStyle w:val="Subst"/>
          <w:bCs/>
          <w:iCs/>
        </w:rPr>
        <w:tab/>
      </w:r>
      <w:r w:rsidRPr="00AB4DD8">
        <w:rPr>
          <w:rStyle w:val="Subst"/>
          <w:bCs/>
          <w:iCs/>
        </w:rPr>
        <w:t>привилегированные, тип</w:t>
      </w:r>
      <w:proofErr w:type="gramStart"/>
      <w:r w:rsidRPr="00AB4DD8">
        <w:rPr>
          <w:rStyle w:val="Subst"/>
          <w:bCs/>
          <w:iCs/>
        </w:rPr>
        <w:t xml:space="preserve"> А</w:t>
      </w:r>
      <w:proofErr w:type="gramEnd"/>
    </w:p>
    <w:p w:rsidR="003206EB" w:rsidRPr="00AB4DD8" w:rsidRDefault="003206EB" w:rsidP="003206EB">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3206EB" w:rsidRPr="00AB4DD8" w:rsidRDefault="003206EB" w:rsidP="003206EB">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3206EB" w:rsidRPr="00AB4DD8" w:rsidRDefault="003206EB" w:rsidP="003206EB">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Pr>
          <w:rStyle w:val="Subst"/>
          <w:bCs/>
          <w:iCs/>
        </w:rPr>
        <w:tab/>
      </w:r>
      <w:r>
        <w:rPr>
          <w:rStyle w:val="Subst"/>
          <w:bCs/>
          <w:iCs/>
        </w:rPr>
        <w:tab/>
      </w:r>
      <w:r w:rsidRPr="00AB4DD8">
        <w:rPr>
          <w:rStyle w:val="Subst"/>
          <w:bCs/>
          <w:iCs/>
        </w:rPr>
        <w:t>0,0</w:t>
      </w:r>
    </w:p>
    <w:p w:rsidR="003206EB" w:rsidRPr="00AB4DD8" w:rsidRDefault="003206EB" w:rsidP="003206EB">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2011г. ввиду отсутствия прибыли не производить»</w:t>
      </w:r>
    </w:p>
    <w:p w:rsidR="003206EB" w:rsidRPr="00AB4DD8" w:rsidRDefault="003206EB" w:rsidP="00307EEE">
      <w:pPr>
        <w:spacing w:before="0" w:after="0"/>
      </w:pPr>
    </w:p>
    <w:p w:rsidR="00712BC9" w:rsidRPr="00AB4DD8" w:rsidRDefault="00712BC9" w:rsidP="00174CEE">
      <w:pPr>
        <w:pStyle w:val="1"/>
        <w:numPr>
          <w:ilvl w:val="2"/>
          <w:numId w:val="2"/>
        </w:numPr>
        <w:jc w:val="both"/>
        <w:rPr>
          <w:rStyle w:val="ad"/>
          <w:sz w:val="20"/>
          <w:szCs w:val="20"/>
        </w:rPr>
      </w:pPr>
      <w:bookmarkStart w:id="296" w:name="_Toc363821358"/>
      <w:r w:rsidRPr="00AB4DD8">
        <w:rPr>
          <w:rStyle w:val="ad"/>
          <w:sz w:val="20"/>
          <w:szCs w:val="20"/>
        </w:rPr>
        <w:t>Сведения о начисленных и выплаченных доходах по облигациям эмитента</w:t>
      </w:r>
      <w:bookmarkEnd w:id="296"/>
    </w:p>
    <w:p w:rsidR="00712BC9" w:rsidRPr="00AB4DD8" w:rsidRDefault="00D742B3" w:rsidP="00D742B3">
      <w:pPr>
        <w:spacing w:before="0" w:after="0"/>
        <w:ind w:firstLine="360"/>
      </w:pPr>
      <w:r>
        <w:rPr>
          <w:rStyle w:val="Subst"/>
          <w:b w:val="0"/>
          <w:bCs/>
          <w:i w:val="0"/>
          <w:iCs/>
        </w:rPr>
        <w:t xml:space="preserve">В отчетном периоде </w:t>
      </w:r>
      <w:r w:rsidR="00712BC9" w:rsidRPr="00AB4DD8">
        <w:rPr>
          <w:rStyle w:val="Subst"/>
          <w:b w:val="0"/>
          <w:bCs/>
          <w:i w:val="0"/>
          <w:iCs/>
        </w:rPr>
        <w:t>Эмитент не производил выпуск облигаций.</w:t>
      </w:r>
    </w:p>
    <w:p w:rsidR="00712BC9" w:rsidRPr="00AB4DD8" w:rsidRDefault="00712BC9" w:rsidP="00AD7958"/>
    <w:p w:rsidR="00712BC9" w:rsidRPr="00AB4DD8" w:rsidRDefault="00712BC9" w:rsidP="00174CEE">
      <w:pPr>
        <w:pStyle w:val="1"/>
        <w:numPr>
          <w:ilvl w:val="1"/>
          <w:numId w:val="2"/>
        </w:numPr>
        <w:jc w:val="both"/>
        <w:rPr>
          <w:rStyle w:val="ad"/>
          <w:sz w:val="20"/>
          <w:szCs w:val="20"/>
        </w:rPr>
      </w:pPr>
      <w:bookmarkStart w:id="297" w:name="_Toc363821359"/>
      <w:r w:rsidRPr="00AB4DD8">
        <w:rPr>
          <w:rStyle w:val="ad"/>
          <w:sz w:val="20"/>
          <w:szCs w:val="20"/>
        </w:rPr>
        <w:t>Иные сведения</w:t>
      </w:r>
      <w:bookmarkEnd w:id="297"/>
    </w:p>
    <w:p w:rsidR="00712BC9" w:rsidRDefault="00D742B3" w:rsidP="00D742B3">
      <w:pPr>
        <w:spacing w:before="0" w:after="0"/>
        <w:ind w:firstLine="360"/>
        <w:rPr>
          <w:rStyle w:val="Subst"/>
          <w:b w:val="0"/>
          <w:bCs/>
          <w:i w:val="0"/>
          <w:iCs/>
        </w:rPr>
      </w:pPr>
      <w:r>
        <w:rPr>
          <w:rStyle w:val="Subst"/>
          <w:b w:val="0"/>
          <w:bCs/>
          <w:i w:val="0"/>
          <w:iCs/>
        </w:rPr>
        <w:t>Иных сведений об Эмитенте и его ценных бумагах, подлежащих раскр</w:t>
      </w:r>
      <w:r w:rsidR="00A1370B">
        <w:rPr>
          <w:rStyle w:val="Subst"/>
          <w:b w:val="0"/>
          <w:bCs/>
          <w:i w:val="0"/>
          <w:iCs/>
        </w:rPr>
        <w:t>ы</w:t>
      </w:r>
      <w:r>
        <w:rPr>
          <w:rStyle w:val="Subst"/>
          <w:b w:val="0"/>
          <w:bCs/>
          <w:i w:val="0"/>
          <w:iCs/>
        </w:rPr>
        <w:t>ти</w:t>
      </w:r>
      <w:r w:rsidR="00A1370B">
        <w:rPr>
          <w:rStyle w:val="Subst"/>
          <w:b w:val="0"/>
          <w:bCs/>
          <w:i w:val="0"/>
          <w:iCs/>
        </w:rPr>
        <w:t>ю нет.</w:t>
      </w:r>
    </w:p>
    <w:p w:rsidR="00D742B3" w:rsidRPr="00AB4DD8" w:rsidRDefault="00D742B3" w:rsidP="00307EEE">
      <w:pPr>
        <w:spacing w:before="0" w:after="0"/>
        <w:rPr>
          <w:rStyle w:val="Subst"/>
          <w:b w:val="0"/>
          <w:bCs/>
          <w:i w:val="0"/>
          <w:iCs/>
        </w:rPr>
      </w:pPr>
    </w:p>
    <w:p w:rsidR="00D742B3" w:rsidRPr="00AB4DD8" w:rsidRDefault="00A1370B" w:rsidP="00174CEE">
      <w:pPr>
        <w:pStyle w:val="1"/>
        <w:numPr>
          <w:ilvl w:val="1"/>
          <w:numId w:val="2"/>
        </w:numPr>
        <w:jc w:val="both"/>
        <w:rPr>
          <w:rStyle w:val="ad"/>
          <w:sz w:val="20"/>
          <w:szCs w:val="20"/>
        </w:rPr>
      </w:pPr>
      <w:bookmarkStart w:id="298" w:name="_Toc363821360"/>
      <w:r>
        <w:rPr>
          <w:rStyle w:val="ad"/>
          <w:sz w:val="20"/>
          <w:szCs w:val="20"/>
        </w:rPr>
        <w:t>Сведения о представляемых ценных бумагах и эмитенте представляемых ценных бумаг, право со</w:t>
      </w:r>
      <w:r>
        <w:rPr>
          <w:rStyle w:val="ad"/>
          <w:sz w:val="20"/>
          <w:szCs w:val="20"/>
        </w:rPr>
        <w:t>б</w:t>
      </w:r>
      <w:r>
        <w:rPr>
          <w:rStyle w:val="ad"/>
          <w:sz w:val="20"/>
          <w:szCs w:val="20"/>
        </w:rPr>
        <w:t>ственности, на которые удостоверяется российскими депозитарными расписками</w:t>
      </w:r>
      <w:bookmarkEnd w:id="298"/>
    </w:p>
    <w:p w:rsidR="00712BC9" w:rsidRPr="00AB4DD8" w:rsidRDefault="00712BC9" w:rsidP="00307EEE">
      <w:pPr>
        <w:spacing w:before="0" w:after="0"/>
        <w:rPr>
          <w:b/>
        </w:rPr>
      </w:pPr>
    </w:p>
    <w:p w:rsidR="00712BC9" w:rsidRPr="00AB4DD8" w:rsidRDefault="00712BC9" w:rsidP="00174CEE">
      <w:pPr>
        <w:pStyle w:val="1"/>
        <w:numPr>
          <w:ilvl w:val="2"/>
          <w:numId w:val="2"/>
        </w:numPr>
        <w:jc w:val="both"/>
        <w:rPr>
          <w:rStyle w:val="ad"/>
          <w:sz w:val="20"/>
          <w:szCs w:val="20"/>
        </w:rPr>
      </w:pPr>
      <w:bookmarkStart w:id="299" w:name="_Toc363821361"/>
      <w:r w:rsidRPr="00AB4DD8">
        <w:rPr>
          <w:rStyle w:val="ad"/>
          <w:sz w:val="20"/>
          <w:szCs w:val="20"/>
        </w:rPr>
        <w:t>Сведения о представляемых ценных бумагах</w:t>
      </w:r>
      <w:bookmarkEnd w:id="299"/>
      <w:r w:rsidRPr="00AB4DD8">
        <w:rPr>
          <w:rStyle w:val="ad"/>
          <w:sz w:val="20"/>
          <w:szCs w:val="20"/>
        </w:rPr>
        <w:t xml:space="preserve"> </w:t>
      </w:r>
    </w:p>
    <w:p w:rsidR="00712BC9" w:rsidRPr="00AB4DD8" w:rsidRDefault="00712BC9" w:rsidP="00A1370B">
      <w:pPr>
        <w:spacing w:before="0" w:after="0"/>
        <w:ind w:firstLine="720"/>
        <w:rPr>
          <w:rStyle w:val="Subst"/>
          <w:b w:val="0"/>
          <w:bCs/>
          <w:i w:val="0"/>
          <w:iCs/>
        </w:rPr>
      </w:pPr>
      <w:r w:rsidRPr="00AB4DD8">
        <w:rPr>
          <w:rStyle w:val="Subst"/>
          <w:b w:val="0"/>
          <w:bCs/>
          <w:i w:val="0"/>
          <w:iCs/>
        </w:rPr>
        <w:t>Эмитент не является эмитентом представляемых ценных бумаг, право собственности, на которые удостовер</w:t>
      </w:r>
      <w:r w:rsidRPr="00AB4DD8">
        <w:rPr>
          <w:rStyle w:val="Subst"/>
          <w:b w:val="0"/>
          <w:bCs/>
          <w:i w:val="0"/>
          <w:iCs/>
        </w:rPr>
        <w:t>я</w:t>
      </w:r>
      <w:r w:rsidRPr="00AB4DD8">
        <w:rPr>
          <w:rStyle w:val="Subst"/>
          <w:b w:val="0"/>
          <w:bCs/>
          <w:i w:val="0"/>
          <w:iCs/>
        </w:rPr>
        <w:lastRenderedPageBreak/>
        <w:t>ется российскими депозитарными расписками.</w:t>
      </w:r>
    </w:p>
    <w:p w:rsidR="00712BC9" w:rsidRPr="00AB4DD8" w:rsidRDefault="00712BC9" w:rsidP="00A9336F">
      <w:pPr>
        <w:spacing w:before="0" w:after="0"/>
        <w:rPr>
          <w:rStyle w:val="Subst"/>
          <w:b w:val="0"/>
          <w:bCs/>
          <w:i w:val="0"/>
          <w:iCs/>
        </w:rPr>
      </w:pPr>
    </w:p>
    <w:p w:rsidR="00712BC9" w:rsidRPr="00AB4DD8" w:rsidRDefault="00712BC9" w:rsidP="00174CEE">
      <w:pPr>
        <w:pStyle w:val="1"/>
        <w:numPr>
          <w:ilvl w:val="2"/>
          <w:numId w:val="2"/>
        </w:numPr>
        <w:jc w:val="both"/>
        <w:rPr>
          <w:rStyle w:val="ad"/>
          <w:sz w:val="20"/>
          <w:szCs w:val="20"/>
        </w:rPr>
      </w:pPr>
      <w:bookmarkStart w:id="300" w:name="_Toc363821362"/>
      <w:r w:rsidRPr="00AB4DD8">
        <w:rPr>
          <w:rStyle w:val="ad"/>
          <w:sz w:val="20"/>
          <w:szCs w:val="20"/>
        </w:rPr>
        <w:t>Сведения об эмитенте представляемых ценных бумаг</w:t>
      </w:r>
      <w:bookmarkEnd w:id="300"/>
    </w:p>
    <w:p w:rsidR="00712BC9" w:rsidRPr="00AB4DD8" w:rsidRDefault="00712BC9" w:rsidP="00A1370B">
      <w:pPr>
        <w:spacing w:before="0" w:after="0"/>
        <w:ind w:firstLine="720"/>
        <w:rPr>
          <w:rStyle w:val="Subst"/>
          <w:bCs/>
          <w:iCs/>
        </w:rPr>
      </w:pPr>
      <w:r w:rsidRPr="00AB4DD8">
        <w:rPr>
          <w:rStyle w:val="Subst"/>
          <w:b w:val="0"/>
          <w:bCs/>
          <w:i w:val="0"/>
          <w:iCs/>
        </w:rPr>
        <w:t>Эмитент не является эмитентом представляемых ценных бумаг, право собственности, на которые удостовер</w:t>
      </w:r>
      <w:r w:rsidRPr="00AB4DD8">
        <w:rPr>
          <w:rStyle w:val="Subst"/>
          <w:b w:val="0"/>
          <w:bCs/>
          <w:i w:val="0"/>
          <w:iCs/>
        </w:rPr>
        <w:t>я</w:t>
      </w:r>
      <w:r w:rsidRPr="00AB4DD8">
        <w:rPr>
          <w:rStyle w:val="Subst"/>
          <w:b w:val="0"/>
          <w:bCs/>
          <w:i w:val="0"/>
          <w:iCs/>
        </w:rPr>
        <w:t>ется российскими депозитарными расписками.</w:t>
      </w:r>
    </w:p>
    <w:p w:rsidR="00712BC9" w:rsidRDefault="00712BC9" w:rsidP="00A9336F">
      <w:pPr>
        <w:spacing w:before="0" w:after="0"/>
        <w:rPr>
          <w:rStyle w:val="Subst"/>
          <w:bCs/>
          <w:iCs/>
        </w:rPr>
      </w:pPr>
    </w:p>
    <w:p w:rsidR="00E72847" w:rsidRDefault="00E72847" w:rsidP="00A9336F">
      <w:pPr>
        <w:spacing w:before="0" w:after="0"/>
        <w:rPr>
          <w:rStyle w:val="Subst"/>
          <w:bCs/>
          <w:iCs/>
        </w:rPr>
      </w:pPr>
    </w:p>
    <w:p w:rsidR="00E72847" w:rsidRDefault="00E72847" w:rsidP="00A9336F">
      <w:pPr>
        <w:spacing w:before="0" w:after="0"/>
        <w:rPr>
          <w:rStyle w:val="Subst"/>
          <w:bCs/>
          <w:iCs/>
        </w:rPr>
      </w:pPr>
    </w:p>
    <w:p w:rsidR="00E72847" w:rsidRDefault="00E72847" w:rsidP="00A9336F">
      <w:pPr>
        <w:spacing w:before="0" w:after="0"/>
        <w:rPr>
          <w:rStyle w:val="Subst"/>
          <w:bCs/>
          <w:iCs/>
        </w:rPr>
      </w:pPr>
    </w:p>
    <w:p w:rsidR="00E72847" w:rsidRDefault="00E72847" w:rsidP="00A9336F">
      <w:pPr>
        <w:spacing w:before="0" w:after="0"/>
        <w:rPr>
          <w:rStyle w:val="Subst"/>
          <w:bCs/>
          <w:iCs/>
        </w:rPr>
      </w:pPr>
    </w:p>
    <w:tbl>
      <w:tblPr>
        <w:tblW w:w="0" w:type="auto"/>
        <w:jc w:val="center"/>
        <w:tblLayout w:type="fixed"/>
        <w:tblCellMar>
          <w:left w:w="72" w:type="dxa"/>
          <w:right w:w="72" w:type="dxa"/>
        </w:tblCellMar>
        <w:tblLook w:val="0000" w:firstRow="0" w:lastRow="0" w:firstColumn="0" w:lastColumn="0" w:noHBand="0" w:noVBand="0"/>
      </w:tblPr>
      <w:tblGrid>
        <w:gridCol w:w="5572"/>
        <w:gridCol w:w="3680"/>
      </w:tblGrid>
      <w:tr w:rsidR="00E72847" w:rsidRPr="00812518" w:rsidTr="00E72847">
        <w:trPr>
          <w:jc w:val="center"/>
        </w:trPr>
        <w:tc>
          <w:tcPr>
            <w:tcW w:w="5572" w:type="dxa"/>
            <w:tcBorders>
              <w:top w:val="nil"/>
              <w:right w:val="nil"/>
            </w:tcBorders>
          </w:tcPr>
          <w:p w:rsidR="00E72847" w:rsidRPr="00812518" w:rsidRDefault="00E72847" w:rsidP="002E6DF7">
            <w:pPr>
              <w:spacing w:before="0" w:after="0"/>
            </w:pPr>
            <w:r>
              <w:t>Начальник ПЭО</w:t>
            </w:r>
          </w:p>
          <w:p w:rsidR="00E72847" w:rsidRPr="00812518" w:rsidRDefault="00E72847" w:rsidP="002B3200">
            <w:pPr>
              <w:spacing w:before="0" w:after="0"/>
            </w:pPr>
            <w:r w:rsidRPr="00812518">
              <w:t xml:space="preserve">Дата: </w:t>
            </w:r>
            <w:r>
              <w:t>15</w:t>
            </w:r>
            <w:r w:rsidRPr="00812518">
              <w:t>.</w:t>
            </w:r>
            <w:r w:rsidR="002B3200">
              <w:t>0</w:t>
            </w:r>
            <w:r w:rsidR="00BD1312">
              <w:t>2</w:t>
            </w:r>
            <w:r w:rsidRPr="00812518">
              <w:t>.201</w:t>
            </w:r>
            <w:r w:rsidR="002B3200">
              <w:t>4</w:t>
            </w:r>
            <w:r w:rsidRPr="00812518">
              <w:t xml:space="preserve"> г.</w:t>
            </w:r>
          </w:p>
        </w:tc>
        <w:tc>
          <w:tcPr>
            <w:tcW w:w="3680" w:type="dxa"/>
            <w:tcBorders>
              <w:top w:val="nil"/>
              <w:left w:val="nil"/>
            </w:tcBorders>
          </w:tcPr>
          <w:p w:rsidR="00E72847" w:rsidRPr="00812518" w:rsidRDefault="00E72847" w:rsidP="00E72847">
            <w:pPr>
              <w:spacing w:before="0" w:after="0"/>
              <w:jc w:val="center"/>
            </w:pPr>
            <w:r w:rsidRPr="00812518">
              <w:t>__</w:t>
            </w:r>
            <w:r>
              <w:t>__</w:t>
            </w:r>
            <w:r w:rsidRPr="00812518">
              <w:t>__________ Е.</w:t>
            </w:r>
            <w:r>
              <w:t>Ф</w:t>
            </w:r>
            <w:r w:rsidRPr="00812518">
              <w:t xml:space="preserve">. </w:t>
            </w:r>
            <w:r>
              <w:t>Михайлова</w:t>
            </w:r>
            <w:r w:rsidRPr="00812518">
              <w:br/>
              <w:t>подпись</w:t>
            </w:r>
          </w:p>
        </w:tc>
      </w:tr>
    </w:tbl>
    <w:p w:rsidR="00E72847" w:rsidRPr="00AB4DD8" w:rsidRDefault="00E72847" w:rsidP="00E72847">
      <w:pPr>
        <w:spacing w:before="0" w:after="0"/>
        <w:jc w:val="center"/>
        <w:rPr>
          <w:rStyle w:val="Subst"/>
          <w:bCs/>
          <w:iCs/>
        </w:rPr>
      </w:pPr>
    </w:p>
    <w:sectPr w:rsidR="00E72847" w:rsidRPr="00AB4DD8" w:rsidSect="00A12B81">
      <w:footerReference w:type="default" r:id="rId11"/>
      <w:pgSz w:w="11907" w:h="16840" w:code="9"/>
      <w:pgMar w:top="1021" w:right="851" w:bottom="851" w:left="85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96" w:rsidRDefault="00CF0696">
      <w:r>
        <w:separator/>
      </w:r>
    </w:p>
  </w:endnote>
  <w:endnote w:type="continuationSeparator" w:id="0">
    <w:p w:rsidR="00CF0696" w:rsidRDefault="00CF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D3" w:rsidRDefault="00ED76D3">
    <w:pPr>
      <w:framePr w:wrap="auto" w:hAnchor="text" w:xAlign="right"/>
      <w:spacing w:before="0" w:after="0"/>
    </w:pPr>
    <w:r>
      <w:fldChar w:fldCharType="begin"/>
    </w:r>
    <w:r>
      <w:instrText>PAGE</w:instrText>
    </w:r>
    <w:r>
      <w:fldChar w:fldCharType="separate"/>
    </w:r>
    <w:r w:rsidR="00C361B5">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96" w:rsidRDefault="00CF0696">
      <w:r>
        <w:separator/>
      </w:r>
    </w:p>
  </w:footnote>
  <w:footnote w:type="continuationSeparator" w:id="0">
    <w:p w:rsidR="00CF0696" w:rsidRDefault="00CF0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EA5"/>
    <w:multiLevelType w:val="hybridMultilevel"/>
    <w:tmpl w:val="74D23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B4908"/>
    <w:multiLevelType w:val="hybridMultilevel"/>
    <w:tmpl w:val="1542FE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417679"/>
    <w:multiLevelType w:val="multilevel"/>
    <w:tmpl w:val="EBCC7018"/>
    <w:lvl w:ilvl="0">
      <w:start w:val="1"/>
      <w:numFmt w:val="decimal"/>
      <w:lvlText w:val="%1."/>
      <w:lvlJc w:val="left"/>
      <w:pPr>
        <w:ind w:left="357" w:hanging="357"/>
      </w:pPr>
      <w:rPr>
        <w:rFonts w:cs="Times New Roman" w:hint="default"/>
      </w:rPr>
    </w:lvl>
    <w:lvl w:ilvl="1">
      <w:start w:val="1"/>
      <w:numFmt w:val="decimal"/>
      <w:suff w:val="space"/>
      <w:lvlText w:val="%1.%2."/>
      <w:lvlJc w:val="left"/>
      <w:pPr>
        <w:ind w:left="568"/>
      </w:pPr>
      <w:rPr>
        <w:rFonts w:cs="Times New Roman" w:hint="default"/>
        <w:b w:val="0"/>
        <w:color w:val="auto"/>
      </w:rPr>
    </w:lvl>
    <w:lvl w:ilvl="2">
      <w:start w:val="1"/>
      <w:numFmt w:val="bullet"/>
      <w:lvlText w:val=""/>
      <w:lvlJc w:val="left"/>
      <w:pPr>
        <w:ind w:left="1071" w:hanging="357"/>
      </w:pPr>
      <w:rPr>
        <w:rFonts w:ascii="Symbol" w:hAnsi="Symbol" w:hint="default"/>
      </w:rPr>
    </w:lvl>
    <w:lvl w:ilvl="3">
      <w:start w:val="1"/>
      <w:numFmt w:val="decimal"/>
      <w:lvlText w:val="%1.%2%3.%4."/>
      <w:lvlJc w:val="left"/>
      <w:pPr>
        <w:ind w:left="1428" w:hanging="357"/>
      </w:pPr>
      <w:rPr>
        <w:rFonts w:cs="Times New Roman" w:hint="default"/>
      </w:rPr>
    </w:lvl>
    <w:lvl w:ilvl="4">
      <w:start w:val="1"/>
      <w:numFmt w:val="decimal"/>
      <w:lvlText w:val="%1.%2.%3.%4.%5."/>
      <w:lvlJc w:val="left"/>
      <w:pPr>
        <w:ind w:left="1785" w:hanging="357"/>
      </w:pPr>
      <w:rPr>
        <w:rFonts w:cs="Times New Roman" w:hint="default"/>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3">
    <w:nsid w:val="221F491D"/>
    <w:multiLevelType w:val="hybridMultilevel"/>
    <w:tmpl w:val="C078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B50681"/>
    <w:multiLevelType w:val="hybridMultilevel"/>
    <w:tmpl w:val="77D0E6A2"/>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7A239E8"/>
    <w:multiLevelType w:val="hybridMultilevel"/>
    <w:tmpl w:val="601A4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AE2587"/>
    <w:multiLevelType w:val="hybridMultilevel"/>
    <w:tmpl w:val="6E4E3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901D74"/>
    <w:multiLevelType w:val="hybridMultilevel"/>
    <w:tmpl w:val="473C4F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3903D7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92846A2"/>
    <w:multiLevelType w:val="hybridMultilevel"/>
    <w:tmpl w:val="E38E51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ED42EBB"/>
    <w:multiLevelType w:val="hybridMultilevel"/>
    <w:tmpl w:val="EFB0F1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EDB357A"/>
    <w:multiLevelType w:val="hybridMultilevel"/>
    <w:tmpl w:val="86947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0184C7B"/>
    <w:multiLevelType w:val="multilevel"/>
    <w:tmpl w:val="9A682826"/>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1DF6779"/>
    <w:multiLevelType w:val="hybridMultilevel"/>
    <w:tmpl w:val="B1E41A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A4E050C"/>
    <w:multiLevelType w:val="hybridMultilevel"/>
    <w:tmpl w:val="8328F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004E88"/>
    <w:multiLevelType w:val="hybridMultilevel"/>
    <w:tmpl w:val="138C6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716058"/>
    <w:multiLevelType w:val="hybridMultilevel"/>
    <w:tmpl w:val="DBC0DE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14"/>
  </w:num>
  <w:num w:numId="4">
    <w:abstractNumId w:val="3"/>
  </w:num>
  <w:num w:numId="5">
    <w:abstractNumId w:val="6"/>
  </w:num>
  <w:num w:numId="6">
    <w:abstractNumId w:val="15"/>
  </w:num>
  <w:num w:numId="7">
    <w:abstractNumId w:val="4"/>
  </w:num>
  <w:num w:numId="8">
    <w:abstractNumId w:val="16"/>
  </w:num>
  <w:num w:numId="9">
    <w:abstractNumId w:val="7"/>
  </w:num>
  <w:num w:numId="10">
    <w:abstractNumId w:val="10"/>
  </w:num>
  <w:num w:numId="11">
    <w:abstractNumId w:val="11"/>
  </w:num>
  <w:num w:numId="12">
    <w:abstractNumId w:val="0"/>
  </w:num>
  <w:num w:numId="13">
    <w:abstractNumId w:val="5"/>
  </w:num>
  <w:num w:numId="14">
    <w:abstractNumId w:val="12"/>
  </w:num>
  <w:num w:numId="15">
    <w:abstractNumId w:val="12"/>
  </w:num>
  <w:num w:numId="16">
    <w:abstractNumId w:val="2"/>
    <w:lvlOverride w:ilvl="0">
      <w:lvl w:ilvl="0">
        <w:start w:val="1"/>
        <w:numFmt w:val="decimal"/>
        <w:lvlText w:val="%1."/>
        <w:lvlJc w:val="left"/>
        <w:pPr>
          <w:ind w:left="357" w:hanging="357"/>
        </w:pPr>
        <w:rPr>
          <w:rFonts w:cs="Times New Roman" w:hint="default"/>
        </w:rPr>
      </w:lvl>
    </w:lvlOverride>
    <w:lvlOverride w:ilvl="1">
      <w:lvl w:ilvl="1">
        <w:start w:val="1"/>
        <w:numFmt w:val="decimal"/>
        <w:suff w:val="space"/>
        <w:lvlText w:val="%1.%2."/>
        <w:lvlJc w:val="left"/>
        <w:rPr>
          <w:rFonts w:cs="Times New Roman" w:hint="default"/>
          <w:b w:val="0"/>
          <w:color w:val="auto"/>
        </w:rPr>
      </w:lvl>
    </w:lvlOverride>
    <w:lvlOverride w:ilvl="2">
      <w:lvl w:ilvl="2">
        <w:start w:val="1"/>
        <w:numFmt w:val="bullet"/>
        <w:lvlText w:val=""/>
        <w:lvlJc w:val="left"/>
        <w:pPr>
          <w:ind w:left="1071" w:hanging="357"/>
        </w:pPr>
        <w:rPr>
          <w:rFonts w:ascii="Symbol" w:hAnsi="Symbol" w:hint="default"/>
        </w:rPr>
      </w:lvl>
    </w:lvlOverride>
    <w:lvlOverride w:ilvl="3">
      <w:lvl w:ilvl="3">
        <w:start w:val="1"/>
        <w:numFmt w:val="decimal"/>
        <w:lvlText w:val="%1.%2.%3%4."/>
        <w:lvlJc w:val="left"/>
        <w:pPr>
          <w:ind w:left="1428" w:hanging="357"/>
        </w:pPr>
        <w:rPr>
          <w:rFonts w:cs="Times New Roman" w:hint="default"/>
          <w:color w:val="auto"/>
        </w:rPr>
      </w:lvl>
    </w:lvlOverride>
    <w:lvlOverride w:ilvl="4">
      <w:lvl w:ilvl="4">
        <w:start w:val="1"/>
        <w:numFmt w:val="decimal"/>
        <w:lvlText w:val="%1.%2.%3.%4.%5."/>
        <w:lvlJc w:val="left"/>
        <w:pPr>
          <w:ind w:left="1785" w:hanging="357"/>
        </w:pPr>
        <w:rPr>
          <w:rFonts w:cs="Times New Roman" w:hint="default"/>
        </w:rPr>
      </w:lvl>
    </w:lvlOverride>
    <w:lvlOverride w:ilvl="5">
      <w:lvl w:ilvl="5">
        <w:start w:val="1"/>
        <w:numFmt w:val="decimal"/>
        <w:lvlText w:val="%1.%2.%3.%4.%5.%6."/>
        <w:lvlJc w:val="left"/>
        <w:pPr>
          <w:ind w:left="2142" w:hanging="357"/>
        </w:pPr>
        <w:rPr>
          <w:rFonts w:cs="Times New Roman" w:hint="default"/>
        </w:rPr>
      </w:lvl>
    </w:lvlOverride>
    <w:lvlOverride w:ilvl="6">
      <w:lvl w:ilvl="6">
        <w:start w:val="1"/>
        <w:numFmt w:val="decimal"/>
        <w:lvlText w:val="%1.%2.%3.%4.%5.%6.%7."/>
        <w:lvlJc w:val="left"/>
        <w:pPr>
          <w:ind w:left="2499" w:hanging="357"/>
        </w:pPr>
        <w:rPr>
          <w:rFonts w:cs="Times New Roman" w:hint="default"/>
        </w:rPr>
      </w:lvl>
    </w:lvlOverride>
    <w:lvlOverride w:ilvl="7">
      <w:lvl w:ilvl="7">
        <w:start w:val="1"/>
        <w:numFmt w:val="decimal"/>
        <w:lvlText w:val="%1.%2.%3.%4.%5.%6.%7.%8."/>
        <w:lvlJc w:val="left"/>
        <w:pPr>
          <w:ind w:left="2856" w:hanging="357"/>
        </w:pPr>
        <w:rPr>
          <w:rFonts w:cs="Times New Roman" w:hint="default"/>
        </w:rPr>
      </w:lvl>
    </w:lvlOverride>
    <w:lvlOverride w:ilvl="8">
      <w:lvl w:ilvl="8">
        <w:start w:val="1"/>
        <w:numFmt w:val="decimal"/>
        <w:lvlText w:val="%1.%2.%3.%4.%5.%6.%7.%8.%9."/>
        <w:lvlJc w:val="left"/>
        <w:pPr>
          <w:ind w:left="3213" w:hanging="357"/>
        </w:pPr>
        <w:rPr>
          <w:rFonts w:cs="Times New Roman" w:hint="default"/>
        </w:rPr>
      </w:lvl>
    </w:lvlOverride>
  </w:num>
  <w:num w:numId="17">
    <w:abstractNumId w:val="1"/>
  </w:num>
  <w:num w:numId="18">
    <w:abstractNumId w:val="9"/>
  </w:num>
  <w:num w:numId="19">
    <w:abstractNumId w:val="13"/>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91"/>
    <w:rsid w:val="00005624"/>
    <w:rsid w:val="000115A8"/>
    <w:rsid w:val="00012E91"/>
    <w:rsid w:val="00013BD6"/>
    <w:rsid w:val="0001615D"/>
    <w:rsid w:val="00042549"/>
    <w:rsid w:val="00044E07"/>
    <w:rsid w:val="000455D4"/>
    <w:rsid w:val="0005478D"/>
    <w:rsid w:val="0006102C"/>
    <w:rsid w:val="00063017"/>
    <w:rsid w:val="0006492A"/>
    <w:rsid w:val="00064BEF"/>
    <w:rsid w:val="00064EC6"/>
    <w:rsid w:val="00073DB7"/>
    <w:rsid w:val="00075246"/>
    <w:rsid w:val="00075970"/>
    <w:rsid w:val="0008234A"/>
    <w:rsid w:val="00082411"/>
    <w:rsid w:val="00091EC5"/>
    <w:rsid w:val="000A4A23"/>
    <w:rsid w:val="000B06EA"/>
    <w:rsid w:val="000C1CC5"/>
    <w:rsid w:val="000C29B2"/>
    <w:rsid w:val="000C45A5"/>
    <w:rsid w:val="000E1877"/>
    <w:rsid w:val="000E5708"/>
    <w:rsid w:val="000F1154"/>
    <w:rsid w:val="000F2045"/>
    <w:rsid w:val="000F6901"/>
    <w:rsid w:val="000F7D8A"/>
    <w:rsid w:val="00104C76"/>
    <w:rsid w:val="001056C8"/>
    <w:rsid w:val="001116F7"/>
    <w:rsid w:val="00112E45"/>
    <w:rsid w:val="00112FB7"/>
    <w:rsid w:val="001164F5"/>
    <w:rsid w:val="0011717F"/>
    <w:rsid w:val="001203CE"/>
    <w:rsid w:val="00120ADC"/>
    <w:rsid w:val="00120D2C"/>
    <w:rsid w:val="00124A77"/>
    <w:rsid w:val="0012600D"/>
    <w:rsid w:val="001317E5"/>
    <w:rsid w:val="00140B5D"/>
    <w:rsid w:val="00141DFA"/>
    <w:rsid w:val="0014224C"/>
    <w:rsid w:val="00152AB1"/>
    <w:rsid w:val="00156AF3"/>
    <w:rsid w:val="00162DB3"/>
    <w:rsid w:val="00170B4A"/>
    <w:rsid w:val="00174CEE"/>
    <w:rsid w:val="0018076E"/>
    <w:rsid w:val="0018156A"/>
    <w:rsid w:val="001825CE"/>
    <w:rsid w:val="00185948"/>
    <w:rsid w:val="00185B61"/>
    <w:rsid w:val="00191B3A"/>
    <w:rsid w:val="00193E79"/>
    <w:rsid w:val="0019453E"/>
    <w:rsid w:val="00194CF6"/>
    <w:rsid w:val="00195596"/>
    <w:rsid w:val="001A3E9A"/>
    <w:rsid w:val="001A4347"/>
    <w:rsid w:val="001A7E33"/>
    <w:rsid w:val="001B0B34"/>
    <w:rsid w:val="001B1B39"/>
    <w:rsid w:val="001B332B"/>
    <w:rsid w:val="001B4BF5"/>
    <w:rsid w:val="001B6B1F"/>
    <w:rsid w:val="001C06F3"/>
    <w:rsid w:val="001C3095"/>
    <w:rsid w:val="001C7C98"/>
    <w:rsid w:val="001D2EBC"/>
    <w:rsid w:val="001D3679"/>
    <w:rsid w:val="001D68F6"/>
    <w:rsid w:val="001D78D4"/>
    <w:rsid w:val="001D7EFC"/>
    <w:rsid w:val="001E0EB3"/>
    <w:rsid w:val="001E259C"/>
    <w:rsid w:val="001E3AFB"/>
    <w:rsid w:val="001E57AC"/>
    <w:rsid w:val="001E5D97"/>
    <w:rsid w:val="001F2295"/>
    <w:rsid w:val="001F338C"/>
    <w:rsid w:val="001F44E3"/>
    <w:rsid w:val="001F6795"/>
    <w:rsid w:val="001F6EA8"/>
    <w:rsid w:val="00201BC6"/>
    <w:rsid w:val="00206348"/>
    <w:rsid w:val="00207FD3"/>
    <w:rsid w:val="00221602"/>
    <w:rsid w:val="00224FF2"/>
    <w:rsid w:val="00225B24"/>
    <w:rsid w:val="00227D41"/>
    <w:rsid w:val="0023734B"/>
    <w:rsid w:val="00240188"/>
    <w:rsid w:val="002508FC"/>
    <w:rsid w:val="00260207"/>
    <w:rsid w:val="0026519D"/>
    <w:rsid w:val="00266FF4"/>
    <w:rsid w:val="002704B9"/>
    <w:rsid w:val="002704FA"/>
    <w:rsid w:val="0027363F"/>
    <w:rsid w:val="002748AE"/>
    <w:rsid w:val="00275CBC"/>
    <w:rsid w:val="00276E68"/>
    <w:rsid w:val="00280BD6"/>
    <w:rsid w:val="002839BB"/>
    <w:rsid w:val="002855AC"/>
    <w:rsid w:val="00286B9E"/>
    <w:rsid w:val="00290EC9"/>
    <w:rsid w:val="0029636A"/>
    <w:rsid w:val="0029773C"/>
    <w:rsid w:val="002A0B85"/>
    <w:rsid w:val="002A47C8"/>
    <w:rsid w:val="002A4B23"/>
    <w:rsid w:val="002A5DDD"/>
    <w:rsid w:val="002B27AA"/>
    <w:rsid w:val="002B2CB1"/>
    <w:rsid w:val="002B3141"/>
    <w:rsid w:val="002B3200"/>
    <w:rsid w:val="002B675A"/>
    <w:rsid w:val="002C0537"/>
    <w:rsid w:val="002C764D"/>
    <w:rsid w:val="002E3ABB"/>
    <w:rsid w:val="002E42E7"/>
    <w:rsid w:val="002E4DDB"/>
    <w:rsid w:val="002E6DF7"/>
    <w:rsid w:val="002E7BE9"/>
    <w:rsid w:val="002F182D"/>
    <w:rsid w:val="002F3BEC"/>
    <w:rsid w:val="002F54E3"/>
    <w:rsid w:val="003025E4"/>
    <w:rsid w:val="00302913"/>
    <w:rsid w:val="0030379B"/>
    <w:rsid w:val="00304095"/>
    <w:rsid w:val="00304CF0"/>
    <w:rsid w:val="00307EEE"/>
    <w:rsid w:val="00312A9B"/>
    <w:rsid w:val="0031401B"/>
    <w:rsid w:val="00314A3B"/>
    <w:rsid w:val="003206EB"/>
    <w:rsid w:val="00323B0B"/>
    <w:rsid w:val="003241C1"/>
    <w:rsid w:val="0032649F"/>
    <w:rsid w:val="0032703E"/>
    <w:rsid w:val="00327F27"/>
    <w:rsid w:val="00330F11"/>
    <w:rsid w:val="0033392A"/>
    <w:rsid w:val="003347AC"/>
    <w:rsid w:val="00337198"/>
    <w:rsid w:val="003455EF"/>
    <w:rsid w:val="003457D8"/>
    <w:rsid w:val="00355453"/>
    <w:rsid w:val="0036276D"/>
    <w:rsid w:val="0036347E"/>
    <w:rsid w:val="00376D57"/>
    <w:rsid w:val="00382EC1"/>
    <w:rsid w:val="0038378B"/>
    <w:rsid w:val="00384B9F"/>
    <w:rsid w:val="0038733E"/>
    <w:rsid w:val="003906B7"/>
    <w:rsid w:val="003932CC"/>
    <w:rsid w:val="003941BB"/>
    <w:rsid w:val="0039441F"/>
    <w:rsid w:val="00395B26"/>
    <w:rsid w:val="003961A4"/>
    <w:rsid w:val="00397EF8"/>
    <w:rsid w:val="003A1F2B"/>
    <w:rsid w:val="003A3176"/>
    <w:rsid w:val="003A38B2"/>
    <w:rsid w:val="003A3994"/>
    <w:rsid w:val="003A46D0"/>
    <w:rsid w:val="003A46EA"/>
    <w:rsid w:val="003A5866"/>
    <w:rsid w:val="003B0A6A"/>
    <w:rsid w:val="003B0C88"/>
    <w:rsid w:val="003B32F7"/>
    <w:rsid w:val="003D38AB"/>
    <w:rsid w:val="003D602B"/>
    <w:rsid w:val="003E26AE"/>
    <w:rsid w:val="003E3911"/>
    <w:rsid w:val="003E4D3F"/>
    <w:rsid w:val="003F3531"/>
    <w:rsid w:val="003F4E14"/>
    <w:rsid w:val="003F5912"/>
    <w:rsid w:val="00400B9A"/>
    <w:rsid w:val="0040254C"/>
    <w:rsid w:val="00403364"/>
    <w:rsid w:val="004037BB"/>
    <w:rsid w:val="00403EAC"/>
    <w:rsid w:val="00411E09"/>
    <w:rsid w:val="00412CB2"/>
    <w:rsid w:val="004135E9"/>
    <w:rsid w:val="004154FC"/>
    <w:rsid w:val="00427B7E"/>
    <w:rsid w:val="004355A7"/>
    <w:rsid w:val="00437413"/>
    <w:rsid w:val="00437733"/>
    <w:rsid w:val="00441E35"/>
    <w:rsid w:val="004427C8"/>
    <w:rsid w:val="00443E5D"/>
    <w:rsid w:val="0045585D"/>
    <w:rsid w:val="00461CCB"/>
    <w:rsid w:val="0046695C"/>
    <w:rsid w:val="004679C3"/>
    <w:rsid w:val="00472BC2"/>
    <w:rsid w:val="0047414A"/>
    <w:rsid w:val="00475ADD"/>
    <w:rsid w:val="00482F40"/>
    <w:rsid w:val="00485354"/>
    <w:rsid w:val="004858B7"/>
    <w:rsid w:val="00491770"/>
    <w:rsid w:val="00492B32"/>
    <w:rsid w:val="004944F8"/>
    <w:rsid w:val="00495B02"/>
    <w:rsid w:val="00496F4E"/>
    <w:rsid w:val="004A0A77"/>
    <w:rsid w:val="004A30C7"/>
    <w:rsid w:val="004A4400"/>
    <w:rsid w:val="004A6121"/>
    <w:rsid w:val="004B1885"/>
    <w:rsid w:val="004B2382"/>
    <w:rsid w:val="004B290B"/>
    <w:rsid w:val="004C3AC9"/>
    <w:rsid w:val="004C6331"/>
    <w:rsid w:val="004D0304"/>
    <w:rsid w:val="004D1B68"/>
    <w:rsid w:val="004D2313"/>
    <w:rsid w:val="004D43FD"/>
    <w:rsid w:val="004D4CC6"/>
    <w:rsid w:val="004D5292"/>
    <w:rsid w:val="004E110D"/>
    <w:rsid w:val="004E112A"/>
    <w:rsid w:val="004E6FDE"/>
    <w:rsid w:val="004F7155"/>
    <w:rsid w:val="00501453"/>
    <w:rsid w:val="00501DD4"/>
    <w:rsid w:val="0050577F"/>
    <w:rsid w:val="0050660C"/>
    <w:rsid w:val="0051052D"/>
    <w:rsid w:val="00512DAD"/>
    <w:rsid w:val="00516A94"/>
    <w:rsid w:val="00521E76"/>
    <w:rsid w:val="005242E3"/>
    <w:rsid w:val="005273B6"/>
    <w:rsid w:val="00530210"/>
    <w:rsid w:val="0054432A"/>
    <w:rsid w:val="00544AE7"/>
    <w:rsid w:val="00547B50"/>
    <w:rsid w:val="00553661"/>
    <w:rsid w:val="0055414E"/>
    <w:rsid w:val="0055466B"/>
    <w:rsid w:val="00554D1F"/>
    <w:rsid w:val="00561AE0"/>
    <w:rsid w:val="0056493E"/>
    <w:rsid w:val="005708E2"/>
    <w:rsid w:val="00570D5F"/>
    <w:rsid w:val="00571E0D"/>
    <w:rsid w:val="005742A9"/>
    <w:rsid w:val="00574630"/>
    <w:rsid w:val="00574CCF"/>
    <w:rsid w:val="00575B7E"/>
    <w:rsid w:val="00576BAB"/>
    <w:rsid w:val="00585665"/>
    <w:rsid w:val="005A3EDC"/>
    <w:rsid w:val="005A653B"/>
    <w:rsid w:val="005A7588"/>
    <w:rsid w:val="005B0C8B"/>
    <w:rsid w:val="005B132C"/>
    <w:rsid w:val="005B434D"/>
    <w:rsid w:val="005B4386"/>
    <w:rsid w:val="005B4668"/>
    <w:rsid w:val="005B500F"/>
    <w:rsid w:val="005B5A36"/>
    <w:rsid w:val="005C01B2"/>
    <w:rsid w:val="005C06D6"/>
    <w:rsid w:val="005C25A8"/>
    <w:rsid w:val="005C287C"/>
    <w:rsid w:val="005C3607"/>
    <w:rsid w:val="005C4250"/>
    <w:rsid w:val="005C5638"/>
    <w:rsid w:val="005D2A95"/>
    <w:rsid w:val="005D7560"/>
    <w:rsid w:val="005E4118"/>
    <w:rsid w:val="005E4A81"/>
    <w:rsid w:val="005E4FEE"/>
    <w:rsid w:val="005E5508"/>
    <w:rsid w:val="005E7550"/>
    <w:rsid w:val="005F09A4"/>
    <w:rsid w:val="005F14BA"/>
    <w:rsid w:val="005F1C81"/>
    <w:rsid w:val="005F20D8"/>
    <w:rsid w:val="005F3973"/>
    <w:rsid w:val="005F5722"/>
    <w:rsid w:val="00604827"/>
    <w:rsid w:val="00613698"/>
    <w:rsid w:val="00614400"/>
    <w:rsid w:val="00616491"/>
    <w:rsid w:val="00622F37"/>
    <w:rsid w:val="00631948"/>
    <w:rsid w:val="00635A39"/>
    <w:rsid w:val="00637AA8"/>
    <w:rsid w:val="00643A1A"/>
    <w:rsid w:val="006522F2"/>
    <w:rsid w:val="00653FB7"/>
    <w:rsid w:val="00656281"/>
    <w:rsid w:val="00656686"/>
    <w:rsid w:val="006662F9"/>
    <w:rsid w:val="00666E0C"/>
    <w:rsid w:val="00672FF1"/>
    <w:rsid w:val="00682092"/>
    <w:rsid w:val="00683BE9"/>
    <w:rsid w:val="00683F7D"/>
    <w:rsid w:val="006852E5"/>
    <w:rsid w:val="006877F0"/>
    <w:rsid w:val="00692375"/>
    <w:rsid w:val="00694C36"/>
    <w:rsid w:val="00694CA7"/>
    <w:rsid w:val="006A0564"/>
    <w:rsid w:val="006A176B"/>
    <w:rsid w:val="006A27A7"/>
    <w:rsid w:val="006A5C4A"/>
    <w:rsid w:val="006B0747"/>
    <w:rsid w:val="006B395C"/>
    <w:rsid w:val="006B6333"/>
    <w:rsid w:val="006B6F94"/>
    <w:rsid w:val="006C03B2"/>
    <w:rsid w:val="006C0791"/>
    <w:rsid w:val="006C3954"/>
    <w:rsid w:val="006C4493"/>
    <w:rsid w:val="006C6E3B"/>
    <w:rsid w:val="006D00DB"/>
    <w:rsid w:val="006D2955"/>
    <w:rsid w:val="006D3A89"/>
    <w:rsid w:val="006D7BEF"/>
    <w:rsid w:val="006E0DF1"/>
    <w:rsid w:val="006E2721"/>
    <w:rsid w:val="006F2254"/>
    <w:rsid w:val="006F361D"/>
    <w:rsid w:val="007068E6"/>
    <w:rsid w:val="00710AD6"/>
    <w:rsid w:val="0071256C"/>
    <w:rsid w:val="00712BC9"/>
    <w:rsid w:val="00716829"/>
    <w:rsid w:val="00725C3D"/>
    <w:rsid w:val="00726DD8"/>
    <w:rsid w:val="007277FA"/>
    <w:rsid w:val="007327EE"/>
    <w:rsid w:val="00736473"/>
    <w:rsid w:val="0074056E"/>
    <w:rsid w:val="00746A38"/>
    <w:rsid w:val="0074756C"/>
    <w:rsid w:val="00757397"/>
    <w:rsid w:val="0076332F"/>
    <w:rsid w:val="00770D50"/>
    <w:rsid w:val="007718A1"/>
    <w:rsid w:val="007800AB"/>
    <w:rsid w:val="00782DAA"/>
    <w:rsid w:val="00784644"/>
    <w:rsid w:val="00785982"/>
    <w:rsid w:val="00785E10"/>
    <w:rsid w:val="00786A0B"/>
    <w:rsid w:val="007875D7"/>
    <w:rsid w:val="00793D8F"/>
    <w:rsid w:val="007A552E"/>
    <w:rsid w:val="007B08E5"/>
    <w:rsid w:val="007B5649"/>
    <w:rsid w:val="007C4162"/>
    <w:rsid w:val="007C5BE5"/>
    <w:rsid w:val="007C5FCD"/>
    <w:rsid w:val="007C71C1"/>
    <w:rsid w:val="007D06BB"/>
    <w:rsid w:val="007D398A"/>
    <w:rsid w:val="007D73C5"/>
    <w:rsid w:val="007E4D50"/>
    <w:rsid w:val="007E5CD0"/>
    <w:rsid w:val="007E63CC"/>
    <w:rsid w:val="007E6B4F"/>
    <w:rsid w:val="007F1A59"/>
    <w:rsid w:val="007F1E61"/>
    <w:rsid w:val="007F36A9"/>
    <w:rsid w:val="00800649"/>
    <w:rsid w:val="00806A39"/>
    <w:rsid w:val="0081093B"/>
    <w:rsid w:val="00812518"/>
    <w:rsid w:val="00815D79"/>
    <w:rsid w:val="008175BB"/>
    <w:rsid w:val="00817DCC"/>
    <w:rsid w:val="008210D9"/>
    <w:rsid w:val="00822A7D"/>
    <w:rsid w:val="00824285"/>
    <w:rsid w:val="008249A3"/>
    <w:rsid w:val="00825B60"/>
    <w:rsid w:val="0082782B"/>
    <w:rsid w:val="008311B5"/>
    <w:rsid w:val="008347C6"/>
    <w:rsid w:val="00835A10"/>
    <w:rsid w:val="00836020"/>
    <w:rsid w:val="0084185D"/>
    <w:rsid w:val="00841B40"/>
    <w:rsid w:val="00844BDB"/>
    <w:rsid w:val="008469DE"/>
    <w:rsid w:val="0085375B"/>
    <w:rsid w:val="00855F85"/>
    <w:rsid w:val="008561AE"/>
    <w:rsid w:val="00856FC8"/>
    <w:rsid w:val="00860B05"/>
    <w:rsid w:val="00862978"/>
    <w:rsid w:val="00863F2B"/>
    <w:rsid w:val="00867A57"/>
    <w:rsid w:val="008717B2"/>
    <w:rsid w:val="00876FA5"/>
    <w:rsid w:val="008849F0"/>
    <w:rsid w:val="008852DA"/>
    <w:rsid w:val="008862F0"/>
    <w:rsid w:val="00892254"/>
    <w:rsid w:val="00893DD8"/>
    <w:rsid w:val="00894D50"/>
    <w:rsid w:val="00894E15"/>
    <w:rsid w:val="008958E2"/>
    <w:rsid w:val="00895CDF"/>
    <w:rsid w:val="00896092"/>
    <w:rsid w:val="008961E7"/>
    <w:rsid w:val="008A1269"/>
    <w:rsid w:val="008A35FE"/>
    <w:rsid w:val="008A4806"/>
    <w:rsid w:val="008A5712"/>
    <w:rsid w:val="008A6D17"/>
    <w:rsid w:val="008A71CA"/>
    <w:rsid w:val="008A74C6"/>
    <w:rsid w:val="008A7699"/>
    <w:rsid w:val="008B257C"/>
    <w:rsid w:val="008B652D"/>
    <w:rsid w:val="008B6B49"/>
    <w:rsid w:val="008C4EAD"/>
    <w:rsid w:val="008C7692"/>
    <w:rsid w:val="008D0815"/>
    <w:rsid w:val="008D0A43"/>
    <w:rsid w:val="008D2121"/>
    <w:rsid w:val="008D3C5E"/>
    <w:rsid w:val="008E4891"/>
    <w:rsid w:val="008E5790"/>
    <w:rsid w:val="008E7094"/>
    <w:rsid w:val="008E71A8"/>
    <w:rsid w:val="008E7B42"/>
    <w:rsid w:val="008F0F06"/>
    <w:rsid w:val="008F19CE"/>
    <w:rsid w:val="008F2EBD"/>
    <w:rsid w:val="008F3184"/>
    <w:rsid w:val="008F47A3"/>
    <w:rsid w:val="00901863"/>
    <w:rsid w:val="00901FFF"/>
    <w:rsid w:val="0090219B"/>
    <w:rsid w:val="00906C2A"/>
    <w:rsid w:val="00907353"/>
    <w:rsid w:val="00915232"/>
    <w:rsid w:val="00916388"/>
    <w:rsid w:val="009215FF"/>
    <w:rsid w:val="00924B58"/>
    <w:rsid w:val="00925761"/>
    <w:rsid w:val="00927193"/>
    <w:rsid w:val="00934962"/>
    <w:rsid w:val="00935DD5"/>
    <w:rsid w:val="009363E2"/>
    <w:rsid w:val="00936F7F"/>
    <w:rsid w:val="009405DD"/>
    <w:rsid w:val="009425BC"/>
    <w:rsid w:val="00942ACE"/>
    <w:rsid w:val="009464A9"/>
    <w:rsid w:val="009518AB"/>
    <w:rsid w:val="00952194"/>
    <w:rsid w:val="00957C06"/>
    <w:rsid w:val="0096186E"/>
    <w:rsid w:val="00963997"/>
    <w:rsid w:val="00966C35"/>
    <w:rsid w:val="0096790B"/>
    <w:rsid w:val="00967B19"/>
    <w:rsid w:val="0097411A"/>
    <w:rsid w:val="0097682D"/>
    <w:rsid w:val="00983001"/>
    <w:rsid w:val="00986089"/>
    <w:rsid w:val="00991780"/>
    <w:rsid w:val="00995B6C"/>
    <w:rsid w:val="0099665D"/>
    <w:rsid w:val="00997AE9"/>
    <w:rsid w:val="009A0579"/>
    <w:rsid w:val="009A09F1"/>
    <w:rsid w:val="009A0EEA"/>
    <w:rsid w:val="009A111B"/>
    <w:rsid w:val="009A178A"/>
    <w:rsid w:val="009A40A9"/>
    <w:rsid w:val="009A7029"/>
    <w:rsid w:val="009B51DD"/>
    <w:rsid w:val="009B716E"/>
    <w:rsid w:val="009C050C"/>
    <w:rsid w:val="009C37CD"/>
    <w:rsid w:val="009D09A4"/>
    <w:rsid w:val="009D2DC6"/>
    <w:rsid w:val="009D79E1"/>
    <w:rsid w:val="009E15E1"/>
    <w:rsid w:val="009E4F88"/>
    <w:rsid w:val="009F4240"/>
    <w:rsid w:val="00A015DD"/>
    <w:rsid w:val="00A02950"/>
    <w:rsid w:val="00A040F7"/>
    <w:rsid w:val="00A1202D"/>
    <w:rsid w:val="00A12B81"/>
    <w:rsid w:val="00A1370B"/>
    <w:rsid w:val="00A149BB"/>
    <w:rsid w:val="00A171A9"/>
    <w:rsid w:val="00A17C6C"/>
    <w:rsid w:val="00A20F99"/>
    <w:rsid w:val="00A215F3"/>
    <w:rsid w:val="00A23936"/>
    <w:rsid w:val="00A274FB"/>
    <w:rsid w:val="00A27A6B"/>
    <w:rsid w:val="00A3219D"/>
    <w:rsid w:val="00A330AC"/>
    <w:rsid w:val="00A369D5"/>
    <w:rsid w:val="00A40175"/>
    <w:rsid w:val="00A42DD1"/>
    <w:rsid w:val="00A43D33"/>
    <w:rsid w:val="00A456BB"/>
    <w:rsid w:val="00A479D6"/>
    <w:rsid w:val="00A504DB"/>
    <w:rsid w:val="00A54B05"/>
    <w:rsid w:val="00A551FF"/>
    <w:rsid w:val="00A57EDD"/>
    <w:rsid w:val="00A60248"/>
    <w:rsid w:val="00A629D8"/>
    <w:rsid w:val="00A6577A"/>
    <w:rsid w:val="00A672EE"/>
    <w:rsid w:val="00A706F6"/>
    <w:rsid w:val="00A70CC1"/>
    <w:rsid w:val="00A7360A"/>
    <w:rsid w:val="00A746F8"/>
    <w:rsid w:val="00A76F25"/>
    <w:rsid w:val="00A879D2"/>
    <w:rsid w:val="00A91D1D"/>
    <w:rsid w:val="00A9336F"/>
    <w:rsid w:val="00A95B1B"/>
    <w:rsid w:val="00AA369A"/>
    <w:rsid w:val="00AA4F95"/>
    <w:rsid w:val="00AA63E3"/>
    <w:rsid w:val="00AB48A4"/>
    <w:rsid w:val="00AB4DD8"/>
    <w:rsid w:val="00AC10D6"/>
    <w:rsid w:val="00AC14AD"/>
    <w:rsid w:val="00AD48D3"/>
    <w:rsid w:val="00AD6DFE"/>
    <w:rsid w:val="00AD7958"/>
    <w:rsid w:val="00AD7B4B"/>
    <w:rsid w:val="00AE0801"/>
    <w:rsid w:val="00AE1AB6"/>
    <w:rsid w:val="00AE23B0"/>
    <w:rsid w:val="00AE3742"/>
    <w:rsid w:val="00AE49A2"/>
    <w:rsid w:val="00AF4BCE"/>
    <w:rsid w:val="00AF4D0C"/>
    <w:rsid w:val="00AF6E4A"/>
    <w:rsid w:val="00B05699"/>
    <w:rsid w:val="00B05AA4"/>
    <w:rsid w:val="00B06E73"/>
    <w:rsid w:val="00B142AA"/>
    <w:rsid w:val="00B14FE8"/>
    <w:rsid w:val="00B23584"/>
    <w:rsid w:val="00B27844"/>
    <w:rsid w:val="00B30261"/>
    <w:rsid w:val="00B35565"/>
    <w:rsid w:val="00B37B92"/>
    <w:rsid w:val="00B40D74"/>
    <w:rsid w:val="00B508D0"/>
    <w:rsid w:val="00B52BFC"/>
    <w:rsid w:val="00B5337F"/>
    <w:rsid w:val="00B618E8"/>
    <w:rsid w:val="00B640F6"/>
    <w:rsid w:val="00B650B5"/>
    <w:rsid w:val="00B6617A"/>
    <w:rsid w:val="00B70A53"/>
    <w:rsid w:val="00B73923"/>
    <w:rsid w:val="00B7614E"/>
    <w:rsid w:val="00B7642A"/>
    <w:rsid w:val="00B819FD"/>
    <w:rsid w:val="00B85580"/>
    <w:rsid w:val="00B903F5"/>
    <w:rsid w:val="00B95C4C"/>
    <w:rsid w:val="00B95C6A"/>
    <w:rsid w:val="00B97708"/>
    <w:rsid w:val="00BA2948"/>
    <w:rsid w:val="00BA4346"/>
    <w:rsid w:val="00BB186D"/>
    <w:rsid w:val="00BB3C8C"/>
    <w:rsid w:val="00BC082A"/>
    <w:rsid w:val="00BC4357"/>
    <w:rsid w:val="00BC508E"/>
    <w:rsid w:val="00BC628F"/>
    <w:rsid w:val="00BD1312"/>
    <w:rsid w:val="00BD148C"/>
    <w:rsid w:val="00BE0674"/>
    <w:rsid w:val="00BE3850"/>
    <w:rsid w:val="00BE4E84"/>
    <w:rsid w:val="00BE602E"/>
    <w:rsid w:val="00BE61F5"/>
    <w:rsid w:val="00BF0ABB"/>
    <w:rsid w:val="00BF32EE"/>
    <w:rsid w:val="00BF3D1F"/>
    <w:rsid w:val="00BF4215"/>
    <w:rsid w:val="00C0095E"/>
    <w:rsid w:val="00C0134A"/>
    <w:rsid w:val="00C02B54"/>
    <w:rsid w:val="00C03303"/>
    <w:rsid w:val="00C1379A"/>
    <w:rsid w:val="00C139FD"/>
    <w:rsid w:val="00C16FDE"/>
    <w:rsid w:val="00C2031B"/>
    <w:rsid w:val="00C24096"/>
    <w:rsid w:val="00C24736"/>
    <w:rsid w:val="00C25765"/>
    <w:rsid w:val="00C25BC1"/>
    <w:rsid w:val="00C26D47"/>
    <w:rsid w:val="00C27827"/>
    <w:rsid w:val="00C31D94"/>
    <w:rsid w:val="00C361B5"/>
    <w:rsid w:val="00C42668"/>
    <w:rsid w:val="00C46BC9"/>
    <w:rsid w:val="00C52F5E"/>
    <w:rsid w:val="00C53D2C"/>
    <w:rsid w:val="00C54237"/>
    <w:rsid w:val="00C56031"/>
    <w:rsid w:val="00C5754F"/>
    <w:rsid w:val="00C57DF2"/>
    <w:rsid w:val="00C61AC7"/>
    <w:rsid w:val="00C627A7"/>
    <w:rsid w:val="00C6429A"/>
    <w:rsid w:val="00C65830"/>
    <w:rsid w:val="00C666FC"/>
    <w:rsid w:val="00C67347"/>
    <w:rsid w:val="00C85032"/>
    <w:rsid w:val="00C901BC"/>
    <w:rsid w:val="00C90695"/>
    <w:rsid w:val="00C9421E"/>
    <w:rsid w:val="00C948A9"/>
    <w:rsid w:val="00CA1D36"/>
    <w:rsid w:val="00CA27D1"/>
    <w:rsid w:val="00CA4A7E"/>
    <w:rsid w:val="00CA63E5"/>
    <w:rsid w:val="00CB1186"/>
    <w:rsid w:val="00CB20BC"/>
    <w:rsid w:val="00CB244C"/>
    <w:rsid w:val="00CB6539"/>
    <w:rsid w:val="00CB7A84"/>
    <w:rsid w:val="00CC4EB1"/>
    <w:rsid w:val="00CC5205"/>
    <w:rsid w:val="00CC5A31"/>
    <w:rsid w:val="00CC63A9"/>
    <w:rsid w:val="00CC70B7"/>
    <w:rsid w:val="00CD4421"/>
    <w:rsid w:val="00CD707D"/>
    <w:rsid w:val="00CE086F"/>
    <w:rsid w:val="00CE20A0"/>
    <w:rsid w:val="00CE38A6"/>
    <w:rsid w:val="00CE420E"/>
    <w:rsid w:val="00CE55DF"/>
    <w:rsid w:val="00CF0696"/>
    <w:rsid w:val="00CF2BF4"/>
    <w:rsid w:val="00CF6158"/>
    <w:rsid w:val="00D02B8E"/>
    <w:rsid w:val="00D035BA"/>
    <w:rsid w:val="00D1113E"/>
    <w:rsid w:val="00D16BA5"/>
    <w:rsid w:val="00D17C4B"/>
    <w:rsid w:val="00D222E7"/>
    <w:rsid w:val="00D30C1E"/>
    <w:rsid w:val="00D30FAD"/>
    <w:rsid w:val="00D436D8"/>
    <w:rsid w:val="00D45EF0"/>
    <w:rsid w:val="00D5435E"/>
    <w:rsid w:val="00D576F4"/>
    <w:rsid w:val="00D66D6B"/>
    <w:rsid w:val="00D66FBC"/>
    <w:rsid w:val="00D6709F"/>
    <w:rsid w:val="00D67F41"/>
    <w:rsid w:val="00D73DB9"/>
    <w:rsid w:val="00D742B3"/>
    <w:rsid w:val="00D76546"/>
    <w:rsid w:val="00D86931"/>
    <w:rsid w:val="00D901B7"/>
    <w:rsid w:val="00D9238E"/>
    <w:rsid w:val="00DA5024"/>
    <w:rsid w:val="00DA53EA"/>
    <w:rsid w:val="00DB4FBD"/>
    <w:rsid w:val="00DB5854"/>
    <w:rsid w:val="00DB693B"/>
    <w:rsid w:val="00DB6C23"/>
    <w:rsid w:val="00DC04E9"/>
    <w:rsid w:val="00DC137A"/>
    <w:rsid w:val="00DC55CB"/>
    <w:rsid w:val="00DC75A3"/>
    <w:rsid w:val="00DD3AE5"/>
    <w:rsid w:val="00DD64D8"/>
    <w:rsid w:val="00DD6E4C"/>
    <w:rsid w:val="00DF2E6C"/>
    <w:rsid w:val="00DF6144"/>
    <w:rsid w:val="00E051B0"/>
    <w:rsid w:val="00E06C60"/>
    <w:rsid w:val="00E10225"/>
    <w:rsid w:val="00E132FD"/>
    <w:rsid w:val="00E14E94"/>
    <w:rsid w:val="00E16583"/>
    <w:rsid w:val="00E20BC3"/>
    <w:rsid w:val="00E20D93"/>
    <w:rsid w:val="00E20F33"/>
    <w:rsid w:val="00E23DB5"/>
    <w:rsid w:val="00E251E3"/>
    <w:rsid w:val="00E27279"/>
    <w:rsid w:val="00E30DCB"/>
    <w:rsid w:val="00E315D4"/>
    <w:rsid w:val="00E31FB3"/>
    <w:rsid w:val="00E323FE"/>
    <w:rsid w:val="00E35A30"/>
    <w:rsid w:val="00E35EB5"/>
    <w:rsid w:val="00E37B8F"/>
    <w:rsid w:val="00E449D4"/>
    <w:rsid w:val="00E51368"/>
    <w:rsid w:val="00E518F4"/>
    <w:rsid w:val="00E519BA"/>
    <w:rsid w:val="00E52F1E"/>
    <w:rsid w:val="00E54318"/>
    <w:rsid w:val="00E551A9"/>
    <w:rsid w:val="00E60DB2"/>
    <w:rsid w:val="00E61614"/>
    <w:rsid w:val="00E6241F"/>
    <w:rsid w:val="00E72847"/>
    <w:rsid w:val="00E751B7"/>
    <w:rsid w:val="00E75E66"/>
    <w:rsid w:val="00E76D4F"/>
    <w:rsid w:val="00E84114"/>
    <w:rsid w:val="00E8432E"/>
    <w:rsid w:val="00E84406"/>
    <w:rsid w:val="00E955FD"/>
    <w:rsid w:val="00E96F8F"/>
    <w:rsid w:val="00EA4857"/>
    <w:rsid w:val="00EA6C1D"/>
    <w:rsid w:val="00EA7217"/>
    <w:rsid w:val="00EA7FB7"/>
    <w:rsid w:val="00EB2435"/>
    <w:rsid w:val="00EB2802"/>
    <w:rsid w:val="00EC16A4"/>
    <w:rsid w:val="00EC2E4A"/>
    <w:rsid w:val="00EC3DB9"/>
    <w:rsid w:val="00EC3F25"/>
    <w:rsid w:val="00EC3F69"/>
    <w:rsid w:val="00ED13D8"/>
    <w:rsid w:val="00ED5D64"/>
    <w:rsid w:val="00ED76D3"/>
    <w:rsid w:val="00EF2AE9"/>
    <w:rsid w:val="00EF6ECC"/>
    <w:rsid w:val="00EF705C"/>
    <w:rsid w:val="00F011E7"/>
    <w:rsid w:val="00F0270E"/>
    <w:rsid w:val="00F068E4"/>
    <w:rsid w:val="00F1029A"/>
    <w:rsid w:val="00F10F5C"/>
    <w:rsid w:val="00F13FEC"/>
    <w:rsid w:val="00F233A7"/>
    <w:rsid w:val="00F23427"/>
    <w:rsid w:val="00F25E25"/>
    <w:rsid w:val="00F33D51"/>
    <w:rsid w:val="00F4268B"/>
    <w:rsid w:val="00F44108"/>
    <w:rsid w:val="00F442E9"/>
    <w:rsid w:val="00F50495"/>
    <w:rsid w:val="00F56F00"/>
    <w:rsid w:val="00F57E0D"/>
    <w:rsid w:val="00F6207C"/>
    <w:rsid w:val="00F6342E"/>
    <w:rsid w:val="00F64C17"/>
    <w:rsid w:val="00F65483"/>
    <w:rsid w:val="00F91F14"/>
    <w:rsid w:val="00F96717"/>
    <w:rsid w:val="00FA08E5"/>
    <w:rsid w:val="00FA279F"/>
    <w:rsid w:val="00FA6FBF"/>
    <w:rsid w:val="00FB67C7"/>
    <w:rsid w:val="00FC2202"/>
    <w:rsid w:val="00FC32B5"/>
    <w:rsid w:val="00FD522F"/>
    <w:rsid w:val="00FD6B3C"/>
    <w:rsid w:val="00FE0B1C"/>
    <w:rsid w:val="00FE4BA1"/>
    <w:rsid w:val="00FE7497"/>
    <w:rsid w:val="00FF0A80"/>
    <w:rsid w:val="00FF2E6D"/>
    <w:rsid w:val="00FF5F5D"/>
    <w:rsid w:val="00FF7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D0"/>
    <w:pPr>
      <w:widowControl w:val="0"/>
      <w:autoSpaceDE w:val="0"/>
      <w:autoSpaceDN w:val="0"/>
      <w:adjustRightInd w:val="0"/>
      <w:spacing w:before="20" w:after="40"/>
    </w:pPr>
  </w:style>
  <w:style w:type="paragraph" w:styleId="1">
    <w:name w:val="heading 1"/>
    <w:basedOn w:val="2"/>
    <w:next w:val="a"/>
    <w:link w:val="10"/>
    <w:uiPriority w:val="99"/>
    <w:qFormat/>
    <w:rsid w:val="00863F2B"/>
    <w:pPr>
      <w:numPr>
        <w:numId w:val="1"/>
      </w:numPr>
      <w:spacing w:before="0" w:after="0"/>
      <w:outlineLvl w:val="0"/>
    </w:pPr>
  </w:style>
  <w:style w:type="paragraph" w:styleId="2">
    <w:name w:val="heading 2"/>
    <w:basedOn w:val="a"/>
    <w:next w:val="a"/>
    <w:link w:val="20"/>
    <w:uiPriority w:val="99"/>
    <w:qFormat/>
    <w:rsid w:val="003A46D0"/>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10">
    <w:name w:val="Заголовок 1 Знак"/>
    <w:link w:val="1"/>
    <w:uiPriority w:val="99"/>
    <w:locked/>
    <w:rPr>
      <w:b/>
      <w:bCs/>
      <w:sz w:val="22"/>
      <w:szCs w:val="22"/>
    </w:rPr>
  </w:style>
  <w:style w:type="paragraph" w:customStyle="1" w:styleId="SubHeading">
    <w:name w:val="Sub Heading"/>
    <w:uiPriority w:val="99"/>
    <w:rsid w:val="003A46D0"/>
    <w:pPr>
      <w:widowControl w:val="0"/>
      <w:autoSpaceDE w:val="0"/>
      <w:autoSpaceDN w:val="0"/>
      <w:adjustRightInd w:val="0"/>
      <w:spacing w:before="240" w:after="40"/>
    </w:pPr>
  </w:style>
  <w:style w:type="paragraph" w:styleId="a3">
    <w:name w:val="Title"/>
    <w:basedOn w:val="a"/>
    <w:link w:val="a4"/>
    <w:uiPriority w:val="99"/>
    <w:qFormat/>
    <w:rsid w:val="003A46D0"/>
    <w:pPr>
      <w:spacing w:before="0" w:after="240"/>
      <w:jc w:val="center"/>
    </w:pPr>
    <w:rPr>
      <w:b/>
      <w:bCs/>
      <w:sz w:val="32"/>
      <w:szCs w:val="32"/>
    </w:rPr>
  </w:style>
  <w:style w:type="character" w:customStyle="1" w:styleId="a4">
    <w:name w:val="Название Знак"/>
    <w:link w:val="a3"/>
    <w:uiPriority w:val="99"/>
    <w:locked/>
    <w:rPr>
      <w:rFonts w:ascii="Cambria" w:hAnsi="Cambria" w:cs="Times New Roman"/>
      <w:b/>
      <w:bCs/>
      <w:kern w:val="28"/>
      <w:sz w:val="32"/>
      <w:szCs w:val="32"/>
    </w:rPr>
  </w:style>
  <w:style w:type="paragraph" w:customStyle="1" w:styleId="SubTitle">
    <w:name w:val="Sub Title"/>
    <w:uiPriority w:val="99"/>
    <w:rsid w:val="003A46D0"/>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3A46D0"/>
    <w:pPr>
      <w:widowControl w:val="0"/>
      <w:autoSpaceDE w:val="0"/>
      <w:autoSpaceDN w:val="0"/>
      <w:adjustRightInd w:val="0"/>
      <w:spacing w:before="80" w:after="20"/>
    </w:pPr>
  </w:style>
  <w:style w:type="paragraph" w:customStyle="1" w:styleId="SpacedNormal">
    <w:name w:val="Spaced Normal"/>
    <w:uiPriority w:val="99"/>
    <w:rsid w:val="003A46D0"/>
    <w:pPr>
      <w:widowControl w:val="0"/>
      <w:autoSpaceDE w:val="0"/>
      <w:autoSpaceDN w:val="0"/>
      <w:adjustRightInd w:val="0"/>
      <w:spacing w:before="120" w:after="40"/>
    </w:pPr>
  </w:style>
  <w:style w:type="paragraph" w:customStyle="1" w:styleId="ThinDelim">
    <w:name w:val="Thin Delim"/>
    <w:rsid w:val="003A46D0"/>
    <w:pPr>
      <w:widowControl w:val="0"/>
      <w:autoSpaceDE w:val="0"/>
      <w:autoSpaceDN w:val="0"/>
      <w:adjustRightInd w:val="0"/>
    </w:pPr>
    <w:rPr>
      <w:sz w:val="16"/>
      <w:szCs w:val="16"/>
    </w:rPr>
  </w:style>
  <w:style w:type="character" w:customStyle="1" w:styleId="Subst">
    <w:name w:val="Subst"/>
    <w:rsid w:val="003A46D0"/>
    <w:rPr>
      <w:b/>
      <w:i/>
    </w:rPr>
  </w:style>
  <w:style w:type="paragraph" w:styleId="11">
    <w:name w:val="toc 1"/>
    <w:basedOn w:val="a"/>
    <w:next w:val="a"/>
    <w:autoRedefine/>
    <w:uiPriority w:val="39"/>
    <w:rsid w:val="00616491"/>
  </w:style>
  <w:style w:type="paragraph" w:styleId="21">
    <w:name w:val="toc 2"/>
    <w:basedOn w:val="a"/>
    <w:next w:val="a"/>
    <w:autoRedefine/>
    <w:uiPriority w:val="39"/>
    <w:rsid w:val="00616491"/>
    <w:pPr>
      <w:ind w:left="200"/>
    </w:pPr>
  </w:style>
  <w:style w:type="paragraph" w:styleId="a5">
    <w:name w:val="Balloon Text"/>
    <w:basedOn w:val="a"/>
    <w:link w:val="a6"/>
    <w:uiPriority w:val="99"/>
    <w:semiHidden/>
    <w:rsid w:val="00307EEE"/>
    <w:rPr>
      <w:rFonts w:ascii="Tahoma" w:hAnsi="Tahoma" w:cs="Tahoma"/>
      <w:sz w:val="16"/>
      <w:szCs w:val="16"/>
    </w:rPr>
  </w:style>
  <w:style w:type="character" w:customStyle="1" w:styleId="a6">
    <w:name w:val="Текст выноски Знак"/>
    <w:link w:val="a5"/>
    <w:uiPriority w:val="99"/>
    <w:semiHidden/>
    <w:locked/>
    <w:rPr>
      <w:rFonts w:cs="Times New Roman"/>
      <w:sz w:val="2"/>
    </w:rPr>
  </w:style>
  <w:style w:type="character" w:styleId="a7">
    <w:name w:val="Hyperlink"/>
    <w:uiPriority w:val="99"/>
    <w:rsid w:val="009D79E1"/>
    <w:rPr>
      <w:rFonts w:cs="Times New Roman"/>
      <w:color w:val="0000FF"/>
      <w:u w:val="single"/>
    </w:rPr>
  </w:style>
  <w:style w:type="paragraph" w:styleId="22">
    <w:name w:val="Body Text Indent 2"/>
    <w:basedOn w:val="a"/>
    <w:link w:val="23"/>
    <w:uiPriority w:val="99"/>
    <w:rsid w:val="008E7B42"/>
    <w:pPr>
      <w:widowControl/>
      <w:autoSpaceDE/>
      <w:autoSpaceDN/>
      <w:adjustRightInd/>
      <w:spacing w:before="0" w:after="0"/>
      <w:ind w:firstLine="540"/>
      <w:jc w:val="both"/>
    </w:pPr>
    <w:rPr>
      <w:rFonts w:ascii="Arial" w:hAnsi="Arial" w:cs="Arial"/>
      <w:b/>
      <w:bCs/>
      <w:i/>
      <w:iCs/>
      <w:sz w:val="28"/>
      <w:szCs w:val="28"/>
    </w:rPr>
  </w:style>
  <w:style w:type="character" w:customStyle="1" w:styleId="23">
    <w:name w:val="Основной текст с отступом 2 Знак"/>
    <w:link w:val="22"/>
    <w:uiPriority w:val="99"/>
    <w:semiHidden/>
    <w:locked/>
    <w:rPr>
      <w:rFonts w:cs="Times New Roman"/>
      <w:sz w:val="20"/>
      <w:szCs w:val="20"/>
    </w:rPr>
  </w:style>
  <w:style w:type="paragraph" w:customStyle="1" w:styleId="ConsNormal">
    <w:name w:val="ConsNormal"/>
    <w:uiPriority w:val="99"/>
    <w:rsid w:val="00CA27D1"/>
    <w:pPr>
      <w:widowControl w:val="0"/>
      <w:autoSpaceDE w:val="0"/>
      <w:autoSpaceDN w:val="0"/>
      <w:adjustRightInd w:val="0"/>
      <w:ind w:firstLine="720"/>
    </w:pPr>
    <w:rPr>
      <w:rFonts w:ascii="Arial" w:hAnsi="Arial" w:cs="Arial"/>
    </w:rPr>
  </w:style>
  <w:style w:type="paragraph" w:styleId="a8">
    <w:name w:val="Body Text Indent"/>
    <w:basedOn w:val="a"/>
    <w:link w:val="a9"/>
    <w:uiPriority w:val="99"/>
    <w:rsid w:val="00604827"/>
    <w:pPr>
      <w:spacing w:after="120"/>
      <w:ind w:left="283"/>
    </w:pPr>
  </w:style>
  <w:style w:type="character" w:customStyle="1" w:styleId="a9">
    <w:name w:val="Основной текст с отступом Знак"/>
    <w:link w:val="a8"/>
    <w:uiPriority w:val="99"/>
    <w:semiHidden/>
    <w:locked/>
    <w:rPr>
      <w:rFonts w:cs="Times New Roman"/>
      <w:sz w:val="20"/>
      <w:szCs w:val="20"/>
    </w:rPr>
  </w:style>
  <w:style w:type="paragraph" w:styleId="aa">
    <w:name w:val="Body Text"/>
    <w:basedOn w:val="a"/>
    <w:link w:val="ab"/>
    <w:uiPriority w:val="99"/>
    <w:rsid w:val="00472BC2"/>
    <w:pPr>
      <w:widowControl/>
      <w:autoSpaceDE/>
      <w:autoSpaceDN/>
      <w:adjustRightInd/>
      <w:spacing w:before="0" w:after="120"/>
    </w:pPr>
    <w:rPr>
      <w:sz w:val="24"/>
      <w:szCs w:val="24"/>
    </w:rPr>
  </w:style>
  <w:style w:type="character" w:customStyle="1" w:styleId="ab">
    <w:name w:val="Основной текст Знак"/>
    <w:link w:val="aa"/>
    <w:uiPriority w:val="99"/>
    <w:semiHidden/>
    <w:locked/>
    <w:rPr>
      <w:rFonts w:cs="Times New Roman"/>
      <w:sz w:val="20"/>
      <w:szCs w:val="20"/>
    </w:rPr>
  </w:style>
  <w:style w:type="character" w:customStyle="1" w:styleId="SUBST0">
    <w:name w:val="__SUBST"/>
    <w:uiPriority w:val="99"/>
    <w:rsid w:val="00472BC2"/>
    <w:rPr>
      <w:b/>
      <w:i/>
      <w:sz w:val="22"/>
    </w:rPr>
  </w:style>
  <w:style w:type="character" w:styleId="ac">
    <w:name w:val="page number"/>
    <w:uiPriority w:val="99"/>
    <w:rsid w:val="00075970"/>
    <w:rPr>
      <w:rFonts w:cs="Times New Roman"/>
    </w:rPr>
  </w:style>
  <w:style w:type="character" w:styleId="ad">
    <w:name w:val="Emphasis"/>
    <w:uiPriority w:val="99"/>
    <w:qFormat/>
    <w:rsid w:val="00863F2B"/>
    <w:rPr>
      <w:rFonts w:cs="Times New Roman"/>
      <w:sz w:val="24"/>
    </w:rPr>
  </w:style>
  <w:style w:type="table" w:styleId="ae">
    <w:name w:val="Table Grid"/>
    <w:basedOn w:val="a1"/>
    <w:uiPriority w:val="99"/>
    <w:rsid w:val="00863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427B7E"/>
    <w:pPr>
      <w:ind w:left="720"/>
      <w:contextualSpacing/>
    </w:pPr>
  </w:style>
  <w:style w:type="character" w:styleId="af0">
    <w:name w:val="FollowedHyperlink"/>
    <w:uiPriority w:val="99"/>
    <w:rsid w:val="00EF705C"/>
    <w:rPr>
      <w:rFonts w:cs="Times New Roman"/>
      <w:color w:val="800080"/>
      <w:u w:val="single"/>
    </w:rPr>
  </w:style>
  <w:style w:type="paragraph" w:customStyle="1" w:styleId="font5">
    <w:name w:val="font5"/>
    <w:basedOn w:val="a"/>
    <w:rsid w:val="00EF705C"/>
    <w:pPr>
      <w:widowControl/>
      <w:autoSpaceDE/>
      <w:autoSpaceDN/>
      <w:adjustRightInd/>
      <w:spacing w:before="100" w:beforeAutospacing="1" w:after="100" w:afterAutospacing="1"/>
    </w:pPr>
    <w:rPr>
      <w:rFonts w:ascii="Arial" w:hAnsi="Arial" w:cs="Arial"/>
      <w:color w:val="000000"/>
      <w:sz w:val="16"/>
      <w:szCs w:val="16"/>
    </w:rPr>
  </w:style>
  <w:style w:type="paragraph" w:customStyle="1" w:styleId="xl63">
    <w:name w:val="xl63"/>
    <w:basedOn w:val="a"/>
    <w:uiPriority w:val="99"/>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64">
    <w:name w:val="xl64"/>
    <w:basedOn w:val="a"/>
    <w:uiPriority w:val="99"/>
    <w:rsid w:val="00EF705C"/>
    <w:pPr>
      <w:widowControl/>
      <w:autoSpaceDE/>
      <w:autoSpaceDN/>
      <w:adjustRightInd/>
      <w:spacing w:before="100" w:beforeAutospacing="1" w:after="100" w:afterAutospacing="1"/>
    </w:pPr>
    <w:rPr>
      <w:sz w:val="18"/>
      <w:szCs w:val="18"/>
    </w:rPr>
  </w:style>
  <w:style w:type="paragraph" w:customStyle="1" w:styleId="xl65">
    <w:name w:val="xl65"/>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66">
    <w:name w:val="xl66"/>
    <w:basedOn w:val="a"/>
    <w:rsid w:val="00EF705C"/>
    <w:pPr>
      <w:widowControl/>
      <w:autoSpaceDE/>
      <w:autoSpaceDN/>
      <w:adjustRightInd/>
      <w:spacing w:before="100" w:beforeAutospacing="1" w:after="100" w:afterAutospacing="1"/>
      <w:textAlignment w:val="center"/>
    </w:pPr>
    <w:rPr>
      <w:sz w:val="24"/>
      <w:szCs w:val="24"/>
    </w:rPr>
  </w:style>
  <w:style w:type="paragraph" w:customStyle="1" w:styleId="xl67">
    <w:name w:val="xl67"/>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8">
    <w:name w:val="xl68"/>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9">
    <w:name w:val="xl69"/>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0">
    <w:name w:val="xl70"/>
    <w:basedOn w:val="a"/>
    <w:rsid w:val="00EF705C"/>
    <w:pPr>
      <w:widowControl/>
      <w:pBdr>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
    <w:rsid w:val="00EF705C"/>
    <w:pPr>
      <w:widowControl/>
      <w:pBdr>
        <w:left w:val="single" w:sz="4" w:space="0" w:color="auto"/>
      </w:pBdr>
      <w:autoSpaceDE/>
      <w:autoSpaceDN/>
      <w:adjustRightInd/>
      <w:spacing w:before="100" w:beforeAutospacing="1" w:after="100" w:afterAutospacing="1"/>
    </w:pPr>
    <w:rPr>
      <w:sz w:val="24"/>
      <w:szCs w:val="24"/>
    </w:rPr>
  </w:style>
  <w:style w:type="paragraph" w:customStyle="1" w:styleId="xl72">
    <w:name w:val="xl72"/>
    <w:basedOn w:val="a"/>
    <w:rsid w:val="00EF705C"/>
    <w:pPr>
      <w:widowControl/>
      <w:pBdr>
        <w:top w:val="single" w:sz="8"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3">
    <w:name w:val="xl73"/>
    <w:basedOn w:val="a"/>
    <w:rsid w:val="00EF705C"/>
    <w:pPr>
      <w:widowControl/>
      <w:pBdr>
        <w:top w:val="single" w:sz="8" w:space="0" w:color="auto"/>
      </w:pBdr>
      <w:autoSpaceDE/>
      <w:autoSpaceDN/>
      <w:adjustRightInd/>
      <w:spacing w:before="100" w:beforeAutospacing="1" w:after="100" w:afterAutospacing="1"/>
    </w:pPr>
    <w:rPr>
      <w:sz w:val="24"/>
      <w:szCs w:val="24"/>
    </w:rPr>
  </w:style>
  <w:style w:type="paragraph" w:customStyle="1" w:styleId="xl74">
    <w:name w:val="xl74"/>
    <w:basedOn w:val="a"/>
    <w:rsid w:val="00EF705C"/>
    <w:pPr>
      <w:widowControl/>
      <w:pBdr>
        <w:top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5">
    <w:name w:val="xl75"/>
    <w:basedOn w:val="a"/>
    <w:rsid w:val="00EF705C"/>
    <w:pPr>
      <w:widowControl/>
      <w:pBdr>
        <w:top w:val="single" w:sz="8" w:space="0" w:color="auto"/>
        <w:lef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EF705C"/>
    <w:pPr>
      <w:widowControl/>
      <w:pBdr>
        <w:top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7">
    <w:name w:val="xl77"/>
    <w:basedOn w:val="a"/>
    <w:rsid w:val="00EF705C"/>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EF705C"/>
    <w:pPr>
      <w:widowControl/>
      <w:pBdr>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9">
    <w:name w:val="xl79"/>
    <w:basedOn w:val="a"/>
    <w:rsid w:val="00EF705C"/>
    <w:pPr>
      <w:widowControl/>
      <w:pBdr>
        <w:right w:val="single" w:sz="8" w:space="0" w:color="auto"/>
      </w:pBdr>
      <w:autoSpaceDE/>
      <w:autoSpaceDN/>
      <w:adjustRightInd/>
      <w:spacing w:before="100" w:beforeAutospacing="1" w:after="100" w:afterAutospacing="1"/>
    </w:pPr>
    <w:rPr>
      <w:sz w:val="24"/>
      <w:szCs w:val="24"/>
    </w:rPr>
  </w:style>
  <w:style w:type="paragraph" w:customStyle="1" w:styleId="xl80">
    <w:name w:val="xl80"/>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1">
    <w:name w:val="xl81"/>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2">
    <w:name w:val="xl82"/>
    <w:basedOn w:val="a"/>
    <w:rsid w:val="00EF705C"/>
    <w:pPr>
      <w:widowControl/>
      <w:pBdr>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3">
    <w:name w:val="xl83"/>
    <w:basedOn w:val="a"/>
    <w:rsid w:val="00EF705C"/>
    <w:pPr>
      <w:widowControl/>
      <w:pBdr>
        <w:bottom w:val="single" w:sz="4" w:space="0" w:color="auto"/>
      </w:pBdr>
      <w:autoSpaceDE/>
      <w:autoSpaceDN/>
      <w:adjustRightInd/>
      <w:spacing w:before="100" w:beforeAutospacing="1" w:after="100" w:afterAutospacing="1"/>
    </w:pPr>
    <w:rPr>
      <w:sz w:val="18"/>
      <w:szCs w:val="18"/>
    </w:rPr>
  </w:style>
  <w:style w:type="paragraph" w:customStyle="1" w:styleId="xl84">
    <w:name w:val="xl84"/>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5">
    <w:name w:val="xl8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6">
    <w:name w:val="xl86"/>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7">
    <w:name w:val="xl87"/>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8">
    <w:name w:val="xl88"/>
    <w:basedOn w:val="a"/>
    <w:rsid w:val="00EF705C"/>
    <w:pPr>
      <w:widowControl/>
      <w:pBdr>
        <w:bottom w:val="single" w:sz="4" w:space="0" w:color="auto"/>
      </w:pBdr>
      <w:autoSpaceDE/>
      <w:autoSpaceDN/>
      <w:adjustRightInd/>
      <w:spacing w:before="100" w:beforeAutospacing="1" w:after="100" w:afterAutospacing="1"/>
    </w:pPr>
    <w:rPr>
      <w:sz w:val="24"/>
      <w:szCs w:val="24"/>
    </w:rPr>
  </w:style>
  <w:style w:type="paragraph" w:customStyle="1" w:styleId="xl89">
    <w:name w:val="xl89"/>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0">
    <w:name w:val="xl90"/>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91">
    <w:name w:val="xl91"/>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2">
    <w:name w:val="xl92"/>
    <w:basedOn w:val="a"/>
    <w:rsid w:val="00EF705C"/>
    <w:pPr>
      <w:widowControl/>
      <w:pBdr>
        <w:top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93">
    <w:name w:val="xl93"/>
    <w:basedOn w:val="a"/>
    <w:rsid w:val="00EF705C"/>
    <w:pPr>
      <w:widowControl/>
      <w:pBdr>
        <w:top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4">
    <w:name w:val="xl94"/>
    <w:basedOn w:val="a"/>
    <w:rsid w:val="00EF705C"/>
    <w:pPr>
      <w:widowControl/>
      <w:pBdr>
        <w:top w:val="single" w:sz="4" w:space="0" w:color="auto"/>
        <w:left w:val="single" w:sz="4" w:space="0" w:color="auto"/>
      </w:pBdr>
      <w:autoSpaceDE/>
      <w:autoSpaceDN/>
      <w:adjustRightInd/>
      <w:spacing w:before="100" w:beforeAutospacing="1" w:after="100" w:afterAutospacing="1"/>
    </w:pPr>
    <w:rPr>
      <w:sz w:val="24"/>
      <w:szCs w:val="24"/>
    </w:rPr>
  </w:style>
  <w:style w:type="paragraph" w:customStyle="1" w:styleId="xl95">
    <w:name w:val="xl95"/>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96">
    <w:name w:val="xl96"/>
    <w:basedOn w:val="a"/>
    <w:rsid w:val="00EF705C"/>
    <w:pPr>
      <w:widowControl/>
      <w:pBdr>
        <w:top w:val="single" w:sz="4" w:space="0" w:color="auto"/>
      </w:pBdr>
      <w:autoSpaceDE/>
      <w:autoSpaceDN/>
      <w:adjustRightInd/>
      <w:spacing w:before="100" w:beforeAutospacing="1" w:after="100" w:afterAutospacing="1"/>
    </w:pPr>
    <w:rPr>
      <w:sz w:val="24"/>
      <w:szCs w:val="24"/>
    </w:rPr>
  </w:style>
  <w:style w:type="paragraph" w:customStyle="1" w:styleId="xl97">
    <w:name w:val="xl97"/>
    <w:basedOn w:val="a"/>
    <w:rsid w:val="00EF705C"/>
    <w:pPr>
      <w:widowControl/>
      <w:pBdr>
        <w:top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98">
    <w:name w:val="xl98"/>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style>
  <w:style w:type="paragraph" w:customStyle="1" w:styleId="xl99">
    <w:name w:val="xl9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0">
    <w:name w:val="xl100"/>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01">
    <w:name w:val="xl101"/>
    <w:basedOn w:val="a"/>
    <w:rsid w:val="00EF705C"/>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2">
    <w:name w:val="xl102"/>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3">
    <w:name w:val="xl103"/>
    <w:basedOn w:val="a"/>
    <w:rsid w:val="00EF705C"/>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04">
    <w:name w:val="xl104"/>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5">
    <w:name w:val="xl105"/>
    <w:basedOn w:val="a"/>
    <w:rsid w:val="00EF705C"/>
    <w:pPr>
      <w:widowControl/>
      <w:pBdr>
        <w:top w:val="single" w:sz="4" w:space="0" w:color="auto"/>
      </w:pBdr>
      <w:autoSpaceDE/>
      <w:autoSpaceDN/>
      <w:adjustRightInd/>
      <w:spacing w:before="100" w:beforeAutospacing="1" w:after="100" w:afterAutospacing="1"/>
      <w:jc w:val="right"/>
    </w:pPr>
    <w:rPr>
      <w:sz w:val="18"/>
      <w:szCs w:val="18"/>
    </w:rPr>
  </w:style>
  <w:style w:type="paragraph" w:customStyle="1" w:styleId="xl106">
    <w:name w:val="xl106"/>
    <w:basedOn w:val="a"/>
    <w:rsid w:val="00EF705C"/>
    <w:pPr>
      <w:widowControl/>
      <w:pBdr>
        <w:top w:val="single" w:sz="4" w:space="0" w:color="auto"/>
        <w:left w:val="single" w:sz="4" w:space="0" w:color="auto"/>
      </w:pBdr>
      <w:autoSpaceDE/>
      <w:autoSpaceDN/>
      <w:adjustRightInd/>
      <w:spacing w:before="100" w:beforeAutospacing="1" w:after="100" w:afterAutospacing="1"/>
      <w:jc w:val="right"/>
    </w:pPr>
    <w:rPr>
      <w:sz w:val="18"/>
      <w:szCs w:val="18"/>
    </w:rPr>
  </w:style>
  <w:style w:type="paragraph" w:customStyle="1" w:styleId="xl107">
    <w:name w:val="xl107"/>
    <w:basedOn w:val="a"/>
    <w:rsid w:val="00EF705C"/>
    <w:pPr>
      <w:widowControl/>
      <w:pBdr>
        <w:top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8">
    <w:name w:val="xl108"/>
    <w:basedOn w:val="a"/>
    <w:rsid w:val="00EF705C"/>
    <w:pPr>
      <w:widowControl/>
      <w:pBdr>
        <w:top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09">
    <w:name w:val="xl10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0">
    <w:name w:val="xl110"/>
    <w:basedOn w:val="a"/>
    <w:rsid w:val="00EF705C"/>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1">
    <w:name w:val="xl111"/>
    <w:basedOn w:val="a"/>
    <w:rsid w:val="00EF705C"/>
    <w:pPr>
      <w:widowControl/>
      <w:pBdr>
        <w:top w:val="single" w:sz="4"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2">
    <w:name w:val="xl112"/>
    <w:basedOn w:val="a"/>
    <w:rsid w:val="00EF705C"/>
    <w:pPr>
      <w:widowControl/>
      <w:autoSpaceDE/>
      <w:autoSpaceDN/>
      <w:adjustRightInd/>
      <w:spacing w:before="100" w:beforeAutospacing="1" w:after="100" w:afterAutospacing="1"/>
      <w:ind w:firstLineChars="200" w:firstLine="200"/>
    </w:pPr>
    <w:rPr>
      <w:sz w:val="18"/>
      <w:szCs w:val="18"/>
    </w:rPr>
  </w:style>
  <w:style w:type="paragraph" w:customStyle="1" w:styleId="xl113">
    <w:name w:val="xl113"/>
    <w:basedOn w:val="a"/>
    <w:rsid w:val="00EF705C"/>
    <w:pPr>
      <w:widowControl/>
      <w:autoSpaceDE/>
      <w:autoSpaceDN/>
      <w:adjustRightInd/>
      <w:spacing w:before="100" w:beforeAutospacing="1" w:after="100" w:afterAutospacing="1"/>
    </w:pPr>
    <w:rPr>
      <w:sz w:val="18"/>
      <w:szCs w:val="18"/>
    </w:rPr>
  </w:style>
  <w:style w:type="paragraph" w:customStyle="1" w:styleId="xl114">
    <w:name w:val="xl11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pPr>
  </w:style>
  <w:style w:type="paragraph" w:customStyle="1" w:styleId="xl115">
    <w:name w:val="xl115"/>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16">
    <w:name w:val="xl116"/>
    <w:basedOn w:val="a"/>
    <w:rsid w:val="00EF705C"/>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17">
    <w:name w:val="xl117"/>
    <w:basedOn w:val="a"/>
    <w:rsid w:val="00EF705C"/>
    <w:pPr>
      <w:widowControl/>
      <w:pBdr>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8">
    <w:name w:val="xl118"/>
    <w:basedOn w:val="a"/>
    <w:rsid w:val="00EF705C"/>
    <w:pPr>
      <w:widowControl/>
      <w:pBdr>
        <w:left w:val="single" w:sz="8" w:space="0" w:color="auto"/>
      </w:pBdr>
      <w:autoSpaceDE/>
      <w:autoSpaceDN/>
      <w:adjustRightInd/>
      <w:spacing w:before="100" w:beforeAutospacing="1" w:after="100" w:afterAutospacing="1"/>
      <w:jc w:val="right"/>
    </w:pPr>
    <w:rPr>
      <w:sz w:val="18"/>
      <w:szCs w:val="18"/>
    </w:rPr>
  </w:style>
  <w:style w:type="paragraph" w:customStyle="1" w:styleId="xl119">
    <w:name w:val="xl11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0">
    <w:name w:val="xl120"/>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1">
    <w:name w:val="xl12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2">
    <w:name w:val="xl122"/>
    <w:basedOn w:val="a"/>
    <w:rsid w:val="00EF705C"/>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3">
    <w:name w:val="xl123"/>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4">
    <w:name w:val="xl12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5">
    <w:name w:val="xl12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6">
    <w:name w:val="xl126"/>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7">
    <w:name w:val="xl127"/>
    <w:basedOn w:val="a"/>
    <w:rsid w:val="00EF705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8">
    <w:name w:val="xl128"/>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9">
    <w:name w:val="xl129"/>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30">
    <w:name w:val="xl130"/>
    <w:basedOn w:val="a"/>
    <w:rsid w:val="00EF705C"/>
    <w:pPr>
      <w:widowControl/>
      <w:autoSpaceDE/>
      <w:autoSpaceDN/>
      <w:adjustRightInd/>
      <w:spacing w:before="100" w:beforeAutospacing="1" w:after="100" w:afterAutospacing="1"/>
      <w:jc w:val="center"/>
      <w:textAlignment w:val="center"/>
    </w:pPr>
    <w:rPr>
      <w:b/>
      <w:bCs/>
      <w:sz w:val="22"/>
      <w:szCs w:val="22"/>
    </w:rPr>
  </w:style>
  <w:style w:type="paragraph" w:customStyle="1" w:styleId="xl131">
    <w:name w:val="xl131"/>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32">
    <w:name w:val="xl132"/>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3">
    <w:name w:val="xl133"/>
    <w:basedOn w:val="a"/>
    <w:rsid w:val="00EF705C"/>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4">
    <w:name w:val="xl134"/>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5">
    <w:name w:val="xl13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6">
    <w:name w:val="xl136"/>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7">
    <w:name w:val="xl137"/>
    <w:basedOn w:val="a"/>
    <w:rsid w:val="00EF705C"/>
    <w:pPr>
      <w:widowControl/>
      <w:pBdr>
        <w:bottom w:val="single" w:sz="4" w:space="0" w:color="auto"/>
      </w:pBdr>
      <w:autoSpaceDE/>
      <w:autoSpaceDN/>
      <w:adjustRightInd/>
      <w:spacing w:before="100" w:beforeAutospacing="1" w:after="100" w:afterAutospacing="1"/>
    </w:pPr>
    <w:rPr>
      <w:b/>
      <w:bCs/>
      <w:sz w:val="18"/>
      <w:szCs w:val="18"/>
    </w:rPr>
  </w:style>
  <w:style w:type="paragraph" w:customStyle="1" w:styleId="xl138">
    <w:name w:val="xl138"/>
    <w:basedOn w:val="a"/>
    <w:rsid w:val="00EF705C"/>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9">
    <w:name w:val="xl13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40">
    <w:name w:val="xl140"/>
    <w:basedOn w:val="a"/>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141">
    <w:name w:val="xl141"/>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42">
    <w:name w:val="xl142"/>
    <w:basedOn w:val="a"/>
    <w:rsid w:val="00EF705C"/>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43">
    <w:name w:val="xl143"/>
    <w:basedOn w:val="a"/>
    <w:rsid w:val="00EF705C"/>
    <w:pPr>
      <w:widowControl/>
      <w:autoSpaceDE/>
      <w:autoSpaceDN/>
      <w:adjustRightInd/>
      <w:spacing w:before="100" w:beforeAutospacing="1" w:after="100" w:afterAutospacing="1"/>
    </w:pPr>
    <w:rPr>
      <w:b/>
      <w:bCs/>
      <w:sz w:val="18"/>
      <w:szCs w:val="18"/>
    </w:rPr>
  </w:style>
  <w:style w:type="paragraph" w:customStyle="1" w:styleId="xl144">
    <w:name w:val="xl144"/>
    <w:basedOn w:val="a"/>
    <w:rsid w:val="00EF705C"/>
    <w:pPr>
      <w:widowControl/>
      <w:autoSpaceDE/>
      <w:autoSpaceDN/>
      <w:adjustRightInd/>
      <w:spacing w:before="100" w:beforeAutospacing="1" w:after="100" w:afterAutospacing="1"/>
      <w:jc w:val="center"/>
      <w:textAlignment w:val="top"/>
    </w:pPr>
    <w:rPr>
      <w:b/>
      <w:bCs/>
      <w:sz w:val="18"/>
      <w:szCs w:val="18"/>
    </w:rPr>
  </w:style>
  <w:style w:type="paragraph" w:customStyle="1" w:styleId="xl145">
    <w:name w:val="xl145"/>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46">
    <w:name w:val="xl146"/>
    <w:basedOn w:val="a"/>
    <w:rsid w:val="00EF705C"/>
    <w:pPr>
      <w:widowControl/>
      <w:pBdr>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47">
    <w:name w:val="xl147"/>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48">
    <w:name w:val="xl148"/>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49">
    <w:name w:val="xl149"/>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0">
    <w:name w:val="xl150"/>
    <w:basedOn w:val="a"/>
    <w:rsid w:val="00EF705C"/>
    <w:pPr>
      <w:widowControl/>
      <w:pBdr>
        <w:top w:val="single" w:sz="4" w:space="0" w:color="auto"/>
        <w:bottom w:val="single" w:sz="4" w:space="0" w:color="auto"/>
      </w:pBdr>
      <w:autoSpaceDE/>
      <w:autoSpaceDN/>
      <w:adjustRightInd/>
      <w:spacing w:before="100" w:beforeAutospacing="1" w:after="100" w:afterAutospacing="1"/>
    </w:pPr>
    <w:rPr>
      <w:sz w:val="18"/>
      <w:szCs w:val="18"/>
    </w:rPr>
  </w:style>
  <w:style w:type="paragraph" w:customStyle="1" w:styleId="xl151">
    <w:name w:val="xl151"/>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2">
    <w:name w:val="xl152"/>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3">
    <w:name w:val="xl153"/>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54">
    <w:name w:val="xl15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5">
    <w:name w:val="xl155"/>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6">
    <w:name w:val="xl156"/>
    <w:basedOn w:val="a"/>
    <w:rsid w:val="00EF705C"/>
    <w:pPr>
      <w:widowControl/>
      <w:pBdr>
        <w:top w:val="single" w:sz="4" w:space="0" w:color="auto"/>
      </w:pBdr>
      <w:autoSpaceDE/>
      <w:autoSpaceDN/>
      <w:adjustRightInd/>
      <w:spacing w:before="100" w:beforeAutospacing="1" w:after="100" w:afterAutospacing="1"/>
    </w:pPr>
    <w:rPr>
      <w:sz w:val="18"/>
      <w:szCs w:val="18"/>
    </w:rPr>
  </w:style>
  <w:style w:type="paragraph" w:customStyle="1" w:styleId="xl157">
    <w:name w:val="xl157"/>
    <w:basedOn w:val="a"/>
    <w:rsid w:val="00EF705C"/>
    <w:pPr>
      <w:widowControl/>
      <w:pBdr>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58">
    <w:name w:val="xl158"/>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159">
    <w:name w:val="xl159"/>
    <w:basedOn w:val="a"/>
    <w:rsid w:val="00EF705C"/>
    <w:pPr>
      <w:widowControl/>
      <w:pBdr>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60">
    <w:name w:val="xl160"/>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61">
    <w:name w:val="xl161"/>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2">
    <w:name w:val="xl162"/>
    <w:basedOn w:val="a"/>
    <w:rsid w:val="00EF705C"/>
    <w:pPr>
      <w:widowControl/>
      <w:pBdr>
        <w:top w:val="single" w:sz="8"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63">
    <w:name w:val="xl163"/>
    <w:basedOn w:val="a"/>
    <w:rsid w:val="00EF705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64">
    <w:name w:val="xl164"/>
    <w:basedOn w:val="a"/>
    <w:rsid w:val="00EF705C"/>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5">
    <w:name w:val="xl165"/>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6">
    <w:name w:val="xl166"/>
    <w:basedOn w:val="a"/>
    <w:rsid w:val="00EF705C"/>
    <w:pPr>
      <w:widowControl/>
      <w:pBdr>
        <w:top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7">
    <w:name w:val="xl167"/>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68">
    <w:name w:val="xl168"/>
    <w:basedOn w:val="a"/>
    <w:rsid w:val="00EF705C"/>
    <w:pPr>
      <w:widowControl/>
      <w:pBdr>
        <w:top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69">
    <w:name w:val="xl16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70">
    <w:name w:val="xl170"/>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71">
    <w:name w:val="xl171"/>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2">
    <w:name w:val="xl172"/>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3">
    <w:name w:val="xl173"/>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4">
    <w:name w:val="xl174"/>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5">
    <w:name w:val="xl17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6">
    <w:name w:val="xl176"/>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7">
    <w:name w:val="xl177"/>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8">
    <w:name w:val="xl178"/>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9">
    <w:name w:val="xl179"/>
    <w:basedOn w:val="a"/>
    <w:rsid w:val="00EF705C"/>
    <w:pPr>
      <w:widowControl/>
      <w:pBdr>
        <w:top w:val="single" w:sz="8"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0">
    <w:name w:val="xl180"/>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b/>
      <w:bCs/>
      <w:sz w:val="18"/>
      <w:szCs w:val="18"/>
    </w:rPr>
  </w:style>
  <w:style w:type="paragraph" w:customStyle="1" w:styleId="xl181">
    <w:name w:val="xl181"/>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2">
    <w:name w:val="xl182"/>
    <w:basedOn w:val="a"/>
    <w:rsid w:val="00EF705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83">
    <w:name w:val="xl183"/>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84">
    <w:name w:val="xl184"/>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85">
    <w:name w:val="xl18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86">
    <w:name w:val="xl186"/>
    <w:basedOn w:val="a"/>
    <w:rsid w:val="00EF705C"/>
    <w:pPr>
      <w:widowControl/>
      <w:pBdr>
        <w:top w:val="single" w:sz="8" w:space="0" w:color="auto"/>
      </w:pBdr>
      <w:autoSpaceDE/>
      <w:autoSpaceDN/>
      <w:adjustRightInd/>
      <w:spacing w:before="100" w:beforeAutospacing="1" w:after="100" w:afterAutospacing="1"/>
      <w:textAlignment w:val="center"/>
    </w:pPr>
    <w:rPr>
      <w:sz w:val="18"/>
      <w:szCs w:val="18"/>
    </w:rPr>
  </w:style>
  <w:style w:type="paragraph" w:customStyle="1" w:styleId="xl187">
    <w:name w:val="xl187"/>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8">
    <w:name w:val="xl188"/>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9">
    <w:name w:val="xl189"/>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0">
    <w:name w:val="xl190"/>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1">
    <w:name w:val="xl19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2">
    <w:name w:val="xl192"/>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3">
    <w:name w:val="xl193"/>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94">
    <w:name w:val="xl19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5">
    <w:name w:val="xl195"/>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6">
    <w:name w:val="xl196"/>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97">
    <w:name w:val="xl197"/>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8">
    <w:name w:val="xl198"/>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9">
    <w:name w:val="xl19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0">
    <w:name w:val="xl200"/>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1">
    <w:name w:val="xl201"/>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02">
    <w:name w:val="xl202"/>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203">
    <w:name w:val="xl203"/>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4">
    <w:name w:val="xl204"/>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5">
    <w:name w:val="xl205"/>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206">
    <w:name w:val="xl206"/>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7">
    <w:name w:val="xl207"/>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8">
    <w:name w:val="xl208"/>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209">
    <w:name w:val="xl209"/>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0">
    <w:name w:val="xl210"/>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styleId="af1">
    <w:name w:val="header"/>
    <w:basedOn w:val="a"/>
    <w:link w:val="af2"/>
    <w:uiPriority w:val="99"/>
    <w:unhideWhenUsed/>
    <w:rsid w:val="00547B50"/>
    <w:pPr>
      <w:tabs>
        <w:tab w:val="center" w:pos="4677"/>
        <w:tab w:val="right" w:pos="9355"/>
      </w:tabs>
    </w:pPr>
  </w:style>
  <w:style w:type="character" w:customStyle="1" w:styleId="af2">
    <w:name w:val="Верхний колонтитул Знак"/>
    <w:basedOn w:val="a0"/>
    <w:link w:val="af1"/>
    <w:uiPriority w:val="99"/>
    <w:rsid w:val="00547B50"/>
  </w:style>
  <w:style w:type="paragraph" w:styleId="af3">
    <w:name w:val="footer"/>
    <w:basedOn w:val="a"/>
    <w:link w:val="af4"/>
    <w:uiPriority w:val="99"/>
    <w:unhideWhenUsed/>
    <w:rsid w:val="00547B50"/>
    <w:pPr>
      <w:tabs>
        <w:tab w:val="center" w:pos="4677"/>
        <w:tab w:val="right" w:pos="9355"/>
      </w:tabs>
    </w:pPr>
  </w:style>
  <w:style w:type="character" w:customStyle="1" w:styleId="af4">
    <w:name w:val="Нижний колонтитул Знак"/>
    <w:basedOn w:val="a0"/>
    <w:link w:val="af3"/>
    <w:uiPriority w:val="99"/>
    <w:rsid w:val="00547B50"/>
  </w:style>
  <w:style w:type="paragraph" w:styleId="3">
    <w:name w:val="toc 3"/>
    <w:basedOn w:val="a"/>
    <w:next w:val="a"/>
    <w:autoRedefine/>
    <w:uiPriority w:val="39"/>
    <w:unhideWhenUsed/>
    <w:locked/>
    <w:rsid w:val="00120D2C"/>
    <w:pPr>
      <w:widowControl/>
      <w:autoSpaceDE/>
      <w:autoSpaceDN/>
      <w:adjustRightInd/>
      <w:spacing w:before="0" w:after="100" w:line="276" w:lineRule="auto"/>
      <w:ind w:left="440"/>
    </w:pPr>
    <w:rPr>
      <w:rFonts w:ascii="Calibri" w:hAnsi="Calibri"/>
      <w:sz w:val="22"/>
      <w:szCs w:val="22"/>
    </w:rPr>
  </w:style>
  <w:style w:type="paragraph" w:styleId="4">
    <w:name w:val="toc 4"/>
    <w:basedOn w:val="a"/>
    <w:next w:val="a"/>
    <w:autoRedefine/>
    <w:uiPriority w:val="39"/>
    <w:unhideWhenUsed/>
    <w:locked/>
    <w:rsid w:val="00120D2C"/>
    <w:pPr>
      <w:widowControl/>
      <w:autoSpaceDE/>
      <w:autoSpaceDN/>
      <w:adjustRightInd/>
      <w:spacing w:before="0" w:after="100" w:line="276" w:lineRule="auto"/>
      <w:ind w:left="660"/>
    </w:pPr>
    <w:rPr>
      <w:rFonts w:ascii="Calibri" w:hAnsi="Calibri"/>
      <w:sz w:val="22"/>
      <w:szCs w:val="22"/>
    </w:rPr>
  </w:style>
  <w:style w:type="paragraph" w:styleId="5">
    <w:name w:val="toc 5"/>
    <w:basedOn w:val="a"/>
    <w:next w:val="a"/>
    <w:autoRedefine/>
    <w:uiPriority w:val="39"/>
    <w:unhideWhenUsed/>
    <w:locked/>
    <w:rsid w:val="00120D2C"/>
    <w:pPr>
      <w:widowControl/>
      <w:autoSpaceDE/>
      <w:autoSpaceDN/>
      <w:adjustRightInd/>
      <w:spacing w:before="0" w:after="100" w:line="276" w:lineRule="auto"/>
      <w:ind w:left="880"/>
    </w:pPr>
    <w:rPr>
      <w:rFonts w:ascii="Calibri" w:hAnsi="Calibri"/>
      <w:sz w:val="22"/>
      <w:szCs w:val="22"/>
    </w:rPr>
  </w:style>
  <w:style w:type="paragraph" w:styleId="6">
    <w:name w:val="toc 6"/>
    <w:basedOn w:val="a"/>
    <w:next w:val="a"/>
    <w:autoRedefine/>
    <w:uiPriority w:val="39"/>
    <w:unhideWhenUsed/>
    <w:locked/>
    <w:rsid w:val="00120D2C"/>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locked/>
    <w:rsid w:val="00120D2C"/>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locked/>
    <w:rsid w:val="00120D2C"/>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locked/>
    <w:rsid w:val="00120D2C"/>
    <w:pPr>
      <w:widowControl/>
      <w:autoSpaceDE/>
      <w:autoSpaceDN/>
      <w:adjustRightInd/>
      <w:spacing w:before="0" w:after="100" w:line="276" w:lineRule="auto"/>
      <w:ind w:left="1760"/>
    </w:pPr>
    <w:rPr>
      <w:rFonts w:ascii="Calibri" w:hAnsi="Calibri"/>
      <w:sz w:val="22"/>
      <w:szCs w:val="22"/>
    </w:rPr>
  </w:style>
  <w:style w:type="paragraph" w:customStyle="1" w:styleId="xl211">
    <w:name w:val="xl211"/>
    <w:basedOn w:val="a"/>
    <w:rsid w:val="00757397"/>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212">
    <w:name w:val="xl212"/>
    <w:basedOn w:val="a"/>
    <w:rsid w:val="00757397"/>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3">
    <w:name w:val="xl213"/>
    <w:basedOn w:val="a"/>
    <w:rsid w:val="00757397"/>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4">
    <w:name w:val="xl214"/>
    <w:basedOn w:val="a"/>
    <w:rsid w:val="00757397"/>
    <w:pPr>
      <w:widowControl/>
      <w:pBdr>
        <w:top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215">
    <w:name w:val="xl215"/>
    <w:basedOn w:val="a"/>
    <w:rsid w:val="00757397"/>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6">
    <w:name w:val="xl216"/>
    <w:basedOn w:val="a"/>
    <w:rsid w:val="00757397"/>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7">
    <w:name w:val="xl217"/>
    <w:basedOn w:val="a"/>
    <w:rsid w:val="00757397"/>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D0"/>
    <w:pPr>
      <w:widowControl w:val="0"/>
      <w:autoSpaceDE w:val="0"/>
      <w:autoSpaceDN w:val="0"/>
      <w:adjustRightInd w:val="0"/>
      <w:spacing w:before="20" w:after="40"/>
    </w:pPr>
  </w:style>
  <w:style w:type="paragraph" w:styleId="1">
    <w:name w:val="heading 1"/>
    <w:basedOn w:val="2"/>
    <w:next w:val="a"/>
    <w:link w:val="10"/>
    <w:uiPriority w:val="99"/>
    <w:qFormat/>
    <w:rsid w:val="00863F2B"/>
    <w:pPr>
      <w:numPr>
        <w:numId w:val="1"/>
      </w:numPr>
      <w:spacing w:before="0" w:after="0"/>
      <w:outlineLvl w:val="0"/>
    </w:pPr>
  </w:style>
  <w:style w:type="paragraph" w:styleId="2">
    <w:name w:val="heading 2"/>
    <w:basedOn w:val="a"/>
    <w:next w:val="a"/>
    <w:link w:val="20"/>
    <w:uiPriority w:val="99"/>
    <w:qFormat/>
    <w:rsid w:val="003A46D0"/>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10">
    <w:name w:val="Заголовок 1 Знак"/>
    <w:link w:val="1"/>
    <w:uiPriority w:val="99"/>
    <w:locked/>
    <w:rPr>
      <w:b/>
      <w:bCs/>
      <w:sz w:val="22"/>
      <w:szCs w:val="22"/>
    </w:rPr>
  </w:style>
  <w:style w:type="paragraph" w:customStyle="1" w:styleId="SubHeading">
    <w:name w:val="Sub Heading"/>
    <w:uiPriority w:val="99"/>
    <w:rsid w:val="003A46D0"/>
    <w:pPr>
      <w:widowControl w:val="0"/>
      <w:autoSpaceDE w:val="0"/>
      <w:autoSpaceDN w:val="0"/>
      <w:adjustRightInd w:val="0"/>
      <w:spacing w:before="240" w:after="40"/>
    </w:pPr>
  </w:style>
  <w:style w:type="paragraph" w:styleId="a3">
    <w:name w:val="Title"/>
    <w:basedOn w:val="a"/>
    <w:link w:val="a4"/>
    <w:uiPriority w:val="99"/>
    <w:qFormat/>
    <w:rsid w:val="003A46D0"/>
    <w:pPr>
      <w:spacing w:before="0" w:after="240"/>
      <w:jc w:val="center"/>
    </w:pPr>
    <w:rPr>
      <w:b/>
      <w:bCs/>
      <w:sz w:val="32"/>
      <w:szCs w:val="32"/>
    </w:rPr>
  </w:style>
  <w:style w:type="character" w:customStyle="1" w:styleId="a4">
    <w:name w:val="Название Знак"/>
    <w:link w:val="a3"/>
    <w:uiPriority w:val="99"/>
    <w:locked/>
    <w:rPr>
      <w:rFonts w:ascii="Cambria" w:hAnsi="Cambria" w:cs="Times New Roman"/>
      <w:b/>
      <w:bCs/>
      <w:kern w:val="28"/>
      <w:sz w:val="32"/>
      <w:szCs w:val="32"/>
    </w:rPr>
  </w:style>
  <w:style w:type="paragraph" w:customStyle="1" w:styleId="SubTitle">
    <w:name w:val="Sub Title"/>
    <w:uiPriority w:val="99"/>
    <w:rsid w:val="003A46D0"/>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3A46D0"/>
    <w:pPr>
      <w:widowControl w:val="0"/>
      <w:autoSpaceDE w:val="0"/>
      <w:autoSpaceDN w:val="0"/>
      <w:adjustRightInd w:val="0"/>
      <w:spacing w:before="80" w:after="20"/>
    </w:pPr>
  </w:style>
  <w:style w:type="paragraph" w:customStyle="1" w:styleId="SpacedNormal">
    <w:name w:val="Spaced Normal"/>
    <w:uiPriority w:val="99"/>
    <w:rsid w:val="003A46D0"/>
    <w:pPr>
      <w:widowControl w:val="0"/>
      <w:autoSpaceDE w:val="0"/>
      <w:autoSpaceDN w:val="0"/>
      <w:adjustRightInd w:val="0"/>
      <w:spacing w:before="120" w:after="40"/>
    </w:pPr>
  </w:style>
  <w:style w:type="paragraph" w:customStyle="1" w:styleId="ThinDelim">
    <w:name w:val="Thin Delim"/>
    <w:rsid w:val="003A46D0"/>
    <w:pPr>
      <w:widowControl w:val="0"/>
      <w:autoSpaceDE w:val="0"/>
      <w:autoSpaceDN w:val="0"/>
      <w:adjustRightInd w:val="0"/>
    </w:pPr>
    <w:rPr>
      <w:sz w:val="16"/>
      <w:szCs w:val="16"/>
    </w:rPr>
  </w:style>
  <w:style w:type="character" w:customStyle="1" w:styleId="Subst">
    <w:name w:val="Subst"/>
    <w:rsid w:val="003A46D0"/>
    <w:rPr>
      <w:b/>
      <w:i/>
    </w:rPr>
  </w:style>
  <w:style w:type="paragraph" w:styleId="11">
    <w:name w:val="toc 1"/>
    <w:basedOn w:val="a"/>
    <w:next w:val="a"/>
    <w:autoRedefine/>
    <w:uiPriority w:val="39"/>
    <w:rsid w:val="00616491"/>
  </w:style>
  <w:style w:type="paragraph" w:styleId="21">
    <w:name w:val="toc 2"/>
    <w:basedOn w:val="a"/>
    <w:next w:val="a"/>
    <w:autoRedefine/>
    <w:uiPriority w:val="39"/>
    <w:rsid w:val="00616491"/>
    <w:pPr>
      <w:ind w:left="200"/>
    </w:pPr>
  </w:style>
  <w:style w:type="paragraph" w:styleId="a5">
    <w:name w:val="Balloon Text"/>
    <w:basedOn w:val="a"/>
    <w:link w:val="a6"/>
    <w:uiPriority w:val="99"/>
    <w:semiHidden/>
    <w:rsid w:val="00307EEE"/>
    <w:rPr>
      <w:rFonts w:ascii="Tahoma" w:hAnsi="Tahoma" w:cs="Tahoma"/>
      <w:sz w:val="16"/>
      <w:szCs w:val="16"/>
    </w:rPr>
  </w:style>
  <w:style w:type="character" w:customStyle="1" w:styleId="a6">
    <w:name w:val="Текст выноски Знак"/>
    <w:link w:val="a5"/>
    <w:uiPriority w:val="99"/>
    <w:semiHidden/>
    <w:locked/>
    <w:rPr>
      <w:rFonts w:cs="Times New Roman"/>
      <w:sz w:val="2"/>
    </w:rPr>
  </w:style>
  <w:style w:type="character" w:styleId="a7">
    <w:name w:val="Hyperlink"/>
    <w:uiPriority w:val="99"/>
    <w:rsid w:val="009D79E1"/>
    <w:rPr>
      <w:rFonts w:cs="Times New Roman"/>
      <w:color w:val="0000FF"/>
      <w:u w:val="single"/>
    </w:rPr>
  </w:style>
  <w:style w:type="paragraph" w:styleId="22">
    <w:name w:val="Body Text Indent 2"/>
    <w:basedOn w:val="a"/>
    <w:link w:val="23"/>
    <w:uiPriority w:val="99"/>
    <w:rsid w:val="008E7B42"/>
    <w:pPr>
      <w:widowControl/>
      <w:autoSpaceDE/>
      <w:autoSpaceDN/>
      <w:adjustRightInd/>
      <w:spacing w:before="0" w:after="0"/>
      <w:ind w:firstLine="540"/>
      <w:jc w:val="both"/>
    </w:pPr>
    <w:rPr>
      <w:rFonts w:ascii="Arial" w:hAnsi="Arial" w:cs="Arial"/>
      <w:b/>
      <w:bCs/>
      <w:i/>
      <w:iCs/>
      <w:sz w:val="28"/>
      <w:szCs w:val="28"/>
    </w:rPr>
  </w:style>
  <w:style w:type="character" w:customStyle="1" w:styleId="23">
    <w:name w:val="Основной текст с отступом 2 Знак"/>
    <w:link w:val="22"/>
    <w:uiPriority w:val="99"/>
    <w:semiHidden/>
    <w:locked/>
    <w:rPr>
      <w:rFonts w:cs="Times New Roman"/>
      <w:sz w:val="20"/>
      <w:szCs w:val="20"/>
    </w:rPr>
  </w:style>
  <w:style w:type="paragraph" w:customStyle="1" w:styleId="ConsNormal">
    <w:name w:val="ConsNormal"/>
    <w:uiPriority w:val="99"/>
    <w:rsid w:val="00CA27D1"/>
    <w:pPr>
      <w:widowControl w:val="0"/>
      <w:autoSpaceDE w:val="0"/>
      <w:autoSpaceDN w:val="0"/>
      <w:adjustRightInd w:val="0"/>
      <w:ind w:firstLine="720"/>
    </w:pPr>
    <w:rPr>
      <w:rFonts w:ascii="Arial" w:hAnsi="Arial" w:cs="Arial"/>
    </w:rPr>
  </w:style>
  <w:style w:type="paragraph" w:styleId="a8">
    <w:name w:val="Body Text Indent"/>
    <w:basedOn w:val="a"/>
    <w:link w:val="a9"/>
    <w:uiPriority w:val="99"/>
    <w:rsid w:val="00604827"/>
    <w:pPr>
      <w:spacing w:after="120"/>
      <w:ind w:left="283"/>
    </w:pPr>
  </w:style>
  <w:style w:type="character" w:customStyle="1" w:styleId="a9">
    <w:name w:val="Основной текст с отступом Знак"/>
    <w:link w:val="a8"/>
    <w:uiPriority w:val="99"/>
    <w:semiHidden/>
    <w:locked/>
    <w:rPr>
      <w:rFonts w:cs="Times New Roman"/>
      <w:sz w:val="20"/>
      <w:szCs w:val="20"/>
    </w:rPr>
  </w:style>
  <w:style w:type="paragraph" w:styleId="aa">
    <w:name w:val="Body Text"/>
    <w:basedOn w:val="a"/>
    <w:link w:val="ab"/>
    <w:uiPriority w:val="99"/>
    <w:rsid w:val="00472BC2"/>
    <w:pPr>
      <w:widowControl/>
      <w:autoSpaceDE/>
      <w:autoSpaceDN/>
      <w:adjustRightInd/>
      <w:spacing w:before="0" w:after="120"/>
    </w:pPr>
    <w:rPr>
      <w:sz w:val="24"/>
      <w:szCs w:val="24"/>
    </w:rPr>
  </w:style>
  <w:style w:type="character" w:customStyle="1" w:styleId="ab">
    <w:name w:val="Основной текст Знак"/>
    <w:link w:val="aa"/>
    <w:uiPriority w:val="99"/>
    <w:semiHidden/>
    <w:locked/>
    <w:rPr>
      <w:rFonts w:cs="Times New Roman"/>
      <w:sz w:val="20"/>
      <w:szCs w:val="20"/>
    </w:rPr>
  </w:style>
  <w:style w:type="character" w:customStyle="1" w:styleId="SUBST0">
    <w:name w:val="__SUBST"/>
    <w:uiPriority w:val="99"/>
    <w:rsid w:val="00472BC2"/>
    <w:rPr>
      <w:b/>
      <w:i/>
      <w:sz w:val="22"/>
    </w:rPr>
  </w:style>
  <w:style w:type="character" w:styleId="ac">
    <w:name w:val="page number"/>
    <w:uiPriority w:val="99"/>
    <w:rsid w:val="00075970"/>
    <w:rPr>
      <w:rFonts w:cs="Times New Roman"/>
    </w:rPr>
  </w:style>
  <w:style w:type="character" w:styleId="ad">
    <w:name w:val="Emphasis"/>
    <w:uiPriority w:val="99"/>
    <w:qFormat/>
    <w:rsid w:val="00863F2B"/>
    <w:rPr>
      <w:rFonts w:cs="Times New Roman"/>
      <w:sz w:val="24"/>
    </w:rPr>
  </w:style>
  <w:style w:type="table" w:styleId="ae">
    <w:name w:val="Table Grid"/>
    <w:basedOn w:val="a1"/>
    <w:uiPriority w:val="99"/>
    <w:rsid w:val="00863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427B7E"/>
    <w:pPr>
      <w:ind w:left="720"/>
      <w:contextualSpacing/>
    </w:pPr>
  </w:style>
  <w:style w:type="character" w:styleId="af0">
    <w:name w:val="FollowedHyperlink"/>
    <w:uiPriority w:val="99"/>
    <w:rsid w:val="00EF705C"/>
    <w:rPr>
      <w:rFonts w:cs="Times New Roman"/>
      <w:color w:val="800080"/>
      <w:u w:val="single"/>
    </w:rPr>
  </w:style>
  <w:style w:type="paragraph" w:customStyle="1" w:styleId="font5">
    <w:name w:val="font5"/>
    <w:basedOn w:val="a"/>
    <w:rsid w:val="00EF705C"/>
    <w:pPr>
      <w:widowControl/>
      <w:autoSpaceDE/>
      <w:autoSpaceDN/>
      <w:adjustRightInd/>
      <w:spacing w:before="100" w:beforeAutospacing="1" w:after="100" w:afterAutospacing="1"/>
    </w:pPr>
    <w:rPr>
      <w:rFonts w:ascii="Arial" w:hAnsi="Arial" w:cs="Arial"/>
      <w:color w:val="000000"/>
      <w:sz w:val="16"/>
      <w:szCs w:val="16"/>
    </w:rPr>
  </w:style>
  <w:style w:type="paragraph" w:customStyle="1" w:styleId="xl63">
    <w:name w:val="xl63"/>
    <w:basedOn w:val="a"/>
    <w:uiPriority w:val="99"/>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64">
    <w:name w:val="xl64"/>
    <w:basedOn w:val="a"/>
    <w:uiPriority w:val="99"/>
    <w:rsid w:val="00EF705C"/>
    <w:pPr>
      <w:widowControl/>
      <w:autoSpaceDE/>
      <w:autoSpaceDN/>
      <w:adjustRightInd/>
      <w:spacing w:before="100" w:beforeAutospacing="1" w:after="100" w:afterAutospacing="1"/>
    </w:pPr>
    <w:rPr>
      <w:sz w:val="18"/>
      <w:szCs w:val="18"/>
    </w:rPr>
  </w:style>
  <w:style w:type="paragraph" w:customStyle="1" w:styleId="xl65">
    <w:name w:val="xl65"/>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66">
    <w:name w:val="xl66"/>
    <w:basedOn w:val="a"/>
    <w:rsid w:val="00EF705C"/>
    <w:pPr>
      <w:widowControl/>
      <w:autoSpaceDE/>
      <w:autoSpaceDN/>
      <w:adjustRightInd/>
      <w:spacing w:before="100" w:beforeAutospacing="1" w:after="100" w:afterAutospacing="1"/>
      <w:textAlignment w:val="center"/>
    </w:pPr>
    <w:rPr>
      <w:sz w:val="24"/>
      <w:szCs w:val="24"/>
    </w:rPr>
  </w:style>
  <w:style w:type="paragraph" w:customStyle="1" w:styleId="xl67">
    <w:name w:val="xl67"/>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8">
    <w:name w:val="xl68"/>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9">
    <w:name w:val="xl69"/>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0">
    <w:name w:val="xl70"/>
    <w:basedOn w:val="a"/>
    <w:rsid w:val="00EF705C"/>
    <w:pPr>
      <w:widowControl/>
      <w:pBdr>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
    <w:rsid w:val="00EF705C"/>
    <w:pPr>
      <w:widowControl/>
      <w:pBdr>
        <w:left w:val="single" w:sz="4" w:space="0" w:color="auto"/>
      </w:pBdr>
      <w:autoSpaceDE/>
      <w:autoSpaceDN/>
      <w:adjustRightInd/>
      <w:spacing w:before="100" w:beforeAutospacing="1" w:after="100" w:afterAutospacing="1"/>
    </w:pPr>
    <w:rPr>
      <w:sz w:val="24"/>
      <w:szCs w:val="24"/>
    </w:rPr>
  </w:style>
  <w:style w:type="paragraph" w:customStyle="1" w:styleId="xl72">
    <w:name w:val="xl72"/>
    <w:basedOn w:val="a"/>
    <w:rsid w:val="00EF705C"/>
    <w:pPr>
      <w:widowControl/>
      <w:pBdr>
        <w:top w:val="single" w:sz="8"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3">
    <w:name w:val="xl73"/>
    <w:basedOn w:val="a"/>
    <w:rsid w:val="00EF705C"/>
    <w:pPr>
      <w:widowControl/>
      <w:pBdr>
        <w:top w:val="single" w:sz="8" w:space="0" w:color="auto"/>
      </w:pBdr>
      <w:autoSpaceDE/>
      <w:autoSpaceDN/>
      <w:adjustRightInd/>
      <w:spacing w:before="100" w:beforeAutospacing="1" w:after="100" w:afterAutospacing="1"/>
    </w:pPr>
    <w:rPr>
      <w:sz w:val="24"/>
      <w:szCs w:val="24"/>
    </w:rPr>
  </w:style>
  <w:style w:type="paragraph" w:customStyle="1" w:styleId="xl74">
    <w:name w:val="xl74"/>
    <w:basedOn w:val="a"/>
    <w:rsid w:val="00EF705C"/>
    <w:pPr>
      <w:widowControl/>
      <w:pBdr>
        <w:top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5">
    <w:name w:val="xl75"/>
    <w:basedOn w:val="a"/>
    <w:rsid w:val="00EF705C"/>
    <w:pPr>
      <w:widowControl/>
      <w:pBdr>
        <w:top w:val="single" w:sz="8" w:space="0" w:color="auto"/>
        <w:lef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EF705C"/>
    <w:pPr>
      <w:widowControl/>
      <w:pBdr>
        <w:top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7">
    <w:name w:val="xl77"/>
    <w:basedOn w:val="a"/>
    <w:rsid w:val="00EF705C"/>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EF705C"/>
    <w:pPr>
      <w:widowControl/>
      <w:pBdr>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9">
    <w:name w:val="xl79"/>
    <w:basedOn w:val="a"/>
    <w:rsid w:val="00EF705C"/>
    <w:pPr>
      <w:widowControl/>
      <w:pBdr>
        <w:right w:val="single" w:sz="8" w:space="0" w:color="auto"/>
      </w:pBdr>
      <w:autoSpaceDE/>
      <w:autoSpaceDN/>
      <w:adjustRightInd/>
      <w:spacing w:before="100" w:beforeAutospacing="1" w:after="100" w:afterAutospacing="1"/>
    </w:pPr>
    <w:rPr>
      <w:sz w:val="24"/>
      <w:szCs w:val="24"/>
    </w:rPr>
  </w:style>
  <w:style w:type="paragraph" w:customStyle="1" w:styleId="xl80">
    <w:name w:val="xl80"/>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1">
    <w:name w:val="xl81"/>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2">
    <w:name w:val="xl82"/>
    <w:basedOn w:val="a"/>
    <w:rsid w:val="00EF705C"/>
    <w:pPr>
      <w:widowControl/>
      <w:pBdr>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3">
    <w:name w:val="xl83"/>
    <w:basedOn w:val="a"/>
    <w:rsid w:val="00EF705C"/>
    <w:pPr>
      <w:widowControl/>
      <w:pBdr>
        <w:bottom w:val="single" w:sz="4" w:space="0" w:color="auto"/>
      </w:pBdr>
      <w:autoSpaceDE/>
      <w:autoSpaceDN/>
      <w:adjustRightInd/>
      <w:spacing w:before="100" w:beforeAutospacing="1" w:after="100" w:afterAutospacing="1"/>
    </w:pPr>
    <w:rPr>
      <w:sz w:val="18"/>
      <w:szCs w:val="18"/>
    </w:rPr>
  </w:style>
  <w:style w:type="paragraph" w:customStyle="1" w:styleId="xl84">
    <w:name w:val="xl84"/>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5">
    <w:name w:val="xl8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6">
    <w:name w:val="xl86"/>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7">
    <w:name w:val="xl87"/>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8">
    <w:name w:val="xl88"/>
    <w:basedOn w:val="a"/>
    <w:rsid w:val="00EF705C"/>
    <w:pPr>
      <w:widowControl/>
      <w:pBdr>
        <w:bottom w:val="single" w:sz="4" w:space="0" w:color="auto"/>
      </w:pBdr>
      <w:autoSpaceDE/>
      <w:autoSpaceDN/>
      <w:adjustRightInd/>
      <w:spacing w:before="100" w:beforeAutospacing="1" w:after="100" w:afterAutospacing="1"/>
    </w:pPr>
    <w:rPr>
      <w:sz w:val="24"/>
      <w:szCs w:val="24"/>
    </w:rPr>
  </w:style>
  <w:style w:type="paragraph" w:customStyle="1" w:styleId="xl89">
    <w:name w:val="xl89"/>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0">
    <w:name w:val="xl90"/>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91">
    <w:name w:val="xl91"/>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2">
    <w:name w:val="xl92"/>
    <w:basedOn w:val="a"/>
    <w:rsid w:val="00EF705C"/>
    <w:pPr>
      <w:widowControl/>
      <w:pBdr>
        <w:top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93">
    <w:name w:val="xl93"/>
    <w:basedOn w:val="a"/>
    <w:rsid w:val="00EF705C"/>
    <w:pPr>
      <w:widowControl/>
      <w:pBdr>
        <w:top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4">
    <w:name w:val="xl94"/>
    <w:basedOn w:val="a"/>
    <w:rsid w:val="00EF705C"/>
    <w:pPr>
      <w:widowControl/>
      <w:pBdr>
        <w:top w:val="single" w:sz="4" w:space="0" w:color="auto"/>
        <w:left w:val="single" w:sz="4" w:space="0" w:color="auto"/>
      </w:pBdr>
      <w:autoSpaceDE/>
      <w:autoSpaceDN/>
      <w:adjustRightInd/>
      <w:spacing w:before="100" w:beforeAutospacing="1" w:after="100" w:afterAutospacing="1"/>
    </w:pPr>
    <w:rPr>
      <w:sz w:val="24"/>
      <w:szCs w:val="24"/>
    </w:rPr>
  </w:style>
  <w:style w:type="paragraph" w:customStyle="1" w:styleId="xl95">
    <w:name w:val="xl95"/>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96">
    <w:name w:val="xl96"/>
    <w:basedOn w:val="a"/>
    <w:rsid w:val="00EF705C"/>
    <w:pPr>
      <w:widowControl/>
      <w:pBdr>
        <w:top w:val="single" w:sz="4" w:space="0" w:color="auto"/>
      </w:pBdr>
      <w:autoSpaceDE/>
      <w:autoSpaceDN/>
      <w:adjustRightInd/>
      <w:spacing w:before="100" w:beforeAutospacing="1" w:after="100" w:afterAutospacing="1"/>
    </w:pPr>
    <w:rPr>
      <w:sz w:val="24"/>
      <w:szCs w:val="24"/>
    </w:rPr>
  </w:style>
  <w:style w:type="paragraph" w:customStyle="1" w:styleId="xl97">
    <w:name w:val="xl97"/>
    <w:basedOn w:val="a"/>
    <w:rsid w:val="00EF705C"/>
    <w:pPr>
      <w:widowControl/>
      <w:pBdr>
        <w:top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98">
    <w:name w:val="xl98"/>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style>
  <w:style w:type="paragraph" w:customStyle="1" w:styleId="xl99">
    <w:name w:val="xl9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0">
    <w:name w:val="xl100"/>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01">
    <w:name w:val="xl101"/>
    <w:basedOn w:val="a"/>
    <w:rsid w:val="00EF705C"/>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2">
    <w:name w:val="xl102"/>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3">
    <w:name w:val="xl103"/>
    <w:basedOn w:val="a"/>
    <w:rsid w:val="00EF705C"/>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04">
    <w:name w:val="xl104"/>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5">
    <w:name w:val="xl105"/>
    <w:basedOn w:val="a"/>
    <w:rsid w:val="00EF705C"/>
    <w:pPr>
      <w:widowControl/>
      <w:pBdr>
        <w:top w:val="single" w:sz="4" w:space="0" w:color="auto"/>
      </w:pBdr>
      <w:autoSpaceDE/>
      <w:autoSpaceDN/>
      <w:adjustRightInd/>
      <w:spacing w:before="100" w:beforeAutospacing="1" w:after="100" w:afterAutospacing="1"/>
      <w:jc w:val="right"/>
    </w:pPr>
    <w:rPr>
      <w:sz w:val="18"/>
      <w:szCs w:val="18"/>
    </w:rPr>
  </w:style>
  <w:style w:type="paragraph" w:customStyle="1" w:styleId="xl106">
    <w:name w:val="xl106"/>
    <w:basedOn w:val="a"/>
    <w:rsid w:val="00EF705C"/>
    <w:pPr>
      <w:widowControl/>
      <w:pBdr>
        <w:top w:val="single" w:sz="4" w:space="0" w:color="auto"/>
        <w:left w:val="single" w:sz="4" w:space="0" w:color="auto"/>
      </w:pBdr>
      <w:autoSpaceDE/>
      <w:autoSpaceDN/>
      <w:adjustRightInd/>
      <w:spacing w:before="100" w:beforeAutospacing="1" w:after="100" w:afterAutospacing="1"/>
      <w:jc w:val="right"/>
    </w:pPr>
    <w:rPr>
      <w:sz w:val="18"/>
      <w:szCs w:val="18"/>
    </w:rPr>
  </w:style>
  <w:style w:type="paragraph" w:customStyle="1" w:styleId="xl107">
    <w:name w:val="xl107"/>
    <w:basedOn w:val="a"/>
    <w:rsid w:val="00EF705C"/>
    <w:pPr>
      <w:widowControl/>
      <w:pBdr>
        <w:top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8">
    <w:name w:val="xl108"/>
    <w:basedOn w:val="a"/>
    <w:rsid w:val="00EF705C"/>
    <w:pPr>
      <w:widowControl/>
      <w:pBdr>
        <w:top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09">
    <w:name w:val="xl10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0">
    <w:name w:val="xl110"/>
    <w:basedOn w:val="a"/>
    <w:rsid w:val="00EF705C"/>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1">
    <w:name w:val="xl111"/>
    <w:basedOn w:val="a"/>
    <w:rsid w:val="00EF705C"/>
    <w:pPr>
      <w:widowControl/>
      <w:pBdr>
        <w:top w:val="single" w:sz="4"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2">
    <w:name w:val="xl112"/>
    <w:basedOn w:val="a"/>
    <w:rsid w:val="00EF705C"/>
    <w:pPr>
      <w:widowControl/>
      <w:autoSpaceDE/>
      <w:autoSpaceDN/>
      <w:adjustRightInd/>
      <w:spacing w:before="100" w:beforeAutospacing="1" w:after="100" w:afterAutospacing="1"/>
      <w:ind w:firstLineChars="200" w:firstLine="200"/>
    </w:pPr>
    <w:rPr>
      <w:sz w:val="18"/>
      <w:szCs w:val="18"/>
    </w:rPr>
  </w:style>
  <w:style w:type="paragraph" w:customStyle="1" w:styleId="xl113">
    <w:name w:val="xl113"/>
    <w:basedOn w:val="a"/>
    <w:rsid w:val="00EF705C"/>
    <w:pPr>
      <w:widowControl/>
      <w:autoSpaceDE/>
      <w:autoSpaceDN/>
      <w:adjustRightInd/>
      <w:spacing w:before="100" w:beforeAutospacing="1" w:after="100" w:afterAutospacing="1"/>
    </w:pPr>
    <w:rPr>
      <w:sz w:val="18"/>
      <w:szCs w:val="18"/>
    </w:rPr>
  </w:style>
  <w:style w:type="paragraph" w:customStyle="1" w:styleId="xl114">
    <w:name w:val="xl11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pPr>
  </w:style>
  <w:style w:type="paragraph" w:customStyle="1" w:styleId="xl115">
    <w:name w:val="xl115"/>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16">
    <w:name w:val="xl116"/>
    <w:basedOn w:val="a"/>
    <w:rsid w:val="00EF705C"/>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17">
    <w:name w:val="xl117"/>
    <w:basedOn w:val="a"/>
    <w:rsid w:val="00EF705C"/>
    <w:pPr>
      <w:widowControl/>
      <w:pBdr>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8">
    <w:name w:val="xl118"/>
    <w:basedOn w:val="a"/>
    <w:rsid w:val="00EF705C"/>
    <w:pPr>
      <w:widowControl/>
      <w:pBdr>
        <w:left w:val="single" w:sz="8" w:space="0" w:color="auto"/>
      </w:pBdr>
      <w:autoSpaceDE/>
      <w:autoSpaceDN/>
      <w:adjustRightInd/>
      <w:spacing w:before="100" w:beforeAutospacing="1" w:after="100" w:afterAutospacing="1"/>
      <w:jc w:val="right"/>
    </w:pPr>
    <w:rPr>
      <w:sz w:val="18"/>
      <w:szCs w:val="18"/>
    </w:rPr>
  </w:style>
  <w:style w:type="paragraph" w:customStyle="1" w:styleId="xl119">
    <w:name w:val="xl11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0">
    <w:name w:val="xl120"/>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1">
    <w:name w:val="xl12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2">
    <w:name w:val="xl122"/>
    <w:basedOn w:val="a"/>
    <w:rsid w:val="00EF705C"/>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3">
    <w:name w:val="xl123"/>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4">
    <w:name w:val="xl12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5">
    <w:name w:val="xl12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6">
    <w:name w:val="xl126"/>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7">
    <w:name w:val="xl127"/>
    <w:basedOn w:val="a"/>
    <w:rsid w:val="00EF705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8">
    <w:name w:val="xl128"/>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9">
    <w:name w:val="xl129"/>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30">
    <w:name w:val="xl130"/>
    <w:basedOn w:val="a"/>
    <w:rsid w:val="00EF705C"/>
    <w:pPr>
      <w:widowControl/>
      <w:autoSpaceDE/>
      <w:autoSpaceDN/>
      <w:adjustRightInd/>
      <w:spacing w:before="100" w:beforeAutospacing="1" w:after="100" w:afterAutospacing="1"/>
      <w:jc w:val="center"/>
      <w:textAlignment w:val="center"/>
    </w:pPr>
    <w:rPr>
      <w:b/>
      <w:bCs/>
      <w:sz w:val="22"/>
      <w:szCs w:val="22"/>
    </w:rPr>
  </w:style>
  <w:style w:type="paragraph" w:customStyle="1" w:styleId="xl131">
    <w:name w:val="xl131"/>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32">
    <w:name w:val="xl132"/>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3">
    <w:name w:val="xl133"/>
    <w:basedOn w:val="a"/>
    <w:rsid w:val="00EF705C"/>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4">
    <w:name w:val="xl134"/>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5">
    <w:name w:val="xl13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6">
    <w:name w:val="xl136"/>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7">
    <w:name w:val="xl137"/>
    <w:basedOn w:val="a"/>
    <w:rsid w:val="00EF705C"/>
    <w:pPr>
      <w:widowControl/>
      <w:pBdr>
        <w:bottom w:val="single" w:sz="4" w:space="0" w:color="auto"/>
      </w:pBdr>
      <w:autoSpaceDE/>
      <w:autoSpaceDN/>
      <w:adjustRightInd/>
      <w:spacing w:before="100" w:beforeAutospacing="1" w:after="100" w:afterAutospacing="1"/>
    </w:pPr>
    <w:rPr>
      <w:b/>
      <w:bCs/>
      <w:sz w:val="18"/>
      <w:szCs w:val="18"/>
    </w:rPr>
  </w:style>
  <w:style w:type="paragraph" w:customStyle="1" w:styleId="xl138">
    <w:name w:val="xl138"/>
    <w:basedOn w:val="a"/>
    <w:rsid w:val="00EF705C"/>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9">
    <w:name w:val="xl13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40">
    <w:name w:val="xl140"/>
    <w:basedOn w:val="a"/>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141">
    <w:name w:val="xl141"/>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42">
    <w:name w:val="xl142"/>
    <w:basedOn w:val="a"/>
    <w:rsid w:val="00EF705C"/>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43">
    <w:name w:val="xl143"/>
    <w:basedOn w:val="a"/>
    <w:rsid w:val="00EF705C"/>
    <w:pPr>
      <w:widowControl/>
      <w:autoSpaceDE/>
      <w:autoSpaceDN/>
      <w:adjustRightInd/>
      <w:spacing w:before="100" w:beforeAutospacing="1" w:after="100" w:afterAutospacing="1"/>
    </w:pPr>
    <w:rPr>
      <w:b/>
      <w:bCs/>
      <w:sz w:val="18"/>
      <w:szCs w:val="18"/>
    </w:rPr>
  </w:style>
  <w:style w:type="paragraph" w:customStyle="1" w:styleId="xl144">
    <w:name w:val="xl144"/>
    <w:basedOn w:val="a"/>
    <w:rsid w:val="00EF705C"/>
    <w:pPr>
      <w:widowControl/>
      <w:autoSpaceDE/>
      <w:autoSpaceDN/>
      <w:adjustRightInd/>
      <w:spacing w:before="100" w:beforeAutospacing="1" w:after="100" w:afterAutospacing="1"/>
      <w:jc w:val="center"/>
      <w:textAlignment w:val="top"/>
    </w:pPr>
    <w:rPr>
      <w:b/>
      <w:bCs/>
      <w:sz w:val="18"/>
      <w:szCs w:val="18"/>
    </w:rPr>
  </w:style>
  <w:style w:type="paragraph" w:customStyle="1" w:styleId="xl145">
    <w:name w:val="xl145"/>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46">
    <w:name w:val="xl146"/>
    <w:basedOn w:val="a"/>
    <w:rsid w:val="00EF705C"/>
    <w:pPr>
      <w:widowControl/>
      <w:pBdr>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47">
    <w:name w:val="xl147"/>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48">
    <w:name w:val="xl148"/>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49">
    <w:name w:val="xl149"/>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0">
    <w:name w:val="xl150"/>
    <w:basedOn w:val="a"/>
    <w:rsid w:val="00EF705C"/>
    <w:pPr>
      <w:widowControl/>
      <w:pBdr>
        <w:top w:val="single" w:sz="4" w:space="0" w:color="auto"/>
        <w:bottom w:val="single" w:sz="4" w:space="0" w:color="auto"/>
      </w:pBdr>
      <w:autoSpaceDE/>
      <w:autoSpaceDN/>
      <w:adjustRightInd/>
      <w:spacing w:before="100" w:beforeAutospacing="1" w:after="100" w:afterAutospacing="1"/>
    </w:pPr>
    <w:rPr>
      <w:sz w:val="18"/>
      <w:szCs w:val="18"/>
    </w:rPr>
  </w:style>
  <w:style w:type="paragraph" w:customStyle="1" w:styleId="xl151">
    <w:name w:val="xl151"/>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2">
    <w:name w:val="xl152"/>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3">
    <w:name w:val="xl153"/>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54">
    <w:name w:val="xl15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5">
    <w:name w:val="xl155"/>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6">
    <w:name w:val="xl156"/>
    <w:basedOn w:val="a"/>
    <w:rsid w:val="00EF705C"/>
    <w:pPr>
      <w:widowControl/>
      <w:pBdr>
        <w:top w:val="single" w:sz="4" w:space="0" w:color="auto"/>
      </w:pBdr>
      <w:autoSpaceDE/>
      <w:autoSpaceDN/>
      <w:adjustRightInd/>
      <w:spacing w:before="100" w:beforeAutospacing="1" w:after="100" w:afterAutospacing="1"/>
    </w:pPr>
    <w:rPr>
      <w:sz w:val="18"/>
      <w:szCs w:val="18"/>
    </w:rPr>
  </w:style>
  <w:style w:type="paragraph" w:customStyle="1" w:styleId="xl157">
    <w:name w:val="xl157"/>
    <w:basedOn w:val="a"/>
    <w:rsid w:val="00EF705C"/>
    <w:pPr>
      <w:widowControl/>
      <w:pBdr>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58">
    <w:name w:val="xl158"/>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159">
    <w:name w:val="xl159"/>
    <w:basedOn w:val="a"/>
    <w:rsid w:val="00EF705C"/>
    <w:pPr>
      <w:widowControl/>
      <w:pBdr>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60">
    <w:name w:val="xl160"/>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61">
    <w:name w:val="xl161"/>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2">
    <w:name w:val="xl162"/>
    <w:basedOn w:val="a"/>
    <w:rsid w:val="00EF705C"/>
    <w:pPr>
      <w:widowControl/>
      <w:pBdr>
        <w:top w:val="single" w:sz="8"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63">
    <w:name w:val="xl163"/>
    <w:basedOn w:val="a"/>
    <w:rsid w:val="00EF705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64">
    <w:name w:val="xl164"/>
    <w:basedOn w:val="a"/>
    <w:rsid w:val="00EF705C"/>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5">
    <w:name w:val="xl165"/>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6">
    <w:name w:val="xl166"/>
    <w:basedOn w:val="a"/>
    <w:rsid w:val="00EF705C"/>
    <w:pPr>
      <w:widowControl/>
      <w:pBdr>
        <w:top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7">
    <w:name w:val="xl167"/>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68">
    <w:name w:val="xl168"/>
    <w:basedOn w:val="a"/>
    <w:rsid w:val="00EF705C"/>
    <w:pPr>
      <w:widowControl/>
      <w:pBdr>
        <w:top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69">
    <w:name w:val="xl16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70">
    <w:name w:val="xl170"/>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71">
    <w:name w:val="xl171"/>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2">
    <w:name w:val="xl172"/>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3">
    <w:name w:val="xl173"/>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4">
    <w:name w:val="xl174"/>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5">
    <w:name w:val="xl17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6">
    <w:name w:val="xl176"/>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7">
    <w:name w:val="xl177"/>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8">
    <w:name w:val="xl178"/>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9">
    <w:name w:val="xl179"/>
    <w:basedOn w:val="a"/>
    <w:rsid w:val="00EF705C"/>
    <w:pPr>
      <w:widowControl/>
      <w:pBdr>
        <w:top w:val="single" w:sz="8"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0">
    <w:name w:val="xl180"/>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b/>
      <w:bCs/>
      <w:sz w:val="18"/>
      <w:szCs w:val="18"/>
    </w:rPr>
  </w:style>
  <w:style w:type="paragraph" w:customStyle="1" w:styleId="xl181">
    <w:name w:val="xl181"/>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2">
    <w:name w:val="xl182"/>
    <w:basedOn w:val="a"/>
    <w:rsid w:val="00EF705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83">
    <w:name w:val="xl183"/>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84">
    <w:name w:val="xl184"/>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85">
    <w:name w:val="xl18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86">
    <w:name w:val="xl186"/>
    <w:basedOn w:val="a"/>
    <w:rsid w:val="00EF705C"/>
    <w:pPr>
      <w:widowControl/>
      <w:pBdr>
        <w:top w:val="single" w:sz="8" w:space="0" w:color="auto"/>
      </w:pBdr>
      <w:autoSpaceDE/>
      <w:autoSpaceDN/>
      <w:adjustRightInd/>
      <w:spacing w:before="100" w:beforeAutospacing="1" w:after="100" w:afterAutospacing="1"/>
      <w:textAlignment w:val="center"/>
    </w:pPr>
    <w:rPr>
      <w:sz w:val="18"/>
      <w:szCs w:val="18"/>
    </w:rPr>
  </w:style>
  <w:style w:type="paragraph" w:customStyle="1" w:styleId="xl187">
    <w:name w:val="xl187"/>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8">
    <w:name w:val="xl188"/>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9">
    <w:name w:val="xl189"/>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0">
    <w:name w:val="xl190"/>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1">
    <w:name w:val="xl19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2">
    <w:name w:val="xl192"/>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3">
    <w:name w:val="xl193"/>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94">
    <w:name w:val="xl19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5">
    <w:name w:val="xl195"/>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6">
    <w:name w:val="xl196"/>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97">
    <w:name w:val="xl197"/>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8">
    <w:name w:val="xl198"/>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9">
    <w:name w:val="xl19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0">
    <w:name w:val="xl200"/>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1">
    <w:name w:val="xl201"/>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02">
    <w:name w:val="xl202"/>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203">
    <w:name w:val="xl203"/>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4">
    <w:name w:val="xl204"/>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5">
    <w:name w:val="xl205"/>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206">
    <w:name w:val="xl206"/>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7">
    <w:name w:val="xl207"/>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8">
    <w:name w:val="xl208"/>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209">
    <w:name w:val="xl209"/>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0">
    <w:name w:val="xl210"/>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styleId="af1">
    <w:name w:val="header"/>
    <w:basedOn w:val="a"/>
    <w:link w:val="af2"/>
    <w:uiPriority w:val="99"/>
    <w:unhideWhenUsed/>
    <w:rsid w:val="00547B50"/>
    <w:pPr>
      <w:tabs>
        <w:tab w:val="center" w:pos="4677"/>
        <w:tab w:val="right" w:pos="9355"/>
      </w:tabs>
    </w:pPr>
  </w:style>
  <w:style w:type="character" w:customStyle="1" w:styleId="af2">
    <w:name w:val="Верхний колонтитул Знак"/>
    <w:basedOn w:val="a0"/>
    <w:link w:val="af1"/>
    <w:uiPriority w:val="99"/>
    <w:rsid w:val="00547B50"/>
  </w:style>
  <w:style w:type="paragraph" w:styleId="af3">
    <w:name w:val="footer"/>
    <w:basedOn w:val="a"/>
    <w:link w:val="af4"/>
    <w:uiPriority w:val="99"/>
    <w:unhideWhenUsed/>
    <w:rsid w:val="00547B50"/>
    <w:pPr>
      <w:tabs>
        <w:tab w:val="center" w:pos="4677"/>
        <w:tab w:val="right" w:pos="9355"/>
      </w:tabs>
    </w:pPr>
  </w:style>
  <w:style w:type="character" w:customStyle="1" w:styleId="af4">
    <w:name w:val="Нижний колонтитул Знак"/>
    <w:basedOn w:val="a0"/>
    <w:link w:val="af3"/>
    <w:uiPriority w:val="99"/>
    <w:rsid w:val="00547B50"/>
  </w:style>
  <w:style w:type="paragraph" w:styleId="3">
    <w:name w:val="toc 3"/>
    <w:basedOn w:val="a"/>
    <w:next w:val="a"/>
    <w:autoRedefine/>
    <w:uiPriority w:val="39"/>
    <w:unhideWhenUsed/>
    <w:locked/>
    <w:rsid w:val="00120D2C"/>
    <w:pPr>
      <w:widowControl/>
      <w:autoSpaceDE/>
      <w:autoSpaceDN/>
      <w:adjustRightInd/>
      <w:spacing w:before="0" w:after="100" w:line="276" w:lineRule="auto"/>
      <w:ind w:left="440"/>
    </w:pPr>
    <w:rPr>
      <w:rFonts w:ascii="Calibri" w:hAnsi="Calibri"/>
      <w:sz w:val="22"/>
      <w:szCs w:val="22"/>
    </w:rPr>
  </w:style>
  <w:style w:type="paragraph" w:styleId="4">
    <w:name w:val="toc 4"/>
    <w:basedOn w:val="a"/>
    <w:next w:val="a"/>
    <w:autoRedefine/>
    <w:uiPriority w:val="39"/>
    <w:unhideWhenUsed/>
    <w:locked/>
    <w:rsid w:val="00120D2C"/>
    <w:pPr>
      <w:widowControl/>
      <w:autoSpaceDE/>
      <w:autoSpaceDN/>
      <w:adjustRightInd/>
      <w:spacing w:before="0" w:after="100" w:line="276" w:lineRule="auto"/>
      <w:ind w:left="660"/>
    </w:pPr>
    <w:rPr>
      <w:rFonts w:ascii="Calibri" w:hAnsi="Calibri"/>
      <w:sz w:val="22"/>
      <w:szCs w:val="22"/>
    </w:rPr>
  </w:style>
  <w:style w:type="paragraph" w:styleId="5">
    <w:name w:val="toc 5"/>
    <w:basedOn w:val="a"/>
    <w:next w:val="a"/>
    <w:autoRedefine/>
    <w:uiPriority w:val="39"/>
    <w:unhideWhenUsed/>
    <w:locked/>
    <w:rsid w:val="00120D2C"/>
    <w:pPr>
      <w:widowControl/>
      <w:autoSpaceDE/>
      <w:autoSpaceDN/>
      <w:adjustRightInd/>
      <w:spacing w:before="0" w:after="100" w:line="276" w:lineRule="auto"/>
      <w:ind w:left="880"/>
    </w:pPr>
    <w:rPr>
      <w:rFonts w:ascii="Calibri" w:hAnsi="Calibri"/>
      <w:sz w:val="22"/>
      <w:szCs w:val="22"/>
    </w:rPr>
  </w:style>
  <w:style w:type="paragraph" w:styleId="6">
    <w:name w:val="toc 6"/>
    <w:basedOn w:val="a"/>
    <w:next w:val="a"/>
    <w:autoRedefine/>
    <w:uiPriority w:val="39"/>
    <w:unhideWhenUsed/>
    <w:locked/>
    <w:rsid w:val="00120D2C"/>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locked/>
    <w:rsid w:val="00120D2C"/>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locked/>
    <w:rsid w:val="00120D2C"/>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locked/>
    <w:rsid w:val="00120D2C"/>
    <w:pPr>
      <w:widowControl/>
      <w:autoSpaceDE/>
      <w:autoSpaceDN/>
      <w:adjustRightInd/>
      <w:spacing w:before="0" w:after="100" w:line="276" w:lineRule="auto"/>
      <w:ind w:left="1760"/>
    </w:pPr>
    <w:rPr>
      <w:rFonts w:ascii="Calibri" w:hAnsi="Calibri"/>
      <w:sz w:val="22"/>
      <w:szCs w:val="22"/>
    </w:rPr>
  </w:style>
  <w:style w:type="paragraph" w:customStyle="1" w:styleId="xl211">
    <w:name w:val="xl211"/>
    <w:basedOn w:val="a"/>
    <w:rsid w:val="00757397"/>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212">
    <w:name w:val="xl212"/>
    <w:basedOn w:val="a"/>
    <w:rsid w:val="00757397"/>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3">
    <w:name w:val="xl213"/>
    <w:basedOn w:val="a"/>
    <w:rsid w:val="00757397"/>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4">
    <w:name w:val="xl214"/>
    <w:basedOn w:val="a"/>
    <w:rsid w:val="00757397"/>
    <w:pPr>
      <w:widowControl/>
      <w:pBdr>
        <w:top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215">
    <w:name w:val="xl215"/>
    <w:basedOn w:val="a"/>
    <w:rsid w:val="00757397"/>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6">
    <w:name w:val="xl216"/>
    <w:basedOn w:val="a"/>
    <w:rsid w:val="00757397"/>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7">
    <w:name w:val="xl217"/>
    <w:basedOn w:val="a"/>
    <w:rsid w:val="00757397"/>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183">
      <w:bodyDiv w:val="1"/>
      <w:marLeft w:val="0"/>
      <w:marRight w:val="0"/>
      <w:marTop w:val="0"/>
      <w:marBottom w:val="0"/>
      <w:divBdr>
        <w:top w:val="none" w:sz="0" w:space="0" w:color="auto"/>
        <w:left w:val="none" w:sz="0" w:space="0" w:color="auto"/>
        <w:bottom w:val="none" w:sz="0" w:space="0" w:color="auto"/>
        <w:right w:val="none" w:sz="0" w:space="0" w:color="auto"/>
      </w:divBdr>
    </w:div>
    <w:div w:id="105581316">
      <w:bodyDiv w:val="1"/>
      <w:marLeft w:val="0"/>
      <w:marRight w:val="0"/>
      <w:marTop w:val="0"/>
      <w:marBottom w:val="0"/>
      <w:divBdr>
        <w:top w:val="none" w:sz="0" w:space="0" w:color="auto"/>
        <w:left w:val="none" w:sz="0" w:space="0" w:color="auto"/>
        <w:bottom w:val="none" w:sz="0" w:space="0" w:color="auto"/>
        <w:right w:val="none" w:sz="0" w:space="0" w:color="auto"/>
      </w:divBdr>
    </w:div>
    <w:div w:id="159348295">
      <w:bodyDiv w:val="1"/>
      <w:marLeft w:val="0"/>
      <w:marRight w:val="0"/>
      <w:marTop w:val="0"/>
      <w:marBottom w:val="0"/>
      <w:divBdr>
        <w:top w:val="none" w:sz="0" w:space="0" w:color="auto"/>
        <w:left w:val="none" w:sz="0" w:space="0" w:color="auto"/>
        <w:bottom w:val="none" w:sz="0" w:space="0" w:color="auto"/>
        <w:right w:val="none" w:sz="0" w:space="0" w:color="auto"/>
      </w:divBdr>
    </w:div>
    <w:div w:id="290598705">
      <w:bodyDiv w:val="1"/>
      <w:marLeft w:val="0"/>
      <w:marRight w:val="0"/>
      <w:marTop w:val="0"/>
      <w:marBottom w:val="0"/>
      <w:divBdr>
        <w:top w:val="none" w:sz="0" w:space="0" w:color="auto"/>
        <w:left w:val="none" w:sz="0" w:space="0" w:color="auto"/>
        <w:bottom w:val="none" w:sz="0" w:space="0" w:color="auto"/>
        <w:right w:val="none" w:sz="0" w:space="0" w:color="auto"/>
      </w:divBdr>
    </w:div>
    <w:div w:id="334653928">
      <w:marLeft w:val="0"/>
      <w:marRight w:val="0"/>
      <w:marTop w:val="0"/>
      <w:marBottom w:val="0"/>
      <w:divBdr>
        <w:top w:val="none" w:sz="0" w:space="0" w:color="auto"/>
        <w:left w:val="none" w:sz="0" w:space="0" w:color="auto"/>
        <w:bottom w:val="none" w:sz="0" w:space="0" w:color="auto"/>
        <w:right w:val="none" w:sz="0" w:space="0" w:color="auto"/>
      </w:divBdr>
    </w:div>
    <w:div w:id="334653929">
      <w:marLeft w:val="0"/>
      <w:marRight w:val="0"/>
      <w:marTop w:val="0"/>
      <w:marBottom w:val="0"/>
      <w:divBdr>
        <w:top w:val="none" w:sz="0" w:space="0" w:color="auto"/>
        <w:left w:val="none" w:sz="0" w:space="0" w:color="auto"/>
        <w:bottom w:val="none" w:sz="0" w:space="0" w:color="auto"/>
        <w:right w:val="none" w:sz="0" w:space="0" w:color="auto"/>
      </w:divBdr>
    </w:div>
    <w:div w:id="334653930">
      <w:marLeft w:val="0"/>
      <w:marRight w:val="0"/>
      <w:marTop w:val="0"/>
      <w:marBottom w:val="0"/>
      <w:divBdr>
        <w:top w:val="none" w:sz="0" w:space="0" w:color="auto"/>
        <w:left w:val="none" w:sz="0" w:space="0" w:color="auto"/>
        <w:bottom w:val="none" w:sz="0" w:space="0" w:color="auto"/>
        <w:right w:val="none" w:sz="0" w:space="0" w:color="auto"/>
      </w:divBdr>
    </w:div>
    <w:div w:id="334653931">
      <w:marLeft w:val="0"/>
      <w:marRight w:val="0"/>
      <w:marTop w:val="0"/>
      <w:marBottom w:val="0"/>
      <w:divBdr>
        <w:top w:val="none" w:sz="0" w:space="0" w:color="auto"/>
        <w:left w:val="none" w:sz="0" w:space="0" w:color="auto"/>
        <w:bottom w:val="none" w:sz="0" w:space="0" w:color="auto"/>
        <w:right w:val="none" w:sz="0" w:space="0" w:color="auto"/>
      </w:divBdr>
    </w:div>
    <w:div w:id="334653932">
      <w:marLeft w:val="0"/>
      <w:marRight w:val="0"/>
      <w:marTop w:val="0"/>
      <w:marBottom w:val="0"/>
      <w:divBdr>
        <w:top w:val="none" w:sz="0" w:space="0" w:color="auto"/>
        <w:left w:val="none" w:sz="0" w:space="0" w:color="auto"/>
        <w:bottom w:val="none" w:sz="0" w:space="0" w:color="auto"/>
        <w:right w:val="none" w:sz="0" w:space="0" w:color="auto"/>
      </w:divBdr>
    </w:div>
    <w:div w:id="334653933">
      <w:marLeft w:val="0"/>
      <w:marRight w:val="0"/>
      <w:marTop w:val="0"/>
      <w:marBottom w:val="0"/>
      <w:divBdr>
        <w:top w:val="none" w:sz="0" w:space="0" w:color="auto"/>
        <w:left w:val="none" w:sz="0" w:space="0" w:color="auto"/>
        <w:bottom w:val="none" w:sz="0" w:space="0" w:color="auto"/>
        <w:right w:val="none" w:sz="0" w:space="0" w:color="auto"/>
      </w:divBdr>
    </w:div>
    <w:div w:id="334653934">
      <w:marLeft w:val="0"/>
      <w:marRight w:val="0"/>
      <w:marTop w:val="0"/>
      <w:marBottom w:val="0"/>
      <w:divBdr>
        <w:top w:val="none" w:sz="0" w:space="0" w:color="auto"/>
        <w:left w:val="none" w:sz="0" w:space="0" w:color="auto"/>
        <w:bottom w:val="none" w:sz="0" w:space="0" w:color="auto"/>
        <w:right w:val="none" w:sz="0" w:space="0" w:color="auto"/>
      </w:divBdr>
    </w:div>
    <w:div w:id="334653935">
      <w:marLeft w:val="0"/>
      <w:marRight w:val="0"/>
      <w:marTop w:val="0"/>
      <w:marBottom w:val="0"/>
      <w:divBdr>
        <w:top w:val="none" w:sz="0" w:space="0" w:color="auto"/>
        <w:left w:val="none" w:sz="0" w:space="0" w:color="auto"/>
        <w:bottom w:val="none" w:sz="0" w:space="0" w:color="auto"/>
        <w:right w:val="none" w:sz="0" w:space="0" w:color="auto"/>
      </w:divBdr>
    </w:div>
    <w:div w:id="334653936">
      <w:marLeft w:val="0"/>
      <w:marRight w:val="0"/>
      <w:marTop w:val="0"/>
      <w:marBottom w:val="0"/>
      <w:divBdr>
        <w:top w:val="none" w:sz="0" w:space="0" w:color="auto"/>
        <w:left w:val="none" w:sz="0" w:space="0" w:color="auto"/>
        <w:bottom w:val="none" w:sz="0" w:space="0" w:color="auto"/>
        <w:right w:val="none" w:sz="0" w:space="0" w:color="auto"/>
      </w:divBdr>
    </w:div>
    <w:div w:id="334653937">
      <w:marLeft w:val="0"/>
      <w:marRight w:val="0"/>
      <w:marTop w:val="0"/>
      <w:marBottom w:val="0"/>
      <w:divBdr>
        <w:top w:val="none" w:sz="0" w:space="0" w:color="auto"/>
        <w:left w:val="none" w:sz="0" w:space="0" w:color="auto"/>
        <w:bottom w:val="none" w:sz="0" w:space="0" w:color="auto"/>
        <w:right w:val="none" w:sz="0" w:space="0" w:color="auto"/>
      </w:divBdr>
    </w:div>
    <w:div w:id="334653938">
      <w:marLeft w:val="0"/>
      <w:marRight w:val="0"/>
      <w:marTop w:val="0"/>
      <w:marBottom w:val="0"/>
      <w:divBdr>
        <w:top w:val="none" w:sz="0" w:space="0" w:color="auto"/>
        <w:left w:val="none" w:sz="0" w:space="0" w:color="auto"/>
        <w:bottom w:val="none" w:sz="0" w:space="0" w:color="auto"/>
        <w:right w:val="none" w:sz="0" w:space="0" w:color="auto"/>
      </w:divBdr>
    </w:div>
    <w:div w:id="334653939">
      <w:marLeft w:val="0"/>
      <w:marRight w:val="0"/>
      <w:marTop w:val="0"/>
      <w:marBottom w:val="0"/>
      <w:divBdr>
        <w:top w:val="none" w:sz="0" w:space="0" w:color="auto"/>
        <w:left w:val="none" w:sz="0" w:space="0" w:color="auto"/>
        <w:bottom w:val="none" w:sz="0" w:space="0" w:color="auto"/>
        <w:right w:val="none" w:sz="0" w:space="0" w:color="auto"/>
      </w:divBdr>
    </w:div>
    <w:div w:id="334653940">
      <w:marLeft w:val="0"/>
      <w:marRight w:val="0"/>
      <w:marTop w:val="0"/>
      <w:marBottom w:val="0"/>
      <w:divBdr>
        <w:top w:val="none" w:sz="0" w:space="0" w:color="auto"/>
        <w:left w:val="none" w:sz="0" w:space="0" w:color="auto"/>
        <w:bottom w:val="none" w:sz="0" w:space="0" w:color="auto"/>
        <w:right w:val="none" w:sz="0" w:space="0" w:color="auto"/>
      </w:divBdr>
    </w:div>
    <w:div w:id="334653941">
      <w:marLeft w:val="0"/>
      <w:marRight w:val="0"/>
      <w:marTop w:val="0"/>
      <w:marBottom w:val="0"/>
      <w:divBdr>
        <w:top w:val="none" w:sz="0" w:space="0" w:color="auto"/>
        <w:left w:val="none" w:sz="0" w:space="0" w:color="auto"/>
        <w:bottom w:val="none" w:sz="0" w:space="0" w:color="auto"/>
        <w:right w:val="none" w:sz="0" w:space="0" w:color="auto"/>
      </w:divBdr>
    </w:div>
    <w:div w:id="334653942">
      <w:marLeft w:val="0"/>
      <w:marRight w:val="0"/>
      <w:marTop w:val="0"/>
      <w:marBottom w:val="0"/>
      <w:divBdr>
        <w:top w:val="none" w:sz="0" w:space="0" w:color="auto"/>
        <w:left w:val="none" w:sz="0" w:space="0" w:color="auto"/>
        <w:bottom w:val="none" w:sz="0" w:space="0" w:color="auto"/>
        <w:right w:val="none" w:sz="0" w:space="0" w:color="auto"/>
      </w:divBdr>
    </w:div>
    <w:div w:id="334653943">
      <w:marLeft w:val="0"/>
      <w:marRight w:val="0"/>
      <w:marTop w:val="0"/>
      <w:marBottom w:val="0"/>
      <w:divBdr>
        <w:top w:val="none" w:sz="0" w:space="0" w:color="auto"/>
        <w:left w:val="none" w:sz="0" w:space="0" w:color="auto"/>
        <w:bottom w:val="none" w:sz="0" w:space="0" w:color="auto"/>
        <w:right w:val="none" w:sz="0" w:space="0" w:color="auto"/>
      </w:divBdr>
    </w:div>
    <w:div w:id="334653944">
      <w:marLeft w:val="0"/>
      <w:marRight w:val="0"/>
      <w:marTop w:val="0"/>
      <w:marBottom w:val="0"/>
      <w:divBdr>
        <w:top w:val="none" w:sz="0" w:space="0" w:color="auto"/>
        <w:left w:val="none" w:sz="0" w:space="0" w:color="auto"/>
        <w:bottom w:val="none" w:sz="0" w:space="0" w:color="auto"/>
        <w:right w:val="none" w:sz="0" w:space="0" w:color="auto"/>
      </w:divBdr>
    </w:div>
    <w:div w:id="334653945">
      <w:marLeft w:val="0"/>
      <w:marRight w:val="0"/>
      <w:marTop w:val="0"/>
      <w:marBottom w:val="0"/>
      <w:divBdr>
        <w:top w:val="none" w:sz="0" w:space="0" w:color="auto"/>
        <w:left w:val="none" w:sz="0" w:space="0" w:color="auto"/>
        <w:bottom w:val="none" w:sz="0" w:space="0" w:color="auto"/>
        <w:right w:val="none" w:sz="0" w:space="0" w:color="auto"/>
      </w:divBdr>
    </w:div>
    <w:div w:id="334653946">
      <w:marLeft w:val="0"/>
      <w:marRight w:val="0"/>
      <w:marTop w:val="0"/>
      <w:marBottom w:val="0"/>
      <w:divBdr>
        <w:top w:val="none" w:sz="0" w:space="0" w:color="auto"/>
        <w:left w:val="none" w:sz="0" w:space="0" w:color="auto"/>
        <w:bottom w:val="none" w:sz="0" w:space="0" w:color="auto"/>
        <w:right w:val="none" w:sz="0" w:space="0" w:color="auto"/>
      </w:divBdr>
    </w:div>
    <w:div w:id="334653947">
      <w:marLeft w:val="0"/>
      <w:marRight w:val="0"/>
      <w:marTop w:val="0"/>
      <w:marBottom w:val="0"/>
      <w:divBdr>
        <w:top w:val="none" w:sz="0" w:space="0" w:color="auto"/>
        <w:left w:val="none" w:sz="0" w:space="0" w:color="auto"/>
        <w:bottom w:val="none" w:sz="0" w:space="0" w:color="auto"/>
        <w:right w:val="none" w:sz="0" w:space="0" w:color="auto"/>
      </w:divBdr>
    </w:div>
    <w:div w:id="334653948">
      <w:marLeft w:val="0"/>
      <w:marRight w:val="0"/>
      <w:marTop w:val="0"/>
      <w:marBottom w:val="0"/>
      <w:divBdr>
        <w:top w:val="none" w:sz="0" w:space="0" w:color="auto"/>
        <w:left w:val="none" w:sz="0" w:space="0" w:color="auto"/>
        <w:bottom w:val="none" w:sz="0" w:space="0" w:color="auto"/>
        <w:right w:val="none" w:sz="0" w:space="0" w:color="auto"/>
      </w:divBdr>
    </w:div>
    <w:div w:id="334653949">
      <w:marLeft w:val="0"/>
      <w:marRight w:val="0"/>
      <w:marTop w:val="0"/>
      <w:marBottom w:val="0"/>
      <w:divBdr>
        <w:top w:val="none" w:sz="0" w:space="0" w:color="auto"/>
        <w:left w:val="none" w:sz="0" w:space="0" w:color="auto"/>
        <w:bottom w:val="none" w:sz="0" w:space="0" w:color="auto"/>
        <w:right w:val="none" w:sz="0" w:space="0" w:color="auto"/>
      </w:divBdr>
    </w:div>
    <w:div w:id="334653950">
      <w:marLeft w:val="0"/>
      <w:marRight w:val="0"/>
      <w:marTop w:val="0"/>
      <w:marBottom w:val="0"/>
      <w:divBdr>
        <w:top w:val="none" w:sz="0" w:space="0" w:color="auto"/>
        <w:left w:val="none" w:sz="0" w:space="0" w:color="auto"/>
        <w:bottom w:val="none" w:sz="0" w:space="0" w:color="auto"/>
        <w:right w:val="none" w:sz="0" w:space="0" w:color="auto"/>
      </w:divBdr>
    </w:div>
    <w:div w:id="334653951">
      <w:marLeft w:val="0"/>
      <w:marRight w:val="0"/>
      <w:marTop w:val="0"/>
      <w:marBottom w:val="0"/>
      <w:divBdr>
        <w:top w:val="none" w:sz="0" w:space="0" w:color="auto"/>
        <w:left w:val="none" w:sz="0" w:space="0" w:color="auto"/>
        <w:bottom w:val="none" w:sz="0" w:space="0" w:color="auto"/>
        <w:right w:val="none" w:sz="0" w:space="0" w:color="auto"/>
      </w:divBdr>
    </w:div>
    <w:div w:id="473183272">
      <w:bodyDiv w:val="1"/>
      <w:marLeft w:val="0"/>
      <w:marRight w:val="0"/>
      <w:marTop w:val="0"/>
      <w:marBottom w:val="0"/>
      <w:divBdr>
        <w:top w:val="none" w:sz="0" w:space="0" w:color="auto"/>
        <w:left w:val="none" w:sz="0" w:space="0" w:color="auto"/>
        <w:bottom w:val="none" w:sz="0" w:space="0" w:color="auto"/>
        <w:right w:val="none" w:sz="0" w:space="0" w:color="auto"/>
      </w:divBdr>
    </w:div>
    <w:div w:id="547451359">
      <w:bodyDiv w:val="1"/>
      <w:marLeft w:val="0"/>
      <w:marRight w:val="0"/>
      <w:marTop w:val="0"/>
      <w:marBottom w:val="0"/>
      <w:divBdr>
        <w:top w:val="none" w:sz="0" w:space="0" w:color="auto"/>
        <w:left w:val="none" w:sz="0" w:space="0" w:color="auto"/>
        <w:bottom w:val="none" w:sz="0" w:space="0" w:color="auto"/>
        <w:right w:val="none" w:sz="0" w:space="0" w:color="auto"/>
      </w:divBdr>
    </w:div>
    <w:div w:id="621305375">
      <w:bodyDiv w:val="1"/>
      <w:marLeft w:val="0"/>
      <w:marRight w:val="0"/>
      <w:marTop w:val="0"/>
      <w:marBottom w:val="0"/>
      <w:divBdr>
        <w:top w:val="none" w:sz="0" w:space="0" w:color="auto"/>
        <w:left w:val="none" w:sz="0" w:space="0" w:color="auto"/>
        <w:bottom w:val="none" w:sz="0" w:space="0" w:color="auto"/>
        <w:right w:val="none" w:sz="0" w:space="0" w:color="auto"/>
      </w:divBdr>
    </w:div>
    <w:div w:id="662316253">
      <w:bodyDiv w:val="1"/>
      <w:marLeft w:val="0"/>
      <w:marRight w:val="0"/>
      <w:marTop w:val="0"/>
      <w:marBottom w:val="0"/>
      <w:divBdr>
        <w:top w:val="none" w:sz="0" w:space="0" w:color="auto"/>
        <w:left w:val="none" w:sz="0" w:space="0" w:color="auto"/>
        <w:bottom w:val="none" w:sz="0" w:space="0" w:color="auto"/>
        <w:right w:val="none" w:sz="0" w:space="0" w:color="auto"/>
      </w:divBdr>
    </w:div>
    <w:div w:id="710809137">
      <w:bodyDiv w:val="1"/>
      <w:marLeft w:val="0"/>
      <w:marRight w:val="0"/>
      <w:marTop w:val="0"/>
      <w:marBottom w:val="0"/>
      <w:divBdr>
        <w:top w:val="none" w:sz="0" w:space="0" w:color="auto"/>
        <w:left w:val="none" w:sz="0" w:space="0" w:color="auto"/>
        <w:bottom w:val="none" w:sz="0" w:space="0" w:color="auto"/>
        <w:right w:val="none" w:sz="0" w:space="0" w:color="auto"/>
      </w:divBdr>
    </w:div>
    <w:div w:id="784885575">
      <w:bodyDiv w:val="1"/>
      <w:marLeft w:val="0"/>
      <w:marRight w:val="0"/>
      <w:marTop w:val="0"/>
      <w:marBottom w:val="0"/>
      <w:divBdr>
        <w:top w:val="none" w:sz="0" w:space="0" w:color="auto"/>
        <w:left w:val="none" w:sz="0" w:space="0" w:color="auto"/>
        <w:bottom w:val="none" w:sz="0" w:space="0" w:color="auto"/>
        <w:right w:val="none" w:sz="0" w:space="0" w:color="auto"/>
      </w:divBdr>
    </w:div>
    <w:div w:id="922489988">
      <w:bodyDiv w:val="1"/>
      <w:marLeft w:val="0"/>
      <w:marRight w:val="0"/>
      <w:marTop w:val="0"/>
      <w:marBottom w:val="0"/>
      <w:divBdr>
        <w:top w:val="none" w:sz="0" w:space="0" w:color="auto"/>
        <w:left w:val="none" w:sz="0" w:space="0" w:color="auto"/>
        <w:bottom w:val="none" w:sz="0" w:space="0" w:color="auto"/>
        <w:right w:val="none" w:sz="0" w:space="0" w:color="auto"/>
      </w:divBdr>
    </w:div>
    <w:div w:id="1030060596">
      <w:bodyDiv w:val="1"/>
      <w:marLeft w:val="0"/>
      <w:marRight w:val="0"/>
      <w:marTop w:val="0"/>
      <w:marBottom w:val="0"/>
      <w:divBdr>
        <w:top w:val="none" w:sz="0" w:space="0" w:color="auto"/>
        <w:left w:val="none" w:sz="0" w:space="0" w:color="auto"/>
        <w:bottom w:val="none" w:sz="0" w:space="0" w:color="auto"/>
        <w:right w:val="none" w:sz="0" w:space="0" w:color="auto"/>
      </w:divBdr>
    </w:div>
    <w:div w:id="1090927052">
      <w:bodyDiv w:val="1"/>
      <w:marLeft w:val="0"/>
      <w:marRight w:val="0"/>
      <w:marTop w:val="0"/>
      <w:marBottom w:val="0"/>
      <w:divBdr>
        <w:top w:val="none" w:sz="0" w:space="0" w:color="auto"/>
        <w:left w:val="none" w:sz="0" w:space="0" w:color="auto"/>
        <w:bottom w:val="none" w:sz="0" w:space="0" w:color="auto"/>
        <w:right w:val="none" w:sz="0" w:space="0" w:color="auto"/>
      </w:divBdr>
    </w:div>
    <w:div w:id="1699819830">
      <w:bodyDiv w:val="1"/>
      <w:marLeft w:val="0"/>
      <w:marRight w:val="0"/>
      <w:marTop w:val="0"/>
      <w:marBottom w:val="0"/>
      <w:divBdr>
        <w:top w:val="none" w:sz="0" w:space="0" w:color="auto"/>
        <w:left w:val="none" w:sz="0" w:space="0" w:color="auto"/>
        <w:bottom w:val="none" w:sz="0" w:space="0" w:color="auto"/>
        <w:right w:val="none" w:sz="0" w:space="0" w:color="auto"/>
      </w:divBdr>
    </w:div>
    <w:div w:id="1722438717">
      <w:bodyDiv w:val="1"/>
      <w:marLeft w:val="0"/>
      <w:marRight w:val="0"/>
      <w:marTop w:val="0"/>
      <w:marBottom w:val="0"/>
      <w:divBdr>
        <w:top w:val="none" w:sz="0" w:space="0" w:color="auto"/>
        <w:left w:val="none" w:sz="0" w:space="0" w:color="auto"/>
        <w:bottom w:val="none" w:sz="0" w:space="0" w:color="auto"/>
        <w:right w:val="none" w:sz="0" w:space="0" w:color="auto"/>
      </w:divBdr>
    </w:div>
    <w:div w:id="1793815952">
      <w:bodyDiv w:val="1"/>
      <w:marLeft w:val="0"/>
      <w:marRight w:val="0"/>
      <w:marTop w:val="0"/>
      <w:marBottom w:val="0"/>
      <w:divBdr>
        <w:top w:val="none" w:sz="0" w:space="0" w:color="auto"/>
        <w:left w:val="none" w:sz="0" w:space="0" w:color="auto"/>
        <w:bottom w:val="none" w:sz="0" w:space="0" w:color="auto"/>
        <w:right w:val="none" w:sz="0" w:space="0" w:color="auto"/>
      </w:divBdr>
    </w:div>
    <w:div w:id="1886091748">
      <w:bodyDiv w:val="1"/>
      <w:marLeft w:val="0"/>
      <w:marRight w:val="0"/>
      <w:marTop w:val="0"/>
      <w:marBottom w:val="0"/>
      <w:divBdr>
        <w:top w:val="none" w:sz="0" w:space="0" w:color="auto"/>
        <w:left w:val="none" w:sz="0" w:space="0" w:color="auto"/>
        <w:bottom w:val="none" w:sz="0" w:space="0" w:color="auto"/>
        <w:right w:val="none" w:sz="0" w:space="0" w:color="auto"/>
      </w:divBdr>
    </w:div>
    <w:div w:id="2025669644">
      <w:bodyDiv w:val="1"/>
      <w:marLeft w:val="0"/>
      <w:marRight w:val="0"/>
      <w:marTop w:val="0"/>
      <w:marBottom w:val="0"/>
      <w:divBdr>
        <w:top w:val="none" w:sz="0" w:space="0" w:color="auto"/>
        <w:left w:val="none" w:sz="0" w:space="0" w:color="auto"/>
        <w:bottom w:val="none" w:sz="0" w:space="0" w:color="auto"/>
        <w:right w:val="none" w:sz="0" w:space="0" w:color="auto"/>
      </w:divBdr>
    </w:div>
    <w:div w:id="204455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aduga54@inbox.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8E64-11B9-49A4-80C3-538954CE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20395</Words>
  <Characters>116253</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Work</Company>
  <LinksUpToDate>false</LinksUpToDate>
  <CharactersWithSpaces>136376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creator>Finance3</dc:creator>
  <cp:lastModifiedBy>Гена</cp:lastModifiedBy>
  <cp:revision>4</cp:revision>
  <cp:lastPrinted>2014-02-14T07:45:00Z</cp:lastPrinted>
  <dcterms:created xsi:type="dcterms:W3CDTF">2014-02-13T13:29:00Z</dcterms:created>
  <dcterms:modified xsi:type="dcterms:W3CDTF">2014-02-14T07:50:00Z</dcterms:modified>
</cp:coreProperties>
</file>