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67" w:rsidRDefault="00461C67" w:rsidP="00461C6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Сообщение о существенном факте о совершении эмитентом или лицом, предоставившим обеспечение по облигациям эмитента, существенной сделки</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–не применимо;</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заинтересованность)-крупная сделка;</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и предмет сделки - договор последующей ипотеки;</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сделка- в обеспечении исполнении обязательств ООО «ПТК-Терминал» перед ПАО «Сбербанк России»;</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w:t>
      </w:r>
      <w:r w:rsidR="00B30A9E">
        <w:rPr>
          <w:rFonts w:ascii="Arial" w:hAnsi="Arial" w:cs="Arial"/>
          <w:sz w:val="20"/>
          <w:szCs w:val="20"/>
        </w:rPr>
        <w:t>совершило сделку- 12 января 2019</w:t>
      </w:r>
      <w:bookmarkStart w:id="0" w:name="_GoBack"/>
      <w:bookmarkEnd w:id="0"/>
      <w:r>
        <w:rPr>
          <w:rFonts w:ascii="Arial" w:hAnsi="Arial" w:cs="Arial"/>
          <w:sz w:val="20"/>
          <w:szCs w:val="20"/>
        </w:rPr>
        <w:t xml:space="preserve"> года,</w:t>
      </w:r>
      <w:r>
        <w:rPr>
          <w:b/>
          <w:bCs/>
        </w:rPr>
        <w:t xml:space="preserve"> </w:t>
      </w:r>
      <w:r>
        <w:rPr>
          <w:rFonts w:ascii="Arial" w:hAnsi="Arial" w:cs="Arial"/>
          <w:bCs/>
          <w:sz w:val="20"/>
          <w:szCs w:val="20"/>
        </w:rPr>
        <w:t>ПАО</w:t>
      </w:r>
      <w:r>
        <w:rPr>
          <w:rFonts w:ascii="Arial" w:hAnsi="Arial" w:cs="Arial"/>
          <w:b/>
          <w:bCs/>
          <w:sz w:val="20"/>
          <w:szCs w:val="20"/>
        </w:rPr>
        <w:t xml:space="preserve"> </w:t>
      </w:r>
      <w:r>
        <w:rPr>
          <w:rFonts w:ascii="Arial" w:hAnsi="Arial" w:cs="Arial"/>
          <w:bCs/>
          <w:sz w:val="20"/>
          <w:szCs w:val="20"/>
        </w:rPr>
        <w:t>«Сбербанк России», ПАО «Нефтебаза Ручьи», ООО «ПТК-Терминал», 8 533 600 рублей, 4,81 %</w:t>
      </w:r>
      <w:r>
        <w:rPr>
          <w:rFonts w:ascii="Arial" w:hAnsi="Arial" w:cs="Arial"/>
          <w:sz w:val="20"/>
          <w:szCs w:val="20"/>
        </w:rPr>
        <w:t>;</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договора)- 177 237 000 рублей;</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совершения сделки (заключения договора) - 13 июля 2017 года;</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 – Протокол общего собрания акционеров № 1 от 25 мая 2017 года.</w:t>
      </w:r>
    </w:p>
    <w:p w:rsidR="00461C67" w:rsidRDefault="00461C67" w:rsidP="00461C67"/>
    <w:p w:rsidR="00461C67" w:rsidRDefault="00461C67" w:rsidP="00461C67"/>
    <w:p w:rsidR="00461C67" w:rsidRDefault="00461C67" w:rsidP="00461C67"/>
    <w:p w:rsidR="00461C67" w:rsidRDefault="00461C67" w:rsidP="00461C67"/>
    <w:p w:rsidR="00461C67" w:rsidRDefault="00461C67" w:rsidP="00461C67"/>
    <w:p w:rsidR="00461C67" w:rsidRDefault="00461C67" w:rsidP="00461C67"/>
    <w:p w:rsidR="00461C67" w:rsidRDefault="00461C67" w:rsidP="00461C67"/>
    <w:p w:rsidR="00461C67" w:rsidRDefault="00461C67" w:rsidP="00461C67"/>
    <w:p w:rsidR="006434FE" w:rsidRDefault="006434FE"/>
    <w:sectPr w:rsidR="00643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56"/>
    <w:rsid w:val="00461C67"/>
    <w:rsid w:val="006434FE"/>
    <w:rsid w:val="00B30A9E"/>
    <w:rsid w:val="00FA1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3</cp:revision>
  <dcterms:created xsi:type="dcterms:W3CDTF">2017-07-14T10:07:00Z</dcterms:created>
  <dcterms:modified xsi:type="dcterms:W3CDTF">2017-07-14T10:22:00Z</dcterms:modified>
</cp:coreProperties>
</file>