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0EC" w:rsidRDefault="007420EC"/>
    <w:p w:rsidR="007420EC" w:rsidRDefault="007420EC"/>
    <w:p w:rsidR="007420EC" w:rsidRDefault="007420EC">
      <w:pPr>
        <w:spacing w:before="960"/>
        <w:jc w:val="center"/>
        <w:rPr>
          <w:b/>
          <w:bCs/>
          <w:sz w:val="32"/>
          <w:szCs w:val="32"/>
        </w:rPr>
      </w:pPr>
      <w:r>
        <w:rPr>
          <w:b/>
          <w:bCs/>
          <w:sz w:val="32"/>
          <w:szCs w:val="32"/>
        </w:rPr>
        <w:t>Е Ж Е К В А Р Т А Л Ь Н Ы Й  О Т Ч Е Т</w:t>
      </w:r>
    </w:p>
    <w:p w:rsidR="007420EC" w:rsidRDefault="007420EC">
      <w:pPr>
        <w:spacing w:before="600"/>
        <w:jc w:val="center"/>
        <w:rPr>
          <w:b/>
          <w:bCs/>
          <w:i/>
          <w:iCs/>
          <w:sz w:val="32"/>
          <w:szCs w:val="32"/>
        </w:rPr>
      </w:pPr>
      <w:r>
        <w:rPr>
          <w:b/>
          <w:bCs/>
          <w:i/>
          <w:iCs/>
          <w:sz w:val="32"/>
          <w:szCs w:val="32"/>
        </w:rPr>
        <w:t>Открытое акционерное общество "Московское производственное объединение вычислительной техники и информатики"</w:t>
      </w:r>
    </w:p>
    <w:p w:rsidR="007420EC" w:rsidRDefault="007420EC">
      <w:pPr>
        <w:spacing w:before="120"/>
        <w:jc w:val="center"/>
        <w:rPr>
          <w:b/>
          <w:bCs/>
          <w:i/>
          <w:iCs/>
          <w:sz w:val="28"/>
          <w:szCs w:val="28"/>
        </w:rPr>
      </w:pPr>
      <w:r>
        <w:rPr>
          <w:b/>
          <w:bCs/>
          <w:i/>
          <w:iCs/>
          <w:sz w:val="28"/>
          <w:szCs w:val="28"/>
        </w:rPr>
        <w:t>Код эмитента: 00960-A</w:t>
      </w:r>
    </w:p>
    <w:p w:rsidR="007420EC" w:rsidRDefault="007420EC">
      <w:pPr>
        <w:spacing w:before="360"/>
        <w:jc w:val="center"/>
        <w:rPr>
          <w:b/>
          <w:bCs/>
          <w:sz w:val="32"/>
          <w:szCs w:val="32"/>
        </w:rPr>
      </w:pPr>
      <w:r>
        <w:rPr>
          <w:b/>
          <w:bCs/>
          <w:sz w:val="32"/>
          <w:szCs w:val="32"/>
        </w:rPr>
        <w:t>за 4 квартал 2018 г.</w:t>
      </w:r>
    </w:p>
    <w:p w:rsidR="007420EC" w:rsidRDefault="007420EC">
      <w:pPr>
        <w:spacing w:before="840"/>
        <w:rPr>
          <w:sz w:val="24"/>
          <w:szCs w:val="24"/>
        </w:rPr>
      </w:pPr>
      <w:r>
        <w:rPr>
          <w:sz w:val="24"/>
          <w:szCs w:val="24"/>
        </w:rPr>
        <w:t>Адрес эмитента:</w:t>
      </w:r>
      <w:r>
        <w:rPr>
          <w:b/>
          <w:bCs/>
          <w:sz w:val="24"/>
          <w:szCs w:val="24"/>
        </w:rPr>
        <w:t xml:space="preserve"> 127521 Россия, г.Москва, ул.Октябрьская 72</w:t>
      </w:r>
    </w:p>
    <w:p w:rsidR="007420EC" w:rsidRDefault="007420EC">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7420EC" w:rsidRDefault="007420EC"/>
    <w:tbl>
      <w:tblPr>
        <w:tblW w:w="0" w:type="auto"/>
        <w:tblLayout w:type="fixed"/>
        <w:tblCellMar>
          <w:left w:w="72" w:type="dxa"/>
          <w:right w:w="72" w:type="dxa"/>
        </w:tblCellMar>
        <w:tblLook w:val="0000"/>
      </w:tblPr>
      <w:tblGrid>
        <w:gridCol w:w="5572"/>
        <w:gridCol w:w="3680"/>
      </w:tblGrid>
      <w:tr w:rsidR="007420EC">
        <w:tblPrEx>
          <w:tblCellMar>
            <w:top w:w="0" w:type="dxa"/>
            <w:bottom w:w="0" w:type="dxa"/>
          </w:tblCellMar>
        </w:tblPrEx>
        <w:tc>
          <w:tcPr>
            <w:tcW w:w="5572" w:type="dxa"/>
            <w:tcBorders>
              <w:top w:val="single" w:sz="6" w:space="0" w:color="auto"/>
              <w:left w:val="single" w:sz="6" w:space="0" w:color="auto"/>
              <w:bottom w:val="nil"/>
              <w:right w:val="nil"/>
            </w:tcBorders>
          </w:tcPr>
          <w:p w:rsidR="007420EC" w:rsidRDefault="007420EC">
            <w:pPr>
              <w:spacing w:before="120"/>
            </w:pPr>
          </w:p>
          <w:p w:rsidR="007420EC" w:rsidRDefault="007420EC">
            <w:pPr>
              <w:spacing w:before="200"/>
            </w:pPr>
            <w:r>
              <w:t>Генеральный директор</w:t>
            </w:r>
          </w:p>
          <w:p w:rsidR="007420EC" w:rsidRDefault="007420EC">
            <w:r>
              <w:t>Дата: 12 февраля 2019 г.</w:t>
            </w:r>
          </w:p>
        </w:tc>
        <w:tc>
          <w:tcPr>
            <w:tcW w:w="3680" w:type="dxa"/>
            <w:tcBorders>
              <w:top w:val="single" w:sz="6" w:space="0" w:color="auto"/>
              <w:left w:val="nil"/>
              <w:bottom w:val="nil"/>
              <w:right w:val="single" w:sz="6" w:space="0" w:color="auto"/>
            </w:tcBorders>
          </w:tcPr>
          <w:p w:rsidR="007420EC" w:rsidRDefault="007420EC"/>
          <w:p w:rsidR="007420EC" w:rsidRDefault="007420EC">
            <w:pPr>
              <w:spacing w:before="200" w:after="200"/>
              <w:jc w:val="center"/>
            </w:pPr>
            <w:r>
              <w:t>____________ Н.Н.Максимов</w:t>
            </w:r>
            <w:r>
              <w:br/>
            </w:r>
            <w:r>
              <w:tab/>
              <w:t>подпись</w:t>
            </w:r>
          </w:p>
        </w:tc>
      </w:tr>
      <w:tr w:rsidR="007420EC">
        <w:tblPrEx>
          <w:tblCellMar>
            <w:top w:w="0" w:type="dxa"/>
            <w:bottom w:w="0" w:type="dxa"/>
          </w:tblCellMar>
        </w:tblPrEx>
        <w:tc>
          <w:tcPr>
            <w:tcW w:w="5572" w:type="dxa"/>
            <w:tcBorders>
              <w:top w:val="nil"/>
              <w:left w:val="single" w:sz="6" w:space="0" w:color="auto"/>
              <w:bottom w:val="single" w:sz="6" w:space="0" w:color="auto"/>
              <w:right w:val="nil"/>
            </w:tcBorders>
          </w:tcPr>
          <w:p w:rsidR="007420EC" w:rsidRDefault="007420EC">
            <w:pPr>
              <w:spacing w:before="120"/>
            </w:pPr>
          </w:p>
          <w:p w:rsidR="007420EC" w:rsidRDefault="007420EC">
            <w:pPr>
              <w:spacing w:before="200"/>
            </w:pPr>
            <w:r>
              <w:t>Главный бухгалтер</w:t>
            </w:r>
          </w:p>
          <w:p w:rsidR="007420EC" w:rsidRDefault="007420EC">
            <w:r>
              <w:t>Дата: 12 февраля 2019 г.</w:t>
            </w:r>
          </w:p>
        </w:tc>
        <w:tc>
          <w:tcPr>
            <w:tcW w:w="3680" w:type="dxa"/>
            <w:tcBorders>
              <w:top w:val="nil"/>
              <w:left w:val="nil"/>
              <w:bottom w:val="single" w:sz="6" w:space="0" w:color="auto"/>
              <w:right w:val="single" w:sz="6" w:space="0" w:color="auto"/>
            </w:tcBorders>
          </w:tcPr>
          <w:p w:rsidR="007420EC" w:rsidRDefault="007420EC"/>
          <w:p w:rsidR="007420EC" w:rsidRDefault="007420EC">
            <w:pPr>
              <w:spacing w:before="200" w:after="200"/>
              <w:jc w:val="center"/>
            </w:pPr>
            <w:r>
              <w:t>____________ О.Б.Андрушко</w:t>
            </w:r>
            <w:r>
              <w:br/>
            </w:r>
            <w:r>
              <w:tab/>
              <w:t>подпись</w:t>
            </w:r>
          </w:p>
        </w:tc>
      </w:tr>
    </w:tbl>
    <w:p w:rsidR="007420EC" w:rsidRDefault="007420EC"/>
    <w:p w:rsidR="007420EC" w:rsidRDefault="007420EC"/>
    <w:tbl>
      <w:tblPr>
        <w:tblW w:w="0" w:type="auto"/>
        <w:tblLayout w:type="fixed"/>
        <w:tblCellMar>
          <w:left w:w="72" w:type="dxa"/>
          <w:right w:w="72" w:type="dxa"/>
        </w:tblCellMar>
        <w:tblLook w:val="0000"/>
      </w:tblPr>
      <w:tblGrid>
        <w:gridCol w:w="9252"/>
      </w:tblGrid>
      <w:tr w:rsidR="007420EC">
        <w:tblPrEx>
          <w:tblCellMar>
            <w:top w:w="0" w:type="dxa"/>
            <w:bottom w:w="0" w:type="dxa"/>
          </w:tblCellMar>
        </w:tblPrEx>
        <w:tc>
          <w:tcPr>
            <w:tcW w:w="9252" w:type="dxa"/>
            <w:tcBorders>
              <w:top w:val="single" w:sz="6" w:space="0" w:color="auto"/>
              <w:left w:val="single" w:sz="6" w:space="0" w:color="auto"/>
              <w:bottom w:val="single" w:sz="6" w:space="0" w:color="auto"/>
              <w:right w:val="single" w:sz="6" w:space="0" w:color="auto"/>
            </w:tcBorders>
          </w:tcPr>
          <w:p w:rsidR="007420EC" w:rsidRDefault="007420EC">
            <w:pPr>
              <w:spacing w:before="40"/>
            </w:pPr>
            <w:r>
              <w:t>Контактное лицо:</w:t>
            </w:r>
            <w:r>
              <w:rPr>
                <w:b/>
                <w:bCs/>
              </w:rPr>
              <w:t xml:space="preserve"> Семина Елена Валентиновна, Инженер ПТО</w:t>
            </w:r>
          </w:p>
          <w:p w:rsidR="007420EC" w:rsidRDefault="007420EC">
            <w:pPr>
              <w:spacing w:before="40"/>
            </w:pPr>
            <w:r>
              <w:t>Телефон:</w:t>
            </w:r>
            <w:r>
              <w:rPr>
                <w:b/>
                <w:bCs/>
              </w:rPr>
              <w:t xml:space="preserve"> (495) 602-1224</w:t>
            </w:r>
          </w:p>
          <w:p w:rsidR="007420EC" w:rsidRDefault="007420EC">
            <w:pPr>
              <w:spacing w:before="40"/>
            </w:pPr>
            <w:r>
              <w:t>Факс:</w:t>
            </w:r>
            <w:r>
              <w:rPr>
                <w:b/>
                <w:bCs/>
              </w:rPr>
              <w:t xml:space="preserve"> (495) 602-1224</w:t>
            </w:r>
          </w:p>
          <w:p w:rsidR="007420EC" w:rsidRDefault="007420EC">
            <w:pPr>
              <w:spacing w:before="40"/>
            </w:pPr>
            <w:r>
              <w:t>Адрес электронной почты:</w:t>
            </w:r>
            <w:r>
              <w:rPr>
                <w:b/>
                <w:bCs/>
              </w:rPr>
              <w:t xml:space="preserve"> mpovti@oaompovti.ru</w:t>
            </w:r>
          </w:p>
          <w:p w:rsidR="007420EC" w:rsidRDefault="007420EC">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www.disclosure.ru/issuer/7715023023</w:t>
            </w:r>
          </w:p>
        </w:tc>
        <w:tc>
          <w:tcPr>
            <w:gridSpan w:val="0"/>
          </w:tcPr>
          <w:p w:rsidR="007420EC" w:rsidRDefault="007420EC">
            <w:pPr>
              <w:spacing w:before="40"/>
            </w:pPr>
          </w:p>
        </w:tc>
      </w:tr>
    </w:tbl>
    <w:p w:rsidR="007420EC" w:rsidRDefault="007420EC">
      <w:pPr>
        <w:pStyle w:val="1"/>
      </w:pPr>
      <w:r>
        <w:br w:type="page"/>
      </w:r>
      <w:r>
        <w:lastRenderedPageBreak/>
        <w:t>Оглавление</w:t>
      </w:r>
    </w:p>
    <w:p w:rsidR="007420EC" w:rsidRDefault="007420EC">
      <w:r>
        <w:fldChar w:fldCharType="begin"/>
      </w:r>
      <w:r>
        <w:instrText>TOC</w:instrText>
      </w:r>
      <w:r>
        <w:fldChar w:fldCharType="separate"/>
      </w:r>
      <w: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7420EC" w:rsidRDefault="007420EC">
      <w:r>
        <w:t xml:space="preserve">1.1. </w:t>
      </w:r>
      <w:r>
        <w:br/>
        <w:t>Сведения о банковских счетах эмитента</w:t>
      </w:r>
    </w:p>
    <w:p w:rsidR="007420EC" w:rsidRDefault="007420EC">
      <w:r>
        <w:t xml:space="preserve">1.2. </w:t>
      </w:r>
      <w:r>
        <w:br/>
        <w:t>Сведения об аудиторе (аудиторах) эмитента</w:t>
      </w:r>
    </w:p>
    <w:p w:rsidR="007420EC" w:rsidRDefault="007420EC">
      <w:r>
        <w:t xml:space="preserve">1.3. </w:t>
      </w:r>
      <w:r>
        <w:br/>
        <w:t>Сведения об оценщике (оценщиках) эмитента</w:t>
      </w:r>
    </w:p>
    <w:p w:rsidR="007420EC" w:rsidRDefault="007420EC">
      <w:r>
        <w:t xml:space="preserve">1.4. </w:t>
      </w:r>
      <w:r>
        <w:br/>
        <w:t>Сведения о консультантах эмитента</w:t>
      </w:r>
    </w:p>
    <w:p w:rsidR="007420EC" w:rsidRDefault="007420EC">
      <w:r>
        <w:t xml:space="preserve">1.5. </w:t>
      </w:r>
      <w:r>
        <w:br/>
        <w:t>Сведения о лицах, подписавших ежеквартальный отчет</w:t>
      </w:r>
    </w:p>
    <w:p w:rsidR="007420EC" w:rsidRDefault="007420EC">
      <w:r>
        <w:t>Раздел II. Основная информация о финансово-экономическом состоянии эмитента</w:t>
      </w:r>
    </w:p>
    <w:p w:rsidR="007420EC" w:rsidRDefault="007420EC">
      <w:r>
        <w:t xml:space="preserve">2.3. </w:t>
      </w:r>
      <w:r>
        <w:br/>
        <w:t>Обязательства эмитента</w:t>
      </w:r>
    </w:p>
    <w:p w:rsidR="007420EC" w:rsidRDefault="007420EC">
      <w:r>
        <w:t xml:space="preserve">2.3.2. </w:t>
      </w:r>
      <w:r>
        <w:br/>
        <w:t>Кредитная история эмитента</w:t>
      </w:r>
    </w:p>
    <w:p w:rsidR="007420EC" w:rsidRDefault="007420EC">
      <w:r>
        <w:t xml:space="preserve">2.3.3. </w:t>
      </w:r>
      <w:r>
        <w:br/>
        <w:t>Обязательства эмитента из обеспечения, предоставленного третьим лицам</w:t>
      </w:r>
    </w:p>
    <w:p w:rsidR="007420EC" w:rsidRDefault="007420EC">
      <w:r>
        <w:t xml:space="preserve">2.3.4. </w:t>
      </w:r>
      <w:r>
        <w:br/>
        <w:t>Прочие обязательства эмитента</w:t>
      </w:r>
    </w:p>
    <w:p w:rsidR="007420EC" w:rsidRDefault="007420EC">
      <w:r>
        <w:t xml:space="preserve">2.4. </w:t>
      </w:r>
      <w:r>
        <w:br/>
        <w:t>Риски, связанные с приобретением размещаемых (размещенных) ценных бумаг</w:t>
      </w:r>
    </w:p>
    <w:p w:rsidR="007420EC" w:rsidRDefault="007420EC">
      <w:r>
        <w:t>Раздел III. Подробная информация об эмитенте</w:t>
      </w:r>
    </w:p>
    <w:p w:rsidR="007420EC" w:rsidRDefault="007420EC">
      <w:r>
        <w:t xml:space="preserve">3.1. </w:t>
      </w:r>
      <w:r>
        <w:br/>
        <w:t>История создания и развитие эмитента</w:t>
      </w:r>
    </w:p>
    <w:p w:rsidR="007420EC" w:rsidRDefault="007420EC">
      <w:r>
        <w:t xml:space="preserve">3.1.1. </w:t>
      </w:r>
      <w:r>
        <w:br/>
        <w:t>Данные о фирменном наименовании (наименовании) эмитента</w:t>
      </w:r>
    </w:p>
    <w:p w:rsidR="007420EC" w:rsidRDefault="007420EC">
      <w:r>
        <w:t xml:space="preserve">3.1.2. </w:t>
      </w:r>
      <w:r>
        <w:br/>
        <w:t>Сведения о государственной регистрации эмитента</w:t>
      </w:r>
    </w:p>
    <w:p w:rsidR="007420EC" w:rsidRDefault="007420EC">
      <w:r>
        <w:t xml:space="preserve">3.1.3. </w:t>
      </w:r>
      <w:r>
        <w:br/>
        <w:t>Сведения о создании и развитии эмитента</w:t>
      </w:r>
    </w:p>
    <w:p w:rsidR="007420EC" w:rsidRDefault="007420EC">
      <w:r>
        <w:t xml:space="preserve">3.1.4. </w:t>
      </w:r>
      <w:r>
        <w:br/>
        <w:t>Контактная информация</w:t>
      </w:r>
    </w:p>
    <w:p w:rsidR="007420EC" w:rsidRDefault="007420EC">
      <w:r>
        <w:t xml:space="preserve">3.1.5. </w:t>
      </w:r>
      <w:r>
        <w:br/>
        <w:t>Идентификационный номер налогоплательщика</w:t>
      </w:r>
    </w:p>
    <w:p w:rsidR="007420EC" w:rsidRDefault="007420EC">
      <w:r>
        <w:t xml:space="preserve">3.2. </w:t>
      </w:r>
      <w:r>
        <w:br/>
        <w:t>Основная хозяйственная деятельность эмитента</w:t>
      </w:r>
    </w:p>
    <w:p w:rsidR="007420EC" w:rsidRDefault="007420EC">
      <w:r>
        <w:t xml:space="preserve">3.2.1. </w:t>
      </w:r>
      <w:r>
        <w:br/>
        <w:t>Основные виды экономической деятельности эмитента</w:t>
      </w:r>
    </w:p>
    <w:p w:rsidR="007420EC" w:rsidRDefault="007420EC">
      <w:r>
        <w:t xml:space="preserve">3.2.4. </w:t>
      </w:r>
      <w:r>
        <w:br/>
        <w:t>Рынки сбыта продукции (работ, услуг) эмитента</w:t>
      </w:r>
    </w:p>
    <w:p w:rsidR="007420EC" w:rsidRDefault="007420EC">
      <w:r>
        <w:t xml:space="preserve">3.2.5. </w:t>
      </w:r>
      <w:r>
        <w:br/>
        <w:t>Сведения о наличии у эмитента разрешений (лицензий) или допусков к отдельным видам работ</w:t>
      </w:r>
    </w:p>
    <w:p w:rsidR="007420EC" w:rsidRDefault="007420EC">
      <w:r>
        <w:t xml:space="preserve">3.2.6. </w:t>
      </w:r>
      <w:r>
        <w:br/>
        <w:t>Сведения о деятельности отдельных категорий эмитентов</w:t>
      </w:r>
    </w:p>
    <w:p w:rsidR="007420EC" w:rsidRDefault="007420EC">
      <w:r>
        <w:t xml:space="preserve">3.3. </w:t>
      </w:r>
      <w:r>
        <w:br/>
        <w:t>Планы будущей деятельности эмитента</w:t>
      </w:r>
    </w:p>
    <w:p w:rsidR="007420EC" w:rsidRDefault="007420EC">
      <w:r>
        <w:t xml:space="preserve">3.4. </w:t>
      </w:r>
      <w:r>
        <w:br/>
        <w:t>Участие эмитента в банковских группах, банковских холдингах, холдингах и ассоциациях</w:t>
      </w:r>
    </w:p>
    <w:p w:rsidR="007420EC" w:rsidRDefault="007420EC">
      <w:r>
        <w:t xml:space="preserve">3.5. </w:t>
      </w:r>
      <w:r>
        <w:br/>
        <w:t>Подконтрольные эмитенту организации, имеющие для него существенное значение</w:t>
      </w:r>
    </w:p>
    <w:p w:rsidR="007420EC" w:rsidRDefault="007420EC">
      <w:r>
        <w:lastRenderedPageBreak/>
        <w:t>Раздел IV. Сведения о финансово-хозяйственной деятельности эмитента</w:t>
      </w:r>
    </w:p>
    <w:p w:rsidR="007420EC" w:rsidRDefault="007420EC">
      <w:r>
        <w:t xml:space="preserve">4.6. </w:t>
      </w:r>
      <w:r>
        <w:br/>
        <w:t>Анализ тенденций развития в сфере основной деятельности эмитента</w:t>
      </w:r>
    </w:p>
    <w:p w:rsidR="007420EC" w:rsidRDefault="007420EC">
      <w:r>
        <w:t xml:space="preserve">4.7. </w:t>
      </w:r>
      <w:r>
        <w:br/>
        <w:t>Анализ факторов и условий, влияющих на деятельность эмитента</w:t>
      </w:r>
    </w:p>
    <w:p w:rsidR="007420EC" w:rsidRDefault="007420EC">
      <w:r>
        <w:t xml:space="preserve">4.8. </w:t>
      </w:r>
      <w:r>
        <w:br/>
        <w:t>Конкуренты эмитента</w:t>
      </w:r>
    </w:p>
    <w:p w:rsidR="007420EC" w:rsidRDefault="007420EC">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7420EC" w:rsidRDefault="007420EC">
      <w:r>
        <w:t xml:space="preserve">5.1. </w:t>
      </w:r>
      <w:r>
        <w:br/>
        <w:t>Сведения о структуре и компетенции органов управления эмитента</w:t>
      </w:r>
    </w:p>
    <w:p w:rsidR="007420EC" w:rsidRDefault="007420EC">
      <w:r>
        <w:t xml:space="preserve">5.2. </w:t>
      </w:r>
      <w:r>
        <w:br/>
        <w:t>Информация о лицах, входящих в состав органов управления эмитента</w:t>
      </w:r>
    </w:p>
    <w:p w:rsidR="007420EC" w:rsidRDefault="007420EC">
      <w:r>
        <w:t xml:space="preserve">5.2.1. </w:t>
      </w:r>
      <w:r>
        <w:br/>
        <w:t>Состав совета директоров (наблюдательного совета) эмитента</w:t>
      </w:r>
    </w:p>
    <w:p w:rsidR="007420EC" w:rsidRDefault="007420EC">
      <w:r>
        <w:t xml:space="preserve">5.2.2. </w:t>
      </w:r>
      <w:r>
        <w:br/>
        <w:t>Информация о единоличном исполнительном органе эмитента</w:t>
      </w:r>
    </w:p>
    <w:p w:rsidR="007420EC" w:rsidRDefault="007420EC">
      <w:r>
        <w:t xml:space="preserve">5.2.3. </w:t>
      </w:r>
      <w:r>
        <w:br/>
        <w:t>Состав коллегиального исполнительного органа эмитента</w:t>
      </w:r>
    </w:p>
    <w:p w:rsidR="007420EC" w:rsidRDefault="007420EC">
      <w:r>
        <w:t xml:space="preserve">5.3. </w:t>
      </w:r>
      <w:r>
        <w:br/>
        <w:t>Сведения о размере вознаграждения и/или компенсации расходов по каждому органу управления эмитента</w:t>
      </w:r>
    </w:p>
    <w:p w:rsidR="007420EC" w:rsidRDefault="007420EC">
      <w:r>
        <w:t xml:space="preserve">5.4. </w:t>
      </w:r>
      <w:r>
        <w:br/>
        <w:t>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7420EC" w:rsidRDefault="007420EC">
      <w:r>
        <w:t xml:space="preserve">5.5. </w:t>
      </w:r>
      <w:r>
        <w:br/>
        <w:t>Информация о лицах, входящих в состав органов контроля за финансово-хозяйственной деятельностью эмитента</w:t>
      </w:r>
    </w:p>
    <w:p w:rsidR="007420EC" w:rsidRDefault="007420EC">
      <w:r>
        <w:t xml:space="preserve">5.6. </w:t>
      </w:r>
      <w:r>
        <w:br/>
        <w:t>Сведения о размере вознаграждения и (или) компенсации расходов по органу контроля за финансово-хозяйственной деятельностью эмитента</w:t>
      </w:r>
    </w:p>
    <w:p w:rsidR="007420EC" w:rsidRDefault="007420EC">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7420EC" w:rsidRDefault="007420EC">
      <w:r>
        <w:t xml:space="preserve">5.8. </w:t>
      </w:r>
      <w:r>
        <w:b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7420EC" w:rsidRDefault="007420EC">
      <w:r>
        <w:t>Раздел VI. Сведения об участниках (акционерах) эмитента и о совершенных эмитентом сделках, в совершении которых имелась заинтересованность</w:t>
      </w:r>
    </w:p>
    <w:p w:rsidR="007420EC" w:rsidRDefault="007420EC">
      <w:r>
        <w:t xml:space="preserve">6.1-6.2. </w:t>
      </w:r>
      <w:r>
        <w:br/>
        <w:t>Акционеры</w:t>
      </w:r>
    </w:p>
    <w:p w:rsidR="007420EC" w:rsidRDefault="007420EC">
      <w:r>
        <w:t xml:space="preserve">6.1. </w:t>
      </w:r>
      <w:r>
        <w:br/>
        <w:t>Сведения об общем количестве акционеров (участников) эмитента</w:t>
      </w:r>
    </w:p>
    <w:p w:rsidR="007420EC" w:rsidRDefault="007420EC">
      <w:r>
        <w:t xml:space="preserve">6.2. </w:t>
      </w:r>
      <w:r>
        <w:b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7420EC" w:rsidRDefault="007420EC">
      <w:r>
        <w:t xml:space="preserve">6.3. </w:t>
      </w:r>
      <w:r>
        <w:br/>
        <w:t>Сведения о доле участия государства или муниципального образования в уставном капитале эмитента, наличии специального права ('золотой акции')</w:t>
      </w:r>
    </w:p>
    <w:p w:rsidR="007420EC" w:rsidRDefault="007420EC">
      <w:r>
        <w:t xml:space="preserve">6.4. </w:t>
      </w:r>
      <w:r>
        <w:br/>
        <w:t>Сведения об ограничениях на участие в уставном капитале эмитента</w:t>
      </w:r>
    </w:p>
    <w:p w:rsidR="007420EC" w:rsidRDefault="007420EC">
      <w:r>
        <w:t xml:space="preserve">6.5. </w:t>
      </w:r>
      <w:r>
        <w:br/>
        <w:t xml:space="preserve">Сведения об изменениях в составе и размере участия акционеров (участников) эмитента, владеющих не </w:t>
      </w:r>
      <w:r>
        <w:lastRenderedPageBreak/>
        <w:t>менее чем пятью процентами его уставного капитала или не менее чем пятью процентами его обыкновенных акций</w:t>
      </w:r>
    </w:p>
    <w:p w:rsidR="007420EC" w:rsidRDefault="007420EC">
      <w:r>
        <w:t xml:space="preserve">6.6. </w:t>
      </w:r>
      <w:r>
        <w:br/>
        <w:t>Сведения о совершенных эмитентом сделках, в совершении которых имелась заинтересованность</w:t>
      </w:r>
    </w:p>
    <w:p w:rsidR="007420EC" w:rsidRDefault="007420EC">
      <w:r>
        <w:t>Раздел VII. Бухгалтерская(финансовая) отчетность эмитента и иная финансовая информация</w:t>
      </w:r>
    </w:p>
    <w:p w:rsidR="007420EC" w:rsidRDefault="007420EC">
      <w:r>
        <w:t xml:space="preserve">7.1. </w:t>
      </w:r>
      <w:r>
        <w:br/>
        <w:t>Годовая бухгалтерская(финансовая) отчетность эмитента</w:t>
      </w:r>
    </w:p>
    <w:p w:rsidR="007420EC" w:rsidRDefault="007420EC">
      <w:r>
        <w:t xml:space="preserve">7.2. </w:t>
      </w:r>
      <w:r>
        <w:br/>
        <w:t>Квартальная бухгалтерская (финансовая) отчетность эмитента</w:t>
      </w:r>
    </w:p>
    <w:p w:rsidR="007420EC" w:rsidRDefault="007420EC">
      <w:r>
        <w:t xml:space="preserve">7.3. </w:t>
      </w:r>
      <w:r>
        <w:br/>
        <w:t>Консолидированная финансовая отчетность эмитента</w:t>
      </w:r>
    </w:p>
    <w:p w:rsidR="007420EC" w:rsidRDefault="007420EC">
      <w:r>
        <w:t xml:space="preserve">7.4. </w:t>
      </w:r>
      <w:r>
        <w:br/>
        <w:t>Сведения об учетной политике эмитента</w:t>
      </w:r>
    </w:p>
    <w:p w:rsidR="007420EC" w:rsidRDefault="007420EC">
      <w:r>
        <w:t xml:space="preserve">7.6. </w:t>
      </w:r>
      <w:r>
        <w:br/>
        <w:t>Сведения о существенных изменениях, произошедших в составе имущества эмитента после даты окончания последнего завершенного отчетного года</w:t>
      </w:r>
    </w:p>
    <w:p w:rsidR="007420EC" w:rsidRDefault="007420EC">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7420EC" w:rsidRDefault="007420EC">
      <w:r>
        <w:t>Раздел VIII. Дополнительные сведения об эмитенте и о размещенных им эмиссионных ценных бумагах</w:t>
      </w:r>
    </w:p>
    <w:p w:rsidR="007420EC" w:rsidRDefault="007420EC">
      <w:r>
        <w:t xml:space="preserve">8.1. </w:t>
      </w:r>
      <w:r>
        <w:br/>
        <w:t>Дополнительные сведения об эмитенте</w:t>
      </w:r>
    </w:p>
    <w:p w:rsidR="007420EC" w:rsidRDefault="007420EC">
      <w:r>
        <w:t xml:space="preserve">8.1.1. </w:t>
      </w:r>
      <w:r>
        <w:br/>
        <w:t>Сведения о размере, структуре уставного капитала эмитента</w:t>
      </w:r>
    </w:p>
    <w:p w:rsidR="007420EC" w:rsidRDefault="007420EC">
      <w:r>
        <w:t xml:space="preserve">8.1.2. </w:t>
      </w:r>
      <w:r>
        <w:br/>
        <w:t>Сведения об изменении размера уставного капитала эмитента</w:t>
      </w:r>
    </w:p>
    <w:p w:rsidR="007420EC" w:rsidRDefault="007420EC">
      <w:r>
        <w:t xml:space="preserve">8.1.3. </w:t>
      </w:r>
      <w:r>
        <w:br/>
        <w:t>Сведения о порядке созыва и проведения собрания (заседания) высшего органа управления эмитента</w:t>
      </w:r>
    </w:p>
    <w:p w:rsidR="007420EC" w:rsidRDefault="007420EC">
      <w:r>
        <w:t xml:space="preserve">8.1.4. </w:t>
      </w:r>
      <w:r>
        <w:br/>
        <w:t>Сведения о коммерческих организациях, в которых эмитент владеет не менее чем пятью процентами уставного (складочного) капитала (паевого фонда) либо не менее чем пятью процентами обыкновенных акций</w:t>
      </w:r>
    </w:p>
    <w:p w:rsidR="007420EC" w:rsidRDefault="007420EC">
      <w:r>
        <w:t xml:space="preserve">8.1.5. </w:t>
      </w:r>
      <w:r>
        <w:br/>
        <w:t>Сведения о существенных сделках, совершенных эмитентом</w:t>
      </w:r>
    </w:p>
    <w:p w:rsidR="007420EC" w:rsidRDefault="007420EC">
      <w:r>
        <w:t xml:space="preserve">8.1.6. </w:t>
      </w:r>
      <w:r>
        <w:br/>
        <w:t>Сведения о кредитных рейтингах эмитента</w:t>
      </w:r>
    </w:p>
    <w:p w:rsidR="007420EC" w:rsidRDefault="007420EC">
      <w:r>
        <w:t xml:space="preserve">8.2. </w:t>
      </w:r>
      <w:r>
        <w:br/>
        <w:t>Сведения о каждой категории (типе) акций эмитента</w:t>
      </w:r>
    </w:p>
    <w:p w:rsidR="007420EC" w:rsidRDefault="007420EC">
      <w:r>
        <w:t xml:space="preserve">8.3. </w:t>
      </w:r>
      <w:r>
        <w:br/>
        <w:t>Сведения о предыдущих выпусках эмиссионных ценных бумаг эмитента, за исключением акций эмитента</w:t>
      </w:r>
    </w:p>
    <w:p w:rsidR="007420EC" w:rsidRDefault="007420EC">
      <w:r>
        <w:t xml:space="preserve">8.3.1. </w:t>
      </w:r>
      <w:r>
        <w:br/>
        <w:t>Сведения о выпусках, все ценные бумаги которых погашены</w:t>
      </w:r>
    </w:p>
    <w:p w:rsidR="007420EC" w:rsidRDefault="007420EC">
      <w:r>
        <w:t xml:space="preserve">8.3.2. </w:t>
      </w:r>
      <w:r>
        <w:br/>
        <w:t>Сведения о выпусках, ценные бумаги которых не являются погашенными</w:t>
      </w:r>
    </w:p>
    <w:p w:rsidR="007420EC" w:rsidRDefault="007420EC">
      <w:r>
        <w:t xml:space="preserve">8.4. </w:t>
      </w:r>
      <w:r>
        <w:b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7420EC" w:rsidRDefault="007420EC">
      <w:r>
        <w:t xml:space="preserve">8.4.1. </w:t>
      </w:r>
      <w:r>
        <w:br/>
        <w:t>Дополнительные сведения об ипотечном покрытии по облигациям эмитента с ипотечным покрытием</w:t>
      </w:r>
    </w:p>
    <w:p w:rsidR="007420EC" w:rsidRDefault="007420EC">
      <w:r>
        <w:t xml:space="preserve">8.4.2. </w:t>
      </w:r>
      <w:r>
        <w:br/>
        <w:t>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7420EC" w:rsidRDefault="007420EC">
      <w:r>
        <w:t xml:space="preserve">8.5. </w:t>
      </w:r>
      <w:r>
        <w:br/>
        <w:t>Сведения об организациях, осуществляющих учет прав на эмиссионные ценные бумаги эмитента</w:t>
      </w:r>
    </w:p>
    <w:p w:rsidR="007420EC" w:rsidRDefault="007420EC">
      <w:r>
        <w:t xml:space="preserve">8.6. </w:t>
      </w:r>
      <w:r>
        <w:br/>
      </w:r>
      <w:r>
        <w:lastRenderedPageBreak/>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7420EC" w:rsidRDefault="007420EC">
      <w:r>
        <w:t xml:space="preserve">8.7. </w:t>
      </w:r>
      <w:r>
        <w:br/>
        <w:t>Сведения об объявленных (начисленных) и (или) о выплаченных дивидендах по акциям эмитента, а также о доходах по облигациям эмитента</w:t>
      </w:r>
    </w:p>
    <w:p w:rsidR="007420EC" w:rsidRDefault="007420EC">
      <w:r>
        <w:t xml:space="preserve">8.7.1. </w:t>
      </w:r>
      <w:r>
        <w:br/>
        <w:t>Сведения об объявленных и выплаченных дивидендах по акциям эмитента</w:t>
      </w:r>
    </w:p>
    <w:p w:rsidR="007420EC" w:rsidRDefault="007420EC">
      <w:r>
        <w:t xml:space="preserve">8.7.2. </w:t>
      </w:r>
      <w:r>
        <w:br/>
        <w:t>Сведения о начисленных и выплаченных доходах по облигациям эмитента</w:t>
      </w:r>
    </w:p>
    <w:p w:rsidR="007420EC" w:rsidRDefault="007420EC">
      <w:r>
        <w:t xml:space="preserve">8.8. </w:t>
      </w:r>
      <w:r>
        <w:br/>
        <w:t>Иные сведения</w:t>
      </w:r>
    </w:p>
    <w:p w:rsidR="007420EC" w:rsidRDefault="007420EC">
      <w:r>
        <w:t xml:space="preserve">8.9.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7420EC" w:rsidRDefault="007420EC">
      <w:pPr>
        <w:pStyle w:val="1"/>
      </w:pPr>
      <w:r>
        <w:fldChar w:fldCharType="end"/>
      </w:r>
      <w:r>
        <w:br w:type="page"/>
      </w:r>
      <w:r>
        <w:lastRenderedPageBreak/>
        <w:t>Введение</w:t>
      </w:r>
    </w:p>
    <w:p w:rsidR="007420EC" w:rsidRDefault="007420EC">
      <w:pPr>
        <w:pStyle w:val="SubHeading"/>
      </w:pPr>
      <w:r>
        <w:t>Основания возникновения у эмитента обязанности осуществлять раскрытие информации в форме ежеквартального отчета</w:t>
      </w:r>
    </w:p>
    <w:p w:rsidR="007420EC" w:rsidRDefault="007420EC">
      <w:pPr>
        <w:ind w:left="200"/>
      </w:pPr>
      <w:r>
        <w:rPr>
          <w:rStyle w:val="Subst"/>
        </w:rPr>
        <w:t>В отношении ценных бумаг эмитента осуществлена регистрация проспекта ценных бумаг</w:t>
      </w:r>
    </w:p>
    <w:p w:rsidR="007420EC" w:rsidRDefault="007420EC">
      <w:pPr>
        <w:ind w:left="200"/>
      </w:pPr>
      <w:r>
        <w:rPr>
          <w:rStyle w:val="Subst"/>
        </w:rPr>
        <w:t>Государственная регистрация выпуска (дополнительного выпуска) ценных бумаг эмитента сопровождалась регистрацией проспекта эмиссии ценных бумаг, при этом  размещение таких ценных бумаг осуществлялось путем открытой подписки или путем закрытой подписки среди круга лиц, число которых превышало 500</w:t>
      </w:r>
    </w:p>
    <w:p w:rsidR="007420EC" w:rsidRDefault="007420EC">
      <w:pPr>
        <w:ind w:left="200"/>
      </w:pPr>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7420EC" w:rsidRDefault="007420EC">
      <w:pPr>
        <w:ind w:left="200"/>
      </w:pPr>
    </w:p>
    <w:p w:rsidR="007420EC" w:rsidRDefault="007420EC">
      <w:pPr>
        <w:ind w:left="200"/>
      </w:pPr>
    </w:p>
    <w:p w:rsidR="007420EC" w:rsidRDefault="007420EC">
      <w:pPr>
        <w:ind w:left="200"/>
      </w:pPr>
    </w:p>
    <w:p w:rsidR="007420EC" w:rsidRDefault="007420EC">
      <w:pPr>
        <w:pStyle w:val="ThinDelim"/>
      </w:pPr>
    </w:p>
    <w:p w:rsidR="007420EC" w:rsidRDefault="007420EC">
      <w:pPr>
        <w:pStyle w:val="ThinDelim"/>
      </w:pPr>
    </w:p>
    <w:p w:rsidR="007420EC" w:rsidRDefault="007420EC">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7420EC" w:rsidRDefault="007420EC">
      <w:pPr>
        <w:pStyle w:val="1"/>
      </w:pPr>
      <w:r>
        <w:br w:type="page"/>
      </w:r>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7420EC" w:rsidRDefault="007420EC">
      <w:pPr>
        <w:pStyle w:val="2"/>
      </w:pPr>
      <w:r>
        <w:t>1.1. Сведения о банковских счетах эмитента</w:t>
      </w:r>
    </w:p>
    <w:p w:rsidR="007420EC" w:rsidRDefault="007420EC">
      <w:pPr>
        <w:ind w:left="200"/>
      </w:pPr>
      <w:r>
        <w:rPr>
          <w:rStyle w:val="Subst"/>
        </w:rPr>
        <w:t>Изменения в составе информации настоящего пункта в отчетном квартале не происходили</w:t>
      </w:r>
    </w:p>
    <w:p w:rsidR="007420EC" w:rsidRDefault="007420EC">
      <w:pPr>
        <w:pStyle w:val="2"/>
      </w:pPr>
      <w:r>
        <w:t>1.2. Сведения об аудиторе (аудиторах) эмитента</w:t>
      </w:r>
    </w:p>
    <w:p w:rsidR="007420EC" w:rsidRDefault="007420EC">
      <w:pPr>
        <w:ind w:left="200"/>
      </w:pPr>
      <w:r>
        <w:rPr>
          <w:rStyle w:val="Subst"/>
        </w:rPr>
        <w:t>Изменения в составе информации настоящего пункта в отчетном квартале не происходили</w:t>
      </w:r>
    </w:p>
    <w:p w:rsidR="007420EC" w:rsidRDefault="007420EC">
      <w:pPr>
        <w:pStyle w:val="2"/>
      </w:pPr>
      <w:r>
        <w:t>1.3. Сведения об оценщике (оценщиках) эмитента</w:t>
      </w:r>
    </w:p>
    <w:p w:rsidR="007420EC" w:rsidRDefault="007420EC">
      <w:pPr>
        <w:ind w:left="200"/>
      </w:pPr>
      <w:r>
        <w:rPr>
          <w:rStyle w:val="Subst"/>
        </w:rPr>
        <w:t>Изменения в составе информации настоящего пункта в отчетном квартале не происходили</w:t>
      </w:r>
    </w:p>
    <w:p w:rsidR="007420EC" w:rsidRDefault="007420EC">
      <w:pPr>
        <w:pStyle w:val="2"/>
      </w:pPr>
      <w:r>
        <w:t>1.4. Сведения о консультантах эмитента</w:t>
      </w:r>
    </w:p>
    <w:p w:rsidR="007420EC" w:rsidRDefault="007420EC">
      <w:pPr>
        <w:ind w:left="200"/>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7420EC" w:rsidRDefault="007420EC">
      <w:pPr>
        <w:pStyle w:val="2"/>
      </w:pPr>
      <w:r>
        <w:t>1.5. Сведения о лицах, подписавших ежеквартальный отчет</w:t>
      </w:r>
    </w:p>
    <w:p w:rsidR="007420EC" w:rsidRDefault="007420EC">
      <w:pPr>
        <w:ind w:left="200"/>
      </w:pPr>
      <w:r>
        <w:t>ФИО:</w:t>
      </w:r>
      <w:r>
        <w:rPr>
          <w:rStyle w:val="Subst"/>
        </w:rPr>
        <w:t xml:space="preserve"> Максимов Николай Николаевич</w:t>
      </w:r>
    </w:p>
    <w:p w:rsidR="007420EC" w:rsidRDefault="007420EC">
      <w:pPr>
        <w:ind w:left="200"/>
      </w:pPr>
      <w:r>
        <w:t>Год рождения:</w:t>
      </w:r>
      <w:r>
        <w:rPr>
          <w:rStyle w:val="Subst"/>
        </w:rPr>
        <w:t xml:space="preserve"> 1942</w:t>
      </w:r>
    </w:p>
    <w:p w:rsidR="007420EC" w:rsidRDefault="007420EC">
      <w:pPr>
        <w:pStyle w:val="SubHeading"/>
        <w:ind w:left="200"/>
      </w:pPr>
      <w:r>
        <w:t>Сведения об основном месте работы:</w:t>
      </w:r>
    </w:p>
    <w:p w:rsidR="007420EC" w:rsidRDefault="007420EC">
      <w:pPr>
        <w:ind w:left="400"/>
      </w:pPr>
      <w:r>
        <w:t>Организация:</w:t>
      </w:r>
      <w:r>
        <w:rPr>
          <w:rStyle w:val="Subst"/>
        </w:rPr>
        <w:t xml:space="preserve"> ОАО "МПОВТИ"</w:t>
      </w:r>
    </w:p>
    <w:p w:rsidR="007420EC" w:rsidRDefault="007420EC">
      <w:pPr>
        <w:ind w:left="400"/>
      </w:pPr>
      <w:r>
        <w:t>Должность:</w:t>
      </w:r>
      <w:r>
        <w:rPr>
          <w:rStyle w:val="Subst"/>
        </w:rPr>
        <w:t xml:space="preserve"> Генеральный директор</w:t>
      </w:r>
    </w:p>
    <w:p w:rsidR="007420EC" w:rsidRDefault="007420EC">
      <w:pPr>
        <w:ind w:left="200"/>
      </w:pPr>
    </w:p>
    <w:p w:rsidR="007420EC" w:rsidRDefault="007420EC">
      <w:pPr>
        <w:ind w:left="200"/>
      </w:pPr>
      <w:r>
        <w:t>ФИО:</w:t>
      </w:r>
      <w:r>
        <w:rPr>
          <w:rStyle w:val="Subst"/>
        </w:rPr>
        <w:t xml:space="preserve"> Андрушко Ольга Борисовна</w:t>
      </w:r>
    </w:p>
    <w:p w:rsidR="007420EC" w:rsidRDefault="007420EC">
      <w:pPr>
        <w:ind w:left="200"/>
      </w:pPr>
      <w:r>
        <w:t>Год рождения:</w:t>
      </w:r>
      <w:r>
        <w:rPr>
          <w:rStyle w:val="Subst"/>
        </w:rPr>
        <w:t xml:space="preserve"> 1954</w:t>
      </w:r>
    </w:p>
    <w:p w:rsidR="007420EC" w:rsidRDefault="007420EC">
      <w:pPr>
        <w:pStyle w:val="SubHeading"/>
        <w:ind w:left="200"/>
      </w:pPr>
      <w:r>
        <w:t>Сведения об основном месте работы:</w:t>
      </w:r>
    </w:p>
    <w:p w:rsidR="007420EC" w:rsidRDefault="007420EC">
      <w:pPr>
        <w:ind w:left="400"/>
      </w:pPr>
      <w:r>
        <w:t>Организация:</w:t>
      </w:r>
      <w:r>
        <w:rPr>
          <w:rStyle w:val="Subst"/>
        </w:rPr>
        <w:t xml:space="preserve"> ОАО "МПОВТИ"</w:t>
      </w:r>
    </w:p>
    <w:p w:rsidR="007420EC" w:rsidRDefault="007420EC">
      <w:pPr>
        <w:ind w:left="400"/>
      </w:pPr>
      <w:r>
        <w:t>Должность:</w:t>
      </w:r>
      <w:r>
        <w:rPr>
          <w:rStyle w:val="Subst"/>
        </w:rPr>
        <w:t xml:space="preserve"> Главный бухгалтер</w:t>
      </w:r>
    </w:p>
    <w:p w:rsidR="007420EC" w:rsidRDefault="007420EC">
      <w:pPr>
        <w:ind w:left="200"/>
      </w:pPr>
    </w:p>
    <w:p w:rsidR="007420EC" w:rsidRDefault="007420EC">
      <w:pPr>
        <w:pStyle w:val="1"/>
      </w:pPr>
      <w:r>
        <w:t>Раздел II. Основная информация о финансово-экономическом состоянии эмитента</w:t>
      </w:r>
    </w:p>
    <w:p w:rsidR="007420EC" w:rsidRDefault="007420EC">
      <w:pPr>
        <w:pStyle w:val="2"/>
      </w:pPr>
      <w:r>
        <w:t>2.1. Показатели финансово-экономической деятельности эмитента</w:t>
      </w:r>
    </w:p>
    <w:p w:rsidR="007420EC" w:rsidRDefault="007420EC">
      <w:pPr>
        <w:ind w:left="200"/>
      </w:pPr>
      <w:r>
        <w:t>Не указывается в отчете за 4 квартал</w:t>
      </w:r>
    </w:p>
    <w:p w:rsidR="007420EC" w:rsidRDefault="007420EC">
      <w:pPr>
        <w:pStyle w:val="2"/>
      </w:pPr>
      <w:r>
        <w:t>2.2. Рыночная капитализация эмитента</w:t>
      </w:r>
    </w:p>
    <w:p w:rsidR="007420EC" w:rsidRDefault="007420EC">
      <w:pPr>
        <w:ind w:left="200"/>
      </w:pPr>
      <w:r>
        <w:t>Не указывается эмитентами, обыкновенные именные акции которых не допущены к обращению организатором торговли</w:t>
      </w:r>
    </w:p>
    <w:p w:rsidR="007420EC" w:rsidRDefault="007420EC">
      <w:pPr>
        <w:pStyle w:val="2"/>
      </w:pPr>
      <w:r>
        <w:t>2.3. Обязательства эмитента</w:t>
      </w:r>
    </w:p>
    <w:p w:rsidR="007420EC" w:rsidRDefault="007420EC">
      <w:pPr>
        <w:pStyle w:val="2"/>
      </w:pPr>
      <w:r>
        <w:t>2.3.1. Кредиторская задолженность</w:t>
      </w:r>
    </w:p>
    <w:p w:rsidR="007420EC" w:rsidRDefault="007420EC">
      <w:pPr>
        <w:ind w:left="200"/>
      </w:pPr>
      <w:r>
        <w:t>Не указывается в отчете за 4 квартал</w:t>
      </w:r>
    </w:p>
    <w:p w:rsidR="007420EC" w:rsidRDefault="007420EC">
      <w:pPr>
        <w:pStyle w:val="2"/>
      </w:pPr>
      <w:r>
        <w:t>2.3.2. Кредитная история эмитента</w:t>
      </w:r>
    </w:p>
    <w:p w:rsidR="007420EC" w:rsidRDefault="007420EC">
      <w:pPr>
        <w:ind w:left="200"/>
      </w:pPr>
      <w:r>
        <w:t xml:space="preserve">Описывается исполнение эмитентом обязательств по действовавшим в течение последнего </w:t>
      </w:r>
      <w:r>
        <w:lastRenderedPageBreak/>
        <w:t>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(или) договорам займа, которые эмитент считает для себя существенными.</w:t>
      </w:r>
    </w:p>
    <w:p w:rsidR="007420EC" w:rsidRDefault="007420EC">
      <w:pPr>
        <w:ind w:left="200"/>
      </w:pPr>
      <w:r>
        <w:rPr>
          <w:rStyle w:val="Subst"/>
        </w:rPr>
        <w:t>Эмитент не имел указанных обязательств</w:t>
      </w:r>
    </w:p>
    <w:p w:rsidR="007420EC" w:rsidRDefault="007420EC">
      <w:pPr>
        <w:ind w:left="200"/>
      </w:pPr>
    </w:p>
    <w:p w:rsidR="007420EC" w:rsidRDefault="007420EC">
      <w:pPr>
        <w:pStyle w:val="2"/>
      </w:pPr>
      <w:r>
        <w:t>2.3.3. Обязательства эмитента из обеспечения, предоставленного третьим лицам</w:t>
      </w:r>
    </w:p>
    <w:p w:rsidR="007420EC" w:rsidRDefault="007420EC">
      <w:pPr>
        <w:ind w:left="200"/>
      </w:pPr>
      <w:r>
        <w:rPr>
          <w:rStyle w:val="Subst"/>
        </w:rPr>
        <w:t>Указанные обязательства отсутствуют</w:t>
      </w:r>
    </w:p>
    <w:p w:rsidR="007420EC" w:rsidRDefault="007420EC">
      <w:pPr>
        <w:pStyle w:val="2"/>
      </w:pPr>
      <w:r>
        <w:t>2.3.4. Прочие обязательства эмитента</w:t>
      </w:r>
    </w:p>
    <w:p w:rsidR="007420EC" w:rsidRDefault="007420EC">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7420EC" w:rsidRDefault="007420EC">
      <w:pPr>
        <w:pStyle w:val="2"/>
      </w:pPr>
      <w:r>
        <w:t>2.4. Риски, связанные с приобретением размещаемых (размещенных) ценных бумаг</w:t>
      </w:r>
    </w:p>
    <w:p w:rsidR="007420EC" w:rsidRDefault="007420EC">
      <w:pPr>
        <w:ind w:left="200"/>
      </w:pPr>
      <w:r>
        <w:rPr>
          <w:rStyle w:val="Subst"/>
        </w:rPr>
        <w:t>Изменения в составе информации настоящего пункта в отчетном квартале не происходили</w:t>
      </w:r>
    </w:p>
    <w:p w:rsidR="007420EC" w:rsidRDefault="007420EC">
      <w:pPr>
        <w:pStyle w:val="1"/>
      </w:pPr>
      <w:r>
        <w:t>Раздел III. Подробная информация об эмитенте</w:t>
      </w:r>
    </w:p>
    <w:p w:rsidR="007420EC" w:rsidRDefault="007420EC">
      <w:pPr>
        <w:pStyle w:val="2"/>
      </w:pPr>
      <w:r>
        <w:t>3.1. История создания и развитие эмитента</w:t>
      </w:r>
    </w:p>
    <w:p w:rsidR="007420EC" w:rsidRDefault="007420EC">
      <w:pPr>
        <w:pStyle w:val="2"/>
      </w:pPr>
      <w:r>
        <w:t>3.1.1. Данные о фирменном наименовании (наименовании) эмитента</w:t>
      </w:r>
    </w:p>
    <w:p w:rsidR="007420EC" w:rsidRDefault="007420EC">
      <w:pPr>
        <w:ind w:left="200"/>
      </w:pPr>
      <w:r>
        <w:t>Полное фирменное наименование эмитента:</w:t>
      </w:r>
      <w:r>
        <w:rPr>
          <w:rStyle w:val="Subst"/>
        </w:rPr>
        <w:t xml:space="preserve"> Открытое акционерное общество "Московское производственное объединение вычислительной техники и информатики"</w:t>
      </w:r>
    </w:p>
    <w:p w:rsidR="007420EC" w:rsidRDefault="007420EC">
      <w:pPr>
        <w:ind w:left="200"/>
      </w:pPr>
      <w:r>
        <w:t>Дата введения действующего полного фирменного наименования:</w:t>
      </w:r>
      <w:r>
        <w:rPr>
          <w:rStyle w:val="Subst"/>
        </w:rPr>
        <w:t xml:space="preserve"> 31.10.1995</w:t>
      </w:r>
    </w:p>
    <w:p w:rsidR="007420EC" w:rsidRDefault="007420EC">
      <w:pPr>
        <w:ind w:left="200"/>
      </w:pPr>
      <w:r>
        <w:t>Сокращенное фирменное наименование эмитента:</w:t>
      </w:r>
      <w:r>
        <w:rPr>
          <w:rStyle w:val="Subst"/>
        </w:rPr>
        <w:t xml:space="preserve"> ОАО "МПОВТИ"</w:t>
      </w:r>
    </w:p>
    <w:p w:rsidR="007420EC" w:rsidRDefault="007420EC">
      <w:pPr>
        <w:ind w:left="200"/>
      </w:pPr>
      <w:r>
        <w:t>Дата введения действующего сокращенного фирменного наименования:</w:t>
      </w:r>
      <w:r>
        <w:rPr>
          <w:rStyle w:val="Subst"/>
        </w:rPr>
        <w:t xml:space="preserve"> 31.10.1995</w:t>
      </w:r>
    </w:p>
    <w:p w:rsidR="007420EC" w:rsidRDefault="007420EC">
      <w:pPr>
        <w:ind w:left="200"/>
      </w:pPr>
    </w:p>
    <w:p w:rsidR="007420EC" w:rsidRDefault="007420EC">
      <w:pPr>
        <w:ind w:left="200"/>
      </w:pPr>
    </w:p>
    <w:p w:rsidR="007420EC" w:rsidRDefault="007420EC">
      <w:pPr>
        <w:ind w:left="200"/>
      </w:pPr>
    </w:p>
    <w:p w:rsidR="007420EC" w:rsidRDefault="007420EC">
      <w:pPr>
        <w:pStyle w:val="SubHeading"/>
        <w:ind w:left="200"/>
      </w:pPr>
      <w:r>
        <w:t>Все предшествующие наименования эмитента в течение времени его существования</w:t>
      </w:r>
    </w:p>
    <w:p w:rsidR="007420EC" w:rsidRDefault="007420EC">
      <w:pPr>
        <w:ind w:left="400"/>
      </w:pPr>
      <w:r>
        <w:t>Полное фирменное наименование:</w:t>
      </w:r>
      <w:r>
        <w:rPr>
          <w:rStyle w:val="Subst"/>
        </w:rPr>
        <w:t xml:space="preserve"> Производственное объединение "ЦентрЭВМкомплекс"</w:t>
      </w:r>
    </w:p>
    <w:p w:rsidR="007420EC" w:rsidRDefault="007420EC">
      <w:pPr>
        <w:ind w:left="400"/>
      </w:pPr>
      <w:r>
        <w:t>Сокращенное фирменное наименование:</w:t>
      </w:r>
      <w:r>
        <w:rPr>
          <w:rStyle w:val="Subst"/>
        </w:rPr>
        <w:t xml:space="preserve"> ПО "ЦентрЭВМкомплекс"</w:t>
      </w:r>
    </w:p>
    <w:p w:rsidR="007420EC" w:rsidRDefault="007420EC">
      <w:pPr>
        <w:ind w:left="400"/>
      </w:pPr>
      <w:r>
        <w:t>Дата введения наименования:</w:t>
      </w:r>
      <w:r>
        <w:rPr>
          <w:rStyle w:val="Subst"/>
        </w:rPr>
        <w:t xml:space="preserve"> 30.04.1976</w:t>
      </w:r>
    </w:p>
    <w:p w:rsidR="007420EC" w:rsidRDefault="007420EC">
      <w:pPr>
        <w:ind w:left="400"/>
      </w:pPr>
      <w:r>
        <w:t>Основание введения наименования:</w:t>
      </w:r>
      <w:r>
        <w:br/>
      </w:r>
    </w:p>
    <w:p w:rsidR="007420EC" w:rsidRDefault="007420EC">
      <w:pPr>
        <w:ind w:left="400"/>
      </w:pPr>
    </w:p>
    <w:p w:rsidR="007420EC" w:rsidRDefault="007420EC">
      <w:pPr>
        <w:ind w:left="400"/>
      </w:pPr>
      <w:r>
        <w:t>Полное фирменное наименование:</w:t>
      </w:r>
      <w:r>
        <w:rPr>
          <w:rStyle w:val="Subst"/>
        </w:rPr>
        <w:t xml:space="preserve"> Московское производственное объединение вычислительной техники и информатики</w:t>
      </w:r>
    </w:p>
    <w:p w:rsidR="007420EC" w:rsidRDefault="007420EC">
      <w:pPr>
        <w:ind w:left="400"/>
      </w:pPr>
      <w:r>
        <w:t>Сокращенное фирменное наименование:</w:t>
      </w:r>
      <w:r>
        <w:rPr>
          <w:rStyle w:val="Subst"/>
        </w:rPr>
        <w:t xml:space="preserve"> МПОВТИ</w:t>
      </w:r>
    </w:p>
    <w:p w:rsidR="007420EC" w:rsidRDefault="007420EC">
      <w:pPr>
        <w:ind w:left="400"/>
      </w:pPr>
      <w:r>
        <w:t>Дата введения наименования:</w:t>
      </w:r>
      <w:r>
        <w:rPr>
          <w:rStyle w:val="Subst"/>
        </w:rPr>
        <w:t xml:space="preserve"> 07.05.1987</w:t>
      </w:r>
    </w:p>
    <w:p w:rsidR="007420EC" w:rsidRDefault="007420EC">
      <w:pPr>
        <w:ind w:left="400"/>
      </w:pPr>
      <w:r>
        <w:t>Основание введения наименования:</w:t>
      </w:r>
      <w:r>
        <w:br/>
      </w:r>
      <w:r>
        <w:rPr>
          <w:rStyle w:val="Subst"/>
        </w:rPr>
        <w:t>Приказ ГКВТИ СССР от 07.05.1987г. №95дсп</w:t>
      </w:r>
    </w:p>
    <w:p w:rsidR="007420EC" w:rsidRDefault="007420EC">
      <w:pPr>
        <w:ind w:left="400"/>
      </w:pPr>
    </w:p>
    <w:p w:rsidR="007420EC" w:rsidRDefault="007420EC">
      <w:pPr>
        <w:ind w:left="400"/>
      </w:pPr>
      <w:r>
        <w:t>Полное фирменное наименование:</w:t>
      </w:r>
      <w:r>
        <w:rPr>
          <w:rStyle w:val="Subst"/>
        </w:rPr>
        <w:t xml:space="preserve"> Арендное предприятие "Московское предприятие по обслуживанию вычислительной техники и информатики"</w:t>
      </w:r>
    </w:p>
    <w:p w:rsidR="007420EC" w:rsidRDefault="007420EC">
      <w:pPr>
        <w:ind w:left="400"/>
      </w:pPr>
      <w:r>
        <w:t>Сокращенное фирменное наименование:</w:t>
      </w:r>
      <w:r>
        <w:rPr>
          <w:rStyle w:val="Subst"/>
        </w:rPr>
        <w:t xml:space="preserve"> АП "МПОВТИ"</w:t>
      </w:r>
    </w:p>
    <w:p w:rsidR="007420EC" w:rsidRDefault="007420EC">
      <w:pPr>
        <w:ind w:left="400"/>
      </w:pPr>
      <w:r>
        <w:t>Дата введения наименования:</w:t>
      </w:r>
      <w:r>
        <w:rPr>
          <w:rStyle w:val="Subst"/>
        </w:rPr>
        <w:t xml:space="preserve"> 17.04.1991</w:t>
      </w:r>
    </w:p>
    <w:p w:rsidR="007420EC" w:rsidRDefault="007420EC">
      <w:pPr>
        <w:ind w:left="400"/>
      </w:pPr>
      <w:r>
        <w:lastRenderedPageBreak/>
        <w:t>Основание введения наименования:</w:t>
      </w:r>
      <w:r>
        <w:br/>
      </w:r>
      <w:r>
        <w:rPr>
          <w:rStyle w:val="Subst"/>
        </w:rPr>
        <w:t>Решение Исполнительного комитета Кировского районного Совета народных депутатов г.Москвы от 17.04.1991г. №1773</w:t>
      </w:r>
    </w:p>
    <w:p w:rsidR="007420EC" w:rsidRDefault="007420EC">
      <w:pPr>
        <w:ind w:left="400"/>
      </w:pPr>
    </w:p>
    <w:p w:rsidR="007420EC" w:rsidRDefault="007420EC">
      <w:pPr>
        <w:ind w:left="400"/>
      </w:pPr>
      <w:r>
        <w:t>Полное фирменное наименование:</w:t>
      </w:r>
      <w:r>
        <w:rPr>
          <w:rStyle w:val="Subst"/>
        </w:rPr>
        <w:t xml:space="preserve"> Арендное предприятие "Московское производственное объединение  вычислительной техники и информатики"</w:t>
      </w:r>
    </w:p>
    <w:p w:rsidR="007420EC" w:rsidRDefault="007420EC">
      <w:pPr>
        <w:ind w:left="400"/>
      </w:pPr>
      <w:r>
        <w:t>Сокращенное фирменное наименование:</w:t>
      </w:r>
      <w:r>
        <w:rPr>
          <w:rStyle w:val="Subst"/>
        </w:rPr>
        <w:t xml:space="preserve"> АП "МПОВТИ"</w:t>
      </w:r>
    </w:p>
    <w:p w:rsidR="007420EC" w:rsidRDefault="007420EC">
      <w:pPr>
        <w:ind w:left="400"/>
      </w:pPr>
      <w:r>
        <w:t>Дата введения наименования:</w:t>
      </w:r>
      <w:r>
        <w:rPr>
          <w:rStyle w:val="Subst"/>
        </w:rPr>
        <w:t xml:space="preserve"> 19.06.1991</w:t>
      </w:r>
    </w:p>
    <w:p w:rsidR="007420EC" w:rsidRDefault="007420EC">
      <w:pPr>
        <w:ind w:left="400"/>
      </w:pPr>
      <w:r>
        <w:t>Основание введения наименования:</w:t>
      </w:r>
      <w:r>
        <w:br/>
      </w:r>
      <w:r>
        <w:rPr>
          <w:rStyle w:val="Subst"/>
        </w:rPr>
        <w:t>Решение Исполнительного комитета Кировского районного Совета народных депутатов г.Москвы от 19.06.1991г. №2742</w:t>
      </w:r>
    </w:p>
    <w:p w:rsidR="007420EC" w:rsidRDefault="007420EC">
      <w:pPr>
        <w:ind w:left="400"/>
      </w:pPr>
    </w:p>
    <w:p w:rsidR="007420EC" w:rsidRDefault="007420EC">
      <w:pPr>
        <w:ind w:left="400"/>
      </w:pPr>
      <w:r>
        <w:t>Полное фирменное наименование:</w:t>
      </w:r>
      <w:r>
        <w:rPr>
          <w:rStyle w:val="Subst"/>
        </w:rPr>
        <w:t xml:space="preserve"> Товарищество с ограниченной ответственностью "Московское производственное объединение вычислительной техники и информатики"</w:t>
      </w:r>
    </w:p>
    <w:p w:rsidR="007420EC" w:rsidRDefault="007420EC">
      <w:pPr>
        <w:ind w:left="400"/>
      </w:pPr>
      <w:r>
        <w:t>Сокращенное фирменное наименование:</w:t>
      </w:r>
      <w:r>
        <w:rPr>
          <w:rStyle w:val="Subst"/>
        </w:rPr>
        <w:t xml:space="preserve"> ТОО "МПОВТИ"</w:t>
      </w:r>
    </w:p>
    <w:p w:rsidR="007420EC" w:rsidRDefault="007420EC">
      <w:pPr>
        <w:ind w:left="400"/>
      </w:pPr>
      <w:r>
        <w:t>Дата введения наименования:</w:t>
      </w:r>
      <w:r>
        <w:rPr>
          <w:rStyle w:val="Subst"/>
        </w:rPr>
        <w:t xml:space="preserve"> 15.02.1993</w:t>
      </w:r>
    </w:p>
    <w:p w:rsidR="007420EC" w:rsidRDefault="007420EC">
      <w:pPr>
        <w:ind w:left="400"/>
      </w:pPr>
      <w:r>
        <w:t>Основание введения наименования:</w:t>
      </w:r>
      <w:r>
        <w:br/>
      </w:r>
      <w:r>
        <w:rPr>
          <w:rStyle w:val="Subst"/>
        </w:rPr>
        <w:t>Решение общего собрания трудового коллектива АП "МПОВТИ" от 25.11.1992г.</w:t>
      </w:r>
    </w:p>
    <w:p w:rsidR="007420EC" w:rsidRDefault="007420EC">
      <w:pPr>
        <w:ind w:left="400"/>
      </w:pPr>
    </w:p>
    <w:p w:rsidR="007420EC" w:rsidRDefault="007420EC">
      <w:pPr>
        <w:ind w:left="400"/>
      </w:pPr>
      <w:r>
        <w:t>Полное фирменное наименование:</w:t>
      </w:r>
      <w:r>
        <w:rPr>
          <w:rStyle w:val="Subst"/>
        </w:rPr>
        <w:t xml:space="preserve"> Акционерное общество открытого типа "Московское производственное объединение вычислительной техники и информатики"</w:t>
      </w:r>
    </w:p>
    <w:p w:rsidR="007420EC" w:rsidRDefault="007420EC">
      <w:pPr>
        <w:ind w:left="400"/>
      </w:pPr>
      <w:r>
        <w:t>Сокращенное фирменное наименование:</w:t>
      </w:r>
      <w:r>
        <w:rPr>
          <w:rStyle w:val="Subst"/>
        </w:rPr>
        <w:t xml:space="preserve"> АООТ "МПОВТИ"</w:t>
      </w:r>
    </w:p>
    <w:p w:rsidR="007420EC" w:rsidRDefault="007420EC">
      <w:pPr>
        <w:ind w:left="400"/>
      </w:pPr>
      <w:r>
        <w:t>Дата введения наименования:</w:t>
      </w:r>
      <w:r>
        <w:rPr>
          <w:rStyle w:val="Subst"/>
        </w:rPr>
        <w:t xml:space="preserve"> 30.09.1994</w:t>
      </w:r>
    </w:p>
    <w:p w:rsidR="007420EC" w:rsidRDefault="007420EC">
      <w:pPr>
        <w:ind w:left="400"/>
      </w:pPr>
      <w:r>
        <w:t>Основание введения наименования:</w:t>
      </w:r>
      <w:r>
        <w:br/>
      </w:r>
      <w:r>
        <w:rPr>
          <w:rStyle w:val="Subst"/>
        </w:rPr>
        <w:t>Распоряжение Комитета по управлению имуществом Москвы от 30.06.1994г. №1754-р</w:t>
      </w:r>
    </w:p>
    <w:p w:rsidR="007420EC" w:rsidRDefault="007420EC">
      <w:pPr>
        <w:ind w:left="400"/>
      </w:pPr>
    </w:p>
    <w:p w:rsidR="007420EC" w:rsidRDefault="007420EC">
      <w:pPr>
        <w:ind w:left="400"/>
      </w:pPr>
      <w:r>
        <w:t>Полное фирменное наименование:</w:t>
      </w:r>
      <w:r>
        <w:rPr>
          <w:rStyle w:val="Subst"/>
        </w:rPr>
        <w:t xml:space="preserve"> Открытое акционерное общество "Московское производственное объединение вычислительной техники и информатики"</w:t>
      </w:r>
    </w:p>
    <w:p w:rsidR="007420EC" w:rsidRDefault="007420EC">
      <w:pPr>
        <w:ind w:left="400"/>
      </w:pPr>
      <w:r>
        <w:t>Сокращенное фирменное наименование:</w:t>
      </w:r>
      <w:r>
        <w:rPr>
          <w:rStyle w:val="Subst"/>
        </w:rPr>
        <w:t xml:space="preserve"> ОАО "МПОВТИ"</w:t>
      </w:r>
    </w:p>
    <w:p w:rsidR="007420EC" w:rsidRDefault="007420EC">
      <w:pPr>
        <w:ind w:left="400"/>
      </w:pPr>
      <w:r>
        <w:t>Дата введения наименования:</w:t>
      </w:r>
      <w:r>
        <w:rPr>
          <w:rStyle w:val="Subst"/>
        </w:rPr>
        <w:t xml:space="preserve"> 31.10.1995</w:t>
      </w:r>
    </w:p>
    <w:p w:rsidR="007420EC" w:rsidRDefault="007420EC">
      <w:pPr>
        <w:ind w:left="400"/>
      </w:pPr>
      <w:r>
        <w:t>Основание введения наименования:</w:t>
      </w:r>
      <w:r>
        <w:br/>
      </w:r>
      <w:r>
        <w:rPr>
          <w:rStyle w:val="Subst"/>
        </w:rPr>
        <w:t>Решение собрания акционеров</w:t>
      </w:r>
    </w:p>
    <w:p w:rsidR="007420EC" w:rsidRDefault="007420EC">
      <w:pPr>
        <w:ind w:left="400"/>
      </w:pPr>
    </w:p>
    <w:p w:rsidR="007420EC" w:rsidRDefault="007420EC">
      <w:pPr>
        <w:ind w:left="400"/>
      </w:pPr>
      <w:r>
        <w:t>Полное фирменное наименование:</w:t>
      </w:r>
      <w:r>
        <w:rPr>
          <w:rStyle w:val="Subst"/>
        </w:rPr>
        <w:t xml:space="preserve"> Производственное объединение "ЦентрЭВМкомплекс"</w:t>
      </w:r>
    </w:p>
    <w:p w:rsidR="007420EC" w:rsidRDefault="007420EC">
      <w:pPr>
        <w:ind w:left="400"/>
      </w:pPr>
      <w:r>
        <w:t>Сокращенное фирменное наименование:</w:t>
      </w:r>
      <w:r>
        <w:rPr>
          <w:rStyle w:val="Subst"/>
        </w:rPr>
        <w:t xml:space="preserve"> ПО "ЦентрЭВМкомплекс"</w:t>
      </w:r>
    </w:p>
    <w:p w:rsidR="007420EC" w:rsidRDefault="007420EC">
      <w:pPr>
        <w:ind w:left="400"/>
      </w:pPr>
      <w:r>
        <w:t>Дата введения наименования:</w:t>
      </w:r>
      <w:r>
        <w:rPr>
          <w:rStyle w:val="Subst"/>
        </w:rPr>
        <w:t xml:space="preserve"> 30.04.1976</w:t>
      </w:r>
    </w:p>
    <w:p w:rsidR="007420EC" w:rsidRDefault="007420EC">
      <w:pPr>
        <w:ind w:left="400"/>
      </w:pPr>
      <w:r>
        <w:t>Основание введения наименования:</w:t>
      </w:r>
      <w:r>
        <w:br/>
      </w:r>
    </w:p>
    <w:p w:rsidR="007420EC" w:rsidRDefault="007420EC">
      <w:pPr>
        <w:ind w:left="400"/>
      </w:pPr>
    </w:p>
    <w:p w:rsidR="007420EC" w:rsidRDefault="007420EC">
      <w:pPr>
        <w:ind w:left="400"/>
      </w:pPr>
      <w:r>
        <w:t>Полное фирменное наименование:</w:t>
      </w:r>
      <w:r>
        <w:rPr>
          <w:rStyle w:val="Subst"/>
        </w:rPr>
        <w:t xml:space="preserve"> Московское производственное объединение вычислительной техники и информатики</w:t>
      </w:r>
    </w:p>
    <w:p w:rsidR="007420EC" w:rsidRDefault="007420EC">
      <w:pPr>
        <w:ind w:left="400"/>
      </w:pPr>
      <w:r>
        <w:t>Сокращенное фирменное наименование:</w:t>
      </w:r>
      <w:r>
        <w:rPr>
          <w:rStyle w:val="Subst"/>
        </w:rPr>
        <w:t xml:space="preserve"> МПОВТИ</w:t>
      </w:r>
    </w:p>
    <w:p w:rsidR="007420EC" w:rsidRDefault="007420EC">
      <w:pPr>
        <w:ind w:left="400"/>
      </w:pPr>
      <w:r>
        <w:t>Дата введения наименования:</w:t>
      </w:r>
      <w:r>
        <w:rPr>
          <w:rStyle w:val="Subst"/>
        </w:rPr>
        <w:t xml:space="preserve"> 07.05.1987</w:t>
      </w:r>
    </w:p>
    <w:p w:rsidR="007420EC" w:rsidRDefault="007420EC">
      <w:pPr>
        <w:ind w:left="400"/>
      </w:pPr>
      <w:r>
        <w:t>Основание введения наименования:</w:t>
      </w:r>
      <w:r>
        <w:br/>
      </w:r>
      <w:r>
        <w:rPr>
          <w:rStyle w:val="Subst"/>
        </w:rPr>
        <w:t>Приказ ГКВТИ СССР от 07.05.1987г. №95дсп</w:t>
      </w:r>
    </w:p>
    <w:p w:rsidR="007420EC" w:rsidRDefault="007420EC">
      <w:pPr>
        <w:ind w:left="400"/>
      </w:pPr>
    </w:p>
    <w:p w:rsidR="007420EC" w:rsidRDefault="007420EC">
      <w:pPr>
        <w:ind w:left="400"/>
      </w:pPr>
      <w:r>
        <w:t>Полное фирменное наименование:</w:t>
      </w:r>
      <w:r>
        <w:rPr>
          <w:rStyle w:val="Subst"/>
        </w:rPr>
        <w:t xml:space="preserve"> Арендное предприятие "Московское предприятие по обслуживанию вычислительной техники и информатики"</w:t>
      </w:r>
    </w:p>
    <w:p w:rsidR="007420EC" w:rsidRDefault="007420EC">
      <w:pPr>
        <w:ind w:left="400"/>
      </w:pPr>
      <w:r>
        <w:t>Сокращенное фирменное наименование:</w:t>
      </w:r>
      <w:r>
        <w:rPr>
          <w:rStyle w:val="Subst"/>
        </w:rPr>
        <w:t xml:space="preserve"> АП "МПОВТИ"</w:t>
      </w:r>
    </w:p>
    <w:p w:rsidR="007420EC" w:rsidRDefault="007420EC">
      <w:pPr>
        <w:ind w:left="400"/>
      </w:pPr>
      <w:r>
        <w:t>Дата введения наименования:</w:t>
      </w:r>
      <w:r>
        <w:rPr>
          <w:rStyle w:val="Subst"/>
        </w:rPr>
        <w:t xml:space="preserve"> 17.04.1991</w:t>
      </w:r>
    </w:p>
    <w:p w:rsidR="007420EC" w:rsidRDefault="007420EC">
      <w:pPr>
        <w:ind w:left="400"/>
      </w:pPr>
      <w:r>
        <w:t>Основание введения наименования:</w:t>
      </w:r>
      <w:r>
        <w:br/>
      </w:r>
      <w:r>
        <w:rPr>
          <w:rStyle w:val="Subst"/>
        </w:rPr>
        <w:t>Решение Исполнительного комитета Кировского районного Совета народных депутатов г.Москвы от 17.04.1991г. №1773</w:t>
      </w:r>
    </w:p>
    <w:p w:rsidR="007420EC" w:rsidRDefault="007420EC">
      <w:pPr>
        <w:ind w:left="400"/>
      </w:pPr>
    </w:p>
    <w:p w:rsidR="007420EC" w:rsidRDefault="007420EC">
      <w:pPr>
        <w:ind w:left="400"/>
      </w:pPr>
      <w:r>
        <w:t>Полное фирменное наименование:</w:t>
      </w:r>
      <w:r>
        <w:rPr>
          <w:rStyle w:val="Subst"/>
        </w:rPr>
        <w:t xml:space="preserve"> Арендное предприятие "Московское производственное объединение  вычислительной техники и информатики"</w:t>
      </w:r>
    </w:p>
    <w:p w:rsidR="007420EC" w:rsidRDefault="007420EC">
      <w:pPr>
        <w:ind w:left="400"/>
      </w:pPr>
      <w:r>
        <w:t>Сокращенное фирменное наименование:</w:t>
      </w:r>
      <w:r>
        <w:rPr>
          <w:rStyle w:val="Subst"/>
        </w:rPr>
        <w:t xml:space="preserve"> АП "МПОВТИ"</w:t>
      </w:r>
    </w:p>
    <w:p w:rsidR="007420EC" w:rsidRDefault="007420EC">
      <w:pPr>
        <w:ind w:left="400"/>
      </w:pPr>
      <w:r>
        <w:t>Дата введения наименования:</w:t>
      </w:r>
      <w:r>
        <w:rPr>
          <w:rStyle w:val="Subst"/>
        </w:rPr>
        <w:t xml:space="preserve"> 19.06.1991</w:t>
      </w:r>
    </w:p>
    <w:p w:rsidR="007420EC" w:rsidRDefault="007420EC">
      <w:pPr>
        <w:ind w:left="400"/>
      </w:pPr>
      <w:r>
        <w:t>Основание введения наименования:</w:t>
      </w:r>
      <w:r>
        <w:br/>
      </w:r>
      <w:r>
        <w:rPr>
          <w:rStyle w:val="Subst"/>
        </w:rPr>
        <w:t>Решение Исполнительного комитета Кировского районного Совета народных депутатов г.Москвы от 19.06.1991г. №2742</w:t>
      </w:r>
    </w:p>
    <w:p w:rsidR="007420EC" w:rsidRDefault="007420EC">
      <w:pPr>
        <w:ind w:left="400"/>
      </w:pPr>
    </w:p>
    <w:p w:rsidR="007420EC" w:rsidRDefault="007420EC">
      <w:pPr>
        <w:ind w:left="400"/>
      </w:pPr>
      <w:r>
        <w:t>Полное фирменное наименование:</w:t>
      </w:r>
      <w:r>
        <w:rPr>
          <w:rStyle w:val="Subst"/>
        </w:rPr>
        <w:t xml:space="preserve"> Товарищество с ограниченной ответственностью "Московское производственное объединение вычислительной техники и информатики"</w:t>
      </w:r>
    </w:p>
    <w:p w:rsidR="007420EC" w:rsidRDefault="007420EC">
      <w:pPr>
        <w:ind w:left="400"/>
      </w:pPr>
      <w:r>
        <w:t>Сокращенное фирменное наименование:</w:t>
      </w:r>
      <w:r>
        <w:rPr>
          <w:rStyle w:val="Subst"/>
        </w:rPr>
        <w:t xml:space="preserve"> ТОО "МПОВТИ"</w:t>
      </w:r>
    </w:p>
    <w:p w:rsidR="007420EC" w:rsidRDefault="007420EC">
      <w:pPr>
        <w:ind w:left="400"/>
      </w:pPr>
      <w:r>
        <w:t>Дата введения наименования:</w:t>
      </w:r>
      <w:r>
        <w:rPr>
          <w:rStyle w:val="Subst"/>
        </w:rPr>
        <w:t xml:space="preserve"> 15.02.1993</w:t>
      </w:r>
    </w:p>
    <w:p w:rsidR="007420EC" w:rsidRDefault="007420EC">
      <w:pPr>
        <w:ind w:left="400"/>
      </w:pPr>
      <w:r>
        <w:t>Основание введения наименования:</w:t>
      </w:r>
      <w:r>
        <w:br/>
      </w:r>
      <w:r>
        <w:rPr>
          <w:rStyle w:val="Subst"/>
        </w:rPr>
        <w:t>Решение общего собрания трудового коллектива АП "МПОВТИ" от 25.11.1992г.</w:t>
      </w:r>
    </w:p>
    <w:p w:rsidR="007420EC" w:rsidRDefault="007420EC">
      <w:pPr>
        <w:ind w:left="400"/>
      </w:pPr>
    </w:p>
    <w:p w:rsidR="007420EC" w:rsidRDefault="007420EC">
      <w:pPr>
        <w:ind w:left="400"/>
      </w:pPr>
      <w:r>
        <w:t>Полное фирменное наименование:</w:t>
      </w:r>
      <w:r>
        <w:rPr>
          <w:rStyle w:val="Subst"/>
        </w:rPr>
        <w:t xml:space="preserve"> Акционерное общество открытого типа "Московское производственное объединение вычислительной техники и информатики"</w:t>
      </w:r>
    </w:p>
    <w:p w:rsidR="007420EC" w:rsidRDefault="007420EC">
      <w:pPr>
        <w:ind w:left="400"/>
      </w:pPr>
      <w:r>
        <w:t>Сокращенное фирменное наименование:</w:t>
      </w:r>
      <w:r>
        <w:rPr>
          <w:rStyle w:val="Subst"/>
        </w:rPr>
        <w:t xml:space="preserve"> АООТ "МПОВТИ"</w:t>
      </w:r>
    </w:p>
    <w:p w:rsidR="007420EC" w:rsidRDefault="007420EC">
      <w:pPr>
        <w:ind w:left="400"/>
      </w:pPr>
      <w:r>
        <w:t>Дата введения наименования:</w:t>
      </w:r>
      <w:r>
        <w:rPr>
          <w:rStyle w:val="Subst"/>
        </w:rPr>
        <w:t xml:space="preserve"> 30.09.1994</w:t>
      </w:r>
    </w:p>
    <w:p w:rsidR="007420EC" w:rsidRDefault="007420EC">
      <w:pPr>
        <w:ind w:left="400"/>
      </w:pPr>
      <w:r>
        <w:t>Основание введения наименования:</w:t>
      </w:r>
      <w:r>
        <w:br/>
      </w:r>
      <w:r>
        <w:rPr>
          <w:rStyle w:val="Subst"/>
        </w:rPr>
        <w:t>Распоряжение Комитета по управлению имуществом Москвы от 30.06.1994г. №1754-р</w:t>
      </w:r>
    </w:p>
    <w:p w:rsidR="007420EC" w:rsidRDefault="007420EC">
      <w:pPr>
        <w:ind w:left="400"/>
      </w:pPr>
    </w:p>
    <w:p w:rsidR="007420EC" w:rsidRDefault="007420EC">
      <w:pPr>
        <w:ind w:left="400"/>
      </w:pPr>
      <w:r>
        <w:t>Полное фирменное наименование:</w:t>
      </w:r>
      <w:r>
        <w:rPr>
          <w:rStyle w:val="Subst"/>
        </w:rPr>
        <w:t xml:space="preserve"> Открытое акционерное общество "Московское производственное объединение вычислительной техники и информатики"</w:t>
      </w:r>
    </w:p>
    <w:p w:rsidR="007420EC" w:rsidRDefault="007420EC">
      <w:pPr>
        <w:ind w:left="400"/>
      </w:pPr>
      <w:r>
        <w:t>Сокращенное фирменное наименование:</w:t>
      </w:r>
      <w:r>
        <w:rPr>
          <w:rStyle w:val="Subst"/>
        </w:rPr>
        <w:t xml:space="preserve"> ОАО "МПОВТИ"</w:t>
      </w:r>
    </w:p>
    <w:p w:rsidR="007420EC" w:rsidRDefault="007420EC">
      <w:pPr>
        <w:ind w:left="400"/>
      </w:pPr>
      <w:r>
        <w:t>Дата введения наименования:</w:t>
      </w:r>
      <w:r>
        <w:rPr>
          <w:rStyle w:val="Subst"/>
        </w:rPr>
        <w:t xml:space="preserve"> 31.10.1995</w:t>
      </w:r>
    </w:p>
    <w:p w:rsidR="007420EC" w:rsidRDefault="007420EC">
      <w:pPr>
        <w:ind w:left="400"/>
      </w:pPr>
      <w:r>
        <w:t>Основание введения наименования:</w:t>
      </w:r>
      <w:r>
        <w:br/>
      </w:r>
      <w:r>
        <w:rPr>
          <w:rStyle w:val="Subst"/>
        </w:rPr>
        <w:t>Решение собрания акционеров</w:t>
      </w:r>
    </w:p>
    <w:p w:rsidR="007420EC" w:rsidRDefault="007420EC">
      <w:pPr>
        <w:ind w:left="400"/>
      </w:pPr>
    </w:p>
    <w:p w:rsidR="007420EC" w:rsidRDefault="007420EC">
      <w:pPr>
        <w:pStyle w:val="2"/>
      </w:pPr>
      <w:r>
        <w:t>3.1.2. Сведения о государственной регистрации эмитента</w:t>
      </w:r>
    </w:p>
    <w:p w:rsidR="007420EC" w:rsidRDefault="007420EC">
      <w:pPr>
        <w:pStyle w:val="SubHeading"/>
        <w:ind w:left="200"/>
      </w:pPr>
      <w:r>
        <w:t>Данные о первичной государственной регистрации</w:t>
      </w:r>
    </w:p>
    <w:p w:rsidR="007420EC" w:rsidRDefault="007420EC">
      <w:pPr>
        <w:ind w:left="400"/>
      </w:pPr>
      <w:r>
        <w:t>Номер государственной регистрации:</w:t>
      </w:r>
      <w:r>
        <w:rPr>
          <w:rStyle w:val="Subst"/>
        </w:rPr>
        <w:t xml:space="preserve"> 021910</w:t>
      </w:r>
    </w:p>
    <w:p w:rsidR="007420EC" w:rsidRDefault="007420EC">
      <w:pPr>
        <w:ind w:left="400"/>
      </w:pPr>
      <w:r>
        <w:t>Дата государственной регистрации:</w:t>
      </w:r>
      <w:r>
        <w:rPr>
          <w:rStyle w:val="Subst"/>
        </w:rPr>
        <w:t xml:space="preserve"> 30.09.1994</w:t>
      </w:r>
    </w:p>
    <w:p w:rsidR="007420EC" w:rsidRDefault="007420EC">
      <w:pPr>
        <w:ind w:left="400"/>
      </w:pPr>
      <w:r>
        <w:t>Наименование органа, осуществившего государственную регистрацию:</w:t>
      </w:r>
      <w:r>
        <w:rPr>
          <w:rStyle w:val="Subst"/>
        </w:rPr>
        <w:t xml:space="preserve"> Московская регистрационная палата</w:t>
      </w:r>
    </w:p>
    <w:p w:rsidR="007420EC" w:rsidRDefault="007420EC">
      <w:pPr>
        <w:ind w:left="200"/>
      </w:pPr>
      <w:r>
        <w:t>Данные о регистрации юридического лица:</w:t>
      </w:r>
    </w:p>
    <w:p w:rsidR="007420EC" w:rsidRDefault="007420EC">
      <w:pPr>
        <w:ind w:left="200"/>
      </w:pPr>
      <w:r>
        <w:t>Основной государственный регистрационный номер юридического лица:</w:t>
      </w:r>
      <w:r>
        <w:rPr>
          <w:rStyle w:val="Subst"/>
        </w:rPr>
        <w:t xml:space="preserve"> 1027739438671</w:t>
      </w:r>
    </w:p>
    <w:p w:rsidR="007420EC" w:rsidRDefault="007420EC">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23.10.2002</w:t>
      </w:r>
    </w:p>
    <w:p w:rsidR="007420EC" w:rsidRDefault="007420EC">
      <w:pPr>
        <w:ind w:left="200"/>
      </w:pPr>
      <w:r>
        <w:t>Наименование регистрирующего органа:</w:t>
      </w:r>
      <w:r>
        <w:rPr>
          <w:rStyle w:val="Subst"/>
        </w:rPr>
        <w:t xml:space="preserve"> Межрайонная инспекция МНС России №39 по г.Москва</w:t>
      </w:r>
    </w:p>
    <w:p w:rsidR="007420EC" w:rsidRDefault="007420EC">
      <w:pPr>
        <w:pStyle w:val="2"/>
      </w:pPr>
      <w:r>
        <w:t>3.1.3. Сведения о создании и развитии эмитента</w:t>
      </w:r>
    </w:p>
    <w:p w:rsidR="007420EC" w:rsidRDefault="007420EC">
      <w:pPr>
        <w:ind w:left="200"/>
      </w:pPr>
      <w:r>
        <w:rPr>
          <w:rStyle w:val="Subst"/>
        </w:rPr>
        <w:t>Изменения в составе информации настоящего пункта в отчетном квартале не происходили</w:t>
      </w:r>
    </w:p>
    <w:p w:rsidR="007420EC" w:rsidRDefault="007420EC">
      <w:pPr>
        <w:pStyle w:val="2"/>
      </w:pPr>
      <w:r>
        <w:t>3.1.4. Контактная информация</w:t>
      </w:r>
    </w:p>
    <w:p w:rsidR="007420EC" w:rsidRDefault="007420EC">
      <w:pPr>
        <w:pStyle w:val="SubHeading"/>
      </w:pPr>
      <w:r>
        <w:t>Место нахождения эмитента</w:t>
      </w:r>
    </w:p>
    <w:p w:rsidR="007420EC" w:rsidRDefault="007420EC">
      <w:pPr>
        <w:ind w:left="200"/>
      </w:pPr>
      <w:r>
        <w:rPr>
          <w:rStyle w:val="Subst"/>
        </w:rPr>
        <w:t>129515 Россия, г.Москва, Академика Королева 13 стр. 1</w:t>
      </w:r>
    </w:p>
    <w:p w:rsidR="007420EC" w:rsidRDefault="007420EC">
      <w:pPr>
        <w:pStyle w:val="SubHeading"/>
      </w:pPr>
      <w:r>
        <w:t>Адрес эмитента, указанный в едином государственном реестре юридических лиц</w:t>
      </w:r>
    </w:p>
    <w:p w:rsidR="007420EC" w:rsidRDefault="007420EC">
      <w:pPr>
        <w:ind w:left="200"/>
      </w:pPr>
      <w:r>
        <w:rPr>
          <w:rStyle w:val="Subst"/>
        </w:rPr>
        <w:lastRenderedPageBreak/>
        <w:t>127521 Россия, г.Москва, Октябрьская 72</w:t>
      </w:r>
    </w:p>
    <w:p w:rsidR="007420EC" w:rsidRDefault="007420EC">
      <w:r>
        <w:t>Телефон:</w:t>
      </w:r>
      <w:r>
        <w:rPr>
          <w:rStyle w:val="Subst"/>
        </w:rPr>
        <w:t xml:space="preserve"> (495)602-12-13, (495)602-12-24</w:t>
      </w:r>
    </w:p>
    <w:p w:rsidR="007420EC" w:rsidRDefault="007420EC">
      <w:r>
        <w:t>Факс:</w:t>
      </w:r>
      <w:r>
        <w:rPr>
          <w:rStyle w:val="Subst"/>
        </w:rPr>
        <w:t xml:space="preserve"> (495)602-12-13, (495)602-12-24</w:t>
      </w:r>
    </w:p>
    <w:p w:rsidR="007420EC" w:rsidRDefault="007420EC">
      <w:r>
        <w:t>Адрес электронной почты:</w:t>
      </w:r>
      <w:r>
        <w:rPr>
          <w:rStyle w:val="Subst"/>
        </w:rPr>
        <w:t xml:space="preserve"> mpovti@oaompovti.ru</w:t>
      </w:r>
    </w:p>
    <w:p w:rsidR="007420EC" w:rsidRDefault="007420EC"/>
    <w:p w:rsidR="007420EC" w:rsidRDefault="007420EC">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www.disclosure.ru/issuer/7715023023</w:t>
      </w:r>
    </w:p>
    <w:p w:rsidR="007420EC" w:rsidRDefault="007420EC">
      <w:pPr>
        <w:pStyle w:val="ThinDelim"/>
      </w:pPr>
    </w:p>
    <w:p w:rsidR="007420EC" w:rsidRDefault="007420EC">
      <w:pPr>
        <w:pStyle w:val="2"/>
      </w:pPr>
      <w:r>
        <w:t>3.1.5. Идентификационный номер налогоплательщика</w:t>
      </w:r>
    </w:p>
    <w:p w:rsidR="007420EC" w:rsidRDefault="007420EC">
      <w:pPr>
        <w:ind w:left="200"/>
      </w:pPr>
      <w:r>
        <w:rPr>
          <w:rStyle w:val="Subst"/>
        </w:rPr>
        <w:t>7715023023</w:t>
      </w:r>
    </w:p>
    <w:p w:rsidR="007420EC" w:rsidRDefault="007420EC">
      <w:pPr>
        <w:pStyle w:val="2"/>
      </w:pPr>
      <w:r>
        <w:t>3.1.6. Филиалы и представительства эмитента</w:t>
      </w:r>
    </w:p>
    <w:p w:rsidR="007420EC" w:rsidRDefault="007420EC">
      <w:pPr>
        <w:ind w:left="200"/>
      </w:pPr>
      <w:r>
        <w:rPr>
          <w:rStyle w:val="Subst"/>
        </w:rPr>
        <w:t>Изменений в составе филиалов и представительств эмитента в отчетном квартале не было.</w:t>
      </w:r>
    </w:p>
    <w:p w:rsidR="007420EC" w:rsidRDefault="007420EC">
      <w:pPr>
        <w:pStyle w:val="2"/>
      </w:pPr>
      <w:r>
        <w:t>3.2. Основная хозяйственная деятельность эмитента</w:t>
      </w:r>
    </w:p>
    <w:p w:rsidR="007420EC" w:rsidRDefault="007420EC">
      <w:pPr>
        <w:pStyle w:val="2"/>
      </w:pPr>
      <w:r>
        <w:t>3.2.1. Основные виды экономической деятельности эмитента</w:t>
      </w:r>
    </w:p>
    <w:p w:rsidR="007420EC" w:rsidRDefault="007420EC">
      <w:pPr>
        <w:pStyle w:val="SubHeading"/>
        <w:ind w:left="200"/>
      </w:pPr>
      <w:r>
        <w:t>Код вида экономической деятельности, которая является для эмитента основной</w:t>
      </w:r>
    </w:p>
    <w:p w:rsidR="007420EC" w:rsidRDefault="007420EC">
      <w:pPr>
        <w:pStyle w:val="ThinDelim"/>
      </w:pPr>
    </w:p>
    <w:tbl>
      <w:tblPr>
        <w:tblW w:w="0" w:type="auto"/>
        <w:tblLayout w:type="fixed"/>
        <w:tblCellMar>
          <w:left w:w="72" w:type="dxa"/>
          <w:right w:w="72" w:type="dxa"/>
        </w:tblCellMar>
        <w:tblLook w:val="0000"/>
      </w:tblPr>
      <w:tblGrid>
        <w:gridCol w:w="3852"/>
      </w:tblGrid>
      <w:tr w:rsidR="007420EC">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7420EC" w:rsidRDefault="007420EC">
            <w:pPr>
              <w:jc w:val="center"/>
            </w:pPr>
            <w:r>
              <w:t>Коды ОКВЭД</w:t>
            </w:r>
          </w:p>
        </w:tc>
      </w:tr>
      <w:tr w:rsidR="007420EC">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7420EC" w:rsidRDefault="007420EC">
            <w:r>
              <w:t>95.11</w:t>
            </w:r>
          </w:p>
        </w:tc>
      </w:tr>
    </w:tbl>
    <w:p w:rsidR="007420EC" w:rsidRDefault="007420EC"/>
    <w:p w:rsidR="007420EC" w:rsidRDefault="007420EC">
      <w:pPr>
        <w:pStyle w:val="2"/>
      </w:pPr>
      <w:r>
        <w:t>3.2.2. Основная хозяйственная деятельность эмитента</w:t>
      </w:r>
    </w:p>
    <w:p w:rsidR="007420EC" w:rsidRDefault="007420EC">
      <w:pPr>
        <w:ind w:left="200"/>
      </w:pPr>
      <w:r>
        <w:t>Информация не указывается в отчете за 4 квартал</w:t>
      </w:r>
    </w:p>
    <w:p w:rsidR="007420EC" w:rsidRDefault="007420EC">
      <w:pPr>
        <w:pStyle w:val="2"/>
      </w:pPr>
      <w:r>
        <w:t>3.2.3. Материалы, товары (сырье) и поставщики эмитента</w:t>
      </w:r>
    </w:p>
    <w:p w:rsidR="007420EC" w:rsidRDefault="007420EC">
      <w:pPr>
        <w:ind w:left="200"/>
      </w:pPr>
      <w:r>
        <w:t>Информация не указывается в отчете за 4 квартал</w:t>
      </w:r>
    </w:p>
    <w:p w:rsidR="007420EC" w:rsidRDefault="007420EC">
      <w:pPr>
        <w:pStyle w:val="2"/>
      </w:pPr>
      <w:r>
        <w:t>3.2.4. Рынки сбыта продукции (работ, услуг) эмитента</w:t>
      </w:r>
    </w:p>
    <w:p w:rsidR="007420EC" w:rsidRDefault="007420EC">
      <w:pPr>
        <w:ind w:left="200"/>
      </w:pPr>
      <w:r>
        <w:rPr>
          <w:rStyle w:val="Subst"/>
        </w:rPr>
        <w:t>Изменения в составе информации настоящего пункта в отчетном квартале не происходили</w:t>
      </w:r>
    </w:p>
    <w:p w:rsidR="007420EC" w:rsidRDefault="007420EC">
      <w:pPr>
        <w:pStyle w:val="2"/>
      </w:pPr>
      <w:r>
        <w:t>3.2.5. Сведения о наличии у эмитента разрешений (лицензий) или допусков к отдельным видам работ</w:t>
      </w:r>
    </w:p>
    <w:p w:rsidR="007420EC" w:rsidRDefault="007420EC">
      <w:pPr>
        <w:ind w:left="200"/>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оборонному заказу</w:t>
      </w:r>
    </w:p>
    <w:p w:rsidR="007420EC" w:rsidRDefault="007420EC">
      <w:pPr>
        <w:ind w:left="200"/>
      </w:pPr>
      <w:r>
        <w:t>Номер разрешения (лицензии) или документа, подтверждающего получение допуска к отдельным видам работ:</w:t>
      </w:r>
      <w:r>
        <w:rPr>
          <w:rStyle w:val="Subst"/>
        </w:rPr>
        <w:t xml:space="preserve"> 000259 ВВТ-ОПР</w:t>
      </w:r>
    </w:p>
    <w:p w:rsidR="007420EC" w:rsidRDefault="007420EC">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Разработка, производство, испытание, установка,  монтаж, техническое обслуживание, ремонт, утилизация и реализация вооружения и военной техники</w:t>
      </w:r>
    </w:p>
    <w:p w:rsidR="007420EC" w:rsidRDefault="007420EC">
      <w:pPr>
        <w:ind w:left="200"/>
      </w:pPr>
      <w:r>
        <w:t>Дата выдачи разрешения (лицензии) или допуска к отдельным видам работ:</w:t>
      </w:r>
      <w:r>
        <w:rPr>
          <w:rStyle w:val="Subst"/>
        </w:rPr>
        <w:t xml:space="preserve"> 16.07.2014</w:t>
      </w:r>
    </w:p>
    <w:p w:rsidR="007420EC" w:rsidRDefault="007420EC">
      <w:pPr>
        <w:ind w:left="200"/>
      </w:pPr>
      <w:r>
        <w:t>Срок действия разрешения (лицензии) или допуска к отдельным видам работ:</w:t>
      </w:r>
      <w:r>
        <w:rPr>
          <w:rStyle w:val="Subst"/>
        </w:rPr>
        <w:t xml:space="preserve"> Бессрочная</w:t>
      </w:r>
    </w:p>
    <w:p w:rsidR="007420EC" w:rsidRDefault="007420EC">
      <w:pPr>
        <w:ind w:left="200"/>
      </w:pPr>
    </w:p>
    <w:p w:rsidR="007420EC" w:rsidRDefault="007420EC">
      <w:pPr>
        <w:ind w:left="200"/>
      </w:pPr>
      <w:r>
        <w:t>Орган (организация), выдавший соответствующее разрешение (лицензию) или допуск к отдельным видам работ:</w:t>
      </w:r>
      <w:r>
        <w:rPr>
          <w:rStyle w:val="Subst"/>
        </w:rPr>
        <w:t xml:space="preserve"> Управление ФСБ России по г.Москве и Московской области</w:t>
      </w:r>
    </w:p>
    <w:p w:rsidR="007420EC" w:rsidRDefault="007420EC">
      <w:pPr>
        <w:ind w:left="200"/>
      </w:pPr>
      <w:r>
        <w:t>Номер разрешения (лицензии) или документа, подтверждающего получение допуска к отдельным видам работ:</w:t>
      </w:r>
      <w:r>
        <w:rPr>
          <w:rStyle w:val="Subst"/>
        </w:rPr>
        <w:t xml:space="preserve"> 32322</w:t>
      </w:r>
    </w:p>
    <w:p w:rsidR="007420EC" w:rsidRDefault="007420EC">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осуществление работ, связанных с использованием сведений, составляющих государственную тайну</w:t>
      </w:r>
    </w:p>
    <w:p w:rsidR="007420EC" w:rsidRDefault="007420EC">
      <w:pPr>
        <w:ind w:left="200"/>
      </w:pPr>
      <w:r>
        <w:lastRenderedPageBreak/>
        <w:t>Дата выдачи разрешения (лицензии) или допуска к отдельным видам работ:</w:t>
      </w:r>
      <w:r>
        <w:rPr>
          <w:rStyle w:val="Subst"/>
        </w:rPr>
        <w:t xml:space="preserve"> 15.10.2018</w:t>
      </w:r>
    </w:p>
    <w:p w:rsidR="007420EC" w:rsidRDefault="007420EC">
      <w:pPr>
        <w:ind w:left="200"/>
      </w:pPr>
      <w:r>
        <w:t>Срок действия разрешения (лицензии) или допуска к отдельным видам работ:</w:t>
      </w:r>
      <w:r>
        <w:rPr>
          <w:rStyle w:val="Subst"/>
        </w:rPr>
        <w:t xml:space="preserve"> 15.10.2023</w:t>
      </w:r>
    </w:p>
    <w:p w:rsidR="007420EC" w:rsidRDefault="007420EC">
      <w:pPr>
        <w:ind w:left="200"/>
      </w:pPr>
    </w:p>
    <w:p w:rsidR="007420EC" w:rsidRDefault="007420EC">
      <w:pPr>
        <w:ind w:left="200"/>
      </w:pPr>
      <w:r>
        <w:t>Орган (организация), выдавший соответствующее разрешение (лицензию) или допуск к отдельным видам работ:</w:t>
      </w:r>
      <w:r>
        <w:rPr>
          <w:rStyle w:val="Subst"/>
        </w:rPr>
        <w:t xml:space="preserve"> Управление ФСБ России по г.Москве и Московской области</w:t>
      </w:r>
    </w:p>
    <w:p w:rsidR="007420EC" w:rsidRDefault="007420EC">
      <w:pPr>
        <w:ind w:left="200"/>
      </w:pPr>
      <w:r>
        <w:t>Номер разрешения (лицензии) или документа, подтверждающего получение допуска к отдельным видам работ:</w:t>
      </w:r>
      <w:r>
        <w:rPr>
          <w:rStyle w:val="Subst"/>
        </w:rPr>
        <w:t xml:space="preserve"> 32323</w:t>
      </w:r>
    </w:p>
    <w:p w:rsidR="007420EC" w:rsidRDefault="007420EC">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осуществление мероприятий и (или) оказания услуг в области защиты государственной тайны</w:t>
      </w:r>
    </w:p>
    <w:p w:rsidR="007420EC" w:rsidRDefault="007420EC">
      <w:pPr>
        <w:ind w:left="200"/>
      </w:pPr>
      <w:r>
        <w:t>Дата выдачи разрешения (лицензии) или допуска к отдельным видам работ:</w:t>
      </w:r>
      <w:r>
        <w:rPr>
          <w:rStyle w:val="Subst"/>
        </w:rPr>
        <w:t xml:space="preserve"> 15.10.2018</w:t>
      </w:r>
    </w:p>
    <w:p w:rsidR="007420EC" w:rsidRDefault="007420EC">
      <w:pPr>
        <w:ind w:left="200"/>
      </w:pPr>
      <w:r>
        <w:t>Срок действия разрешения (лицензии) или допуска к отдельным видам работ:</w:t>
      </w:r>
      <w:r>
        <w:rPr>
          <w:rStyle w:val="Subst"/>
        </w:rPr>
        <w:t xml:space="preserve"> 15.10.2023</w:t>
      </w:r>
    </w:p>
    <w:p w:rsidR="007420EC" w:rsidRDefault="007420EC">
      <w:pPr>
        <w:ind w:left="200"/>
      </w:pPr>
    </w:p>
    <w:p w:rsidR="007420EC" w:rsidRDefault="007420EC">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потребительского рынка и услуг правительства г.Москвы</w:t>
      </w:r>
    </w:p>
    <w:p w:rsidR="007420EC" w:rsidRDefault="007420EC">
      <w:pPr>
        <w:ind w:left="200"/>
      </w:pPr>
      <w:r>
        <w:t>Номер разрешения (лицензии) или документа, подтверждающего получение допуска к отдельным видам работ:</w:t>
      </w:r>
      <w:r>
        <w:rPr>
          <w:rStyle w:val="Subst"/>
        </w:rPr>
        <w:t xml:space="preserve"> №10-МТБ</w:t>
      </w:r>
    </w:p>
    <w:p w:rsidR="007420EC" w:rsidRDefault="007420EC">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Свидетельство о регистрации в качестве ЦТО ККМ</w:t>
      </w:r>
    </w:p>
    <w:p w:rsidR="007420EC" w:rsidRDefault="007420EC">
      <w:pPr>
        <w:ind w:left="200"/>
      </w:pPr>
      <w:r>
        <w:t>Дата выдачи разрешения (лицензии) или допуска к отдельным видам работ:</w:t>
      </w:r>
      <w:r>
        <w:rPr>
          <w:rStyle w:val="Subst"/>
        </w:rPr>
        <w:t xml:space="preserve"> 14.05.1996</w:t>
      </w:r>
    </w:p>
    <w:p w:rsidR="007420EC" w:rsidRDefault="007420EC">
      <w:pPr>
        <w:ind w:left="200"/>
      </w:pPr>
      <w:r>
        <w:t>Срок действия разрешения (лицензии) или допуска к отдельным видам работ:</w:t>
      </w:r>
      <w:r>
        <w:rPr>
          <w:rStyle w:val="Subst"/>
        </w:rPr>
        <w:t xml:space="preserve"> Бессрочная</w:t>
      </w:r>
    </w:p>
    <w:p w:rsidR="007420EC" w:rsidRDefault="007420EC">
      <w:pPr>
        <w:ind w:left="200"/>
      </w:pPr>
    </w:p>
    <w:p w:rsidR="007420EC" w:rsidRDefault="007420EC">
      <w:pPr>
        <w:ind w:left="200"/>
      </w:pPr>
    </w:p>
    <w:p w:rsidR="007420EC" w:rsidRDefault="007420EC">
      <w:pPr>
        <w:pStyle w:val="2"/>
      </w:pPr>
      <w:r>
        <w:t>3.2.6. Сведения о деятельности отдельных категорий эмитентов</w:t>
      </w:r>
    </w:p>
    <w:p w:rsidR="007420EC" w:rsidRDefault="007420EC" w:rsidP="007420EC">
      <w:r>
        <w:t>Эмитент не является акционерным инвестиционным фондом, страховой или кредитной организацией, ипотечным агентом, специализированным обществом.</w:t>
      </w:r>
    </w:p>
    <w:p w:rsidR="007420EC" w:rsidRDefault="007420EC">
      <w:pPr>
        <w:pStyle w:val="2"/>
      </w:pPr>
      <w:r>
        <w:t>3.2.7. Дополнительные требования к эмитентам, основной деятельностью которых является добыча полезных ископаемых</w:t>
      </w:r>
    </w:p>
    <w:p w:rsidR="007420EC" w:rsidRDefault="007420EC">
      <w:pPr>
        <w:ind w:left="200"/>
      </w:pPr>
      <w:r>
        <w:t>Основной деятельностью эмитента не является добыча полезных ископаемых</w:t>
      </w:r>
    </w:p>
    <w:p w:rsidR="007420EC" w:rsidRDefault="007420EC">
      <w:pPr>
        <w:pStyle w:val="2"/>
      </w:pPr>
      <w:r>
        <w:t>3.2.8. Дополнительные требования к эмитентам, основной деятельностью которых является оказание услуг связи</w:t>
      </w:r>
    </w:p>
    <w:p w:rsidR="007420EC" w:rsidRDefault="007420EC">
      <w:pPr>
        <w:ind w:left="200"/>
      </w:pPr>
      <w:r>
        <w:t>Основной деятельностью эмитента не является оказание услуг связи</w:t>
      </w:r>
    </w:p>
    <w:p w:rsidR="007420EC" w:rsidRDefault="007420EC">
      <w:pPr>
        <w:pStyle w:val="2"/>
      </w:pPr>
      <w:r>
        <w:t>3.3. Планы будущей деятельности эмитента</w:t>
      </w:r>
    </w:p>
    <w:p w:rsidR="007420EC" w:rsidRDefault="007420EC">
      <w:pPr>
        <w:ind w:left="200"/>
      </w:pPr>
      <w:r>
        <w:rPr>
          <w:rStyle w:val="Subst"/>
        </w:rPr>
        <w:t>Изменения в составе информации настоящего пункта в отчетном квартале не происходили</w:t>
      </w:r>
    </w:p>
    <w:p w:rsidR="007420EC" w:rsidRDefault="007420EC">
      <w:pPr>
        <w:pStyle w:val="2"/>
      </w:pPr>
      <w:r>
        <w:t>3.4. Участие эмитента в банковских группах, банковских холдингах, холдингах и ассоциациях</w:t>
      </w:r>
    </w:p>
    <w:p w:rsidR="007420EC" w:rsidRDefault="007420EC">
      <w:pPr>
        <w:ind w:left="200"/>
      </w:pPr>
      <w:r>
        <w:rPr>
          <w:rStyle w:val="Subst"/>
        </w:rPr>
        <w:t>Изменения в составе информации настоящего пункта в отчетном квартале не происходили</w:t>
      </w:r>
    </w:p>
    <w:p w:rsidR="007420EC" w:rsidRDefault="007420EC">
      <w:pPr>
        <w:pStyle w:val="2"/>
      </w:pPr>
      <w:r>
        <w:t>3.5. Подконтрольные эмитенту организации, имеющие для него существенное значение</w:t>
      </w:r>
    </w:p>
    <w:p w:rsidR="007420EC" w:rsidRDefault="007420EC">
      <w:pPr>
        <w:ind w:left="200"/>
      </w:pPr>
      <w:r>
        <w:rPr>
          <w:rStyle w:val="Subst"/>
        </w:rPr>
        <w:t>Изменения в составе информации настоящего пункта в отчетном квартале не происходили</w:t>
      </w:r>
    </w:p>
    <w:p w:rsidR="007420EC" w:rsidRDefault="007420EC">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7420EC" w:rsidRDefault="007420EC">
      <w:pPr>
        <w:ind w:left="200"/>
      </w:pPr>
      <w:r>
        <w:t>Не указывается в отчете за 4 квартал</w:t>
      </w:r>
    </w:p>
    <w:p w:rsidR="007420EC" w:rsidRDefault="007420EC">
      <w:pPr>
        <w:pStyle w:val="1"/>
      </w:pPr>
      <w:r>
        <w:t xml:space="preserve">Раздел IV. Сведения о финансово-хозяйственной деятельности </w:t>
      </w:r>
      <w:r>
        <w:lastRenderedPageBreak/>
        <w:t>эмитента</w:t>
      </w:r>
    </w:p>
    <w:p w:rsidR="007420EC" w:rsidRDefault="007420EC">
      <w:pPr>
        <w:pStyle w:val="2"/>
      </w:pPr>
      <w:r>
        <w:t>4.1. Результаты финансово-хозяйственной деятельности эмитента</w:t>
      </w:r>
    </w:p>
    <w:p w:rsidR="007420EC" w:rsidRDefault="007420EC">
      <w:pPr>
        <w:ind w:left="200"/>
      </w:pPr>
      <w:r>
        <w:t>Не указывается в отчете за 4 квартал</w:t>
      </w:r>
    </w:p>
    <w:p w:rsidR="007420EC" w:rsidRDefault="007420EC">
      <w:pPr>
        <w:pStyle w:val="2"/>
      </w:pPr>
      <w:r>
        <w:t>4.2. Ликвидность эмитента, достаточность капитала и оборотных средств</w:t>
      </w:r>
    </w:p>
    <w:p w:rsidR="007420EC" w:rsidRDefault="007420EC">
      <w:pPr>
        <w:ind w:left="200"/>
      </w:pPr>
      <w:r>
        <w:t>Не указывается в отчете за 4 квартал</w:t>
      </w:r>
    </w:p>
    <w:p w:rsidR="007420EC" w:rsidRDefault="007420EC">
      <w:pPr>
        <w:pStyle w:val="2"/>
      </w:pPr>
      <w:r>
        <w:t>4.3. Финансовые вложения эмитента</w:t>
      </w:r>
    </w:p>
    <w:p w:rsidR="007420EC" w:rsidRDefault="007420EC">
      <w:pPr>
        <w:ind w:left="200"/>
      </w:pPr>
      <w:r>
        <w:t>Не указывается в отчете за 4 квартал</w:t>
      </w:r>
    </w:p>
    <w:p w:rsidR="007420EC" w:rsidRDefault="007420EC">
      <w:pPr>
        <w:pStyle w:val="2"/>
      </w:pPr>
      <w:r>
        <w:t>4.4. Нематериальные активы эмитента</w:t>
      </w:r>
    </w:p>
    <w:p w:rsidR="007420EC" w:rsidRDefault="007420EC">
      <w:pPr>
        <w:ind w:left="200"/>
      </w:pPr>
      <w:r>
        <w:t>Не указывается в отчете за 4 квартал</w:t>
      </w:r>
    </w:p>
    <w:p w:rsidR="007420EC" w:rsidRDefault="007420EC">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7420EC" w:rsidRDefault="007420EC">
      <w:pPr>
        <w:ind w:left="200"/>
      </w:pPr>
      <w:r>
        <w:t>Не указывается в отчете за 4 квартал</w:t>
      </w:r>
    </w:p>
    <w:p w:rsidR="007420EC" w:rsidRDefault="007420EC">
      <w:pPr>
        <w:pStyle w:val="2"/>
      </w:pPr>
      <w:r>
        <w:t>4.6. Анализ тенденций развития в сфере основной деятельности эмитента</w:t>
      </w:r>
    </w:p>
    <w:p w:rsidR="007420EC" w:rsidRDefault="007420EC">
      <w:pPr>
        <w:ind w:left="200"/>
      </w:pPr>
      <w:r>
        <w:t>Изменения в составе информации настоящего пункта в отчетном квартале не происходили</w:t>
      </w:r>
    </w:p>
    <w:p w:rsidR="007420EC" w:rsidRDefault="007420EC">
      <w:pPr>
        <w:pStyle w:val="2"/>
      </w:pPr>
      <w:r>
        <w:t>4.7. Анализ факторов и условий, влияющих на деятельность эмитента</w:t>
      </w:r>
    </w:p>
    <w:p w:rsidR="007420EC" w:rsidRDefault="007420EC">
      <w:pPr>
        <w:ind w:left="200"/>
      </w:pPr>
      <w:r>
        <w:rPr>
          <w:rStyle w:val="Subst"/>
        </w:rPr>
        <w:t>Изменения в составе информации настоящего пункта в отчетном квартале не происходили</w:t>
      </w:r>
    </w:p>
    <w:p w:rsidR="007420EC" w:rsidRDefault="007420EC">
      <w:pPr>
        <w:pStyle w:val="2"/>
      </w:pPr>
      <w:r>
        <w:t>4.8. Конкуренты эмитента</w:t>
      </w:r>
    </w:p>
    <w:p w:rsidR="007420EC" w:rsidRDefault="007420EC">
      <w:pPr>
        <w:ind w:left="200"/>
      </w:pPr>
      <w:r>
        <w:rPr>
          <w:rStyle w:val="Subst"/>
        </w:rPr>
        <w:t>Изменения в составе информации настоящего пункта в отчетном квартале не происходили</w:t>
      </w:r>
    </w:p>
    <w:p w:rsidR="007420EC" w:rsidRDefault="007420EC">
      <w:pPr>
        <w:pStyle w:val="1"/>
      </w:pPr>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7420EC" w:rsidRDefault="007420EC">
      <w:pPr>
        <w:pStyle w:val="2"/>
      </w:pPr>
      <w:r>
        <w:t>5.1. Сведения о структуре и компетенции органов управления эмитента</w:t>
      </w:r>
    </w:p>
    <w:p w:rsidR="007420EC" w:rsidRDefault="007420EC">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Общее собрание акционеров:</w:t>
      </w:r>
      <w:r>
        <w:rPr>
          <w:rStyle w:val="Subst"/>
        </w:rPr>
        <w:br/>
        <w:t>1. К компетенции общего собрания акционеров относятся:</w:t>
      </w:r>
      <w:r>
        <w:rPr>
          <w:rStyle w:val="Subst"/>
        </w:rPr>
        <w:br/>
        <w:t>1) внесение изменений и дополнений в Устав Общества или утверждение Устава Общества в новой редакции;</w:t>
      </w:r>
      <w:r>
        <w:rPr>
          <w:rStyle w:val="Subst"/>
        </w:rPr>
        <w:br/>
        <w:t>2) реорганизация Общества;</w:t>
      </w:r>
      <w:r>
        <w:rPr>
          <w:rStyle w:val="Subst"/>
        </w:rPr>
        <w:br/>
        <w:t>3) ликвидация Общества, назначение ликвидационной комиссии и утверждение промежуточного и окончательного ликвидационных балансов;</w:t>
      </w:r>
      <w:r>
        <w:rPr>
          <w:rStyle w:val="Subst"/>
        </w:rPr>
        <w:br/>
        <w:t>4) определение количественного состава Совета директоров Общества, избрание его членов и досрочное прекращение их полномочий;</w:t>
      </w:r>
      <w:r>
        <w:rPr>
          <w:rStyle w:val="Subst"/>
        </w:rPr>
        <w:br/>
        <w:t>5) определение количества, номинальной стоимости, категории (типа) объявленных акций и прав, предоставляемых этими акциями;</w:t>
      </w:r>
      <w:r>
        <w:rPr>
          <w:rStyle w:val="Subst"/>
        </w:rPr>
        <w:br/>
        <w:t>6) увеличение уставного капитала Общества путем увеличения номинальной стоимости акций или путем размещения дополнительных акций.</w:t>
      </w:r>
      <w:r>
        <w:rPr>
          <w:rStyle w:val="Subst"/>
        </w:rPr>
        <w:br/>
        <w:t>7) уменьшение уставного капитала Общества путем уменьшения номинальной стоимости акций а также путем погашения приобретенных или выкупленных Обществом акций;</w:t>
      </w:r>
      <w:r>
        <w:rPr>
          <w:rStyle w:val="Subst"/>
        </w:rPr>
        <w:br/>
        <w:t>8) образование исполнительного органа Общества, досрочное прекращение его полномочий;</w:t>
      </w:r>
      <w:r>
        <w:rPr>
          <w:rStyle w:val="Subst"/>
        </w:rPr>
        <w:br/>
        <w:t>9) избрание членов ревизионной комиссии Общества и досрочное прекращение их полномочий;</w:t>
      </w:r>
      <w:r>
        <w:rPr>
          <w:rStyle w:val="Subst"/>
        </w:rPr>
        <w:br/>
        <w:t>10) утверждение аудитора Общества;</w:t>
      </w:r>
      <w:r>
        <w:rPr>
          <w:rStyle w:val="Subst"/>
        </w:rPr>
        <w:br/>
        <w:t xml:space="preserve">10.1) выплата (объявление) дивидендов по результатам первого квартала, полугодия, девяти </w:t>
      </w:r>
      <w:r>
        <w:rPr>
          <w:rStyle w:val="Subst"/>
        </w:rPr>
        <w:lastRenderedPageBreak/>
        <w:t>месяцев финансового года;</w:t>
      </w:r>
      <w:r>
        <w:rPr>
          <w:rStyle w:val="Subst"/>
        </w:rPr>
        <w:br/>
        <w:t>11) утверждение годовых отчетов, годовой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r>
        <w:rPr>
          <w:rStyle w:val="Subst"/>
        </w:rPr>
        <w:br/>
        <w:t>12) определение порядка ведения общего собрания акционеров;</w:t>
      </w:r>
      <w:r>
        <w:rPr>
          <w:rStyle w:val="Subst"/>
        </w:rPr>
        <w:br/>
        <w:t>13) избрание членов счетной комиссии и досрочное прекращение их полномочий;</w:t>
      </w:r>
      <w:r>
        <w:rPr>
          <w:rStyle w:val="Subst"/>
        </w:rPr>
        <w:br/>
        <w:t>14) дробление и консолидация акций;</w:t>
      </w:r>
      <w:r>
        <w:rPr>
          <w:rStyle w:val="Subst"/>
        </w:rPr>
        <w:br/>
        <w:t>15) принятие решений об одобрении сделок в случаях, предусмотренных статьей 49 настоящего Устава;</w:t>
      </w:r>
      <w:r>
        <w:rPr>
          <w:rStyle w:val="Subst"/>
        </w:rPr>
        <w:br/>
        <w:t>16) принятие решений об одобрении крупных сделок в случаях, предусмотренных статьей 46 настоящего Устава;</w:t>
      </w:r>
      <w:r>
        <w:rPr>
          <w:rStyle w:val="Subst"/>
        </w:rPr>
        <w:br/>
        <w:t>17) приобретение Обществом размещенных акций в случаях, предусмотренных Федеральным законом «Об акционерных обществах»;</w:t>
      </w:r>
      <w:r>
        <w:rPr>
          <w:rStyle w:val="Subst"/>
        </w:rPr>
        <w:br/>
        <w:t>18) принятие решения об участии в холдинговых компаниях, финансово - промышленных группах, ассоциациях и иных объединениях коммерческих организаций;</w:t>
      </w:r>
      <w:r>
        <w:rPr>
          <w:rStyle w:val="Subst"/>
        </w:rPr>
        <w:br/>
        <w:t>19) утверждение внутренних документов, регулирующих деятельность органов Общества;</w:t>
      </w:r>
      <w:r>
        <w:rPr>
          <w:rStyle w:val="Subst"/>
        </w:rPr>
        <w:br/>
        <w:t>20) решение иных вопросов, предусмотренных Федеральным законом «Об акционерных обществах».</w:t>
      </w:r>
      <w:r>
        <w:rPr>
          <w:rStyle w:val="Subst"/>
        </w:rPr>
        <w:br/>
        <w:t>2. Вопросы, отнесенные к компетенции общего собрания акционеров, не могут быть переданы на решение исполнительному органу Общества.</w:t>
      </w:r>
      <w:r>
        <w:rPr>
          <w:rStyle w:val="Subst"/>
        </w:rPr>
        <w:br/>
        <w:t>Вопросы, отнесенные к компетенции общего собрания акционеров, не могут быть переданы на решение Совету директоров Общества, за исключением вопросов, предусмотренных Федеральным законом «Об акционерных обществах»</w:t>
      </w:r>
      <w:r>
        <w:rPr>
          <w:rStyle w:val="Subst"/>
        </w:rPr>
        <w:br/>
        <w:t>3. Общее собрание акционеров не вправе рассматривать и принимать решения по вопросам, не отнесенным к его компетенции.</w:t>
      </w:r>
      <w:r>
        <w:rPr>
          <w:rStyle w:val="Subst"/>
        </w:rPr>
        <w:br/>
      </w:r>
      <w:r>
        <w:rPr>
          <w:rStyle w:val="Subst"/>
        </w:rPr>
        <w:br/>
        <w:t>Совет директоров:</w:t>
      </w:r>
      <w:r>
        <w:rPr>
          <w:rStyle w:val="Subst"/>
        </w:rPr>
        <w:br/>
        <w:t>К компетенции Совета директоров Общества относятся следующие вопросы:</w:t>
      </w:r>
      <w:r>
        <w:rPr>
          <w:rStyle w:val="Subst"/>
        </w:rPr>
        <w:br/>
        <w:t>1) определение приоритетных направлений деятельности Общества;</w:t>
      </w:r>
      <w:r>
        <w:rPr>
          <w:rStyle w:val="Subst"/>
        </w:rPr>
        <w:br/>
        <w:t>2) 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r>
        <w:rPr>
          <w:rStyle w:val="Subst"/>
        </w:rPr>
        <w:br/>
        <w:t>3) утверждение повестки дня общего собрания акционеров;</w:t>
      </w:r>
      <w:r>
        <w:rPr>
          <w:rStyle w:val="Subst"/>
        </w:rPr>
        <w:br/>
        <w:t>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r>
        <w:rPr>
          <w:rStyle w:val="Subst"/>
        </w:rPr>
        <w:br/>
        <w:t>5) 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r>
        <w:rPr>
          <w:rStyle w:val="Subst"/>
        </w:rPr>
        <w:br/>
        <w:t>6) приобретение размещенных Обществом акций, облигаций и иных ценных бумаг в случаях, предусмотренных Федеральным законом «Об акционерных обществах» и настоящим Уставом;</w:t>
      </w:r>
      <w:r>
        <w:rPr>
          <w:rStyle w:val="Subst"/>
        </w:rPr>
        <w:br/>
        <w:t>7) 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r>
        <w:rPr>
          <w:rStyle w:val="Subst"/>
        </w:rPr>
        <w:br/>
        <w:t>8) рекомендации по размеру дивиденда по акциям и порядку его выплаты;</w:t>
      </w:r>
      <w:r>
        <w:rPr>
          <w:rStyle w:val="Subst"/>
        </w:rPr>
        <w:br/>
        <w:t>9) использование резервного фонда и иных фондов Общества;</w:t>
      </w:r>
      <w:r>
        <w:rPr>
          <w:rStyle w:val="Subst"/>
        </w:rPr>
        <w:br/>
        <w:t>10) утверждение внутренних документов Общества, за исключением внутренних документов, утверждение которых отнесено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r>
        <w:rPr>
          <w:rStyle w:val="Subst"/>
        </w:rPr>
        <w:br/>
        <w:t>11) создание филиалов и открытие представительств Общества;</w:t>
      </w:r>
      <w:r>
        <w:rPr>
          <w:rStyle w:val="Subst"/>
        </w:rPr>
        <w:br/>
        <w:t>12) одобрение крупных сделок в случаях, предусмотренных статьей 46 настоящего Устава;</w:t>
      </w:r>
      <w:r>
        <w:rPr>
          <w:rStyle w:val="Subst"/>
        </w:rPr>
        <w:br/>
        <w:t>13) одобрение сделок, предусмотренных статьей 49 настоящего Устава;</w:t>
      </w:r>
      <w:r>
        <w:rPr>
          <w:rStyle w:val="Subst"/>
        </w:rPr>
        <w:br/>
        <w:t>14) утверждение регистратора Общества и условий договора с ним, а также расторжение договора с ним;</w:t>
      </w:r>
      <w:r>
        <w:rPr>
          <w:rStyle w:val="Subst"/>
        </w:rPr>
        <w:br/>
        <w:t>15) одобрение сделок связанных с отчуждением или возможностью отчуждения прямо или косвенно недвижимого имущества (части недвижимого имущества), принадлежащего Обществу;</w:t>
      </w:r>
      <w:r>
        <w:rPr>
          <w:rStyle w:val="Subst"/>
        </w:rPr>
        <w:br/>
        <w:t>16) иные вопросы, предусмотренные Федеральным законом «Об акционерных обществах» и Уставом Общества.</w:t>
      </w:r>
      <w:r>
        <w:rPr>
          <w:rStyle w:val="Subst"/>
        </w:rPr>
        <w:br/>
        <w:t>2. Вопросы, отнесенные к компетенции Совета директоров Общества, не могут быть переданы на решение исполнительному органу Общества.</w:t>
      </w:r>
      <w:r>
        <w:rPr>
          <w:rStyle w:val="Subst"/>
        </w:rPr>
        <w:br/>
      </w:r>
      <w:r>
        <w:rPr>
          <w:rStyle w:val="Subst"/>
        </w:rPr>
        <w:br/>
      </w:r>
      <w:r>
        <w:rPr>
          <w:rStyle w:val="Subst"/>
        </w:rPr>
        <w:lastRenderedPageBreak/>
        <w:t>Единоличный исполнительный орган – Генеральный директор:</w:t>
      </w:r>
      <w:r>
        <w:rPr>
          <w:rStyle w:val="Subst"/>
        </w:rPr>
        <w:br/>
        <w:t>К компетенции Генерального директора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 Общества.</w:t>
      </w:r>
      <w:r>
        <w:rPr>
          <w:rStyle w:val="Subst"/>
        </w:rPr>
        <w:br/>
        <w:t>Генеральный директор Общества организует выполнение решений общего собрания акционеров и Совета директоров Общества.</w:t>
      </w:r>
      <w:r>
        <w:rPr>
          <w:rStyle w:val="Subst"/>
        </w:rPr>
        <w:br/>
        <w:t>Генеральный директор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r>
        <w:rPr>
          <w:rStyle w:val="Subst"/>
        </w:rPr>
        <w:br/>
        <w:t>Единоличный исполнительный орган общества несет персональную ответственность за организацию работ и создание условий по защите государственной тайны на предприятии и за несоблюдение установленных законодательством ограничений по ознакомлению со сведениями, составляющими государственную тайну, а также сохранность данных сведений в случае реорганизации или ликвидации Общества.</w:t>
      </w:r>
      <w:r>
        <w:rPr>
          <w:rStyle w:val="Subst"/>
        </w:rPr>
        <w:br/>
      </w:r>
    </w:p>
    <w:p w:rsidR="007420EC" w:rsidRPr="00151982" w:rsidRDefault="007420EC" w:rsidP="007420EC">
      <w:pPr>
        <w:pStyle w:val="a5"/>
        <w:jc w:val="both"/>
        <w:rPr>
          <w:rFonts w:ascii="Times New Roman" w:hAnsi="Times New Roman" w:cs="Times New Roman"/>
          <w:sz w:val="20"/>
          <w:szCs w:val="20"/>
        </w:rPr>
      </w:pPr>
      <w:r w:rsidRPr="00211DEA">
        <w:rPr>
          <w:rFonts w:ascii="Times New Roman" w:hAnsi="Times New Roman" w:cs="Times New Roman"/>
          <w:sz w:val="24"/>
          <w:szCs w:val="24"/>
        </w:rPr>
        <w:t xml:space="preserve">        </w:t>
      </w:r>
      <w:r w:rsidRPr="00151982">
        <w:rPr>
          <w:rFonts w:ascii="Times New Roman" w:hAnsi="Times New Roman" w:cs="Times New Roman"/>
          <w:sz w:val="20"/>
          <w:szCs w:val="20"/>
        </w:rPr>
        <w:t>Сведения о наличии кодекса корпоративного поведения (управления) эмитента либо иного аналогичного документа:</w:t>
      </w:r>
    </w:p>
    <w:p w:rsidR="007420EC" w:rsidRPr="00151982" w:rsidRDefault="007420EC" w:rsidP="007420EC">
      <w:pPr>
        <w:pStyle w:val="a5"/>
        <w:jc w:val="both"/>
        <w:rPr>
          <w:rFonts w:ascii="Times New Roman" w:hAnsi="Times New Roman" w:cs="Times New Roman"/>
          <w:b/>
          <w:i/>
          <w:sz w:val="20"/>
          <w:szCs w:val="20"/>
        </w:rPr>
      </w:pPr>
      <w:r w:rsidRPr="00151982">
        <w:rPr>
          <w:rFonts w:ascii="Times New Roman" w:hAnsi="Times New Roman" w:cs="Times New Roman"/>
          <w:b/>
          <w:i/>
          <w:sz w:val="20"/>
          <w:szCs w:val="20"/>
        </w:rPr>
        <w:t xml:space="preserve">       Обществом официально не утвержден кодекс корпоративного управления или иной аналогичный документ, однако Общество обеспечивает акционерам все возможности по участию в управлении обществом и ознакомлению с информацией о деятельности общества в соответствии с Федеральным Законом «Об акционерных обществах», Федеральным Законом «О рынке ценных бумаг» и нормативными актами Банка России.</w:t>
      </w:r>
    </w:p>
    <w:p w:rsidR="007420EC" w:rsidRPr="00151982" w:rsidRDefault="007420EC" w:rsidP="007420EC">
      <w:pPr>
        <w:pStyle w:val="a5"/>
        <w:jc w:val="both"/>
        <w:rPr>
          <w:rFonts w:ascii="Times New Roman" w:hAnsi="Times New Roman" w:cs="Times New Roman"/>
          <w:b/>
          <w:i/>
          <w:sz w:val="20"/>
          <w:szCs w:val="20"/>
        </w:rPr>
      </w:pPr>
      <w:r w:rsidRPr="00151982">
        <w:rPr>
          <w:rFonts w:ascii="Times New Roman" w:hAnsi="Times New Roman" w:cs="Times New Roman"/>
          <w:b/>
          <w:i/>
          <w:sz w:val="20"/>
          <w:szCs w:val="20"/>
        </w:rPr>
        <w:t xml:space="preserve">      Основным принципом построения обществом взаимоотношений с акционерами является разумный баланс интересов общества как хозяйствующего субъекта и как акционерного общества, заинтересованного в защите прав и законных интересов своих акционеров.</w:t>
      </w:r>
    </w:p>
    <w:p w:rsidR="007420EC" w:rsidRPr="00151982" w:rsidRDefault="007420EC" w:rsidP="007420EC">
      <w:pPr>
        <w:widowControl/>
        <w:spacing w:before="0" w:after="0"/>
        <w:jc w:val="both"/>
        <w:rPr>
          <w:rFonts w:eastAsia="Times New Roman"/>
          <w:bCs/>
          <w:iCs/>
          <w:lang w:eastAsia="en-US"/>
        </w:rPr>
      </w:pPr>
      <w:r w:rsidRPr="00151982">
        <w:rPr>
          <w:rFonts w:eastAsia="Times New Roman"/>
          <w:bCs/>
          <w:iCs/>
          <w:lang w:eastAsia="en-US"/>
        </w:rPr>
        <w:t xml:space="preserve">      Сведения о внесенных за последний отчетный период изменениях в устав эмитента, а также во внутренние документы, регулирующие деятельность его органов управления:</w:t>
      </w:r>
    </w:p>
    <w:p w:rsidR="007420EC" w:rsidRPr="00151982" w:rsidRDefault="007420EC" w:rsidP="007420EC">
      <w:pPr>
        <w:widowControl/>
        <w:spacing w:before="0" w:after="0"/>
        <w:jc w:val="both"/>
        <w:rPr>
          <w:rFonts w:eastAsia="Times New Roman"/>
          <w:b/>
          <w:bCs/>
          <w:i/>
          <w:iCs/>
          <w:lang w:eastAsia="en-US"/>
        </w:rPr>
      </w:pPr>
      <w:r w:rsidRPr="00151982">
        <w:rPr>
          <w:rFonts w:eastAsia="Times New Roman"/>
          <w:b/>
          <w:bCs/>
          <w:i/>
          <w:iCs/>
          <w:lang w:eastAsia="en-US"/>
        </w:rPr>
        <w:t xml:space="preserve">      В отчетном периоде изменений в Уставе Общества, а так же во внутренних документах, регулирующих деятельность его органов управления не происходило.</w:t>
      </w:r>
    </w:p>
    <w:p w:rsidR="007420EC" w:rsidRDefault="007420EC">
      <w:pPr>
        <w:ind w:left="200"/>
      </w:pPr>
      <w:r>
        <w:rPr>
          <w:rStyle w:val="Subst"/>
        </w:rPr>
        <w:br/>
      </w:r>
    </w:p>
    <w:p w:rsidR="007420EC" w:rsidRDefault="007420EC">
      <w:pPr>
        <w:pStyle w:val="ThinDelim"/>
      </w:pPr>
    </w:p>
    <w:p w:rsidR="007420EC" w:rsidRDefault="007420EC">
      <w:pPr>
        <w:pStyle w:val="2"/>
      </w:pPr>
      <w:r>
        <w:t>5.2. Информация о лицах, входящих в состав органов управления эмитента</w:t>
      </w:r>
    </w:p>
    <w:p w:rsidR="007420EC" w:rsidRDefault="007420EC">
      <w:pPr>
        <w:pStyle w:val="2"/>
      </w:pPr>
      <w:r>
        <w:t>5.2.1. Состав совета директоров (наблюдательного совета) эмитента</w:t>
      </w:r>
    </w:p>
    <w:p w:rsidR="007420EC" w:rsidRDefault="007420EC">
      <w:pPr>
        <w:ind w:left="200"/>
      </w:pPr>
    </w:p>
    <w:p w:rsidR="007420EC" w:rsidRDefault="007420EC">
      <w:pPr>
        <w:ind w:left="200"/>
      </w:pPr>
      <w:r>
        <w:t>ФИО:</w:t>
      </w:r>
      <w:r>
        <w:rPr>
          <w:rStyle w:val="Subst"/>
        </w:rPr>
        <w:t xml:space="preserve"> Воронков Игорь Анатольевич</w:t>
      </w:r>
    </w:p>
    <w:p w:rsidR="007420EC" w:rsidRDefault="007420EC">
      <w:pPr>
        <w:ind w:left="200"/>
      </w:pPr>
    </w:p>
    <w:p w:rsidR="007420EC" w:rsidRDefault="007420EC">
      <w:pPr>
        <w:ind w:left="200"/>
      </w:pPr>
      <w:r>
        <w:t>Год рождения:</w:t>
      </w:r>
      <w:r>
        <w:rPr>
          <w:rStyle w:val="Subst"/>
        </w:rPr>
        <w:t xml:space="preserve"> 1981</w:t>
      </w:r>
    </w:p>
    <w:p w:rsidR="007420EC" w:rsidRDefault="007420EC">
      <w:pPr>
        <w:pStyle w:val="ThinDelim"/>
      </w:pPr>
    </w:p>
    <w:p w:rsidR="007420EC" w:rsidRDefault="007420EC">
      <w:pPr>
        <w:ind w:left="200"/>
      </w:pPr>
      <w:r>
        <w:t>Образование:</w:t>
      </w:r>
      <w:r>
        <w:br/>
      </w:r>
      <w:r>
        <w:rPr>
          <w:rStyle w:val="Subst"/>
        </w:rPr>
        <w:t>Высшее</w:t>
      </w:r>
    </w:p>
    <w:p w:rsidR="007420EC" w:rsidRDefault="007420E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7420EC" w:rsidRDefault="007420EC">
      <w:pPr>
        <w:pStyle w:val="ThinDelim"/>
      </w:pPr>
    </w:p>
    <w:tbl>
      <w:tblPr>
        <w:tblW w:w="0" w:type="auto"/>
        <w:tblLayout w:type="fixed"/>
        <w:tblCellMar>
          <w:left w:w="72" w:type="dxa"/>
          <w:right w:w="72" w:type="dxa"/>
        </w:tblCellMar>
        <w:tblLook w:val="0000"/>
      </w:tblPr>
      <w:tblGrid>
        <w:gridCol w:w="1332"/>
        <w:gridCol w:w="1260"/>
        <w:gridCol w:w="3980"/>
        <w:gridCol w:w="2680"/>
      </w:tblGrid>
      <w:tr w:rsidR="007420EC">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7420EC" w:rsidRDefault="007420E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7420EC" w:rsidRDefault="007420E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420EC" w:rsidRDefault="007420EC">
            <w:pPr>
              <w:jc w:val="center"/>
            </w:pPr>
            <w:r>
              <w:t>Должность</w:t>
            </w:r>
          </w:p>
        </w:tc>
      </w:tr>
      <w:tr w:rsidR="007420EC">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420EC" w:rsidRDefault="007420E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7420EC" w:rsidRDefault="007420E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7420EC" w:rsidRDefault="007420EC"/>
        </w:tc>
        <w:tc>
          <w:tcPr>
            <w:tcW w:w="2680" w:type="dxa"/>
            <w:tcBorders>
              <w:top w:val="single" w:sz="6" w:space="0" w:color="auto"/>
              <w:left w:val="single" w:sz="6" w:space="0" w:color="auto"/>
              <w:bottom w:val="single" w:sz="6" w:space="0" w:color="auto"/>
              <w:right w:val="double" w:sz="6" w:space="0" w:color="auto"/>
            </w:tcBorders>
          </w:tcPr>
          <w:p w:rsidR="007420EC" w:rsidRDefault="007420EC"/>
        </w:tc>
      </w:tr>
      <w:tr w:rsidR="007420EC">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420EC" w:rsidRDefault="007420EC">
            <w:r>
              <w:t>2005</w:t>
            </w:r>
          </w:p>
        </w:tc>
        <w:tc>
          <w:tcPr>
            <w:tcW w:w="1260" w:type="dxa"/>
            <w:tcBorders>
              <w:top w:val="single" w:sz="6" w:space="0" w:color="auto"/>
              <w:left w:val="single" w:sz="6" w:space="0" w:color="auto"/>
              <w:bottom w:val="single" w:sz="6" w:space="0" w:color="auto"/>
              <w:right w:val="single" w:sz="6" w:space="0" w:color="auto"/>
            </w:tcBorders>
          </w:tcPr>
          <w:p w:rsidR="007420EC" w:rsidRDefault="007420EC">
            <w:r>
              <w:t>2009</w:t>
            </w:r>
          </w:p>
        </w:tc>
        <w:tc>
          <w:tcPr>
            <w:tcW w:w="3980" w:type="dxa"/>
            <w:tcBorders>
              <w:top w:val="single" w:sz="6" w:space="0" w:color="auto"/>
              <w:left w:val="single" w:sz="6" w:space="0" w:color="auto"/>
              <w:bottom w:val="single" w:sz="6" w:space="0" w:color="auto"/>
              <w:right w:val="single" w:sz="6" w:space="0" w:color="auto"/>
            </w:tcBorders>
          </w:tcPr>
          <w:p w:rsidR="007420EC" w:rsidRDefault="007420EC">
            <w:r>
              <w:t>ОАО "МПОВТИ"</w:t>
            </w:r>
          </w:p>
        </w:tc>
        <w:tc>
          <w:tcPr>
            <w:tcW w:w="2680" w:type="dxa"/>
            <w:tcBorders>
              <w:top w:val="single" w:sz="6" w:space="0" w:color="auto"/>
              <w:left w:val="single" w:sz="6" w:space="0" w:color="auto"/>
              <w:bottom w:val="single" w:sz="6" w:space="0" w:color="auto"/>
              <w:right w:val="double" w:sz="6" w:space="0" w:color="auto"/>
            </w:tcBorders>
          </w:tcPr>
          <w:p w:rsidR="007420EC" w:rsidRDefault="007420EC">
            <w:r>
              <w:t>начальник ФЭО</w:t>
            </w:r>
          </w:p>
        </w:tc>
      </w:tr>
      <w:tr w:rsidR="007420EC">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7420EC" w:rsidRDefault="007420EC">
            <w:r>
              <w:t>2009</w:t>
            </w:r>
          </w:p>
        </w:tc>
        <w:tc>
          <w:tcPr>
            <w:tcW w:w="1260" w:type="dxa"/>
            <w:tcBorders>
              <w:top w:val="single" w:sz="6" w:space="0" w:color="auto"/>
              <w:left w:val="single" w:sz="6" w:space="0" w:color="auto"/>
              <w:bottom w:val="double" w:sz="6" w:space="0" w:color="auto"/>
              <w:right w:val="single" w:sz="6" w:space="0" w:color="auto"/>
            </w:tcBorders>
          </w:tcPr>
          <w:p w:rsidR="007420EC" w:rsidRDefault="007420EC">
            <w:r>
              <w:t>н/вр.</w:t>
            </w:r>
          </w:p>
        </w:tc>
        <w:tc>
          <w:tcPr>
            <w:tcW w:w="3980" w:type="dxa"/>
            <w:tcBorders>
              <w:top w:val="single" w:sz="6" w:space="0" w:color="auto"/>
              <w:left w:val="single" w:sz="6" w:space="0" w:color="auto"/>
              <w:bottom w:val="double" w:sz="6" w:space="0" w:color="auto"/>
              <w:right w:val="single" w:sz="6" w:space="0" w:color="auto"/>
            </w:tcBorders>
          </w:tcPr>
          <w:p w:rsidR="007420EC" w:rsidRDefault="007420EC">
            <w:r>
              <w:t>ОАО "МПОВТИ"</w:t>
            </w:r>
          </w:p>
        </w:tc>
        <w:tc>
          <w:tcPr>
            <w:tcW w:w="2680" w:type="dxa"/>
            <w:tcBorders>
              <w:top w:val="single" w:sz="6" w:space="0" w:color="auto"/>
              <w:left w:val="single" w:sz="6" w:space="0" w:color="auto"/>
              <w:bottom w:val="double" w:sz="6" w:space="0" w:color="auto"/>
              <w:right w:val="double" w:sz="6" w:space="0" w:color="auto"/>
            </w:tcBorders>
          </w:tcPr>
          <w:p w:rsidR="007420EC" w:rsidRDefault="007420EC">
            <w:r>
              <w:t>Заместитель Генерального директора по финансам и экономике</w:t>
            </w:r>
          </w:p>
        </w:tc>
      </w:tr>
    </w:tbl>
    <w:p w:rsidR="007420EC" w:rsidRDefault="007420EC"/>
    <w:p w:rsidR="007420EC" w:rsidRDefault="007420EC">
      <w:pPr>
        <w:pStyle w:val="ThinDelim"/>
      </w:pPr>
    </w:p>
    <w:p w:rsidR="007420EC" w:rsidRDefault="007420EC">
      <w:pPr>
        <w:ind w:left="200"/>
      </w:pPr>
      <w:r>
        <w:rPr>
          <w:rStyle w:val="Subst"/>
        </w:rPr>
        <w:t>Доли участия в уставном капитале эмитента/обыкновенных акций не имеет</w:t>
      </w:r>
    </w:p>
    <w:p w:rsidR="007420EC" w:rsidRDefault="007420EC">
      <w:pPr>
        <w:pStyle w:val="ThinDelim"/>
      </w:pPr>
    </w:p>
    <w:p w:rsidR="007420EC" w:rsidRDefault="007420EC">
      <w:pPr>
        <w:pStyle w:val="ThinDelim"/>
      </w:pPr>
    </w:p>
    <w:p w:rsidR="007420EC" w:rsidRDefault="007420EC">
      <w:pPr>
        <w:pStyle w:val="SubHeading"/>
        <w:ind w:left="200"/>
      </w:pPr>
      <w:r>
        <w:t>Cведения об участии в работе комитетов совета директоров</w:t>
      </w:r>
    </w:p>
    <w:p w:rsidR="007420EC" w:rsidRDefault="007420EC">
      <w:pPr>
        <w:ind w:left="400"/>
      </w:pPr>
      <w:r>
        <w:rPr>
          <w:rStyle w:val="Subst"/>
        </w:rPr>
        <w:lastRenderedPageBreak/>
        <w:t>Член совета директоров(наблюдательного совета) не участвует в работе комитетов совета директоров (наблюдательного совета)</w:t>
      </w:r>
    </w:p>
    <w:p w:rsidR="007420EC" w:rsidRDefault="007420EC">
      <w:pPr>
        <w:pStyle w:val="SubHeading"/>
        <w:ind w:left="200"/>
      </w:pPr>
      <w:r>
        <w:t>Доли участия лица в уставном (складочном) капитале (паевом фонде) дочерних и зависимых обществ эмитента</w:t>
      </w:r>
    </w:p>
    <w:p w:rsidR="007420EC" w:rsidRDefault="007420EC">
      <w:pPr>
        <w:ind w:left="400"/>
      </w:pPr>
      <w:r>
        <w:rPr>
          <w:rStyle w:val="Subst"/>
        </w:rPr>
        <w:t>Лицо указанных долей не имеет</w:t>
      </w:r>
    </w:p>
    <w:p w:rsidR="007420EC" w:rsidRDefault="007420E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7420EC" w:rsidRDefault="007420EC">
      <w:pPr>
        <w:ind w:left="400"/>
      </w:pPr>
      <w:r>
        <w:rPr>
          <w:rStyle w:val="Subst"/>
        </w:rPr>
        <w:t>Указанных родственных связей нет</w:t>
      </w:r>
    </w:p>
    <w:p w:rsidR="007420EC" w:rsidRDefault="007420E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7420EC" w:rsidRDefault="007420EC">
      <w:pPr>
        <w:ind w:left="400"/>
      </w:pPr>
      <w:r>
        <w:rPr>
          <w:rStyle w:val="Subst"/>
        </w:rPr>
        <w:t>Лицо к указанным видам ответственности не привлекалось</w:t>
      </w:r>
    </w:p>
    <w:p w:rsidR="007420EC" w:rsidRDefault="007420E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7420EC" w:rsidRDefault="007420EC">
      <w:pPr>
        <w:ind w:left="400"/>
      </w:pPr>
      <w:r>
        <w:rPr>
          <w:rStyle w:val="Subst"/>
        </w:rPr>
        <w:t>Лицо указанных должностей не занимало</w:t>
      </w:r>
    </w:p>
    <w:p w:rsidR="007420EC" w:rsidRDefault="007420EC">
      <w:pPr>
        <w:ind w:left="200"/>
      </w:pPr>
    </w:p>
    <w:p w:rsidR="007420EC" w:rsidRDefault="007420EC">
      <w:pPr>
        <w:ind w:left="200"/>
      </w:pPr>
      <w:r>
        <w:t>ФИО:</w:t>
      </w:r>
      <w:r>
        <w:rPr>
          <w:rStyle w:val="Subst"/>
        </w:rPr>
        <w:t xml:space="preserve"> Зайцев Валерий Николаевич</w:t>
      </w:r>
    </w:p>
    <w:p w:rsidR="007420EC" w:rsidRDefault="007420EC">
      <w:pPr>
        <w:ind w:left="200"/>
      </w:pPr>
    </w:p>
    <w:p w:rsidR="007420EC" w:rsidRDefault="007420EC">
      <w:pPr>
        <w:ind w:left="200"/>
      </w:pPr>
      <w:r>
        <w:t>Год рождения:</w:t>
      </w:r>
      <w:r>
        <w:rPr>
          <w:rStyle w:val="Subst"/>
        </w:rPr>
        <w:t xml:space="preserve"> 1958</w:t>
      </w:r>
    </w:p>
    <w:p w:rsidR="007420EC" w:rsidRDefault="007420EC">
      <w:pPr>
        <w:pStyle w:val="ThinDelim"/>
      </w:pPr>
    </w:p>
    <w:p w:rsidR="007420EC" w:rsidRDefault="007420EC">
      <w:pPr>
        <w:ind w:left="200"/>
      </w:pPr>
      <w:r>
        <w:t>Образование:</w:t>
      </w:r>
      <w:r>
        <w:br/>
      </w:r>
      <w:r>
        <w:rPr>
          <w:rStyle w:val="Subst"/>
        </w:rPr>
        <w:t>Высшее</w:t>
      </w:r>
    </w:p>
    <w:p w:rsidR="007420EC" w:rsidRDefault="007420E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7420EC" w:rsidRDefault="007420EC">
      <w:pPr>
        <w:pStyle w:val="ThinDelim"/>
      </w:pPr>
    </w:p>
    <w:tbl>
      <w:tblPr>
        <w:tblW w:w="0" w:type="auto"/>
        <w:tblLayout w:type="fixed"/>
        <w:tblCellMar>
          <w:left w:w="72" w:type="dxa"/>
          <w:right w:w="72" w:type="dxa"/>
        </w:tblCellMar>
        <w:tblLook w:val="0000"/>
      </w:tblPr>
      <w:tblGrid>
        <w:gridCol w:w="1332"/>
        <w:gridCol w:w="1260"/>
        <w:gridCol w:w="3980"/>
        <w:gridCol w:w="2680"/>
      </w:tblGrid>
      <w:tr w:rsidR="007420EC">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7420EC" w:rsidRDefault="007420E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7420EC" w:rsidRDefault="007420E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420EC" w:rsidRDefault="007420EC">
            <w:pPr>
              <w:jc w:val="center"/>
            </w:pPr>
            <w:r>
              <w:t>Должность</w:t>
            </w:r>
          </w:p>
        </w:tc>
      </w:tr>
      <w:tr w:rsidR="007420EC">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420EC" w:rsidRDefault="007420E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7420EC" w:rsidRDefault="007420E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7420EC" w:rsidRDefault="007420EC"/>
        </w:tc>
        <w:tc>
          <w:tcPr>
            <w:tcW w:w="2680" w:type="dxa"/>
            <w:tcBorders>
              <w:top w:val="single" w:sz="6" w:space="0" w:color="auto"/>
              <w:left w:val="single" w:sz="6" w:space="0" w:color="auto"/>
              <w:bottom w:val="single" w:sz="6" w:space="0" w:color="auto"/>
              <w:right w:val="double" w:sz="6" w:space="0" w:color="auto"/>
            </w:tcBorders>
          </w:tcPr>
          <w:p w:rsidR="007420EC" w:rsidRDefault="007420EC"/>
        </w:tc>
      </w:tr>
      <w:tr w:rsidR="007420EC">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7420EC" w:rsidRDefault="007420EC">
            <w:r>
              <w:t>1998</w:t>
            </w:r>
          </w:p>
        </w:tc>
        <w:tc>
          <w:tcPr>
            <w:tcW w:w="1260" w:type="dxa"/>
            <w:tcBorders>
              <w:top w:val="single" w:sz="6" w:space="0" w:color="auto"/>
              <w:left w:val="single" w:sz="6" w:space="0" w:color="auto"/>
              <w:bottom w:val="double" w:sz="6" w:space="0" w:color="auto"/>
              <w:right w:val="single" w:sz="6" w:space="0" w:color="auto"/>
            </w:tcBorders>
          </w:tcPr>
          <w:p w:rsidR="007420EC" w:rsidRDefault="007420EC">
            <w:r>
              <w:t>н/вр</w:t>
            </w:r>
          </w:p>
        </w:tc>
        <w:tc>
          <w:tcPr>
            <w:tcW w:w="3980" w:type="dxa"/>
            <w:tcBorders>
              <w:top w:val="single" w:sz="6" w:space="0" w:color="auto"/>
              <w:left w:val="single" w:sz="6" w:space="0" w:color="auto"/>
              <w:bottom w:val="double" w:sz="6" w:space="0" w:color="auto"/>
              <w:right w:val="single" w:sz="6" w:space="0" w:color="auto"/>
            </w:tcBorders>
          </w:tcPr>
          <w:p w:rsidR="007420EC" w:rsidRDefault="007420EC">
            <w:r>
              <w:t>ОАО "МПОВТИ"</w:t>
            </w:r>
          </w:p>
        </w:tc>
        <w:tc>
          <w:tcPr>
            <w:tcW w:w="2680" w:type="dxa"/>
            <w:tcBorders>
              <w:top w:val="single" w:sz="6" w:space="0" w:color="auto"/>
              <w:left w:val="single" w:sz="6" w:space="0" w:color="auto"/>
              <w:bottom w:val="double" w:sz="6" w:space="0" w:color="auto"/>
              <w:right w:val="double" w:sz="6" w:space="0" w:color="auto"/>
            </w:tcBorders>
          </w:tcPr>
          <w:p w:rsidR="007420EC" w:rsidRDefault="007420EC">
            <w:r>
              <w:t>Начальник ЦТО филиала "Центр Перспектива"</w:t>
            </w:r>
          </w:p>
        </w:tc>
      </w:tr>
    </w:tbl>
    <w:p w:rsidR="007420EC" w:rsidRDefault="007420EC"/>
    <w:p w:rsidR="007420EC" w:rsidRDefault="007420EC">
      <w:pPr>
        <w:pStyle w:val="ThinDelim"/>
      </w:pPr>
    </w:p>
    <w:p w:rsidR="007420EC" w:rsidRDefault="007420EC">
      <w:pPr>
        <w:ind w:left="200"/>
      </w:pPr>
      <w:r>
        <w:rPr>
          <w:rStyle w:val="Subst"/>
        </w:rPr>
        <w:t>Доли участия в уставном капитале эмитента/обыкновенных акций не имеет</w:t>
      </w:r>
    </w:p>
    <w:p w:rsidR="007420EC" w:rsidRDefault="007420EC">
      <w:pPr>
        <w:pStyle w:val="ThinDelim"/>
      </w:pPr>
    </w:p>
    <w:p w:rsidR="007420EC" w:rsidRDefault="007420EC">
      <w:pPr>
        <w:pStyle w:val="ThinDelim"/>
      </w:pPr>
    </w:p>
    <w:p w:rsidR="007420EC" w:rsidRDefault="007420EC">
      <w:pPr>
        <w:pStyle w:val="SubHeading"/>
        <w:ind w:left="200"/>
      </w:pPr>
      <w:r>
        <w:t>Cведения об участии в работе комитетов совета директоров</w:t>
      </w:r>
    </w:p>
    <w:p w:rsidR="007420EC" w:rsidRDefault="007420EC">
      <w:pPr>
        <w:ind w:left="400"/>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7420EC" w:rsidRDefault="007420EC">
      <w:pPr>
        <w:pStyle w:val="SubHeading"/>
        <w:ind w:left="200"/>
      </w:pPr>
      <w:r>
        <w:t>Доли участия лица в уставном (складочном) капитале (паевом фонде) дочерних и зависимых обществ эмитента</w:t>
      </w:r>
    </w:p>
    <w:p w:rsidR="007420EC" w:rsidRDefault="007420EC">
      <w:pPr>
        <w:ind w:left="400"/>
      </w:pPr>
      <w:r>
        <w:rPr>
          <w:rStyle w:val="Subst"/>
        </w:rPr>
        <w:t>Лицо указанных долей не имеет</w:t>
      </w:r>
    </w:p>
    <w:p w:rsidR="007420EC" w:rsidRDefault="007420E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7420EC" w:rsidRDefault="007420EC">
      <w:pPr>
        <w:ind w:left="400"/>
      </w:pPr>
      <w:r>
        <w:rPr>
          <w:rStyle w:val="Subst"/>
        </w:rPr>
        <w:t>Указанных родственных связей нет</w:t>
      </w:r>
    </w:p>
    <w:p w:rsidR="007420EC" w:rsidRDefault="007420E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7420EC" w:rsidRDefault="007420EC">
      <w:pPr>
        <w:ind w:left="400"/>
      </w:pPr>
      <w:r>
        <w:rPr>
          <w:rStyle w:val="Subst"/>
        </w:rPr>
        <w:lastRenderedPageBreak/>
        <w:t>Лицо к указанным видам ответственности не привлекалось</w:t>
      </w:r>
    </w:p>
    <w:p w:rsidR="007420EC" w:rsidRDefault="007420E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7420EC" w:rsidRDefault="007420EC">
      <w:pPr>
        <w:ind w:left="400"/>
      </w:pPr>
      <w:r>
        <w:rPr>
          <w:rStyle w:val="Subst"/>
        </w:rPr>
        <w:t>Лицо указанных должностей не занимало</w:t>
      </w:r>
    </w:p>
    <w:p w:rsidR="007420EC" w:rsidRDefault="007420EC">
      <w:pPr>
        <w:ind w:left="200"/>
      </w:pPr>
    </w:p>
    <w:p w:rsidR="007420EC" w:rsidRDefault="007420EC">
      <w:pPr>
        <w:ind w:left="200"/>
      </w:pPr>
      <w:r>
        <w:t>ФИО:</w:t>
      </w:r>
      <w:r>
        <w:rPr>
          <w:rStyle w:val="Subst"/>
        </w:rPr>
        <w:t xml:space="preserve"> Кобалия Валерий Доментиевич</w:t>
      </w:r>
    </w:p>
    <w:p w:rsidR="007420EC" w:rsidRDefault="007420EC">
      <w:pPr>
        <w:ind w:left="200"/>
      </w:pPr>
      <w:r>
        <w:rPr>
          <w:rStyle w:val="Subst"/>
        </w:rPr>
        <w:t>(председатель)</w:t>
      </w:r>
    </w:p>
    <w:p w:rsidR="007420EC" w:rsidRDefault="007420EC">
      <w:pPr>
        <w:ind w:left="200"/>
      </w:pPr>
    </w:p>
    <w:p w:rsidR="007420EC" w:rsidRDefault="007420EC">
      <w:pPr>
        <w:ind w:left="200"/>
      </w:pPr>
      <w:r>
        <w:t>Год рождения:</w:t>
      </w:r>
      <w:r>
        <w:rPr>
          <w:rStyle w:val="Subst"/>
        </w:rPr>
        <w:t xml:space="preserve"> 1945</w:t>
      </w:r>
    </w:p>
    <w:p w:rsidR="007420EC" w:rsidRDefault="007420EC">
      <w:pPr>
        <w:pStyle w:val="ThinDelim"/>
      </w:pPr>
    </w:p>
    <w:p w:rsidR="007420EC" w:rsidRDefault="007420EC">
      <w:pPr>
        <w:ind w:left="200"/>
      </w:pPr>
      <w:r>
        <w:t>Образование:</w:t>
      </w:r>
      <w:r>
        <w:br/>
      </w:r>
      <w:r>
        <w:rPr>
          <w:rStyle w:val="Subst"/>
        </w:rPr>
        <w:t>Высшее</w:t>
      </w:r>
    </w:p>
    <w:p w:rsidR="007420EC" w:rsidRDefault="007420E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7420EC" w:rsidRDefault="007420EC">
      <w:pPr>
        <w:pStyle w:val="ThinDelim"/>
      </w:pPr>
    </w:p>
    <w:tbl>
      <w:tblPr>
        <w:tblW w:w="0" w:type="auto"/>
        <w:tblLayout w:type="fixed"/>
        <w:tblCellMar>
          <w:left w:w="72" w:type="dxa"/>
          <w:right w:w="72" w:type="dxa"/>
        </w:tblCellMar>
        <w:tblLook w:val="0000"/>
      </w:tblPr>
      <w:tblGrid>
        <w:gridCol w:w="1332"/>
        <w:gridCol w:w="1260"/>
        <w:gridCol w:w="3980"/>
        <w:gridCol w:w="2680"/>
      </w:tblGrid>
      <w:tr w:rsidR="007420EC">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7420EC" w:rsidRDefault="007420E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7420EC" w:rsidRDefault="007420E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420EC" w:rsidRDefault="007420EC">
            <w:pPr>
              <w:jc w:val="center"/>
            </w:pPr>
            <w:r>
              <w:t>Должность</w:t>
            </w:r>
          </w:p>
        </w:tc>
      </w:tr>
      <w:tr w:rsidR="007420EC">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420EC" w:rsidRDefault="007420E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7420EC" w:rsidRDefault="007420E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7420EC" w:rsidRDefault="007420EC"/>
        </w:tc>
        <w:tc>
          <w:tcPr>
            <w:tcW w:w="2680" w:type="dxa"/>
            <w:tcBorders>
              <w:top w:val="single" w:sz="6" w:space="0" w:color="auto"/>
              <w:left w:val="single" w:sz="6" w:space="0" w:color="auto"/>
              <w:bottom w:val="single" w:sz="6" w:space="0" w:color="auto"/>
              <w:right w:val="double" w:sz="6" w:space="0" w:color="auto"/>
            </w:tcBorders>
          </w:tcPr>
          <w:p w:rsidR="007420EC" w:rsidRDefault="007420EC"/>
        </w:tc>
      </w:tr>
      <w:tr w:rsidR="007420EC">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420EC" w:rsidRDefault="007420EC">
            <w:r>
              <w:t>1998</w:t>
            </w:r>
          </w:p>
        </w:tc>
        <w:tc>
          <w:tcPr>
            <w:tcW w:w="1260" w:type="dxa"/>
            <w:tcBorders>
              <w:top w:val="single" w:sz="6" w:space="0" w:color="auto"/>
              <w:left w:val="single" w:sz="6" w:space="0" w:color="auto"/>
              <w:bottom w:val="single" w:sz="6" w:space="0" w:color="auto"/>
              <w:right w:val="single" w:sz="6" w:space="0" w:color="auto"/>
            </w:tcBorders>
          </w:tcPr>
          <w:p w:rsidR="007420EC" w:rsidRDefault="007420EC">
            <w:r>
              <w:t>2014</w:t>
            </w:r>
          </w:p>
        </w:tc>
        <w:tc>
          <w:tcPr>
            <w:tcW w:w="3980" w:type="dxa"/>
            <w:tcBorders>
              <w:top w:val="single" w:sz="6" w:space="0" w:color="auto"/>
              <w:left w:val="single" w:sz="6" w:space="0" w:color="auto"/>
              <w:bottom w:val="single" w:sz="6" w:space="0" w:color="auto"/>
              <w:right w:val="single" w:sz="6" w:space="0" w:color="auto"/>
            </w:tcBorders>
          </w:tcPr>
          <w:p w:rsidR="007420EC" w:rsidRDefault="007420EC">
            <w:r>
              <w:t>ОАО "МПОВТИ"</w:t>
            </w:r>
          </w:p>
        </w:tc>
        <w:tc>
          <w:tcPr>
            <w:tcW w:w="2680" w:type="dxa"/>
            <w:tcBorders>
              <w:top w:val="single" w:sz="6" w:space="0" w:color="auto"/>
              <w:left w:val="single" w:sz="6" w:space="0" w:color="auto"/>
              <w:bottom w:val="single" w:sz="6" w:space="0" w:color="auto"/>
              <w:right w:val="double" w:sz="6" w:space="0" w:color="auto"/>
            </w:tcBorders>
          </w:tcPr>
          <w:p w:rsidR="007420EC" w:rsidRDefault="007420EC">
            <w:r>
              <w:t>директор филиала "Центр Перспектива"</w:t>
            </w:r>
          </w:p>
        </w:tc>
      </w:tr>
      <w:tr w:rsidR="007420EC">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7420EC" w:rsidRDefault="007420EC">
            <w:r>
              <w:t>2014</w:t>
            </w:r>
          </w:p>
        </w:tc>
        <w:tc>
          <w:tcPr>
            <w:tcW w:w="1260" w:type="dxa"/>
            <w:tcBorders>
              <w:top w:val="single" w:sz="6" w:space="0" w:color="auto"/>
              <w:left w:val="single" w:sz="6" w:space="0" w:color="auto"/>
              <w:bottom w:val="double" w:sz="6" w:space="0" w:color="auto"/>
              <w:right w:val="single" w:sz="6" w:space="0" w:color="auto"/>
            </w:tcBorders>
          </w:tcPr>
          <w:p w:rsidR="007420EC" w:rsidRDefault="007420EC">
            <w:r>
              <w:t>н/вр</w:t>
            </w:r>
          </w:p>
        </w:tc>
        <w:tc>
          <w:tcPr>
            <w:tcW w:w="3980" w:type="dxa"/>
            <w:tcBorders>
              <w:top w:val="single" w:sz="6" w:space="0" w:color="auto"/>
              <w:left w:val="single" w:sz="6" w:space="0" w:color="auto"/>
              <w:bottom w:val="double" w:sz="6" w:space="0" w:color="auto"/>
              <w:right w:val="single" w:sz="6" w:space="0" w:color="auto"/>
            </w:tcBorders>
          </w:tcPr>
          <w:p w:rsidR="007420EC" w:rsidRDefault="007420EC"/>
        </w:tc>
        <w:tc>
          <w:tcPr>
            <w:tcW w:w="2680" w:type="dxa"/>
            <w:tcBorders>
              <w:top w:val="single" w:sz="6" w:space="0" w:color="auto"/>
              <w:left w:val="single" w:sz="6" w:space="0" w:color="auto"/>
              <w:bottom w:val="double" w:sz="6" w:space="0" w:color="auto"/>
              <w:right w:val="double" w:sz="6" w:space="0" w:color="auto"/>
            </w:tcBorders>
          </w:tcPr>
          <w:p w:rsidR="007420EC" w:rsidRDefault="007420EC">
            <w:r>
              <w:t>Пенсионер</w:t>
            </w:r>
          </w:p>
        </w:tc>
      </w:tr>
    </w:tbl>
    <w:p w:rsidR="007420EC" w:rsidRDefault="007420EC"/>
    <w:p w:rsidR="007420EC" w:rsidRDefault="007420EC">
      <w:pPr>
        <w:pStyle w:val="ThinDelim"/>
      </w:pPr>
    </w:p>
    <w:p w:rsidR="007420EC" w:rsidRDefault="007420EC">
      <w:pPr>
        <w:ind w:left="200"/>
      </w:pPr>
      <w:r>
        <w:t>Доля участия лица в уставном капитале эмитента, %:</w:t>
      </w:r>
      <w:r>
        <w:rPr>
          <w:rStyle w:val="Subst"/>
        </w:rPr>
        <w:t xml:space="preserve"> 8.64</w:t>
      </w:r>
    </w:p>
    <w:p w:rsidR="007420EC" w:rsidRDefault="007420EC">
      <w:pPr>
        <w:ind w:left="200"/>
      </w:pPr>
      <w:r>
        <w:t>Доля принадлежащих лицу обыкновенных акций эмитента, %:</w:t>
      </w:r>
      <w:r>
        <w:rPr>
          <w:rStyle w:val="Subst"/>
        </w:rPr>
        <w:t xml:space="preserve"> 8.64</w:t>
      </w:r>
    </w:p>
    <w:p w:rsidR="007420EC" w:rsidRDefault="007420EC">
      <w:pPr>
        <w:ind w:left="200"/>
      </w:pPr>
    </w:p>
    <w:p w:rsidR="007420EC" w:rsidRDefault="007420EC">
      <w:pPr>
        <w:pStyle w:val="ThinDelim"/>
      </w:pPr>
    </w:p>
    <w:p w:rsidR="007420EC" w:rsidRDefault="007420EC">
      <w:pPr>
        <w:pStyle w:val="ThinDelim"/>
      </w:pPr>
    </w:p>
    <w:p w:rsidR="007420EC" w:rsidRDefault="007420EC">
      <w:pPr>
        <w:pStyle w:val="SubHeading"/>
        <w:ind w:left="200"/>
      </w:pPr>
      <w:r>
        <w:t>Cведения об участии в работе комитетов совета директоров</w:t>
      </w:r>
    </w:p>
    <w:p w:rsidR="007420EC" w:rsidRDefault="007420EC">
      <w:pPr>
        <w:ind w:left="400"/>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7420EC" w:rsidRDefault="007420EC">
      <w:pPr>
        <w:pStyle w:val="SubHeading"/>
        <w:ind w:left="200"/>
      </w:pPr>
      <w:r>
        <w:t>Доли участия лица в уставном (складочном) капитале (паевом фонде) дочерних и зависимых обществ эмитента</w:t>
      </w:r>
    </w:p>
    <w:p w:rsidR="007420EC" w:rsidRDefault="007420EC">
      <w:pPr>
        <w:ind w:left="400"/>
      </w:pPr>
      <w:r>
        <w:rPr>
          <w:rStyle w:val="Subst"/>
        </w:rPr>
        <w:t>Лицо указанных долей не имеет</w:t>
      </w:r>
    </w:p>
    <w:p w:rsidR="007420EC" w:rsidRDefault="007420E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7420EC" w:rsidRDefault="007420EC">
      <w:pPr>
        <w:ind w:left="400"/>
      </w:pPr>
      <w:r>
        <w:rPr>
          <w:rStyle w:val="Subst"/>
        </w:rPr>
        <w:t>Указанных родственных связей нет</w:t>
      </w:r>
    </w:p>
    <w:p w:rsidR="007420EC" w:rsidRDefault="007420E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7420EC" w:rsidRDefault="007420EC">
      <w:pPr>
        <w:ind w:left="400"/>
      </w:pPr>
      <w:r>
        <w:rPr>
          <w:rStyle w:val="Subst"/>
        </w:rPr>
        <w:t>Лицо к указанным видам ответственности не привлекалось</w:t>
      </w:r>
    </w:p>
    <w:p w:rsidR="007420EC" w:rsidRDefault="007420E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7420EC" w:rsidRDefault="007420EC">
      <w:pPr>
        <w:ind w:left="400"/>
      </w:pPr>
      <w:r>
        <w:rPr>
          <w:rStyle w:val="Subst"/>
        </w:rPr>
        <w:t>Лицо указанных должностей не занимало</w:t>
      </w:r>
    </w:p>
    <w:p w:rsidR="007420EC" w:rsidRDefault="007420EC">
      <w:pPr>
        <w:ind w:left="200"/>
      </w:pPr>
    </w:p>
    <w:p w:rsidR="007420EC" w:rsidRDefault="007420EC">
      <w:pPr>
        <w:ind w:left="200"/>
      </w:pPr>
      <w:r>
        <w:t>ФИО:</w:t>
      </w:r>
      <w:r>
        <w:rPr>
          <w:rStyle w:val="Subst"/>
        </w:rPr>
        <w:t xml:space="preserve"> Косякин Геннадий Анатольевич</w:t>
      </w:r>
    </w:p>
    <w:p w:rsidR="007420EC" w:rsidRDefault="007420EC">
      <w:pPr>
        <w:ind w:left="200"/>
      </w:pPr>
    </w:p>
    <w:p w:rsidR="007420EC" w:rsidRDefault="007420EC">
      <w:pPr>
        <w:ind w:left="200"/>
      </w:pPr>
      <w:r>
        <w:lastRenderedPageBreak/>
        <w:t>Год рождения:</w:t>
      </w:r>
      <w:r>
        <w:rPr>
          <w:rStyle w:val="Subst"/>
        </w:rPr>
        <w:t xml:space="preserve"> 1962</w:t>
      </w:r>
    </w:p>
    <w:p w:rsidR="007420EC" w:rsidRDefault="007420EC">
      <w:pPr>
        <w:pStyle w:val="ThinDelim"/>
      </w:pPr>
    </w:p>
    <w:p w:rsidR="007420EC" w:rsidRDefault="007420EC">
      <w:pPr>
        <w:ind w:left="200"/>
      </w:pPr>
      <w:r>
        <w:t>Образование:</w:t>
      </w:r>
      <w:r>
        <w:br/>
      </w:r>
      <w:r>
        <w:rPr>
          <w:rStyle w:val="Subst"/>
        </w:rPr>
        <w:t>Высшее</w:t>
      </w:r>
    </w:p>
    <w:p w:rsidR="007420EC" w:rsidRDefault="007420E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7420EC" w:rsidRDefault="007420EC">
      <w:pPr>
        <w:pStyle w:val="ThinDelim"/>
      </w:pPr>
    </w:p>
    <w:tbl>
      <w:tblPr>
        <w:tblW w:w="0" w:type="auto"/>
        <w:tblLayout w:type="fixed"/>
        <w:tblCellMar>
          <w:left w:w="72" w:type="dxa"/>
          <w:right w:w="72" w:type="dxa"/>
        </w:tblCellMar>
        <w:tblLook w:val="0000"/>
      </w:tblPr>
      <w:tblGrid>
        <w:gridCol w:w="1332"/>
        <w:gridCol w:w="1260"/>
        <w:gridCol w:w="3980"/>
        <w:gridCol w:w="2680"/>
      </w:tblGrid>
      <w:tr w:rsidR="007420EC">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7420EC" w:rsidRDefault="007420E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7420EC" w:rsidRDefault="007420E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420EC" w:rsidRDefault="007420EC">
            <w:pPr>
              <w:jc w:val="center"/>
            </w:pPr>
            <w:r>
              <w:t>Должность</w:t>
            </w:r>
          </w:p>
        </w:tc>
      </w:tr>
      <w:tr w:rsidR="007420EC">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420EC" w:rsidRDefault="007420E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7420EC" w:rsidRDefault="007420E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7420EC" w:rsidRDefault="007420EC"/>
        </w:tc>
        <w:tc>
          <w:tcPr>
            <w:tcW w:w="2680" w:type="dxa"/>
            <w:tcBorders>
              <w:top w:val="single" w:sz="6" w:space="0" w:color="auto"/>
              <w:left w:val="single" w:sz="6" w:space="0" w:color="auto"/>
              <w:bottom w:val="single" w:sz="6" w:space="0" w:color="auto"/>
              <w:right w:val="double" w:sz="6" w:space="0" w:color="auto"/>
            </w:tcBorders>
          </w:tcPr>
          <w:p w:rsidR="007420EC" w:rsidRDefault="007420EC"/>
        </w:tc>
      </w:tr>
      <w:tr w:rsidR="007420EC">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7420EC" w:rsidRDefault="007420EC">
            <w:r>
              <w:t>2003</w:t>
            </w:r>
          </w:p>
        </w:tc>
        <w:tc>
          <w:tcPr>
            <w:tcW w:w="1260" w:type="dxa"/>
            <w:tcBorders>
              <w:top w:val="single" w:sz="6" w:space="0" w:color="auto"/>
              <w:left w:val="single" w:sz="6" w:space="0" w:color="auto"/>
              <w:bottom w:val="double" w:sz="6" w:space="0" w:color="auto"/>
              <w:right w:val="single" w:sz="6" w:space="0" w:color="auto"/>
            </w:tcBorders>
          </w:tcPr>
          <w:p w:rsidR="007420EC" w:rsidRDefault="007420EC">
            <w:r>
              <w:t>н/вр</w:t>
            </w:r>
          </w:p>
        </w:tc>
        <w:tc>
          <w:tcPr>
            <w:tcW w:w="3980" w:type="dxa"/>
            <w:tcBorders>
              <w:top w:val="single" w:sz="6" w:space="0" w:color="auto"/>
              <w:left w:val="single" w:sz="6" w:space="0" w:color="auto"/>
              <w:bottom w:val="double" w:sz="6" w:space="0" w:color="auto"/>
              <w:right w:val="single" w:sz="6" w:space="0" w:color="auto"/>
            </w:tcBorders>
          </w:tcPr>
          <w:p w:rsidR="007420EC" w:rsidRDefault="007420EC">
            <w:r>
              <w:t>ОАО "МПОВТИ"</w:t>
            </w:r>
          </w:p>
        </w:tc>
        <w:tc>
          <w:tcPr>
            <w:tcW w:w="2680" w:type="dxa"/>
            <w:tcBorders>
              <w:top w:val="single" w:sz="6" w:space="0" w:color="auto"/>
              <w:left w:val="single" w:sz="6" w:space="0" w:color="auto"/>
              <w:bottom w:val="double" w:sz="6" w:space="0" w:color="auto"/>
              <w:right w:val="double" w:sz="6" w:space="0" w:color="auto"/>
            </w:tcBorders>
          </w:tcPr>
          <w:p w:rsidR="007420EC" w:rsidRDefault="007420EC">
            <w:r>
              <w:t>Начальник Сервисного центра</w:t>
            </w:r>
          </w:p>
        </w:tc>
      </w:tr>
    </w:tbl>
    <w:p w:rsidR="007420EC" w:rsidRDefault="007420EC"/>
    <w:p w:rsidR="007420EC" w:rsidRDefault="007420EC">
      <w:pPr>
        <w:pStyle w:val="ThinDelim"/>
      </w:pPr>
    </w:p>
    <w:p w:rsidR="007420EC" w:rsidRDefault="007420EC">
      <w:pPr>
        <w:ind w:left="200"/>
      </w:pPr>
      <w:r>
        <w:t>Доля участия лица в уставном капитале эмитента, %:</w:t>
      </w:r>
      <w:r>
        <w:rPr>
          <w:rStyle w:val="Subst"/>
        </w:rPr>
        <w:t xml:space="preserve"> 8.63</w:t>
      </w:r>
    </w:p>
    <w:p w:rsidR="007420EC" w:rsidRDefault="007420EC">
      <w:pPr>
        <w:ind w:left="200"/>
      </w:pPr>
      <w:r>
        <w:t>Доля принадлежащих лицу обыкновенных акций эмитента, %:</w:t>
      </w:r>
      <w:r>
        <w:rPr>
          <w:rStyle w:val="Subst"/>
        </w:rPr>
        <w:t xml:space="preserve"> 8.63</w:t>
      </w:r>
    </w:p>
    <w:p w:rsidR="007420EC" w:rsidRDefault="007420EC">
      <w:pPr>
        <w:ind w:left="200"/>
      </w:pPr>
    </w:p>
    <w:p w:rsidR="007420EC" w:rsidRDefault="007420EC">
      <w:pPr>
        <w:pStyle w:val="ThinDelim"/>
      </w:pPr>
    </w:p>
    <w:p w:rsidR="007420EC" w:rsidRDefault="007420EC">
      <w:pPr>
        <w:pStyle w:val="ThinDelim"/>
      </w:pPr>
    </w:p>
    <w:p w:rsidR="007420EC" w:rsidRDefault="007420EC">
      <w:pPr>
        <w:pStyle w:val="SubHeading"/>
        <w:ind w:left="200"/>
      </w:pPr>
      <w:r>
        <w:t>Cведения об участии в работе комитетов совета директоров</w:t>
      </w:r>
    </w:p>
    <w:p w:rsidR="007420EC" w:rsidRDefault="007420EC">
      <w:pPr>
        <w:ind w:left="400"/>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7420EC" w:rsidRDefault="007420EC">
      <w:pPr>
        <w:pStyle w:val="SubHeading"/>
        <w:ind w:left="200"/>
      </w:pPr>
      <w:r>
        <w:t>Доли участия лица в уставном (складочном) капитале (паевом фонде) дочерних и зависимых обществ эмитента</w:t>
      </w:r>
    </w:p>
    <w:p w:rsidR="007420EC" w:rsidRDefault="007420EC">
      <w:pPr>
        <w:ind w:left="400"/>
      </w:pPr>
      <w:r>
        <w:rPr>
          <w:rStyle w:val="Subst"/>
        </w:rPr>
        <w:t>Лицо указанных долей не имеет</w:t>
      </w:r>
    </w:p>
    <w:p w:rsidR="007420EC" w:rsidRDefault="007420E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7420EC" w:rsidRDefault="007420EC">
      <w:pPr>
        <w:ind w:left="400"/>
      </w:pPr>
      <w:r>
        <w:rPr>
          <w:rStyle w:val="Subst"/>
        </w:rPr>
        <w:t>Указанных родственных связей нет</w:t>
      </w:r>
    </w:p>
    <w:p w:rsidR="007420EC" w:rsidRDefault="007420E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7420EC" w:rsidRDefault="007420EC">
      <w:pPr>
        <w:ind w:left="400"/>
      </w:pPr>
      <w:r>
        <w:rPr>
          <w:rStyle w:val="Subst"/>
        </w:rPr>
        <w:t>Лицо к указанным видам ответственности не привлекалось</w:t>
      </w:r>
    </w:p>
    <w:p w:rsidR="007420EC" w:rsidRDefault="007420E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7420EC" w:rsidRDefault="007420EC">
      <w:pPr>
        <w:ind w:left="400"/>
      </w:pPr>
      <w:r>
        <w:rPr>
          <w:rStyle w:val="Subst"/>
        </w:rPr>
        <w:t>Лицо указанных должностей не занимало</w:t>
      </w:r>
    </w:p>
    <w:p w:rsidR="007420EC" w:rsidRDefault="007420EC">
      <w:pPr>
        <w:ind w:left="200"/>
      </w:pPr>
    </w:p>
    <w:p w:rsidR="007420EC" w:rsidRDefault="007420EC">
      <w:pPr>
        <w:ind w:left="200"/>
      </w:pPr>
      <w:r>
        <w:t>ФИО:</w:t>
      </w:r>
      <w:r>
        <w:rPr>
          <w:rStyle w:val="Subst"/>
        </w:rPr>
        <w:t xml:space="preserve"> Максимов Николай Николаевич</w:t>
      </w:r>
    </w:p>
    <w:p w:rsidR="007420EC" w:rsidRDefault="007420EC">
      <w:pPr>
        <w:ind w:left="200"/>
      </w:pPr>
    </w:p>
    <w:p w:rsidR="007420EC" w:rsidRDefault="007420EC">
      <w:pPr>
        <w:ind w:left="200"/>
      </w:pPr>
      <w:r>
        <w:t>Год рождения:</w:t>
      </w:r>
      <w:r>
        <w:rPr>
          <w:rStyle w:val="Subst"/>
        </w:rPr>
        <w:t xml:space="preserve"> 1942</w:t>
      </w:r>
    </w:p>
    <w:p w:rsidR="007420EC" w:rsidRDefault="007420EC">
      <w:pPr>
        <w:pStyle w:val="ThinDelim"/>
      </w:pPr>
    </w:p>
    <w:p w:rsidR="007420EC" w:rsidRDefault="007420EC">
      <w:pPr>
        <w:ind w:left="200"/>
      </w:pPr>
      <w:r>
        <w:t>Образование:</w:t>
      </w:r>
      <w:r>
        <w:br/>
      </w:r>
      <w:r>
        <w:rPr>
          <w:rStyle w:val="Subst"/>
        </w:rPr>
        <w:t>Высшее</w:t>
      </w:r>
    </w:p>
    <w:p w:rsidR="007420EC" w:rsidRDefault="007420E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7420EC" w:rsidRDefault="007420EC">
      <w:pPr>
        <w:pStyle w:val="ThinDelim"/>
      </w:pPr>
    </w:p>
    <w:tbl>
      <w:tblPr>
        <w:tblW w:w="0" w:type="auto"/>
        <w:tblLayout w:type="fixed"/>
        <w:tblCellMar>
          <w:left w:w="72" w:type="dxa"/>
          <w:right w:w="72" w:type="dxa"/>
        </w:tblCellMar>
        <w:tblLook w:val="0000"/>
      </w:tblPr>
      <w:tblGrid>
        <w:gridCol w:w="1332"/>
        <w:gridCol w:w="1260"/>
        <w:gridCol w:w="3980"/>
        <w:gridCol w:w="2680"/>
      </w:tblGrid>
      <w:tr w:rsidR="007420EC">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7420EC" w:rsidRDefault="007420E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7420EC" w:rsidRDefault="007420E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420EC" w:rsidRDefault="007420EC">
            <w:pPr>
              <w:jc w:val="center"/>
            </w:pPr>
            <w:r>
              <w:t>Должность</w:t>
            </w:r>
          </w:p>
        </w:tc>
      </w:tr>
      <w:tr w:rsidR="007420EC">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420EC" w:rsidRDefault="007420E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7420EC" w:rsidRDefault="007420E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7420EC" w:rsidRDefault="007420EC"/>
        </w:tc>
        <w:tc>
          <w:tcPr>
            <w:tcW w:w="2680" w:type="dxa"/>
            <w:tcBorders>
              <w:top w:val="single" w:sz="6" w:space="0" w:color="auto"/>
              <w:left w:val="single" w:sz="6" w:space="0" w:color="auto"/>
              <w:bottom w:val="single" w:sz="6" w:space="0" w:color="auto"/>
              <w:right w:val="double" w:sz="6" w:space="0" w:color="auto"/>
            </w:tcBorders>
          </w:tcPr>
          <w:p w:rsidR="007420EC" w:rsidRDefault="007420EC"/>
        </w:tc>
      </w:tr>
      <w:tr w:rsidR="007420EC">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7420EC" w:rsidRDefault="007420EC">
            <w:r>
              <w:t>2000</w:t>
            </w:r>
          </w:p>
        </w:tc>
        <w:tc>
          <w:tcPr>
            <w:tcW w:w="1260" w:type="dxa"/>
            <w:tcBorders>
              <w:top w:val="single" w:sz="6" w:space="0" w:color="auto"/>
              <w:left w:val="single" w:sz="6" w:space="0" w:color="auto"/>
              <w:bottom w:val="double" w:sz="6" w:space="0" w:color="auto"/>
              <w:right w:val="single" w:sz="6" w:space="0" w:color="auto"/>
            </w:tcBorders>
          </w:tcPr>
          <w:p w:rsidR="007420EC" w:rsidRDefault="007420EC">
            <w:r>
              <w:t>н/вр</w:t>
            </w:r>
          </w:p>
        </w:tc>
        <w:tc>
          <w:tcPr>
            <w:tcW w:w="3980" w:type="dxa"/>
            <w:tcBorders>
              <w:top w:val="single" w:sz="6" w:space="0" w:color="auto"/>
              <w:left w:val="single" w:sz="6" w:space="0" w:color="auto"/>
              <w:bottom w:val="double" w:sz="6" w:space="0" w:color="auto"/>
              <w:right w:val="single" w:sz="6" w:space="0" w:color="auto"/>
            </w:tcBorders>
          </w:tcPr>
          <w:p w:rsidR="007420EC" w:rsidRDefault="007420EC">
            <w:r>
              <w:t>ОАО "МПОВТИ"</w:t>
            </w:r>
          </w:p>
        </w:tc>
        <w:tc>
          <w:tcPr>
            <w:tcW w:w="2680" w:type="dxa"/>
            <w:tcBorders>
              <w:top w:val="single" w:sz="6" w:space="0" w:color="auto"/>
              <w:left w:val="single" w:sz="6" w:space="0" w:color="auto"/>
              <w:bottom w:val="double" w:sz="6" w:space="0" w:color="auto"/>
              <w:right w:val="double" w:sz="6" w:space="0" w:color="auto"/>
            </w:tcBorders>
          </w:tcPr>
          <w:p w:rsidR="007420EC" w:rsidRDefault="007420EC">
            <w:r>
              <w:t>Генеральный директор</w:t>
            </w:r>
          </w:p>
        </w:tc>
      </w:tr>
    </w:tbl>
    <w:p w:rsidR="007420EC" w:rsidRDefault="007420EC"/>
    <w:p w:rsidR="007420EC" w:rsidRDefault="007420EC">
      <w:pPr>
        <w:pStyle w:val="ThinDelim"/>
      </w:pPr>
    </w:p>
    <w:p w:rsidR="007420EC" w:rsidRDefault="007420EC">
      <w:pPr>
        <w:ind w:left="200"/>
      </w:pPr>
      <w:r>
        <w:lastRenderedPageBreak/>
        <w:t>Доля участия лица в уставном капитале эмитента, %:</w:t>
      </w:r>
      <w:r>
        <w:rPr>
          <w:rStyle w:val="Subst"/>
        </w:rPr>
        <w:t xml:space="preserve"> 51.77</w:t>
      </w:r>
    </w:p>
    <w:p w:rsidR="007420EC" w:rsidRDefault="007420EC">
      <w:pPr>
        <w:ind w:left="200"/>
      </w:pPr>
      <w:r>
        <w:t>Доля принадлежащих лицу обыкновенных акций эмитента, %:</w:t>
      </w:r>
      <w:r>
        <w:rPr>
          <w:rStyle w:val="Subst"/>
        </w:rPr>
        <w:t xml:space="preserve"> 51.77</w:t>
      </w:r>
    </w:p>
    <w:p w:rsidR="007420EC" w:rsidRDefault="007420EC">
      <w:pPr>
        <w:ind w:left="200"/>
      </w:pPr>
    </w:p>
    <w:p w:rsidR="007420EC" w:rsidRDefault="007420EC">
      <w:pPr>
        <w:pStyle w:val="ThinDelim"/>
      </w:pPr>
    </w:p>
    <w:p w:rsidR="007420EC" w:rsidRDefault="007420EC">
      <w:pPr>
        <w:pStyle w:val="ThinDelim"/>
      </w:pPr>
    </w:p>
    <w:p w:rsidR="007420EC" w:rsidRDefault="007420EC">
      <w:pPr>
        <w:pStyle w:val="SubHeading"/>
        <w:ind w:left="200"/>
      </w:pPr>
      <w:r>
        <w:t>Cведения об участии в работе комитетов совета директоров</w:t>
      </w:r>
    </w:p>
    <w:p w:rsidR="007420EC" w:rsidRDefault="007420EC">
      <w:pPr>
        <w:ind w:left="400"/>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7420EC" w:rsidRDefault="007420EC">
      <w:pPr>
        <w:pStyle w:val="SubHeading"/>
        <w:ind w:left="200"/>
      </w:pPr>
      <w:r>
        <w:t>Доли участия лица в уставном (складочном) капитале (паевом фонде) дочерних и зависимых обществ эмитента</w:t>
      </w:r>
    </w:p>
    <w:p w:rsidR="007420EC" w:rsidRDefault="007420EC">
      <w:pPr>
        <w:ind w:left="400"/>
      </w:pPr>
      <w:r>
        <w:rPr>
          <w:rStyle w:val="Subst"/>
        </w:rPr>
        <w:t>Лицо указанных долей не имеет</w:t>
      </w:r>
    </w:p>
    <w:p w:rsidR="007420EC" w:rsidRDefault="007420E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7420EC" w:rsidRDefault="007420EC">
      <w:pPr>
        <w:ind w:left="400"/>
      </w:pPr>
      <w:r>
        <w:rPr>
          <w:rStyle w:val="Subst"/>
        </w:rPr>
        <w:t>Указанных родственных связей нет</w:t>
      </w:r>
    </w:p>
    <w:p w:rsidR="007420EC" w:rsidRDefault="007420E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7420EC" w:rsidRDefault="007420EC">
      <w:pPr>
        <w:ind w:left="400"/>
      </w:pPr>
      <w:r>
        <w:rPr>
          <w:rStyle w:val="Subst"/>
        </w:rPr>
        <w:t>Лицо к указанным видам ответственности не привлекалось</w:t>
      </w:r>
    </w:p>
    <w:p w:rsidR="007420EC" w:rsidRDefault="007420E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7420EC" w:rsidRDefault="007420EC">
      <w:pPr>
        <w:ind w:left="400"/>
      </w:pPr>
      <w:r>
        <w:rPr>
          <w:rStyle w:val="Subst"/>
        </w:rPr>
        <w:t>Лицо указанных должностей не занимало</w:t>
      </w:r>
    </w:p>
    <w:p w:rsidR="007420EC" w:rsidRDefault="007420EC">
      <w:pPr>
        <w:ind w:left="200"/>
      </w:pPr>
    </w:p>
    <w:p w:rsidR="007420EC" w:rsidRDefault="007420EC">
      <w:pPr>
        <w:ind w:left="200"/>
      </w:pPr>
      <w:r>
        <w:t>ФИО:</w:t>
      </w:r>
      <w:r>
        <w:rPr>
          <w:rStyle w:val="Subst"/>
        </w:rPr>
        <w:t xml:space="preserve"> Крякин Виталий Николаевич</w:t>
      </w:r>
    </w:p>
    <w:p w:rsidR="007420EC" w:rsidRDefault="007420EC">
      <w:pPr>
        <w:ind w:left="200"/>
      </w:pPr>
    </w:p>
    <w:p w:rsidR="007420EC" w:rsidRDefault="007420EC">
      <w:pPr>
        <w:ind w:left="200"/>
      </w:pPr>
      <w:r>
        <w:t>Год рождения:</w:t>
      </w:r>
      <w:r>
        <w:rPr>
          <w:rStyle w:val="Subst"/>
        </w:rPr>
        <w:t xml:space="preserve"> 1953</w:t>
      </w:r>
    </w:p>
    <w:p w:rsidR="007420EC" w:rsidRDefault="007420EC">
      <w:pPr>
        <w:pStyle w:val="ThinDelim"/>
      </w:pPr>
    </w:p>
    <w:p w:rsidR="007420EC" w:rsidRDefault="007420EC">
      <w:pPr>
        <w:ind w:left="200"/>
      </w:pPr>
      <w:r>
        <w:t>Образование:</w:t>
      </w:r>
      <w:r>
        <w:br/>
      </w:r>
      <w:r>
        <w:rPr>
          <w:rStyle w:val="Subst"/>
        </w:rPr>
        <w:t>Высшее</w:t>
      </w:r>
    </w:p>
    <w:p w:rsidR="007420EC" w:rsidRDefault="007420E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7420EC" w:rsidRDefault="007420EC">
      <w:pPr>
        <w:pStyle w:val="ThinDelim"/>
      </w:pPr>
    </w:p>
    <w:tbl>
      <w:tblPr>
        <w:tblW w:w="0" w:type="auto"/>
        <w:tblLayout w:type="fixed"/>
        <w:tblCellMar>
          <w:left w:w="72" w:type="dxa"/>
          <w:right w:w="72" w:type="dxa"/>
        </w:tblCellMar>
        <w:tblLook w:val="0000"/>
      </w:tblPr>
      <w:tblGrid>
        <w:gridCol w:w="1332"/>
        <w:gridCol w:w="1260"/>
        <w:gridCol w:w="3980"/>
        <w:gridCol w:w="2680"/>
      </w:tblGrid>
      <w:tr w:rsidR="007420EC">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7420EC" w:rsidRDefault="007420E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7420EC" w:rsidRDefault="007420E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420EC" w:rsidRDefault="007420EC">
            <w:pPr>
              <w:jc w:val="center"/>
            </w:pPr>
            <w:r>
              <w:t>Должность</w:t>
            </w:r>
          </w:p>
        </w:tc>
      </w:tr>
      <w:tr w:rsidR="007420EC">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420EC" w:rsidRDefault="007420E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7420EC" w:rsidRDefault="007420E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7420EC" w:rsidRDefault="007420EC"/>
        </w:tc>
        <w:tc>
          <w:tcPr>
            <w:tcW w:w="2680" w:type="dxa"/>
            <w:tcBorders>
              <w:top w:val="single" w:sz="6" w:space="0" w:color="auto"/>
              <w:left w:val="single" w:sz="6" w:space="0" w:color="auto"/>
              <w:bottom w:val="single" w:sz="6" w:space="0" w:color="auto"/>
              <w:right w:val="double" w:sz="6" w:space="0" w:color="auto"/>
            </w:tcBorders>
          </w:tcPr>
          <w:p w:rsidR="007420EC" w:rsidRDefault="007420EC"/>
        </w:tc>
      </w:tr>
      <w:tr w:rsidR="007420EC">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7420EC" w:rsidRDefault="007420EC">
            <w:r>
              <w:t>2009</w:t>
            </w:r>
          </w:p>
        </w:tc>
        <w:tc>
          <w:tcPr>
            <w:tcW w:w="1260" w:type="dxa"/>
            <w:tcBorders>
              <w:top w:val="single" w:sz="6" w:space="0" w:color="auto"/>
              <w:left w:val="single" w:sz="6" w:space="0" w:color="auto"/>
              <w:bottom w:val="double" w:sz="6" w:space="0" w:color="auto"/>
              <w:right w:val="single" w:sz="6" w:space="0" w:color="auto"/>
            </w:tcBorders>
          </w:tcPr>
          <w:p w:rsidR="007420EC" w:rsidRDefault="007420EC">
            <w:r>
              <w:t>н/в</w:t>
            </w:r>
          </w:p>
        </w:tc>
        <w:tc>
          <w:tcPr>
            <w:tcW w:w="3980" w:type="dxa"/>
            <w:tcBorders>
              <w:top w:val="single" w:sz="6" w:space="0" w:color="auto"/>
              <w:left w:val="single" w:sz="6" w:space="0" w:color="auto"/>
              <w:bottom w:val="double" w:sz="6" w:space="0" w:color="auto"/>
              <w:right w:val="single" w:sz="6" w:space="0" w:color="auto"/>
            </w:tcBorders>
          </w:tcPr>
          <w:p w:rsidR="007420EC" w:rsidRDefault="007420EC">
            <w:r>
              <w:t>ОАО "МПОВТИ"</w:t>
            </w:r>
          </w:p>
        </w:tc>
        <w:tc>
          <w:tcPr>
            <w:tcW w:w="2680" w:type="dxa"/>
            <w:tcBorders>
              <w:top w:val="single" w:sz="6" w:space="0" w:color="auto"/>
              <w:left w:val="single" w:sz="6" w:space="0" w:color="auto"/>
              <w:bottom w:val="double" w:sz="6" w:space="0" w:color="auto"/>
              <w:right w:val="double" w:sz="6" w:space="0" w:color="auto"/>
            </w:tcBorders>
          </w:tcPr>
          <w:p w:rsidR="007420EC" w:rsidRDefault="007420EC">
            <w:r>
              <w:t>Директор филиала "ЭВМКом"</w:t>
            </w:r>
          </w:p>
        </w:tc>
      </w:tr>
    </w:tbl>
    <w:p w:rsidR="007420EC" w:rsidRDefault="007420EC"/>
    <w:p w:rsidR="007420EC" w:rsidRDefault="007420EC">
      <w:pPr>
        <w:pStyle w:val="ThinDelim"/>
      </w:pPr>
    </w:p>
    <w:p w:rsidR="007420EC" w:rsidRDefault="007420EC">
      <w:pPr>
        <w:ind w:left="200"/>
      </w:pPr>
      <w:r>
        <w:t>Доля участия лица в уставном капитале эмитента, %:</w:t>
      </w:r>
      <w:r>
        <w:rPr>
          <w:rStyle w:val="Subst"/>
        </w:rPr>
        <w:t xml:space="preserve"> 3.05</w:t>
      </w:r>
    </w:p>
    <w:p w:rsidR="007420EC" w:rsidRDefault="007420EC">
      <w:pPr>
        <w:ind w:left="200"/>
      </w:pPr>
      <w:r>
        <w:t>Доля принадлежащих лицу обыкновенных акций эмитента, %:</w:t>
      </w:r>
      <w:r>
        <w:rPr>
          <w:rStyle w:val="Subst"/>
        </w:rPr>
        <w:t xml:space="preserve"> 3.05</w:t>
      </w:r>
    </w:p>
    <w:p w:rsidR="007420EC" w:rsidRDefault="007420EC">
      <w:pPr>
        <w:ind w:left="200"/>
      </w:pPr>
    </w:p>
    <w:p w:rsidR="007420EC" w:rsidRDefault="007420EC">
      <w:pPr>
        <w:pStyle w:val="ThinDelim"/>
      </w:pPr>
    </w:p>
    <w:p w:rsidR="007420EC" w:rsidRDefault="007420EC">
      <w:pPr>
        <w:pStyle w:val="ThinDelim"/>
      </w:pPr>
    </w:p>
    <w:p w:rsidR="007420EC" w:rsidRDefault="007420EC">
      <w:pPr>
        <w:pStyle w:val="SubHeading"/>
        <w:ind w:left="200"/>
      </w:pPr>
      <w:r>
        <w:t>Cведения об участии в работе комитетов совета директоров</w:t>
      </w:r>
    </w:p>
    <w:p w:rsidR="007420EC" w:rsidRDefault="007420EC">
      <w:pPr>
        <w:ind w:left="400"/>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7420EC" w:rsidRDefault="007420EC">
      <w:pPr>
        <w:pStyle w:val="SubHeading"/>
        <w:ind w:left="200"/>
      </w:pPr>
      <w:r>
        <w:t>Доли участия лица в уставном (складочном) капитале (паевом фонде) дочерних и зависимых обществ эмитента</w:t>
      </w:r>
    </w:p>
    <w:p w:rsidR="007420EC" w:rsidRDefault="007420EC">
      <w:pPr>
        <w:ind w:left="400"/>
      </w:pPr>
      <w:r>
        <w:rPr>
          <w:rStyle w:val="Subst"/>
        </w:rPr>
        <w:lastRenderedPageBreak/>
        <w:t>Лицо указанных долей не имеет</w:t>
      </w:r>
    </w:p>
    <w:p w:rsidR="007420EC" w:rsidRDefault="007420E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7420EC" w:rsidRDefault="007420EC">
      <w:pPr>
        <w:ind w:left="400"/>
      </w:pPr>
      <w:r>
        <w:rPr>
          <w:rStyle w:val="Subst"/>
        </w:rPr>
        <w:t>Указанных родственных связей нет</w:t>
      </w:r>
    </w:p>
    <w:p w:rsidR="007420EC" w:rsidRDefault="007420E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7420EC" w:rsidRDefault="007420EC">
      <w:pPr>
        <w:ind w:left="400"/>
      </w:pPr>
      <w:r>
        <w:rPr>
          <w:rStyle w:val="Subst"/>
        </w:rPr>
        <w:t>Лицо к указанным видам ответственности не привлекалось</w:t>
      </w:r>
    </w:p>
    <w:p w:rsidR="007420EC" w:rsidRDefault="007420E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7420EC" w:rsidRDefault="007420EC">
      <w:pPr>
        <w:ind w:left="400"/>
      </w:pPr>
      <w:r>
        <w:rPr>
          <w:rStyle w:val="Subst"/>
        </w:rPr>
        <w:t>Лицо указанных должностей не занимало</w:t>
      </w:r>
    </w:p>
    <w:p w:rsidR="007420EC" w:rsidRDefault="007420EC">
      <w:pPr>
        <w:ind w:left="200"/>
      </w:pPr>
    </w:p>
    <w:p w:rsidR="007420EC" w:rsidRDefault="007420EC">
      <w:pPr>
        <w:ind w:left="200"/>
      </w:pPr>
      <w:r>
        <w:t>ФИО:</w:t>
      </w:r>
      <w:r>
        <w:rPr>
          <w:rStyle w:val="Subst"/>
        </w:rPr>
        <w:t xml:space="preserve"> Бондарев Александр Владимирович</w:t>
      </w:r>
    </w:p>
    <w:p w:rsidR="007420EC" w:rsidRDefault="007420EC">
      <w:pPr>
        <w:ind w:left="200"/>
      </w:pPr>
    </w:p>
    <w:p w:rsidR="007420EC" w:rsidRDefault="007420EC">
      <w:pPr>
        <w:ind w:left="200"/>
      </w:pPr>
      <w:r>
        <w:t>Год рождения:</w:t>
      </w:r>
      <w:r>
        <w:rPr>
          <w:rStyle w:val="Subst"/>
        </w:rPr>
        <w:t xml:space="preserve"> 1957</w:t>
      </w:r>
    </w:p>
    <w:p w:rsidR="007420EC" w:rsidRDefault="007420EC">
      <w:pPr>
        <w:pStyle w:val="ThinDelim"/>
      </w:pPr>
    </w:p>
    <w:p w:rsidR="007420EC" w:rsidRDefault="007420EC">
      <w:pPr>
        <w:ind w:left="200"/>
      </w:pPr>
      <w:r>
        <w:t>Образование:</w:t>
      </w:r>
      <w:r>
        <w:br/>
      </w:r>
      <w:r>
        <w:rPr>
          <w:rStyle w:val="Subst"/>
        </w:rPr>
        <w:t>Высшее</w:t>
      </w:r>
    </w:p>
    <w:p w:rsidR="007420EC" w:rsidRDefault="007420E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7420EC" w:rsidRDefault="007420EC">
      <w:pPr>
        <w:pStyle w:val="ThinDelim"/>
      </w:pPr>
    </w:p>
    <w:tbl>
      <w:tblPr>
        <w:tblW w:w="0" w:type="auto"/>
        <w:tblLayout w:type="fixed"/>
        <w:tblCellMar>
          <w:left w:w="72" w:type="dxa"/>
          <w:right w:w="72" w:type="dxa"/>
        </w:tblCellMar>
        <w:tblLook w:val="0000"/>
      </w:tblPr>
      <w:tblGrid>
        <w:gridCol w:w="1332"/>
        <w:gridCol w:w="1260"/>
        <w:gridCol w:w="3980"/>
        <w:gridCol w:w="2680"/>
      </w:tblGrid>
      <w:tr w:rsidR="007420EC">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7420EC" w:rsidRDefault="007420E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7420EC" w:rsidRDefault="007420E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420EC" w:rsidRDefault="007420EC">
            <w:pPr>
              <w:jc w:val="center"/>
            </w:pPr>
            <w:r>
              <w:t>Должность</w:t>
            </w:r>
          </w:p>
        </w:tc>
      </w:tr>
      <w:tr w:rsidR="007420EC">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420EC" w:rsidRDefault="007420E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7420EC" w:rsidRDefault="007420E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7420EC" w:rsidRDefault="007420EC"/>
        </w:tc>
        <w:tc>
          <w:tcPr>
            <w:tcW w:w="2680" w:type="dxa"/>
            <w:tcBorders>
              <w:top w:val="single" w:sz="6" w:space="0" w:color="auto"/>
              <w:left w:val="single" w:sz="6" w:space="0" w:color="auto"/>
              <w:bottom w:val="single" w:sz="6" w:space="0" w:color="auto"/>
              <w:right w:val="double" w:sz="6" w:space="0" w:color="auto"/>
            </w:tcBorders>
          </w:tcPr>
          <w:p w:rsidR="007420EC" w:rsidRDefault="007420EC"/>
        </w:tc>
      </w:tr>
      <w:tr w:rsidR="007420EC">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7420EC" w:rsidRDefault="007420EC">
            <w:r>
              <w:t>2014</w:t>
            </w:r>
          </w:p>
        </w:tc>
        <w:tc>
          <w:tcPr>
            <w:tcW w:w="1260" w:type="dxa"/>
            <w:tcBorders>
              <w:top w:val="single" w:sz="6" w:space="0" w:color="auto"/>
              <w:left w:val="single" w:sz="6" w:space="0" w:color="auto"/>
              <w:bottom w:val="double" w:sz="6" w:space="0" w:color="auto"/>
              <w:right w:val="single" w:sz="6" w:space="0" w:color="auto"/>
            </w:tcBorders>
          </w:tcPr>
          <w:p w:rsidR="007420EC" w:rsidRDefault="007420EC">
            <w:r>
              <w:t>н/вр</w:t>
            </w:r>
          </w:p>
        </w:tc>
        <w:tc>
          <w:tcPr>
            <w:tcW w:w="3980" w:type="dxa"/>
            <w:tcBorders>
              <w:top w:val="single" w:sz="6" w:space="0" w:color="auto"/>
              <w:left w:val="single" w:sz="6" w:space="0" w:color="auto"/>
              <w:bottom w:val="double" w:sz="6" w:space="0" w:color="auto"/>
              <w:right w:val="single" w:sz="6" w:space="0" w:color="auto"/>
            </w:tcBorders>
          </w:tcPr>
          <w:p w:rsidR="007420EC" w:rsidRDefault="007420EC">
            <w:r>
              <w:t>ОАО "МПОВТИ"</w:t>
            </w:r>
          </w:p>
        </w:tc>
        <w:tc>
          <w:tcPr>
            <w:tcW w:w="2680" w:type="dxa"/>
            <w:tcBorders>
              <w:top w:val="single" w:sz="6" w:space="0" w:color="auto"/>
              <w:left w:val="single" w:sz="6" w:space="0" w:color="auto"/>
              <w:bottom w:val="double" w:sz="6" w:space="0" w:color="auto"/>
              <w:right w:val="double" w:sz="6" w:space="0" w:color="auto"/>
            </w:tcBorders>
          </w:tcPr>
          <w:p w:rsidR="007420EC" w:rsidRDefault="007420EC">
            <w:r>
              <w:t>И.О.Директора филиала "Центр Перспектива"</w:t>
            </w:r>
          </w:p>
        </w:tc>
      </w:tr>
    </w:tbl>
    <w:p w:rsidR="007420EC" w:rsidRDefault="007420EC"/>
    <w:p w:rsidR="007420EC" w:rsidRDefault="007420EC">
      <w:pPr>
        <w:pStyle w:val="ThinDelim"/>
      </w:pPr>
    </w:p>
    <w:p w:rsidR="007420EC" w:rsidRDefault="007420EC">
      <w:pPr>
        <w:ind w:left="200"/>
      </w:pPr>
      <w:r>
        <w:rPr>
          <w:rStyle w:val="Subst"/>
        </w:rPr>
        <w:t>Доли участия в уставном капитале эмитента/обыкновенных акций не имеет</w:t>
      </w:r>
    </w:p>
    <w:p w:rsidR="007420EC" w:rsidRDefault="007420EC">
      <w:pPr>
        <w:pStyle w:val="ThinDelim"/>
      </w:pPr>
    </w:p>
    <w:p w:rsidR="007420EC" w:rsidRDefault="007420EC">
      <w:pPr>
        <w:pStyle w:val="ThinDelim"/>
      </w:pPr>
    </w:p>
    <w:p w:rsidR="007420EC" w:rsidRDefault="007420EC">
      <w:pPr>
        <w:pStyle w:val="SubHeading"/>
        <w:ind w:left="200"/>
      </w:pPr>
      <w:r>
        <w:t>Cведения об участии в работе комитетов совета директоров</w:t>
      </w:r>
    </w:p>
    <w:p w:rsidR="007420EC" w:rsidRDefault="007420EC">
      <w:pPr>
        <w:ind w:left="400"/>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7420EC" w:rsidRDefault="007420EC">
      <w:pPr>
        <w:pStyle w:val="SubHeading"/>
        <w:ind w:left="200"/>
      </w:pPr>
      <w:r>
        <w:t>Доли участия лица в уставном (складочном) капитале (паевом фонде) дочерних и зависимых обществ эмитента</w:t>
      </w:r>
    </w:p>
    <w:p w:rsidR="007420EC" w:rsidRDefault="007420EC">
      <w:pPr>
        <w:ind w:left="400"/>
      </w:pPr>
      <w:r>
        <w:rPr>
          <w:rStyle w:val="Subst"/>
        </w:rPr>
        <w:t>Лицо указанных долей не имеет</w:t>
      </w:r>
    </w:p>
    <w:p w:rsidR="007420EC" w:rsidRDefault="007420E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7420EC" w:rsidRDefault="007420EC">
      <w:pPr>
        <w:ind w:left="400"/>
      </w:pPr>
      <w:r>
        <w:rPr>
          <w:rStyle w:val="Subst"/>
        </w:rPr>
        <w:t>Указанных родственных связей нет</w:t>
      </w:r>
    </w:p>
    <w:p w:rsidR="007420EC" w:rsidRDefault="007420E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7420EC" w:rsidRDefault="007420EC">
      <w:pPr>
        <w:ind w:left="400"/>
      </w:pPr>
      <w:r>
        <w:rPr>
          <w:rStyle w:val="Subst"/>
        </w:rPr>
        <w:t>Лицо к указанным видам ответственности не привлекалось</w:t>
      </w:r>
    </w:p>
    <w:p w:rsidR="007420EC" w:rsidRDefault="007420E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7420EC" w:rsidRDefault="007420EC">
      <w:pPr>
        <w:ind w:left="400"/>
      </w:pPr>
      <w:r>
        <w:rPr>
          <w:rStyle w:val="Subst"/>
        </w:rPr>
        <w:lastRenderedPageBreak/>
        <w:t>Лицо указанных должностей не занимало</w:t>
      </w:r>
    </w:p>
    <w:p w:rsidR="007420EC" w:rsidRDefault="007420EC">
      <w:pPr>
        <w:ind w:left="200"/>
      </w:pPr>
    </w:p>
    <w:p w:rsidR="007420EC" w:rsidRDefault="007420EC">
      <w:pPr>
        <w:ind w:left="200"/>
      </w:pPr>
      <w:r>
        <w:t>ФИО:</w:t>
      </w:r>
      <w:r>
        <w:rPr>
          <w:rStyle w:val="Subst"/>
        </w:rPr>
        <w:t xml:space="preserve"> Затонских Михаил Викторович</w:t>
      </w:r>
    </w:p>
    <w:p w:rsidR="007420EC" w:rsidRDefault="007420EC">
      <w:pPr>
        <w:ind w:left="200"/>
      </w:pPr>
    </w:p>
    <w:p w:rsidR="007420EC" w:rsidRDefault="007420EC">
      <w:pPr>
        <w:ind w:left="200"/>
      </w:pPr>
      <w:r>
        <w:t>Год рождения:</w:t>
      </w:r>
      <w:r>
        <w:rPr>
          <w:rStyle w:val="Subst"/>
        </w:rPr>
        <w:t xml:space="preserve"> 1975</w:t>
      </w:r>
    </w:p>
    <w:p w:rsidR="007420EC" w:rsidRDefault="007420EC">
      <w:pPr>
        <w:pStyle w:val="ThinDelim"/>
      </w:pPr>
    </w:p>
    <w:p w:rsidR="007420EC" w:rsidRDefault="007420EC">
      <w:pPr>
        <w:ind w:left="200"/>
      </w:pPr>
      <w:r>
        <w:t>Образование:</w:t>
      </w:r>
      <w:r>
        <w:br/>
      </w:r>
      <w:r>
        <w:rPr>
          <w:rStyle w:val="Subst"/>
        </w:rPr>
        <w:t>средне-специальное</w:t>
      </w:r>
    </w:p>
    <w:p w:rsidR="007420EC" w:rsidRDefault="007420E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7420EC" w:rsidRDefault="007420EC">
      <w:pPr>
        <w:pStyle w:val="ThinDelim"/>
      </w:pPr>
    </w:p>
    <w:tbl>
      <w:tblPr>
        <w:tblW w:w="0" w:type="auto"/>
        <w:tblLayout w:type="fixed"/>
        <w:tblCellMar>
          <w:left w:w="72" w:type="dxa"/>
          <w:right w:w="72" w:type="dxa"/>
        </w:tblCellMar>
        <w:tblLook w:val="0000"/>
      </w:tblPr>
      <w:tblGrid>
        <w:gridCol w:w="1332"/>
        <w:gridCol w:w="1260"/>
        <w:gridCol w:w="3980"/>
        <w:gridCol w:w="2680"/>
      </w:tblGrid>
      <w:tr w:rsidR="007420EC">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7420EC" w:rsidRDefault="007420E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7420EC" w:rsidRDefault="007420E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420EC" w:rsidRDefault="007420EC">
            <w:pPr>
              <w:jc w:val="center"/>
            </w:pPr>
            <w:r>
              <w:t>Должность</w:t>
            </w:r>
          </w:p>
        </w:tc>
      </w:tr>
      <w:tr w:rsidR="007420EC">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420EC" w:rsidRDefault="007420E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7420EC" w:rsidRDefault="007420E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7420EC" w:rsidRDefault="007420EC"/>
        </w:tc>
        <w:tc>
          <w:tcPr>
            <w:tcW w:w="2680" w:type="dxa"/>
            <w:tcBorders>
              <w:top w:val="single" w:sz="6" w:space="0" w:color="auto"/>
              <w:left w:val="single" w:sz="6" w:space="0" w:color="auto"/>
              <w:bottom w:val="single" w:sz="6" w:space="0" w:color="auto"/>
              <w:right w:val="double" w:sz="6" w:space="0" w:color="auto"/>
            </w:tcBorders>
          </w:tcPr>
          <w:p w:rsidR="007420EC" w:rsidRDefault="007420EC"/>
        </w:tc>
      </w:tr>
      <w:tr w:rsidR="007420EC">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420EC" w:rsidRDefault="007420EC">
            <w:r>
              <w:t>2000</w:t>
            </w:r>
          </w:p>
        </w:tc>
        <w:tc>
          <w:tcPr>
            <w:tcW w:w="1260" w:type="dxa"/>
            <w:tcBorders>
              <w:top w:val="single" w:sz="6" w:space="0" w:color="auto"/>
              <w:left w:val="single" w:sz="6" w:space="0" w:color="auto"/>
              <w:bottom w:val="single" w:sz="6" w:space="0" w:color="auto"/>
              <w:right w:val="single" w:sz="6" w:space="0" w:color="auto"/>
            </w:tcBorders>
          </w:tcPr>
          <w:p w:rsidR="007420EC" w:rsidRDefault="007420EC">
            <w:r>
              <w:t>2017</w:t>
            </w:r>
          </w:p>
        </w:tc>
        <w:tc>
          <w:tcPr>
            <w:tcW w:w="3980" w:type="dxa"/>
            <w:tcBorders>
              <w:top w:val="single" w:sz="6" w:space="0" w:color="auto"/>
              <w:left w:val="single" w:sz="6" w:space="0" w:color="auto"/>
              <w:bottom w:val="single" w:sz="6" w:space="0" w:color="auto"/>
              <w:right w:val="single" w:sz="6" w:space="0" w:color="auto"/>
            </w:tcBorders>
          </w:tcPr>
          <w:p w:rsidR="007420EC" w:rsidRDefault="007420EC">
            <w:r>
              <w:t>ОАО "МПОВТИ"</w:t>
            </w:r>
          </w:p>
        </w:tc>
        <w:tc>
          <w:tcPr>
            <w:tcW w:w="2680" w:type="dxa"/>
            <w:tcBorders>
              <w:top w:val="single" w:sz="6" w:space="0" w:color="auto"/>
              <w:left w:val="single" w:sz="6" w:space="0" w:color="auto"/>
              <w:bottom w:val="single" w:sz="6" w:space="0" w:color="auto"/>
              <w:right w:val="double" w:sz="6" w:space="0" w:color="auto"/>
            </w:tcBorders>
          </w:tcPr>
          <w:p w:rsidR="007420EC" w:rsidRDefault="007420EC">
            <w:r>
              <w:t>Инженер</w:t>
            </w:r>
          </w:p>
        </w:tc>
      </w:tr>
      <w:tr w:rsidR="007420EC">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7420EC" w:rsidRDefault="007420EC">
            <w:r>
              <w:t>2017</w:t>
            </w:r>
          </w:p>
        </w:tc>
        <w:tc>
          <w:tcPr>
            <w:tcW w:w="1260" w:type="dxa"/>
            <w:tcBorders>
              <w:top w:val="single" w:sz="6" w:space="0" w:color="auto"/>
              <w:left w:val="single" w:sz="6" w:space="0" w:color="auto"/>
              <w:bottom w:val="double" w:sz="6" w:space="0" w:color="auto"/>
              <w:right w:val="single" w:sz="6" w:space="0" w:color="auto"/>
            </w:tcBorders>
          </w:tcPr>
          <w:p w:rsidR="007420EC" w:rsidRDefault="007420EC">
            <w:r>
              <w:t>н/вр</w:t>
            </w:r>
          </w:p>
        </w:tc>
        <w:tc>
          <w:tcPr>
            <w:tcW w:w="3980" w:type="dxa"/>
            <w:tcBorders>
              <w:top w:val="single" w:sz="6" w:space="0" w:color="auto"/>
              <w:left w:val="single" w:sz="6" w:space="0" w:color="auto"/>
              <w:bottom w:val="double" w:sz="6" w:space="0" w:color="auto"/>
              <w:right w:val="single" w:sz="6" w:space="0" w:color="auto"/>
            </w:tcBorders>
          </w:tcPr>
          <w:p w:rsidR="007420EC" w:rsidRDefault="007420EC">
            <w:r>
              <w:t>ОАО "МПОВТИ"</w:t>
            </w:r>
          </w:p>
        </w:tc>
        <w:tc>
          <w:tcPr>
            <w:tcW w:w="2680" w:type="dxa"/>
            <w:tcBorders>
              <w:top w:val="single" w:sz="6" w:space="0" w:color="auto"/>
              <w:left w:val="single" w:sz="6" w:space="0" w:color="auto"/>
              <w:bottom w:val="double" w:sz="6" w:space="0" w:color="auto"/>
              <w:right w:val="double" w:sz="6" w:space="0" w:color="auto"/>
            </w:tcBorders>
          </w:tcPr>
          <w:p w:rsidR="007420EC" w:rsidRDefault="007420EC">
            <w:r>
              <w:t>И.О. начальника "ЦВУ-1"</w:t>
            </w:r>
          </w:p>
        </w:tc>
      </w:tr>
    </w:tbl>
    <w:p w:rsidR="007420EC" w:rsidRDefault="007420EC"/>
    <w:p w:rsidR="007420EC" w:rsidRDefault="007420EC">
      <w:pPr>
        <w:pStyle w:val="ThinDelim"/>
      </w:pPr>
    </w:p>
    <w:p w:rsidR="007420EC" w:rsidRDefault="007420EC">
      <w:pPr>
        <w:ind w:left="200"/>
      </w:pPr>
      <w:r>
        <w:rPr>
          <w:rStyle w:val="Subst"/>
        </w:rPr>
        <w:t>Доли участия в уставном капитале эмитента/обыкновенных акций не имеет</w:t>
      </w:r>
    </w:p>
    <w:p w:rsidR="007420EC" w:rsidRDefault="007420EC">
      <w:pPr>
        <w:pStyle w:val="ThinDelim"/>
      </w:pPr>
    </w:p>
    <w:p w:rsidR="007420EC" w:rsidRDefault="007420EC">
      <w:pPr>
        <w:pStyle w:val="ThinDelim"/>
      </w:pPr>
    </w:p>
    <w:p w:rsidR="007420EC" w:rsidRDefault="007420EC">
      <w:pPr>
        <w:pStyle w:val="SubHeading"/>
        <w:ind w:left="200"/>
      </w:pPr>
      <w:r>
        <w:t>Cведения об участии в работе комитетов совета директоров</w:t>
      </w:r>
    </w:p>
    <w:p w:rsidR="007420EC" w:rsidRDefault="007420EC">
      <w:pPr>
        <w:ind w:left="400"/>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7420EC" w:rsidRDefault="007420EC">
      <w:pPr>
        <w:pStyle w:val="SubHeading"/>
        <w:ind w:left="200"/>
      </w:pPr>
      <w:r>
        <w:t>Доли участия лица в уставном (складочном) капитале (паевом фонде) дочерних и зависимых обществ эмитента</w:t>
      </w:r>
    </w:p>
    <w:p w:rsidR="007420EC" w:rsidRDefault="007420EC">
      <w:pPr>
        <w:ind w:left="400"/>
      </w:pPr>
      <w:r>
        <w:rPr>
          <w:rStyle w:val="Subst"/>
        </w:rPr>
        <w:t>Лицо указанных долей не имеет</w:t>
      </w:r>
    </w:p>
    <w:p w:rsidR="007420EC" w:rsidRDefault="007420E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7420EC" w:rsidRDefault="007420EC">
      <w:pPr>
        <w:ind w:left="400"/>
      </w:pPr>
      <w:r>
        <w:rPr>
          <w:rStyle w:val="Subst"/>
        </w:rPr>
        <w:t>Указанных родственных связей нет</w:t>
      </w:r>
    </w:p>
    <w:p w:rsidR="007420EC" w:rsidRDefault="007420E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7420EC" w:rsidRDefault="007420EC">
      <w:pPr>
        <w:ind w:left="400"/>
      </w:pPr>
      <w:r>
        <w:rPr>
          <w:rStyle w:val="Subst"/>
        </w:rPr>
        <w:t>Лицо к указанным видам ответственности не привлекалось</w:t>
      </w:r>
    </w:p>
    <w:p w:rsidR="007420EC" w:rsidRDefault="007420E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7420EC" w:rsidRDefault="007420EC">
      <w:pPr>
        <w:ind w:left="400"/>
      </w:pPr>
      <w:r>
        <w:rPr>
          <w:rStyle w:val="Subst"/>
        </w:rPr>
        <w:t>Лицо указанных должностей не занимало</w:t>
      </w:r>
    </w:p>
    <w:p w:rsidR="007420EC" w:rsidRDefault="007420EC">
      <w:pPr>
        <w:ind w:left="200"/>
      </w:pPr>
    </w:p>
    <w:p w:rsidR="007420EC" w:rsidRDefault="007420EC">
      <w:pPr>
        <w:ind w:left="200"/>
      </w:pPr>
      <w:r>
        <w:t>ФИО:</w:t>
      </w:r>
      <w:r>
        <w:rPr>
          <w:rStyle w:val="Subst"/>
        </w:rPr>
        <w:t xml:space="preserve"> Ольховский Владимир Александрович</w:t>
      </w:r>
    </w:p>
    <w:p w:rsidR="007420EC" w:rsidRDefault="007420EC">
      <w:pPr>
        <w:ind w:left="200"/>
      </w:pPr>
    </w:p>
    <w:p w:rsidR="007420EC" w:rsidRDefault="007420EC">
      <w:pPr>
        <w:ind w:left="200"/>
      </w:pPr>
      <w:r>
        <w:t>Год рождения:</w:t>
      </w:r>
      <w:r>
        <w:rPr>
          <w:rStyle w:val="Subst"/>
        </w:rPr>
        <w:t xml:space="preserve"> 1962</w:t>
      </w:r>
    </w:p>
    <w:p w:rsidR="007420EC" w:rsidRDefault="007420EC">
      <w:pPr>
        <w:pStyle w:val="ThinDelim"/>
      </w:pPr>
    </w:p>
    <w:p w:rsidR="007420EC" w:rsidRDefault="007420EC">
      <w:pPr>
        <w:ind w:left="200"/>
      </w:pPr>
      <w:r>
        <w:t>Образование:</w:t>
      </w:r>
      <w:r>
        <w:br/>
      </w:r>
      <w:r>
        <w:rPr>
          <w:rStyle w:val="Subst"/>
        </w:rPr>
        <w:t>Высшее</w:t>
      </w:r>
    </w:p>
    <w:p w:rsidR="007420EC" w:rsidRDefault="007420E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7420EC" w:rsidRDefault="007420EC">
      <w:pPr>
        <w:pStyle w:val="ThinDelim"/>
      </w:pPr>
    </w:p>
    <w:tbl>
      <w:tblPr>
        <w:tblW w:w="0" w:type="auto"/>
        <w:tblLayout w:type="fixed"/>
        <w:tblCellMar>
          <w:left w:w="72" w:type="dxa"/>
          <w:right w:w="72" w:type="dxa"/>
        </w:tblCellMar>
        <w:tblLook w:val="0000"/>
      </w:tblPr>
      <w:tblGrid>
        <w:gridCol w:w="1332"/>
        <w:gridCol w:w="1260"/>
        <w:gridCol w:w="3980"/>
        <w:gridCol w:w="2680"/>
      </w:tblGrid>
      <w:tr w:rsidR="007420EC">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7420EC" w:rsidRDefault="007420E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7420EC" w:rsidRDefault="007420E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420EC" w:rsidRDefault="007420EC">
            <w:pPr>
              <w:jc w:val="center"/>
            </w:pPr>
            <w:r>
              <w:t>Должность</w:t>
            </w:r>
          </w:p>
        </w:tc>
      </w:tr>
      <w:tr w:rsidR="007420EC">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420EC" w:rsidRDefault="007420E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7420EC" w:rsidRDefault="007420E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7420EC" w:rsidRDefault="007420EC"/>
        </w:tc>
        <w:tc>
          <w:tcPr>
            <w:tcW w:w="2680" w:type="dxa"/>
            <w:tcBorders>
              <w:top w:val="single" w:sz="6" w:space="0" w:color="auto"/>
              <w:left w:val="single" w:sz="6" w:space="0" w:color="auto"/>
              <w:bottom w:val="single" w:sz="6" w:space="0" w:color="auto"/>
              <w:right w:val="double" w:sz="6" w:space="0" w:color="auto"/>
            </w:tcBorders>
          </w:tcPr>
          <w:p w:rsidR="007420EC" w:rsidRDefault="007420EC"/>
        </w:tc>
      </w:tr>
      <w:tr w:rsidR="007420EC">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420EC" w:rsidRDefault="007420EC">
            <w:r>
              <w:lastRenderedPageBreak/>
              <w:t>2013</w:t>
            </w:r>
          </w:p>
        </w:tc>
        <w:tc>
          <w:tcPr>
            <w:tcW w:w="1260" w:type="dxa"/>
            <w:tcBorders>
              <w:top w:val="single" w:sz="6" w:space="0" w:color="auto"/>
              <w:left w:val="single" w:sz="6" w:space="0" w:color="auto"/>
              <w:bottom w:val="single" w:sz="6" w:space="0" w:color="auto"/>
              <w:right w:val="single" w:sz="6" w:space="0" w:color="auto"/>
            </w:tcBorders>
          </w:tcPr>
          <w:p w:rsidR="007420EC" w:rsidRDefault="007420EC">
            <w:r>
              <w:t>2018</w:t>
            </w:r>
          </w:p>
        </w:tc>
        <w:tc>
          <w:tcPr>
            <w:tcW w:w="3980" w:type="dxa"/>
            <w:tcBorders>
              <w:top w:val="single" w:sz="6" w:space="0" w:color="auto"/>
              <w:left w:val="single" w:sz="6" w:space="0" w:color="auto"/>
              <w:bottom w:val="single" w:sz="6" w:space="0" w:color="auto"/>
              <w:right w:val="single" w:sz="6" w:space="0" w:color="auto"/>
            </w:tcBorders>
          </w:tcPr>
          <w:p w:rsidR="007420EC" w:rsidRDefault="007420EC">
            <w:r>
              <w:t>ОАО "МПОВТИ"</w:t>
            </w:r>
          </w:p>
        </w:tc>
        <w:tc>
          <w:tcPr>
            <w:tcW w:w="2680" w:type="dxa"/>
            <w:tcBorders>
              <w:top w:val="single" w:sz="6" w:space="0" w:color="auto"/>
              <w:left w:val="single" w:sz="6" w:space="0" w:color="auto"/>
              <w:bottom w:val="single" w:sz="6" w:space="0" w:color="auto"/>
              <w:right w:val="double" w:sz="6" w:space="0" w:color="auto"/>
            </w:tcBorders>
          </w:tcPr>
          <w:p w:rsidR="007420EC" w:rsidRDefault="007420EC">
            <w:r>
              <w:t>Главный специалист филиала "Центр "Перспектива"</w:t>
            </w:r>
          </w:p>
        </w:tc>
      </w:tr>
      <w:tr w:rsidR="007420EC">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7420EC" w:rsidRDefault="007420EC">
            <w:r>
              <w:t>2018</w:t>
            </w:r>
          </w:p>
        </w:tc>
        <w:tc>
          <w:tcPr>
            <w:tcW w:w="1260" w:type="dxa"/>
            <w:tcBorders>
              <w:top w:val="single" w:sz="6" w:space="0" w:color="auto"/>
              <w:left w:val="single" w:sz="6" w:space="0" w:color="auto"/>
              <w:bottom w:val="double" w:sz="6" w:space="0" w:color="auto"/>
              <w:right w:val="single" w:sz="6" w:space="0" w:color="auto"/>
            </w:tcBorders>
          </w:tcPr>
          <w:p w:rsidR="007420EC" w:rsidRDefault="007420EC">
            <w:r>
              <w:t>н/вр</w:t>
            </w:r>
          </w:p>
        </w:tc>
        <w:tc>
          <w:tcPr>
            <w:tcW w:w="3980" w:type="dxa"/>
            <w:tcBorders>
              <w:top w:val="single" w:sz="6" w:space="0" w:color="auto"/>
              <w:left w:val="single" w:sz="6" w:space="0" w:color="auto"/>
              <w:bottom w:val="double" w:sz="6" w:space="0" w:color="auto"/>
              <w:right w:val="single" w:sz="6" w:space="0" w:color="auto"/>
            </w:tcBorders>
          </w:tcPr>
          <w:p w:rsidR="007420EC" w:rsidRDefault="007420EC">
            <w:r>
              <w:t>ОАО "МПОВТИ"</w:t>
            </w:r>
          </w:p>
        </w:tc>
        <w:tc>
          <w:tcPr>
            <w:tcW w:w="2680" w:type="dxa"/>
            <w:tcBorders>
              <w:top w:val="single" w:sz="6" w:space="0" w:color="auto"/>
              <w:left w:val="single" w:sz="6" w:space="0" w:color="auto"/>
              <w:bottom w:val="double" w:sz="6" w:space="0" w:color="auto"/>
              <w:right w:val="double" w:sz="6" w:space="0" w:color="auto"/>
            </w:tcBorders>
          </w:tcPr>
          <w:p w:rsidR="007420EC" w:rsidRDefault="007420EC">
            <w:r>
              <w:t>Заместитель генерального директора</w:t>
            </w:r>
          </w:p>
        </w:tc>
      </w:tr>
    </w:tbl>
    <w:p w:rsidR="007420EC" w:rsidRDefault="007420EC"/>
    <w:p w:rsidR="007420EC" w:rsidRDefault="007420EC">
      <w:pPr>
        <w:pStyle w:val="ThinDelim"/>
      </w:pPr>
    </w:p>
    <w:p w:rsidR="007420EC" w:rsidRDefault="007420EC">
      <w:pPr>
        <w:ind w:left="200"/>
      </w:pPr>
      <w:r>
        <w:rPr>
          <w:rStyle w:val="Subst"/>
        </w:rPr>
        <w:t>Доли участия в уставном капитале эмитента/обыкновенных акций не имеет</w:t>
      </w:r>
    </w:p>
    <w:p w:rsidR="007420EC" w:rsidRDefault="007420EC">
      <w:pPr>
        <w:pStyle w:val="ThinDelim"/>
      </w:pPr>
    </w:p>
    <w:p w:rsidR="007420EC" w:rsidRDefault="007420EC">
      <w:pPr>
        <w:pStyle w:val="ThinDelim"/>
      </w:pPr>
    </w:p>
    <w:p w:rsidR="007420EC" w:rsidRDefault="007420EC">
      <w:pPr>
        <w:pStyle w:val="SubHeading"/>
        <w:ind w:left="200"/>
      </w:pPr>
      <w:r>
        <w:t>Cведения об участии в работе комитетов совета директоров</w:t>
      </w:r>
    </w:p>
    <w:p w:rsidR="007420EC" w:rsidRDefault="007420EC">
      <w:pPr>
        <w:ind w:left="400"/>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7420EC" w:rsidRDefault="007420EC">
      <w:pPr>
        <w:pStyle w:val="SubHeading"/>
        <w:ind w:left="200"/>
      </w:pPr>
      <w:r>
        <w:t>Доли участия лица в уставном (складочном) капитале (паевом фонде) дочерних и зависимых обществ эмитента</w:t>
      </w:r>
    </w:p>
    <w:p w:rsidR="007420EC" w:rsidRDefault="007420EC">
      <w:pPr>
        <w:ind w:left="400"/>
      </w:pPr>
      <w:r>
        <w:rPr>
          <w:rStyle w:val="Subst"/>
        </w:rPr>
        <w:t>Лицо указанных долей не имеет</w:t>
      </w:r>
    </w:p>
    <w:p w:rsidR="007420EC" w:rsidRDefault="007420E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7420EC" w:rsidRDefault="007420EC">
      <w:pPr>
        <w:ind w:left="400"/>
      </w:pPr>
      <w:r>
        <w:rPr>
          <w:rStyle w:val="Subst"/>
        </w:rPr>
        <w:t>Указанных родственных связей нет</w:t>
      </w:r>
    </w:p>
    <w:p w:rsidR="007420EC" w:rsidRDefault="007420E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7420EC" w:rsidRDefault="007420EC">
      <w:pPr>
        <w:ind w:left="400"/>
      </w:pPr>
      <w:r>
        <w:rPr>
          <w:rStyle w:val="Subst"/>
        </w:rPr>
        <w:t>Лицо к указанным видам ответственности не привлекалось</w:t>
      </w:r>
    </w:p>
    <w:p w:rsidR="007420EC" w:rsidRDefault="007420E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7420EC" w:rsidRDefault="007420EC">
      <w:pPr>
        <w:ind w:left="400"/>
      </w:pPr>
      <w:r>
        <w:rPr>
          <w:rStyle w:val="Subst"/>
        </w:rPr>
        <w:t>Лицо указанных должностей не занимало</w:t>
      </w:r>
    </w:p>
    <w:p w:rsidR="007420EC" w:rsidRDefault="007420EC">
      <w:pPr>
        <w:ind w:left="200"/>
      </w:pPr>
    </w:p>
    <w:p w:rsidR="007420EC" w:rsidRDefault="007420EC">
      <w:pPr>
        <w:ind w:left="200"/>
      </w:pPr>
    </w:p>
    <w:p w:rsidR="007420EC" w:rsidRDefault="007420EC">
      <w:pPr>
        <w:pStyle w:val="2"/>
      </w:pPr>
      <w:r>
        <w:t>5.2.2. Информация о единоличном исполнительном органе эмитента</w:t>
      </w:r>
    </w:p>
    <w:p w:rsidR="007420EC" w:rsidRDefault="007420EC">
      <w:pPr>
        <w:ind w:left="200"/>
      </w:pPr>
    </w:p>
    <w:p w:rsidR="007420EC" w:rsidRDefault="007420EC">
      <w:pPr>
        <w:ind w:left="200"/>
      </w:pPr>
    </w:p>
    <w:p w:rsidR="007420EC" w:rsidRDefault="007420EC">
      <w:pPr>
        <w:ind w:left="200"/>
      </w:pPr>
      <w:r>
        <w:t>ФИО:</w:t>
      </w:r>
      <w:r>
        <w:rPr>
          <w:rStyle w:val="Subst"/>
        </w:rPr>
        <w:t xml:space="preserve"> Максимов Николай Николаевич</w:t>
      </w:r>
    </w:p>
    <w:p w:rsidR="007420EC" w:rsidRDefault="007420EC">
      <w:pPr>
        <w:ind w:left="200"/>
      </w:pPr>
      <w:r>
        <w:t>Год рождения:</w:t>
      </w:r>
      <w:r>
        <w:rPr>
          <w:rStyle w:val="Subst"/>
        </w:rPr>
        <w:t xml:space="preserve"> 1942</w:t>
      </w:r>
    </w:p>
    <w:p w:rsidR="007420EC" w:rsidRDefault="007420EC">
      <w:pPr>
        <w:pStyle w:val="ThinDelim"/>
      </w:pPr>
    </w:p>
    <w:p w:rsidR="007420EC" w:rsidRDefault="007420EC">
      <w:pPr>
        <w:ind w:left="200"/>
      </w:pPr>
      <w:r>
        <w:t>Образование:</w:t>
      </w:r>
      <w:r>
        <w:br/>
      </w:r>
      <w:r>
        <w:rPr>
          <w:rStyle w:val="Subst"/>
        </w:rPr>
        <w:t>Высшее</w:t>
      </w:r>
    </w:p>
    <w:p w:rsidR="007420EC" w:rsidRDefault="007420E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7420EC" w:rsidRDefault="007420EC">
      <w:pPr>
        <w:pStyle w:val="ThinDelim"/>
      </w:pPr>
    </w:p>
    <w:tbl>
      <w:tblPr>
        <w:tblW w:w="0" w:type="auto"/>
        <w:tblLayout w:type="fixed"/>
        <w:tblCellMar>
          <w:left w:w="72" w:type="dxa"/>
          <w:right w:w="72" w:type="dxa"/>
        </w:tblCellMar>
        <w:tblLook w:val="0000"/>
      </w:tblPr>
      <w:tblGrid>
        <w:gridCol w:w="1332"/>
        <w:gridCol w:w="1260"/>
        <w:gridCol w:w="3980"/>
        <w:gridCol w:w="2680"/>
      </w:tblGrid>
      <w:tr w:rsidR="007420EC">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7420EC" w:rsidRDefault="007420E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7420EC" w:rsidRDefault="007420E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420EC" w:rsidRDefault="007420EC">
            <w:pPr>
              <w:jc w:val="center"/>
            </w:pPr>
            <w:r>
              <w:t>Должность</w:t>
            </w:r>
          </w:p>
        </w:tc>
      </w:tr>
      <w:tr w:rsidR="007420EC">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420EC" w:rsidRDefault="007420E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7420EC" w:rsidRDefault="007420E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7420EC" w:rsidRDefault="007420EC"/>
        </w:tc>
        <w:tc>
          <w:tcPr>
            <w:tcW w:w="2680" w:type="dxa"/>
            <w:tcBorders>
              <w:top w:val="single" w:sz="6" w:space="0" w:color="auto"/>
              <w:left w:val="single" w:sz="6" w:space="0" w:color="auto"/>
              <w:bottom w:val="single" w:sz="6" w:space="0" w:color="auto"/>
              <w:right w:val="double" w:sz="6" w:space="0" w:color="auto"/>
            </w:tcBorders>
          </w:tcPr>
          <w:p w:rsidR="007420EC" w:rsidRDefault="007420EC"/>
        </w:tc>
      </w:tr>
      <w:tr w:rsidR="007420EC">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7420EC" w:rsidRDefault="007420EC">
            <w:r>
              <w:t>2000</w:t>
            </w:r>
          </w:p>
        </w:tc>
        <w:tc>
          <w:tcPr>
            <w:tcW w:w="1260" w:type="dxa"/>
            <w:tcBorders>
              <w:top w:val="single" w:sz="6" w:space="0" w:color="auto"/>
              <w:left w:val="single" w:sz="6" w:space="0" w:color="auto"/>
              <w:bottom w:val="double" w:sz="6" w:space="0" w:color="auto"/>
              <w:right w:val="single" w:sz="6" w:space="0" w:color="auto"/>
            </w:tcBorders>
          </w:tcPr>
          <w:p w:rsidR="007420EC" w:rsidRDefault="007420EC">
            <w:r>
              <w:t>н/вр</w:t>
            </w:r>
          </w:p>
        </w:tc>
        <w:tc>
          <w:tcPr>
            <w:tcW w:w="3980" w:type="dxa"/>
            <w:tcBorders>
              <w:top w:val="single" w:sz="6" w:space="0" w:color="auto"/>
              <w:left w:val="single" w:sz="6" w:space="0" w:color="auto"/>
              <w:bottom w:val="double" w:sz="6" w:space="0" w:color="auto"/>
              <w:right w:val="single" w:sz="6" w:space="0" w:color="auto"/>
            </w:tcBorders>
          </w:tcPr>
          <w:p w:rsidR="007420EC" w:rsidRDefault="007420EC">
            <w:r>
              <w:t>ОАО "МПОВТИ"</w:t>
            </w:r>
          </w:p>
        </w:tc>
        <w:tc>
          <w:tcPr>
            <w:tcW w:w="2680" w:type="dxa"/>
            <w:tcBorders>
              <w:top w:val="single" w:sz="6" w:space="0" w:color="auto"/>
              <w:left w:val="single" w:sz="6" w:space="0" w:color="auto"/>
              <w:bottom w:val="double" w:sz="6" w:space="0" w:color="auto"/>
              <w:right w:val="double" w:sz="6" w:space="0" w:color="auto"/>
            </w:tcBorders>
          </w:tcPr>
          <w:p w:rsidR="007420EC" w:rsidRDefault="007420EC">
            <w:r>
              <w:t>Генеральный директор</w:t>
            </w:r>
          </w:p>
        </w:tc>
      </w:tr>
    </w:tbl>
    <w:p w:rsidR="007420EC" w:rsidRDefault="007420EC"/>
    <w:p w:rsidR="007420EC" w:rsidRDefault="007420EC">
      <w:pPr>
        <w:pStyle w:val="ThinDelim"/>
      </w:pPr>
    </w:p>
    <w:p w:rsidR="007420EC" w:rsidRDefault="007420EC">
      <w:pPr>
        <w:ind w:left="200"/>
      </w:pPr>
      <w:r>
        <w:t>Доля участия лица в уставном капитале эмитента, %:</w:t>
      </w:r>
      <w:r>
        <w:rPr>
          <w:rStyle w:val="Subst"/>
        </w:rPr>
        <w:t xml:space="preserve"> 51.77</w:t>
      </w:r>
    </w:p>
    <w:p w:rsidR="007420EC" w:rsidRDefault="007420EC">
      <w:pPr>
        <w:ind w:left="200"/>
      </w:pPr>
      <w:r>
        <w:t>Доля принадлежащих лицу обыкновенных акций эмитента, %:</w:t>
      </w:r>
      <w:r>
        <w:rPr>
          <w:rStyle w:val="Subst"/>
        </w:rPr>
        <w:t xml:space="preserve"> 51.77</w:t>
      </w:r>
    </w:p>
    <w:p w:rsidR="007420EC" w:rsidRDefault="007420EC">
      <w:pPr>
        <w:ind w:left="200"/>
      </w:pPr>
    </w:p>
    <w:p w:rsidR="007420EC" w:rsidRDefault="007420EC">
      <w:pPr>
        <w:pStyle w:val="ThinDelim"/>
      </w:pPr>
    </w:p>
    <w:p w:rsidR="007420EC" w:rsidRDefault="007420EC">
      <w:pPr>
        <w:pStyle w:val="ThinDelim"/>
      </w:pPr>
    </w:p>
    <w:p w:rsidR="007420EC" w:rsidRDefault="007420EC">
      <w:pPr>
        <w:pStyle w:val="SubHeading"/>
        <w:ind w:left="200"/>
      </w:pPr>
      <w:r>
        <w:t>Доли участия лица в уставном (складочном) капитале (паевом фонде) дочерних и зависимых обществ эмитента</w:t>
      </w:r>
    </w:p>
    <w:p w:rsidR="007420EC" w:rsidRDefault="007420EC">
      <w:pPr>
        <w:ind w:left="400"/>
      </w:pPr>
      <w:r>
        <w:rPr>
          <w:rStyle w:val="Subst"/>
        </w:rPr>
        <w:t>Лицо указанных долей не имеет</w:t>
      </w:r>
    </w:p>
    <w:p w:rsidR="007420EC" w:rsidRDefault="007420E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7420EC" w:rsidRDefault="007420EC">
      <w:pPr>
        <w:ind w:left="400"/>
      </w:pPr>
      <w:r>
        <w:rPr>
          <w:rStyle w:val="Subst"/>
        </w:rPr>
        <w:t>Указанных родственных связей нет</w:t>
      </w:r>
    </w:p>
    <w:p w:rsidR="007420EC" w:rsidRDefault="007420E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7420EC" w:rsidRDefault="007420EC">
      <w:pPr>
        <w:ind w:left="400"/>
      </w:pPr>
      <w:r>
        <w:rPr>
          <w:rStyle w:val="Subst"/>
        </w:rPr>
        <w:t>Лицо к указанным видам ответственности не привлекалось</w:t>
      </w:r>
    </w:p>
    <w:p w:rsidR="007420EC" w:rsidRDefault="007420E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7420EC" w:rsidRDefault="007420EC">
      <w:pPr>
        <w:ind w:left="400"/>
      </w:pPr>
      <w:r>
        <w:rPr>
          <w:rStyle w:val="Subst"/>
        </w:rPr>
        <w:t>Лицо указанных должностей не занимало</w:t>
      </w:r>
    </w:p>
    <w:p w:rsidR="007420EC" w:rsidRDefault="007420EC">
      <w:pPr>
        <w:ind w:left="200"/>
      </w:pPr>
    </w:p>
    <w:p w:rsidR="007420EC" w:rsidRDefault="007420EC">
      <w:pPr>
        <w:pStyle w:val="2"/>
      </w:pPr>
      <w:r>
        <w:t>5.2.3. Состав коллегиального исполнительного органа эмитента</w:t>
      </w:r>
    </w:p>
    <w:p w:rsidR="007420EC" w:rsidRDefault="007420EC">
      <w:pPr>
        <w:ind w:left="200"/>
      </w:pPr>
      <w:r>
        <w:rPr>
          <w:rStyle w:val="Subst"/>
        </w:rPr>
        <w:t>Коллегиальный исполнительный орган не предусмотрен</w:t>
      </w:r>
    </w:p>
    <w:p w:rsidR="007420EC" w:rsidRDefault="007420EC">
      <w:pPr>
        <w:pStyle w:val="2"/>
      </w:pPr>
      <w:r>
        <w:t>5.3. Сведения о размере вознаграждения и/или компенсации расходов по каждому органу управления эмитента</w:t>
      </w:r>
    </w:p>
    <w:p w:rsidR="007420EC" w:rsidRDefault="007420EC">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7420EC" w:rsidRDefault="007420EC">
      <w:pPr>
        <w:pStyle w:val="SubHeading"/>
        <w:ind w:left="200"/>
      </w:pPr>
      <w:r>
        <w:t>Вознаграждения</w:t>
      </w:r>
    </w:p>
    <w:p w:rsidR="007420EC" w:rsidRDefault="007420EC">
      <w:pPr>
        <w:pStyle w:val="SubHeading"/>
        <w:ind w:left="400"/>
      </w:pPr>
      <w:r>
        <w:t>Совет директоров</w:t>
      </w:r>
    </w:p>
    <w:p w:rsidR="007420EC" w:rsidRDefault="007420EC">
      <w:pPr>
        <w:ind w:left="600"/>
      </w:pPr>
      <w:r>
        <w:t>Единица измерения:</w:t>
      </w:r>
      <w:r>
        <w:rPr>
          <w:rStyle w:val="Subst"/>
        </w:rPr>
        <w:t xml:space="preserve"> руб.</w:t>
      </w:r>
    </w:p>
    <w:p w:rsidR="007420EC" w:rsidRDefault="007420EC">
      <w:pPr>
        <w:pStyle w:val="ThinDelim"/>
      </w:pPr>
    </w:p>
    <w:tbl>
      <w:tblPr>
        <w:tblW w:w="0" w:type="auto"/>
        <w:tblLayout w:type="fixed"/>
        <w:tblCellMar>
          <w:left w:w="72" w:type="dxa"/>
          <w:right w:w="72" w:type="dxa"/>
        </w:tblCellMar>
        <w:tblLook w:val="0000"/>
      </w:tblPr>
      <w:tblGrid>
        <w:gridCol w:w="6492"/>
        <w:gridCol w:w="1360"/>
      </w:tblGrid>
      <w:tr w:rsidR="007420EC">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7420EC" w:rsidRDefault="007420EC">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7420EC" w:rsidRDefault="007420EC">
            <w:pPr>
              <w:jc w:val="center"/>
            </w:pPr>
            <w:r>
              <w:t>2018</w:t>
            </w:r>
          </w:p>
        </w:tc>
      </w:tr>
      <w:tr w:rsidR="007420E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7420EC" w:rsidRDefault="007420EC">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7420EC" w:rsidRDefault="007420EC">
            <w:pPr>
              <w:jc w:val="right"/>
            </w:pPr>
            <w:r>
              <w:t>0</w:t>
            </w:r>
          </w:p>
        </w:tc>
      </w:tr>
      <w:tr w:rsidR="007420E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7420EC" w:rsidRDefault="007420EC">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7420EC" w:rsidRDefault="007420EC">
            <w:pPr>
              <w:jc w:val="right"/>
            </w:pPr>
            <w:r>
              <w:t>5 161 689</w:t>
            </w:r>
          </w:p>
        </w:tc>
      </w:tr>
      <w:tr w:rsidR="007420E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7420EC" w:rsidRDefault="007420EC">
            <w:r>
              <w:t>Премии</w:t>
            </w:r>
          </w:p>
        </w:tc>
        <w:tc>
          <w:tcPr>
            <w:tcW w:w="1360" w:type="dxa"/>
            <w:tcBorders>
              <w:top w:val="single" w:sz="6" w:space="0" w:color="auto"/>
              <w:left w:val="single" w:sz="6" w:space="0" w:color="auto"/>
              <w:bottom w:val="single" w:sz="6" w:space="0" w:color="auto"/>
              <w:right w:val="double" w:sz="6" w:space="0" w:color="auto"/>
            </w:tcBorders>
          </w:tcPr>
          <w:p w:rsidR="007420EC" w:rsidRDefault="007420EC">
            <w:pPr>
              <w:jc w:val="right"/>
            </w:pPr>
            <w:r>
              <w:t>612 250</w:t>
            </w:r>
          </w:p>
        </w:tc>
      </w:tr>
      <w:tr w:rsidR="007420E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7420EC" w:rsidRDefault="007420EC">
            <w:r>
              <w:t>Комиссионные</w:t>
            </w:r>
          </w:p>
        </w:tc>
        <w:tc>
          <w:tcPr>
            <w:tcW w:w="1360" w:type="dxa"/>
            <w:tcBorders>
              <w:top w:val="single" w:sz="6" w:space="0" w:color="auto"/>
              <w:left w:val="single" w:sz="6" w:space="0" w:color="auto"/>
              <w:bottom w:val="single" w:sz="6" w:space="0" w:color="auto"/>
              <w:right w:val="double" w:sz="6" w:space="0" w:color="auto"/>
            </w:tcBorders>
          </w:tcPr>
          <w:p w:rsidR="007420EC" w:rsidRDefault="007420EC">
            <w:pPr>
              <w:jc w:val="right"/>
            </w:pPr>
            <w:r>
              <w:t>0</w:t>
            </w:r>
          </w:p>
        </w:tc>
      </w:tr>
      <w:tr w:rsidR="007420E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7420EC" w:rsidRDefault="007420EC">
            <w:r>
              <w:t>Льготы</w:t>
            </w:r>
          </w:p>
        </w:tc>
        <w:tc>
          <w:tcPr>
            <w:tcW w:w="1360" w:type="dxa"/>
            <w:tcBorders>
              <w:top w:val="single" w:sz="6" w:space="0" w:color="auto"/>
              <w:left w:val="single" w:sz="6" w:space="0" w:color="auto"/>
              <w:bottom w:val="single" w:sz="6" w:space="0" w:color="auto"/>
              <w:right w:val="double" w:sz="6" w:space="0" w:color="auto"/>
            </w:tcBorders>
          </w:tcPr>
          <w:p w:rsidR="007420EC" w:rsidRDefault="007420EC">
            <w:pPr>
              <w:jc w:val="right"/>
            </w:pPr>
            <w:r>
              <w:t>0</w:t>
            </w:r>
          </w:p>
        </w:tc>
      </w:tr>
      <w:tr w:rsidR="007420E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7420EC" w:rsidRDefault="007420EC">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7420EC" w:rsidRDefault="007420EC">
            <w:pPr>
              <w:jc w:val="right"/>
            </w:pPr>
            <w:r>
              <w:t>197 680</w:t>
            </w:r>
          </w:p>
        </w:tc>
      </w:tr>
      <w:tr w:rsidR="007420EC">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7420EC" w:rsidRDefault="007420EC">
            <w:r>
              <w:t>ИТОГО</w:t>
            </w:r>
          </w:p>
        </w:tc>
        <w:tc>
          <w:tcPr>
            <w:tcW w:w="1360" w:type="dxa"/>
            <w:tcBorders>
              <w:top w:val="single" w:sz="6" w:space="0" w:color="auto"/>
              <w:left w:val="single" w:sz="6" w:space="0" w:color="auto"/>
              <w:bottom w:val="double" w:sz="6" w:space="0" w:color="auto"/>
              <w:right w:val="double" w:sz="6" w:space="0" w:color="auto"/>
            </w:tcBorders>
          </w:tcPr>
          <w:p w:rsidR="007420EC" w:rsidRDefault="007420EC">
            <w:pPr>
              <w:jc w:val="right"/>
            </w:pPr>
            <w:r>
              <w:t>5 971 619</w:t>
            </w:r>
          </w:p>
        </w:tc>
      </w:tr>
    </w:tbl>
    <w:p w:rsidR="007420EC" w:rsidRDefault="007420EC"/>
    <w:p w:rsidR="007420EC" w:rsidRDefault="007420EC">
      <w:pPr>
        <w:ind w:left="600"/>
      </w:pPr>
      <w:r>
        <w:t>Cведения о существующих соглашениях относительно таких выплат в текущем финансовом году:</w:t>
      </w:r>
      <w:r>
        <w:br/>
      </w:r>
      <w:r>
        <w:rPr>
          <w:rStyle w:val="Subst"/>
        </w:rPr>
        <w:t>Указанных соглашений нет</w:t>
      </w:r>
    </w:p>
    <w:p w:rsidR="007420EC" w:rsidRDefault="007420EC">
      <w:pPr>
        <w:pStyle w:val="ThinDelim"/>
      </w:pPr>
    </w:p>
    <w:p w:rsidR="007420EC" w:rsidRDefault="007420EC">
      <w:pPr>
        <w:ind w:left="400"/>
      </w:pPr>
    </w:p>
    <w:p w:rsidR="007420EC" w:rsidRDefault="007420EC">
      <w:pPr>
        <w:pStyle w:val="SubHeading"/>
        <w:ind w:left="200"/>
      </w:pPr>
      <w:r>
        <w:t>Компенсации</w:t>
      </w:r>
    </w:p>
    <w:p w:rsidR="007420EC" w:rsidRDefault="007420EC">
      <w:pPr>
        <w:ind w:left="400"/>
      </w:pPr>
      <w:r>
        <w:t>Единица измерения:</w:t>
      </w:r>
      <w:r>
        <w:rPr>
          <w:rStyle w:val="Subst"/>
        </w:rPr>
        <w:t xml:space="preserve"> руб.</w:t>
      </w:r>
    </w:p>
    <w:p w:rsidR="007420EC" w:rsidRDefault="007420EC">
      <w:pPr>
        <w:pStyle w:val="ThinDelim"/>
      </w:pPr>
    </w:p>
    <w:tbl>
      <w:tblPr>
        <w:tblW w:w="0" w:type="auto"/>
        <w:tblLayout w:type="fixed"/>
        <w:tblCellMar>
          <w:left w:w="72" w:type="dxa"/>
          <w:right w:w="72" w:type="dxa"/>
        </w:tblCellMar>
        <w:tblLook w:val="0000"/>
      </w:tblPr>
      <w:tblGrid>
        <w:gridCol w:w="6492"/>
        <w:gridCol w:w="1360"/>
      </w:tblGrid>
      <w:tr w:rsidR="007420EC">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7420EC" w:rsidRDefault="007420EC">
            <w:pPr>
              <w:jc w:val="center"/>
            </w:pPr>
            <w: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7420EC" w:rsidRDefault="007420EC">
            <w:pPr>
              <w:jc w:val="center"/>
            </w:pPr>
            <w:r>
              <w:t>2018</w:t>
            </w:r>
          </w:p>
        </w:tc>
      </w:tr>
      <w:tr w:rsidR="007420EC">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7420EC" w:rsidRDefault="007420EC">
            <w:r>
              <w:lastRenderedPageBreak/>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7420EC" w:rsidRDefault="007420EC">
            <w:pPr>
              <w:jc w:val="right"/>
            </w:pPr>
            <w:r>
              <w:t>0</w:t>
            </w:r>
          </w:p>
        </w:tc>
      </w:tr>
    </w:tbl>
    <w:p w:rsidR="007420EC" w:rsidRDefault="007420EC"/>
    <w:p w:rsidR="007420EC" w:rsidRDefault="007420EC">
      <w:pPr>
        <w:pStyle w:val="2"/>
      </w:pPr>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7420EC" w:rsidRDefault="007420EC">
      <w:pPr>
        <w:ind w:left="200"/>
      </w:pPr>
      <w:r>
        <w:rPr>
          <w:rStyle w:val="Subst"/>
        </w:rPr>
        <w:t>Изменения в составе информации настоящего пункта в отчетном квартале не происходили</w:t>
      </w:r>
    </w:p>
    <w:p w:rsidR="007420EC" w:rsidRDefault="007420EC">
      <w:pPr>
        <w:pStyle w:val="2"/>
      </w:pPr>
      <w:r>
        <w:t>5.5. Информация о лицах, входящих в состав органов контроля за финансово-хозяйственной деятельностью эмитента</w:t>
      </w:r>
    </w:p>
    <w:p w:rsidR="007420EC" w:rsidRDefault="007420EC">
      <w:pPr>
        <w:ind w:left="200"/>
      </w:pPr>
      <w:r>
        <w:t>Наименование органа контроля за финансово-хозяйственной деятельностью эмитента:</w:t>
      </w:r>
      <w:r>
        <w:rPr>
          <w:rStyle w:val="Subst"/>
        </w:rPr>
        <w:t xml:space="preserve"> Ревизионная комиссия</w:t>
      </w:r>
    </w:p>
    <w:p w:rsidR="007420EC" w:rsidRDefault="007420EC">
      <w:pPr>
        <w:ind w:left="200"/>
      </w:pPr>
      <w:r>
        <w:t>ФИО:</w:t>
      </w:r>
      <w:r>
        <w:rPr>
          <w:rStyle w:val="Subst"/>
        </w:rPr>
        <w:t xml:space="preserve"> Баранова Галина Николаевна</w:t>
      </w:r>
    </w:p>
    <w:p w:rsidR="007420EC" w:rsidRDefault="007420EC">
      <w:pPr>
        <w:ind w:left="200"/>
      </w:pPr>
      <w:r>
        <w:t>Год рождения:</w:t>
      </w:r>
      <w:r>
        <w:rPr>
          <w:rStyle w:val="Subst"/>
        </w:rPr>
        <w:t xml:space="preserve"> 1948</w:t>
      </w:r>
    </w:p>
    <w:p w:rsidR="007420EC" w:rsidRDefault="007420EC">
      <w:pPr>
        <w:pStyle w:val="ThinDelim"/>
      </w:pPr>
    </w:p>
    <w:p w:rsidR="007420EC" w:rsidRDefault="007420EC">
      <w:pPr>
        <w:ind w:left="200"/>
      </w:pPr>
      <w:r>
        <w:t>Образование:</w:t>
      </w:r>
      <w:r>
        <w:br/>
      </w:r>
      <w:r>
        <w:rPr>
          <w:rStyle w:val="Subst"/>
        </w:rPr>
        <w:t>Средне-техническое</w:t>
      </w:r>
    </w:p>
    <w:p w:rsidR="007420EC" w:rsidRDefault="007420E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7420EC" w:rsidRDefault="007420EC">
      <w:pPr>
        <w:pStyle w:val="ThinDelim"/>
      </w:pPr>
    </w:p>
    <w:tbl>
      <w:tblPr>
        <w:tblW w:w="0" w:type="auto"/>
        <w:tblLayout w:type="fixed"/>
        <w:tblCellMar>
          <w:left w:w="72" w:type="dxa"/>
          <w:right w:w="72" w:type="dxa"/>
        </w:tblCellMar>
        <w:tblLook w:val="0000"/>
      </w:tblPr>
      <w:tblGrid>
        <w:gridCol w:w="1332"/>
        <w:gridCol w:w="1260"/>
        <w:gridCol w:w="3980"/>
        <w:gridCol w:w="2680"/>
      </w:tblGrid>
      <w:tr w:rsidR="007420EC">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7420EC" w:rsidRDefault="007420E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7420EC" w:rsidRDefault="007420E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420EC" w:rsidRDefault="007420EC">
            <w:pPr>
              <w:jc w:val="center"/>
            </w:pPr>
            <w:r>
              <w:t>Должность</w:t>
            </w:r>
          </w:p>
        </w:tc>
      </w:tr>
      <w:tr w:rsidR="007420EC">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420EC" w:rsidRDefault="007420E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7420EC" w:rsidRDefault="007420E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7420EC" w:rsidRDefault="007420EC"/>
        </w:tc>
        <w:tc>
          <w:tcPr>
            <w:tcW w:w="2680" w:type="dxa"/>
            <w:tcBorders>
              <w:top w:val="single" w:sz="6" w:space="0" w:color="auto"/>
              <w:left w:val="single" w:sz="6" w:space="0" w:color="auto"/>
              <w:bottom w:val="single" w:sz="6" w:space="0" w:color="auto"/>
              <w:right w:val="double" w:sz="6" w:space="0" w:color="auto"/>
            </w:tcBorders>
          </w:tcPr>
          <w:p w:rsidR="007420EC" w:rsidRDefault="007420EC"/>
        </w:tc>
      </w:tr>
      <w:tr w:rsidR="007420EC">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420EC" w:rsidRDefault="007420EC">
            <w:r>
              <w:t>2000</w:t>
            </w:r>
          </w:p>
        </w:tc>
        <w:tc>
          <w:tcPr>
            <w:tcW w:w="1260" w:type="dxa"/>
            <w:tcBorders>
              <w:top w:val="single" w:sz="6" w:space="0" w:color="auto"/>
              <w:left w:val="single" w:sz="6" w:space="0" w:color="auto"/>
              <w:bottom w:val="single" w:sz="6" w:space="0" w:color="auto"/>
              <w:right w:val="single" w:sz="6" w:space="0" w:color="auto"/>
            </w:tcBorders>
          </w:tcPr>
          <w:p w:rsidR="007420EC" w:rsidRDefault="007420EC">
            <w:r>
              <w:t>2017</w:t>
            </w:r>
          </w:p>
        </w:tc>
        <w:tc>
          <w:tcPr>
            <w:tcW w:w="3980" w:type="dxa"/>
            <w:tcBorders>
              <w:top w:val="single" w:sz="6" w:space="0" w:color="auto"/>
              <w:left w:val="single" w:sz="6" w:space="0" w:color="auto"/>
              <w:bottom w:val="single" w:sz="6" w:space="0" w:color="auto"/>
              <w:right w:val="single" w:sz="6" w:space="0" w:color="auto"/>
            </w:tcBorders>
          </w:tcPr>
          <w:p w:rsidR="007420EC" w:rsidRDefault="007420EC">
            <w:r>
              <w:t>ООО "Энтаск-М"</w:t>
            </w:r>
          </w:p>
        </w:tc>
        <w:tc>
          <w:tcPr>
            <w:tcW w:w="2680" w:type="dxa"/>
            <w:tcBorders>
              <w:top w:val="single" w:sz="6" w:space="0" w:color="auto"/>
              <w:left w:val="single" w:sz="6" w:space="0" w:color="auto"/>
              <w:bottom w:val="single" w:sz="6" w:space="0" w:color="auto"/>
              <w:right w:val="double" w:sz="6" w:space="0" w:color="auto"/>
            </w:tcBorders>
          </w:tcPr>
          <w:p w:rsidR="007420EC" w:rsidRDefault="007420EC">
            <w:r>
              <w:t>Главный бухгалтер</w:t>
            </w:r>
          </w:p>
        </w:tc>
      </w:tr>
      <w:tr w:rsidR="007420EC">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7420EC" w:rsidRDefault="007420EC">
            <w:r>
              <w:t>2017</w:t>
            </w:r>
          </w:p>
        </w:tc>
        <w:tc>
          <w:tcPr>
            <w:tcW w:w="1260" w:type="dxa"/>
            <w:tcBorders>
              <w:top w:val="single" w:sz="6" w:space="0" w:color="auto"/>
              <w:left w:val="single" w:sz="6" w:space="0" w:color="auto"/>
              <w:bottom w:val="double" w:sz="6" w:space="0" w:color="auto"/>
              <w:right w:val="single" w:sz="6" w:space="0" w:color="auto"/>
            </w:tcBorders>
          </w:tcPr>
          <w:p w:rsidR="007420EC" w:rsidRDefault="007420EC">
            <w:r>
              <w:t>н/вр</w:t>
            </w:r>
          </w:p>
        </w:tc>
        <w:tc>
          <w:tcPr>
            <w:tcW w:w="3980" w:type="dxa"/>
            <w:tcBorders>
              <w:top w:val="single" w:sz="6" w:space="0" w:color="auto"/>
              <w:left w:val="single" w:sz="6" w:space="0" w:color="auto"/>
              <w:bottom w:val="double" w:sz="6" w:space="0" w:color="auto"/>
              <w:right w:val="single" w:sz="6" w:space="0" w:color="auto"/>
            </w:tcBorders>
          </w:tcPr>
          <w:p w:rsidR="007420EC" w:rsidRDefault="007420EC"/>
        </w:tc>
        <w:tc>
          <w:tcPr>
            <w:tcW w:w="2680" w:type="dxa"/>
            <w:tcBorders>
              <w:top w:val="single" w:sz="6" w:space="0" w:color="auto"/>
              <w:left w:val="single" w:sz="6" w:space="0" w:color="auto"/>
              <w:bottom w:val="double" w:sz="6" w:space="0" w:color="auto"/>
              <w:right w:val="double" w:sz="6" w:space="0" w:color="auto"/>
            </w:tcBorders>
          </w:tcPr>
          <w:p w:rsidR="007420EC" w:rsidRDefault="007420EC">
            <w:r>
              <w:t>Пенсионер</w:t>
            </w:r>
          </w:p>
        </w:tc>
      </w:tr>
    </w:tbl>
    <w:p w:rsidR="007420EC" w:rsidRDefault="007420EC"/>
    <w:p w:rsidR="007420EC" w:rsidRDefault="007420EC">
      <w:pPr>
        <w:pStyle w:val="ThinDelim"/>
      </w:pPr>
    </w:p>
    <w:p w:rsidR="007420EC" w:rsidRDefault="007420EC">
      <w:pPr>
        <w:ind w:left="200"/>
      </w:pPr>
      <w:r>
        <w:rPr>
          <w:rStyle w:val="Subst"/>
        </w:rPr>
        <w:t>Доли участия в уставном капитале эмитента/обыкновенных акций не имеет</w:t>
      </w:r>
    </w:p>
    <w:p w:rsidR="007420EC" w:rsidRDefault="007420EC">
      <w:pPr>
        <w:pStyle w:val="ThinDelim"/>
      </w:pPr>
    </w:p>
    <w:p w:rsidR="007420EC" w:rsidRDefault="007420EC">
      <w:pPr>
        <w:pStyle w:val="ThinDelim"/>
      </w:pPr>
    </w:p>
    <w:p w:rsidR="007420EC" w:rsidRDefault="007420EC">
      <w:pPr>
        <w:pStyle w:val="SubHeading"/>
        <w:ind w:left="200"/>
      </w:pPr>
      <w:r>
        <w:t>Доли участия лица в уставном (складочном) капитале (паевом фонде) дочерних и зависимых обществ эмитента</w:t>
      </w:r>
    </w:p>
    <w:p w:rsidR="007420EC" w:rsidRDefault="007420EC">
      <w:pPr>
        <w:ind w:left="400"/>
      </w:pPr>
      <w:r>
        <w:rPr>
          <w:rStyle w:val="Subst"/>
        </w:rPr>
        <w:t>Лицо указанных долей не имеет</w:t>
      </w:r>
    </w:p>
    <w:p w:rsidR="007420EC" w:rsidRDefault="007420E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7420EC" w:rsidRDefault="007420EC">
      <w:pPr>
        <w:ind w:left="400"/>
      </w:pPr>
      <w:r>
        <w:rPr>
          <w:rStyle w:val="Subst"/>
        </w:rPr>
        <w:t>Указанных родственных связей нет</w:t>
      </w:r>
    </w:p>
    <w:p w:rsidR="007420EC" w:rsidRDefault="007420E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7420EC" w:rsidRDefault="007420EC">
      <w:pPr>
        <w:ind w:left="400"/>
      </w:pPr>
      <w:r>
        <w:rPr>
          <w:rStyle w:val="Subst"/>
        </w:rPr>
        <w:t>Лицо к указанным видам ответственности не привлекалось</w:t>
      </w:r>
    </w:p>
    <w:p w:rsidR="007420EC" w:rsidRDefault="007420E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7420EC" w:rsidRDefault="007420EC">
      <w:pPr>
        <w:ind w:left="400"/>
      </w:pPr>
      <w:r>
        <w:rPr>
          <w:rStyle w:val="Subst"/>
        </w:rPr>
        <w:t>Лицо указанных должностей не занимало</w:t>
      </w:r>
    </w:p>
    <w:p w:rsidR="007420EC" w:rsidRDefault="007420EC">
      <w:pPr>
        <w:ind w:left="200"/>
      </w:pPr>
    </w:p>
    <w:p w:rsidR="007420EC" w:rsidRDefault="007420EC">
      <w:pPr>
        <w:ind w:left="200"/>
      </w:pPr>
      <w:r>
        <w:t>ФИО:</w:t>
      </w:r>
      <w:r>
        <w:rPr>
          <w:rStyle w:val="Subst"/>
        </w:rPr>
        <w:t xml:space="preserve"> Хамидуллин Сайфудияр Муллаярович</w:t>
      </w:r>
    </w:p>
    <w:p w:rsidR="007420EC" w:rsidRDefault="007420EC">
      <w:pPr>
        <w:ind w:left="200"/>
      </w:pPr>
      <w:r>
        <w:rPr>
          <w:rStyle w:val="Subst"/>
        </w:rPr>
        <w:t>(председатель)</w:t>
      </w:r>
    </w:p>
    <w:p w:rsidR="007420EC" w:rsidRDefault="007420EC">
      <w:pPr>
        <w:ind w:left="200"/>
      </w:pPr>
      <w:r>
        <w:t>Год рождения:</w:t>
      </w:r>
      <w:r>
        <w:rPr>
          <w:rStyle w:val="Subst"/>
        </w:rPr>
        <w:t xml:space="preserve"> 1940</w:t>
      </w:r>
    </w:p>
    <w:p w:rsidR="007420EC" w:rsidRDefault="007420EC">
      <w:pPr>
        <w:pStyle w:val="ThinDelim"/>
      </w:pPr>
    </w:p>
    <w:p w:rsidR="007420EC" w:rsidRDefault="007420EC">
      <w:pPr>
        <w:ind w:left="200"/>
      </w:pPr>
      <w:r>
        <w:t>Образование:</w:t>
      </w:r>
      <w:r>
        <w:br/>
      </w:r>
      <w:r>
        <w:rPr>
          <w:rStyle w:val="Subst"/>
        </w:rPr>
        <w:t>Высшее</w:t>
      </w:r>
    </w:p>
    <w:p w:rsidR="007420EC" w:rsidRDefault="007420EC">
      <w:pPr>
        <w:ind w:left="200"/>
      </w:pPr>
      <w:r>
        <w:lastRenderedPageBreak/>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7420EC" w:rsidRDefault="007420EC">
      <w:pPr>
        <w:pStyle w:val="ThinDelim"/>
      </w:pPr>
    </w:p>
    <w:tbl>
      <w:tblPr>
        <w:tblW w:w="0" w:type="auto"/>
        <w:tblLayout w:type="fixed"/>
        <w:tblCellMar>
          <w:left w:w="72" w:type="dxa"/>
          <w:right w:w="72" w:type="dxa"/>
        </w:tblCellMar>
        <w:tblLook w:val="0000"/>
      </w:tblPr>
      <w:tblGrid>
        <w:gridCol w:w="1332"/>
        <w:gridCol w:w="1260"/>
        <w:gridCol w:w="3980"/>
        <w:gridCol w:w="2680"/>
      </w:tblGrid>
      <w:tr w:rsidR="007420EC">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7420EC" w:rsidRDefault="007420E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7420EC" w:rsidRDefault="007420E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420EC" w:rsidRDefault="007420EC">
            <w:pPr>
              <w:jc w:val="center"/>
            </w:pPr>
            <w:r>
              <w:t>Должность</w:t>
            </w:r>
          </w:p>
        </w:tc>
      </w:tr>
      <w:tr w:rsidR="007420EC">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420EC" w:rsidRDefault="007420E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7420EC" w:rsidRDefault="007420E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7420EC" w:rsidRDefault="007420EC"/>
        </w:tc>
        <w:tc>
          <w:tcPr>
            <w:tcW w:w="2680" w:type="dxa"/>
            <w:tcBorders>
              <w:top w:val="single" w:sz="6" w:space="0" w:color="auto"/>
              <w:left w:val="single" w:sz="6" w:space="0" w:color="auto"/>
              <w:bottom w:val="single" w:sz="6" w:space="0" w:color="auto"/>
              <w:right w:val="double" w:sz="6" w:space="0" w:color="auto"/>
            </w:tcBorders>
          </w:tcPr>
          <w:p w:rsidR="007420EC" w:rsidRDefault="007420EC"/>
        </w:tc>
      </w:tr>
      <w:tr w:rsidR="007420EC">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420EC" w:rsidRDefault="007420EC">
            <w:r>
              <w:t>1998</w:t>
            </w:r>
          </w:p>
        </w:tc>
        <w:tc>
          <w:tcPr>
            <w:tcW w:w="1260" w:type="dxa"/>
            <w:tcBorders>
              <w:top w:val="single" w:sz="6" w:space="0" w:color="auto"/>
              <w:left w:val="single" w:sz="6" w:space="0" w:color="auto"/>
              <w:bottom w:val="single" w:sz="6" w:space="0" w:color="auto"/>
              <w:right w:val="single" w:sz="6" w:space="0" w:color="auto"/>
            </w:tcBorders>
          </w:tcPr>
          <w:p w:rsidR="007420EC" w:rsidRDefault="007420EC">
            <w:r>
              <w:t>2014</w:t>
            </w:r>
          </w:p>
        </w:tc>
        <w:tc>
          <w:tcPr>
            <w:tcW w:w="3980" w:type="dxa"/>
            <w:tcBorders>
              <w:top w:val="single" w:sz="6" w:space="0" w:color="auto"/>
              <w:left w:val="single" w:sz="6" w:space="0" w:color="auto"/>
              <w:bottom w:val="single" w:sz="6" w:space="0" w:color="auto"/>
              <w:right w:val="single" w:sz="6" w:space="0" w:color="auto"/>
            </w:tcBorders>
          </w:tcPr>
          <w:p w:rsidR="007420EC" w:rsidRDefault="007420EC">
            <w:r>
              <w:t>ОАО "МПОВТИ"</w:t>
            </w:r>
          </w:p>
        </w:tc>
        <w:tc>
          <w:tcPr>
            <w:tcW w:w="2680" w:type="dxa"/>
            <w:tcBorders>
              <w:top w:val="single" w:sz="6" w:space="0" w:color="auto"/>
              <w:left w:val="single" w:sz="6" w:space="0" w:color="auto"/>
              <w:bottom w:val="single" w:sz="6" w:space="0" w:color="auto"/>
              <w:right w:val="double" w:sz="6" w:space="0" w:color="auto"/>
            </w:tcBorders>
          </w:tcPr>
          <w:p w:rsidR="007420EC" w:rsidRDefault="007420EC">
            <w:r>
              <w:t>Начальник ЦТО филиала "Центр Перспектива"</w:t>
            </w:r>
          </w:p>
        </w:tc>
      </w:tr>
      <w:tr w:rsidR="007420EC">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7420EC" w:rsidRDefault="007420EC">
            <w:r>
              <w:t>2014</w:t>
            </w:r>
          </w:p>
        </w:tc>
        <w:tc>
          <w:tcPr>
            <w:tcW w:w="1260" w:type="dxa"/>
            <w:tcBorders>
              <w:top w:val="single" w:sz="6" w:space="0" w:color="auto"/>
              <w:left w:val="single" w:sz="6" w:space="0" w:color="auto"/>
              <w:bottom w:val="double" w:sz="6" w:space="0" w:color="auto"/>
              <w:right w:val="single" w:sz="6" w:space="0" w:color="auto"/>
            </w:tcBorders>
          </w:tcPr>
          <w:p w:rsidR="007420EC" w:rsidRDefault="007420EC">
            <w:r>
              <w:t>н/вр</w:t>
            </w:r>
          </w:p>
        </w:tc>
        <w:tc>
          <w:tcPr>
            <w:tcW w:w="3980" w:type="dxa"/>
            <w:tcBorders>
              <w:top w:val="single" w:sz="6" w:space="0" w:color="auto"/>
              <w:left w:val="single" w:sz="6" w:space="0" w:color="auto"/>
              <w:bottom w:val="double" w:sz="6" w:space="0" w:color="auto"/>
              <w:right w:val="single" w:sz="6" w:space="0" w:color="auto"/>
            </w:tcBorders>
          </w:tcPr>
          <w:p w:rsidR="007420EC" w:rsidRDefault="007420EC"/>
        </w:tc>
        <w:tc>
          <w:tcPr>
            <w:tcW w:w="2680" w:type="dxa"/>
            <w:tcBorders>
              <w:top w:val="single" w:sz="6" w:space="0" w:color="auto"/>
              <w:left w:val="single" w:sz="6" w:space="0" w:color="auto"/>
              <w:bottom w:val="double" w:sz="6" w:space="0" w:color="auto"/>
              <w:right w:val="double" w:sz="6" w:space="0" w:color="auto"/>
            </w:tcBorders>
          </w:tcPr>
          <w:p w:rsidR="007420EC" w:rsidRDefault="007420EC">
            <w:r>
              <w:t>Пенсионер</w:t>
            </w:r>
          </w:p>
        </w:tc>
      </w:tr>
    </w:tbl>
    <w:p w:rsidR="007420EC" w:rsidRDefault="007420EC"/>
    <w:p w:rsidR="007420EC" w:rsidRDefault="007420EC">
      <w:pPr>
        <w:pStyle w:val="ThinDelim"/>
      </w:pPr>
    </w:p>
    <w:p w:rsidR="007420EC" w:rsidRDefault="007420EC">
      <w:pPr>
        <w:ind w:left="200"/>
      </w:pPr>
      <w:r>
        <w:t>Доля участия лица в уставном капитале эмитента, %:</w:t>
      </w:r>
      <w:r>
        <w:rPr>
          <w:rStyle w:val="Subst"/>
        </w:rPr>
        <w:t xml:space="preserve"> 8.63</w:t>
      </w:r>
    </w:p>
    <w:p w:rsidR="007420EC" w:rsidRDefault="007420EC">
      <w:pPr>
        <w:ind w:left="200"/>
      </w:pPr>
      <w:r>
        <w:t>Доля принадлежащих лицу обыкновенных акций эмитента, %:</w:t>
      </w:r>
      <w:r>
        <w:rPr>
          <w:rStyle w:val="Subst"/>
        </w:rPr>
        <w:t xml:space="preserve"> 8.63</w:t>
      </w:r>
    </w:p>
    <w:p w:rsidR="007420EC" w:rsidRDefault="007420EC">
      <w:pPr>
        <w:ind w:left="200"/>
      </w:pPr>
    </w:p>
    <w:p w:rsidR="007420EC" w:rsidRDefault="007420EC">
      <w:pPr>
        <w:pStyle w:val="ThinDelim"/>
      </w:pPr>
    </w:p>
    <w:p w:rsidR="007420EC" w:rsidRDefault="007420EC">
      <w:pPr>
        <w:pStyle w:val="ThinDelim"/>
      </w:pPr>
    </w:p>
    <w:p w:rsidR="007420EC" w:rsidRDefault="007420EC">
      <w:pPr>
        <w:pStyle w:val="SubHeading"/>
        <w:ind w:left="200"/>
      </w:pPr>
      <w:r>
        <w:t>Доли участия лица в уставном (складочном) капитале (паевом фонде) дочерних и зависимых обществ эмитента</w:t>
      </w:r>
    </w:p>
    <w:p w:rsidR="007420EC" w:rsidRDefault="007420EC">
      <w:pPr>
        <w:ind w:left="400"/>
      </w:pPr>
      <w:r>
        <w:rPr>
          <w:rStyle w:val="Subst"/>
        </w:rPr>
        <w:t>Лицо указанных долей не имеет</w:t>
      </w:r>
    </w:p>
    <w:p w:rsidR="007420EC" w:rsidRDefault="007420E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7420EC" w:rsidRDefault="007420EC">
      <w:pPr>
        <w:ind w:left="400"/>
      </w:pPr>
      <w:r>
        <w:rPr>
          <w:rStyle w:val="Subst"/>
        </w:rPr>
        <w:t>Указанных родственных связей нет</w:t>
      </w:r>
    </w:p>
    <w:p w:rsidR="007420EC" w:rsidRDefault="007420E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7420EC" w:rsidRDefault="007420EC">
      <w:pPr>
        <w:ind w:left="400"/>
      </w:pPr>
      <w:r>
        <w:rPr>
          <w:rStyle w:val="Subst"/>
        </w:rPr>
        <w:t>Лицо к указанным видам ответственности не привлекалось</w:t>
      </w:r>
    </w:p>
    <w:p w:rsidR="007420EC" w:rsidRDefault="007420E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7420EC" w:rsidRDefault="007420EC">
      <w:pPr>
        <w:ind w:left="400"/>
      </w:pPr>
      <w:r>
        <w:rPr>
          <w:rStyle w:val="Subst"/>
        </w:rPr>
        <w:t>Лицо указанных должностей не занимало</w:t>
      </w:r>
    </w:p>
    <w:p w:rsidR="007420EC" w:rsidRDefault="007420EC">
      <w:pPr>
        <w:ind w:left="200"/>
      </w:pPr>
    </w:p>
    <w:p w:rsidR="007420EC" w:rsidRDefault="007420EC">
      <w:pPr>
        <w:ind w:left="200"/>
      </w:pPr>
      <w:r>
        <w:t>ФИО:</w:t>
      </w:r>
      <w:r>
        <w:rPr>
          <w:rStyle w:val="Subst"/>
        </w:rPr>
        <w:t xml:space="preserve"> Черникова Галина Вадимовна</w:t>
      </w:r>
    </w:p>
    <w:p w:rsidR="007420EC" w:rsidRDefault="007420EC">
      <w:pPr>
        <w:ind w:left="200"/>
      </w:pPr>
      <w:r>
        <w:t>Год рождения:</w:t>
      </w:r>
      <w:r>
        <w:rPr>
          <w:rStyle w:val="Subst"/>
        </w:rPr>
        <w:t xml:space="preserve"> 1945</w:t>
      </w:r>
    </w:p>
    <w:p w:rsidR="007420EC" w:rsidRDefault="007420EC">
      <w:pPr>
        <w:pStyle w:val="ThinDelim"/>
      </w:pPr>
    </w:p>
    <w:p w:rsidR="007420EC" w:rsidRDefault="007420EC">
      <w:pPr>
        <w:ind w:left="200"/>
      </w:pPr>
      <w:r>
        <w:t>Образование:</w:t>
      </w:r>
      <w:r>
        <w:br/>
      </w:r>
      <w:r>
        <w:rPr>
          <w:rStyle w:val="Subst"/>
        </w:rPr>
        <w:t>Высшее</w:t>
      </w:r>
    </w:p>
    <w:p w:rsidR="007420EC" w:rsidRDefault="007420E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7420EC" w:rsidRDefault="007420EC">
      <w:pPr>
        <w:pStyle w:val="ThinDelim"/>
      </w:pPr>
    </w:p>
    <w:tbl>
      <w:tblPr>
        <w:tblW w:w="0" w:type="auto"/>
        <w:tblLayout w:type="fixed"/>
        <w:tblCellMar>
          <w:left w:w="72" w:type="dxa"/>
          <w:right w:w="72" w:type="dxa"/>
        </w:tblCellMar>
        <w:tblLook w:val="0000"/>
      </w:tblPr>
      <w:tblGrid>
        <w:gridCol w:w="1332"/>
        <w:gridCol w:w="1260"/>
        <w:gridCol w:w="3980"/>
        <w:gridCol w:w="2680"/>
      </w:tblGrid>
      <w:tr w:rsidR="007420EC">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7420EC" w:rsidRDefault="007420E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7420EC" w:rsidRDefault="007420E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420EC" w:rsidRDefault="007420EC">
            <w:pPr>
              <w:jc w:val="center"/>
            </w:pPr>
            <w:r>
              <w:t>Должность</w:t>
            </w:r>
          </w:p>
        </w:tc>
      </w:tr>
      <w:tr w:rsidR="007420EC">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420EC" w:rsidRDefault="007420E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7420EC" w:rsidRDefault="007420E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7420EC" w:rsidRDefault="007420EC"/>
        </w:tc>
        <w:tc>
          <w:tcPr>
            <w:tcW w:w="2680" w:type="dxa"/>
            <w:tcBorders>
              <w:top w:val="single" w:sz="6" w:space="0" w:color="auto"/>
              <w:left w:val="single" w:sz="6" w:space="0" w:color="auto"/>
              <w:bottom w:val="single" w:sz="6" w:space="0" w:color="auto"/>
              <w:right w:val="double" w:sz="6" w:space="0" w:color="auto"/>
            </w:tcBorders>
          </w:tcPr>
          <w:p w:rsidR="007420EC" w:rsidRDefault="007420EC"/>
        </w:tc>
      </w:tr>
      <w:tr w:rsidR="007420EC">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420EC" w:rsidRDefault="007420EC">
            <w:r>
              <w:t>2000</w:t>
            </w:r>
          </w:p>
        </w:tc>
        <w:tc>
          <w:tcPr>
            <w:tcW w:w="1260" w:type="dxa"/>
            <w:tcBorders>
              <w:top w:val="single" w:sz="6" w:space="0" w:color="auto"/>
              <w:left w:val="single" w:sz="6" w:space="0" w:color="auto"/>
              <w:bottom w:val="single" w:sz="6" w:space="0" w:color="auto"/>
              <w:right w:val="single" w:sz="6" w:space="0" w:color="auto"/>
            </w:tcBorders>
          </w:tcPr>
          <w:p w:rsidR="007420EC" w:rsidRDefault="007420EC">
            <w:r>
              <w:t>2012</w:t>
            </w:r>
          </w:p>
        </w:tc>
        <w:tc>
          <w:tcPr>
            <w:tcW w:w="3980" w:type="dxa"/>
            <w:tcBorders>
              <w:top w:val="single" w:sz="6" w:space="0" w:color="auto"/>
              <w:left w:val="single" w:sz="6" w:space="0" w:color="auto"/>
              <w:bottom w:val="single" w:sz="6" w:space="0" w:color="auto"/>
              <w:right w:val="single" w:sz="6" w:space="0" w:color="auto"/>
            </w:tcBorders>
          </w:tcPr>
          <w:p w:rsidR="007420EC" w:rsidRDefault="007420EC">
            <w:r>
              <w:t>ООО "Энтаск"</w:t>
            </w:r>
          </w:p>
        </w:tc>
        <w:tc>
          <w:tcPr>
            <w:tcW w:w="2680" w:type="dxa"/>
            <w:tcBorders>
              <w:top w:val="single" w:sz="6" w:space="0" w:color="auto"/>
              <w:left w:val="single" w:sz="6" w:space="0" w:color="auto"/>
              <w:bottom w:val="single" w:sz="6" w:space="0" w:color="auto"/>
              <w:right w:val="double" w:sz="6" w:space="0" w:color="auto"/>
            </w:tcBorders>
          </w:tcPr>
          <w:p w:rsidR="007420EC" w:rsidRDefault="007420EC">
            <w:r>
              <w:t>Главный бухгалтер</w:t>
            </w:r>
          </w:p>
        </w:tc>
      </w:tr>
      <w:tr w:rsidR="007420EC">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7420EC" w:rsidRDefault="007420EC">
            <w:r>
              <w:t>2012</w:t>
            </w:r>
          </w:p>
        </w:tc>
        <w:tc>
          <w:tcPr>
            <w:tcW w:w="1260" w:type="dxa"/>
            <w:tcBorders>
              <w:top w:val="single" w:sz="6" w:space="0" w:color="auto"/>
              <w:left w:val="single" w:sz="6" w:space="0" w:color="auto"/>
              <w:bottom w:val="double" w:sz="6" w:space="0" w:color="auto"/>
              <w:right w:val="single" w:sz="6" w:space="0" w:color="auto"/>
            </w:tcBorders>
          </w:tcPr>
          <w:p w:rsidR="007420EC" w:rsidRDefault="007420EC">
            <w:r>
              <w:t>н/вр</w:t>
            </w:r>
          </w:p>
        </w:tc>
        <w:tc>
          <w:tcPr>
            <w:tcW w:w="3980" w:type="dxa"/>
            <w:tcBorders>
              <w:top w:val="single" w:sz="6" w:space="0" w:color="auto"/>
              <w:left w:val="single" w:sz="6" w:space="0" w:color="auto"/>
              <w:bottom w:val="double" w:sz="6" w:space="0" w:color="auto"/>
              <w:right w:val="single" w:sz="6" w:space="0" w:color="auto"/>
            </w:tcBorders>
          </w:tcPr>
          <w:p w:rsidR="007420EC" w:rsidRDefault="007420EC"/>
        </w:tc>
        <w:tc>
          <w:tcPr>
            <w:tcW w:w="2680" w:type="dxa"/>
            <w:tcBorders>
              <w:top w:val="single" w:sz="6" w:space="0" w:color="auto"/>
              <w:left w:val="single" w:sz="6" w:space="0" w:color="auto"/>
              <w:bottom w:val="double" w:sz="6" w:space="0" w:color="auto"/>
              <w:right w:val="double" w:sz="6" w:space="0" w:color="auto"/>
            </w:tcBorders>
          </w:tcPr>
          <w:p w:rsidR="007420EC" w:rsidRDefault="007420EC">
            <w:r>
              <w:t>Пенсионер</w:t>
            </w:r>
          </w:p>
        </w:tc>
      </w:tr>
    </w:tbl>
    <w:p w:rsidR="007420EC" w:rsidRDefault="007420EC"/>
    <w:p w:rsidR="007420EC" w:rsidRDefault="007420EC">
      <w:pPr>
        <w:pStyle w:val="ThinDelim"/>
      </w:pPr>
    </w:p>
    <w:p w:rsidR="007420EC" w:rsidRDefault="007420EC">
      <w:pPr>
        <w:ind w:left="200"/>
      </w:pPr>
      <w:r>
        <w:rPr>
          <w:rStyle w:val="Subst"/>
        </w:rPr>
        <w:t>Доли участия в уставном капитале эмитента/обыкновенных акций не имеет</w:t>
      </w:r>
    </w:p>
    <w:p w:rsidR="007420EC" w:rsidRDefault="007420EC">
      <w:pPr>
        <w:pStyle w:val="ThinDelim"/>
      </w:pPr>
    </w:p>
    <w:p w:rsidR="007420EC" w:rsidRDefault="007420EC">
      <w:pPr>
        <w:pStyle w:val="ThinDelim"/>
      </w:pPr>
    </w:p>
    <w:p w:rsidR="007420EC" w:rsidRDefault="007420EC">
      <w:pPr>
        <w:pStyle w:val="SubHeading"/>
        <w:ind w:left="200"/>
      </w:pPr>
      <w:r>
        <w:t>Доли участия лица в уставном (складочном) капитале (паевом фонде) дочерних и зависимых обществ эмитента</w:t>
      </w:r>
    </w:p>
    <w:p w:rsidR="007420EC" w:rsidRDefault="007420EC">
      <w:pPr>
        <w:ind w:left="400"/>
      </w:pPr>
      <w:r>
        <w:rPr>
          <w:rStyle w:val="Subst"/>
        </w:rPr>
        <w:t>Лицо указанных долей не имеет</w:t>
      </w:r>
    </w:p>
    <w:p w:rsidR="007420EC" w:rsidRDefault="007420EC">
      <w:pPr>
        <w:ind w:left="200"/>
      </w:pPr>
      <w:r>
        <w:lastRenderedPageBreak/>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7420EC" w:rsidRDefault="007420EC">
      <w:pPr>
        <w:ind w:left="400"/>
      </w:pPr>
      <w:r>
        <w:rPr>
          <w:rStyle w:val="Subst"/>
        </w:rPr>
        <w:t>Указанных родственных связей нет</w:t>
      </w:r>
    </w:p>
    <w:p w:rsidR="007420EC" w:rsidRDefault="007420E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7420EC" w:rsidRDefault="007420EC">
      <w:pPr>
        <w:ind w:left="400"/>
      </w:pPr>
      <w:r>
        <w:rPr>
          <w:rStyle w:val="Subst"/>
        </w:rPr>
        <w:t>Лицо к указанным видам ответственности не привлекалось</w:t>
      </w:r>
    </w:p>
    <w:p w:rsidR="007420EC" w:rsidRDefault="007420E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7420EC" w:rsidRDefault="007420EC">
      <w:pPr>
        <w:ind w:left="400"/>
      </w:pPr>
      <w:r>
        <w:rPr>
          <w:rStyle w:val="Subst"/>
        </w:rPr>
        <w:t>Лицо указанных должностей не занимало</w:t>
      </w:r>
    </w:p>
    <w:p w:rsidR="007420EC" w:rsidRDefault="007420EC">
      <w:pPr>
        <w:ind w:left="200"/>
      </w:pPr>
    </w:p>
    <w:p w:rsidR="007420EC" w:rsidRDefault="007420EC">
      <w:pPr>
        <w:ind w:left="200"/>
      </w:pPr>
    </w:p>
    <w:p w:rsidR="007420EC" w:rsidRDefault="007420EC">
      <w:pPr>
        <w:ind w:left="200"/>
      </w:pPr>
      <w:r>
        <w:t>В случае наличия у эмитента отдельного структурного подразделения (подразделений)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и (или) отдельного структурного подразделения (службы) внутреннего аудита, информация, предусмотренная настоящим пунктом, указывается в отношении руководителя такого отдельного структурного подразделения (органа) эмитента.</w:t>
      </w:r>
    </w:p>
    <w:p w:rsidR="007420EC" w:rsidRDefault="007420EC">
      <w:pPr>
        <w:pStyle w:val="2"/>
      </w:pPr>
      <w:r>
        <w:t>5.6. Сведения о размере вознаграждения и (или) компенсации расходов по органу контроля за финансово-хозяйственной деятельностью эмитента</w:t>
      </w:r>
    </w:p>
    <w:p w:rsidR="007420EC" w:rsidRDefault="007420EC">
      <w:pPr>
        <w:pStyle w:val="SubHeading"/>
        <w:ind w:left="200"/>
      </w:pPr>
      <w:r>
        <w:t>Вознаграждения</w:t>
      </w:r>
    </w:p>
    <w:p w:rsidR="007420EC" w:rsidRDefault="007420EC">
      <w:pPr>
        <w:ind w:left="400"/>
      </w:pPr>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w:t>
      </w:r>
    </w:p>
    <w:p w:rsidR="007420EC" w:rsidRDefault="007420EC">
      <w:pPr>
        <w:ind w:left="400"/>
      </w:pPr>
      <w:r>
        <w:t>Единица измерения:</w:t>
      </w:r>
      <w:r>
        <w:rPr>
          <w:rStyle w:val="Subst"/>
        </w:rPr>
        <w:t xml:space="preserve"> руб.</w:t>
      </w:r>
    </w:p>
    <w:p w:rsidR="007420EC" w:rsidRDefault="007420EC">
      <w:pPr>
        <w:ind w:left="400"/>
      </w:pPr>
      <w:r>
        <w:t>Наименование органа контроля за финансово-хозяйственной деятельностью эмитента:</w:t>
      </w:r>
      <w:r>
        <w:rPr>
          <w:rStyle w:val="Subst"/>
        </w:rPr>
        <w:t xml:space="preserve"> Ревизионная комиссия</w:t>
      </w:r>
    </w:p>
    <w:p w:rsidR="007420EC" w:rsidRDefault="007420EC">
      <w:pPr>
        <w:pStyle w:val="SubHeading"/>
        <w:ind w:left="400"/>
      </w:pPr>
      <w:r>
        <w:t>Вознаграждение за участие в работе органа контроля</w:t>
      </w:r>
    </w:p>
    <w:p w:rsidR="007420EC" w:rsidRDefault="007420EC">
      <w:pPr>
        <w:ind w:left="600"/>
      </w:pPr>
      <w:r>
        <w:t>Единица измерения:</w:t>
      </w:r>
      <w:r>
        <w:rPr>
          <w:rStyle w:val="Subst"/>
        </w:rPr>
        <w:t xml:space="preserve"> руб.</w:t>
      </w:r>
    </w:p>
    <w:p w:rsidR="007420EC" w:rsidRDefault="007420EC">
      <w:pPr>
        <w:pStyle w:val="ThinDelim"/>
      </w:pPr>
    </w:p>
    <w:tbl>
      <w:tblPr>
        <w:tblW w:w="0" w:type="auto"/>
        <w:tblLayout w:type="fixed"/>
        <w:tblCellMar>
          <w:left w:w="72" w:type="dxa"/>
          <w:right w:w="72" w:type="dxa"/>
        </w:tblCellMar>
        <w:tblLook w:val="0000"/>
      </w:tblPr>
      <w:tblGrid>
        <w:gridCol w:w="6492"/>
        <w:gridCol w:w="1360"/>
      </w:tblGrid>
      <w:tr w:rsidR="007420EC">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7420EC" w:rsidRDefault="007420EC">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7420EC" w:rsidRDefault="007420EC">
            <w:pPr>
              <w:jc w:val="center"/>
            </w:pPr>
            <w:r>
              <w:t>2018</w:t>
            </w:r>
          </w:p>
        </w:tc>
      </w:tr>
      <w:tr w:rsidR="007420E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7420EC" w:rsidRDefault="007420EC">
            <w: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7420EC" w:rsidRDefault="007420EC">
            <w:pPr>
              <w:jc w:val="right"/>
            </w:pPr>
            <w:r>
              <w:t>0</w:t>
            </w:r>
          </w:p>
        </w:tc>
      </w:tr>
      <w:tr w:rsidR="007420E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7420EC" w:rsidRDefault="007420EC">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7420EC" w:rsidRDefault="007420EC">
            <w:pPr>
              <w:jc w:val="right"/>
            </w:pPr>
            <w:r>
              <w:t>0</w:t>
            </w:r>
          </w:p>
        </w:tc>
      </w:tr>
      <w:tr w:rsidR="007420E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7420EC" w:rsidRDefault="007420EC">
            <w:r>
              <w:t>Премии</w:t>
            </w:r>
          </w:p>
        </w:tc>
        <w:tc>
          <w:tcPr>
            <w:tcW w:w="1360" w:type="dxa"/>
            <w:tcBorders>
              <w:top w:val="single" w:sz="6" w:space="0" w:color="auto"/>
              <w:left w:val="single" w:sz="6" w:space="0" w:color="auto"/>
              <w:bottom w:val="single" w:sz="6" w:space="0" w:color="auto"/>
              <w:right w:val="double" w:sz="6" w:space="0" w:color="auto"/>
            </w:tcBorders>
          </w:tcPr>
          <w:p w:rsidR="007420EC" w:rsidRDefault="007420EC">
            <w:pPr>
              <w:jc w:val="right"/>
            </w:pPr>
            <w:r>
              <w:t>0</w:t>
            </w:r>
          </w:p>
        </w:tc>
      </w:tr>
      <w:tr w:rsidR="007420E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7420EC" w:rsidRDefault="007420EC">
            <w:r>
              <w:t>Комиссионные</w:t>
            </w:r>
          </w:p>
        </w:tc>
        <w:tc>
          <w:tcPr>
            <w:tcW w:w="1360" w:type="dxa"/>
            <w:tcBorders>
              <w:top w:val="single" w:sz="6" w:space="0" w:color="auto"/>
              <w:left w:val="single" w:sz="6" w:space="0" w:color="auto"/>
              <w:bottom w:val="single" w:sz="6" w:space="0" w:color="auto"/>
              <w:right w:val="double" w:sz="6" w:space="0" w:color="auto"/>
            </w:tcBorders>
          </w:tcPr>
          <w:p w:rsidR="007420EC" w:rsidRDefault="007420EC">
            <w:pPr>
              <w:jc w:val="right"/>
            </w:pPr>
            <w:r>
              <w:t>0</w:t>
            </w:r>
          </w:p>
        </w:tc>
      </w:tr>
      <w:tr w:rsidR="007420E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7420EC" w:rsidRDefault="007420EC">
            <w:r>
              <w:t>Льготы</w:t>
            </w:r>
          </w:p>
        </w:tc>
        <w:tc>
          <w:tcPr>
            <w:tcW w:w="1360" w:type="dxa"/>
            <w:tcBorders>
              <w:top w:val="single" w:sz="6" w:space="0" w:color="auto"/>
              <w:left w:val="single" w:sz="6" w:space="0" w:color="auto"/>
              <w:bottom w:val="single" w:sz="6" w:space="0" w:color="auto"/>
              <w:right w:val="double" w:sz="6" w:space="0" w:color="auto"/>
            </w:tcBorders>
          </w:tcPr>
          <w:p w:rsidR="007420EC" w:rsidRDefault="007420EC">
            <w:pPr>
              <w:jc w:val="right"/>
            </w:pPr>
            <w:r>
              <w:t>0</w:t>
            </w:r>
          </w:p>
        </w:tc>
      </w:tr>
      <w:tr w:rsidR="007420E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7420EC" w:rsidRDefault="007420EC">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7420EC" w:rsidRDefault="007420EC">
            <w:pPr>
              <w:jc w:val="right"/>
            </w:pPr>
            <w:r>
              <w:t>0</w:t>
            </w:r>
          </w:p>
        </w:tc>
      </w:tr>
      <w:tr w:rsidR="007420EC">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7420EC" w:rsidRDefault="007420EC">
            <w:r>
              <w:t>ИТОГО</w:t>
            </w:r>
          </w:p>
        </w:tc>
        <w:tc>
          <w:tcPr>
            <w:tcW w:w="1360" w:type="dxa"/>
            <w:tcBorders>
              <w:top w:val="single" w:sz="6" w:space="0" w:color="auto"/>
              <w:left w:val="single" w:sz="6" w:space="0" w:color="auto"/>
              <w:bottom w:val="double" w:sz="6" w:space="0" w:color="auto"/>
              <w:right w:val="double" w:sz="6" w:space="0" w:color="auto"/>
            </w:tcBorders>
          </w:tcPr>
          <w:p w:rsidR="007420EC" w:rsidRDefault="007420EC">
            <w:pPr>
              <w:jc w:val="right"/>
            </w:pPr>
            <w:r>
              <w:t>0</w:t>
            </w:r>
          </w:p>
        </w:tc>
      </w:tr>
    </w:tbl>
    <w:p w:rsidR="007420EC" w:rsidRDefault="007420EC"/>
    <w:p w:rsidR="007420EC" w:rsidRDefault="007420EC">
      <w:pPr>
        <w:ind w:left="600"/>
      </w:pPr>
      <w:r>
        <w:lastRenderedPageBreak/>
        <w:t>Cведения о существующих соглашениях относительно таких выплат в текущем финансовом году:</w:t>
      </w:r>
      <w:r>
        <w:br/>
      </w:r>
      <w:r>
        <w:rPr>
          <w:rStyle w:val="Subst"/>
        </w:rPr>
        <w:t>Указанных соглашений нет</w:t>
      </w:r>
    </w:p>
    <w:p w:rsidR="007420EC" w:rsidRDefault="007420EC">
      <w:pPr>
        <w:pStyle w:val="ThinDelim"/>
      </w:pPr>
    </w:p>
    <w:p w:rsidR="007420EC" w:rsidRDefault="007420EC">
      <w:pPr>
        <w:ind w:left="400"/>
      </w:pPr>
    </w:p>
    <w:p w:rsidR="007420EC" w:rsidRDefault="007420EC">
      <w:pPr>
        <w:pStyle w:val="SubHeading"/>
        <w:ind w:left="200"/>
      </w:pPr>
      <w:r>
        <w:t>Компенсации</w:t>
      </w:r>
    </w:p>
    <w:p w:rsidR="007420EC" w:rsidRDefault="007420EC">
      <w:pPr>
        <w:ind w:left="400"/>
      </w:pPr>
      <w:r>
        <w:t>Единица измерения:</w:t>
      </w:r>
      <w:r>
        <w:rPr>
          <w:rStyle w:val="Subst"/>
        </w:rPr>
        <w:t xml:space="preserve"> тыс. руб.</w:t>
      </w:r>
    </w:p>
    <w:p w:rsidR="007420EC" w:rsidRDefault="007420EC">
      <w:pPr>
        <w:pStyle w:val="ThinDelim"/>
      </w:pPr>
    </w:p>
    <w:tbl>
      <w:tblPr>
        <w:tblW w:w="0" w:type="auto"/>
        <w:tblLayout w:type="fixed"/>
        <w:tblCellMar>
          <w:left w:w="72" w:type="dxa"/>
          <w:right w:w="72" w:type="dxa"/>
        </w:tblCellMar>
        <w:tblLook w:val="0000"/>
      </w:tblPr>
      <w:tblGrid>
        <w:gridCol w:w="6492"/>
        <w:gridCol w:w="1360"/>
      </w:tblGrid>
      <w:tr w:rsidR="007420EC">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7420EC" w:rsidRDefault="007420EC">
            <w:pPr>
              <w:jc w:val="center"/>
            </w:pPr>
            <w:r>
              <w:t>Наименование органа контроля(структурного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7420EC" w:rsidRDefault="007420EC">
            <w:pPr>
              <w:jc w:val="center"/>
            </w:pPr>
            <w:r>
              <w:t>2018</w:t>
            </w:r>
          </w:p>
        </w:tc>
      </w:tr>
      <w:tr w:rsidR="007420EC">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7420EC" w:rsidRDefault="007420EC">
            <w:r>
              <w:t>Ревизионная комиссия</w:t>
            </w:r>
          </w:p>
        </w:tc>
        <w:tc>
          <w:tcPr>
            <w:tcW w:w="1360" w:type="dxa"/>
            <w:tcBorders>
              <w:top w:val="single" w:sz="6" w:space="0" w:color="auto"/>
              <w:left w:val="single" w:sz="6" w:space="0" w:color="auto"/>
              <w:bottom w:val="double" w:sz="6" w:space="0" w:color="auto"/>
              <w:right w:val="double" w:sz="6" w:space="0" w:color="auto"/>
            </w:tcBorders>
          </w:tcPr>
          <w:p w:rsidR="007420EC" w:rsidRDefault="007420EC">
            <w:pPr>
              <w:jc w:val="right"/>
            </w:pPr>
            <w:r>
              <w:t>0</w:t>
            </w:r>
          </w:p>
        </w:tc>
      </w:tr>
    </w:tbl>
    <w:p w:rsidR="007420EC" w:rsidRDefault="007420EC"/>
    <w:p w:rsidR="007420EC" w:rsidRDefault="007420EC">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7420EC" w:rsidRDefault="007420EC">
      <w:pPr>
        <w:ind w:left="200"/>
      </w:pPr>
      <w:r>
        <w:t>Единица измерения:</w:t>
      </w:r>
      <w:r>
        <w:rPr>
          <w:rStyle w:val="Subst"/>
        </w:rPr>
        <w:t xml:space="preserve"> тыс. руб.</w:t>
      </w:r>
    </w:p>
    <w:p w:rsidR="007420EC" w:rsidRDefault="007420EC">
      <w:pPr>
        <w:pStyle w:val="ThinDelim"/>
      </w:pPr>
    </w:p>
    <w:tbl>
      <w:tblPr>
        <w:tblW w:w="0" w:type="auto"/>
        <w:tblLayout w:type="fixed"/>
        <w:tblCellMar>
          <w:left w:w="72" w:type="dxa"/>
          <w:right w:w="72" w:type="dxa"/>
        </w:tblCellMar>
        <w:tblLook w:val="0000"/>
      </w:tblPr>
      <w:tblGrid>
        <w:gridCol w:w="6492"/>
        <w:gridCol w:w="1360"/>
      </w:tblGrid>
      <w:tr w:rsidR="007420EC">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7420EC" w:rsidRDefault="007420EC">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7420EC" w:rsidRDefault="007420EC">
            <w:pPr>
              <w:jc w:val="center"/>
            </w:pPr>
            <w:r>
              <w:t>2018</w:t>
            </w:r>
          </w:p>
        </w:tc>
      </w:tr>
      <w:tr w:rsidR="007420E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7420EC" w:rsidRDefault="007420EC">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7420EC" w:rsidRDefault="007420EC">
            <w:pPr>
              <w:jc w:val="right"/>
            </w:pPr>
            <w:r>
              <w:t>145</w:t>
            </w:r>
          </w:p>
        </w:tc>
      </w:tr>
      <w:tr w:rsidR="007420E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7420EC" w:rsidRDefault="007420EC">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7420EC" w:rsidRDefault="007420EC">
            <w:pPr>
              <w:jc w:val="right"/>
            </w:pPr>
            <w:r>
              <w:t>84 229.9</w:t>
            </w:r>
          </w:p>
        </w:tc>
      </w:tr>
      <w:tr w:rsidR="007420EC">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7420EC" w:rsidRDefault="007420EC">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7420EC" w:rsidRDefault="007420EC">
            <w:pPr>
              <w:jc w:val="right"/>
            </w:pPr>
            <w:r>
              <w:t>290.6</w:t>
            </w:r>
          </w:p>
        </w:tc>
      </w:tr>
    </w:tbl>
    <w:p w:rsidR="007420EC" w:rsidRDefault="007420EC"/>
    <w:p w:rsidR="007420EC" w:rsidRDefault="007420EC">
      <w:pPr>
        <w:ind w:left="200"/>
      </w:pPr>
    </w:p>
    <w:p w:rsidR="007420EC" w:rsidRDefault="007420EC">
      <w:pPr>
        <w:pStyle w:val="2"/>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7420EC" w:rsidRDefault="007420EC">
      <w:pPr>
        <w:ind w:left="200"/>
      </w:pPr>
      <w:r>
        <w:rPr>
          <w:rStyle w:val="Subst"/>
        </w:rPr>
        <w:t>Эмитент не имеет обязательств перед сотрудниками (работниками), касающихся возможности их участия в уставном капитале эмитента</w:t>
      </w:r>
    </w:p>
    <w:p w:rsidR="007420EC" w:rsidRDefault="007420EC">
      <w:pPr>
        <w:pStyle w:val="1"/>
      </w:pPr>
      <w:r>
        <w:t>Раздел VI. Сведения об участниках (акционерах) эмитента и о совершенных эмитентом сделках, в совершении которых имелась заинтересованность</w:t>
      </w:r>
    </w:p>
    <w:p w:rsidR="007420EC" w:rsidRDefault="007420EC">
      <w:pPr>
        <w:pStyle w:val="2"/>
      </w:pPr>
      <w:r>
        <w:t>6.1. Сведения об общем количестве акционеров (участников) эмитента</w:t>
      </w:r>
    </w:p>
    <w:p w:rsidR="007420EC" w:rsidRDefault="007420EC">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106</w:t>
      </w:r>
    </w:p>
    <w:p w:rsidR="007420EC" w:rsidRDefault="007420EC">
      <w:r>
        <w:t>Общее количество номинальных держателей акций эмитента:</w:t>
      </w:r>
      <w:r>
        <w:rPr>
          <w:rStyle w:val="Subst"/>
        </w:rPr>
        <w:t xml:space="preserve"> 0</w:t>
      </w:r>
    </w:p>
    <w:p w:rsidR="007420EC" w:rsidRDefault="007420EC">
      <w:pPr>
        <w:pStyle w:val="ThinDelim"/>
      </w:pPr>
    </w:p>
    <w:p w:rsidR="007420EC" w:rsidRDefault="007420EC">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106</w:t>
      </w:r>
    </w:p>
    <w:p w:rsidR="007420EC" w:rsidRDefault="007420EC">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28.05.2018</w:t>
      </w:r>
    </w:p>
    <w:p w:rsidR="007420EC" w:rsidRDefault="007420EC">
      <w:r>
        <w:t>Владельцы обыкновенных акций эмитента, которые подлежали включению в такой список:</w:t>
      </w:r>
      <w:r>
        <w:rPr>
          <w:rStyle w:val="Subst"/>
        </w:rPr>
        <w:t xml:space="preserve"> 106</w:t>
      </w:r>
    </w:p>
    <w:p w:rsidR="007420EC" w:rsidRDefault="007420EC">
      <w:pPr>
        <w:pStyle w:val="SubHeading"/>
      </w:pPr>
      <w:r>
        <w:t>Информация о количестве собственных акций, находящихся на балансе эмитента на дату окончания отчетного квартала</w:t>
      </w:r>
    </w:p>
    <w:p w:rsidR="007420EC" w:rsidRDefault="007420EC">
      <w:pPr>
        <w:ind w:left="200"/>
      </w:pPr>
      <w:r>
        <w:t>Категория акций:</w:t>
      </w:r>
      <w:r>
        <w:rPr>
          <w:rStyle w:val="Subst"/>
        </w:rPr>
        <w:t xml:space="preserve"> обыкновенные</w:t>
      </w:r>
    </w:p>
    <w:p w:rsidR="007420EC" w:rsidRDefault="007420EC">
      <w:pPr>
        <w:ind w:left="200"/>
      </w:pPr>
      <w:r>
        <w:lastRenderedPageBreak/>
        <w:t>Количество собственных акций, находящихся на балансе эмитента:</w:t>
      </w:r>
      <w:r>
        <w:rPr>
          <w:rStyle w:val="Subst"/>
        </w:rPr>
        <w:t xml:space="preserve"> 3 717</w:t>
      </w:r>
    </w:p>
    <w:p w:rsidR="007420EC" w:rsidRDefault="007420EC">
      <w:pPr>
        <w:ind w:left="200"/>
      </w:pPr>
    </w:p>
    <w:p w:rsidR="007420EC" w:rsidRDefault="007420EC">
      <w:pPr>
        <w:pStyle w:val="SubHeading"/>
      </w:pPr>
      <w:r>
        <w:t>Информация о количестве акций эмитента, принадлежащих подконтрольным ему организациям</w:t>
      </w:r>
    </w:p>
    <w:p w:rsidR="007420EC" w:rsidRDefault="007420EC">
      <w:pPr>
        <w:ind w:left="200"/>
      </w:pPr>
      <w:r>
        <w:rPr>
          <w:rStyle w:val="Subst"/>
        </w:rPr>
        <w:t>Акций эмитента, принадлежащих подконтрольным ему организациям нет</w:t>
      </w:r>
    </w:p>
    <w:p w:rsidR="007420EC" w:rsidRDefault="007420EC">
      <w:pPr>
        <w:pStyle w:val="2"/>
      </w:pPr>
      <w: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7420EC" w:rsidRDefault="007420EC">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7420EC" w:rsidRDefault="007420EC">
      <w:pPr>
        <w:ind w:left="200"/>
      </w:pPr>
      <w:r>
        <w:rPr>
          <w:rStyle w:val="Subst"/>
        </w:rPr>
        <w:t>1.</w:t>
      </w:r>
    </w:p>
    <w:p w:rsidR="007420EC" w:rsidRDefault="007420EC">
      <w:pPr>
        <w:ind w:left="200"/>
      </w:pPr>
    </w:p>
    <w:p w:rsidR="007420EC" w:rsidRDefault="007420EC">
      <w:pPr>
        <w:ind w:left="200"/>
      </w:pPr>
      <w:r>
        <w:t>ФИО:</w:t>
      </w:r>
      <w:r>
        <w:rPr>
          <w:rStyle w:val="Subst"/>
        </w:rPr>
        <w:t xml:space="preserve"> Кобалия Валерий Доментиевич</w:t>
      </w:r>
    </w:p>
    <w:p w:rsidR="007420EC" w:rsidRDefault="007420EC">
      <w:pPr>
        <w:ind w:left="200"/>
      </w:pPr>
      <w:r>
        <w:t>Доля участия лица в уставном капитале эмитента:</w:t>
      </w:r>
      <w:r>
        <w:rPr>
          <w:rStyle w:val="Subst"/>
        </w:rPr>
        <w:t xml:space="preserve"> 8.64%</w:t>
      </w:r>
    </w:p>
    <w:p w:rsidR="007420EC" w:rsidRDefault="007420EC">
      <w:pPr>
        <w:ind w:left="200"/>
      </w:pPr>
      <w:r>
        <w:t>Доля принадлежащих лицу обыкновенных акций эмитента:</w:t>
      </w:r>
      <w:r>
        <w:rPr>
          <w:rStyle w:val="Subst"/>
        </w:rPr>
        <w:t xml:space="preserve"> 8.64%</w:t>
      </w:r>
    </w:p>
    <w:p w:rsidR="007420EC" w:rsidRDefault="007420EC">
      <w:pPr>
        <w:pStyle w:val="ThinDelim"/>
      </w:pPr>
    </w:p>
    <w:p w:rsidR="007420EC" w:rsidRDefault="007420EC">
      <w:pPr>
        <w:ind w:left="200"/>
      </w:pPr>
      <w:r>
        <w:t>Иные сведения, указываемые эмитентом по собственному усмотрению:</w:t>
      </w:r>
      <w:r>
        <w:br/>
      </w:r>
    </w:p>
    <w:p w:rsidR="007420EC" w:rsidRDefault="007420EC">
      <w:pPr>
        <w:ind w:left="200"/>
      </w:pPr>
    </w:p>
    <w:p w:rsidR="007420EC" w:rsidRDefault="007420EC">
      <w:pPr>
        <w:ind w:left="200"/>
      </w:pPr>
      <w:r>
        <w:rPr>
          <w:rStyle w:val="Subst"/>
        </w:rPr>
        <w:t>2.</w:t>
      </w:r>
    </w:p>
    <w:p w:rsidR="007420EC" w:rsidRDefault="007420EC">
      <w:pPr>
        <w:ind w:left="200"/>
      </w:pPr>
    </w:p>
    <w:p w:rsidR="007420EC" w:rsidRDefault="007420EC">
      <w:pPr>
        <w:ind w:left="200"/>
      </w:pPr>
      <w:r>
        <w:t>ФИО:</w:t>
      </w:r>
      <w:r>
        <w:rPr>
          <w:rStyle w:val="Subst"/>
        </w:rPr>
        <w:t xml:space="preserve"> Косякин Геннадий Анатольевич</w:t>
      </w:r>
    </w:p>
    <w:p w:rsidR="007420EC" w:rsidRDefault="007420EC">
      <w:pPr>
        <w:ind w:left="200"/>
      </w:pPr>
      <w:r>
        <w:t>Доля участия лица в уставном капитале эмитента:</w:t>
      </w:r>
      <w:r>
        <w:rPr>
          <w:rStyle w:val="Subst"/>
        </w:rPr>
        <w:t xml:space="preserve"> 8.63%</w:t>
      </w:r>
    </w:p>
    <w:p w:rsidR="007420EC" w:rsidRDefault="007420EC">
      <w:pPr>
        <w:ind w:left="200"/>
      </w:pPr>
      <w:r>
        <w:t>Доля принадлежащих лицу обыкновенных акций эмитента:</w:t>
      </w:r>
      <w:r>
        <w:rPr>
          <w:rStyle w:val="Subst"/>
        </w:rPr>
        <w:t xml:space="preserve"> 8.63%</w:t>
      </w:r>
    </w:p>
    <w:p w:rsidR="007420EC" w:rsidRDefault="007420EC">
      <w:pPr>
        <w:pStyle w:val="ThinDelim"/>
      </w:pPr>
    </w:p>
    <w:p w:rsidR="007420EC" w:rsidRDefault="007420EC">
      <w:pPr>
        <w:ind w:left="200"/>
      </w:pPr>
      <w:r>
        <w:t>Иные сведения, указываемые эмитентом по собственному усмотрению:</w:t>
      </w:r>
      <w:r>
        <w:br/>
      </w:r>
    </w:p>
    <w:p w:rsidR="007420EC" w:rsidRDefault="007420EC">
      <w:pPr>
        <w:ind w:left="200"/>
      </w:pPr>
    </w:p>
    <w:p w:rsidR="007420EC" w:rsidRDefault="007420EC">
      <w:pPr>
        <w:ind w:left="200"/>
      </w:pPr>
      <w:r>
        <w:rPr>
          <w:rStyle w:val="Subst"/>
        </w:rPr>
        <w:t>3.</w:t>
      </w:r>
    </w:p>
    <w:p w:rsidR="007420EC" w:rsidRDefault="007420EC">
      <w:pPr>
        <w:ind w:left="200"/>
      </w:pPr>
    </w:p>
    <w:p w:rsidR="007420EC" w:rsidRDefault="007420EC">
      <w:pPr>
        <w:ind w:left="200"/>
      </w:pPr>
      <w:r>
        <w:t>ФИО:</w:t>
      </w:r>
      <w:r>
        <w:rPr>
          <w:rStyle w:val="Subst"/>
        </w:rPr>
        <w:t xml:space="preserve"> Максимов Николай Николаевич</w:t>
      </w:r>
    </w:p>
    <w:p w:rsidR="007420EC" w:rsidRDefault="007420EC">
      <w:pPr>
        <w:ind w:left="200"/>
      </w:pPr>
      <w:r>
        <w:t>Доля участия лица в уставном капитале эмитента:</w:t>
      </w:r>
      <w:r>
        <w:rPr>
          <w:rStyle w:val="Subst"/>
        </w:rPr>
        <w:t xml:space="preserve"> 51.77%</w:t>
      </w:r>
    </w:p>
    <w:p w:rsidR="007420EC" w:rsidRDefault="007420EC">
      <w:pPr>
        <w:ind w:left="200"/>
      </w:pPr>
      <w:r>
        <w:t>Доля принадлежащих лицу обыкновенных акций эмитента:</w:t>
      </w:r>
      <w:r>
        <w:rPr>
          <w:rStyle w:val="Subst"/>
        </w:rPr>
        <w:t xml:space="preserve"> 51.77%</w:t>
      </w:r>
    </w:p>
    <w:p w:rsidR="007420EC" w:rsidRDefault="007420EC">
      <w:pPr>
        <w:pStyle w:val="ThinDelim"/>
      </w:pPr>
    </w:p>
    <w:p w:rsidR="007420EC" w:rsidRDefault="007420EC">
      <w:pPr>
        <w:ind w:left="200"/>
      </w:pPr>
      <w:r>
        <w:t>Иные сведения, указываемые эмитентом по собственному усмотрению:</w:t>
      </w:r>
      <w:r>
        <w:br/>
      </w:r>
    </w:p>
    <w:p w:rsidR="007420EC" w:rsidRDefault="007420EC">
      <w:pPr>
        <w:ind w:left="200"/>
      </w:pPr>
    </w:p>
    <w:p w:rsidR="007420EC" w:rsidRDefault="007420EC">
      <w:pPr>
        <w:ind w:left="200"/>
      </w:pPr>
      <w:r>
        <w:rPr>
          <w:rStyle w:val="Subst"/>
        </w:rPr>
        <w:t>4.</w:t>
      </w:r>
    </w:p>
    <w:p w:rsidR="007420EC" w:rsidRDefault="007420EC">
      <w:pPr>
        <w:ind w:left="200"/>
      </w:pPr>
    </w:p>
    <w:p w:rsidR="007420EC" w:rsidRDefault="007420EC">
      <w:pPr>
        <w:ind w:left="200"/>
      </w:pPr>
      <w:r>
        <w:t>ФИО:</w:t>
      </w:r>
      <w:r>
        <w:rPr>
          <w:rStyle w:val="Subst"/>
        </w:rPr>
        <w:t xml:space="preserve"> Хамидуллин Сайфудияр Муллаярович</w:t>
      </w:r>
    </w:p>
    <w:p w:rsidR="007420EC" w:rsidRDefault="007420EC">
      <w:pPr>
        <w:ind w:left="200"/>
      </w:pPr>
      <w:r>
        <w:t>Доля участия лица в уставном капитале эмитента:</w:t>
      </w:r>
      <w:r>
        <w:rPr>
          <w:rStyle w:val="Subst"/>
        </w:rPr>
        <w:t xml:space="preserve"> 8.63%</w:t>
      </w:r>
    </w:p>
    <w:p w:rsidR="007420EC" w:rsidRDefault="007420EC">
      <w:pPr>
        <w:ind w:left="200"/>
      </w:pPr>
      <w:r>
        <w:t>Доля принадлежащих лицу обыкновенных акций эмитента:</w:t>
      </w:r>
      <w:r>
        <w:rPr>
          <w:rStyle w:val="Subst"/>
        </w:rPr>
        <w:t xml:space="preserve"> 8.63%</w:t>
      </w:r>
    </w:p>
    <w:p w:rsidR="007420EC" w:rsidRDefault="007420EC">
      <w:pPr>
        <w:pStyle w:val="ThinDelim"/>
      </w:pPr>
    </w:p>
    <w:p w:rsidR="007420EC" w:rsidRDefault="007420EC">
      <w:pPr>
        <w:ind w:left="200"/>
      </w:pPr>
      <w:r>
        <w:t>Иные сведения, указываемые эмитентом по собственному усмотрению:</w:t>
      </w:r>
      <w:r>
        <w:br/>
      </w:r>
    </w:p>
    <w:p w:rsidR="007420EC" w:rsidRDefault="007420EC">
      <w:pPr>
        <w:ind w:left="200"/>
      </w:pPr>
    </w:p>
    <w:p w:rsidR="007420EC" w:rsidRDefault="007420EC">
      <w:pPr>
        <w:pStyle w:val="2"/>
      </w:pPr>
      <w: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7420EC" w:rsidRDefault="007420EC">
      <w:pPr>
        <w:pStyle w:val="SubHeading"/>
        <w:ind w:left="200"/>
      </w:pPr>
      <w:r>
        <w:lastRenderedPageBreak/>
        <w:t>Сведения об управляющих государственными, муниципальными пакетами акций</w:t>
      </w:r>
    </w:p>
    <w:p w:rsidR="007420EC" w:rsidRDefault="007420EC">
      <w:pPr>
        <w:ind w:left="400"/>
      </w:pPr>
      <w:r>
        <w:rPr>
          <w:rStyle w:val="Subst"/>
        </w:rPr>
        <w:t>Указанных лиц нет</w:t>
      </w:r>
    </w:p>
    <w:p w:rsidR="007420EC" w:rsidRDefault="007420EC">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7420EC" w:rsidRDefault="007420EC">
      <w:pPr>
        <w:ind w:left="400"/>
      </w:pPr>
      <w:r>
        <w:rPr>
          <w:rStyle w:val="Subst"/>
        </w:rPr>
        <w:t>Указанных лиц нет</w:t>
      </w:r>
    </w:p>
    <w:p w:rsidR="007420EC" w:rsidRDefault="007420EC">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7420EC" w:rsidRDefault="007420EC">
      <w:pPr>
        <w:ind w:left="400"/>
      </w:pPr>
      <w:r>
        <w:rPr>
          <w:rStyle w:val="Subst"/>
        </w:rPr>
        <w:t>Указанное право не предусмотрено</w:t>
      </w:r>
    </w:p>
    <w:p w:rsidR="007420EC" w:rsidRDefault="007420EC">
      <w:pPr>
        <w:pStyle w:val="2"/>
      </w:pPr>
      <w:r>
        <w:t>6.4. Сведения об ограничениях на участие в уставном капитале эмитента</w:t>
      </w:r>
    </w:p>
    <w:p w:rsidR="007420EC" w:rsidRDefault="007420EC">
      <w:pPr>
        <w:ind w:left="200"/>
      </w:pPr>
      <w:r>
        <w:rPr>
          <w:rStyle w:val="Subst"/>
        </w:rPr>
        <w:t>Ограничений на участие в уставном капитале эмитента нет</w:t>
      </w:r>
    </w:p>
    <w:p w:rsidR="007420EC" w:rsidRDefault="007420EC">
      <w:pPr>
        <w:pStyle w:val="2"/>
      </w:pPr>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7420EC" w:rsidRDefault="007420EC">
      <w:pPr>
        <w:ind w:left="200"/>
      </w:pPr>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7420EC" w:rsidRDefault="007420EC">
      <w:pPr>
        <w:ind w:left="200"/>
      </w:pPr>
      <w:r>
        <w:t>Дата составления списка лиц, имеющих право на участие в общем собрании акционеров (участников) эмитента:</w:t>
      </w:r>
      <w:r>
        <w:rPr>
          <w:rStyle w:val="Subst"/>
        </w:rPr>
        <w:t xml:space="preserve"> 28.05.2018</w:t>
      </w:r>
    </w:p>
    <w:p w:rsidR="007420EC" w:rsidRDefault="007420EC">
      <w:pPr>
        <w:pStyle w:val="SubHeading"/>
        <w:ind w:left="200"/>
      </w:pPr>
      <w:r>
        <w:t>Список акционеров (участников)</w:t>
      </w:r>
    </w:p>
    <w:p w:rsidR="007420EC" w:rsidRDefault="007420EC">
      <w:pPr>
        <w:ind w:left="400"/>
      </w:pPr>
      <w:r>
        <w:t>ФИО:</w:t>
      </w:r>
      <w:r>
        <w:rPr>
          <w:rStyle w:val="Subst"/>
        </w:rPr>
        <w:t xml:space="preserve"> Кобалия Валерий Доментиевич</w:t>
      </w:r>
    </w:p>
    <w:p w:rsidR="007420EC" w:rsidRDefault="007420EC">
      <w:pPr>
        <w:ind w:left="400"/>
      </w:pPr>
      <w:r>
        <w:t>Доля участия лица в уставном капитале эмитента, %:</w:t>
      </w:r>
      <w:r>
        <w:rPr>
          <w:rStyle w:val="Subst"/>
        </w:rPr>
        <w:t xml:space="preserve"> 8.64</w:t>
      </w:r>
    </w:p>
    <w:p w:rsidR="007420EC" w:rsidRDefault="007420EC">
      <w:pPr>
        <w:ind w:left="400"/>
      </w:pPr>
      <w:r>
        <w:t>Доля принадлежавших лицу обыкновенных акций эмитента, %:</w:t>
      </w:r>
      <w:r>
        <w:rPr>
          <w:rStyle w:val="Subst"/>
        </w:rPr>
        <w:t xml:space="preserve"> 8.64</w:t>
      </w:r>
    </w:p>
    <w:p w:rsidR="007420EC" w:rsidRDefault="007420EC">
      <w:pPr>
        <w:ind w:left="400"/>
      </w:pPr>
    </w:p>
    <w:p w:rsidR="007420EC" w:rsidRDefault="007420EC">
      <w:pPr>
        <w:ind w:left="400"/>
      </w:pPr>
      <w:r>
        <w:t>ФИО:</w:t>
      </w:r>
      <w:r>
        <w:rPr>
          <w:rStyle w:val="Subst"/>
        </w:rPr>
        <w:t xml:space="preserve"> Косякин Геннадий Анатольевич</w:t>
      </w:r>
    </w:p>
    <w:p w:rsidR="007420EC" w:rsidRDefault="007420EC">
      <w:pPr>
        <w:ind w:left="400"/>
      </w:pPr>
      <w:r>
        <w:t>Доля участия лица в уставном капитале эмитента, %:</w:t>
      </w:r>
      <w:r>
        <w:rPr>
          <w:rStyle w:val="Subst"/>
        </w:rPr>
        <w:t xml:space="preserve"> 8.64</w:t>
      </w:r>
    </w:p>
    <w:p w:rsidR="007420EC" w:rsidRDefault="007420EC">
      <w:pPr>
        <w:ind w:left="400"/>
      </w:pPr>
      <w:r>
        <w:t>Доля принадлежавших лицу обыкновенных акций эмитента, %:</w:t>
      </w:r>
      <w:r>
        <w:rPr>
          <w:rStyle w:val="Subst"/>
        </w:rPr>
        <w:t xml:space="preserve"> 8.64</w:t>
      </w:r>
    </w:p>
    <w:p w:rsidR="007420EC" w:rsidRDefault="007420EC">
      <w:pPr>
        <w:ind w:left="400"/>
      </w:pPr>
    </w:p>
    <w:p w:rsidR="007420EC" w:rsidRDefault="007420EC">
      <w:pPr>
        <w:ind w:left="400"/>
      </w:pPr>
      <w:r>
        <w:t>ФИО:</w:t>
      </w:r>
      <w:r>
        <w:rPr>
          <w:rStyle w:val="Subst"/>
        </w:rPr>
        <w:t xml:space="preserve"> Крякин Виталий Николаевич</w:t>
      </w:r>
    </w:p>
    <w:p w:rsidR="007420EC" w:rsidRDefault="007420EC">
      <w:pPr>
        <w:ind w:left="400"/>
      </w:pPr>
      <w:r>
        <w:t>Доля участия лица в уставном капитале эмитента, %:</w:t>
      </w:r>
      <w:r>
        <w:rPr>
          <w:rStyle w:val="Subst"/>
        </w:rPr>
        <w:t xml:space="preserve"> 8.63</w:t>
      </w:r>
    </w:p>
    <w:p w:rsidR="007420EC" w:rsidRDefault="007420EC">
      <w:pPr>
        <w:ind w:left="400"/>
      </w:pPr>
      <w:r>
        <w:t>Доля принадлежавших лицу обыкновенных акций эмитента, %:</w:t>
      </w:r>
      <w:r>
        <w:rPr>
          <w:rStyle w:val="Subst"/>
        </w:rPr>
        <w:t xml:space="preserve"> 8.63</w:t>
      </w:r>
    </w:p>
    <w:p w:rsidR="007420EC" w:rsidRDefault="007420EC">
      <w:pPr>
        <w:ind w:left="400"/>
      </w:pPr>
    </w:p>
    <w:p w:rsidR="007420EC" w:rsidRDefault="007420EC">
      <w:pPr>
        <w:ind w:left="400"/>
      </w:pPr>
      <w:r>
        <w:t>ФИО:</w:t>
      </w:r>
      <w:r>
        <w:rPr>
          <w:rStyle w:val="Subst"/>
        </w:rPr>
        <w:t xml:space="preserve"> Максимов Николай Николаевич</w:t>
      </w:r>
    </w:p>
    <w:p w:rsidR="007420EC" w:rsidRDefault="007420EC">
      <w:pPr>
        <w:ind w:left="400"/>
      </w:pPr>
      <w:r>
        <w:t>Доля участия лица в уставном капитале эмитента, %:</w:t>
      </w:r>
      <w:r>
        <w:rPr>
          <w:rStyle w:val="Subst"/>
        </w:rPr>
        <w:t xml:space="preserve"> 51.77</w:t>
      </w:r>
    </w:p>
    <w:p w:rsidR="007420EC" w:rsidRDefault="007420EC">
      <w:pPr>
        <w:ind w:left="400"/>
      </w:pPr>
      <w:r>
        <w:t>Доля принадлежавших лицу обыкновенных акций эмитента, %:</w:t>
      </w:r>
      <w:r>
        <w:rPr>
          <w:rStyle w:val="Subst"/>
        </w:rPr>
        <w:t xml:space="preserve"> 51.77</w:t>
      </w:r>
    </w:p>
    <w:p w:rsidR="007420EC" w:rsidRDefault="007420EC">
      <w:pPr>
        <w:ind w:left="400"/>
      </w:pPr>
    </w:p>
    <w:p w:rsidR="007420EC" w:rsidRDefault="007420EC">
      <w:pPr>
        <w:ind w:left="400"/>
      </w:pPr>
      <w:r>
        <w:t>ФИО:</w:t>
      </w:r>
      <w:r>
        <w:rPr>
          <w:rStyle w:val="Subst"/>
        </w:rPr>
        <w:t xml:space="preserve"> Хамидуллин Сайфудияр Муллаярович</w:t>
      </w:r>
    </w:p>
    <w:p w:rsidR="007420EC" w:rsidRDefault="007420EC">
      <w:pPr>
        <w:ind w:left="400"/>
      </w:pPr>
      <w:r>
        <w:t>Доля участия лица в уставном капитале эмитента, %:</w:t>
      </w:r>
      <w:r>
        <w:rPr>
          <w:rStyle w:val="Subst"/>
        </w:rPr>
        <w:t xml:space="preserve"> 8.63</w:t>
      </w:r>
    </w:p>
    <w:p w:rsidR="007420EC" w:rsidRDefault="007420EC">
      <w:pPr>
        <w:ind w:left="400"/>
      </w:pPr>
      <w:r>
        <w:t>Доля принадлежавших лицу обыкновенных акций эмитента, %:</w:t>
      </w:r>
      <w:r>
        <w:rPr>
          <w:rStyle w:val="Subst"/>
        </w:rPr>
        <w:t xml:space="preserve"> 8.63</w:t>
      </w:r>
    </w:p>
    <w:p w:rsidR="007420EC" w:rsidRDefault="007420EC">
      <w:pPr>
        <w:ind w:left="400"/>
      </w:pPr>
    </w:p>
    <w:p w:rsidR="007420EC" w:rsidRDefault="007420EC">
      <w:pPr>
        <w:ind w:left="200"/>
      </w:pPr>
    </w:p>
    <w:p w:rsidR="007420EC" w:rsidRDefault="007420EC">
      <w:pPr>
        <w:ind w:left="200"/>
      </w:pPr>
      <w:r>
        <w:t>Дата составления списка лиц, имеющих право на участие в общем собрании акционеров (участников) эмитента:</w:t>
      </w:r>
      <w:r>
        <w:rPr>
          <w:rStyle w:val="Subst"/>
        </w:rPr>
        <w:t xml:space="preserve"> 11.05.2017</w:t>
      </w:r>
    </w:p>
    <w:p w:rsidR="007420EC" w:rsidRDefault="007420EC">
      <w:pPr>
        <w:pStyle w:val="SubHeading"/>
        <w:ind w:left="200"/>
      </w:pPr>
      <w:r>
        <w:t>Список акционеров (участников)</w:t>
      </w:r>
    </w:p>
    <w:p w:rsidR="007420EC" w:rsidRDefault="007420EC">
      <w:pPr>
        <w:ind w:left="400"/>
      </w:pPr>
      <w:r>
        <w:lastRenderedPageBreak/>
        <w:t>ФИО:</w:t>
      </w:r>
      <w:r>
        <w:rPr>
          <w:rStyle w:val="Subst"/>
        </w:rPr>
        <w:t xml:space="preserve"> Кобалия Валерий Доментиевич</w:t>
      </w:r>
    </w:p>
    <w:p w:rsidR="007420EC" w:rsidRDefault="007420EC">
      <w:pPr>
        <w:ind w:left="400"/>
      </w:pPr>
      <w:r>
        <w:t>Доля участия лица в уставном капитале эмитента, %:</w:t>
      </w:r>
      <w:r>
        <w:rPr>
          <w:rStyle w:val="Subst"/>
        </w:rPr>
        <w:t xml:space="preserve"> 8.64</w:t>
      </w:r>
    </w:p>
    <w:p w:rsidR="007420EC" w:rsidRDefault="007420EC">
      <w:pPr>
        <w:ind w:left="400"/>
      </w:pPr>
      <w:r>
        <w:t>Доля принадлежавших лицу обыкновенных акций эмитента, %:</w:t>
      </w:r>
      <w:r>
        <w:rPr>
          <w:rStyle w:val="Subst"/>
        </w:rPr>
        <w:t xml:space="preserve"> 8.64</w:t>
      </w:r>
    </w:p>
    <w:p w:rsidR="007420EC" w:rsidRDefault="007420EC">
      <w:pPr>
        <w:ind w:left="400"/>
      </w:pPr>
    </w:p>
    <w:p w:rsidR="007420EC" w:rsidRDefault="007420EC">
      <w:pPr>
        <w:ind w:left="400"/>
      </w:pPr>
      <w:r>
        <w:t>ФИО:</w:t>
      </w:r>
      <w:r>
        <w:rPr>
          <w:rStyle w:val="Subst"/>
        </w:rPr>
        <w:t xml:space="preserve"> Косякин Геннадий Анатольевич</w:t>
      </w:r>
    </w:p>
    <w:p w:rsidR="007420EC" w:rsidRDefault="007420EC">
      <w:pPr>
        <w:ind w:left="400"/>
      </w:pPr>
      <w:r>
        <w:t>Доля участия лица в уставном капитале эмитента, %:</w:t>
      </w:r>
      <w:r>
        <w:rPr>
          <w:rStyle w:val="Subst"/>
        </w:rPr>
        <w:t xml:space="preserve"> 8.64</w:t>
      </w:r>
    </w:p>
    <w:p w:rsidR="007420EC" w:rsidRDefault="007420EC">
      <w:pPr>
        <w:ind w:left="400"/>
      </w:pPr>
      <w:r>
        <w:t>Доля принадлежавших лицу обыкновенных акций эмитента, %:</w:t>
      </w:r>
      <w:r>
        <w:rPr>
          <w:rStyle w:val="Subst"/>
        </w:rPr>
        <w:t xml:space="preserve"> 8.64</w:t>
      </w:r>
    </w:p>
    <w:p w:rsidR="007420EC" w:rsidRDefault="007420EC">
      <w:pPr>
        <w:ind w:left="400"/>
      </w:pPr>
    </w:p>
    <w:p w:rsidR="007420EC" w:rsidRDefault="007420EC">
      <w:pPr>
        <w:ind w:left="400"/>
      </w:pPr>
      <w:r>
        <w:t>ФИО:</w:t>
      </w:r>
      <w:r>
        <w:rPr>
          <w:rStyle w:val="Subst"/>
        </w:rPr>
        <w:t xml:space="preserve"> Крякин Виталий Николаевич</w:t>
      </w:r>
    </w:p>
    <w:p w:rsidR="007420EC" w:rsidRDefault="007420EC">
      <w:pPr>
        <w:ind w:left="400"/>
      </w:pPr>
      <w:r>
        <w:t>Доля участия лица в уставном капитале эмитента, %:</w:t>
      </w:r>
      <w:r>
        <w:rPr>
          <w:rStyle w:val="Subst"/>
        </w:rPr>
        <w:t xml:space="preserve"> 8.63</w:t>
      </w:r>
    </w:p>
    <w:p w:rsidR="007420EC" w:rsidRDefault="007420EC">
      <w:pPr>
        <w:ind w:left="400"/>
      </w:pPr>
      <w:r>
        <w:t>Доля принадлежавших лицу обыкновенных акций эмитента, %:</w:t>
      </w:r>
      <w:r>
        <w:rPr>
          <w:rStyle w:val="Subst"/>
        </w:rPr>
        <w:t xml:space="preserve"> 8.63</w:t>
      </w:r>
    </w:p>
    <w:p w:rsidR="007420EC" w:rsidRDefault="007420EC">
      <w:pPr>
        <w:ind w:left="400"/>
      </w:pPr>
    </w:p>
    <w:p w:rsidR="007420EC" w:rsidRDefault="007420EC">
      <w:pPr>
        <w:ind w:left="400"/>
      </w:pPr>
      <w:r>
        <w:t>ФИО:</w:t>
      </w:r>
      <w:r>
        <w:rPr>
          <w:rStyle w:val="Subst"/>
        </w:rPr>
        <w:t xml:space="preserve"> Максимов Николай Николаевич</w:t>
      </w:r>
    </w:p>
    <w:p w:rsidR="007420EC" w:rsidRDefault="007420EC">
      <w:pPr>
        <w:ind w:left="400"/>
      </w:pPr>
      <w:r>
        <w:t>Доля участия лица в уставном капитале эмитента, %:</w:t>
      </w:r>
      <w:r>
        <w:rPr>
          <w:rStyle w:val="Subst"/>
        </w:rPr>
        <w:t xml:space="preserve"> 51.77</w:t>
      </w:r>
    </w:p>
    <w:p w:rsidR="007420EC" w:rsidRDefault="007420EC">
      <w:pPr>
        <w:ind w:left="400"/>
      </w:pPr>
      <w:r>
        <w:t>Доля принадлежавших лицу обыкновенных акций эмитента, %:</w:t>
      </w:r>
      <w:r>
        <w:rPr>
          <w:rStyle w:val="Subst"/>
        </w:rPr>
        <w:t xml:space="preserve"> 51.77</w:t>
      </w:r>
    </w:p>
    <w:p w:rsidR="007420EC" w:rsidRDefault="007420EC">
      <w:pPr>
        <w:ind w:left="400"/>
      </w:pPr>
    </w:p>
    <w:p w:rsidR="007420EC" w:rsidRDefault="007420EC">
      <w:pPr>
        <w:ind w:left="400"/>
      </w:pPr>
      <w:r>
        <w:t>ФИО:</w:t>
      </w:r>
      <w:r>
        <w:rPr>
          <w:rStyle w:val="Subst"/>
        </w:rPr>
        <w:t xml:space="preserve"> Полянский Владимир Алексеевич</w:t>
      </w:r>
    </w:p>
    <w:p w:rsidR="007420EC" w:rsidRDefault="007420EC">
      <w:pPr>
        <w:ind w:left="400"/>
      </w:pPr>
      <w:r>
        <w:t>Доля участия лица в уставном капитале эмитента, %:</w:t>
      </w:r>
      <w:r>
        <w:rPr>
          <w:rStyle w:val="Subst"/>
        </w:rPr>
        <w:t xml:space="preserve"> 8.63</w:t>
      </w:r>
    </w:p>
    <w:p w:rsidR="007420EC" w:rsidRDefault="007420EC">
      <w:pPr>
        <w:ind w:left="400"/>
      </w:pPr>
      <w:r>
        <w:t>Доля принадлежавших лицу обыкновенных акций эмитента, %:</w:t>
      </w:r>
      <w:r>
        <w:rPr>
          <w:rStyle w:val="Subst"/>
        </w:rPr>
        <w:t xml:space="preserve"> 8.63</w:t>
      </w:r>
    </w:p>
    <w:p w:rsidR="007420EC" w:rsidRDefault="007420EC">
      <w:pPr>
        <w:ind w:left="400"/>
      </w:pPr>
    </w:p>
    <w:p w:rsidR="007420EC" w:rsidRDefault="007420EC">
      <w:pPr>
        <w:ind w:left="400"/>
      </w:pPr>
      <w:r>
        <w:t>ФИО:</w:t>
      </w:r>
      <w:r>
        <w:rPr>
          <w:rStyle w:val="Subst"/>
        </w:rPr>
        <w:t xml:space="preserve"> Хамидуллин Сайфудияр Мулаярович</w:t>
      </w:r>
    </w:p>
    <w:p w:rsidR="007420EC" w:rsidRDefault="007420EC">
      <w:pPr>
        <w:ind w:left="400"/>
      </w:pPr>
      <w:r>
        <w:t>Доля участия лица в уставном капитале эмитента, %:</w:t>
      </w:r>
      <w:r>
        <w:rPr>
          <w:rStyle w:val="Subst"/>
        </w:rPr>
        <w:t xml:space="preserve"> 8.63</w:t>
      </w:r>
    </w:p>
    <w:p w:rsidR="007420EC" w:rsidRDefault="007420EC">
      <w:pPr>
        <w:ind w:left="400"/>
      </w:pPr>
      <w:r>
        <w:t>Доля принадлежавших лицу обыкновенных акций эмитента, %:</w:t>
      </w:r>
      <w:r>
        <w:rPr>
          <w:rStyle w:val="Subst"/>
        </w:rPr>
        <w:t xml:space="preserve"> 8.63</w:t>
      </w:r>
    </w:p>
    <w:p w:rsidR="007420EC" w:rsidRDefault="007420EC">
      <w:pPr>
        <w:ind w:left="400"/>
      </w:pPr>
    </w:p>
    <w:p w:rsidR="007420EC" w:rsidRDefault="007420EC">
      <w:pPr>
        <w:ind w:left="200"/>
      </w:pPr>
    </w:p>
    <w:p w:rsidR="007420EC" w:rsidRDefault="007420EC">
      <w:pPr>
        <w:pStyle w:val="2"/>
      </w:pPr>
      <w:r>
        <w:t>6.6. Сведения о совершенных эмитентом сделках, в совершении которых имелась заинтересованность</w:t>
      </w:r>
    </w:p>
    <w:p w:rsidR="007420EC" w:rsidRDefault="007420EC">
      <w:pPr>
        <w:ind w:left="200"/>
      </w:pPr>
      <w:r>
        <w:rPr>
          <w:rStyle w:val="Subst"/>
        </w:rPr>
        <w:t>Указанных сделок не совершалось</w:t>
      </w:r>
    </w:p>
    <w:p w:rsidR="007420EC" w:rsidRDefault="007420EC">
      <w:pPr>
        <w:pStyle w:val="2"/>
      </w:pPr>
      <w:r>
        <w:t>6.7. Сведения о размере дебиторской задолженности</w:t>
      </w:r>
    </w:p>
    <w:p w:rsidR="007420EC" w:rsidRDefault="007420EC">
      <w:pPr>
        <w:ind w:left="200"/>
      </w:pPr>
      <w:r>
        <w:t>Не указывается в данном отчетном квартале</w:t>
      </w:r>
    </w:p>
    <w:p w:rsidR="007420EC" w:rsidRDefault="007420EC">
      <w:pPr>
        <w:pStyle w:val="1"/>
      </w:pPr>
      <w:r>
        <w:t>Раздел VII. Бухгалтерская(финансовая) отчетность эмитента и иная финансовая информация</w:t>
      </w:r>
    </w:p>
    <w:p w:rsidR="007420EC" w:rsidRDefault="007420EC">
      <w:pPr>
        <w:pStyle w:val="2"/>
      </w:pPr>
      <w:r>
        <w:t>7.1. Годовая бухгалтерская(финансовая) отчетность эмитента</w:t>
      </w:r>
    </w:p>
    <w:p w:rsidR="007420EC" w:rsidRDefault="007420EC"/>
    <w:p w:rsidR="007420EC" w:rsidRDefault="007420EC">
      <w:r>
        <w:t>Не указывается в данном отчетном квартале</w:t>
      </w:r>
    </w:p>
    <w:p w:rsidR="007420EC" w:rsidRDefault="007420EC">
      <w:pPr>
        <w:pStyle w:val="2"/>
      </w:pPr>
      <w:r>
        <w:t>7.2. Квартальная бухгалтерская (финансовая) отчетность эмитента</w:t>
      </w:r>
    </w:p>
    <w:p w:rsidR="007420EC" w:rsidRDefault="007420EC"/>
    <w:p w:rsidR="007420EC" w:rsidRDefault="007420EC"/>
    <w:p w:rsidR="007420EC" w:rsidRDefault="007420EC">
      <w:r>
        <w:t>Не указывается в данном отчетном квартале</w:t>
      </w:r>
    </w:p>
    <w:p w:rsidR="007420EC" w:rsidRDefault="007420EC">
      <w:pPr>
        <w:pStyle w:val="2"/>
      </w:pPr>
      <w:r>
        <w:t>7.3. Консолидированная финансовая отчетность эмитента</w:t>
      </w:r>
    </w:p>
    <w:p w:rsidR="007420EC" w:rsidRDefault="007420EC"/>
    <w:p w:rsidR="007420EC" w:rsidRDefault="007420EC">
      <w:r>
        <w:t>Не указывается в данном отчетном квартале</w:t>
      </w:r>
    </w:p>
    <w:p w:rsidR="007420EC" w:rsidRDefault="007420EC"/>
    <w:p w:rsidR="007420EC" w:rsidRDefault="007420EC"/>
    <w:p w:rsidR="007420EC" w:rsidRDefault="007420EC">
      <w:pPr>
        <w:pStyle w:val="2"/>
      </w:pPr>
      <w:r>
        <w:lastRenderedPageBreak/>
        <w:t>7.4. Сведения об учетной политике эмитента</w:t>
      </w:r>
    </w:p>
    <w:p w:rsidR="007420EC" w:rsidRDefault="007420EC">
      <w:pPr>
        <w:ind w:left="200"/>
      </w:pPr>
      <w:r>
        <w:rPr>
          <w:rStyle w:val="Subst"/>
        </w:rPr>
        <w:t>I.</w:t>
      </w:r>
      <w:r>
        <w:rPr>
          <w:rStyle w:val="Subst"/>
        </w:rPr>
        <w:tab/>
        <w:t>Организационно-технический раздел.</w:t>
      </w:r>
      <w:r>
        <w:rPr>
          <w:rStyle w:val="Subst"/>
        </w:rPr>
        <w:br/>
      </w:r>
      <w:r>
        <w:rPr>
          <w:rStyle w:val="Subst"/>
        </w:rPr>
        <w:tab/>
        <w:t xml:space="preserve">      Бухгалтерский учет в ОАО "МПОВТИ" ведется на основании Закона РФ «О бухгалтерском учете» от 06 декабря 2011 года №402-ФЗ, согласно Положению по бухгалтерскому учету «Учетная политика организации» ПБУ-1/98, утвержденным приказом Министерства финансов РФ от 09.12.98 г. №60-Н, а также положений по бухгалтерскому учету и другим нормативным документам с учетом последующих изменений и дополнений в них.</w:t>
      </w:r>
      <w:r>
        <w:rPr>
          <w:rStyle w:val="Subst"/>
        </w:rPr>
        <w:br/>
      </w:r>
      <w:r>
        <w:rPr>
          <w:rStyle w:val="Subst"/>
        </w:rPr>
        <w:tab/>
        <w:t xml:space="preserve">      Бухгалтерский учет имущества, обязательств и хозяйственных операций ведется на основе натуральных измерителей в денежном выражении путем сплошного, непрерывного, документального и взаимосвязанного их отражения.</w:t>
      </w:r>
      <w:r>
        <w:rPr>
          <w:rStyle w:val="Subst"/>
        </w:rPr>
        <w:br/>
      </w:r>
      <w:r>
        <w:rPr>
          <w:rStyle w:val="Subst"/>
        </w:rPr>
        <w:tab/>
        <w:t xml:space="preserve">       Задачами бухгалтерского учета являются:</w:t>
      </w:r>
      <w:r>
        <w:rPr>
          <w:rStyle w:val="Subst"/>
        </w:rPr>
        <w:br/>
        <w:t>-</w:t>
      </w:r>
      <w:r>
        <w:rPr>
          <w:rStyle w:val="Subst"/>
        </w:rPr>
        <w:tab/>
        <w:t>формирование полной и достоверной информации о хозяйственных процессах и результатах деятельности ОАО "МПОВТИ";</w:t>
      </w:r>
      <w:r>
        <w:rPr>
          <w:rStyle w:val="Subst"/>
        </w:rPr>
        <w:br/>
        <w:t>-</w:t>
      </w:r>
      <w:r>
        <w:rPr>
          <w:rStyle w:val="Subst"/>
        </w:rPr>
        <w:tab/>
        <w:t>обеспечение контроля за наличием и движением имущества, использованием материальных , трудовых и финансовых ресурсов;</w:t>
      </w:r>
      <w:r>
        <w:rPr>
          <w:rStyle w:val="Subst"/>
        </w:rPr>
        <w:br/>
        <w:t>-</w:t>
      </w:r>
      <w:r>
        <w:rPr>
          <w:rStyle w:val="Subst"/>
        </w:rPr>
        <w:tab/>
        <w:t>своевременное предупреждение негативных явлений в хозяйственно- финансовой деятельности, выявление и мобилизация внутрихозяйственных ресурсов.</w:t>
      </w:r>
      <w:r>
        <w:rPr>
          <w:rStyle w:val="Subst"/>
        </w:rPr>
        <w:br/>
      </w:r>
      <w:r>
        <w:rPr>
          <w:rStyle w:val="Subst"/>
        </w:rPr>
        <w:tab/>
        <w:t xml:space="preserve">         Согласно пункту 2 статьи 6 Федерального Закона «О бухгалтерском учете» бухгалтерский учет в ОАО "МПОВТИ" осуществляется бухгалтерией ОАО "МПОВТИ".</w:t>
      </w:r>
      <w:r>
        <w:rPr>
          <w:rStyle w:val="Subst"/>
        </w:rPr>
        <w:br/>
      </w:r>
      <w:r>
        <w:rPr>
          <w:rStyle w:val="Subst"/>
        </w:rPr>
        <w:tab/>
        <w:t xml:space="preserve">        Ответственность за организацию бухгалтерского учета несет Генеральный директор ОАО "МПОВТИ".</w:t>
      </w:r>
      <w:r>
        <w:rPr>
          <w:rStyle w:val="Subst"/>
        </w:rPr>
        <w:br/>
      </w:r>
      <w:r>
        <w:rPr>
          <w:rStyle w:val="Subst"/>
        </w:rPr>
        <w:tab/>
        <w:t xml:space="preserve">        Главный бухгалтер организации обеспечивает контроль и отражение на счетах всех хозяйственных операций, предоставление оперативной и результативной информации в установленные сроки.</w:t>
      </w:r>
      <w:r>
        <w:rPr>
          <w:rStyle w:val="Subst"/>
        </w:rPr>
        <w:br/>
      </w:r>
      <w:r>
        <w:rPr>
          <w:rStyle w:val="Subst"/>
        </w:rPr>
        <w:tab/>
        <w:t xml:space="preserve">        Главный бухгалтер подписывает документы, служащие основанием для приемки товарно-материальных ценностей, денежных средств, расчетно-кредитных и финансовых обязательств.</w:t>
      </w:r>
      <w:r>
        <w:rPr>
          <w:rStyle w:val="Subst"/>
        </w:rPr>
        <w:br/>
      </w:r>
      <w:r>
        <w:rPr>
          <w:rStyle w:val="Subst"/>
        </w:rPr>
        <w:tab/>
        <w:t xml:space="preserve">       В ОАО "МПОВТИ" бухгалтерский учет ведется на основе журнально-ордерной формы счетоводства, а также по машинно-ориентированной форме учета на бумажной или безбумажной основе.</w:t>
      </w:r>
      <w:r>
        <w:rPr>
          <w:rStyle w:val="Subst"/>
        </w:rPr>
        <w:br/>
      </w:r>
      <w:r>
        <w:rPr>
          <w:rStyle w:val="Subst"/>
        </w:rPr>
        <w:tab/>
        <w:t xml:space="preserve">       Основанием для записей в регистре бухгалтерского учета являются первичные учетные документы, фиксирующие факт совершения хозяйственных операций, а также расчеты бухгалтерии.</w:t>
      </w:r>
      <w:r>
        <w:rPr>
          <w:rStyle w:val="Subst"/>
        </w:rPr>
        <w:br/>
      </w:r>
      <w:r>
        <w:rPr>
          <w:rStyle w:val="Subst"/>
        </w:rPr>
        <w:tab/>
        <w:t xml:space="preserve">ОАО "МПОВТИ" осуществляет свою финансово-хозяйственную деятельность по собственному Плану счетов, который составлен на основе Плана счетов, утвержденного приказом Минфина России от 31 октября 2000 г. №94Н.    </w:t>
      </w:r>
      <w:r>
        <w:rPr>
          <w:rStyle w:val="Subst"/>
        </w:rPr>
        <w:br/>
      </w:r>
      <w:r>
        <w:rPr>
          <w:rStyle w:val="Subst"/>
        </w:rPr>
        <w:tab/>
        <w:t>Учет имущества, обязательств и хозяйственных операций ведется способом двойной записи в соответствии с Планом счетов бухгалтерского учета.</w:t>
      </w:r>
      <w:r>
        <w:rPr>
          <w:rStyle w:val="Subst"/>
        </w:rPr>
        <w:br/>
      </w:r>
      <w:r>
        <w:rPr>
          <w:rStyle w:val="Subst"/>
        </w:rPr>
        <w:tab/>
        <w:t>В соответствии с пунктом 10 ПБУ 1/98 филиалы ОАО "МПОВТИ" не могут применять учетную политику, отличную от учетной политики головной организации.</w:t>
      </w:r>
      <w:r>
        <w:rPr>
          <w:rStyle w:val="Subst"/>
        </w:rPr>
        <w:br/>
      </w:r>
      <w:r>
        <w:rPr>
          <w:rStyle w:val="Subst"/>
        </w:rPr>
        <w:tab/>
        <w:t>В целях обеспечения достоверности данных бухгалтерского учета и отчетности, организация проводит инвентаризацию имущества и финансовых обязательств предприятия один раз в год в последнем квартале.</w:t>
      </w:r>
      <w:r>
        <w:rPr>
          <w:rStyle w:val="Subst"/>
        </w:rPr>
        <w:br/>
      </w:r>
      <w:r>
        <w:rPr>
          <w:rStyle w:val="Subst"/>
        </w:rPr>
        <w:tab/>
        <w:t>ОАО "МПОВТИ" обязано хранить всю бухгалтерскую документацию не менее 5 лет (п.98 Положения по ведению бухгалтерского учета).</w:t>
      </w:r>
      <w:r>
        <w:rPr>
          <w:rStyle w:val="Subst"/>
        </w:rPr>
        <w:br/>
      </w:r>
      <w:r>
        <w:rPr>
          <w:rStyle w:val="Subst"/>
        </w:rPr>
        <w:tab/>
        <w:t>Ответственность за организацию хранения первичных учетных документов, регистров бухгалтерского учета и бухгалтерской отчетности несет руководитель организации (п.101 Положения по ведению бухгалтерского учета).</w:t>
      </w:r>
      <w:r>
        <w:rPr>
          <w:rStyle w:val="Subst"/>
        </w:rPr>
        <w:br/>
      </w:r>
      <w:r>
        <w:rPr>
          <w:rStyle w:val="Subst"/>
        </w:rPr>
        <w:br/>
        <w:t>II.</w:t>
      </w:r>
      <w:r>
        <w:rPr>
          <w:rStyle w:val="Subst"/>
        </w:rPr>
        <w:tab/>
        <w:t>Учетная политика в целях бухгалтерского учета.</w:t>
      </w:r>
      <w:r>
        <w:rPr>
          <w:rStyle w:val="Subst"/>
        </w:rPr>
        <w:br/>
        <w:t>1.     К основным средствам относятся средства стоимостью за единицу на дату приобретения  выше 100 000 рублей и учитываются на счете 01.</w:t>
      </w:r>
      <w:r>
        <w:rPr>
          <w:rStyle w:val="Subst"/>
        </w:rPr>
        <w:br/>
        <w:t>2.      Амортизация  основных средств начисляется линейным способом, исходя из их первоначальной стоимости и срока полезного использования (пункт 18 Положения по бухгалтерскому учету «Учет основных средств» ПБУ 6/01, утвержденного приказом Минфина России от 30 марта 2001 г. №26Н).</w:t>
      </w:r>
      <w:r>
        <w:rPr>
          <w:rStyle w:val="Subst"/>
        </w:rPr>
        <w:br/>
        <w:t>3.      Срок полезного использования объектов основных средств определяется из:</w:t>
      </w:r>
      <w:r>
        <w:rPr>
          <w:rStyle w:val="Subst"/>
        </w:rPr>
        <w:br/>
        <w:t>-</w:t>
      </w:r>
      <w:r>
        <w:rPr>
          <w:rStyle w:val="Subst"/>
        </w:rPr>
        <w:tab/>
        <w:t>Ожидаемого срока использования объекта в соответствии с ожидаемой производительностью или мощностью;</w:t>
      </w:r>
      <w:r>
        <w:rPr>
          <w:rStyle w:val="Subst"/>
        </w:rPr>
        <w:br/>
        <w:t>-</w:t>
      </w:r>
      <w:r>
        <w:rPr>
          <w:rStyle w:val="Subst"/>
        </w:rPr>
        <w:tab/>
        <w:t>Ожидаемого физического износа, зависящего от режима эксплуатации;</w:t>
      </w:r>
      <w:r>
        <w:rPr>
          <w:rStyle w:val="Subst"/>
        </w:rPr>
        <w:br/>
        <w:t>-</w:t>
      </w:r>
      <w:r>
        <w:rPr>
          <w:rStyle w:val="Subst"/>
        </w:rPr>
        <w:tab/>
        <w:t>Нормативно-правовых и других ограничений использования этого объекта.</w:t>
      </w:r>
      <w:r>
        <w:rPr>
          <w:rStyle w:val="Subst"/>
        </w:rPr>
        <w:br/>
        <w:t>На основании указанных критериев срок полезного использования устанавливается приказом Генерального директора (п. 20 ПБУ 6/01).</w:t>
      </w:r>
      <w:r>
        <w:rPr>
          <w:rStyle w:val="Subst"/>
        </w:rPr>
        <w:br/>
      </w:r>
      <w:r>
        <w:rPr>
          <w:rStyle w:val="Subst"/>
        </w:rPr>
        <w:lastRenderedPageBreak/>
        <w:t>4.       Амортизация нематериальных активов начисляется, линейным способом, исходя из их первоначальной стоимости и срока полезного использования (п.15 Положения по бухгалтерскому учету «Учет нематериальных активов» - ПБУ/14-2000, утвержденного приказом Минфина России от 16 октября 2000 г. №91Н).</w:t>
      </w:r>
      <w:r>
        <w:rPr>
          <w:rStyle w:val="Subst"/>
        </w:rPr>
        <w:br/>
        <w:t>5.    Суммы амортизации, начисленные по нематериальным активам отражаются на бухгалтерском счете 05 «Амортизация нематериальных активов».</w:t>
      </w:r>
      <w:r>
        <w:rPr>
          <w:rStyle w:val="Subst"/>
        </w:rPr>
        <w:br/>
        <w:t>6.    Материально-производственные запасы ОАО "МПОВТИ" отражает в учете по фактической себестоимости и учитывает на счете 10 «Материалы».</w:t>
      </w:r>
      <w:r>
        <w:rPr>
          <w:rStyle w:val="Subst"/>
        </w:rPr>
        <w:br/>
        <w:t>7.     Стоимость материально-производственных запасов списывается в производство по себестоимости первых по времени приобретения материально-производственных запасов (способ ФИФО).</w:t>
      </w:r>
      <w:r>
        <w:rPr>
          <w:rStyle w:val="Subst"/>
        </w:rPr>
        <w:br/>
        <w:t>8.       ОАО "МПОВТИ" отражает в учете товары по покупным ценам и использует счет 41 «Товары».</w:t>
      </w:r>
      <w:r>
        <w:rPr>
          <w:rStyle w:val="Subst"/>
        </w:rPr>
        <w:br/>
        <w:t>9.     Расходы по заготовке и доставке товаров включаются в издержки обращения на счет 44 «Расходы на продажу». В особых случаях такие затраты можно включать в стоимость товаров и отражать на счете 41 «Товары».</w:t>
      </w:r>
      <w:r>
        <w:rPr>
          <w:rStyle w:val="Subst"/>
        </w:rPr>
        <w:br/>
        <w:t>10.  Стоимость проданных товаров списывается на затраты методом ФИФО (ПБУ 5/01).</w:t>
      </w:r>
      <w:r>
        <w:rPr>
          <w:rStyle w:val="Subst"/>
        </w:rPr>
        <w:br/>
        <w:t>11. Незавершенное производство отражается в бухгалтерском учете по производственной себестоимости (п.64 Положения по ведению бухгалтерского учета и бухгалтерской отчетности в Российской Федерации, приказ Минфина России от 29 июля 1998 г. №34Н).</w:t>
      </w:r>
      <w:r>
        <w:rPr>
          <w:rStyle w:val="Subst"/>
        </w:rPr>
        <w:br/>
        <w:t>12.   Незавершенное производство и готовая продукция на складе в бухгалтерском учете учитывается по прямым затратам.</w:t>
      </w:r>
      <w:r>
        <w:rPr>
          <w:rStyle w:val="Subst"/>
        </w:rPr>
        <w:br/>
        <w:t>13.     К прямым расходам в бухгалтерском учете относятся:</w:t>
      </w:r>
      <w:r>
        <w:rPr>
          <w:rStyle w:val="Subst"/>
        </w:rPr>
        <w:br/>
        <w:t>-</w:t>
      </w:r>
      <w:r>
        <w:rPr>
          <w:rStyle w:val="Subst"/>
        </w:rPr>
        <w:tab/>
        <w:t>стоимость материалов, используемых в производстве;</w:t>
      </w:r>
      <w:r>
        <w:rPr>
          <w:rStyle w:val="Subst"/>
        </w:rPr>
        <w:br/>
        <w:t>-</w:t>
      </w:r>
      <w:r>
        <w:rPr>
          <w:rStyle w:val="Subst"/>
        </w:rPr>
        <w:tab/>
        <w:t>расходы на оплату труда рабочих, занятых в производстве;</w:t>
      </w:r>
      <w:r>
        <w:rPr>
          <w:rStyle w:val="Subst"/>
        </w:rPr>
        <w:br/>
        <w:t>-</w:t>
      </w:r>
      <w:r>
        <w:rPr>
          <w:rStyle w:val="Subst"/>
        </w:rPr>
        <w:tab/>
        <w:t>суммы взносов во внебюджетные фонды, начисленные на указанные суммы расходов на оплату труда.</w:t>
      </w:r>
      <w:r>
        <w:rPr>
          <w:rStyle w:val="Subst"/>
        </w:rPr>
        <w:br/>
        <w:t>14.     Задолженность по кредитам и займам отражается в учете на счете 66 «расчеты по краткосрочным кредитам и займам» (средства получены на срок менее 12 месяцев), или на счете 67 «Расчеты по долгосрочным кредитам и займам» (если средства получены на срок свыше 12 месяцев).</w:t>
      </w:r>
      <w:r>
        <w:rPr>
          <w:rStyle w:val="Subst"/>
        </w:rPr>
        <w:br/>
        <w:t>15.  Согласно пункту 6 ПБУ 15/01 ОАО "МПОВТИ" переводит долгосрочную задолженность в краткосрочную, когда до погашения долга останется 365 дней.</w:t>
      </w:r>
      <w:r>
        <w:rPr>
          <w:rStyle w:val="Subst"/>
        </w:rPr>
        <w:br/>
        <w:t>16.     Все затраты, связанные с получением заемных средств списываются равномерно в течение всего срока погашения кредита или займа.</w:t>
      </w:r>
      <w:r>
        <w:rPr>
          <w:rStyle w:val="Subst"/>
        </w:rPr>
        <w:br/>
        <w:t>17.  Проценты по начисленным кредитам и займам сразу же списываются на операционные расходы.</w:t>
      </w:r>
      <w:r>
        <w:rPr>
          <w:rStyle w:val="Subst"/>
        </w:rPr>
        <w:br/>
        <w:t>18.   Согласно пункту 72 Положения по ведению бухгалтерского учета и бухгалтерской отчетности в РФ в ОАО "МПОВТИ" создаются резервы на:</w:t>
      </w:r>
      <w:r>
        <w:rPr>
          <w:rStyle w:val="Subst"/>
        </w:rPr>
        <w:br/>
        <w:t>-</w:t>
      </w:r>
      <w:r>
        <w:rPr>
          <w:rStyle w:val="Subst"/>
        </w:rPr>
        <w:tab/>
        <w:t>предстоящую оплату отпусков;</w:t>
      </w:r>
      <w:r>
        <w:rPr>
          <w:rStyle w:val="Subst"/>
        </w:rPr>
        <w:br/>
        <w:t>-</w:t>
      </w:r>
      <w:r>
        <w:rPr>
          <w:rStyle w:val="Subst"/>
        </w:rPr>
        <w:tab/>
        <w:t>ремонт основных средств.</w:t>
      </w:r>
      <w:r>
        <w:rPr>
          <w:rStyle w:val="Subst"/>
        </w:rPr>
        <w:br/>
        <w:t>Это отражается следующей проводкой:</w:t>
      </w:r>
      <w:r>
        <w:rPr>
          <w:rStyle w:val="Subst"/>
        </w:rPr>
        <w:br/>
        <w:t>Д 20 (26….) – К 96.</w:t>
      </w:r>
      <w:r>
        <w:rPr>
          <w:rStyle w:val="Subst"/>
        </w:rPr>
        <w:br/>
        <w:t>При нецелесообразности данные резервы в ОАО "МПОВТИ" и в его филиалах могут не создаваться.</w:t>
      </w:r>
      <w:r>
        <w:rPr>
          <w:rStyle w:val="Subst"/>
        </w:rPr>
        <w:br/>
        <w:t>19.       В конце отчетного периода ОАО "МПОВТИ" распределяет общехозяйственные расходы и списывает их на счет 20 «Основное производство».</w:t>
      </w:r>
      <w:r>
        <w:rPr>
          <w:rStyle w:val="Subst"/>
        </w:rPr>
        <w:br/>
        <w:t>В этом случае в учете делается следующая проводка:</w:t>
      </w:r>
      <w:r>
        <w:rPr>
          <w:rStyle w:val="Subst"/>
        </w:rPr>
        <w:br/>
        <w:t>Дебет 20 сч. – Кредит 26 сч. (списаны общехозяйственные расходы).</w:t>
      </w:r>
      <w:r>
        <w:rPr>
          <w:rStyle w:val="Subst"/>
        </w:rPr>
        <w:br/>
        <w:t>20.     Филиалы ОАО "МПОВТИ" списывают затраты по общехозяйственным расходам на счет 20 «Основное производство», согласно авизовкам головного предприятия.</w:t>
      </w:r>
      <w:r>
        <w:rPr>
          <w:rStyle w:val="Subst"/>
        </w:rPr>
        <w:br/>
        <w:t>21.  Расходы будущих периодов отражаются на счете 97 «Расходы будущих периодов» и равномерно в течение всего периода, к которому эти расходы относятся списываются на себестоимость продукции (работ, услуг).</w:t>
      </w:r>
      <w:r>
        <w:rPr>
          <w:rStyle w:val="Subst"/>
        </w:rPr>
        <w:br/>
        <w:t>22.   ОАО "МПОВТИ" формирует резерв по гарантийному ремонту и гарантийному обслуживанию кассовых аппаратов и других товаров в размере 1% выручки от ежемесячной реализации товаров.</w:t>
      </w:r>
      <w:r>
        <w:rPr>
          <w:rStyle w:val="Subst"/>
        </w:rPr>
        <w:br/>
        <w:t>23.  Согласно Устава ОАО "МПОВТИ" формируются резервный фонд и фонд развития производства из чистой прибыли головной организации и филиалов.</w:t>
      </w:r>
      <w:r>
        <w:rPr>
          <w:rStyle w:val="Subst"/>
        </w:rPr>
        <w:br/>
        <w:t>24.   Из нераспределенной прибыли прошлых периодов ОАО "МПОВТИ" выплачивает дивиденды; поощрительные премии; премии, связанные с юбилейными датами, оказывает материальную помощь по заявлениям сотрудников.</w:t>
      </w:r>
      <w:r>
        <w:rPr>
          <w:rStyle w:val="Subst"/>
        </w:rPr>
        <w:br/>
        <w:t>25.</w:t>
      </w:r>
      <w:r>
        <w:rPr>
          <w:rStyle w:val="Subst"/>
        </w:rPr>
        <w:tab/>
        <w:t xml:space="preserve"> Имущество, первоначальная стоимость которого менее 100 000 рублей учитывается в </w:t>
      </w:r>
      <w:r>
        <w:rPr>
          <w:rStyle w:val="Subst"/>
        </w:rPr>
        <w:lastRenderedPageBreak/>
        <w:t>составе материально-производственных запасов и списываются на затраты а момент принятия к учету (ПБУ 6/01).</w:t>
      </w:r>
      <w:r>
        <w:rPr>
          <w:rStyle w:val="Subst"/>
        </w:rPr>
        <w:br/>
        <w:t>26.</w:t>
      </w:r>
      <w:r>
        <w:rPr>
          <w:rStyle w:val="Subst"/>
        </w:rPr>
        <w:tab/>
        <w:t>Стоимость книг, брошюр, отдельных изданий списывается на затраты в момент их принятия в состав ОС.</w:t>
      </w:r>
      <w:r>
        <w:rPr>
          <w:rStyle w:val="Subst"/>
        </w:rPr>
        <w:br/>
        <w:t>27.</w:t>
      </w:r>
      <w:r>
        <w:rPr>
          <w:rStyle w:val="Subst"/>
        </w:rPr>
        <w:tab/>
        <w:t>Учет затрат на производство в целом ведется на счетах 20-29.</w:t>
      </w:r>
      <w:r>
        <w:rPr>
          <w:rStyle w:val="Subst"/>
        </w:rPr>
        <w:br/>
        <w:t>28.</w:t>
      </w:r>
      <w:r>
        <w:rPr>
          <w:rStyle w:val="Subst"/>
        </w:rPr>
        <w:tab/>
        <w:t xml:space="preserve">Если суммарные расходы по всем льготным операциям превышают 5% от общей суммы затрат необходимо вести раздельный учет. </w:t>
      </w:r>
      <w:r>
        <w:rPr>
          <w:rStyle w:val="Subst"/>
        </w:rPr>
        <w:br/>
        <w:t>29.</w:t>
      </w:r>
      <w:r>
        <w:rPr>
          <w:rStyle w:val="Subst"/>
        </w:rPr>
        <w:tab/>
        <w:t>Раздельный учет операций, облагаемых и не облагаемых НДС, ведется с помощью субсчетов бухгалтерского учета. А именно к счету 90 «Продажи» открываются, два субсчета «Выручка облагаемая НДС», «Выручка не облагаемая НДС».</w:t>
      </w:r>
      <w:r>
        <w:rPr>
          <w:rStyle w:val="Subst"/>
        </w:rPr>
        <w:br/>
        <w:t>30.</w:t>
      </w:r>
      <w:r>
        <w:rPr>
          <w:rStyle w:val="Subst"/>
        </w:rPr>
        <w:tab/>
        <w:t>В те налоговые периоды, в которых доля совокупных производственных расходов на операции, не облагаемые НДС, меньше или равна 5% от общей величины совокупных расходов на производство, сумме «входного» НДС подлежит вычету в полном объеме.</w:t>
      </w:r>
      <w:r>
        <w:rPr>
          <w:rStyle w:val="Subst"/>
        </w:rPr>
        <w:br/>
        <w:t>31.</w:t>
      </w:r>
      <w:r>
        <w:rPr>
          <w:rStyle w:val="Subst"/>
        </w:rPr>
        <w:tab/>
        <w:t>Для раздельного учета сумме входного НДС по приобретенным основным средствам и нематериальным активам, которые принимаются к учету в первом или втором месяце квартала распределяется пропорционально облагаемым и необлагаемым доходам в соответствующем месяце квартала.</w:t>
      </w:r>
      <w:r>
        <w:rPr>
          <w:rStyle w:val="Subst"/>
        </w:rPr>
        <w:br/>
        <w:t>32.</w:t>
      </w:r>
      <w:r>
        <w:rPr>
          <w:rStyle w:val="Subst"/>
        </w:rPr>
        <w:tab/>
        <w:t>Хозяйственные операции в бухгалтерском учете оформляются типовыми первичными документами, которые утверждены законодательством. Также используются формы, разработанные предприятием самостоятельно.</w:t>
      </w:r>
      <w:r>
        <w:rPr>
          <w:rStyle w:val="Subst"/>
        </w:rPr>
        <w:br/>
        <w:t>33.</w:t>
      </w:r>
      <w:r>
        <w:rPr>
          <w:rStyle w:val="Subst"/>
        </w:rPr>
        <w:tab/>
        <w:t>Постоянные расходы (услуги связи, коммунальные платежи, расходы по электроэнергии) отражаются в бухгалтерском учете в том месяце, когда получены первичные документы, подтверждающие эти расходы.</w:t>
      </w:r>
      <w:r>
        <w:rPr>
          <w:rStyle w:val="Subst"/>
        </w:rPr>
        <w:br/>
        <w:t>34.</w:t>
      </w:r>
      <w:r>
        <w:rPr>
          <w:rStyle w:val="Subst"/>
        </w:rPr>
        <w:tab/>
        <w:t>В бухгалтерских счетах и индивидуальных карточках суммы начислений во внебюджетные фонды по социальному страхованию и обеспечению учитываются в целых рублях и копейках. Сумма, которая подлежит уплате в бюджет и во внебюджетные фонды, следует округлить до целых рублей.</w:t>
      </w:r>
      <w:r>
        <w:rPr>
          <w:rStyle w:val="Subst"/>
        </w:rPr>
        <w:br/>
      </w:r>
      <w:r>
        <w:rPr>
          <w:rStyle w:val="Subst"/>
        </w:rPr>
        <w:br/>
      </w:r>
      <w:r>
        <w:rPr>
          <w:rStyle w:val="Subst"/>
        </w:rPr>
        <w:br/>
        <w:t>III.</w:t>
      </w:r>
      <w:r>
        <w:rPr>
          <w:rStyle w:val="Subst"/>
        </w:rPr>
        <w:tab/>
        <w:t>Учетная политика для целей налогообложения на 2018 год.</w:t>
      </w:r>
      <w:r>
        <w:rPr>
          <w:rStyle w:val="Subst"/>
        </w:rPr>
        <w:br/>
        <w:t>1.  В соответствии со статьями 272 и 273 НК РФ для учета доходов и расходов в целях исчисления налога на прибыль применяется метод начисления.</w:t>
      </w:r>
      <w:r>
        <w:rPr>
          <w:rStyle w:val="Subst"/>
        </w:rPr>
        <w:br/>
        <w:t>2.</w:t>
      </w:r>
      <w:r>
        <w:rPr>
          <w:rStyle w:val="Subst"/>
        </w:rPr>
        <w:tab/>
        <w:t>Датой получения дохода для целей налогообложения признается дата под утверждающей подписью заказчика на актах выполненных работ, эта дата признается днем отгрузки товаров (работ, услуг, имущественных прав) согласно ст.271 НК.</w:t>
      </w:r>
      <w:r>
        <w:rPr>
          <w:rStyle w:val="Subst"/>
        </w:rPr>
        <w:br/>
        <w:t>3. К основным средствам относятся средства стоимостью за единицу на дату приобретения  выше 100 000 рублей и учитываются на счете 01.</w:t>
      </w:r>
      <w:r>
        <w:rPr>
          <w:rStyle w:val="Subst"/>
        </w:rPr>
        <w:br/>
        <w:t>4.  Амортизация основных средств и нематериальных активов начисляется линейным способом, исходя из их первоначальной стоимости и срока полезного использования ст. 259 НК.</w:t>
      </w:r>
      <w:r>
        <w:rPr>
          <w:rStyle w:val="Subst"/>
        </w:rPr>
        <w:br/>
        <w:t>5.</w:t>
      </w:r>
      <w:r>
        <w:rPr>
          <w:rStyle w:val="Subst"/>
        </w:rPr>
        <w:tab/>
        <w:t>На основании п.3 ст. 258 НК ОАО "МПОВТИ" устанавливает следующие сроки использования объектов основных средств:</w:t>
      </w:r>
      <w:r>
        <w:rPr>
          <w:rStyle w:val="Subst"/>
        </w:rPr>
        <w:br/>
        <w:t>-</w:t>
      </w:r>
      <w:r>
        <w:rPr>
          <w:rStyle w:val="Subst"/>
        </w:rPr>
        <w:tab/>
        <w:t>1-я группа – 1 год – 2 года;</w:t>
      </w:r>
      <w:r>
        <w:rPr>
          <w:rStyle w:val="Subst"/>
        </w:rPr>
        <w:br/>
        <w:t>-</w:t>
      </w:r>
      <w:r>
        <w:rPr>
          <w:rStyle w:val="Subst"/>
        </w:rPr>
        <w:tab/>
        <w:t>2-я группа – 2 года – 3 года;</w:t>
      </w:r>
      <w:r>
        <w:rPr>
          <w:rStyle w:val="Subst"/>
        </w:rPr>
        <w:br/>
        <w:t>-</w:t>
      </w:r>
      <w:r>
        <w:rPr>
          <w:rStyle w:val="Subst"/>
        </w:rPr>
        <w:tab/>
        <w:t>3-я группа – 3 года – 5 лет;</w:t>
      </w:r>
      <w:r>
        <w:rPr>
          <w:rStyle w:val="Subst"/>
        </w:rPr>
        <w:br/>
        <w:t>-</w:t>
      </w:r>
      <w:r>
        <w:rPr>
          <w:rStyle w:val="Subst"/>
        </w:rPr>
        <w:tab/>
        <w:t>4-я группа – 5 лет – 7 лет;</w:t>
      </w:r>
      <w:r>
        <w:rPr>
          <w:rStyle w:val="Subst"/>
        </w:rPr>
        <w:br/>
        <w:t>-</w:t>
      </w:r>
      <w:r>
        <w:rPr>
          <w:rStyle w:val="Subst"/>
        </w:rPr>
        <w:tab/>
        <w:t>5-я группа – 7 лет – 10 лет;</w:t>
      </w:r>
      <w:r>
        <w:rPr>
          <w:rStyle w:val="Subst"/>
        </w:rPr>
        <w:br/>
        <w:t>-</w:t>
      </w:r>
      <w:r>
        <w:rPr>
          <w:rStyle w:val="Subst"/>
        </w:rPr>
        <w:tab/>
        <w:t>6-я группа – 10 лет – 15 лет;</w:t>
      </w:r>
      <w:r>
        <w:rPr>
          <w:rStyle w:val="Subst"/>
        </w:rPr>
        <w:br/>
        <w:t>-</w:t>
      </w:r>
      <w:r>
        <w:rPr>
          <w:rStyle w:val="Subst"/>
        </w:rPr>
        <w:tab/>
        <w:t>7-я группа – 15 лет -  20 лет;</w:t>
      </w:r>
      <w:r>
        <w:rPr>
          <w:rStyle w:val="Subst"/>
        </w:rPr>
        <w:br/>
        <w:t>-</w:t>
      </w:r>
      <w:r>
        <w:rPr>
          <w:rStyle w:val="Subst"/>
        </w:rPr>
        <w:tab/>
        <w:t>8-я группа – 20 лет – 25 лет;</w:t>
      </w:r>
      <w:r>
        <w:rPr>
          <w:rStyle w:val="Subst"/>
        </w:rPr>
        <w:br/>
        <w:t>-</w:t>
      </w:r>
      <w:r>
        <w:rPr>
          <w:rStyle w:val="Subst"/>
        </w:rPr>
        <w:tab/>
        <w:t>9-я группа – 25 лет -  30 лет;</w:t>
      </w:r>
      <w:r>
        <w:rPr>
          <w:rStyle w:val="Subst"/>
        </w:rPr>
        <w:br/>
        <w:t>-</w:t>
      </w:r>
      <w:r>
        <w:rPr>
          <w:rStyle w:val="Subst"/>
        </w:rPr>
        <w:tab/>
        <w:t>10-я группа – свыше 30 лет.</w:t>
      </w:r>
      <w:r>
        <w:rPr>
          <w:rStyle w:val="Subst"/>
        </w:rPr>
        <w:br/>
        <w:t>Сроки полезного использования имущества ОАО "МПОВТИ" определяются в приказе директора предприятия.</w:t>
      </w:r>
      <w:r>
        <w:rPr>
          <w:rStyle w:val="Subst"/>
        </w:rPr>
        <w:br/>
        <w:t>6.</w:t>
      </w:r>
      <w:r>
        <w:rPr>
          <w:rStyle w:val="Subst"/>
        </w:rPr>
        <w:tab/>
        <w:t xml:space="preserve">          Имущество, первоначальная стоимость которого составляет до 100 000 рублей включительно, включается в состав материальных  расходов в полной сумме по мере ввода в эксплуатацию, п.п. 3 п 1. ст.254 НК.</w:t>
      </w:r>
      <w:r>
        <w:rPr>
          <w:rStyle w:val="Subst"/>
        </w:rPr>
        <w:br/>
        <w:t>7.</w:t>
      </w:r>
      <w:r>
        <w:rPr>
          <w:rStyle w:val="Subst"/>
        </w:rPr>
        <w:tab/>
        <w:t xml:space="preserve">          Приобретенные издания (книги, брошюры) включаются в состав материальных расходов в том периоде, когда были сделаны расходы ст. 256 НК.</w:t>
      </w:r>
      <w:r>
        <w:rPr>
          <w:rStyle w:val="Subst"/>
        </w:rPr>
        <w:br/>
        <w:t>8.</w:t>
      </w:r>
      <w:r>
        <w:rPr>
          <w:rStyle w:val="Subst"/>
        </w:rPr>
        <w:tab/>
        <w:t xml:space="preserve">          Стоимость материально-производственных запасов и стоимость проданных товаров списывается на затраты методом ФИФО (ст.254 НК и п.1.3 ст. 268).</w:t>
      </w:r>
      <w:r>
        <w:rPr>
          <w:rStyle w:val="Subst"/>
        </w:rPr>
        <w:br/>
        <w:t>9.</w:t>
      </w:r>
      <w:r>
        <w:rPr>
          <w:rStyle w:val="Subst"/>
        </w:rPr>
        <w:tab/>
        <w:t xml:space="preserve">         Расходы по заготовке и доставке товаров включаются в издержки обращения, в особых случаях можно включать в стоимость товаров, ст. 320 НК.</w:t>
      </w:r>
      <w:r>
        <w:rPr>
          <w:rStyle w:val="Subst"/>
        </w:rPr>
        <w:br/>
        <w:t>10.</w:t>
      </w:r>
      <w:r>
        <w:rPr>
          <w:rStyle w:val="Subst"/>
        </w:rPr>
        <w:tab/>
        <w:t xml:space="preserve">        Незавершенное производство и готовая продукция на складе оценивается по прямым </w:t>
      </w:r>
      <w:r>
        <w:rPr>
          <w:rStyle w:val="Subst"/>
        </w:rPr>
        <w:lastRenderedPageBreak/>
        <w:t>затратам ст. 319 НК.</w:t>
      </w:r>
      <w:r>
        <w:rPr>
          <w:rStyle w:val="Subst"/>
        </w:rPr>
        <w:br/>
        <w:t>11.</w:t>
      </w:r>
      <w:r>
        <w:rPr>
          <w:rStyle w:val="Subst"/>
        </w:rPr>
        <w:tab/>
        <w:t xml:space="preserve">   К прямым расходам в налоговом учете относятся:</w:t>
      </w:r>
      <w:r>
        <w:rPr>
          <w:rStyle w:val="Subst"/>
        </w:rPr>
        <w:br/>
        <w:t>-</w:t>
      </w:r>
      <w:r>
        <w:rPr>
          <w:rStyle w:val="Subst"/>
        </w:rPr>
        <w:tab/>
        <w:t>стоимость материалов, используемых в производстве;</w:t>
      </w:r>
      <w:r>
        <w:rPr>
          <w:rStyle w:val="Subst"/>
        </w:rPr>
        <w:br/>
        <w:t>-</w:t>
      </w:r>
      <w:r>
        <w:rPr>
          <w:rStyle w:val="Subst"/>
        </w:rPr>
        <w:tab/>
        <w:t>расходы на оплату труда рабочих, занятых в производстве;</w:t>
      </w:r>
      <w:r>
        <w:rPr>
          <w:rStyle w:val="Subst"/>
        </w:rPr>
        <w:br/>
        <w:t xml:space="preserve">-  суммы взносов во внебюджетные фонды, начисленные на указанные суммы расходов на оплату труда.   </w:t>
      </w:r>
      <w:r>
        <w:rPr>
          <w:rStyle w:val="Subst"/>
        </w:rPr>
        <w:br/>
        <w:t>12.</w:t>
      </w:r>
      <w:r>
        <w:rPr>
          <w:rStyle w:val="Subst"/>
        </w:rPr>
        <w:tab/>
        <w:t xml:space="preserve">        Проценты по начисленным кредитам и займам ОАО "МПОВТИ" относит на расходы ст. 269 НК.</w:t>
      </w:r>
      <w:r>
        <w:rPr>
          <w:rStyle w:val="Subst"/>
        </w:rPr>
        <w:br/>
        <w:t>13.</w:t>
      </w:r>
      <w:r>
        <w:rPr>
          <w:rStyle w:val="Subst"/>
        </w:rPr>
        <w:tab/>
        <w:t xml:space="preserve">         ОАО "МПОВТИ" формирует резерв по гарантийному ремонту и гарантийному обслуживанию, проданных кассовых аппаратов и других товаров, по которым в соответствии с условиями заключенного договора с покупателем предусмотрены обслуживание и ремонт в течение гарантийного срока, ст. 267 НК. В размере 1% выручки от реализации товаров. Начисление производить ежемесячно.</w:t>
      </w:r>
      <w:r>
        <w:rPr>
          <w:rStyle w:val="Subst"/>
        </w:rPr>
        <w:br/>
        <w:t>14.</w:t>
      </w:r>
      <w:r>
        <w:rPr>
          <w:rStyle w:val="Subst"/>
        </w:rPr>
        <w:tab/>
        <w:t xml:space="preserve">        В ОАО "МПОВТИ" создаются резервы на:</w:t>
      </w:r>
      <w:r>
        <w:rPr>
          <w:rStyle w:val="Subst"/>
        </w:rPr>
        <w:br/>
        <w:t>-</w:t>
      </w:r>
      <w:r>
        <w:rPr>
          <w:rStyle w:val="Subst"/>
        </w:rPr>
        <w:tab/>
        <w:t>предстоящую оплату отпусков;</w:t>
      </w:r>
      <w:r>
        <w:rPr>
          <w:rStyle w:val="Subst"/>
        </w:rPr>
        <w:br/>
        <w:t>-</w:t>
      </w:r>
      <w:r>
        <w:rPr>
          <w:rStyle w:val="Subst"/>
        </w:rPr>
        <w:tab/>
        <w:t>ремонт основных средств.</w:t>
      </w:r>
      <w:r>
        <w:rPr>
          <w:rStyle w:val="Subst"/>
        </w:rPr>
        <w:br/>
        <w:t>15.</w:t>
      </w:r>
      <w:r>
        <w:rPr>
          <w:rStyle w:val="Subst"/>
        </w:rPr>
        <w:tab/>
        <w:t xml:space="preserve">       Общехозяйственные расходы вычитаются из доходов отчетного периода.</w:t>
      </w:r>
      <w:r>
        <w:rPr>
          <w:rStyle w:val="Subst"/>
        </w:rPr>
        <w:br/>
        <w:t>16.</w:t>
      </w:r>
      <w:r>
        <w:rPr>
          <w:rStyle w:val="Subst"/>
        </w:rPr>
        <w:tab/>
        <w:t xml:space="preserve">       Расходы будущих периодов равномерно в  течение всего периода, к которому эти расходы относятся, списываются на себестоимость продукции (работ, услуг).</w:t>
      </w:r>
      <w:r>
        <w:rPr>
          <w:rStyle w:val="Subst"/>
        </w:rPr>
        <w:br/>
        <w:t>17.</w:t>
      </w:r>
      <w:r>
        <w:rPr>
          <w:rStyle w:val="Subst"/>
        </w:rPr>
        <w:tab/>
        <w:t xml:space="preserve">       В соответствии со статьями 313-333 НК РФ налоговый учет ведется на вновь вводимых за балансовых «налоговых» счетах:</w:t>
      </w:r>
      <w:r>
        <w:rPr>
          <w:rStyle w:val="Subst"/>
        </w:rPr>
        <w:br/>
        <w:t>012 «Доходы от реализации без НДС, НП и акцизов»;</w:t>
      </w:r>
      <w:r>
        <w:rPr>
          <w:rStyle w:val="Subst"/>
        </w:rPr>
        <w:br/>
        <w:t>013 «Расходы, связанные с производством и реализацией»;</w:t>
      </w:r>
      <w:r>
        <w:rPr>
          <w:rStyle w:val="Subst"/>
        </w:rPr>
        <w:br/>
        <w:t xml:space="preserve">014 «Прибыль (убыток) от реализации»; </w:t>
      </w:r>
      <w:r>
        <w:rPr>
          <w:rStyle w:val="Subst"/>
        </w:rPr>
        <w:br/>
        <w:t>015 «Внереализационные доходы»;</w:t>
      </w:r>
      <w:r>
        <w:rPr>
          <w:rStyle w:val="Subst"/>
        </w:rPr>
        <w:br/>
        <w:t>016 « Внереализационные расходы»;</w:t>
      </w:r>
      <w:r>
        <w:rPr>
          <w:rStyle w:val="Subst"/>
        </w:rPr>
        <w:br/>
        <w:t>017 Прибыль (убыток) от реализации;</w:t>
      </w:r>
      <w:r>
        <w:rPr>
          <w:rStyle w:val="Subst"/>
        </w:rPr>
        <w:br/>
        <w:t>018 «Налоговая база»</w:t>
      </w:r>
      <w:r>
        <w:rPr>
          <w:rStyle w:val="Subst"/>
        </w:rPr>
        <w:br/>
        <w:t>019 «Перенос убытков на будущее»;</w:t>
      </w:r>
      <w:r>
        <w:rPr>
          <w:rStyle w:val="Subst"/>
        </w:rPr>
        <w:br/>
        <w:t>020 «Расходы будущих периодов».</w:t>
      </w:r>
      <w:r>
        <w:rPr>
          <w:rStyle w:val="Subst"/>
        </w:rPr>
        <w:br/>
        <w:t xml:space="preserve">К указанным счетам открываются субсчета по принципу, по которому составляется расчет налоговой базы в соответствии со ст.315 НК РФ. </w:t>
      </w:r>
      <w:r>
        <w:rPr>
          <w:rStyle w:val="Subst"/>
        </w:rPr>
        <w:br/>
        <w:t>18.</w:t>
      </w:r>
      <w:r>
        <w:rPr>
          <w:rStyle w:val="Subst"/>
        </w:rPr>
        <w:tab/>
        <w:t xml:space="preserve">      Исчисляет ежемесячные авансовые платежи по налогу на прибыль исходя из фактически полученной прибыли и ставки налога в соответствии с порядком, изложенным в п.2 ст. 268 НК РФ.</w:t>
      </w:r>
      <w:r>
        <w:rPr>
          <w:rStyle w:val="Subst"/>
        </w:rPr>
        <w:br/>
        <w:t>19.</w:t>
      </w:r>
      <w:r>
        <w:rPr>
          <w:rStyle w:val="Subst"/>
        </w:rPr>
        <w:tab/>
        <w:t>Согласно п.4 ст.170 НК РФ можно не вести раздельный учет НДС в те налоговые периоды, в которых доля совокупных производственных расходов на операции, не облагаемые НДС, меньше или равна 5% от общей величины совокупных расходов на производство.</w:t>
      </w:r>
      <w:r>
        <w:rPr>
          <w:rStyle w:val="Subst"/>
        </w:rPr>
        <w:br/>
        <w:t>20.</w:t>
      </w:r>
      <w:r>
        <w:rPr>
          <w:rStyle w:val="Subst"/>
        </w:rPr>
        <w:tab/>
        <w:t>Суммы входного НДС в периодах, когда выполняется правило «пяти процентов», подлежат вычету в полном объеме, в порядке, предусмотренном ст.172 НК РФ (абз.9 п.4 ст.170 НК РФ).</w:t>
      </w:r>
      <w:r>
        <w:rPr>
          <w:rStyle w:val="Subst"/>
        </w:rPr>
        <w:br/>
        <w:t>21.</w:t>
      </w:r>
      <w:r>
        <w:rPr>
          <w:rStyle w:val="Subst"/>
        </w:rPr>
        <w:tab/>
        <w:t>При раздельном учете, согласно п.4 ст.170 сумма входного НДС по принятым на учет основным средствам и нематериальным активам в первом или втором месяце квартала распределяется из пропорции облагаемых и необлагаемых доходах, рассчитанной за соответствующий месяц.</w:t>
      </w:r>
      <w:r>
        <w:rPr>
          <w:rStyle w:val="Subst"/>
        </w:rPr>
        <w:br/>
        <w:t>22.</w:t>
      </w:r>
      <w:r>
        <w:rPr>
          <w:rStyle w:val="Subst"/>
        </w:rPr>
        <w:tab/>
        <w:t>Если основное средство и нематериальный актив приобретены в последнем месяце налогового периода, то пропорция по НДС считается исходя из данных за квартал п.4 ст170 НК РФ.</w:t>
      </w:r>
      <w:r>
        <w:rPr>
          <w:rStyle w:val="Subst"/>
        </w:rPr>
        <w:br/>
        <w:t>23.</w:t>
      </w:r>
      <w:r>
        <w:rPr>
          <w:rStyle w:val="Subst"/>
        </w:rPr>
        <w:tab/>
        <w:t xml:space="preserve">     Бухгалтерские аналитические регистры считать налоговыми аналитическими регистрами. При необходимости открывать специальные налоговые регистры.</w:t>
      </w:r>
      <w:r>
        <w:rPr>
          <w:rStyle w:val="Subst"/>
        </w:rPr>
        <w:br/>
        <w:t>24.</w:t>
      </w:r>
      <w:r>
        <w:rPr>
          <w:rStyle w:val="Subst"/>
        </w:rPr>
        <w:tab/>
        <w:t xml:space="preserve">     Нумерация счетов-фактур ведется головными предприятием и филиалами самостоятельно. Филиалы ведут книги продаж и книги покупок самостоятельно.</w:t>
      </w:r>
      <w:r>
        <w:rPr>
          <w:rStyle w:val="Subst"/>
        </w:rPr>
        <w:br/>
        <w:t>25.</w:t>
      </w:r>
      <w:r>
        <w:rPr>
          <w:rStyle w:val="Subst"/>
        </w:rPr>
        <w:tab/>
        <w:t xml:space="preserve">     Постоянные расходы (услуги связи, электроэнергии, коммунальные платежи) отражаются в налоговом учете в том месяце, когда поступили первичные документы. В этом же месяце берется НДС в зачет по предоставленным документам.</w:t>
      </w:r>
    </w:p>
    <w:p w:rsidR="007420EC" w:rsidRDefault="007420EC">
      <w:pPr>
        <w:pStyle w:val="2"/>
      </w:pPr>
      <w:r>
        <w:t>7.5. Сведения об общей сумме экспорта, а также о доле, которую составляет экспорт в общем объеме продаж</w:t>
      </w:r>
    </w:p>
    <w:p w:rsidR="007420EC" w:rsidRDefault="007420EC">
      <w:pPr>
        <w:ind w:left="200"/>
      </w:pPr>
      <w:r>
        <w:t>Не указывается в данном отчетном квартале</w:t>
      </w:r>
    </w:p>
    <w:p w:rsidR="007420EC" w:rsidRDefault="007420EC">
      <w:pPr>
        <w:pStyle w:val="2"/>
      </w:pPr>
      <w: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7420EC" w:rsidRDefault="007420EC">
      <w:pPr>
        <w:pStyle w:val="SubHeading"/>
        <w:ind w:left="200"/>
      </w:pPr>
      <w:r>
        <w:lastRenderedPageBreak/>
        <w:t>Сведения о существенных изменениях в составе имущества эмитента, произошедших в течение 12 месяцев до даты окончания отчетного квартала</w:t>
      </w:r>
    </w:p>
    <w:p w:rsidR="007420EC" w:rsidRDefault="007420EC">
      <w:pPr>
        <w:ind w:left="400"/>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7420EC" w:rsidRDefault="007420EC">
      <w:pPr>
        <w:ind w:left="200"/>
      </w:pPr>
      <w:r>
        <w:t>Дополнительная информация:</w:t>
      </w:r>
      <w:r>
        <w:br/>
      </w:r>
      <w:r>
        <w:rPr>
          <w:rStyle w:val="Subst"/>
        </w:rPr>
        <w:t>Эмитент не обладает недвижимым имуществом</w:t>
      </w:r>
    </w:p>
    <w:p w:rsidR="007420EC" w:rsidRDefault="007420EC">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7420EC" w:rsidRDefault="007420EC">
      <w:pPr>
        <w:ind w:left="200"/>
      </w:pPr>
      <w:r>
        <w:rPr>
          <w:rStyle w:val="Subst"/>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7420EC" w:rsidRDefault="007420EC">
      <w:pPr>
        <w:pStyle w:val="1"/>
      </w:pPr>
      <w:r>
        <w:t>Раздел VIII. Дополнительные сведения об эмитенте и о размещенных им эмиссионных ценных бумагах</w:t>
      </w:r>
    </w:p>
    <w:p w:rsidR="007420EC" w:rsidRDefault="007420EC">
      <w:pPr>
        <w:pStyle w:val="2"/>
      </w:pPr>
      <w:r>
        <w:t>8.1. Дополнительные сведения об эмитенте</w:t>
      </w:r>
    </w:p>
    <w:p w:rsidR="007420EC" w:rsidRDefault="007420EC">
      <w:pPr>
        <w:pStyle w:val="2"/>
      </w:pPr>
      <w:r>
        <w:t>8.1.1. Сведения о размере, структуре уставного капитала эмитента</w:t>
      </w:r>
    </w:p>
    <w:p w:rsidR="007420EC" w:rsidRDefault="007420EC">
      <w:pPr>
        <w:ind w:left="200"/>
      </w:pPr>
      <w:r>
        <w:t>Размер уставного капитала эмитента на дату окончания отчетного квартала, руб.:</w:t>
      </w:r>
      <w:r>
        <w:rPr>
          <w:rStyle w:val="Subst"/>
        </w:rPr>
        <w:t xml:space="preserve"> 2 618 000</w:t>
      </w:r>
    </w:p>
    <w:p w:rsidR="007420EC" w:rsidRDefault="007420EC">
      <w:pPr>
        <w:pStyle w:val="SubHeading"/>
        <w:ind w:left="200"/>
      </w:pPr>
      <w:r>
        <w:t>Обыкновенные акции</w:t>
      </w:r>
    </w:p>
    <w:p w:rsidR="007420EC" w:rsidRDefault="007420EC">
      <w:pPr>
        <w:ind w:left="400"/>
      </w:pPr>
      <w:r>
        <w:t>Общая номинальная стоимость:</w:t>
      </w:r>
      <w:r>
        <w:rPr>
          <w:rStyle w:val="Subst"/>
        </w:rPr>
        <w:t xml:space="preserve"> 2 618 000</w:t>
      </w:r>
    </w:p>
    <w:p w:rsidR="007420EC" w:rsidRDefault="007420EC">
      <w:pPr>
        <w:ind w:left="400"/>
      </w:pPr>
      <w:r>
        <w:t>Размер доли в УК, %:</w:t>
      </w:r>
      <w:r>
        <w:rPr>
          <w:rStyle w:val="Subst"/>
        </w:rPr>
        <w:t xml:space="preserve"> 100</w:t>
      </w:r>
    </w:p>
    <w:p w:rsidR="007420EC" w:rsidRDefault="007420EC">
      <w:pPr>
        <w:pStyle w:val="SubHeading"/>
        <w:ind w:left="200"/>
      </w:pPr>
      <w:r>
        <w:t>Привилегированные</w:t>
      </w:r>
    </w:p>
    <w:p w:rsidR="007420EC" w:rsidRDefault="007420EC">
      <w:pPr>
        <w:ind w:left="400"/>
      </w:pPr>
      <w:r>
        <w:t>Общая номинальная стоимость:</w:t>
      </w:r>
      <w:r>
        <w:rPr>
          <w:rStyle w:val="Subst"/>
        </w:rPr>
        <w:t xml:space="preserve"> 0</w:t>
      </w:r>
    </w:p>
    <w:p w:rsidR="007420EC" w:rsidRDefault="007420EC">
      <w:pPr>
        <w:ind w:left="400"/>
      </w:pPr>
      <w:r>
        <w:t>Размер доли в УК, %:</w:t>
      </w:r>
      <w:r>
        <w:rPr>
          <w:rStyle w:val="Subst"/>
        </w:rPr>
        <w:t xml:space="preserve"> 0</w:t>
      </w:r>
    </w:p>
    <w:p w:rsidR="007420EC" w:rsidRDefault="007420EC">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Величина уставного капитала соответствует Уставу Общества</w:t>
      </w:r>
    </w:p>
    <w:p w:rsidR="007420EC" w:rsidRDefault="007420EC">
      <w:pPr>
        <w:ind w:left="200"/>
      </w:pPr>
    </w:p>
    <w:p w:rsidR="007420EC" w:rsidRDefault="007420EC">
      <w:pPr>
        <w:pStyle w:val="2"/>
      </w:pPr>
      <w:r>
        <w:t>8.1.2. Сведения об изменении размера уставного капитала эмитента</w:t>
      </w:r>
    </w:p>
    <w:p w:rsidR="007420EC" w:rsidRDefault="007420EC">
      <w:pPr>
        <w:ind w:left="200"/>
      </w:pPr>
      <w:r>
        <w:rPr>
          <w:rStyle w:val="Subst"/>
        </w:rPr>
        <w:t>Изменений размера УК за данный период не было</w:t>
      </w:r>
    </w:p>
    <w:p w:rsidR="007420EC" w:rsidRDefault="007420EC">
      <w:pPr>
        <w:pStyle w:val="2"/>
      </w:pPr>
      <w:r>
        <w:t>8.1.3. Сведения о порядке созыва и проведения собрания (заседания) высшего органа управления эмитента</w:t>
      </w:r>
    </w:p>
    <w:p w:rsidR="007420EC" w:rsidRDefault="007420EC">
      <w:pPr>
        <w:ind w:left="200"/>
      </w:pPr>
      <w:r>
        <w:rPr>
          <w:rStyle w:val="Subst"/>
        </w:rPr>
        <w:t>Изменения в составе информации настоящего пункта в отчетном квартале не происходили</w:t>
      </w:r>
    </w:p>
    <w:p w:rsidR="007420EC" w:rsidRDefault="007420EC">
      <w:pPr>
        <w:pStyle w:val="2"/>
      </w:pPr>
      <w:r>
        <w:t>8.1.4. Сведения о коммерческих организациях, в которых эмитент владеет не менее чем пятью процентами уставного (складочного) капитала (паевого фонда) либо не менее чем пятью процентами обыкновенных акций</w:t>
      </w:r>
    </w:p>
    <w:p w:rsidR="007420EC" w:rsidRDefault="007420EC">
      <w:pPr>
        <w:ind w:left="200"/>
      </w:pPr>
      <w:r>
        <w:rPr>
          <w:rStyle w:val="Subst"/>
        </w:rPr>
        <w:t>Изменения в составе информации настоящего пункта в отчетном квартале не происходили</w:t>
      </w:r>
    </w:p>
    <w:p w:rsidR="007420EC" w:rsidRDefault="007420EC">
      <w:pPr>
        <w:pStyle w:val="2"/>
      </w:pPr>
      <w:r>
        <w:t>8.1.5. Сведения о существенных сделках, совершенных эмитентом</w:t>
      </w:r>
    </w:p>
    <w:p w:rsidR="007420EC" w:rsidRDefault="007420EC">
      <w:pPr>
        <w:ind w:left="200"/>
      </w:pPr>
      <w:r>
        <w:rPr>
          <w:rStyle w:val="Subst"/>
        </w:rPr>
        <w:t>Указанные сделки в течение данного периода не совершались</w:t>
      </w:r>
    </w:p>
    <w:p w:rsidR="007420EC" w:rsidRDefault="007420EC">
      <w:pPr>
        <w:pStyle w:val="2"/>
      </w:pPr>
      <w:r>
        <w:t>8.1.6. Сведения о кредитных рейтингах эмитента</w:t>
      </w:r>
    </w:p>
    <w:p w:rsidR="007420EC" w:rsidRDefault="007420EC">
      <w:pPr>
        <w:ind w:left="200"/>
      </w:pPr>
      <w:r>
        <w:rPr>
          <w:rStyle w:val="Subst"/>
        </w:rPr>
        <w:t>Изменения в составе информации настоящего пункта в отчетном квартале не происходили</w:t>
      </w:r>
    </w:p>
    <w:p w:rsidR="007420EC" w:rsidRDefault="007420EC">
      <w:pPr>
        <w:pStyle w:val="2"/>
      </w:pPr>
      <w:r>
        <w:t>8.2. Сведения о каждой категории (типе) акций эмитента</w:t>
      </w:r>
    </w:p>
    <w:p w:rsidR="007420EC" w:rsidRDefault="007420EC">
      <w:pPr>
        <w:ind w:left="200"/>
      </w:pPr>
      <w:r>
        <w:rPr>
          <w:rStyle w:val="Subst"/>
        </w:rPr>
        <w:t>Изменения в составе информации настоящего пункта в отчетном квартале не происходили</w:t>
      </w:r>
    </w:p>
    <w:p w:rsidR="007420EC" w:rsidRDefault="007420EC">
      <w:pPr>
        <w:pStyle w:val="2"/>
      </w:pPr>
      <w:r>
        <w:lastRenderedPageBreak/>
        <w:t>8.3. Сведения о предыдущих выпусках эмиссионных ценных бумаг эмитента, за исключением акций эмитента</w:t>
      </w:r>
    </w:p>
    <w:p w:rsidR="007420EC" w:rsidRDefault="007420EC">
      <w:pPr>
        <w:pStyle w:val="2"/>
      </w:pPr>
      <w:r>
        <w:t>8.3.1. Сведения о выпусках, все ценные бумаги которых погашены</w:t>
      </w:r>
    </w:p>
    <w:p w:rsidR="007420EC" w:rsidRDefault="007420EC">
      <w:pPr>
        <w:ind w:left="200"/>
      </w:pPr>
      <w:r>
        <w:rPr>
          <w:rStyle w:val="Subst"/>
        </w:rPr>
        <w:t>Изменения в составе информации настоящего пункта в отчетном квартале не происходили</w:t>
      </w:r>
    </w:p>
    <w:p w:rsidR="007420EC" w:rsidRDefault="007420EC">
      <w:pPr>
        <w:pStyle w:val="2"/>
      </w:pPr>
      <w:r>
        <w:t>8.3.2. Сведения о выпусках, ценные бумаги которых не являются погашенными</w:t>
      </w:r>
    </w:p>
    <w:p w:rsidR="007420EC" w:rsidRDefault="007420EC">
      <w:pPr>
        <w:ind w:left="200"/>
      </w:pPr>
      <w:r>
        <w:rPr>
          <w:rStyle w:val="Subst"/>
        </w:rPr>
        <w:t>Изменения в составе информации настоящего пункта в отчетном квартале не происходили</w:t>
      </w:r>
    </w:p>
    <w:p w:rsidR="007420EC" w:rsidRDefault="007420EC">
      <w:pPr>
        <w:pStyle w:val="2"/>
      </w:pPr>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7420EC" w:rsidRDefault="007420EC">
      <w:pPr>
        <w:ind w:left="200"/>
      </w:pPr>
      <w:r>
        <w:rPr>
          <w:rStyle w:val="Subst"/>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7420EC" w:rsidRDefault="007420EC">
      <w:pPr>
        <w:pStyle w:val="2"/>
      </w:pPr>
      <w:r>
        <w:t>8.4.1. Дополнительные сведения об ипотечном покрытии по облигациям эмитента с ипотечным покрытием</w:t>
      </w:r>
    </w:p>
    <w:p w:rsidR="007420EC" w:rsidRDefault="007420EC">
      <w:pPr>
        <w:ind w:left="200"/>
      </w:pPr>
      <w:r>
        <w:rPr>
          <w:rStyle w:val="Subst"/>
        </w:rPr>
        <w:t>Эмитент не размещал облигации с ипотечным покрытием, обязательства по которым еще не исполнены</w:t>
      </w:r>
    </w:p>
    <w:p w:rsidR="007420EC" w:rsidRDefault="007420EC">
      <w:pPr>
        <w:pStyle w:val="2"/>
      </w:pPr>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7420EC" w:rsidRDefault="007420EC">
      <w:pPr>
        <w:ind w:left="200"/>
      </w:pPr>
      <w:r>
        <w:rPr>
          <w:rStyle w:val="Subst"/>
        </w:rPr>
        <w:t>Эмитент не размещал облигации с залоговым обеспечением денежными требованиями, обязательства по которым еще не исполнены</w:t>
      </w:r>
    </w:p>
    <w:p w:rsidR="007420EC" w:rsidRDefault="007420EC">
      <w:pPr>
        <w:pStyle w:val="2"/>
      </w:pPr>
      <w:r>
        <w:t>8.5. Сведения об организациях, осуществляющих учет прав на эмиссионные ценные бумаги эмитента</w:t>
      </w:r>
    </w:p>
    <w:p w:rsidR="007420EC" w:rsidRDefault="007420EC">
      <w:pPr>
        <w:ind w:left="200"/>
      </w:pPr>
      <w:r>
        <w:rPr>
          <w:rStyle w:val="Subst"/>
        </w:rPr>
        <w:t>Изменения в составе информации настоящего пункта в отчетном квартале не происходили</w:t>
      </w:r>
    </w:p>
    <w:p w:rsidR="007420EC" w:rsidRDefault="007420EC">
      <w:pPr>
        <w:pStyle w:val="ThinDelim"/>
      </w:pPr>
    </w:p>
    <w:p w:rsidR="007420EC" w:rsidRDefault="007420EC">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7420EC" w:rsidRDefault="007420EC">
      <w:pPr>
        <w:ind w:left="200"/>
      </w:pPr>
      <w:r>
        <w:rPr>
          <w:rStyle w:val="Subst"/>
        </w:rPr>
        <w:t>Изменения в составе информации настоящего пункта в отчетном квартале не происходили</w:t>
      </w:r>
    </w:p>
    <w:p w:rsidR="007420EC" w:rsidRDefault="007420EC">
      <w:pPr>
        <w:pStyle w:val="2"/>
      </w:pPr>
      <w:r>
        <w:t>8.7. Сведения об объявленных (начисленных) и (или) о выплаченных дивидендах по акциям эмитента, а также о доходах по облигациям эмитента</w:t>
      </w:r>
    </w:p>
    <w:p w:rsidR="007420EC" w:rsidRDefault="007420EC">
      <w:pPr>
        <w:pStyle w:val="2"/>
      </w:pPr>
      <w:r>
        <w:t>8.7.1. Сведения об объявленных и выплаченных дивидендах по акциям эмитента</w:t>
      </w:r>
    </w:p>
    <w:p w:rsidR="007420EC" w:rsidRPr="00D835AA" w:rsidRDefault="007420EC" w:rsidP="007420EC">
      <w:pPr>
        <w:spacing w:after="0"/>
        <w:rPr>
          <w:rFonts w:eastAsia="Times New Roman"/>
          <w:sz w:val="24"/>
          <w:szCs w:val="24"/>
        </w:rPr>
      </w:pPr>
      <w:r w:rsidRPr="00D835AA">
        <w:rPr>
          <w:rFonts w:eastAsia="Times New Roman"/>
          <w:b/>
          <w:i/>
          <w:sz w:val="24"/>
          <w:szCs w:val="24"/>
        </w:rPr>
        <w:t xml:space="preserve">Отчетный период: </w:t>
      </w:r>
      <w:r w:rsidRPr="00D835AA">
        <w:rPr>
          <w:rFonts w:eastAsia="Times New Roman"/>
          <w:b/>
          <w:bCs/>
          <w:i/>
          <w:iCs/>
          <w:sz w:val="24"/>
          <w:szCs w:val="24"/>
        </w:rPr>
        <w:t>201</w:t>
      </w:r>
      <w:r>
        <w:rPr>
          <w:rFonts w:eastAsia="Times New Roman"/>
          <w:b/>
          <w:bCs/>
          <w:i/>
          <w:iCs/>
          <w:sz w:val="24"/>
          <w:szCs w:val="24"/>
        </w:rPr>
        <w:t>3</w:t>
      </w:r>
      <w:r w:rsidRPr="00D835AA">
        <w:rPr>
          <w:rFonts w:eastAsia="Times New Roman"/>
          <w:b/>
          <w:bCs/>
          <w:i/>
          <w:iCs/>
          <w:sz w:val="24"/>
          <w:szCs w:val="24"/>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7"/>
        <w:gridCol w:w="3150"/>
      </w:tblGrid>
      <w:tr w:rsidR="007420EC" w:rsidRPr="00D835AA" w:rsidTr="007420EC">
        <w:tc>
          <w:tcPr>
            <w:tcW w:w="6137" w:type="dxa"/>
          </w:tcPr>
          <w:p w:rsidR="007420EC" w:rsidRPr="00D835AA" w:rsidRDefault="007420EC" w:rsidP="007420EC">
            <w:pPr>
              <w:widowControl/>
              <w:spacing w:before="0" w:after="0"/>
              <w:jc w:val="center"/>
              <w:rPr>
                <w:rFonts w:eastAsia="Times New Roman"/>
                <w:sz w:val="24"/>
                <w:szCs w:val="24"/>
              </w:rPr>
            </w:pPr>
            <w:r w:rsidRPr="00D835AA">
              <w:rPr>
                <w:rFonts w:eastAsia="Times New Roman"/>
                <w:sz w:val="24"/>
                <w:szCs w:val="24"/>
              </w:rPr>
              <w:t>Наименование показателя</w:t>
            </w:r>
          </w:p>
        </w:tc>
        <w:tc>
          <w:tcPr>
            <w:tcW w:w="3150" w:type="dxa"/>
          </w:tcPr>
          <w:p w:rsidR="007420EC" w:rsidRPr="00D835AA" w:rsidRDefault="007420EC" w:rsidP="007420EC">
            <w:pPr>
              <w:widowControl/>
              <w:spacing w:before="0" w:after="0"/>
              <w:jc w:val="center"/>
              <w:rPr>
                <w:rFonts w:eastAsia="Times New Roman"/>
                <w:sz w:val="24"/>
                <w:szCs w:val="24"/>
              </w:rPr>
            </w:pPr>
          </w:p>
        </w:tc>
      </w:tr>
      <w:tr w:rsidR="007420EC" w:rsidRPr="00D835AA" w:rsidTr="007420EC">
        <w:tc>
          <w:tcPr>
            <w:tcW w:w="6137"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Категория акций,  для  привилегированных акций - тип                             </w:t>
            </w:r>
          </w:p>
        </w:tc>
        <w:tc>
          <w:tcPr>
            <w:tcW w:w="3150" w:type="dxa"/>
            <w:vAlign w:val="center"/>
          </w:tcPr>
          <w:p w:rsidR="007420EC" w:rsidRPr="00D835AA" w:rsidRDefault="007420EC" w:rsidP="007420EC">
            <w:pPr>
              <w:widowControl/>
              <w:spacing w:before="0" w:after="0"/>
              <w:jc w:val="center"/>
              <w:rPr>
                <w:rFonts w:eastAsia="Times New Roman"/>
                <w:sz w:val="24"/>
                <w:szCs w:val="24"/>
              </w:rPr>
            </w:pPr>
            <w:r w:rsidRPr="00D835AA">
              <w:rPr>
                <w:rFonts w:eastAsia="Times New Roman"/>
                <w:sz w:val="24"/>
                <w:szCs w:val="24"/>
              </w:rPr>
              <w:t>Обыкновенная</w:t>
            </w:r>
          </w:p>
        </w:tc>
      </w:tr>
      <w:tr w:rsidR="007420EC" w:rsidRPr="00D835AA" w:rsidTr="007420EC">
        <w:tc>
          <w:tcPr>
            <w:tcW w:w="6137"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        </w:t>
            </w:r>
          </w:p>
        </w:tc>
        <w:tc>
          <w:tcPr>
            <w:tcW w:w="3150" w:type="dxa"/>
            <w:vAlign w:val="center"/>
          </w:tcPr>
          <w:p w:rsidR="007420EC" w:rsidRDefault="007420EC" w:rsidP="007420EC">
            <w:pPr>
              <w:widowControl/>
              <w:spacing w:before="0" w:after="0"/>
              <w:jc w:val="center"/>
              <w:rPr>
                <w:rFonts w:eastAsia="Times New Roman"/>
                <w:sz w:val="24"/>
                <w:szCs w:val="24"/>
              </w:rPr>
            </w:pPr>
            <w:r w:rsidRPr="00D835AA">
              <w:rPr>
                <w:rFonts w:eastAsia="Times New Roman"/>
                <w:sz w:val="24"/>
                <w:szCs w:val="24"/>
              </w:rPr>
              <w:t>Общее собрание акционеров, 2</w:t>
            </w:r>
            <w:r>
              <w:rPr>
                <w:rFonts w:eastAsia="Times New Roman"/>
                <w:sz w:val="24"/>
                <w:szCs w:val="24"/>
              </w:rPr>
              <w:t>4</w:t>
            </w:r>
            <w:r w:rsidRPr="00D835AA">
              <w:rPr>
                <w:rFonts w:eastAsia="Times New Roman"/>
                <w:sz w:val="24"/>
                <w:szCs w:val="24"/>
              </w:rPr>
              <w:t>.0</w:t>
            </w:r>
            <w:r>
              <w:rPr>
                <w:rFonts w:eastAsia="Times New Roman"/>
                <w:sz w:val="24"/>
                <w:szCs w:val="24"/>
              </w:rPr>
              <w:t>6</w:t>
            </w:r>
            <w:r w:rsidRPr="00D835AA">
              <w:rPr>
                <w:rFonts w:eastAsia="Times New Roman"/>
                <w:sz w:val="24"/>
                <w:szCs w:val="24"/>
              </w:rPr>
              <w:t>.201</w:t>
            </w:r>
            <w:r>
              <w:rPr>
                <w:rFonts w:eastAsia="Times New Roman"/>
                <w:sz w:val="24"/>
                <w:szCs w:val="24"/>
              </w:rPr>
              <w:t>4</w:t>
            </w:r>
            <w:r w:rsidRPr="00D835AA">
              <w:rPr>
                <w:rFonts w:eastAsia="Times New Roman"/>
                <w:sz w:val="24"/>
                <w:szCs w:val="24"/>
              </w:rPr>
              <w:t xml:space="preserve"> г., Протокол № </w:t>
            </w:r>
            <w:r>
              <w:rPr>
                <w:rFonts w:eastAsia="Times New Roman"/>
                <w:sz w:val="24"/>
                <w:szCs w:val="24"/>
              </w:rPr>
              <w:t>1</w:t>
            </w:r>
          </w:p>
          <w:p w:rsidR="007420EC" w:rsidRPr="00D835AA" w:rsidRDefault="007420EC" w:rsidP="007420EC">
            <w:pPr>
              <w:widowControl/>
              <w:spacing w:before="0" w:after="0"/>
              <w:jc w:val="center"/>
              <w:rPr>
                <w:rFonts w:eastAsia="Times New Roman"/>
                <w:sz w:val="24"/>
                <w:szCs w:val="24"/>
              </w:rPr>
            </w:pPr>
            <w:r w:rsidRPr="00D835AA">
              <w:rPr>
                <w:rFonts w:eastAsia="Times New Roman"/>
                <w:sz w:val="24"/>
                <w:szCs w:val="24"/>
              </w:rPr>
              <w:t>от 2</w:t>
            </w:r>
            <w:r>
              <w:rPr>
                <w:rFonts w:eastAsia="Times New Roman"/>
                <w:sz w:val="24"/>
                <w:szCs w:val="24"/>
              </w:rPr>
              <w:t>4</w:t>
            </w:r>
            <w:r w:rsidRPr="00D835AA">
              <w:rPr>
                <w:rFonts w:eastAsia="Times New Roman"/>
                <w:sz w:val="24"/>
                <w:szCs w:val="24"/>
              </w:rPr>
              <w:t>.06.201</w:t>
            </w:r>
            <w:r>
              <w:rPr>
                <w:rFonts w:eastAsia="Times New Roman"/>
                <w:sz w:val="24"/>
                <w:szCs w:val="24"/>
              </w:rPr>
              <w:t>4</w:t>
            </w:r>
            <w:r w:rsidRPr="00D835AA">
              <w:rPr>
                <w:rFonts w:eastAsia="Times New Roman"/>
                <w:sz w:val="24"/>
                <w:szCs w:val="24"/>
              </w:rPr>
              <w:t xml:space="preserve"> г.</w:t>
            </w:r>
          </w:p>
        </w:tc>
      </w:tr>
      <w:tr w:rsidR="007420EC" w:rsidRPr="00D835AA" w:rsidTr="007420EC">
        <w:tc>
          <w:tcPr>
            <w:tcW w:w="6137"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Размер объявленных дивидендов в  расчете на одну акцию, руб.                     </w:t>
            </w:r>
          </w:p>
        </w:tc>
        <w:tc>
          <w:tcPr>
            <w:tcW w:w="3150" w:type="dxa"/>
            <w:vAlign w:val="center"/>
          </w:tcPr>
          <w:p w:rsidR="007420EC" w:rsidRPr="00D835AA" w:rsidRDefault="007420EC" w:rsidP="007420EC">
            <w:pPr>
              <w:widowControl/>
              <w:spacing w:before="0" w:after="0"/>
              <w:jc w:val="center"/>
              <w:rPr>
                <w:rFonts w:eastAsia="Times New Roman"/>
                <w:sz w:val="24"/>
                <w:szCs w:val="24"/>
              </w:rPr>
            </w:pPr>
            <w:r>
              <w:rPr>
                <w:rFonts w:eastAsia="Times New Roman"/>
                <w:sz w:val="24"/>
                <w:szCs w:val="24"/>
              </w:rPr>
              <w:t>30</w:t>
            </w:r>
          </w:p>
        </w:tc>
      </w:tr>
      <w:tr w:rsidR="007420EC" w:rsidRPr="00D835AA" w:rsidTr="007420EC">
        <w:tc>
          <w:tcPr>
            <w:tcW w:w="6137"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Размер объявленных дивидендов в совокупности  по  всем   акциям   данной категории (типа), руб.                  </w:t>
            </w:r>
          </w:p>
        </w:tc>
        <w:tc>
          <w:tcPr>
            <w:tcW w:w="3150" w:type="dxa"/>
            <w:vAlign w:val="center"/>
          </w:tcPr>
          <w:p w:rsidR="007420EC" w:rsidRPr="00D835AA" w:rsidRDefault="007420EC" w:rsidP="007420EC">
            <w:pPr>
              <w:widowControl/>
              <w:spacing w:before="0" w:after="0"/>
              <w:jc w:val="center"/>
              <w:rPr>
                <w:rFonts w:eastAsia="Times New Roman"/>
                <w:sz w:val="24"/>
                <w:szCs w:val="24"/>
              </w:rPr>
            </w:pPr>
            <w:r>
              <w:rPr>
                <w:rFonts w:eastAsia="Times New Roman"/>
                <w:sz w:val="24"/>
                <w:szCs w:val="24"/>
              </w:rPr>
              <w:t>792 000</w:t>
            </w:r>
          </w:p>
        </w:tc>
      </w:tr>
      <w:tr w:rsidR="007420EC" w:rsidRPr="00D835AA" w:rsidTr="007420EC">
        <w:tc>
          <w:tcPr>
            <w:tcW w:w="6137"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Дата, на которую определяются (определялись) лица, имеющие (имевшие) право на получение дивидендов</w:t>
            </w:r>
          </w:p>
        </w:tc>
        <w:tc>
          <w:tcPr>
            <w:tcW w:w="3150" w:type="dxa"/>
            <w:vAlign w:val="center"/>
          </w:tcPr>
          <w:p w:rsidR="007420EC" w:rsidRPr="00D835AA" w:rsidRDefault="007420EC" w:rsidP="007420EC">
            <w:pPr>
              <w:widowControl/>
              <w:spacing w:before="0" w:after="0"/>
              <w:jc w:val="center"/>
              <w:rPr>
                <w:rFonts w:eastAsia="Times New Roman"/>
                <w:sz w:val="24"/>
                <w:szCs w:val="24"/>
              </w:rPr>
            </w:pPr>
            <w:r>
              <w:rPr>
                <w:rFonts w:eastAsia="Times New Roman"/>
                <w:sz w:val="24"/>
                <w:szCs w:val="24"/>
              </w:rPr>
              <w:t>07.07.2014</w:t>
            </w:r>
          </w:p>
        </w:tc>
      </w:tr>
      <w:tr w:rsidR="007420EC" w:rsidRPr="00D835AA" w:rsidTr="007420EC">
        <w:tc>
          <w:tcPr>
            <w:tcW w:w="6137"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Отчетный период (год, квартал), за который (по итогам </w:t>
            </w:r>
            <w:r w:rsidRPr="00D835AA">
              <w:rPr>
                <w:rFonts w:eastAsia="Times New Roman"/>
                <w:sz w:val="24"/>
                <w:szCs w:val="24"/>
              </w:rPr>
              <w:lastRenderedPageBreak/>
              <w:t>которого) выплачиваются (выплачивались) объявленные дивиденды</w:t>
            </w:r>
          </w:p>
        </w:tc>
        <w:tc>
          <w:tcPr>
            <w:tcW w:w="3150" w:type="dxa"/>
            <w:vAlign w:val="center"/>
          </w:tcPr>
          <w:p w:rsidR="007420EC" w:rsidRPr="00D835AA" w:rsidRDefault="007420EC" w:rsidP="007420EC">
            <w:pPr>
              <w:widowControl/>
              <w:spacing w:before="0" w:after="0"/>
              <w:jc w:val="center"/>
              <w:rPr>
                <w:rFonts w:eastAsia="Times New Roman"/>
                <w:sz w:val="24"/>
                <w:szCs w:val="24"/>
              </w:rPr>
            </w:pPr>
            <w:r>
              <w:rPr>
                <w:rFonts w:eastAsia="Times New Roman"/>
                <w:sz w:val="24"/>
                <w:szCs w:val="24"/>
              </w:rPr>
              <w:lastRenderedPageBreak/>
              <w:t>2013 год</w:t>
            </w:r>
          </w:p>
        </w:tc>
      </w:tr>
      <w:tr w:rsidR="007420EC" w:rsidRPr="00D835AA" w:rsidTr="007420EC">
        <w:tc>
          <w:tcPr>
            <w:tcW w:w="6137"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lastRenderedPageBreak/>
              <w:t xml:space="preserve">Срок (дата) выплаты объявленных дивидендов </w:t>
            </w:r>
          </w:p>
        </w:tc>
        <w:tc>
          <w:tcPr>
            <w:tcW w:w="3150" w:type="dxa"/>
            <w:vAlign w:val="center"/>
          </w:tcPr>
          <w:p w:rsidR="007420EC" w:rsidRPr="00CB3235" w:rsidRDefault="007420EC" w:rsidP="007420EC">
            <w:pPr>
              <w:jc w:val="center"/>
              <w:rPr>
                <w:b/>
                <w:i/>
                <w:sz w:val="24"/>
                <w:szCs w:val="24"/>
              </w:rPr>
            </w:pPr>
            <w:r w:rsidRPr="00CB3235">
              <w:rPr>
                <w:rStyle w:val="Subst"/>
                <w:b w:val="0"/>
                <w:i w:val="0"/>
                <w:sz w:val="24"/>
                <w:szCs w:val="24"/>
              </w:rPr>
              <w:t>с 07.0</w:t>
            </w:r>
            <w:r>
              <w:rPr>
                <w:rStyle w:val="Subst"/>
                <w:b w:val="0"/>
                <w:i w:val="0"/>
                <w:sz w:val="24"/>
                <w:szCs w:val="24"/>
              </w:rPr>
              <w:t>7</w:t>
            </w:r>
            <w:r w:rsidRPr="00CB3235">
              <w:rPr>
                <w:rStyle w:val="Subst"/>
                <w:b w:val="0"/>
                <w:i w:val="0"/>
                <w:sz w:val="24"/>
                <w:szCs w:val="24"/>
              </w:rPr>
              <w:t>.201</w:t>
            </w:r>
            <w:r>
              <w:rPr>
                <w:rStyle w:val="Subst"/>
                <w:b w:val="0"/>
                <w:i w:val="0"/>
                <w:sz w:val="24"/>
                <w:szCs w:val="24"/>
              </w:rPr>
              <w:t>4</w:t>
            </w:r>
            <w:r w:rsidRPr="00CB3235">
              <w:rPr>
                <w:rStyle w:val="Subst"/>
                <w:b w:val="0"/>
                <w:i w:val="0"/>
                <w:sz w:val="24"/>
                <w:szCs w:val="24"/>
              </w:rPr>
              <w:t xml:space="preserve">г. по </w:t>
            </w:r>
            <w:r>
              <w:rPr>
                <w:rStyle w:val="Subst"/>
                <w:b w:val="0"/>
                <w:i w:val="0"/>
                <w:sz w:val="24"/>
                <w:szCs w:val="24"/>
              </w:rPr>
              <w:t xml:space="preserve"> </w:t>
            </w:r>
            <w:r w:rsidRPr="00CB3235">
              <w:rPr>
                <w:rStyle w:val="Subst"/>
                <w:b w:val="0"/>
                <w:i w:val="0"/>
                <w:sz w:val="24"/>
                <w:szCs w:val="24"/>
              </w:rPr>
              <w:t>0</w:t>
            </w:r>
            <w:r>
              <w:rPr>
                <w:rStyle w:val="Subst"/>
                <w:b w:val="0"/>
                <w:i w:val="0"/>
                <w:sz w:val="24"/>
                <w:szCs w:val="24"/>
              </w:rPr>
              <w:t>8</w:t>
            </w:r>
            <w:r w:rsidRPr="00CB3235">
              <w:rPr>
                <w:rStyle w:val="Subst"/>
                <w:b w:val="0"/>
                <w:i w:val="0"/>
                <w:sz w:val="24"/>
                <w:szCs w:val="24"/>
              </w:rPr>
              <w:t>.08.201</w:t>
            </w:r>
            <w:r>
              <w:rPr>
                <w:rStyle w:val="Subst"/>
                <w:b w:val="0"/>
                <w:i w:val="0"/>
                <w:sz w:val="24"/>
                <w:szCs w:val="24"/>
              </w:rPr>
              <w:t>4</w:t>
            </w:r>
            <w:r w:rsidRPr="00CB3235">
              <w:rPr>
                <w:rStyle w:val="Subst"/>
                <w:b w:val="0"/>
                <w:i w:val="0"/>
                <w:sz w:val="24"/>
                <w:szCs w:val="24"/>
              </w:rPr>
              <w:t>г.</w:t>
            </w:r>
          </w:p>
        </w:tc>
      </w:tr>
      <w:tr w:rsidR="007420EC" w:rsidRPr="00D835AA" w:rsidTr="007420EC">
        <w:tc>
          <w:tcPr>
            <w:tcW w:w="6137"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Форма выплаты объявленных дивидендов (денежные средства, иное имущество) </w:t>
            </w:r>
          </w:p>
        </w:tc>
        <w:tc>
          <w:tcPr>
            <w:tcW w:w="3150" w:type="dxa"/>
            <w:vAlign w:val="center"/>
          </w:tcPr>
          <w:p w:rsidR="007420EC" w:rsidRPr="00D835AA" w:rsidRDefault="007420EC" w:rsidP="007420EC">
            <w:pPr>
              <w:widowControl/>
              <w:spacing w:before="0" w:after="0"/>
              <w:jc w:val="center"/>
              <w:rPr>
                <w:rFonts w:eastAsia="Times New Roman"/>
                <w:sz w:val="24"/>
                <w:szCs w:val="24"/>
              </w:rPr>
            </w:pPr>
            <w:r w:rsidRPr="00D835AA">
              <w:rPr>
                <w:rFonts w:eastAsia="Times New Roman"/>
                <w:sz w:val="24"/>
                <w:szCs w:val="24"/>
              </w:rPr>
              <w:t>денежные средства</w:t>
            </w:r>
          </w:p>
        </w:tc>
      </w:tr>
      <w:tr w:rsidR="007420EC" w:rsidRPr="00D835AA" w:rsidTr="007420EC">
        <w:tc>
          <w:tcPr>
            <w:tcW w:w="6137"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Источник выплаты объявленных  дивидендов (чистая прибыль отчетного года, нераспределенная чистая прибыль прошлых лет, специальный фонд) </w:t>
            </w:r>
          </w:p>
        </w:tc>
        <w:tc>
          <w:tcPr>
            <w:tcW w:w="3150" w:type="dxa"/>
            <w:vAlign w:val="center"/>
          </w:tcPr>
          <w:p w:rsidR="007420EC" w:rsidRPr="00CB3235" w:rsidRDefault="007420EC" w:rsidP="007420EC">
            <w:pPr>
              <w:widowControl/>
              <w:spacing w:before="0" w:after="0"/>
              <w:jc w:val="center"/>
              <w:rPr>
                <w:rFonts w:eastAsia="Times New Roman"/>
                <w:b/>
                <w:i/>
                <w:sz w:val="24"/>
                <w:szCs w:val="24"/>
              </w:rPr>
            </w:pPr>
            <w:r w:rsidRPr="00CB3235">
              <w:rPr>
                <w:rStyle w:val="Subst"/>
                <w:b w:val="0"/>
                <w:i w:val="0"/>
                <w:sz w:val="24"/>
                <w:szCs w:val="24"/>
              </w:rPr>
              <w:t>чистая прибыль отчетного года</w:t>
            </w:r>
          </w:p>
        </w:tc>
      </w:tr>
      <w:tr w:rsidR="007420EC" w:rsidRPr="00D835AA" w:rsidTr="007420EC">
        <w:tc>
          <w:tcPr>
            <w:tcW w:w="6137"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Доля объявленных дивидендов в чистой прибыли отчетного года, %               </w:t>
            </w:r>
          </w:p>
        </w:tc>
        <w:tc>
          <w:tcPr>
            <w:tcW w:w="3150" w:type="dxa"/>
            <w:vAlign w:val="center"/>
          </w:tcPr>
          <w:p w:rsidR="007420EC" w:rsidRPr="00D835AA" w:rsidRDefault="007420EC" w:rsidP="007420EC">
            <w:pPr>
              <w:widowControl/>
              <w:spacing w:before="0" w:after="0"/>
              <w:jc w:val="center"/>
              <w:rPr>
                <w:rFonts w:eastAsia="Times New Roman"/>
                <w:sz w:val="24"/>
                <w:szCs w:val="24"/>
              </w:rPr>
            </w:pPr>
            <w:r>
              <w:rPr>
                <w:rFonts w:eastAsia="Times New Roman"/>
                <w:sz w:val="24"/>
                <w:szCs w:val="24"/>
              </w:rPr>
              <w:t>12%</w:t>
            </w:r>
          </w:p>
        </w:tc>
      </w:tr>
      <w:tr w:rsidR="007420EC" w:rsidRPr="00D835AA" w:rsidTr="007420EC">
        <w:tc>
          <w:tcPr>
            <w:tcW w:w="6137"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Общий размер выплаченных  дивидендов  по акциям данной категории (типа), руб.  </w:t>
            </w:r>
          </w:p>
        </w:tc>
        <w:tc>
          <w:tcPr>
            <w:tcW w:w="3150" w:type="dxa"/>
            <w:vAlign w:val="center"/>
          </w:tcPr>
          <w:p w:rsidR="007420EC" w:rsidRPr="00D835AA" w:rsidRDefault="007420EC" w:rsidP="007420EC">
            <w:pPr>
              <w:widowControl/>
              <w:spacing w:before="0" w:after="0"/>
              <w:jc w:val="center"/>
              <w:rPr>
                <w:rFonts w:eastAsia="Times New Roman"/>
                <w:sz w:val="24"/>
                <w:szCs w:val="24"/>
              </w:rPr>
            </w:pPr>
            <w:r>
              <w:rPr>
                <w:rFonts w:eastAsia="Times New Roman"/>
                <w:sz w:val="24"/>
                <w:szCs w:val="24"/>
              </w:rPr>
              <w:t>544 800</w:t>
            </w:r>
          </w:p>
        </w:tc>
      </w:tr>
      <w:tr w:rsidR="007420EC" w:rsidRPr="00D835AA" w:rsidTr="007420EC">
        <w:tc>
          <w:tcPr>
            <w:tcW w:w="6137"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Доля  выплаченных  дивидендов в общем размере объявленных дивидендов по акциям данной категории (типа),%              </w:t>
            </w:r>
          </w:p>
        </w:tc>
        <w:tc>
          <w:tcPr>
            <w:tcW w:w="3150" w:type="dxa"/>
            <w:vAlign w:val="center"/>
          </w:tcPr>
          <w:p w:rsidR="007420EC" w:rsidRPr="00D835AA" w:rsidRDefault="007420EC" w:rsidP="007420EC">
            <w:pPr>
              <w:widowControl/>
              <w:spacing w:before="0" w:after="0"/>
              <w:jc w:val="center"/>
              <w:rPr>
                <w:rFonts w:eastAsia="Times New Roman"/>
                <w:sz w:val="24"/>
                <w:szCs w:val="24"/>
              </w:rPr>
            </w:pPr>
            <w:r>
              <w:rPr>
                <w:rFonts w:eastAsia="Times New Roman"/>
                <w:sz w:val="24"/>
                <w:szCs w:val="24"/>
              </w:rPr>
              <w:t>69%</w:t>
            </w:r>
          </w:p>
        </w:tc>
      </w:tr>
      <w:tr w:rsidR="007420EC" w:rsidRPr="00D835AA" w:rsidTr="007420EC">
        <w:tc>
          <w:tcPr>
            <w:tcW w:w="6137"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В случае если объявленные  дивиденды  не выплачены или выплачены эмитентом  не  в полном  объеме,  -   причины   невыплаты объявленных дивидендов                  </w:t>
            </w:r>
          </w:p>
        </w:tc>
        <w:tc>
          <w:tcPr>
            <w:tcW w:w="3150" w:type="dxa"/>
            <w:vAlign w:val="center"/>
          </w:tcPr>
          <w:p w:rsidR="007420EC" w:rsidRPr="00CB3235" w:rsidRDefault="007420EC" w:rsidP="007420EC">
            <w:pPr>
              <w:ind w:left="200"/>
              <w:jc w:val="center"/>
              <w:rPr>
                <w:b/>
                <w:i/>
                <w:sz w:val="24"/>
                <w:szCs w:val="24"/>
              </w:rPr>
            </w:pPr>
            <w:r w:rsidRPr="00CB3235">
              <w:rPr>
                <w:rStyle w:val="Subst"/>
                <w:b w:val="0"/>
                <w:i w:val="0"/>
                <w:sz w:val="24"/>
                <w:szCs w:val="24"/>
              </w:rPr>
              <w:t>Акционеры не обращаются за выплатой дивидендов</w:t>
            </w:r>
          </w:p>
          <w:p w:rsidR="007420EC" w:rsidRPr="00D835AA" w:rsidRDefault="007420EC" w:rsidP="007420EC">
            <w:pPr>
              <w:widowControl/>
              <w:spacing w:before="0" w:after="0"/>
              <w:jc w:val="center"/>
              <w:rPr>
                <w:rFonts w:eastAsia="Times New Roman"/>
                <w:bCs/>
                <w:iCs/>
                <w:sz w:val="24"/>
                <w:szCs w:val="24"/>
              </w:rPr>
            </w:pPr>
          </w:p>
        </w:tc>
      </w:tr>
    </w:tbl>
    <w:p w:rsidR="007420EC" w:rsidRDefault="007420EC" w:rsidP="007420EC">
      <w:pPr>
        <w:spacing w:after="0"/>
        <w:rPr>
          <w:rFonts w:eastAsia="Times New Roman"/>
          <w:b/>
          <w:i/>
          <w:sz w:val="24"/>
          <w:szCs w:val="24"/>
        </w:rPr>
      </w:pPr>
    </w:p>
    <w:p w:rsidR="007420EC" w:rsidRPr="00D835AA" w:rsidRDefault="007420EC" w:rsidP="007420EC">
      <w:pPr>
        <w:spacing w:after="0"/>
        <w:rPr>
          <w:rFonts w:eastAsia="Times New Roman"/>
          <w:sz w:val="24"/>
          <w:szCs w:val="24"/>
        </w:rPr>
      </w:pPr>
      <w:r w:rsidRPr="00D835AA">
        <w:rPr>
          <w:rFonts w:eastAsia="Times New Roman"/>
          <w:b/>
          <w:i/>
          <w:sz w:val="24"/>
          <w:szCs w:val="24"/>
        </w:rPr>
        <w:t xml:space="preserve">Отчетный период: </w:t>
      </w:r>
      <w:r w:rsidRPr="00D835AA">
        <w:rPr>
          <w:rFonts w:eastAsia="Times New Roman"/>
          <w:b/>
          <w:bCs/>
          <w:i/>
          <w:iCs/>
          <w:sz w:val="24"/>
          <w:szCs w:val="24"/>
        </w:rPr>
        <w:t>201</w:t>
      </w:r>
      <w:r>
        <w:rPr>
          <w:rFonts w:eastAsia="Times New Roman"/>
          <w:b/>
          <w:bCs/>
          <w:i/>
          <w:iCs/>
          <w:sz w:val="24"/>
          <w:szCs w:val="24"/>
        </w:rPr>
        <w:t>4</w:t>
      </w:r>
      <w:r w:rsidRPr="00D835AA">
        <w:rPr>
          <w:rFonts w:eastAsia="Times New Roman"/>
          <w:b/>
          <w:bCs/>
          <w:i/>
          <w:iCs/>
          <w:sz w:val="24"/>
          <w:szCs w:val="24"/>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7"/>
        <w:gridCol w:w="3150"/>
      </w:tblGrid>
      <w:tr w:rsidR="007420EC" w:rsidRPr="00D835AA" w:rsidTr="007420EC">
        <w:tc>
          <w:tcPr>
            <w:tcW w:w="6137" w:type="dxa"/>
          </w:tcPr>
          <w:p w:rsidR="007420EC" w:rsidRPr="00D835AA" w:rsidRDefault="007420EC" w:rsidP="007420EC">
            <w:pPr>
              <w:widowControl/>
              <w:spacing w:before="0" w:after="0"/>
              <w:jc w:val="center"/>
              <w:rPr>
                <w:rFonts w:eastAsia="Times New Roman"/>
                <w:sz w:val="24"/>
                <w:szCs w:val="24"/>
              </w:rPr>
            </w:pPr>
            <w:r w:rsidRPr="00D835AA">
              <w:rPr>
                <w:rFonts w:eastAsia="Times New Roman"/>
                <w:sz w:val="24"/>
                <w:szCs w:val="24"/>
              </w:rPr>
              <w:t>Наименование показателя</w:t>
            </w:r>
          </w:p>
        </w:tc>
        <w:tc>
          <w:tcPr>
            <w:tcW w:w="3150" w:type="dxa"/>
          </w:tcPr>
          <w:p w:rsidR="007420EC" w:rsidRPr="00D835AA" w:rsidRDefault="007420EC" w:rsidP="007420EC">
            <w:pPr>
              <w:widowControl/>
              <w:spacing w:before="0" w:after="0"/>
              <w:jc w:val="center"/>
              <w:rPr>
                <w:rFonts w:eastAsia="Times New Roman"/>
                <w:sz w:val="24"/>
                <w:szCs w:val="24"/>
              </w:rPr>
            </w:pPr>
          </w:p>
        </w:tc>
      </w:tr>
      <w:tr w:rsidR="007420EC" w:rsidRPr="00D835AA" w:rsidTr="007420EC">
        <w:tc>
          <w:tcPr>
            <w:tcW w:w="6137"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Категория акций,  для  привилегированных акций - тип                             </w:t>
            </w:r>
          </w:p>
        </w:tc>
        <w:tc>
          <w:tcPr>
            <w:tcW w:w="3150" w:type="dxa"/>
            <w:vAlign w:val="center"/>
          </w:tcPr>
          <w:p w:rsidR="007420EC" w:rsidRPr="00D835AA" w:rsidRDefault="007420EC" w:rsidP="007420EC">
            <w:pPr>
              <w:widowControl/>
              <w:spacing w:before="0" w:after="0"/>
              <w:jc w:val="center"/>
              <w:rPr>
                <w:rFonts w:eastAsia="Times New Roman"/>
                <w:sz w:val="24"/>
                <w:szCs w:val="24"/>
              </w:rPr>
            </w:pPr>
            <w:r w:rsidRPr="00D835AA">
              <w:rPr>
                <w:rFonts w:eastAsia="Times New Roman"/>
                <w:sz w:val="24"/>
                <w:szCs w:val="24"/>
              </w:rPr>
              <w:t>Обыкновенная</w:t>
            </w:r>
          </w:p>
        </w:tc>
      </w:tr>
      <w:tr w:rsidR="007420EC" w:rsidRPr="00D835AA" w:rsidTr="007420EC">
        <w:tc>
          <w:tcPr>
            <w:tcW w:w="6137"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        </w:t>
            </w:r>
          </w:p>
        </w:tc>
        <w:tc>
          <w:tcPr>
            <w:tcW w:w="3150" w:type="dxa"/>
            <w:vAlign w:val="center"/>
          </w:tcPr>
          <w:p w:rsidR="007420EC" w:rsidRDefault="007420EC" w:rsidP="007420EC">
            <w:pPr>
              <w:widowControl/>
              <w:spacing w:before="0" w:after="0"/>
              <w:jc w:val="center"/>
              <w:rPr>
                <w:rFonts w:eastAsia="Times New Roman"/>
                <w:sz w:val="24"/>
                <w:szCs w:val="24"/>
              </w:rPr>
            </w:pPr>
            <w:r w:rsidRPr="00D835AA">
              <w:rPr>
                <w:rFonts w:eastAsia="Times New Roman"/>
                <w:sz w:val="24"/>
                <w:szCs w:val="24"/>
              </w:rPr>
              <w:t>Общее собрание акционеров, 2</w:t>
            </w:r>
            <w:r>
              <w:rPr>
                <w:rFonts w:eastAsia="Times New Roman"/>
                <w:sz w:val="24"/>
                <w:szCs w:val="24"/>
              </w:rPr>
              <w:t>5</w:t>
            </w:r>
            <w:r w:rsidRPr="00D835AA">
              <w:rPr>
                <w:rFonts w:eastAsia="Times New Roman"/>
                <w:sz w:val="24"/>
                <w:szCs w:val="24"/>
              </w:rPr>
              <w:t>.0</w:t>
            </w:r>
            <w:r>
              <w:rPr>
                <w:rFonts w:eastAsia="Times New Roman"/>
                <w:sz w:val="24"/>
                <w:szCs w:val="24"/>
              </w:rPr>
              <w:t>6</w:t>
            </w:r>
            <w:r w:rsidRPr="00D835AA">
              <w:rPr>
                <w:rFonts w:eastAsia="Times New Roman"/>
                <w:sz w:val="24"/>
                <w:szCs w:val="24"/>
              </w:rPr>
              <w:t>.201</w:t>
            </w:r>
            <w:r>
              <w:rPr>
                <w:rFonts w:eastAsia="Times New Roman"/>
                <w:sz w:val="24"/>
                <w:szCs w:val="24"/>
              </w:rPr>
              <w:t>5</w:t>
            </w:r>
            <w:r w:rsidRPr="00D835AA">
              <w:rPr>
                <w:rFonts w:eastAsia="Times New Roman"/>
                <w:sz w:val="24"/>
                <w:szCs w:val="24"/>
              </w:rPr>
              <w:t xml:space="preserve"> г., Протокол № </w:t>
            </w:r>
            <w:r>
              <w:rPr>
                <w:rFonts w:eastAsia="Times New Roman"/>
                <w:sz w:val="24"/>
                <w:szCs w:val="24"/>
              </w:rPr>
              <w:t>1</w:t>
            </w:r>
          </w:p>
          <w:p w:rsidR="007420EC" w:rsidRPr="00D835AA" w:rsidRDefault="007420EC" w:rsidP="007420EC">
            <w:pPr>
              <w:widowControl/>
              <w:spacing w:before="0" w:after="0"/>
              <w:jc w:val="center"/>
              <w:rPr>
                <w:rFonts w:eastAsia="Times New Roman"/>
                <w:sz w:val="24"/>
                <w:szCs w:val="24"/>
              </w:rPr>
            </w:pPr>
            <w:r w:rsidRPr="00D835AA">
              <w:rPr>
                <w:rFonts w:eastAsia="Times New Roman"/>
                <w:sz w:val="24"/>
                <w:szCs w:val="24"/>
              </w:rPr>
              <w:t>от 2</w:t>
            </w:r>
            <w:r>
              <w:rPr>
                <w:rFonts w:eastAsia="Times New Roman"/>
                <w:sz w:val="24"/>
                <w:szCs w:val="24"/>
              </w:rPr>
              <w:t>5</w:t>
            </w:r>
            <w:r w:rsidRPr="00D835AA">
              <w:rPr>
                <w:rFonts w:eastAsia="Times New Roman"/>
                <w:sz w:val="24"/>
                <w:szCs w:val="24"/>
              </w:rPr>
              <w:t>.06.201</w:t>
            </w:r>
            <w:r>
              <w:rPr>
                <w:rFonts w:eastAsia="Times New Roman"/>
                <w:sz w:val="24"/>
                <w:szCs w:val="24"/>
              </w:rPr>
              <w:t>5</w:t>
            </w:r>
            <w:r w:rsidRPr="00D835AA">
              <w:rPr>
                <w:rFonts w:eastAsia="Times New Roman"/>
                <w:sz w:val="24"/>
                <w:szCs w:val="24"/>
              </w:rPr>
              <w:t xml:space="preserve"> г.</w:t>
            </w:r>
          </w:p>
        </w:tc>
      </w:tr>
      <w:tr w:rsidR="007420EC" w:rsidRPr="00D835AA" w:rsidTr="007420EC">
        <w:tc>
          <w:tcPr>
            <w:tcW w:w="6137"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Размер объявленных дивидендов в  расчете на одну акцию, руб.                     </w:t>
            </w:r>
          </w:p>
        </w:tc>
        <w:tc>
          <w:tcPr>
            <w:tcW w:w="3150" w:type="dxa"/>
            <w:vAlign w:val="center"/>
          </w:tcPr>
          <w:p w:rsidR="007420EC" w:rsidRPr="00D835AA" w:rsidRDefault="007420EC" w:rsidP="007420EC">
            <w:pPr>
              <w:widowControl/>
              <w:spacing w:before="0" w:after="0"/>
              <w:jc w:val="center"/>
              <w:rPr>
                <w:rFonts w:eastAsia="Times New Roman"/>
                <w:sz w:val="24"/>
                <w:szCs w:val="24"/>
              </w:rPr>
            </w:pPr>
            <w:r>
              <w:rPr>
                <w:rFonts w:eastAsia="Times New Roman"/>
                <w:sz w:val="24"/>
                <w:szCs w:val="24"/>
              </w:rPr>
              <w:t>20</w:t>
            </w:r>
          </w:p>
        </w:tc>
      </w:tr>
      <w:tr w:rsidR="007420EC" w:rsidRPr="00D835AA" w:rsidTr="007420EC">
        <w:tc>
          <w:tcPr>
            <w:tcW w:w="6137"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Размер объявленных дивидендов в совокупности  по  всем   акциям   данной категории (типа), руб.                  </w:t>
            </w:r>
          </w:p>
        </w:tc>
        <w:tc>
          <w:tcPr>
            <w:tcW w:w="3150" w:type="dxa"/>
            <w:vAlign w:val="center"/>
          </w:tcPr>
          <w:p w:rsidR="007420EC" w:rsidRPr="00D835AA" w:rsidRDefault="007420EC" w:rsidP="007420EC">
            <w:pPr>
              <w:widowControl/>
              <w:spacing w:before="0" w:after="0"/>
              <w:jc w:val="center"/>
              <w:rPr>
                <w:rFonts w:eastAsia="Times New Roman"/>
                <w:sz w:val="24"/>
                <w:szCs w:val="24"/>
              </w:rPr>
            </w:pPr>
            <w:r>
              <w:rPr>
                <w:rFonts w:eastAsia="Times New Roman"/>
                <w:sz w:val="24"/>
                <w:szCs w:val="24"/>
              </w:rPr>
              <w:t>528 000</w:t>
            </w:r>
          </w:p>
        </w:tc>
      </w:tr>
      <w:tr w:rsidR="007420EC" w:rsidRPr="00D835AA" w:rsidTr="007420EC">
        <w:tc>
          <w:tcPr>
            <w:tcW w:w="6137"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Дата, на которую определяются (определялись) лица, имеющие (имевшие) право на получение дивидендов</w:t>
            </w:r>
          </w:p>
        </w:tc>
        <w:tc>
          <w:tcPr>
            <w:tcW w:w="3150" w:type="dxa"/>
            <w:vAlign w:val="center"/>
          </w:tcPr>
          <w:p w:rsidR="007420EC" w:rsidRPr="00D835AA" w:rsidRDefault="007420EC" w:rsidP="007420EC">
            <w:pPr>
              <w:widowControl/>
              <w:spacing w:before="0" w:after="0"/>
              <w:jc w:val="center"/>
              <w:rPr>
                <w:rFonts w:eastAsia="Times New Roman"/>
                <w:sz w:val="24"/>
                <w:szCs w:val="24"/>
              </w:rPr>
            </w:pPr>
            <w:r>
              <w:rPr>
                <w:rFonts w:eastAsia="Times New Roman"/>
                <w:sz w:val="24"/>
                <w:szCs w:val="24"/>
              </w:rPr>
              <w:t>07.07.2015</w:t>
            </w:r>
          </w:p>
        </w:tc>
      </w:tr>
      <w:tr w:rsidR="007420EC" w:rsidRPr="00D835AA" w:rsidTr="007420EC">
        <w:tc>
          <w:tcPr>
            <w:tcW w:w="6137"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Отчетный период (год, квартал), за который (по итогам которого) выплачиваются (выплачивались) объявленные дивиденды</w:t>
            </w:r>
          </w:p>
        </w:tc>
        <w:tc>
          <w:tcPr>
            <w:tcW w:w="3150" w:type="dxa"/>
            <w:vAlign w:val="center"/>
          </w:tcPr>
          <w:p w:rsidR="007420EC" w:rsidRPr="00D835AA" w:rsidRDefault="007420EC" w:rsidP="007420EC">
            <w:pPr>
              <w:widowControl/>
              <w:spacing w:before="0" w:after="0"/>
              <w:jc w:val="center"/>
              <w:rPr>
                <w:rFonts w:eastAsia="Times New Roman"/>
                <w:sz w:val="24"/>
                <w:szCs w:val="24"/>
              </w:rPr>
            </w:pPr>
            <w:r>
              <w:rPr>
                <w:rFonts w:eastAsia="Times New Roman"/>
                <w:sz w:val="24"/>
                <w:szCs w:val="24"/>
              </w:rPr>
              <w:t>2014 год</w:t>
            </w:r>
          </w:p>
        </w:tc>
      </w:tr>
      <w:tr w:rsidR="007420EC" w:rsidRPr="00D835AA" w:rsidTr="007420EC">
        <w:tc>
          <w:tcPr>
            <w:tcW w:w="6137"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Срок (дата) выплаты объявленных дивидендов </w:t>
            </w:r>
          </w:p>
        </w:tc>
        <w:tc>
          <w:tcPr>
            <w:tcW w:w="3150" w:type="dxa"/>
            <w:vAlign w:val="center"/>
          </w:tcPr>
          <w:p w:rsidR="007420EC" w:rsidRPr="00CB3235" w:rsidRDefault="007420EC" w:rsidP="007420EC">
            <w:pPr>
              <w:jc w:val="center"/>
              <w:rPr>
                <w:b/>
                <w:i/>
                <w:sz w:val="24"/>
                <w:szCs w:val="24"/>
              </w:rPr>
            </w:pPr>
            <w:r w:rsidRPr="00CB3235">
              <w:rPr>
                <w:rStyle w:val="Subst"/>
                <w:b w:val="0"/>
                <w:i w:val="0"/>
                <w:sz w:val="24"/>
                <w:szCs w:val="24"/>
              </w:rPr>
              <w:t>с 07.0</w:t>
            </w:r>
            <w:r>
              <w:rPr>
                <w:rStyle w:val="Subst"/>
                <w:b w:val="0"/>
                <w:i w:val="0"/>
                <w:sz w:val="24"/>
                <w:szCs w:val="24"/>
              </w:rPr>
              <w:t>7</w:t>
            </w:r>
            <w:r w:rsidRPr="00CB3235">
              <w:rPr>
                <w:rStyle w:val="Subst"/>
                <w:b w:val="0"/>
                <w:i w:val="0"/>
                <w:sz w:val="24"/>
                <w:szCs w:val="24"/>
              </w:rPr>
              <w:t>.201</w:t>
            </w:r>
            <w:r>
              <w:rPr>
                <w:rStyle w:val="Subst"/>
                <w:b w:val="0"/>
                <w:i w:val="0"/>
                <w:sz w:val="24"/>
                <w:szCs w:val="24"/>
              </w:rPr>
              <w:t>5</w:t>
            </w:r>
            <w:r w:rsidRPr="00CB3235">
              <w:rPr>
                <w:rStyle w:val="Subst"/>
                <w:b w:val="0"/>
                <w:i w:val="0"/>
                <w:sz w:val="24"/>
                <w:szCs w:val="24"/>
              </w:rPr>
              <w:t xml:space="preserve">г. по </w:t>
            </w:r>
            <w:r>
              <w:rPr>
                <w:rStyle w:val="Subst"/>
                <w:b w:val="0"/>
                <w:i w:val="0"/>
                <w:sz w:val="24"/>
                <w:szCs w:val="24"/>
              </w:rPr>
              <w:t xml:space="preserve"> 10</w:t>
            </w:r>
            <w:r w:rsidRPr="00CB3235">
              <w:rPr>
                <w:rStyle w:val="Subst"/>
                <w:b w:val="0"/>
                <w:i w:val="0"/>
                <w:sz w:val="24"/>
                <w:szCs w:val="24"/>
              </w:rPr>
              <w:t>.08.201</w:t>
            </w:r>
            <w:r>
              <w:rPr>
                <w:rStyle w:val="Subst"/>
                <w:b w:val="0"/>
                <w:i w:val="0"/>
                <w:sz w:val="24"/>
                <w:szCs w:val="24"/>
              </w:rPr>
              <w:t>5</w:t>
            </w:r>
            <w:r w:rsidRPr="00CB3235">
              <w:rPr>
                <w:rStyle w:val="Subst"/>
                <w:b w:val="0"/>
                <w:i w:val="0"/>
                <w:sz w:val="24"/>
                <w:szCs w:val="24"/>
              </w:rPr>
              <w:t>г.</w:t>
            </w:r>
          </w:p>
        </w:tc>
      </w:tr>
      <w:tr w:rsidR="007420EC" w:rsidRPr="00D835AA" w:rsidTr="007420EC">
        <w:tc>
          <w:tcPr>
            <w:tcW w:w="6137"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Форма выплаты объявленных дивидендов (денежные средства, иное имущество) </w:t>
            </w:r>
          </w:p>
        </w:tc>
        <w:tc>
          <w:tcPr>
            <w:tcW w:w="3150" w:type="dxa"/>
            <w:vAlign w:val="center"/>
          </w:tcPr>
          <w:p w:rsidR="007420EC" w:rsidRPr="00D835AA" w:rsidRDefault="007420EC" w:rsidP="007420EC">
            <w:pPr>
              <w:widowControl/>
              <w:spacing w:before="0" w:after="0"/>
              <w:jc w:val="center"/>
              <w:rPr>
                <w:rFonts w:eastAsia="Times New Roman"/>
                <w:sz w:val="24"/>
                <w:szCs w:val="24"/>
              </w:rPr>
            </w:pPr>
            <w:r w:rsidRPr="00D835AA">
              <w:rPr>
                <w:rFonts w:eastAsia="Times New Roman"/>
                <w:sz w:val="24"/>
                <w:szCs w:val="24"/>
              </w:rPr>
              <w:t>денежные средства</w:t>
            </w:r>
          </w:p>
        </w:tc>
      </w:tr>
      <w:tr w:rsidR="007420EC" w:rsidRPr="00D835AA" w:rsidTr="007420EC">
        <w:tc>
          <w:tcPr>
            <w:tcW w:w="6137"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Источник выплаты объявленных  дивидендов (чистая прибыль отчетного года, нераспределенная чистая прибыль прошлых лет, специальный фонд) </w:t>
            </w:r>
          </w:p>
        </w:tc>
        <w:tc>
          <w:tcPr>
            <w:tcW w:w="3150" w:type="dxa"/>
            <w:vAlign w:val="center"/>
          </w:tcPr>
          <w:p w:rsidR="007420EC" w:rsidRPr="00CB3235" w:rsidRDefault="007420EC" w:rsidP="007420EC">
            <w:pPr>
              <w:widowControl/>
              <w:spacing w:before="0" w:after="0"/>
              <w:jc w:val="center"/>
              <w:rPr>
                <w:rFonts w:eastAsia="Times New Roman"/>
                <w:b/>
                <w:i/>
                <w:sz w:val="24"/>
                <w:szCs w:val="24"/>
              </w:rPr>
            </w:pPr>
            <w:r w:rsidRPr="00CB3235">
              <w:rPr>
                <w:rStyle w:val="Subst"/>
                <w:b w:val="0"/>
                <w:i w:val="0"/>
                <w:sz w:val="24"/>
                <w:szCs w:val="24"/>
              </w:rPr>
              <w:t>чистая прибыль отчетного года</w:t>
            </w:r>
          </w:p>
        </w:tc>
      </w:tr>
      <w:tr w:rsidR="007420EC" w:rsidRPr="00D835AA" w:rsidTr="007420EC">
        <w:tc>
          <w:tcPr>
            <w:tcW w:w="6137"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Доля объявленных дивидендов в чистой прибыли отчетного года, %               </w:t>
            </w:r>
          </w:p>
        </w:tc>
        <w:tc>
          <w:tcPr>
            <w:tcW w:w="3150" w:type="dxa"/>
            <w:vAlign w:val="center"/>
          </w:tcPr>
          <w:p w:rsidR="007420EC" w:rsidRPr="00D835AA" w:rsidRDefault="007420EC" w:rsidP="007420EC">
            <w:pPr>
              <w:widowControl/>
              <w:spacing w:before="0" w:after="0"/>
              <w:jc w:val="center"/>
              <w:rPr>
                <w:rFonts w:eastAsia="Times New Roman"/>
                <w:sz w:val="24"/>
                <w:szCs w:val="24"/>
              </w:rPr>
            </w:pPr>
            <w:r>
              <w:rPr>
                <w:rFonts w:eastAsia="Times New Roman"/>
                <w:sz w:val="24"/>
                <w:szCs w:val="24"/>
              </w:rPr>
              <w:t>17%</w:t>
            </w:r>
          </w:p>
        </w:tc>
      </w:tr>
      <w:tr w:rsidR="007420EC" w:rsidRPr="00D835AA" w:rsidTr="007420EC">
        <w:tc>
          <w:tcPr>
            <w:tcW w:w="6137"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Общий размер выплаченных  дивидендов  по акциям данной категории (типа), руб.  </w:t>
            </w:r>
          </w:p>
        </w:tc>
        <w:tc>
          <w:tcPr>
            <w:tcW w:w="3150" w:type="dxa"/>
            <w:vAlign w:val="center"/>
          </w:tcPr>
          <w:p w:rsidR="007420EC" w:rsidRPr="00D835AA" w:rsidRDefault="007420EC" w:rsidP="007420EC">
            <w:pPr>
              <w:widowControl/>
              <w:spacing w:before="0" w:after="0"/>
              <w:jc w:val="center"/>
              <w:rPr>
                <w:rFonts w:eastAsia="Times New Roman"/>
                <w:sz w:val="24"/>
                <w:szCs w:val="24"/>
              </w:rPr>
            </w:pPr>
            <w:r>
              <w:rPr>
                <w:rFonts w:eastAsia="Times New Roman"/>
                <w:sz w:val="24"/>
                <w:szCs w:val="24"/>
              </w:rPr>
              <w:t>518 424</w:t>
            </w:r>
          </w:p>
        </w:tc>
      </w:tr>
      <w:tr w:rsidR="007420EC" w:rsidRPr="00D835AA" w:rsidTr="007420EC">
        <w:tc>
          <w:tcPr>
            <w:tcW w:w="6137"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Доля  выплаченных  дивидендов в общем размере объявленных дивидендов по акциям данной категории </w:t>
            </w:r>
            <w:r w:rsidRPr="00D835AA">
              <w:rPr>
                <w:rFonts w:eastAsia="Times New Roman"/>
                <w:sz w:val="24"/>
                <w:szCs w:val="24"/>
              </w:rPr>
              <w:lastRenderedPageBreak/>
              <w:t xml:space="preserve">(типа),%              </w:t>
            </w:r>
          </w:p>
        </w:tc>
        <w:tc>
          <w:tcPr>
            <w:tcW w:w="3150" w:type="dxa"/>
            <w:vAlign w:val="center"/>
          </w:tcPr>
          <w:p w:rsidR="007420EC" w:rsidRPr="00D835AA" w:rsidRDefault="007420EC" w:rsidP="007420EC">
            <w:pPr>
              <w:widowControl/>
              <w:spacing w:before="0" w:after="0"/>
              <w:jc w:val="center"/>
              <w:rPr>
                <w:rFonts w:eastAsia="Times New Roman"/>
                <w:sz w:val="24"/>
                <w:szCs w:val="24"/>
              </w:rPr>
            </w:pPr>
            <w:r>
              <w:rPr>
                <w:rFonts w:eastAsia="Times New Roman"/>
                <w:sz w:val="24"/>
                <w:szCs w:val="24"/>
              </w:rPr>
              <w:lastRenderedPageBreak/>
              <w:t>98%</w:t>
            </w:r>
          </w:p>
        </w:tc>
      </w:tr>
      <w:tr w:rsidR="007420EC" w:rsidRPr="00D835AA" w:rsidTr="007420EC">
        <w:tc>
          <w:tcPr>
            <w:tcW w:w="6137"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lastRenderedPageBreak/>
              <w:t xml:space="preserve">В случае если объявленные  дивиденды  не выплачены или выплачены эмитентом  не  в полном  объеме,  -   причины   невыплаты объявленных дивидендов                  </w:t>
            </w:r>
          </w:p>
        </w:tc>
        <w:tc>
          <w:tcPr>
            <w:tcW w:w="3150" w:type="dxa"/>
            <w:vAlign w:val="center"/>
          </w:tcPr>
          <w:p w:rsidR="007420EC" w:rsidRPr="00CB3235" w:rsidRDefault="007420EC" w:rsidP="007420EC">
            <w:pPr>
              <w:ind w:left="200"/>
              <w:jc w:val="center"/>
              <w:rPr>
                <w:b/>
                <w:i/>
                <w:sz w:val="24"/>
                <w:szCs w:val="24"/>
              </w:rPr>
            </w:pPr>
            <w:r w:rsidRPr="00CB3235">
              <w:rPr>
                <w:rStyle w:val="Subst"/>
                <w:b w:val="0"/>
                <w:i w:val="0"/>
                <w:sz w:val="24"/>
                <w:szCs w:val="24"/>
              </w:rPr>
              <w:t>Акционеры не обращаются за выплатой дивидендов</w:t>
            </w:r>
          </w:p>
          <w:p w:rsidR="007420EC" w:rsidRPr="00D835AA" w:rsidRDefault="007420EC" w:rsidP="007420EC">
            <w:pPr>
              <w:widowControl/>
              <w:spacing w:before="0" w:after="0"/>
              <w:jc w:val="center"/>
              <w:rPr>
                <w:rFonts w:eastAsia="Times New Roman"/>
                <w:bCs/>
                <w:iCs/>
                <w:sz w:val="24"/>
                <w:szCs w:val="24"/>
              </w:rPr>
            </w:pPr>
          </w:p>
        </w:tc>
      </w:tr>
    </w:tbl>
    <w:p w:rsidR="007420EC" w:rsidRDefault="007420EC" w:rsidP="007420EC">
      <w:pPr>
        <w:spacing w:after="0"/>
        <w:rPr>
          <w:rFonts w:eastAsia="Times New Roman"/>
          <w:b/>
          <w:i/>
          <w:sz w:val="24"/>
          <w:szCs w:val="24"/>
        </w:rPr>
      </w:pPr>
    </w:p>
    <w:p w:rsidR="007420EC" w:rsidRPr="00D835AA" w:rsidRDefault="007420EC" w:rsidP="007420EC">
      <w:pPr>
        <w:spacing w:after="0"/>
        <w:rPr>
          <w:rFonts w:eastAsia="Times New Roman"/>
          <w:sz w:val="24"/>
          <w:szCs w:val="24"/>
        </w:rPr>
      </w:pPr>
      <w:r w:rsidRPr="00D835AA">
        <w:rPr>
          <w:rFonts w:eastAsia="Times New Roman"/>
          <w:b/>
          <w:i/>
          <w:sz w:val="24"/>
          <w:szCs w:val="24"/>
        </w:rPr>
        <w:t xml:space="preserve">Отчетный период: </w:t>
      </w:r>
      <w:r w:rsidRPr="00D835AA">
        <w:rPr>
          <w:rFonts w:eastAsia="Times New Roman"/>
          <w:b/>
          <w:bCs/>
          <w:i/>
          <w:iCs/>
          <w:sz w:val="24"/>
          <w:szCs w:val="24"/>
        </w:rPr>
        <w:t>201</w:t>
      </w:r>
      <w:r>
        <w:rPr>
          <w:rFonts w:eastAsia="Times New Roman"/>
          <w:b/>
          <w:bCs/>
          <w:i/>
          <w:iCs/>
          <w:sz w:val="24"/>
          <w:szCs w:val="24"/>
        </w:rPr>
        <w:t>5</w:t>
      </w:r>
      <w:r w:rsidRPr="00D835AA">
        <w:rPr>
          <w:rFonts w:eastAsia="Times New Roman"/>
          <w:b/>
          <w:bCs/>
          <w:i/>
          <w:iCs/>
          <w:sz w:val="24"/>
          <w:szCs w:val="24"/>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7"/>
        <w:gridCol w:w="3150"/>
      </w:tblGrid>
      <w:tr w:rsidR="007420EC" w:rsidRPr="00D835AA" w:rsidTr="007420EC">
        <w:tc>
          <w:tcPr>
            <w:tcW w:w="6137" w:type="dxa"/>
          </w:tcPr>
          <w:p w:rsidR="007420EC" w:rsidRPr="00D835AA" w:rsidRDefault="007420EC" w:rsidP="007420EC">
            <w:pPr>
              <w:widowControl/>
              <w:spacing w:before="0" w:after="0"/>
              <w:jc w:val="center"/>
              <w:rPr>
                <w:rFonts w:eastAsia="Times New Roman"/>
                <w:sz w:val="24"/>
                <w:szCs w:val="24"/>
              </w:rPr>
            </w:pPr>
            <w:r w:rsidRPr="00D835AA">
              <w:rPr>
                <w:rFonts w:eastAsia="Times New Roman"/>
                <w:sz w:val="24"/>
                <w:szCs w:val="24"/>
              </w:rPr>
              <w:t>Наименование показателя</w:t>
            </w:r>
          </w:p>
        </w:tc>
        <w:tc>
          <w:tcPr>
            <w:tcW w:w="3150" w:type="dxa"/>
          </w:tcPr>
          <w:p w:rsidR="007420EC" w:rsidRPr="00D835AA" w:rsidRDefault="007420EC" w:rsidP="007420EC">
            <w:pPr>
              <w:widowControl/>
              <w:spacing w:before="0" w:after="0"/>
              <w:jc w:val="center"/>
              <w:rPr>
                <w:rFonts w:eastAsia="Times New Roman"/>
                <w:sz w:val="24"/>
                <w:szCs w:val="24"/>
              </w:rPr>
            </w:pPr>
          </w:p>
        </w:tc>
      </w:tr>
      <w:tr w:rsidR="007420EC" w:rsidRPr="00D835AA" w:rsidTr="007420EC">
        <w:tc>
          <w:tcPr>
            <w:tcW w:w="6137"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Категория акций,  для  привилегированных акций - тип                             </w:t>
            </w:r>
          </w:p>
        </w:tc>
        <w:tc>
          <w:tcPr>
            <w:tcW w:w="3150" w:type="dxa"/>
            <w:vAlign w:val="center"/>
          </w:tcPr>
          <w:p w:rsidR="007420EC" w:rsidRPr="00D835AA" w:rsidRDefault="007420EC" w:rsidP="007420EC">
            <w:pPr>
              <w:widowControl/>
              <w:spacing w:before="0" w:after="0"/>
              <w:jc w:val="center"/>
              <w:rPr>
                <w:rFonts w:eastAsia="Times New Roman"/>
                <w:sz w:val="24"/>
                <w:szCs w:val="24"/>
              </w:rPr>
            </w:pPr>
            <w:r w:rsidRPr="00D835AA">
              <w:rPr>
                <w:rFonts w:eastAsia="Times New Roman"/>
                <w:sz w:val="24"/>
                <w:szCs w:val="24"/>
              </w:rPr>
              <w:t>Обыкновенная</w:t>
            </w:r>
          </w:p>
        </w:tc>
      </w:tr>
      <w:tr w:rsidR="007420EC" w:rsidRPr="00D835AA" w:rsidTr="007420EC">
        <w:tc>
          <w:tcPr>
            <w:tcW w:w="6137"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        </w:t>
            </w:r>
          </w:p>
        </w:tc>
        <w:tc>
          <w:tcPr>
            <w:tcW w:w="3150" w:type="dxa"/>
            <w:vAlign w:val="center"/>
          </w:tcPr>
          <w:p w:rsidR="007420EC" w:rsidRDefault="007420EC" w:rsidP="007420EC">
            <w:pPr>
              <w:widowControl/>
              <w:spacing w:before="0" w:after="0"/>
              <w:jc w:val="center"/>
              <w:rPr>
                <w:rFonts w:eastAsia="Times New Roman"/>
                <w:sz w:val="24"/>
                <w:szCs w:val="24"/>
              </w:rPr>
            </w:pPr>
            <w:r w:rsidRPr="00D835AA">
              <w:rPr>
                <w:rFonts w:eastAsia="Times New Roman"/>
                <w:sz w:val="24"/>
                <w:szCs w:val="24"/>
              </w:rPr>
              <w:t>Общее собрание акционеров, 2</w:t>
            </w:r>
            <w:r>
              <w:rPr>
                <w:rFonts w:eastAsia="Times New Roman"/>
                <w:sz w:val="24"/>
                <w:szCs w:val="24"/>
              </w:rPr>
              <w:t>3</w:t>
            </w:r>
            <w:r w:rsidRPr="00D835AA">
              <w:rPr>
                <w:rFonts w:eastAsia="Times New Roman"/>
                <w:sz w:val="24"/>
                <w:szCs w:val="24"/>
              </w:rPr>
              <w:t>.0</w:t>
            </w:r>
            <w:r>
              <w:rPr>
                <w:rFonts w:eastAsia="Times New Roman"/>
                <w:sz w:val="24"/>
                <w:szCs w:val="24"/>
              </w:rPr>
              <w:t>6</w:t>
            </w:r>
            <w:r w:rsidRPr="00D835AA">
              <w:rPr>
                <w:rFonts w:eastAsia="Times New Roman"/>
                <w:sz w:val="24"/>
                <w:szCs w:val="24"/>
              </w:rPr>
              <w:t>.201</w:t>
            </w:r>
            <w:r>
              <w:rPr>
                <w:rFonts w:eastAsia="Times New Roman"/>
                <w:sz w:val="24"/>
                <w:szCs w:val="24"/>
              </w:rPr>
              <w:t>6</w:t>
            </w:r>
            <w:r w:rsidRPr="00D835AA">
              <w:rPr>
                <w:rFonts w:eastAsia="Times New Roman"/>
                <w:sz w:val="24"/>
                <w:szCs w:val="24"/>
              </w:rPr>
              <w:t xml:space="preserve"> г., Протокол № </w:t>
            </w:r>
            <w:r>
              <w:rPr>
                <w:rFonts w:eastAsia="Times New Roman"/>
                <w:sz w:val="24"/>
                <w:szCs w:val="24"/>
              </w:rPr>
              <w:t>1</w:t>
            </w:r>
          </w:p>
          <w:p w:rsidR="007420EC" w:rsidRPr="00D835AA" w:rsidRDefault="007420EC" w:rsidP="007420EC">
            <w:pPr>
              <w:widowControl/>
              <w:spacing w:before="0" w:after="0"/>
              <w:jc w:val="center"/>
              <w:rPr>
                <w:rFonts w:eastAsia="Times New Roman"/>
                <w:sz w:val="24"/>
                <w:szCs w:val="24"/>
              </w:rPr>
            </w:pPr>
            <w:r w:rsidRPr="00D835AA">
              <w:rPr>
                <w:rFonts w:eastAsia="Times New Roman"/>
                <w:sz w:val="24"/>
                <w:szCs w:val="24"/>
              </w:rPr>
              <w:t>от 2</w:t>
            </w:r>
            <w:r>
              <w:rPr>
                <w:rFonts w:eastAsia="Times New Roman"/>
                <w:sz w:val="24"/>
                <w:szCs w:val="24"/>
              </w:rPr>
              <w:t>3</w:t>
            </w:r>
            <w:r w:rsidRPr="00D835AA">
              <w:rPr>
                <w:rFonts w:eastAsia="Times New Roman"/>
                <w:sz w:val="24"/>
                <w:szCs w:val="24"/>
              </w:rPr>
              <w:t>.06.201</w:t>
            </w:r>
            <w:r>
              <w:rPr>
                <w:rFonts w:eastAsia="Times New Roman"/>
                <w:sz w:val="24"/>
                <w:szCs w:val="24"/>
              </w:rPr>
              <w:t>6</w:t>
            </w:r>
            <w:r w:rsidRPr="00D835AA">
              <w:rPr>
                <w:rFonts w:eastAsia="Times New Roman"/>
                <w:sz w:val="24"/>
                <w:szCs w:val="24"/>
              </w:rPr>
              <w:t xml:space="preserve"> г.</w:t>
            </w:r>
          </w:p>
        </w:tc>
      </w:tr>
      <w:tr w:rsidR="007420EC" w:rsidRPr="00D835AA" w:rsidTr="007420EC">
        <w:tc>
          <w:tcPr>
            <w:tcW w:w="6137"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Размер объявленных дивидендов в  расчете на одну акцию, руб.                     </w:t>
            </w:r>
          </w:p>
        </w:tc>
        <w:tc>
          <w:tcPr>
            <w:tcW w:w="3150" w:type="dxa"/>
            <w:vAlign w:val="center"/>
          </w:tcPr>
          <w:p w:rsidR="007420EC" w:rsidRPr="00D835AA" w:rsidRDefault="007420EC" w:rsidP="007420EC">
            <w:pPr>
              <w:widowControl/>
              <w:spacing w:before="0" w:after="0"/>
              <w:jc w:val="center"/>
              <w:rPr>
                <w:rFonts w:eastAsia="Times New Roman"/>
                <w:sz w:val="24"/>
                <w:szCs w:val="24"/>
              </w:rPr>
            </w:pPr>
            <w:r>
              <w:rPr>
                <w:rFonts w:eastAsia="Times New Roman"/>
                <w:sz w:val="24"/>
                <w:szCs w:val="24"/>
              </w:rPr>
              <w:t>10</w:t>
            </w:r>
          </w:p>
        </w:tc>
      </w:tr>
      <w:tr w:rsidR="007420EC" w:rsidRPr="00D835AA" w:rsidTr="007420EC">
        <w:tc>
          <w:tcPr>
            <w:tcW w:w="6137"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Размер объявленных дивидендов в совокупности  по  всем   акциям   данной категории (типа), руб.                  </w:t>
            </w:r>
          </w:p>
        </w:tc>
        <w:tc>
          <w:tcPr>
            <w:tcW w:w="3150" w:type="dxa"/>
            <w:vAlign w:val="center"/>
          </w:tcPr>
          <w:p w:rsidR="007420EC" w:rsidRPr="00D835AA" w:rsidRDefault="007420EC" w:rsidP="007420EC">
            <w:pPr>
              <w:widowControl/>
              <w:spacing w:before="0" w:after="0"/>
              <w:jc w:val="center"/>
              <w:rPr>
                <w:rFonts w:eastAsia="Times New Roman"/>
                <w:sz w:val="24"/>
                <w:szCs w:val="24"/>
              </w:rPr>
            </w:pPr>
            <w:r>
              <w:rPr>
                <w:rFonts w:eastAsia="Times New Roman"/>
                <w:sz w:val="24"/>
                <w:szCs w:val="24"/>
              </w:rPr>
              <w:t>264 000</w:t>
            </w:r>
          </w:p>
        </w:tc>
      </w:tr>
      <w:tr w:rsidR="007420EC" w:rsidRPr="00D835AA" w:rsidTr="007420EC">
        <w:tc>
          <w:tcPr>
            <w:tcW w:w="6137"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Дата, на которую определяются (определялись) лица, имеющие (имевшие) право на получение дивидендов</w:t>
            </w:r>
          </w:p>
        </w:tc>
        <w:tc>
          <w:tcPr>
            <w:tcW w:w="3150" w:type="dxa"/>
            <w:vAlign w:val="center"/>
          </w:tcPr>
          <w:p w:rsidR="007420EC" w:rsidRPr="00D835AA" w:rsidRDefault="007420EC" w:rsidP="007420EC">
            <w:pPr>
              <w:widowControl/>
              <w:spacing w:before="0" w:after="0"/>
              <w:jc w:val="center"/>
              <w:rPr>
                <w:rFonts w:eastAsia="Times New Roman"/>
                <w:sz w:val="24"/>
                <w:szCs w:val="24"/>
              </w:rPr>
            </w:pPr>
            <w:r>
              <w:rPr>
                <w:rFonts w:eastAsia="Times New Roman"/>
                <w:sz w:val="24"/>
                <w:szCs w:val="24"/>
              </w:rPr>
              <w:t>04.07.2016</w:t>
            </w:r>
          </w:p>
        </w:tc>
      </w:tr>
      <w:tr w:rsidR="007420EC" w:rsidRPr="00D835AA" w:rsidTr="007420EC">
        <w:tc>
          <w:tcPr>
            <w:tcW w:w="6137"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Отчетный период (год, квартал), за который (по итогам которого) выплачиваются (выплачивались) объявленные дивиденды</w:t>
            </w:r>
          </w:p>
        </w:tc>
        <w:tc>
          <w:tcPr>
            <w:tcW w:w="3150" w:type="dxa"/>
            <w:vAlign w:val="center"/>
          </w:tcPr>
          <w:p w:rsidR="007420EC" w:rsidRPr="00D835AA" w:rsidRDefault="007420EC" w:rsidP="007420EC">
            <w:pPr>
              <w:widowControl/>
              <w:spacing w:before="0" w:after="0"/>
              <w:jc w:val="center"/>
              <w:rPr>
                <w:rFonts w:eastAsia="Times New Roman"/>
                <w:sz w:val="24"/>
                <w:szCs w:val="24"/>
              </w:rPr>
            </w:pPr>
            <w:r>
              <w:rPr>
                <w:rFonts w:eastAsia="Times New Roman"/>
                <w:sz w:val="24"/>
                <w:szCs w:val="24"/>
              </w:rPr>
              <w:t>2015 год</w:t>
            </w:r>
          </w:p>
        </w:tc>
      </w:tr>
      <w:tr w:rsidR="007420EC" w:rsidRPr="00D835AA" w:rsidTr="007420EC">
        <w:tc>
          <w:tcPr>
            <w:tcW w:w="6137"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Срок (дата) выплаты объявленных дивидендов </w:t>
            </w:r>
          </w:p>
        </w:tc>
        <w:tc>
          <w:tcPr>
            <w:tcW w:w="3150" w:type="dxa"/>
            <w:vAlign w:val="center"/>
          </w:tcPr>
          <w:p w:rsidR="007420EC" w:rsidRPr="00CB3235" w:rsidRDefault="007420EC" w:rsidP="007420EC">
            <w:pPr>
              <w:jc w:val="center"/>
              <w:rPr>
                <w:b/>
                <w:i/>
                <w:sz w:val="24"/>
                <w:szCs w:val="24"/>
              </w:rPr>
            </w:pPr>
            <w:r w:rsidRPr="00CB3235">
              <w:rPr>
                <w:rStyle w:val="Subst"/>
                <w:b w:val="0"/>
                <w:i w:val="0"/>
                <w:sz w:val="24"/>
                <w:szCs w:val="24"/>
              </w:rPr>
              <w:t>с 0</w:t>
            </w:r>
            <w:r>
              <w:rPr>
                <w:rStyle w:val="Subst"/>
                <w:b w:val="0"/>
                <w:i w:val="0"/>
                <w:sz w:val="24"/>
                <w:szCs w:val="24"/>
              </w:rPr>
              <w:t>4</w:t>
            </w:r>
            <w:r w:rsidRPr="00CB3235">
              <w:rPr>
                <w:rStyle w:val="Subst"/>
                <w:b w:val="0"/>
                <w:i w:val="0"/>
                <w:sz w:val="24"/>
                <w:szCs w:val="24"/>
              </w:rPr>
              <w:t>.0</w:t>
            </w:r>
            <w:r>
              <w:rPr>
                <w:rStyle w:val="Subst"/>
                <w:b w:val="0"/>
                <w:i w:val="0"/>
                <w:sz w:val="24"/>
                <w:szCs w:val="24"/>
              </w:rPr>
              <w:t>7</w:t>
            </w:r>
            <w:r w:rsidRPr="00CB3235">
              <w:rPr>
                <w:rStyle w:val="Subst"/>
                <w:b w:val="0"/>
                <w:i w:val="0"/>
                <w:sz w:val="24"/>
                <w:szCs w:val="24"/>
              </w:rPr>
              <w:t>.201</w:t>
            </w:r>
            <w:r>
              <w:rPr>
                <w:rStyle w:val="Subst"/>
                <w:b w:val="0"/>
                <w:i w:val="0"/>
                <w:sz w:val="24"/>
                <w:szCs w:val="24"/>
              </w:rPr>
              <w:t>6</w:t>
            </w:r>
            <w:r w:rsidRPr="00CB3235">
              <w:rPr>
                <w:rStyle w:val="Subst"/>
                <w:b w:val="0"/>
                <w:i w:val="0"/>
                <w:sz w:val="24"/>
                <w:szCs w:val="24"/>
              </w:rPr>
              <w:t xml:space="preserve">г. по </w:t>
            </w:r>
            <w:r>
              <w:rPr>
                <w:rStyle w:val="Subst"/>
                <w:b w:val="0"/>
                <w:i w:val="0"/>
                <w:sz w:val="24"/>
                <w:szCs w:val="24"/>
              </w:rPr>
              <w:t xml:space="preserve"> </w:t>
            </w:r>
            <w:r w:rsidRPr="00CB3235">
              <w:rPr>
                <w:rStyle w:val="Subst"/>
                <w:b w:val="0"/>
                <w:i w:val="0"/>
                <w:sz w:val="24"/>
                <w:szCs w:val="24"/>
              </w:rPr>
              <w:t>0</w:t>
            </w:r>
            <w:r>
              <w:rPr>
                <w:rStyle w:val="Subst"/>
                <w:b w:val="0"/>
                <w:i w:val="0"/>
                <w:sz w:val="24"/>
                <w:szCs w:val="24"/>
              </w:rPr>
              <w:t>5</w:t>
            </w:r>
            <w:r w:rsidRPr="00CB3235">
              <w:rPr>
                <w:rStyle w:val="Subst"/>
                <w:b w:val="0"/>
                <w:i w:val="0"/>
                <w:sz w:val="24"/>
                <w:szCs w:val="24"/>
              </w:rPr>
              <w:t>.08.201</w:t>
            </w:r>
            <w:r>
              <w:rPr>
                <w:rStyle w:val="Subst"/>
                <w:b w:val="0"/>
                <w:i w:val="0"/>
                <w:sz w:val="24"/>
                <w:szCs w:val="24"/>
              </w:rPr>
              <w:t>6</w:t>
            </w:r>
            <w:r w:rsidRPr="00CB3235">
              <w:rPr>
                <w:rStyle w:val="Subst"/>
                <w:b w:val="0"/>
                <w:i w:val="0"/>
                <w:sz w:val="24"/>
                <w:szCs w:val="24"/>
              </w:rPr>
              <w:t>г.</w:t>
            </w:r>
          </w:p>
        </w:tc>
      </w:tr>
      <w:tr w:rsidR="007420EC" w:rsidRPr="00D835AA" w:rsidTr="007420EC">
        <w:tc>
          <w:tcPr>
            <w:tcW w:w="6137"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Форма выплаты объявленных дивидендов (денежные средства, иное имущество) </w:t>
            </w:r>
          </w:p>
        </w:tc>
        <w:tc>
          <w:tcPr>
            <w:tcW w:w="3150" w:type="dxa"/>
            <w:vAlign w:val="center"/>
          </w:tcPr>
          <w:p w:rsidR="007420EC" w:rsidRPr="00D835AA" w:rsidRDefault="007420EC" w:rsidP="007420EC">
            <w:pPr>
              <w:widowControl/>
              <w:spacing w:before="0" w:after="0"/>
              <w:jc w:val="center"/>
              <w:rPr>
                <w:rFonts w:eastAsia="Times New Roman"/>
                <w:sz w:val="24"/>
                <w:szCs w:val="24"/>
              </w:rPr>
            </w:pPr>
            <w:r w:rsidRPr="00D835AA">
              <w:rPr>
                <w:rFonts w:eastAsia="Times New Roman"/>
                <w:sz w:val="24"/>
                <w:szCs w:val="24"/>
              </w:rPr>
              <w:t>денежные средства</w:t>
            </w:r>
          </w:p>
        </w:tc>
      </w:tr>
      <w:tr w:rsidR="007420EC" w:rsidRPr="00D835AA" w:rsidTr="007420EC">
        <w:tc>
          <w:tcPr>
            <w:tcW w:w="6137"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Источник выплаты объявленных  дивидендов (чистая прибыль отчетного года, нераспределенная чистая прибыль прошлых лет, специальный фонд) </w:t>
            </w:r>
          </w:p>
        </w:tc>
        <w:tc>
          <w:tcPr>
            <w:tcW w:w="3150" w:type="dxa"/>
            <w:vAlign w:val="center"/>
          </w:tcPr>
          <w:p w:rsidR="007420EC" w:rsidRPr="00CB3235" w:rsidRDefault="007420EC" w:rsidP="007420EC">
            <w:pPr>
              <w:widowControl/>
              <w:spacing w:before="0" w:after="0"/>
              <w:jc w:val="center"/>
              <w:rPr>
                <w:rFonts w:eastAsia="Times New Roman"/>
                <w:b/>
                <w:i/>
                <w:sz w:val="24"/>
                <w:szCs w:val="24"/>
              </w:rPr>
            </w:pPr>
            <w:r w:rsidRPr="00CB3235">
              <w:rPr>
                <w:rStyle w:val="Subst"/>
                <w:b w:val="0"/>
                <w:i w:val="0"/>
                <w:sz w:val="24"/>
                <w:szCs w:val="24"/>
              </w:rPr>
              <w:t>чистая прибыль отчетного года</w:t>
            </w:r>
          </w:p>
        </w:tc>
      </w:tr>
      <w:tr w:rsidR="007420EC" w:rsidRPr="00D835AA" w:rsidTr="007420EC">
        <w:tc>
          <w:tcPr>
            <w:tcW w:w="6137"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Доля объявленных дивидендов в чистой прибыли отчетного года, %               </w:t>
            </w:r>
          </w:p>
        </w:tc>
        <w:tc>
          <w:tcPr>
            <w:tcW w:w="3150" w:type="dxa"/>
            <w:vAlign w:val="center"/>
          </w:tcPr>
          <w:p w:rsidR="007420EC" w:rsidRPr="00D835AA" w:rsidRDefault="007420EC" w:rsidP="007420EC">
            <w:pPr>
              <w:widowControl/>
              <w:spacing w:before="0" w:after="0"/>
              <w:jc w:val="center"/>
              <w:rPr>
                <w:rFonts w:eastAsia="Times New Roman"/>
                <w:sz w:val="24"/>
                <w:szCs w:val="24"/>
              </w:rPr>
            </w:pPr>
            <w:r>
              <w:rPr>
                <w:rFonts w:eastAsia="Times New Roman"/>
                <w:sz w:val="24"/>
                <w:szCs w:val="24"/>
              </w:rPr>
              <w:t>13%</w:t>
            </w:r>
          </w:p>
        </w:tc>
      </w:tr>
      <w:tr w:rsidR="007420EC" w:rsidRPr="00D835AA" w:rsidTr="007420EC">
        <w:tc>
          <w:tcPr>
            <w:tcW w:w="6137"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Общий размер выплаченных  дивидендов  по акциям данной категории (типа), руб.  </w:t>
            </w:r>
          </w:p>
        </w:tc>
        <w:tc>
          <w:tcPr>
            <w:tcW w:w="3150" w:type="dxa"/>
            <w:vAlign w:val="center"/>
          </w:tcPr>
          <w:p w:rsidR="007420EC" w:rsidRPr="00D835AA" w:rsidRDefault="007420EC" w:rsidP="007420EC">
            <w:pPr>
              <w:widowControl/>
              <w:spacing w:before="0" w:after="0"/>
              <w:jc w:val="center"/>
              <w:rPr>
                <w:rFonts w:eastAsia="Times New Roman"/>
                <w:sz w:val="24"/>
                <w:szCs w:val="24"/>
              </w:rPr>
            </w:pPr>
            <w:r>
              <w:rPr>
                <w:rFonts w:eastAsia="Times New Roman"/>
                <w:sz w:val="24"/>
                <w:szCs w:val="24"/>
              </w:rPr>
              <w:t>225 900</w:t>
            </w:r>
          </w:p>
        </w:tc>
      </w:tr>
      <w:tr w:rsidR="007420EC" w:rsidRPr="00D835AA" w:rsidTr="007420EC">
        <w:tc>
          <w:tcPr>
            <w:tcW w:w="6137"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Доля  выплаченных  дивидендов в общем размере объявленных дивидендов по акциям данной категории (типа),%              </w:t>
            </w:r>
          </w:p>
        </w:tc>
        <w:tc>
          <w:tcPr>
            <w:tcW w:w="3150" w:type="dxa"/>
            <w:vAlign w:val="center"/>
          </w:tcPr>
          <w:p w:rsidR="007420EC" w:rsidRPr="00D835AA" w:rsidRDefault="007420EC" w:rsidP="007420EC">
            <w:pPr>
              <w:widowControl/>
              <w:spacing w:before="0" w:after="0"/>
              <w:jc w:val="center"/>
              <w:rPr>
                <w:rFonts w:eastAsia="Times New Roman"/>
                <w:sz w:val="24"/>
                <w:szCs w:val="24"/>
              </w:rPr>
            </w:pPr>
            <w:r>
              <w:rPr>
                <w:rFonts w:eastAsia="Times New Roman"/>
                <w:sz w:val="24"/>
                <w:szCs w:val="24"/>
              </w:rPr>
              <w:t>85,5%</w:t>
            </w:r>
          </w:p>
        </w:tc>
      </w:tr>
      <w:tr w:rsidR="007420EC" w:rsidRPr="00D835AA" w:rsidTr="007420EC">
        <w:tc>
          <w:tcPr>
            <w:tcW w:w="6137"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В случае если объявленные  дивиденды  не выплачены или выплачены эмитентом  не  в полном  объеме,  -   причины   невыплаты объявленных дивидендов                  </w:t>
            </w:r>
          </w:p>
        </w:tc>
        <w:tc>
          <w:tcPr>
            <w:tcW w:w="3150" w:type="dxa"/>
            <w:vAlign w:val="center"/>
          </w:tcPr>
          <w:p w:rsidR="007420EC" w:rsidRPr="00CB3235" w:rsidRDefault="007420EC" w:rsidP="007420EC">
            <w:pPr>
              <w:ind w:left="200"/>
              <w:jc w:val="center"/>
              <w:rPr>
                <w:b/>
                <w:i/>
                <w:sz w:val="24"/>
                <w:szCs w:val="24"/>
              </w:rPr>
            </w:pPr>
            <w:r w:rsidRPr="00CB3235">
              <w:rPr>
                <w:rStyle w:val="Subst"/>
                <w:b w:val="0"/>
                <w:i w:val="0"/>
                <w:sz w:val="24"/>
                <w:szCs w:val="24"/>
              </w:rPr>
              <w:t>Акционеры не обращаются за выплатой дивидендов</w:t>
            </w:r>
          </w:p>
          <w:p w:rsidR="007420EC" w:rsidRPr="00D835AA" w:rsidRDefault="007420EC" w:rsidP="007420EC">
            <w:pPr>
              <w:widowControl/>
              <w:spacing w:before="0" w:after="0"/>
              <w:jc w:val="center"/>
              <w:rPr>
                <w:rFonts w:eastAsia="Times New Roman"/>
                <w:bCs/>
                <w:iCs/>
                <w:sz w:val="24"/>
                <w:szCs w:val="24"/>
              </w:rPr>
            </w:pPr>
          </w:p>
        </w:tc>
      </w:tr>
    </w:tbl>
    <w:p w:rsidR="007420EC" w:rsidRDefault="007420EC" w:rsidP="007420EC">
      <w:pPr>
        <w:spacing w:after="0"/>
        <w:rPr>
          <w:rFonts w:eastAsia="Times New Roman"/>
          <w:b/>
          <w:i/>
          <w:sz w:val="24"/>
          <w:szCs w:val="24"/>
        </w:rPr>
      </w:pPr>
    </w:p>
    <w:p w:rsidR="007420EC" w:rsidRDefault="007420EC" w:rsidP="007420EC">
      <w:pPr>
        <w:spacing w:after="0"/>
        <w:rPr>
          <w:rFonts w:eastAsia="Times New Roman"/>
          <w:b/>
          <w:i/>
          <w:sz w:val="24"/>
          <w:szCs w:val="24"/>
        </w:rPr>
      </w:pPr>
    </w:p>
    <w:p w:rsidR="007420EC" w:rsidRPr="00D835AA" w:rsidRDefault="007420EC" w:rsidP="007420EC">
      <w:pPr>
        <w:spacing w:after="0"/>
        <w:rPr>
          <w:rFonts w:eastAsia="Times New Roman"/>
          <w:sz w:val="24"/>
          <w:szCs w:val="24"/>
        </w:rPr>
      </w:pPr>
      <w:r w:rsidRPr="00D835AA">
        <w:rPr>
          <w:rFonts w:eastAsia="Times New Roman"/>
          <w:b/>
          <w:i/>
          <w:sz w:val="24"/>
          <w:szCs w:val="24"/>
        </w:rPr>
        <w:t xml:space="preserve">Отчетный период: </w:t>
      </w:r>
      <w:r w:rsidRPr="00D835AA">
        <w:rPr>
          <w:rFonts w:eastAsia="Times New Roman"/>
          <w:b/>
          <w:bCs/>
          <w:i/>
          <w:iCs/>
          <w:sz w:val="24"/>
          <w:szCs w:val="24"/>
        </w:rPr>
        <w:t>201</w:t>
      </w:r>
      <w:r>
        <w:rPr>
          <w:rFonts w:eastAsia="Times New Roman"/>
          <w:b/>
          <w:bCs/>
          <w:i/>
          <w:iCs/>
          <w:sz w:val="24"/>
          <w:szCs w:val="24"/>
        </w:rPr>
        <w:t>6</w:t>
      </w:r>
      <w:r w:rsidRPr="00D835AA">
        <w:rPr>
          <w:rFonts w:eastAsia="Times New Roman"/>
          <w:b/>
          <w:bCs/>
          <w:i/>
          <w:iCs/>
          <w:sz w:val="24"/>
          <w:szCs w:val="24"/>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7"/>
        <w:gridCol w:w="3150"/>
      </w:tblGrid>
      <w:tr w:rsidR="007420EC" w:rsidRPr="00D835AA" w:rsidTr="007420EC">
        <w:tc>
          <w:tcPr>
            <w:tcW w:w="6137" w:type="dxa"/>
          </w:tcPr>
          <w:p w:rsidR="007420EC" w:rsidRPr="00D835AA" w:rsidRDefault="007420EC" w:rsidP="007420EC">
            <w:pPr>
              <w:widowControl/>
              <w:spacing w:before="0" w:after="0"/>
              <w:jc w:val="center"/>
              <w:rPr>
                <w:rFonts w:eastAsia="Times New Roman"/>
                <w:sz w:val="24"/>
                <w:szCs w:val="24"/>
              </w:rPr>
            </w:pPr>
            <w:r w:rsidRPr="00D835AA">
              <w:rPr>
                <w:rFonts w:eastAsia="Times New Roman"/>
                <w:sz w:val="24"/>
                <w:szCs w:val="24"/>
              </w:rPr>
              <w:t>Наименование показателя</w:t>
            </w:r>
          </w:p>
        </w:tc>
        <w:tc>
          <w:tcPr>
            <w:tcW w:w="3150" w:type="dxa"/>
          </w:tcPr>
          <w:p w:rsidR="007420EC" w:rsidRPr="00D835AA" w:rsidRDefault="007420EC" w:rsidP="007420EC">
            <w:pPr>
              <w:widowControl/>
              <w:spacing w:before="0" w:after="0"/>
              <w:jc w:val="center"/>
              <w:rPr>
                <w:rFonts w:eastAsia="Times New Roman"/>
                <w:sz w:val="24"/>
                <w:szCs w:val="24"/>
              </w:rPr>
            </w:pPr>
          </w:p>
        </w:tc>
      </w:tr>
      <w:tr w:rsidR="007420EC" w:rsidRPr="00D835AA" w:rsidTr="007420EC">
        <w:tc>
          <w:tcPr>
            <w:tcW w:w="6137"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Категория акций,  для  привилегированных акций - тип                             </w:t>
            </w:r>
          </w:p>
        </w:tc>
        <w:tc>
          <w:tcPr>
            <w:tcW w:w="3150" w:type="dxa"/>
            <w:vAlign w:val="center"/>
          </w:tcPr>
          <w:p w:rsidR="007420EC" w:rsidRPr="00D835AA" w:rsidRDefault="007420EC" w:rsidP="007420EC">
            <w:pPr>
              <w:widowControl/>
              <w:spacing w:before="0" w:after="0"/>
              <w:jc w:val="center"/>
              <w:rPr>
                <w:rFonts w:eastAsia="Times New Roman"/>
                <w:sz w:val="24"/>
                <w:szCs w:val="24"/>
              </w:rPr>
            </w:pPr>
            <w:r w:rsidRPr="00D835AA">
              <w:rPr>
                <w:rFonts w:eastAsia="Times New Roman"/>
                <w:sz w:val="24"/>
                <w:szCs w:val="24"/>
              </w:rPr>
              <w:t>Обыкновенная</w:t>
            </w:r>
          </w:p>
        </w:tc>
      </w:tr>
      <w:tr w:rsidR="007420EC" w:rsidRPr="00D835AA" w:rsidTr="007420EC">
        <w:tc>
          <w:tcPr>
            <w:tcW w:w="6137"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w:t>
            </w:r>
            <w:r w:rsidRPr="00D835AA">
              <w:rPr>
                <w:rFonts w:eastAsia="Times New Roman"/>
                <w:sz w:val="24"/>
                <w:szCs w:val="24"/>
              </w:rPr>
              <w:lastRenderedPageBreak/>
              <w:t xml:space="preserve">принято такое решение        </w:t>
            </w:r>
          </w:p>
        </w:tc>
        <w:tc>
          <w:tcPr>
            <w:tcW w:w="3150" w:type="dxa"/>
            <w:vAlign w:val="center"/>
          </w:tcPr>
          <w:p w:rsidR="007420EC" w:rsidRDefault="007420EC" w:rsidP="007420EC">
            <w:pPr>
              <w:widowControl/>
              <w:spacing w:before="0" w:after="0"/>
              <w:jc w:val="center"/>
              <w:rPr>
                <w:rFonts w:eastAsia="Times New Roman"/>
                <w:sz w:val="24"/>
                <w:szCs w:val="24"/>
              </w:rPr>
            </w:pPr>
            <w:r w:rsidRPr="00D835AA">
              <w:rPr>
                <w:rFonts w:eastAsia="Times New Roman"/>
                <w:sz w:val="24"/>
                <w:szCs w:val="24"/>
              </w:rPr>
              <w:lastRenderedPageBreak/>
              <w:t>Общее собрание акционеров, 2</w:t>
            </w:r>
            <w:r>
              <w:rPr>
                <w:rFonts w:eastAsia="Times New Roman"/>
                <w:sz w:val="24"/>
                <w:szCs w:val="24"/>
              </w:rPr>
              <w:t>2</w:t>
            </w:r>
            <w:r w:rsidRPr="00D835AA">
              <w:rPr>
                <w:rFonts w:eastAsia="Times New Roman"/>
                <w:sz w:val="24"/>
                <w:szCs w:val="24"/>
              </w:rPr>
              <w:t>.0</w:t>
            </w:r>
            <w:r>
              <w:rPr>
                <w:rFonts w:eastAsia="Times New Roman"/>
                <w:sz w:val="24"/>
                <w:szCs w:val="24"/>
              </w:rPr>
              <w:t>6</w:t>
            </w:r>
            <w:r w:rsidRPr="00D835AA">
              <w:rPr>
                <w:rFonts w:eastAsia="Times New Roman"/>
                <w:sz w:val="24"/>
                <w:szCs w:val="24"/>
              </w:rPr>
              <w:t>.201</w:t>
            </w:r>
            <w:r>
              <w:rPr>
                <w:rFonts w:eastAsia="Times New Roman"/>
                <w:sz w:val="24"/>
                <w:szCs w:val="24"/>
              </w:rPr>
              <w:t>7</w:t>
            </w:r>
            <w:r w:rsidRPr="00D835AA">
              <w:rPr>
                <w:rFonts w:eastAsia="Times New Roman"/>
                <w:sz w:val="24"/>
                <w:szCs w:val="24"/>
              </w:rPr>
              <w:t xml:space="preserve"> г., Протокол № </w:t>
            </w:r>
            <w:r>
              <w:rPr>
                <w:rFonts w:eastAsia="Times New Roman"/>
                <w:sz w:val="24"/>
                <w:szCs w:val="24"/>
              </w:rPr>
              <w:t>1</w:t>
            </w:r>
          </w:p>
          <w:p w:rsidR="007420EC" w:rsidRPr="00D835AA" w:rsidRDefault="007420EC" w:rsidP="007420EC">
            <w:pPr>
              <w:widowControl/>
              <w:spacing w:before="0" w:after="0"/>
              <w:jc w:val="center"/>
              <w:rPr>
                <w:rFonts w:eastAsia="Times New Roman"/>
                <w:sz w:val="24"/>
                <w:szCs w:val="24"/>
              </w:rPr>
            </w:pPr>
            <w:r w:rsidRPr="00D835AA">
              <w:rPr>
                <w:rFonts w:eastAsia="Times New Roman"/>
                <w:sz w:val="24"/>
                <w:szCs w:val="24"/>
              </w:rPr>
              <w:t>от 2</w:t>
            </w:r>
            <w:r>
              <w:rPr>
                <w:rFonts w:eastAsia="Times New Roman"/>
                <w:sz w:val="24"/>
                <w:szCs w:val="24"/>
              </w:rPr>
              <w:t>2</w:t>
            </w:r>
            <w:r w:rsidRPr="00D835AA">
              <w:rPr>
                <w:rFonts w:eastAsia="Times New Roman"/>
                <w:sz w:val="24"/>
                <w:szCs w:val="24"/>
              </w:rPr>
              <w:t>.06.201</w:t>
            </w:r>
            <w:r>
              <w:rPr>
                <w:rFonts w:eastAsia="Times New Roman"/>
                <w:sz w:val="24"/>
                <w:szCs w:val="24"/>
              </w:rPr>
              <w:t>7</w:t>
            </w:r>
            <w:r w:rsidRPr="00D835AA">
              <w:rPr>
                <w:rFonts w:eastAsia="Times New Roman"/>
                <w:sz w:val="24"/>
                <w:szCs w:val="24"/>
              </w:rPr>
              <w:t xml:space="preserve"> г.</w:t>
            </w:r>
          </w:p>
        </w:tc>
      </w:tr>
      <w:tr w:rsidR="007420EC" w:rsidRPr="00D835AA" w:rsidTr="007420EC">
        <w:tc>
          <w:tcPr>
            <w:tcW w:w="6137"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lastRenderedPageBreak/>
              <w:t xml:space="preserve">Размер объявленных дивидендов в  расчете на одну акцию, руб.                     </w:t>
            </w:r>
          </w:p>
        </w:tc>
        <w:tc>
          <w:tcPr>
            <w:tcW w:w="3150" w:type="dxa"/>
            <w:vAlign w:val="center"/>
          </w:tcPr>
          <w:p w:rsidR="007420EC" w:rsidRPr="00D835AA" w:rsidRDefault="007420EC" w:rsidP="007420EC">
            <w:pPr>
              <w:widowControl/>
              <w:spacing w:before="0" w:after="0"/>
              <w:jc w:val="center"/>
              <w:rPr>
                <w:rFonts w:eastAsia="Times New Roman"/>
                <w:sz w:val="24"/>
                <w:szCs w:val="24"/>
              </w:rPr>
            </w:pPr>
            <w:r>
              <w:rPr>
                <w:rFonts w:eastAsia="Times New Roman"/>
                <w:sz w:val="24"/>
                <w:szCs w:val="24"/>
              </w:rPr>
              <w:t>20</w:t>
            </w:r>
          </w:p>
        </w:tc>
      </w:tr>
      <w:tr w:rsidR="007420EC" w:rsidRPr="00D835AA" w:rsidTr="007420EC">
        <w:tc>
          <w:tcPr>
            <w:tcW w:w="6137"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Размер объявленных дивидендов в совокупности  по  всем   акциям   данной категории (типа), руб.                  </w:t>
            </w:r>
          </w:p>
        </w:tc>
        <w:tc>
          <w:tcPr>
            <w:tcW w:w="3150" w:type="dxa"/>
            <w:vAlign w:val="center"/>
          </w:tcPr>
          <w:p w:rsidR="007420EC" w:rsidRPr="00D835AA" w:rsidRDefault="007420EC" w:rsidP="007420EC">
            <w:pPr>
              <w:widowControl/>
              <w:spacing w:before="0" w:after="0"/>
              <w:jc w:val="center"/>
              <w:rPr>
                <w:rFonts w:eastAsia="Times New Roman"/>
                <w:sz w:val="24"/>
                <w:szCs w:val="24"/>
              </w:rPr>
            </w:pPr>
            <w:r>
              <w:rPr>
                <w:rFonts w:eastAsia="Times New Roman"/>
                <w:sz w:val="24"/>
                <w:szCs w:val="24"/>
              </w:rPr>
              <w:t>524 000</w:t>
            </w:r>
          </w:p>
        </w:tc>
      </w:tr>
      <w:tr w:rsidR="007420EC" w:rsidRPr="00D835AA" w:rsidTr="007420EC">
        <w:tc>
          <w:tcPr>
            <w:tcW w:w="6137"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Дата, на которую определяются (определялись) лица, имеющие (имевшие) право на получение дивидендов</w:t>
            </w:r>
          </w:p>
        </w:tc>
        <w:tc>
          <w:tcPr>
            <w:tcW w:w="3150" w:type="dxa"/>
            <w:vAlign w:val="center"/>
          </w:tcPr>
          <w:p w:rsidR="007420EC" w:rsidRPr="00D835AA" w:rsidRDefault="007420EC" w:rsidP="007420EC">
            <w:pPr>
              <w:widowControl/>
              <w:spacing w:before="0" w:after="0"/>
              <w:jc w:val="center"/>
              <w:rPr>
                <w:rFonts w:eastAsia="Times New Roman"/>
                <w:sz w:val="24"/>
                <w:szCs w:val="24"/>
              </w:rPr>
            </w:pPr>
            <w:r>
              <w:rPr>
                <w:rFonts w:eastAsia="Times New Roman"/>
                <w:sz w:val="24"/>
                <w:szCs w:val="24"/>
              </w:rPr>
              <w:t>03.07.2017</w:t>
            </w:r>
          </w:p>
        </w:tc>
      </w:tr>
      <w:tr w:rsidR="007420EC" w:rsidRPr="00D835AA" w:rsidTr="007420EC">
        <w:tc>
          <w:tcPr>
            <w:tcW w:w="6137"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Отчетный период (год, квартал), за который (по итогам которого) выплачиваются (выплачивались) объявленные дивиденды</w:t>
            </w:r>
          </w:p>
        </w:tc>
        <w:tc>
          <w:tcPr>
            <w:tcW w:w="3150" w:type="dxa"/>
            <w:vAlign w:val="center"/>
          </w:tcPr>
          <w:p w:rsidR="007420EC" w:rsidRPr="00D835AA" w:rsidRDefault="007420EC" w:rsidP="007420EC">
            <w:pPr>
              <w:widowControl/>
              <w:spacing w:before="0" w:after="0"/>
              <w:jc w:val="center"/>
              <w:rPr>
                <w:rFonts w:eastAsia="Times New Roman"/>
                <w:sz w:val="24"/>
                <w:szCs w:val="24"/>
              </w:rPr>
            </w:pPr>
            <w:r>
              <w:rPr>
                <w:rFonts w:eastAsia="Times New Roman"/>
                <w:sz w:val="24"/>
                <w:szCs w:val="24"/>
              </w:rPr>
              <w:t>2016 год</w:t>
            </w:r>
          </w:p>
        </w:tc>
      </w:tr>
      <w:tr w:rsidR="007420EC" w:rsidRPr="00D835AA" w:rsidTr="007420EC">
        <w:tc>
          <w:tcPr>
            <w:tcW w:w="6137"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Срок (дата) выплаты объявленных дивидендов </w:t>
            </w:r>
          </w:p>
        </w:tc>
        <w:tc>
          <w:tcPr>
            <w:tcW w:w="3150" w:type="dxa"/>
            <w:vAlign w:val="center"/>
          </w:tcPr>
          <w:p w:rsidR="007420EC" w:rsidRPr="00CB3235" w:rsidRDefault="007420EC" w:rsidP="007420EC">
            <w:pPr>
              <w:jc w:val="center"/>
              <w:rPr>
                <w:b/>
                <w:i/>
                <w:sz w:val="24"/>
                <w:szCs w:val="24"/>
              </w:rPr>
            </w:pPr>
            <w:r w:rsidRPr="00CB3235">
              <w:rPr>
                <w:rStyle w:val="Subst"/>
                <w:b w:val="0"/>
                <w:i w:val="0"/>
                <w:sz w:val="24"/>
                <w:szCs w:val="24"/>
              </w:rPr>
              <w:t>с 0</w:t>
            </w:r>
            <w:r>
              <w:rPr>
                <w:rStyle w:val="Subst"/>
                <w:b w:val="0"/>
                <w:i w:val="0"/>
                <w:sz w:val="24"/>
                <w:szCs w:val="24"/>
              </w:rPr>
              <w:t>3</w:t>
            </w:r>
            <w:r w:rsidRPr="00CB3235">
              <w:rPr>
                <w:rStyle w:val="Subst"/>
                <w:b w:val="0"/>
                <w:i w:val="0"/>
                <w:sz w:val="24"/>
                <w:szCs w:val="24"/>
              </w:rPr>
              <w:t>.0</w:t>
            </w:r>
            <w:r>
              <w:rPr>
                <w:rStyle w:val="Subst"/>
                <w:b w:val="0"/>
                <w:i w:val="0"/>
                <w:sz w:val="24"/>
                <w:szCs w:val="24"/>
              </w:rPr>
              <w:t>7</w:t>
            </w:r>
            <w:r w:rsidRPr="00CB3235">
              <w:rPr>
                <w:rStyle w:val="Subst"/>
                <w:b w:val="0"/>
                <w:i w:val="0"/>
                <w:sz w:val="24"/>
                <w:szCs w:val="24"/>
              </w:rPr>
              <w:t>.201</w:t>
            </w:r>
            <w:r>
              <w:rPr>
                <w:rStyle w:val="Subst"/>
                <w:b w:val="0"/>
                <w:i w:val="0"/>
                <w:sz w:val="24"/>
                <w:szCs w:val="24"/>
              </w:rPr>
              <w:t>7</w:t>
            </w:r>
            <w:r w:rsidRPr="00CB3235">
              <w:rPr>
                <w:rStyle w:val="Subst"/>
                <w:b w:val="0"/>
                <w:i w:val="0"/>
                <w:sz w:val="24"/>
                <w:szCs w:val="24"/>
              </w:rPr>
              <w:t xml:space="preserve">г. по </w:t>
            </w:r>
            <w:r>
              <w:rPr>
                <w:rStyle w:val="Subst"/>
                <w:b w:val="0"/>
                <w:i w:val="0"/>
                <w:sz w:val="24"/>
                <w:szCs w:val="24"/>
              </w:rPr>
              <w:t xml:space="preserve"> </w:t>
            </w:r>
            <w:r w:rsidRPr="00CB3235">
              <w:rPr>
                <w:rStyle w:val="Subst"/>
                <w:b w:val="0"/>
                <w:i w:val="0"/>
                <w:sz w:val="24"/>
                <w:szCs w:val="24"/>
              </w:rPr>
              <w:t>0</w:t>
            </w:r>
            <w:r>
              <w:rPr>
                <w:rStyle w:val="Subst"/>
                <w:b w:val="0"/>
                <w:i w:val="0"/>
                <w:sz w:val="24"/>
                <w:szCs w:val="24"/>
              </w:rPr>
              <w:t>4</w:t>
            </w:r>
            <w:r w:rsidRPr="00CB3235">
              <w:rPr>
                <w:rStyle w:val="Subst"/>
                <w:b w:val="0"/>
                <w:i w:val="0"/>
                <w:sz w:val="24"/>
                <w:szCs w:val="24"/>
              </w:rPr>
              <w:t>.08.201</w:t>
            </w:r>
            <w:r>
              <w:rPr>
                <w:rStyle w:val="Subst"/>
                <w:b w:val="0"/>
                <w:i w:val="0"/>
                <w:sz w:val="24"/>
                <w:szCs w:val="24"/>
              </w:rPr>
              <w:t>7</w:t>
            </w:r>
            <w:r w:rsidRPr="00CB3235">
              <w:rPr>
                <w:rStyle w:val="Subst"/>
                <w:b w:val="0"/>
                <w:i w:val="0"/>
                <w:sz w:val="24"/>
                <w:szCs w:val="24"/>
              </w:rPr>
              <w:t>г.</w:t>
            </w:r>
          </w:p>
        </w:tc>
      </w:tr>
      <w:tr w:rsidR="007420EC" w:rsidRPr="00D835AA" w:rsidTr="007420EC">
        <w:tc>
          <w:tcPr>
            <w:tcW w:w="6137"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Форма выплаты объявленных дивидендов (денежные средства, иное имущество) </w:t>
            </w:r>
          </w:p>
        </w:tc>
        <w:tc>
          <w:tcPr>
            <w:tcW w:w="3150" w:type="dxa"/>
            <w:vAlign w:val="center"/>
          </w:tcPr>
          <w:p w:rsidR="007420EC" w:rsidRPr="00D835AA" w:rsidRDefault="007420EC" w:rsidP="007420EC">
            <w:pPr>
              <w:widowControl/>
              <w:spacing w:before="0" w:after="0"/>
              <w:jc w:val="center"/>
              <w:rPr>
                <w:rFonts w:eastAsia="Times New Roman"/>
                <w:sz w:val="24"/>
                <w:szCs w:val="24"/>
              </w:rPr>
            </w:pPr>
            <w:r w:rsidRPr="00D835AA">
              <w:rPr>
                <w:rFonts w:eastAsia="Times New Roman"/>
                <w:sz w:val="24"/>
                <w:szCs w:val="24"/>
              </w:rPr>
              <w:t>денежные средства</w:t>
            </w:r>
          </w:p>
        </w:tc>
      </w:tr>
      <w:tr w:rsidR="007420EC" w:rsidRPr="00D835AA" w:rsidTr="007420EC">
        <w:tc>
          <w:tcPr>
            <w:tcW w:w="6137"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Источник выплаты объявленных  дивидендов (чистая прибыль отчетного года, нераспределенная чистая прибыль прошлых лет, специальный фонд) </w:t>
            </w:r>
          </w:p>
        </w:tc>
        <w:tc>
          <w:tcPr>
            <w:tcW w:w="3150" w:type="dxa"/>
            <w:vAlign w:val="center"/>
          </w:tcPr>
          <w:p w:rsidR="007420EC" w:rsidRPr="00CB3235" w:rsidRDefault="007420EC" w:rsidP="007420EC">
            <w:pPr>
              <w:widowControl/>
              <w:spacing w:before="0" w:after="0"/>
              <w:jc w:val="center"/>
              <w:rPr>
                <w:rFonts w:eastAsia="Times New Roman"/>
                <w:b/>
                <w:i/>
                <w:sz w:val="24"/>
                <w:szCs w:val="24"/>
              </w:rPr>
            </w:pPr>
            <w:r w:rsidRPr="00CB3235">
              <w:rPr>
                <w:rStyle w:val="Subst"/>
                <w:b w:val="0"/>
                <w:i w:val="0"/>
                <w:sz w:val="24"/>
                <w:szCs w:val="24"/>
              </w:rPr>
              <w:t>чистая прибыль отчетного года</w:t>
            </w:r>
          </w:p>
        </w:tc>
      </w:tr>
      <w:tr w:rsidR="007420EC" w:rsidRPr="00D835AA" w:rsidTr="007420EC">
        <w:tc>
          <w:tcPr>
            <w:tcW w:w="6137"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Доля объявленных дивидендов в чистой прибыли отчетного года, %               </w:t>
            </w:r>
          </w:p>
        </w:tc>
        <w:tc>
          <w:tcPr>
            <w:tcW w:w="3150" w:type="dxa"/>
            <w:vAlign w:val="center"/>
          </w:tcPr>
          <w:p w:rsidR="007420EC" w:rsidRPr="00D835AA" w:rsidRDefault="007420EC" w:rsidP="007420EC">
            <w:pPr>
              <w:widowControl/>
              <w:spacing w:before="0" w:after="0"/>
              <w:jc w:val="center"/>
              <w:rPr>
                <w:rFonts w:eastAsia="Times New Roman"/>
                <w:sz w:val="24"/>
                <w:szCs w:val="24"/>
              </w:rPr>
            </w:pPr>
            <w:r>
              <w:rPr>
                <w:rFonts w:eastAsia="Times New Roman"/>
                <w:sz w:val="24"/>
                <w:szCs w:val="24"/>
              </w:rPr>
              <w:t>15%</w:t>
            </w:r>
          </w:p>
        </w:tc>
      </w:tr>
      <w:tr w:rsidR="007420EC" w:rsidRPr="00D835AA" w:rsidTr="007420EC">
        <w:tc>
          <w:tcPr>
            <w:tcW w:w="6137"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Общий размер выплаченных  дивидендов  по акциям данной категории (типа), руб.  </w:t>
            </w:r>
          </w:p>
        </w:tc>
        <w:tc>
          <w:tcPr>
            <w:tcW w:w="3150" w:type="dxa"/>
            <w:vAlign w:val="center"/>
          </w:tcPr>
          <w:p w:rsidR="007420EC" w:rsidRPr="00D835AA" w:rsidRDefault="007420EC" w:rsidP="007420EC">
            <w:pPr>
              <w:widowControl/>
              <w:spacing w:before="0" w:after="0"/>
              <w:jc w:val="center"/>
              <w:rPr>
                <w:rFonts w:eastAsia="Times New Roman"/>
                <w:sz w:val="24"/>
                <w:szCs w:val="24"/>
              </w:rPr>
            </w:pPr>
            <w:r>
              <w:rPr>
                <w:rFonts w:eastAsia="Times New Roman"/>
                <w:sz w:val="24"/>
                <w:szCs w:val="24"/>
              </w:rPr>
              <w:t>498 910</w:t>
            </w:r>
          </w:p>
        </w:tc>
      </w:tr>
      <w:tr w:rsidR="007420EC" w:rsidRPr="00D835AA" w:rsidTr="007420EC">
        <w:tc>
          <w:tcPr>
            <w:tcW w:w="6137"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Доля  выплаченных  дивидендов в общем размере объявленных дивидендов по акциям данной категории (типа),%              </w:t>
            </w:r>
          </w:p>
        </w:tc>
        <w:tc>
          <w:tcPr>
            <w:tcW w:w="3150" w:type="dxa"/>
            <w:vAlign w:val="center"/>
          </w:tcPr>
          <w:p w:rsidR="007420EC" w:rsidRPr="00D835AA" w:rsidRDefault="007420EC" w:rsidP="007420EC">
            <w:pPr>
              <w:widowControl/>
              <w:spacing w:before="0" w:after="0"/>
              <w:jc w:val="center"/>
              <w:rPr>
                <w:rFonts w:eastAsia="Times New Roman"/>
                <w:sz w:val="24"/>
                <w:szCs w:val="24"/>
              </w:rPr>
            </w:pPr>
            <w:r>
              <w:rPr>
                <w:rFonts w:eastAsia="Times New Roman"/>
                <w:sz w:val="24"/>
                <w:szCs w:val="24"/>
              </w:rPr>
              <w:t>95,2%</w:t>
            </w:r>
          </w:p>
        </w:tc>
      </w:tr>
      <w:tr w:rsidR="007420EC" w:rsidRPr="00D835AA" w:rsidTr="007420EC">
        <w:tc>
          <w:tcPr>
            <w:tcW w:w="6137"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В случае если объявленные  дивиденды  не выплачены или выплачены эмитентом  не  в полном  объеме,  -   причины   невыплаты объявленных дивидендов                  </w:t>
            </w:r>
          </w:p>
        </w:tc>
        <w:tc>
          <w:tcPr>
            <w:tcW w:w="3150" w:type="dxa"/>
            <w:vAlign w:val="center"/>
          </w:tcPr>
          <w:p w:rsidR="007420EC" w:rsidRPr="00CB3235" w:rsidRDefault="007420EC" w:rsidP="007420EC">
            <w:pPr>
              <w:ind w:left="200"/>
              <w:jc w:val="center"/>
              <w:rPr>
                <w:b/>
                <w:i/>
                <w:sz w:val="24"/>
                <w:szCs w:val="24"/>
              </w:rPr>
            </w:pPr>
            <w:r w:rsidRPr="00CB3235">
              <w:rPr>
                <w:rStyle w:val="Subst"/>
                <w:b w:val="0"/>
                <w:i w:val="0"/>
                <w:sz w:val="24"/>
                <w:szCs w:val="24"/>
              </w:rPr>
              <w:t>Акционеры не обращаются за выплатой дивидендов</w:t>
            </w:r>
          </w:p>
          <w:p w:rsidR="007420EC" w:rsidRPr="00D835AA" w:rsidRDefault="007420EC" w:rsidP="007420EC">
            <w:pPr>
              <w:widowControl/>
              <w:spacing w:before="0" w:after="0"/>
              <w:jc w:val="center"/>
              <w:rPr>
                <w:rFonts w:eastAsia="Times New Roman"/>
                <w:bCs/>
                <w:iCs/>
                <w:sz w:val="24"/>
                <w:szCs w:val="24"/>
              </w:rPr>
            </w:pPr>
          </w:p>
        </w:tc>
      </w:tr>
    </w:tbl>
    <w:p w:rsidR="007420EC" w:rsidRDefault="007420EC" w:rsidP="007420EC">
      <w:pPr>
        <w:spacing w:after="0"/>
        <w:rPr>
          <w:rFonts w:eastAsia="Times New Roman"/>
          <w:b/>
          <w:i/>
          <w:sz w:val="24"/>
          <w:szCs w:val="24"/>
        </w:rPr>
      </w:pPr>
    </w:p>
    <w:p w:rsidR="007420EC" w:rsidRDefault="007420EC" w:rsidP="007420EC">
      <w:pPr>
        <w:spacing w:after="0"/>
        <w:rPr>
          <w:rFonts w:eastAsia="Times New Roman"/>
          <w:b/>
          <w:i/>
          <w:sz w:val="24"/>
          <w:szCs w:val="24"/>
        </w:rPr>
      </w:pPr>
    </w:p>
    <w:p w:rsidR="007420EC" w:rsidRDefault="007420EC" w:rsidP="007420EC">
      <w:pPr>
        <w:spacing w:after="0"/>
        <w:rPr>
          <w:rFonts w:eastAsia="Times New Roman"/>
          <w:b/>
          <w:bCs/>
          <w:i/>
          <w:iCs/>
          <w:sz w:val="24"/>
          <w:szCs w:val="24"/>
        </w:rPr>
      </w:pPr>
      <w:r w:rsidRPr="00D835AA">
        <w:rPr>
          <w:rFonts w:eastAsia="Times New Roman"/>
          <w:b/>
          <w:i/>
          <w:sz w:val="24"/>
          <w:szCs w:val="24"/>
        </w:rPr>
        <w:t xml:space="preserve">Отчетный период: </w:t>
      </w:r>
      <w:r>
        <w:rPr>
          <w:rFonts w:eastAsia="Times New Roman"/>
          <w:b/>
          <w:bCs/>
          <w:i/>
          <w:iCs/>
          <w:sz w:val="24"/>
          <w:szCs w:val="24"/>
        </w:rPr>
        <w:t>2017г.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2"/>
        <w:gridCol w:w="3105"/>
      </w:tblGrid>
      <w:tr w:rsidR="007420EC" w:rsidRPr="00D835AA" w:rsidTr="007420EC">
        <w:tc>
          <w:tcPr>
            <w:tcW w:w="6182" w:type="dxa"/>
          </w:tcPr>
          <w:p w:rsidR="007420EC" w:rsidRPr="00D835AA" w:rsidRDefault="007420EC" w:rsidP="007420EC">
            <w:pPr>
              <w:widowControl/>
              <w:spacing w:before="0" w:after="0"/>
              <w:jc w:val="center"/>
              <w:rPr>
                <w:rFonts w:eastAsia="Times New Roman"/>
                <w:sz w:val="24"/>
                <w:szCs w:val="24"/>
              </w:rPr>
            </w:pPr>
            <w:r w:rsidRPr="00D835AA">
              <w:rPr>
                <w:rFonts w:eastAsia="Times New Roman"/>
                <w:sz w:val="24"/>
                <w:szCs w:val="24"/>
              </w:rPr>
              <w:t>Наименование показателя</w:t>
            </w:r>
          </w:p>
        </w:tc>
        <w:tc>
          <w:tcPr>
            <w:tcW w:w="3105" w:type="dxa"/>
          </w:tcPr>
          <w:p w:rsidR="007420EC" w:rsidRPr="00D835AA" w:rsidRDefault="007420EC" w:rsidP="007420EC">
            <w:pPr>
              <w:widowControl/>
              <w:spacing w:before="0" w:after="0"/>
              <w:jc w:val="center"/>
              <w:rPr>
                <w:rFonts w:eastAsia="Times New Roman"/>
                <w:sz w:val="24"/>
                <w:szCs w:val="24"/>
              </w:rPr>
            </w:pPr>
          </w:p>
        </w:tc>
      </w:tr>
      <w:tr w:rsidR="007420EC" w:rsidRPr="00D835AA" w:rsidTr="007420EC">
        <w:tc>
          <w:tcPr>
            <w:tcW w:w="6182"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Категория акций,  для  привилегированных акций - тип                             </w:t>
            </w:r>
          </w:p>
        </w:tc>
        <w:tc>
          <w:tcPr>
            <w:tcW w:w="3105" w:type="dxa"/>
            <w:vAlign w:val="center"/>
          </w:tcPr>
          <w:p w:rsidR="007420EC" w:rsidRPr="00D835AA" w:rsidRDefault="007420EC" w:rsidP="007420EC">
            <w:pPr>
              <w:widowControl/>
              <w:spacing w:before="0" w:after="0"/>
              <w:jc w:val="center"/>
              <w:rPr>
                <w:rFonts w:eastAsia="Times New Roman"/>
                <w:sz w:val="24"/>
                <w:szCs w:val="24"/>
              </w:rPr>
            </w:pPr>
            <w:r w:rsidRPr="00D835AA">
              <w:rPr>
                <w:rFonts w:eastAsia="Times New Roman"/>
                <w:sz w:val="24"/>
                <w:szCs w:val="24"/>
              </w:rPr>
              <w:t>Обыкновенная</w:t>
            </w:r>
          </w:p>
        </w:tc>
      </w:tr>
      <w:tr w:rsidR="007420EC" w:rsidRPr="00D835AA" w:rsidTr="007420EC">
        <w:tc>
          <w:tcPr>
            <w:tcW w:w="6182"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        </w:t>
            </w:r>
          </w:p>
        </w:tc>
        <w:tc>
          <w:tcPr>
            <w:tcW w:w="3105" w:type="dxa"/>
            <w:vAlign w:val="center"/>
          </w:tcPr>
          <w:p w:rsidR="007420EC" w:rsidRDefault="007420EC" w:rsidP="007420EC">
            <w:pPr>
              <w:widowControl/>
              <w:spacing w:before="0" w:after="0"/>
              <w:jc w:val="center"/>
              <w:rPr>
                <w:rFonts w:eastAsia="Times New Roman"/>
                <w:sz w:val="24"/>
                <w:szCs w:val="24"/>
              </w:rPr>
            </w:pPr>
            <w:r w:rsidRPr="00D835AA">
              <w:rPr>
                <w:rFonts w:eastAsia="Times New Roman"/>
                <w:sz w:val="24"/>
                <w:szCs w:val="24"/>
              </w:rPr>
              <w:t>Общее собрание акционеров, 2</w:t>
            </w:r>
            <w:r>
              <w:rPr>
                <w:rFonts w:eastAsia="Times New Roman"/>
                <w:sz w:val="24"/>
                <w:szCs w:val="24"/>
              </w:rPr>
              <w:t>1</w:t>
            </w:r>
            <w:r w:rsidRPr="00D835AA">
              <w:rPr>
                <w:rFonts w:eastAsia="Times New Roman"/>
                <w:sz w:val="24"/>
                <w:szCs w:val="24"/>
              </w:rPr>
              <w:t>.0</w:t>
            </w:r>
            <w:r>
              <w:rPr>
                <w:rFonts w:eastAsia="Times New Roman"/>
                <w:sz w:val="24"/>
                <w:szCs w:val="24"/>
              </w:rPr>
              <w:t>6</w:t>
            </w:r>
            <w:r w:rsidRPr="00D835AA">
              <w:rPr>
                <w:rFonts w:eastAsia="Times New Roman"/>
                <w:sz w:val="24"/>
                <w:szCs w:val="24"/>
              </w:rPr>
              <w:t>.201</w:t>
            </w:r>
            <w:r>
              <w:rPr>
                <w:rFonts w:eastAsia="Times New Roman"/>
                <w:sz w:val="24"/>
                <w:szCs w:val="24"/>
              </w:rPr>
              <w:t>8</w:t>
            </w:r>
            <w:r w:rsidRPr="00D835AA">
              <w:rPr>
                <w:rFonts w:eastAsia="Times New Roman"/>
                <w:sz w:val="24"/>
                <w:szCs w:val="24"/>
              </w:rPr>
              <w:t xml:space="preserve"> г., Протокол № </w:t>
            </w:r>
            <w:r>
              <w:rPr>
                <w:rFonts w:eastAsia="Times New Roman"/>
                <w:sz w:val="24"/>
                <w:szCs w:val="24"/>
              </w:rPr>
              <w:t>1</w:t>
            </w:r>
          </w:p>
          <w:p w:rsidR="007420EC" w:rsidRPr="00D835AA" w:rsidRDefault="007420EC" w:rsidP="007420EC">
            <w:pPr>
              <w:widowControl/>
              <w:spacing w:before="0" w:after="0"/>
              <w:jc w:val="center"/>
              <w:rPr>
                <w:rFonts w:eastAsia="Times New Roman"/>
                <w:sz w:val="24"/>
                <w:szCs w:val="24"/>
              </w:rPr>
            </w:pPr>
            <w:r w:rsidRPr="00D835AA">
              <w:rPr>
                <w:rFonts w:eastAsia="Times New Roman"/>
                <w:sz w:val="24"/>
                <w:szCs w:val="24"/>
              </w:rPr>
              <w:t>от 2</w:t>
            </w:r>
            <w:r>
              <w:rPr>
                <w:rFonts w:eastAsia="Times New Roman"/>
                <w:sz w:val="24"/>
                <w:szCs w:val="24"/>
              </w:rPr>
              <w:t>1</w:t>
            </w:r>
            <w:r w:rsidRPr="00D835AA">
              <w:rPr>
                <w:rFonts w:eastAsia="Times New Roman"/>
                <w:sz w:val="24"/>
                <w:szCs w:val="24"/>
              </w:rPr>
              <w:t>.06.201</w:t>
            </w:r>
            <w:r>
              <w:rPr>
                <w:rFonts w:eastAsia="Times New Roman"/>
                <w:sz w:val="24"/>
                <w:szCs w:val="24"/>
              </w:rPr>
              <w:t>8</w:t>
            </w:r>
            <w:r w:rsidRPr="00D835AA">
              <w:rPr>
                <w:rFonts w:eastAsia="Times New Roman"/>
                <w:sz w:val="24"/>
                <w:szCs w:val="24"/>
              </w:rPr>
              <w:t xml:space="preserve"> г.</w:t>
            </w:r>
          </w:p>
        </w:tc>
      </w:tr>
      <w:tr w:rsidR="007420EC" w:rsidRPr="00D835AA" w:rsidTr="007420EC">
        <w:tc>
          <w:tcPr>
            <w:tcW w:w="6182"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Размер объявленных дивидендов в  расчете на одну акцию, руб.                     </w:t>
            </w:r>
          </w:p>
        </w:tc>
        <w:tc>
          <w:tcPr>
            <w:tcW w:w="3105" w:type="dxa"/>
            <w:vAlign w:val="center"/>
          </w:tcPr>
          <w:p w:rsidR="007420EC" w:rsidRPr="00D835AA" w:rsidRDefault="007420EC" w:rsidP="007420EC">
            <w:pPr>
              <w:widowControl/>
              <w:spacing w:before="0" w:after="0"/>
              <w:jc w:val="center"/>
              <w:rPr>
                <w:rFonts w:eastAsia="Times New Roman"/>
                <w:sz w:val="24"/>
                <w:szCs w:val="24"/>
              </w:rPr>
            </w:pPr>
            <w:r>
              <w:rPr>
                <w:rFonts w:eastAsia="Times New Roman"/>
                <w:sz w:val="24"/>
                <w:szCs w:val="24"/>
              </w:rPr>
              <w:t>30</w:t>
            </w:r>
          </w:p>
        </w:tc>
      </w:tr>
      <w:tr w:rsidR="007420EC" w:rsidRPr="00D835AA" w:rsidTr="007420EC">
        <w:tc>
          <w:tcPr>
            <w:tcW w:w="6182"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Размер объявленных дивидендов в совокупности  по  всем   акциям   данной категории (типа), руб.                  </w:t>
            </w:r>
          </w:p>
        </w:tc>
        <w:tc>
          <w:tcPr>
            <w:tcW w:w="3105" w:type="dxa"/>
            <w:vAlign w:val="center"/>
          </w:tcPr>
          <w:p w:rsidR="007420EC" w:rsidRPr="00D835AA" w:rsidRDefault="007420EC" w:rsidP="007420EC">
            <w:pPr>
              <w:widowControl/>
              <w:spacing w:before="0" w:after="0"/>
              <w:jc w:val="center"/>
              <w:rPr>
                <w:rFonts w:eastAsia="Times New Roman"/>
                <w:sz w:val="24"/>
                <w:szCs w:val="24"/>
              </w:rPr>
            </w:pPr>
            <w:r>
              <w:rPr>
                <w:rFonts w:eastAsia="Times New Roman"/>
                <w:sz w:val="24"/>
                <w:szCs w:val="24"/>
              </w:rPr>
              <w:t>786 000</w:t>
            </w:r>
          </w:p>
        </w:tc>
      </w:tr>
      <w:tr w:rsidR="007420EC" w:rsidRPr="00D835AA" w:rsidTr="007420EC">
        <w:tc>
          <w:tcPr>
            <w:tcW w:w="6182"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Дата, на которую определяются (определялись) лица, имеющие (имевшие) право на получение дивидендов</w:t>
            </w:r>
          </w:p>
        </w:tc>
        <w:tc>
          <w:tcPr>
            <w:tcW w:w="3105" w:type="dxa"/>
            <w:vAlign w:val="center"/>
          </w:tcPr>
          <w:p w:rsidR="007420EC" w:rsidRPr="00D835AA" w:rsidRDefault="007420EC" w:rsidP="007420EC">
            <w:pPr>
              <w:widowControl/>
              <w:spacing w:before="0" w:after="0"/>
              <w:jc w:val="center"/>
              <w:rPr>
                <w:rFonts w:eastAsia="Times New Roman"/>
                <w:sz w:val="24"/>
                <w:szCs w:val="24"/>
              </w:rPr>
            </w:pPr>
            <w:r>
              <w:rPr>
                <w:rFonts w:eastAsia="Times New Roman"/>
                <w:sz w:val="24"/>
                <w:szCs w:val="24"/>
              </w:rPr>
              <w:t>03.07.2018</w:t>
            </w:r>
          </w:p>
        </w:tc>
      </w:tr>
      <w:tr w:rsidR="007420EC" w:rsidRPr="00D835AA" w:rsidTr="007420EC">
        <w:tc>
          <w:tcPr>
            <w:tcW w:w="6182"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Отчетный период (год, квартал), за который (по итогам которого) выплачиваются (выплачивались) объявленные дивиденды</w:t>
            </w:r>
          </w:p>
        </w:tc>
        <w:tc>
          <w:tcPr>
            <w:tcW w:w="3105" w:type="dxa"/>
            <w:vAlign w:val="center"/>
          </w:tcPr>
          <w:p w:rsidR="007420EC" w:rsidRPr="00D835AA" w:rsidRDefault="007420EC" w:rsidP="007420EC">
            <w:pPr>
              <w:widowControl/>
              <w:spacing w:before="0" w:after="0"/>
              <w:jc w:val="center"/>
              <w:rPr>
                <w:rFonts w:eastAsia="Times New Roman"/>
                <w:sz w:val="24"/>
                <w:szCs w:val="24"/>
              </w:rPr>
            </w:pPr>
            <w:r>
              <w:rPr>
                <w:rFonts w:eastAsia="Times New Roman"/>
                <w:sz w:val="24"/>
                <w:szCs w:val="24"/>
              </w:rPr>
              <w:t>2017 год</w:t>
            </w:r>
          </w:p>
        </w:tc>
      </w:tr>
      <w:tr w:rsidR="007420EC" w:rsidRPr="00D835AA" w:rsidTr="007420EC">
        <w:tc>
          <w:tcPr>
            <w:tcW w:w="6182"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Срок (дата) выплаты объявленных дивидендов </w:t>
            </w:r>
          </w:p>
        </w:tc>
        <w:tc>
          <w:tcPr>
            <w:tcW w:w="3105" w:type="dxa"/>
            <w:vAlign w:val="center"/>
          </w:tcPr>
          <w:p w:rsidR="007420EC" w:rsidRPr="00CB3235" w:rsidRDefault="007420EC" w:rsidP="007420EC">
            <w:pPr>
              <w:jc w:val="center"/>
              <w:rPr>
                <w:b/>
                <w:i/>
                <w:sz w:val="24"/>
                <w:szCs w:val="24"/>
              </w:rPr>
            </w:pPr>
            <w:r w:rsidRPr="00CB3235">
              <w:rPr>
                <w:rStyle w:val="Subst"/>
                <w:b w:val="0"/>
                <w:i w:val="0"/>
                <w:sz w:val="24"/>
                <w:szCs w:val="24"/>
              </w:rPr>
              <w:t>с 0</w:t>
            </w:r>
            <w:r>
              <w:rPr>
                <w:rStyle w:val="Subst"/>
                <w:b w:val="0"/>
                <w:i w:val="0"/>
                <w:sz w:val="24"/>
                <w:szCs w:val="24"/>
              </w:rPr>
              <w:t>3</w:t>
            </w:r>
            <w:r w:rsidRPr="00CB3235">
              <w:rPr>
                <w:rStyle w:val="Subst"/>
                <w:b w:val="0"/>
                <w:i w:val="0"/>
                <w:sz w:val="24"/>
                <w:szCs w:val="24"/>
              </w:rPr>
              <w:t>.0</w:t>
            </w:r>
            <w:r>
              <w:rPr>
                <w:rStyle w:val="Subst"/>
                <w:b w:val="0"/>
                <w:i w:val="0"/>
                <w:sz w:val="24"/>
                <w:szCs w:val="24"/>
              </w:rPr>
              <w:t>7</w:t>
            </w:r>
            <w:r w:rsidRPr="00CB3235">
              <w:rPr>
                <w:rStyle w:val="Subst"/>
                <w:b w:val="0"/>
                <w:i w:val="0"/>
                <w:sz w:val="24"/>
                <w:szCs w:val="24"/>
              </w:rPr>
              <w:t>.201</w:t>
            </w:r>
            <w:r>
              <w:rPr>
                <w:rStyle w:val="Subst"/>
                <w:b w:val="0"/>
                <w:i w:val="0"/>
                <w:sz w:val="24"/>
                <w:szCs w:val="24"/>
              </w:rPr>
              <w:t>8</w:t>
            </w:r>
            <w:r w:rsidRPr="00CB3235">
              <w:rPr>
                <w:rStyle w:val="Subst"/>
                <w:b w:val="0"/>
                <w:i w:val="0"/>
                <w:sz w:val="24"/>
                <w:szCs w:val="24"/>
              </w:rPr>
              <w:t xml:space="preserve">г. по </w:t>
            </w:r>
            <w:r>
              <w:rPr>
                <w:rStyle w:val="Subst"/>
                <w:b w:val="0"/>
                <w:i w:val="0"/>
                <w:sz w:val="24"/>
                <w:szCs w:val="24"/>
              </w:rPr>
              <w:t xml:space="preserve"> </w:t>
            </w:r>
            <w:r w:rsidRPr="00CB3235">
              <w:rPr>
                <w:rStyle w:val="Subst"/>
                <w:b w:val="0"/>
                <w:i w:val="0"/>
                <w:sz w:val="24"/>
                <w:szCs w:val="24"/>
              </w:rPr>
              <w:t>0</w:t>
            </w:r>
            <w:r>
              <w:rPr>
                <w:rStyle w:val="Subst"/>
                <w:b w:val="0"/>
                <w:i w:val="0"/>
                <w:sz w:val="24"/>
                <w:szCs w:val="24"/>
              </w:rPr>
              <w:t>6</w:t>
            </w:r>
            <w:r w:rsidRPr="00CB3235">
              <w:rPr>
                <w:rStyle w:val="Subst"/>
                <w:b w:val="0"/>
                <w:i w:val="0"/>
                <w:sz w:val="24"/>
                <w:szCs w:val="24"/>
              </w:rPr>
              <w:t>.08.201</w:t>
            </w:r>
            <w:r>
              <w:rPr>
                <w:rStyle w:val="Subst"/>
                <w:b w:val="0"/>
                <w:i w:val="0"/>
                <w:sz w:val="24"/>
                <w:szCs w:val="24"/>
              </w:rPr>
              <w:t>8</w:t>
            </w:r>
            <w:r w:rsidRPr="00CB3235">
              <w:rPr>
                <w:rStyle w:val="Subst"/>
                <w:b w:val="0"/>
                <w:i w:val="0"/>
                <w:sz w:val="24"/>
                <w:szCs w:val="24"/>
              </w:rPr>
              <w:t>г.</w:t>
            </w:r>
          </w:p>
        </w:tc>
      </w:tr>
      <w:tr w:rsidR="007420EC" w:rsidRPr="00D835AA" w:rsidTr="007420EC">
        <w:tc>
          <w:tcPr>
            <w:tcW w:w="6182"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Форма выплаты объявленных дивидендов (денежные средства, иное имущество) </w:t>
            </w:r>
          </w:p>
        </w:tc>
        <w:tc>
          <w:tcPr>
            <w:tcW w:w="3105" w:type="dxa"/>
            <w:vAlign w:val="center"/>
          </w:tcPr>
          <w:p w:rsidR="007420EC" w:rsidRPr="00D835AA" w:rsidRDefault="007420EC" w:rsidP="007420EC">
            <w:pPr>
              <w:widowControl/>
              <w:spacing w:before="0" w:after="0"/>
              <w:jc w:val="center"/>
              <w:rPr>
                <w:rFonts w:eastAsia="Times New Roman"/>
                <w:sz w:val="24"/>
                <w:szCs w:val="24"/>
              </w:rPr>
            </w:pPr>
            <w:r w:rsidRPr="00D835AA">
              <w:rPr>
                <w:rFonts w:eastAsia="Times New Roman"/>
                <w:sz w:val="24"/>
                <w:szCs w:val="24"/>
              </w:rPr>
              <w:t>денежные средства</w:t>
            </w:r>
          </w:p>
        </w:tc>
      </w:tr>
      <w:tr w:rsidR="007420EC" w:rsidRPr="00D835AA" w:rsidTr="007420EC">
        <w:tc>
          <w:tcPr>
            <w:tcW w:w="6182"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lastRenderedPageBreak/>
              <w:t xml:space="preserve">Источник выплаты объявленных  дивидендов (чистая прибыль отчетного года, нераспределенная чистая прибыль прошлых лет, специальный фонд) </w:t>
            </w:r>
          </w:p>
        </w:tc>
        <w:tc>
          <w:tcPr>
            <w:tcW w:w="3105" w:type="dxa"/>
            <w:vAlign w:val="center"/>
          </w:tcPr>
          <w:p w:rsidR="007420EC" w:rsidRPr="00CB3235" w:rsidRDefault="007420EC" w:rsidP="007420EC">
            <w:pPr>
              <w:widowControl/>
              <w:spacing w:before="0" w:after="0"/>
              <w:jc w:val="center"/>
              <w:rPr>
                <w:rFonts w:eastAsia="Times New Roman"/>
                <w:b/>
                <w:i/>
                <w:sz w:val="24"/>
                <w:szCs w:val="24"/>
              </w:rPr>
            </w:pPr>
            <w:r w:rsidRPr="00CB3235">
              <w:rPr>
                <w:rStyle w:val="Subst"/>
                <w:b w:val="0"/>
                <w:i w:val="0"/>
                <w:sz w:val="24"/>
                <w:szCs w:val="24"/>
              </w:rPr>
              <w:t>чистая прибыль отчетного года</w:t>
            </w:r>
          </w:p>
        </w:tc>
      </w:tr>
      <w:tr w:rsidR="007420EC" w:rsidRPr="00D835AA" w:rsidTr="007420EC">
        <w:tc>
          <w:tcPr>
            <w:tcW w:w="6182"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Доля объявленных дивидендов в чистой прибыли отчетного года, %               </w:t>
            </w:r>
          </w:p>
        </w:tc>
        <w:tc>
          <w:tcPr>
            <w:tcW w:w="3105" w:type="dxa"/>
            <w:vAlign w:val="center"/>
          </w:tcPr>
          <w:p w:rsidR="007420EC" w:rsidRPr="00D835AA" w:rsidRDefault="007420EC" w:rsidP="007420EC">
            <w:pPr>
              <w:widowControl/>
              <w:spacing w:before="0" w:after="0"/>
              <w:jc w:val="center"/>
              <w:rPr>
                <w:rFonts w:eastAsia="Times New Roman"/>
                <w:sz w:val="24"/>
                <w:szCs w:val="24"/>
              </w:rPr>
            </w:pPr>
            <w:r>
              <w:rPr>
                <w:rFonts w:eastAsia="Times New Roman"/>
                <w:sz w:val="24"/>
                <w:szCs w:val="24"/>
              </w:rPr>
              <w:t>16%</w:t>
            </w:r>
          </w:p>
        </w:tc>
      </w:tr>
      <w:tr w:rsidR="007420EC" w:rsidRPr="00D835AA" w:rsidTr="007420EC">
        <w:tc>
          <w:tcPr>
            <w:tcW w:w="6182"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Общий размер выплаченных  дивидендов  по акциям данной категории (типа), руб.  </w:t>
            </w:r>
          </w:p>
        </w:tc>
        <w:tc>
          <w:tcPr>
            <w:tcW w:w="3105" w:type="dxa"/>
            <w:vAlign w:val="center"/>
          </w:tcPr>
          <w:p w:rsidR="007420EC" w:rsidRPr="00D835AA" w:rsidRDefault="007420EC" w:rsidP="007420EC">
            <w:pPr>
              <w:widowControl/>
              <w:spacing w:before="0" w:after="0"/>
              <w:jc w:val="center"/>
              <w:rPr>
                <w:rFonts w:eastAsia="Times New Roman"/>
                <w:sz w:val="24"/>
                <w:szCs w:val="24"/>
              </w:rPr>
            </w:pPr>
            <w:r>
              <w:rPr>
                <w:rFonts w:eastAsia="Times New Roman"/>
                <w:sz w:val="24"/>
                <w:szCs w:val="24"/>
              </w:rPr>
              <w:t>609 930</w:t>
            </w:r>
          </w:p>
        </w:tc>
      </w:tr>
      <w:tr w:rsidR="007420EC" w:rsidRPr="00D835AA" w:rsidTr="007420EC">
        <w:tc>
          <w:tcPr>
            <w:tcW w:w="6182"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Доля  выплаченных  дивидендов в общем размере объявленных дивидендов по акциям данной категории (типа),%              </w:t>
            </w:r>
          </w:p>
        </w:tc>
        <w:tc>
          <w:tcPr>
            <w:tcW w:w="3105" w:type="dxa"/>
            <w:vAlign w:val="center"/>
          </w:tcPr>
          <w:p w:rsidR="007420EC" w:rsidRPr="00D835AA" w:rsidRDefault="007420EC" w:rsidP="007420EC">
            <w:pPr>
              <w:widowControl/>
              <w:spacing w:before="0" w:after="0"/>
              <w:jc w:val="center"/>
              <w:rPr>
                <w:rFonts w:eastAsia="Times New Roman"/>
                <w:sz w:val="24"/>
                <w:szCs w:val="24"/>
              </w:rPr>
            </w:pPr>
            <w:r>
              <w:rPr>
                <w:rFonts w:eastAsia="Times New Roman"/>
                <w:sz w:val="24"/>
                <w:szCs w:val="24"/>
              </w:rPr>
              <w:t>77%</w:t>
            </w:r>
          </w:p>
        </w:tc>
      </w:tr>
      <w:tr w:rsidR="007420EC" w:rsidRPr="00D835AA" w:rsidTr="007420EC">
        <w:tc>
          <w:tcPr>
            <w:tcW w:w="6182"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В случае если объявленные  дивиденды  не выплачены или выплачены эмитентом  не  в полном  объеме,  -   причины   невыплаты объявленных дивидендов                  </w:t>
            </w:r>
          </w:p>
        </w:tc>
        <w:tc>
          <w:tcPr>
            <w:tcW w:w="3105" w:type="dxa"/>
            <w:vAlign w:val="center"/>
          </w:tcPr>
          <w:p w:rsidR="007420EC" w:rsidRPr="00CB3235" w:rsidRDefault="007420EC" w:rsidP="007420EC">
            <w:pPr>
              <w:ind w:left="200"/>
              <w:jc w:val="center"/>
              <w:rPr>
                <w:b/>
                <w:i/>
                <w:sz w:val="24"/>
                <w:szCs w:val="24"/>
              </w:rPr>
            </w:pPr>
            <w:r w:rsidRPr="00CB3235">
              <w:rPr>
                <w:rStyle w:val="Subst"/>
                <w:b w:val="0"/>
                <w:i w:val="0"/>
                <w:sz w:val="24"/>
                <w:szCs w:val="24"/>
              </w:rPr>
              <w:t>Акционеры не обращаются за выплатой дивидендов</w:t>
            </w:r>
          </w:p>
          <w:p w:rsidR="007420EC" w:rsidRPr="00D835AA" w:rsidRDefault="007420EC" w:rsidP="007420EC">
            <w:pPr>
              <w:widowControl/>
              <w:spacing w:before="0" w:after="0"/>
              <w:jc w:val="center"/>
              <w:rPr>
                <w:rFonts w:eastAsia="Times New Roman"/>
                <w:bCs/>
                <w:iCs/>
                <w:sz w:val="24"/>
                <w:szCs w:val="24"/>
              </w:rPr>
            </w:pPr>
          </w:p>
        </w:tc>
      </w:tr>
    </w:tbl>
    <w:p w:rsidR="007420EC" w:rsidRDefault="007420EC" w:rsidP="007420EC">
      <w:pPr>
        <w:ind w:left="200"/>
      </w:pPr>
    </w:p>
    <w:p w:rsidR="007420EC" w:rsidRDefault="007420EC" w:rsidP="007420EC">
      <w:pPr>
        <w:spacing w:after="0"/>
        <w:rPr>
          <w:rFonts w:eastAsia="Times New Roman"/>
          <w:b/>
          <w:bCs/>
          <w:i/>
          <w:iCs/>
          <w:sz w:val="24"/>
          <w:szCs w:val="24"/>
        </w:rPr>
      </w:pPr>
      <w:r w:rsidRPr="00D835AA">
        <w:rPr>
          <w:rFonts w:eastAsia="Times New Roman"/>
          <w:b/>
          <w:i/>
          <w:sz w:val="24"/>
          <w:szCs w:val="24"/>
        </w:rPr>
        <w:t xml:space="preserve">Отчетный период: </w:t>
      </w:r>
      <w:r w:rsidR="006B646E">
        <w:rPr>
          <w:rFonts w:eastAsia="Times New Roman"/>
          <w:b/>
          <w:bCs/>
          <w:i/>
          <w:iCs/>
          <w:sz w:val="24"/>
          <w:szCs w:val="24"/>
        </w:rPr>
        <w:t>4</w:t>
      </w:r>
      <w:r>
        <w:rPr>
          <w:rFonts w:eastAsia="Times New Roman"/>
          <w:b/>
          <w:bCs/>
          <w:i/>
          <w:iCs/>
          <w:sz w:val="24"/>
          <w:szCs w:val="24"/>
        </w:rPr>
        <w:t xml:space="preserve"> квартал 2018г.</w:t>
      </w:r>
    </w:p>
    <w:p w:rsidR="007420EC" w:rsidRPr="00CA7263" w:rsidRDefault="007420EC" w:rsidP="007420EC">
      <w:pPr>
        <w:spacing w:after="0"/>
        <w:rPr>
          <w:rFonts w:eastAsia="Times New Roman"/>
          <w:b/>
          <w:i/>
          <w:sz w:val="24"/>
          <w:szCs w:val="24"/>
        </w:rPr>
      </w:pPr>
      <w:r w:rsidRPr="00CA7263">
        <w:rPr>
          <w:b/>
          <w:i/>
          <w:sz w:val="24"/>
          <w:szCs w:val="24"/>
        </w:rPr>
        <w:t>Решение о выплате (объявлении) дивидендов эмитентом не принималось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2"/>
        <w:gridCol w:w="3105"/>
      </w:tblGrid>
      <w:tr w:rsidR="007420EC" w:rsidRPr="00D835AA" w:rsidTr="007420EC">
        <w:tc>
          <w:tcPr>
            <w:tcW w:w="6345" w:type="dxa"/>
          </w:tcPr>
          <w:p w:rsidR="007420EC" w:rsidRPr="00D835AA" w:rsidRDefault="007420EC" w:rsidP="007420EC">
            <w:pPr>
              <w:widowControl/>
              <w:spacing w:before="0" w:after="0"/>
              <w:jc w:val="center"/>
              <w:rPr>
                <w:rFonts w:eastAsia="Times New Roman"/>
                <w:sz w:val="24"/>
                <w:szCs w:val="24"/>
              </w:rPr>
            </w:pPr>
            <w:r w:rsidRPr="00D835AA">
              <w:rPr>
                <w:rFonts w:eastAsia="Times New Roman"/>
                <w:sz w:val="24"/>
                <w:szCs w:val="24"/>
              </w:rPr>
              <w:t>Наименование показателя</w:t>
            </w:r>
          </w:p>
        </w:tc>
        <w:tc>
          <w:tcPr>
            <w:tcW w:w="3226" w:type="dxa"/>
          </w:tcPr>
          <w:p w:rsidR="007420EC" w:rsidRPr="00D835AA" w:rsidRDefault="007420EC" w:rsidP="007420EC">
            <w:pPr>
              <w:widowControl/>
              <w:spacing w:before="0" w:after="0"/>
              <w:jc w:val="center"/>
              <w:rPr>
                <w:rFonts w:eastAsia="Times New Roman"/>
                <w:sz w:val="24"/>
                <w:szCs w:val="24"/>
              </w:rPr>
            </w:pPr>
          </w:p>
        </w:tc>
      </w:tr>
      <w:tr w:rsidR="007420EC" w:rsidRPr="00D835AA" w:rsidTr="007420EC">
        <w:tc>
          <w:tcPr>
            <w:tcW w:w="6345"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Категория акций,  для  привилегированных акций - тип                             </w:t>
            </w:r>
          </w:p>
        </w:tc>
        <w:tc>
          <w:tcPr>
            <w:tcW w:w="3226" w:type="dxa"/>
            <w:vAlign w:val="center"/>
          </w:tcPr>
          <w:p w:rsidR="007420EC" w:rsidRPr="00D835AA" w:rsidRDefault="007420EC" w:rsidP="007420EC">
            <w:pPr>
              <w:widowControl/>
              <w:spacing w:before="0" w:after="0"/>
              <w:jc w:val="center"/>
              <w:rPr>
                <w:rFonts w:eastAsia="Times New Roman"/>
                <w:sz w:val="24"/>
                <w:szCs w:val="24"/>
              </w:rPr>
            </w:pPr>
          </w:p>
        </w:tc>
      </w:tr>
      <w:tr w:rsidR="007420EC" w:rsidRPr="00D835AA" w:rsidTr="007420EC">
        <w:tc>
          <w:tcPr>
            <w:tcW w:w="6345"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        </w:t>
            </w:r>
          </w:p>
        </w:tc>
        <w:tc>
          <w:tcPr>
            <w:tcW w:w="3226" w:type="dxa"/>
            <w:vAlign w:val="center"/>
          </w:tcPr>
          <w:p w:rsidR="007420EC" w:rsidRPr="00D835AA" w:rsidRDefault="007420EC" w:rsidP="007420EC">
            <w:pPr>
              <w:widowControl/>
              <w:spacing w:before="0" w:after="0"/>
              <w:jc w:val="center"/>
              <w:rPr>
                <w:rFonts w:eastAsia="Times New Roman"/>
                <w:sz w:val="24"/>
                <w:szCs w:val="24"/>
              </w:rPr>
            </w:pPr>
          </w:p>
        </w:tc>
      </w:tr>
      <w:tr w:rsidR="007420EC" w:rsidRPr="00D835AA" w:rsidTr="007420EC">
        <w:tc>
          <w:tcPr>
            <w:tcW w:w="6345"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Размер объявленных дивидендов в  расчете на одну акцию, руб.                     </w:t>
            </w:r>
          </w:p>
        </w:tc>
        <w:tc>
          <w:tcPr>
            <w:tcW w:w="3226" w:type="dxa"/>
            <w:vAlign w:val="center"/>
          </w:tcPr>
          <w:p w:rsidR="007420EC" w:rsidRPr="00D835AA" w:rsidRDefault="007420EC" w:rsidP="007420EC">
            <w:pPr>
              <w:widowControl/>
              <w:spacing w:before="0" w:after="0"/>
              <w:jc w:val="center"/>
              <w:rPr>
                <w:rFonts w:eastAsia="Times New Roman"/>
                <w:sz w:val="24"/>
                <w:szCs w:val="24"/>
              </w:rPr>
            </w:pPr>
          </w:p>
        </w:tc>
      </w:tr>
      <w:tr w:rsidR="007420EC" w:rsidRPr="00D835AA" w:rsidTr="007420EC">
        <w:tc>
          <w:tcPr>
            <w:tcW w:w="6345"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Размер объявленных дивидендов в совокупности  по  всем   акциям   данной категории (типа), руб.                  </w:t>
            </w:r>
          </w:p>
        </w:tc>
        <w:tc>
          <w:tcPr>
            <w:tcW w:w="3226" w:type="dxa"/>
            <w:vAlign w:val="center"/>
          </w:tcPr>
          <w:p w:rsidR="007420EC" w:rsidRPr="00D835AA" w:rsidRDefault="007420EC" w:rsidP="007420EC">
            <w:pPr>
              <w:widowControl/>
              <w:spacing w:before="0" w:after="0"/>
              <w:jc w:val="center"/>
              <w:rPr>
                <w:rFonts w:eastAsia="Times New Roman"/>
                <w:sz w:val="24"/>
                <w:szCs w:val="24"/>
              </w:rPr>
            </w:pPr>
          </w:p>
        </w:tc>
      </w:tr>
      <w:tr w:rsidR="007420EC" w:rsidRPr="00D835AA" w:rsidTr="007420EC">
        <w:tc>
          <w:tcPr>
            <w:tcW w:w="6345"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Дата, на которую определяются (определялись) лица, имеющие (имевшие) право на получение дивидендов</w:t>
            </w:r>
          </w:p>
        </w:tc>
        <w:tc>
          <w:tcPr>
            <w:tcW w:w="3226" w:type="dxa"/>
            <w:vAlign w:val="center"/>
          </w:tcPr>
          <w:p w:rsidR="007420EC" w:rsidRPr="00D835AA" w:rsidRDefault="007420EC" w:rsidP="007420EC">
            <w:pPr>
              <w:widowControl/>
              <w:spacing w:before="0" w:after="0"/>
              <w:jc w:val="center"/>
              <w:rPr>
                <w:rFonts w:eastAsia="Times New Roman"/>
                <w:sz w:val="24"/>
                <w:szCs w:val="24"/>
              </w:rPr>
            </w:pPr>
          </w:p>
        </w:tc>
      </w:tr>
      <w:tr w:rsidR="007420EC" w:rsidRPr="00D835AA" w:rsidTr="007420EC">
        <w:tc>
          <w:tcPr>
            <w:tcW w:w="6345"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Отчетный период (год, квартал), за который (по итогам которого) выплачиваются (выплачивались) объявленные дивиденды</w:t>
            </w:r>
          </w:p>
        </w:tc>
        <w:tc>
          <w:tcPr>
            <w:tcW w:w="3226" w:type="dxa"/>
            <w:vAlign w:val="center"/>
          </w:tcPr>
          <w:p w:rsidR="007420EC" w:rsidRPr="00D835AA" w:rsidRDefault="007420EC" w:rsidP="007420EC">
            <w:pPr>
              <w:widowControl/>
              <w:spacing w:before="0" w:after="0"/>
              <w:jc w:val="center"/>
              <w:rPr>
                <w:rFonts w:eastAsia="Times New Roman"/>
                <w:sz w:val="24"/>
                <w:szCs w:val="24"/>
              </w:rPr>
            </w:pPr>
          </w:p>
        </w:tc>
      </w:tr>
      <w:tr w:rsidR="007420EC" w:rsidRPr="00D835AA" w:rsidTr="007420EC">
        <w:tc>
          <w:tcPr>
            <w:tcW w:w="6345"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Срок (дата) выплаты объявленных дивидендов </w:t>
            </w:r>
          </w:p>
        </w:tc>
        <w:tc>
          <w:tcPr>
            <w:tcW w:w="3226" w:type="dxa"/>
            <w:vAlign w:val="center"/>
          </w:tcPr>
          <w:p w:rsidR="007420EC" w:rsidRPr="00CB3235" w:rsidRDefault="007420EC" w:rsidP="007420EC">
            <w:pPr>
              <w:jc w:val="center"/>
              <w:rPr>
                <w:b/>
                <w:i/>
                <w:sz w:val="24"/>
                <w:szCs w:val="24"/>
              </w:rPr>
            </w:pPr>
          </w:p>
        </w:tc>
      </w:tr>
      <w:tr w:rsidR="007420EC" w:rsidRPr="00D835AA" w:rsidTr="007420EC">
        <w:tc>
          <w:tcPr>
            <w:tcW w:w="6345"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Форма выплаты объявленных дивидендов (денежные средства, иное имущество) </w:t>
            </w:r>
          </w:p>
        </w:tc>
        <w:tc>
          <w:tcPr>
            <w:tcW w:w="3226" w:type="dxa"/>
            <w:vAlign w:val="center"/>
          </w:tcPr>
          <w:p w:rsidR="007420EC" w:rsidRPr="00D835AA" w:rsidRDefault="007420EC" w:rsidP="007420EC">
            <w:pPr>
              <w:widowControl/>
              <w:spacing w:before="0" w:after="0"/>
              <w:jc w:val="center"/>
              <w:rPr>
                <w:rFonts w:eastAsia="Times New Roman"/>
                <w:sz w:val="24"/>
                <w:szCs w:val="24"/>
              </w:rPr>
            </w:pPr>
          </w:p>
        </w:tc>
      </w:tr>
      <w:tr w:rsidR="007420EC" w:rsidRPr="00D835AA" w:rsidTr="007420EC">
        <w:tc>
          <w:tcPr>
            <w:tcW w:w="6345"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Источник выплаты объявленных  дивидендов (чистая прибыль отчетного года, нераспределенная чистая прибыль прошлых лет, специальный фонд) </w:t>
            </w:r>
          </w:p>
        </w:tc>
        <w:tc>
          <w:tcPr>
            <w:tcW w:w="3226" w:type="dxa"/>
            <w:vAlign w:val="center"/>
          </w:tcPr>
          <w:p w:rsidR="007420EC" w:rsidRPr="00CB3235" w:rsidRDefault="007420EC" w:rsidP="007420EC">
            <w:pPr>
              <w:widowControl/>
              <w:spacing w:before="0" w:after="0"/>
              <w:jc w:val="center"/>
              <w:rPr>
                <w:rFonts w:eastAsia="Times New Roman"/>
                <w:b/>
                <w:i/>
                <w:sz w:val="24"/>
                <w:szCs w:val="24"/>
              </w:rPr>
            </w:pPr>
          </w:p>
        </w:tc>
      </w:tr>
      <w:tr w:rsidR="007420EC" w:rsidRPr="00D835AA" w:rsidTr="007420EC">
        <w:tc>
          <w:tcPr>
            <w:tcW w:w="6345"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Доля объявленных дивидендов в чистой прибыли отчетного года, %               </w:t>
            </w:r>
          </w:p>
        </w:tc>
        <w:tc>
          <w:tcPr>
            <w:tcW w:w="3226" w:type="dxa"/>
            <w:vAlign w:val="center"/>
          </w:tcPr>
          <w:p w:rsidR="007420EC" w:rsidRPr="00D835AA" w:rsidRDefault="007420EC" w:rsidP="007420EC">
            <w:pPr>
              <w:widowControl/>
              <w:spacing w:before="0" w:after="0"/>
              <w:jc w:val="center"/>
              <w:rPr>
                <w:rFonts w:eastAsia="Times New Roman"/>
                <w:sz w:val="24"/>
                <w:szCs w:val="24"/>
              </w:rPr>
            </w:pPr>
          </w:p>
        </w:tc>
      </w:tr>
      <w:tr w:rsidR="007420EC" w:rsidRPr="00D835AA" w:rsidTr="007420EC">
        <w:tc>
          <w:tcPr>
            <w:tcW w:w="6345"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Общий размер выплаченных  дивидендов  по акциям данной категории (типа), руб.  </w:t>
            </w:r>
          </w:p>
        </w:tc>
        <w:tc>
          <w:tcPr>
            <w:tcW w:w="3226" w:type="dxa"/>
            <w:vAlign w:val="center"/>
          </w:tcPr>
          <w:p w:rsidR="007420EC" w:rsidRPr="00D835AA" w:rsidRDefault="007420EC" w:rsidP="007420EC">
            <w:pPr>
              <w:widowControl/>
              <w:spacing w:before="0" w:after="0"/>
              <w:jc w:val="center"/>
              <w:rPr>
                <w:rFonts w:eastAsia="Times New Roman"/>
                <w:sz w:val="24"/>
                <w:szCs w:val="24"/>
              </w:rPr>
            </w:pPr>
          </w:p>
        </w:tc>
      </w:tr>
      <w:tr w:rsidR="007420EC" w:rsidRPr="00D835AA" w:rsidTr="007420EC">
        <w:tc>
          <w:tcPr>
            <w:tcW w:w="6345"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Доля  выплаченных  дивидендов в общем размере объявленных дивидендов по акциям данной категории (типа),%              </w:t>
            </w:r>
          </w:p>
        </w:tc>
        <w:tc>
          <w:tcPr>
            <w:tcW w:w="3226" w:type="dxa"/>
            <w:vAlign w:val="center"/>
          </w:tcPr>
          <w:p w:rsidR="007420EC" w:rsidRPr="00D835AA" w:rsidRDefault="007420EC" w:rsidP="007420EC">
            <w:pPr>
              <w:widowControl/>
              <w:spacing w:before="0" w:after="0"/>
              <w:jc w:val="center"/>
              <w:rPr>
                <w:rFonts w:eastAsia="Times New Roman"/>
                <w:sz w:val="24"/>
                <w:szCs w:val="24"/>
              </w:rPr>
            </w:pPr>
          </w:p>
        </w:tc>
      </w:tr>
      <w:tr w:rsidR="007420EC" w:rsidRPr="00D835AA" w:rsidTr="007420EC">
        <w:tc>
          <w:tcPr>
            <w:tcW w:w="6345" w:type="dxa"/>
            <w:vAlign w:val="center"/>
          </w:tcPr>
          <w:p w:rsidR="007420EC" w:rsidRPr="00D835AA" w:rsidRDefault="007420EC" w:rsidP="007420EC">
            <w:pPr>
              <w:widowControl/>
              <w:spacing w:before="0" w:after="0"/>
              <w:rPr>
                <w:rFonts w:eastAsia="Times New Roman"/>
                <w:sz w:val="24"/>
                <w:szCs w:val="24"/>
              </w:rPr>
            </w:pPr>
            <w:r w:rsidRPr="00D835AA">
              <w:rPr>
                <w:rFonts w:eastAsia="Times New Roman"/>
                <w:sz w:val="24"/>
                <w:szCs w:val="24"/>
              </w:rPr>
              <w:t xml:space="preserve">В случае если объявленные  дивиденды  не выплачены или выплачены эмитентом  не  в полном  объеме,  -   причины   невыплаты объявленных дивидендов                  </w:t>
            </w:r>
          </w:p>
        </w:tc>
        <w:tc>
          <w:tcPr>
            <w:tcW w:w="3226" w:type="dxa"/>
            <w:vAlign w:val="center"/>
          </w:tcPr>
          <w:p w:rsidR="007420EC" w:rsidRPr="00D835AA" w:rsidRDefault="007420EC" w:rsidP="007420EC">
            <w:pPr>
              <w:widowControl/>
              <w:spacing w:before="0" w:after="0"/>
              <w:jc w:val="center"/>
              <w:rPr>
                <w:rFonts w:eastAsia="Times New Roman"/>
                <w:bCs/>
                <w:iCs/>
                <w:sz w:val="24"/>
                <w:szCs w:val="24"/>
              </w:rPr>
            </w:pPr>
          </w:p>
        </w:tc>
      </w:tr>
    </w:tbl>
    <w:p w:rsidR="007420EC" w:rsidRDefault="007420EC" w:rsidP="007420EC"/>
    <w:p w:rsidR="007420EC" w:rsidRDefault="007420EC">
      <w:pPr>
        <w:ind w:left="200"/>
      </w:pPr>
    </w:p>
    <w:p w:rsidR="007420EC" w:rsidRDefault="007420EC">
      <w:pPr>
        <w:pStyle w:val="2"/>
      </w:pPr>
      <w:r>
        <w:lastRenderedPageBreak/>
        <w:t>8.7.2. Сведения о начисленных и выплаченных доходах по облигациям эмитента</w:t>
      </w:r>
    </w:p>
    <w:p w:rsidR="007420EC" w:rsidRDefault="007420EC">
      <w:pPr>
        <w:ind w:left="200"/>
      </w:pPr>
      <w:r>
        <w:rPr>
          <w:rStyle w:val="Subst"/>
        </w:rPr>
        <w:t>Изменения в составе информации настоящего пункта в отчетном квартале не происходили</w:t>
      </w:r>
    </w:p>
    <w:p w:rsidR="007420EC" w:rsidRDefault="007420EC">
      <w:pPr>
        <w:pStyle w:val="2"/>
      </w:pPr>
      <w:r>
        <w:t>8.8. Иные сведения</w:t>
      </w:r>
    </w:p>
    <w:p w:rsidR="007420EC" w:rsidRDefault="007420EC">
      <w:pPr>
        <w:ind w:left="200"/>
      </w:pPr>
      <w:r>
        <w:rPr>
          <w:rStyle w:val="Subst"/>
        </w:rPr>
        <w:t>Иных сведений нет</w:t>
      </w:r>
    </w:p>
    <w:p w:rsidR="007420EC" w:rsidRDefault="007420EC">
      <w:pPr>
        <w:pStyle w:val="2"/>
      </w:pPr>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7420EC" w:rsidRDefault="007420EC">
      <w:pPr>
        <w:ind w:left="200"/>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7420EC">
      <w:footerReference w:type="default" r:id="rId6"/>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B79" w:rsidRDefault="007E1B79">
      <w:pPr>
        <w:spacing w:before="0" w:after="0"/>
      </w:pPr>
      <w:r>
        <w:separator/>
      </w:r>
    </w:p>
  </w:endnote>
  <w:endnote w:type="continuationSeparator" w:id="1">
    <w:p w:rsidR="007E1B79" w:rsidRDefault="007E1B7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0EC" w:rsidRDefault="007420EC">
    <w:pPr>
      <w:framePr w:wrap="auto" w:hAnchor="text" w:xAlign="right"/>
      <w:spacing w:before="0" w:after="0"/>
    </w:pPr>
    <w:fldSimple w:instr="PAGE">
      <w:r w:rsidR="006B646E">
        <w:rPr>
          <w:noProof/>
        </w:rPr>
        <w:t>41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B79" w:rsidRDefault="007E1B79">
      <w:pPr>
        <w:spacing w:before="0" w:after="0"/>
      </w:pPr>
      <w:r>
        <w:separator/>
      </w:r>
    </w:p>
  </w:footnote>
  <w:footnote w:type="continuationSeparator" w:id="1">
    <w:p w:rsidR="007E1B79" w:rsidRDefault="007E1B79">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20EC"/>
    <w:rsid w:val="006B646E"/>
    <w:rsid w:val="007420EC"/>
    <w:rsid w:val="007E1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 w:type="paragraph" w:styleId="a5">
    <w:name w:val="No Spacing"/>
    <w:uiPriority w:val="1"/>
    <w:qFormat/>
    <w:rsid w:val="007420EC"/>
    <w:pPr>
      <w:spacing w:after="0" w:line="240" w:lineRule="auto"/>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14327</Words>
  <Characters>81667</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2019-02-14T10:17:00Z</dcterms:created>
  <dcterms:modified xsi:type="dcterms:W3CDTF">2019-02-14T10:17:00Z</dcterms:modified>
</cp:coreProperties>
</file>