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2F03" w14:textId="4DA76717" w:rsidR="00E210E4" w:rsidRDefault="00E210E4" w:rsidP="00C212A1">
      <w:pPr>
        <w:jc w:val="both"/>
        <w:rPr>
          <w:sz w:val="22"/>
          <w:szCs w:val="22"/>
        </w:rPr>
      </w:pPr>
    </w:p>
    <w:p w14:paraId="0CEA2BB5" w14:textId="77777777" w:rsidR="00A86C2F" w:rsidRDefault="00A86C2F" w:rsidP="00A86C2F">
      <w:pPr>
        <w:jc w:val="right"/>
        <w:rPr>
          <w:sz w:val="22"/>
          <w:szCs w:val="22"/>
        </w:rPr>
      </w:pPr>
      <w:bookmarkStart w:id="0" w:name="_Hlk46223144"/>
      <w:r w:rsidRPr="00C83841">
        <w:rPr>
          <w:sz w:val="22"/>
          <w:szCs w:val="22"/>
        </w:rPr>
        <w:t>Приложение №</w:t>
      </w:r>
      <w:r w:rsidR="00AF3C2B">
        <w:rPr>
          <w:sz w:val="22"/>
          <w:szCs w:val="22"/>
        </w:rPr>
        <w:t>1</w:t>
      </w:r>
    </w:p>
    <w:p w14:paraId="0E9B7947" w14:textId="102DD8E9" w:rsidR="00A86C2F" w:rsidRPr="00C83841" w:rsidRDefault="00A86C2F" w:rsidP="00A86C2F">
      <w:pPr>
        <w:jc w:val="right"/>
        <w:rPr>
          <w:sz w:val="22"/>
          <w:szCs w:val="22"/>
        </w:rPr>
      </w:pPr>
      <w:r w:rsidRPr="00C83841">
        <w:rPr>
          <w:sz w:val="22"/>
          <w:szCs w:val="22"/>
        </w:rPr>
        <w:t xml:space="preserve">к протоколу № </w:t>
      </w:r>
      <w:r w:rsidR="000363BC">
        <w:rPr>
          <w:sz w:val="22"/>
          <w:szCs w:val="22"/>
        </w:rPr>
        <w:t>3</w:t>
      </w:r>
      <w:r w:rsidRPr="00C83841">
        <w:rPr>
          <w:sz w:val="22"/>
          <w:szCs w:val="22"/>
        </w:rPr>
        <w:t xml:space="preserve"> от «</w:t>
      </w:r>
      <w:r w:rsidR="00AF3C2B">
        <w:rPr>
          <w:sz w:val="22"/>
          <w:szCs w:val="22"/>
        </w:rPr>
        <w:t>2</w:t>
      </w:r>
      <w:r w:rsidR="000363BC">
        <w:rPr>
          <w:sz w:val="22"/>
          <w:szCs w:val="22"/>
        </w:rPr>
        <w:t>1</w:t>
      </w:r>
      <w:r w:rsidRPr="00C83841"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ию</w:t>
      </w:r>
      <w:r w:rsidR="000363BC">
        <w:rPr>
          <w:sz w:val="22"/>
          <w:szCs w:val="22"/>
        </w:rPr>
        <w:t>л</w:t>
      </w:r>
      <w:r w:rsidR="00AF3C2B">
        <w:rPr>
          <w:sz w:val="22"/>
          <w:szCs w:val="22"/>
        </w:rPr>
        <w:t xml:space="preserve">я </w:t>
      </w:r>
      <w:r w:rsidRPr="00C83841">
        <w:rPr>
          <w:sz w:val="22"/>
          <w:szCs w:val="22"/>
        </w:rPr>
        <w:t xml:space="preserve"> 20</w:t>
      </w:r>
      <w:r w:rsidR="00AF3C2B">
        <w:rPr>
          <w:sz w:val="22"/>
          <w:szCs w:val="22"/>
        </w:rPr>
        <w:t>20</w:t>
      </w:r>
      <w:proofErr w:type="gramEnd"/>
      <w:r w:rsidRPr="00C83841">
        <w:rPr>
          <w:sz w:val="22"/>
          <w:szCs w:val="22"/>
        </w:rPr>
        <w:t xml:space="preserve"> г.</w:t>
      </w:r>
    </w:p>
    <w:p w14:paraId="7D8846F2" w14:textId="77777777" w:rsidR="00A86C2F" w:rsidRDefault="00A86C2F" w:rsidP="00A86C2F">
      <w:pPr>
        <w:jc w:val="right"/>
        <w:rPr>
          <w:sz w:val="22"/>
          <w:szCs w:val="22"/>
        </w:rPr>
      </w:pPr>
      <w:r>
        <w:rPr>
          <w:sz w:val="22"/>
          <w:szCs w:val="22"/>
        </w:rPr>
        <w:t>Заседания Совета директоров</w:t>
      </w:r>
    </w:p>
    <w:p w14:paraId="7016ADEB" w14:textId="7771F805" w:rsidR="00A86C2F" w:rsidRDefault="00AF3C2B" w:rsidP="00A86C2F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86C2F" w:rsidRPr="00C83841">
        <w:rPr>
          <w:sz w:val="22"/>
          <w:szCs w:val="22"/>
        </w:rPr>
        <w:t>АО «</w:t>
      </w:r>
      <w:r>
        <w:rPr>
          <w:sz w:val="22"/>
          <w:szCs w:val="22"/>
        </w:rPr>
        <w:t>Картель</w:t>
      </w:r>
      <w:bookmarkEnd w:id="0"/>
      <w:r w:rsidR="00A86C2F" w:rsidRPr="00C83841">
        <w:rPr>
          <w:sz w:val="22"/>
          <w:szCs w:val="22"/>
        </w:rPr>
        <w:t>»</w:t>
      </w:r>
    </w:p>
    <w:p w14:paraId="6A44DDC9" w14:textId="6EFD5F87" w:rsidR="00F15F61" w:rsidRDefault="00F15F61" w:rsidP="00A86C2F">
      <w:pPr>
        <w:jc w:val="right"/>
        <w:rPr>
          <w:sz w:val="22"/>
          <w:szCs w:val="22"/>
        </w:rPr>
      </w:pPr>
    </w:p>
    <w:p w14:paraId="0970915D" w14:textId="68D381D1" w:rsidR="00F15F61" w:rsidRDefault="00F15F61" w:rsidP="00F15F61">
      <w:pPr>
        <w:spacing w:line="259" w:lineRule="auto"/>
        <w:ind w:right="12"/>
        <w:jc w:val="right"/>
      </w:pPr>
    </w:p>
    <w:p w14:paraId="3E855CC6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1D44F66B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79AE1C38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277D76C6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13424919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70FAFC47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67AD1279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75AA8E56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2B23660A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080E5D96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2A28EFB4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7F80864F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00AD6E34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18696AC7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1F321C61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60776A2C" w14:textId="77777777" w:rsidR="00F15F61" w:rsidRDefault="00F15F61" w:rsidP="00F15F61">
      <w:pPr>
        <w:spacing w:line="259" w:lineRule="auto"/>
      </w:pPr>
      <w:r>
        <w:rPr>
          <w:sz w:val="22"/>
        </w:rPr>
        <w:t xml:space="preserve"> </w:t>
      </w:r>
    </w:p>
    <w:p w14:paraId="603113A1" w14:textId="77777777" w:rsidR="00F15F61" w:rsidRDefault="00F15F61" w:rsidP="00F15F61">
      <w:pPr>
        <w:spacing w:after="103" w:line="259" w:lineRule="auto"/>
      </w:pPr>
      <w:r>
        <w:rPr>
          <w:sz w:val="22"/>
        </w:rPr>
        <w:t xml:space="preserve"> </w:t>
      </w:r>
    </w:p>
    <w:p w14:paraId="55CAF063" w14:textId="77777777" w:rsidR="00F15F61" w:rsidRDefault="00F15F61" w:rsidP="00F15F61">
      <w:pPr>
        <w:spacing w:line="259" w:lineRule="auto"/>
        <w:ind w:left="6"/>
        <w:jc w:val="center"/>
      </w:pPr>
      <w:r>
        <w:rPr>
          <w:sz w:val="36"/>
        </w:rPr>
        <w:t xml:space="preserve"> </w:t>
      </w:r>
    </w:p>
    <w:p w14:paraId="6574EB31" w14:textId="77777777" w:rsidR="00F15F61" w:rsidRDefault="00F15F61" w:rsidP="00F15F61">
      <w:pPr>
        <w:spacing w:after="24" w:line="259" w:lineRule="auto"/>
        <w:ind w:right="81"/>
        <w:jc w:val="center"/>
      </w:pPr>
      <w:r>
        <w:rPr>
          <w:sz w:val="28"/>
        </w:rPr>
        <w:t xml:space="preserve">ПОЛИТИКА  </w:t>
      </w:r>
    </w:p>
    <w:p w14:paraId="516F9FD9" w14:textId="77777777" w:rsidR="00F15F61" w:rsidRDefault="00F15F61" w:rsidP="00F15F61">
      <w:pPr>
        <w:spacing w:after="24" w:line="259" w:lineRule="auto"/>
        <w:ind w:right="86"/>
        <w:jc w:val="center"/>
        <w:rPr>
          <w:sz w:val="28"/>
        </w:rPr>
      </w:pPr>
      <w:r>
        <w:rPr>
          <w:sz w:val="28"/>
        </w:rPr>
        <w:t>Открытого акционерного общества «Картель» в области организации управления рисками и внутреннего контроля</w:t>
      </w:r>
    </w:p>
    <w:p w14:paraId="42543AFF" w14:textId="77777777" w:rsidR="00F15F61" w:rsidRDefault="00F15F61" w:rsidP="00F15F61">
      <w:pPr>
        <w:spacing w:after="24" w:line="259" w:lineRule="auto"/>
        <w:ind w:right="86"/>
        <w:jc w:val="center"/>
      </w:pPr>
      <w:r>
        <w:rPr>
          <w:sz w:val="28"/>
        </w:rPr>
        <w:t>(Вторая редакция)</w:t>
      </w:r>
      <w:r>
        <w:t xml:space="preserve">  </w:t>
      </w:r>
    </w:p>
    <w:p w14:paraId="34682972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1B0AC7F8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07A62880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0C6C5AD8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33E5C79E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1127C641" w14:textId="77777777" w:rsidR="00F15F61" w:rsidRDefault="00F15F61" w:rsidP="00F15F61">
      <w:pPr>
        <w:spacing w:line="259" w:lineRule="auto"/>
        <w:ind w:right="35"/>
        <w:jc w:val="center"/>
      </w:pPr>
      <w:r>
        <w:t xml:space="preserve"> </w:t>
      </w:r>
    </w:p>
    <w:p w14:paraId="3DED5486" w14:textId="77777777" w:rsidR="00F15F61" w:rsidRDefault="00F15F61" w:rsidP="00F15F61">
      <w:pPr>
        <w:spacing w:after="17" w:line="259" w:lineRule="auto"/>
        <w:ind w:right="35"/>
        <w:jc w:val="center"/>
      </w:pPr>
      <w:r>
        <w:t xml:space="preserve">  </w:t>
      </w:r>
    </w:p>
    <w:p w14:paraId="54D07943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5CC8DE59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2106E276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202A9273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1C41077E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05C92BB8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119ED523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15636866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21A8CBE0" w14:textId="18CC67E3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74BA300D" w14:textId="25D25298" w:rsidR="00F15F61" w:rsidRDefault="00F15F61" w:rsidP="00F15F61">
      <w:pPr>
        <w:spacing w:line="259" w:lineRule="auto"/>
        <w:ind w:right="24"/>
        <w:jc w:val="center"/>
      </w:pPr>
    </w:p>
    <w:p w14:paraId="10B74C0A" w14:textId="62ECE5A9" w:rsidR="00F15F61" w:rsidRDefault="00F15F61" w:rsidP="00F15F61">
      <w:pPr>
        <w:spacing w:line="259" w:lineRule="auto"/>
        <w:ind w:right="24"/>
        <w:jc w:val="center"/>
      </w:pPr>
    </w:p>
    <w:p w14:paraId="35336FEB" w14:textId="115956F3" w:rsidR="00F15F61" w:rsidRDefault="00F15F61" w:rsidP="00F15F61">
      <w:pPr>
        <w:spacing w:line="259" w:lineRule="auto"/>
        <w:ind w:right="24"/>
        <w:jc w:val="center"/>
      </w:pPr>
    </w:p>
    <w:p w14:paraId="2B69742E" w14:textId="079AE2A1" w:rsidR="00F15F61" w:rsidRDefault="00F15F61" w:rsidP="00F15F61">
      <w:pPr>
        <w:spacing w:line="259" w:lineRule="auto"/>
        <w:ind w:right="24"/>
        <w:jc w:val="center"/>
      </w:pPr>
    </w:p>
    <w:p w14:paraId="5BF4ECC4" w14:textId="5E2BF078" w:rsidR="00F15F61" w:rsidRDefault="00F15F61" w:rsidP="00F15F61">
      <w:pPr>
        <w:spacing w:line="259" w:lineRule="auto"/>
        <w:ind w:right="24"/>
        <w:jc w:val="center"/>
      </w:pPr>
    </w:p>
    <w:p w14:paraId="56B5208E" w14:textId="77777777" w:rsidR="00F15F61" w:rsidRDefault="00F15F61" w:rsidP="00F15F61">
      <w:pPr>
        <w:spacing w:line="259" w:lineRule="auto"/>
        <w:ind w:right="24"/>
        <w:jc w:val="center"/>
      </w:pPr>
    </w:p>
    <w:p w14:paraId="63A21A67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5CDBCCF0" w14:textId="77777777" w:rsidR="00F15F61" w:rsidRDefault="00F15F61" w:rsidP="00F15F61">
      <w:pPr>
        <w:spacing w:line="259" w:lineRule="auto"/>
        <w:ind w:right="24"/>
        <w:jc w:val="center"/>
      </w:pPr>
      <w:r>
        <w:t xml:space="preserve"> </w:t>
      </w:r>
    </w:p>
    <w:p w14:paraId="77520620" w14:textId="47D51F1B" w:rsidR="00F15F61" w:rsidRDefault="00F15F61" w:rsidP="00F15F61">
      <w:pPr>
        <w:spacing w:line="259" w:lineRule="auto"/>
        <w:ind w:right="24"/>
        <w:jc w:val="center"/>
      </w:pPr>
    </w:p>
    <w:p w14:paraId="1F683F34" w14:textId="7DAED62D" w:rsidR="00F15F61" w:rsidRDefault="00F15F61" w:rsidP="00F15F61">
      <w:pPr>
        <w:spacing w:after="347" w:line="259" w:lineRule="auto"/>
        <w:ind w:left="14"/>
        <w:jc w:val="center"/>
      </w:pPr>
      <w:r>
        <w:t>2020</w:t>
      </w:r>
    </w:p>
    <w:p w14:paraId="375B8072" w14:textId="77777777" w:rsidR="00F15F61" w:rsidRDefault="00F15F61" w:rsidP="00F15F61">
      <w:pPr>
        <w:spacing w:after="347" w:line="259" w:lineRule="auto"/>
        <w:ind w:left="14"/>
        <w:jc w:val="center"/>
      </w:pPr>
    </w:p>
    <w:p w14:paraId="4A8363D1" w14:textId="561731F0" w:rsidR="00F15F61" w:rsidRDefault="00F15F61" w:rsidP="00F15F61">
      <w:pPr>
        <w:spacing w:after="347" w:line="259" w:lineRule="auto"/>
        <w:ind w:left="14"/>
        <w:jc w:val="center"/>
      </w:pPr>
      <w:r>
        <w:rPr>
          <w:b/>
        </w:rPr>
        <w:lastRenderedPageBreak/>
        <w:t>СОДЕРЖАНИЕ</w:t>
      </w:r>
    </w:p>
    <w:sdt>
      <w:sdtPr>
        <w:rPr>
          <w:b w:val="0"/>
          <w:color w:val="auto"/>
          <w:sz w:val="20"/>
          <w:szCs w:val="20"/>
        </w:rPr>
        <w:id w:val="101004170"/>
        <w:docPartObj>
          <w:docPartGallery w:val="Table of Contents"/>
        </w:docPartObj>
      </w:sdtPr>
      <w:sdtEndPr/>
      <w:sdtContent>
        <w:p w14:paraId="2D992889" w14:textId="77777777" w:rsidR="00F15F61" w:rsidRDefault="00F15F61" w:rsidP="00F15F61">
          <w:pPr>
            <w:pStyle w:val="11"/>
            <w:tabs>
              <w:tab w:val="right" w:leader="dot" w:pos="9441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0364">
            <w:r>
              <w:t>1. Общие положения</w:t>
            </w:r>
            <w:r>
              <w:tab/>
            </w:r>
            <w:r>
              <w:fldChar w:fldCharType="begin"/>
            </w:r>
            <w:r>
              <w:instrText>PAGEREF _Toc20364 \h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hyperlink>
        </w:p>
        <w:p w14:paraId="67B4E0EA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65">
            <w:r w:rsidR="00F15F61">
              <w:t>2. Термины и определения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_Toc20365 \h</w:instrText>
            </w:r>
            <w:r w:rsidR="00F15F61">
              <w:fldChar w:fldCharType="separate"/>
            </w:r>
            <w:r w:rsidR="00F15F61">
              <w:rPr>
                <w:noProof/>
              </w:rPr>
              <w:t>3</w:t>
            </w:r>
            <w:r w:rsidR="00F15F61">
              <w:fldChar w:fldCharType="end"/>
            </w:r>
          </w:hyperlink>
        </w:p>
        <w:p w14:paraId="21256659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66">
            <w:r w:rsidR="00F15F61">
              <w:t>3. Цели и задачи в области управления рисками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_Toc20366 \h</w:instrText>
            </w:r>
            <w:r w:rsidR="00F15F61">
              <w:fldChar w:fldCharType="separate"/>
            </w:r>
            <w:r w:rsidR="00F15F61">
              <w:rPr>
                <w:noProof/>
              </w:rPr>
              <w:t>5</w:t>
            </w:r>
            <w:r w:rsidR="00F15F61">
              <w:fldChar w:fldCharType="end"/>
            </w:r>
          </w:hyperlink>
        </w:p>
        <w:p w14:paraId="32D4290B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67">
            <w:r w:rsidR="00F15F61">
              <w:t>4. Принципы и подходы Общества в области управления рисками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_Toc20367 \h</w:instrText>
            </w:r>
            <w:r w:rsidR="00F15F61">
              <w:fldChar w:fldCharType="separate"/>
            </w:r>
            <w:r w:rsidR="00F15F61">
              <w:rPr>
                <w:noProof/>
              </w:rPr>
              <w:t>6</w:t>
            </w:r>
            <w:r w:rsidR="00F15F61">
              <w:fldChar w:fldCharType="end"/>
            </w:r>
          </w:hyperlink>
        </w:p>
        <w:p w14:paraId="10375421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68">
            <w:r w:rsidR="00F15F61">
              <w:t>5. Система управления рисками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_Toc20368 \h</w:instrText>
            </w:r>
            <w:r w:rsidR="00F15F61">
              <w:fldChar w:fldCharType="separate"/>
            </w:r>
            <w:r w:rsidR="00F15F61">
              <w:rPr>
                <w:noProof/>
              </w:rPr>
              <w:t>9</w:t>
            </w:r>
            <w:r w:rsidR="00F15F61">
              <w:fldChar w:fldCharType="end"/>
            </w:r>
          </w:hyperlink>
        </w:p>
        <w:p w14:paraId="35A33441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69">
            <w:r w:rsidR="00F15F61">
              <w:t>6. Участники процесса управления рисками и их функции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_Toc20369 \h</w:instrText>
            </w:r>
            <w:r w:rsidR="00F15F61">
              <w:fldChar w:fldCharType="separate"/>
            </w:r>
            <w:r w:rsidR="00F15F61">
              <w:rPr>
                <w:noProof/>
              </w:rPr>
              <w:t>10</w:t>
            </w:r>
            <w:r w:rsidR="00F15F61">
              <w:fldChar w:fldCharType="end"/>
            </w:r>
          </w:hyperlink>
        </w:p>
        <w:p w14:paraId="51187947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0">
            <w:r w:rsidR="00F15F61">
              <w:t>7. Этапы процесса управления рисками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_Toc20370 \h</w:instrText>
            </w:r>
            <w:r w:rsidR="00F15F61">
              <w:fldChar w:fldCharType="separate"/>
            </w:r>
            <w:r w:rsidR="00F15F61">
              <w:rPr>
                <w:noProof/>
              </w:rPr>
              <w:t>11</w:t>
            </w:r>
            <w:r w:rsidR="00F15F61">
              <w:fldChar w:fldCharType="end"/>
            </w:r>
          </w:hyperlink>
        </w:p>
        <w:p w14:paraId="32F18690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1">
            <w:r w:rsidR="00F15F61">
              <w:t>8. Оценка эффективности системы управления рисками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_Toc20371 \h</w:instrText>
            </w:r>
            <w:r w:rsidR="00F15F61">
              <w:fldChar w:fldCharType="separate"/>
            </w:r>
            <w:r w:rsidR="00F15F61">
              <w:rPr>
                <w:noProof/>
              </w:rPr>
              <w:t>13</w:t>
            </w:r>
            <w:r w:rsidR="00F15F61">
              <w:fldChar w:fldCharType="end"/>
            </w:r>
          </w:hyperlink>
        </w:p>
        <w:p w14:paraId="76C4201F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2">
            <w:r w:rsidR="00F15F61">
              <w:t>9. Цели и задачи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_Toc20372 \h</w:instrText>
            </w:r>
            <w:r w:rsidR="00F15F61">
              <w:fldChar w:fldCharType="separate"/>
            </w:r>
            <w:r w:rsidR="00F15F61">
              <w:rPr>
                <w:noProof/>
              </w:rPr>
              <w:t>13</w:t>
            </w:r>
            <w:r w:rsidR="00F15F61">
              <w:fldChar w:fldCharType="end"/>
            </w:r>
          </w:hyperlink>
        </w:p>
        <w:p w14:paraId="5D112EFC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3">
            <w:r w:rsidR="00F15F61">
              <w:t>10. Принципы и подходы в области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_Toc20373 \h</w:instrText>
            </w:r>
            <w:r w:rsidR="00F15F61">
              <w:fldChar w:fldCharType="separate"/>
            </w:r>
            <w:r w:rsidR="00F15F61">
              <w:rPr>
                <w:noProof/>
              </w:rPr>
              <w:t>14</w:t>
            </w:r>
            <w:r w:rsidR="00F15F61">
              <w:fldChar w:fldCharType="end"/>
            </w:r>
          </w:hyperlink>
        </w:p>
        <w:p w14:paraId="77445EC6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4">
            <w:r w:rsidR="00F15F61">
              <w:t>11. Компоненты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_Toc20374 \h</w:instrText>
            </w:r>
            <w:r w:rsidR="00F15F61">
              <w:fldChar w:fldCharType="separate"/>
            </w:r>
            <w:r w:rsidR="00F15F61">
              <w:rPr>
                <w:noProof/>
              </w:rPr>
              <w:t>17</w:t>
            </w:r>
            <w:r w:rsidR="00F15F61">
              <w:fldChar w:fldCharType="end"/>
            </w:r>
          </w:hyperlink>
        </w:p>
        <w:p w14:paraId="14F4BAFB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5">
            <w:r w:rsidR="00F15F61">
              <w:t>12. Роли и функции участников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_Toc20375 \h</w:instrText>
            </w:r>
            <w:r w:rsidR="00F15F61">
              <w:fldChar w:fldCharType="separate"/>
            </w:r>
            <w:r w:rsidR="00F15F61">
              <w:rPr>
                <w:noProof/>
              </w:rPr>
              <w:t>19</w:t>
            </w:r>
            <w:r w:rsidR="00F15F61">
              <w:fldChar w:fldCharType="end"/>
            </w:r>
          </w:hyperlink>
        </w:p>
        <w:p w14:paraId="0BB5FC23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6">
            <w:r w:rsidR="00F15F61">
              <w:t>13. Взаимодействие в рамках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_Toc20376 \h</w:instrText>
            </w:r>
            <w:r w:rsidR="00F15F61">
              <w:fldChar w:fldCharType="separate"/>
            </w:r>
            <w:r w:rsidR="00F15F61">
              <w:rPr>
                <w:noProof/>
              </w:rPr>
              <w:t>19</w:t>
            </w:r>
            <w:r w:rsidR="00F15F61">
              <w:fldChar w:fldCharType="end"/>
            </w:r>
          </w:hyperlink>
        </w:p>
        <w:p w14:paraId="5F969318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7">
            <w:r w:rsidR="00F15F61">
              <w:t>14. Основные процессы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_Toc20377 \h</w:instrText>
            </w:r>
            <w:r w:rsidR="00F15F61">
              <w:fldChar w:fldCharType="separate"/>
            </w:r>
            <w:r w:rsidR="00F15F61">
              <w:rPr>
                <w:noProof/>
              </w:rPr>
              <w:t>20</w:t>
            </w:r>
            <w:r w:rsidR="00F15F61">
              <w:fldChar w:fldCharType="end"/>
            </w:r>
          </w:hyperlink>
        </w:p>
        <w:p w14:paraId="2E95EB64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8">
            <w:r w:rsidR="00F15F61">
              <w:t>15. Мониторинг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_Toc20378 \h</w:instrText>
            </w:r>
            <w:r w:rsidR="00F15F61">
              <w:fldChar w:fldCharType="separate"/>
            </w:r>
            <w:r w:rsidR="00F15F61">
              <w:rPr>
                <w:noProof/>
              </w:rPr>
              <w:t>20</w:t>
            </w:r>
            <w:r w:rsidR="00F15F61">
              <w:fldChar w:fldCharType="end"/>
            </w:r>
          </w:hyperlink>
        </w:p>
        <w:p w14:paraId="487435D7" w14:textId="77777777" w:rsidR="00F15F61" w:rsidRDefault="00FA7F37" w:rsidP="00F15F61">
          <w:pPr>
            <w:pStyle w:val="11"/>
            <w:tabs>
              <w:tab w:val="right" w:leader="dot" w:pos="9441"/>
            </w:tabs>
          </w:pPr>
          <w:hyperlink w:anchor="_Toc20379">
            <w:r w:rsidR="00F15F61">
              <w:t>16. Ограничения системы внутреннего контроля</w:t>
            </w:r>
            <w:r w:rsidR="00F15F61">
              <w:tab/>
            </w:r>
            <w:r w:rsidR="00F15F61">
              <w:fldChar w:fldCharType="begin"/>
            </w:r>
            <w:r w:rsidR="00F15F61">
              <w:instrText>PAGEREF _Toc20379 \h</w:instrText>
            </w:r>
            <w:r w:rsidR="00F15F61">
              <w:fldChar w:fldCharType="separate"/>
            </w:r>
            <w:r w:rsidR="00F15F61">
              <w:rPr>
                <w:noProof/>
              </w:rPr>
              <w:t>21</w:t>
            </w:r>
            <w:r w:rsidR="00F15F61">
              <w:fldChar w:fldCharType="end"/>
            </w:r>
          </w:hyperlink>
        </w:p>
        <w:p w14:paraId="2D426321" w14:textId="77777777" w:rsidR="00F15F61" w:rsidRDefault="00F15F61" w:rsidP="00F15F61">
          <w:r>
            <w:fldChar w:fldCharType="end"/>
          </w:r>
        </w:p>
      </w:sdtContent>
    </w:sdt>
    <w:p w14:paraId="66E1C3A6" w14:textId="77777777" w:rsidR="00F15F61" w:rsidRDefault="00F15F61" w:rsidP="00F15F61">
      <w:pPr>
        <w:spacing w:line="259" w:lineRule="auto"/>
      </w:pPr>
      <w:r>
        <w:rPr>
          <w:b/>
        </w:rPr>
        <w:t xml:space="preserve"> </w:t>
      </w:r>
    </w:p>
    <w:p w14:paraId="7E1BAF43" w14:textId="77777777" w:rsidR="00F15F61" w:rsidRDefault="00F15F61" w:rsidP="00F15F61">
      <w:pPr>
        <w:spacing w:line="259" w:lineRule="auto"/>
      </w:pPr>
      <w:r>
        <w:rPr>
          <w:b/>
        </w:rPr>
        <w:t xml:space="preserve"> </w:t>
      </w:r>
    </w:p>
    <w:p w14:paraId="071F9621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61CF1BF8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6170EAD5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43EDE33E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183390A7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0D4102F4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121B0B88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32961F6C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444042DB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7051B67B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09D26E3E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68DC072E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5C0C5490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601504E2" w14:textId="77777777" w:rsidR="00F15F61" w:rsidRDefault="00F15F61" w:rsidP="00F15F61">
      <w:pPr>
        <w:spacing w:line="259" w:lineRule="auto"/>
      </w:pPr>
      <w:r>
        <w:rPr>
          <w:b/>
          <w:sz w:val="23"/>
        </w:rPr>
        <w:t xml:space="preserve"> </w:t>
      </w:r>
    </w:p>
    <w:p w14:paraId="21693383" w14:textId="77777777" w:rsidR="00F15F61" w:rsidRDefault="00F15F61" w:rsidP="00F15F61">
      <w:pPr>
        <w:pStyle w:val="1"/>
        <w:spacing w:after="338"/>
        <w:ind w:left="752" w:hanging="240"/>
      </w:pPr>
      <w:bookmarkStart w:id="1" w:name="_Toc20364"/>
      <w:r>
        <w:t xml:space="preserve">Общие положения </w:t>
      </w:r>
      <w:bookmarkEnd w:id="1"/>
    </w:p>
    <w:p w14:paraId="5BE9E129" w14:textId="77777777" w:rsidR="00F15F61" w:rsidRDefault="00F15F61" w:rsidP="00F15F61">
      <w:pPr>
        <w:spacing w:after="71"/>
        <w:ind w:left="-5" w:right="99"/>
      </w:pPr>
      <w:r>
        <w:t xml:space="preserve">1.1. Настоящая Политика разработана в соответствии с действующим законодательством Российской Федерации, рекомендациями Кодекса корпоративного управления Банка России, Уставом Общества. </w:t>
      </w:r>
    </w:p>
    <w:p w14:paraId="366FC10E" w14:textId="77777777" w:rsidR="00F15F61" w:rsidRDefault="00F15F61" w:rsidP="00F15F61">
      <w:pPr>
        <w:spacing w:after="68"/>
        <w:ind w:left="-5" w:right="99"/>
      </w:pPr>
      <w:r>
        <w:lastRenderedPageBreak/>
        <w:t xml:space="preserve">1.2. Настоящая Политика определяет цели, основные принципы и единые подходы к организации системы управления рисками и внутреннего контроля открытого акционерного общества «Картель» (далее – Общество), а также роль, распределение ответственности и функции участников системы управления рисками и внутреннего контроля. </w:t>
      </w:r>
    </w:p>
    <w:p w14:paraId="784E03C9" w14:textId="77777777" w:rsidR="00F15F61" w:rsidRDefault="00F15F61" w:rsidP="00F15F61">
      <w:pPr>
        <w:spacing w:after="71"/>
        <w:ind w:left="-5" w:right="99"/>
      </w:pPr>
      <w:r>
        <w:t xml:space="preserve">1.3. Изменения и дополнения в настоящую Политику вносятся решением Совета директоров Общества по мере необходимости, в том числе при изменении регуляторных требований, а также уровня развития системы управления рисками и внутреннего контроля Общества. </w:t>
      </w:r>
    </w:p>
    <w:p w14:paraId="63F41DB8" w14:textId="77777777" w:rsidR="00F15F61" w:rsidRDefault="00F15F61" w:rsidP="00F15F61">
      <w:pPr>
        <w:spacing w:after="175" w:line="259" w:lineRule="auto"/>
      </w:pPr>
      <w:r>
        <w:t xml:space="preserve"> </w:t>
      </w:r>
    </w:p>
    <w:p w14:paraId="272504AC" w14:textId="77777777" w:rsidR="00F15F61" w:rsidRDefault="00F15F61" w:rsidP="00F15F61">
      <w:pPr>
        <w:pStyle w:val="1"/>
        <w:spacing w:after="129"/>
        <w:ind w:left="752" w:right="620" w:hanging="240"/>
      </w:pPr>
      <w:bookmarkStart w:id="2" w:name="_Toc20365"/>
      <w:r>
        <w:t xml:space="preserve">Термины и определения </w:t>
      </w:r>
      <w:bookmarkEnd w:id="2"/>
    </w:p>
    <w:p w14:paraId="5230F261" w14:textId="77777777" w:rsidR="00F15F61" w:rsidRDefault="00F15F61" w:rsidP="00F15F61">
      <w:pPr>
        <w:spacing w:after="177" w:line="259" w:lineRule="auto"/>
        <w:ind w:right="44"/>
        <w:jc w:val="center"/>
      </w:pPr>
      <w:r>
        <w:rPr>
          <w:b/>
        </w:rPr>
        <w:t xml:space="preserve"> </w:t>
      </w:r>
    </w:p>
    <w:p w14:paraId="3ACF6069" w14:textId="77777777" w:rsidR="00F15F61" w:rsidRDefault="00F15F61" w:rsidP="00F15F61">
      <w:pPr>
        <w:spacing w:after="70"/>
        <w:ind w:left="-5" w:right="99"/>
      </w:pPr>
      <w:r>
        <w:rPr>
          <w:b/>
        </w:rPr>
        <w:t>Вероятность события (риска)</w:t>
      </w:r>
      <w:r>
        <w:t xml:space="preserve"> - возможность (степень определенности) того, что может произойти какое-либо случайное событие (риск) </w:t>
      </w:r>
    </w:p>
    <w:p w14:paraId="40B26892" w14:textId="77777777" w:rsidR="00F15F61" w:rsidRDefault="00F15F61" w:rsidP="00F15F61">
      <w:pPr>
        <w:ind w:left="-5" w:right="99"/>
      </w:pPr>
      <w:r>
        <w:rPr>
          <w:b/>
        </w:rPr>
        <w:t>Владелец риска</w:t>
      </w:r>
      <w:r>
        <w:t xml:space="preserve"> – руководитель, несущий персональную ответственность за управление каждым выявленным риском (осуществление мер воздействия на риск) </w:t>
      </w:r>
    </w:p>
    <w:p w14:paraId="17628D5F" w14:textId="77777777" w:rsidR="00F15F61" w:rsidRDefault="00F15F61" w:rsidP="00F15F61">
      <w:pPr>
        <w:spacing w:after="73"/>
        <w:ind w:left="-5" w:right="99"/>
      </w:pPr>
      <w:r>
        <w:rPr>
          <w:b/>
        </w:rPr>
        <w:t>Владелец контрольных процедур</w:t>
      </w:r>
      <w:r>
        <w:t xml:space="preserve"> - должностное лицо, которое в соответствии со своими должностными обязанностями несет ответственность за надлежащее выполнение контрольных процедур и повышение их эффективности </w:t>
      </w:r>
    </w:p>
    <w:p w14:paraId="3AD6314E" w14:textId="77777777" w:rsidR="00F15F61" w:rsidRDefault="00F15F61" w:rsidP="00F15F61">
      <w:pPr>
        <w:spacing w:after="73"/>
        <w:ind w:left="-5" w:right="99"/>
      </w:pPr>
      <w:r>
        <w:rPr>
          <w:b/>
        </w:rPr>
        <w:t xml:space="preserve">Внутренний контроль - </w:t>
      </w:r>
      <w:r>
        <w:t xml:space="preserve">непрерывный процесс, являющийся частью процесса управления Обществом, осуществляемый Советом директоров, всеми исполнительными, контрольными органами и работниками и направленный на обеспечение разумной уверенности в достижении целей по следующим направлениям: </w:t>
      </w:r>
    </w:p>
    <w:p w14:paraId="462E553A" w14:textId="77777777" w:rsidR="00F15F61" w:rsidRDefault="00F15F61" w:rsidP="00907835">
      <w:pPr>
        <w:numPr>
          <w:ilvl w:val="0"/>
          <w:numId w:val="2"/>
        </w:numPr>
        <w:spacing w:after="11" w:line="259" w:lineRule="auto"/>
        <w:ind w:right="593" w:hanging="360"/>
        <w:jc w:val="both"/>
      </w:pPr>
      <w:r>
        <w:t xml:space="preserve">Эффективность и результативность деятельности;   </w:t>
      </w:r>
    </w:p>
    <w:p w14:paraId="7A886E61" w14:textId="77777777" w:rsidR="00F15F61" w:rsidRDefault="00F15F61" w:rsidP="00907835">
      <w:pPr>
        <w:numPr>
          <w:ilvl w:val="0"/>
          <w:numId w:val="2"/>
        </w:numPr>
        <w:spacing w:after="11" w:line="413" w:lineRule="auto"/>
        <w:ind w:right="593" w:hanging="360"/>
        <w:jc w:val="both"/>
      </w:pPr>
      <w:r>
        <w:t xml:space="preserve">Соблюдение действующих законодательных и локальных нормативных актов;          </w:t>
      </w:r>
    </w:p>
    <w:p w14:paraId="5EFF770C" w14:textId="77777777" w:rsidR="00F15F61" w:rsidRDefault="00F15F61" w:rsidP="00F15F61">
      <w:pPr>
        <w:spacing w:line="413" w:lineRule="auto"/>
        <w:ind w:right="593"/>
      </w:pPr>
      <w:r>
        <w:t xml:space="preserve">- Достоверность отчетности и надежность системы ее подготовки. </w:t>
      </w:r>
    </w:p>
    <w:p w14:paraId="0986F249" w14:textId="77777777" w:rsidR="00F15F61" w:rsidRDefault="00F15F61" w:rsidP="00F15F61">
      <w:pPr>
        <w:spacing w:after="73"/>
        <w:ind w:left="-5" w:right="99"/>
      </w:pPr>
      <w:r>
        <w:rPr>
          <w:b/>
        </w:rPr>
        <w:t>Внутренняя среда</w:t>
      </w:r>
      <w:r>
        <w:t xml:space="preserve"> - атмосфера в организации, определяющая отношение работников к ресурсам и рискам Общества и то, каким образом риск учитывается руководством и сотрудниками в работе. Внутренняя среда включает в себя компетентность работников в вопросах риск-менеджмента, корпоративную культуру и др. </w:t>
      </w:r>
    </w:p>
    <w:p w14:paraId="190995B7" w14:textId="77777777" w:rsidR="00F15F61" w:rsidRDefault="00F15F61" w:rsidP="00F15F61">
      <w:pPr>
        <w:spacing w:after="74"/>
        <w:ind w:left="-5" w:right="99"/>
      </w:pPr>
      <w:r>
        <w:rPr>
          <w:b/>
        </w:rPr>
        <w:t>Качественная оценка риска</w:t>
      </w:r>
      <w:r>
        <w:t xml:space="preserve"> - процесс определения параметров риска (вероятности их возникновения и степени потенциального ущерба для организации) путем субъективной (экспертной) оценки </w:t>
      </w:r>
    </w:p>
    <w:p w14:paraId="1FC153FE" w14:textId="77777777" w:rsidR="00F15F61" w:rsidRDefault="00F15F61" w:rsidP="00F15F61">
      <w:pPr>
        <w:spacing w:after="77"/>
        <w:ind w:left="-5" w:right="99"/>
      </w:pPr>
      <w:r>
        <w:rPr>
          <w:b/>
        </w:rPr>
        <w:t>Количественная оценка риска</w:t>
      </w:r>
      <w:r>
        <w:t xml:space="preserve"> - процесс определения параметров риска (вероятности их возникновения и степени потенциального ущерба для организации) на основе математической модели, разработанной с использованием математических методов расчета </w:t>
      </w:r>
    </w:p>
    <w:p w14:paraId="56BFE7D3" w14:textId="77777777" w:rsidR="00F15F61" w:rsidRDefault="00F15F61" w:rsidP="00F15F61">
      <w:pPr>
        <w:spacing w:after="75"/>
        <w:ind w:left="-5" w:right="99"/>
      </w:pPr>
      <w:r>
        <w:rPr>
          <w:b/>
        </w:rPr>
        <w:t xml:space="preserve">Контрольная среда - </w:t>
      </w:r>
      <w:r>
        <w:t xml:space="preserve">совокупность действий и мероприятий, осуществляемых работниками Общества (владельцами контрольных процедур), направленных на предупреждение, ограничение и предотвращение определенного риска (цель выполнения контрольной процедуры) </w:t>
      </w:r>
    </w:p>
    <w:p w14:paraId="1B2D7E78" w14:textId="77777777" w:rsidR="00F15F61" w:rsidRDefault="00F15F61" w:rsidP="00F15F61">
      <w:pPr>
        <w:spacing w:after="75"/>
        <w:ind w:left="-5" w:right="99"/>
      </w:pPr>
      <w:r>
        <w:rPr>
          <w:b/>
        </w:rPr>
        <w:t>Контрольные процедуры</w:t>
      </w:r>
      <w:r>
        <w:t xml:space="preserve"> - мероприятия, действия, автоматические операции информационных систем или комбинация данных процессов, разработанные для обеспечения разумной уверенности, что реагирование на риск осуществляется эффективно, своевременно и согласованно на различных уровнях управления и позволяет снизить вероятность и/или влияние риска или нескольких рисков одновременно до приемлемого уровня </w:t>
      </w:r>
    </w:p>
    <w:p w14:paraId="3B597BE3" w14:textId="77777777" w:rsidR="00F15F61" w:rsidRDefault="00F15F61" w:rsidP="00F15F61">
      <w:pPr>
        <w:spacing w:after="75"/>
        <w:ind w:left="-5" w:right="99"/>
      </w:pPr>
      <w:r>
        <w:rPr>
          <w:b/>
        </w:rPr>
        <w:t xml:space="preserve">Координатор </w:t>
      </w:r>
      <w:proofErr w:type="gramStart"/>
      <w:r>
        <w:rPr>
          <w:b/>
        </w:rPr>
        <w:t>Системы</w:t>
      </w:r>
      <w:r>
        <w:t xml:space="preserve">  -</w:t>
      </w:r>
      <w:proofErr w:type="gramEnd"/>
      <w:r>
        <w:t xml:space="preserve"> ответственный работник Общества, назначенный приказом Единоличного исполнительного органа, отвечающий за координацию деятельности в части документирования, транслирования, актуализации и проведения самооценки Системы  и подготовки отчетов в области Системы  по требованию Совета директоров, в том числе отчета о функционировании Системы   </w:t>
      </w:r>
    </w:p>
    <w:p w14:paraId="72F29971" w14:textId="77777777" w:rsidR="00F15F61" w:rsidRDefault="00F15F61" w:rsidP="00F15F61">
      <w:pPr>
        <w:spacing w:after="74"/>
        <w:ind w:left="-5" w:right="99"/>
      </w:pPr>
      <w:r>
        <w:rPr>
          <w:b/>
        </w:rPr>
        <w:t>Критический риск</w:t>
      </w:r>
      <w:r>
        <w:t xml:space="preserve"> - Риск, по которому более 5% из всех смоделированных сценариев реализации потенциального ущерба включены в совокупный набор сценариев реализации всех выявленных рисков, суммарное значение ущерба по которым превышает показатель риск-аппетита Общества </w:t>
      </w:r>
    </w:p>
    <w:p w14:paraId="5FF5660E" w14:textId="77777777" w:rsidR="00F15F61" w:rsidRDefault="00F15F61" w:rsidP="00F15F61">
      <w:pPr>
        <w:spacing w:after="71"/>
        <w:ind w:left="-5" w:right="99"/>
      </w:pPr>
      <w:r>
        <w:rPr>
          <w:b/>
        </w:rPr>
        <w:t>Мониторинг</w:t>
      </w:r>
      <w:r>
        <w:t xml:space="preserve"> - оценка внутреннего контроля, осуществляемая субъектами внутреннего контроля на постоянной/периодической основе </w:t>
      </w:r>
    </w:p>
    <w:p w14:paraId="64591767" w14:textId="77777777" w:rsidR="00F15F61" w:rsidRDefault="00F15F61" w:rsidP="00F15F61">
      <w:pPr>
        <w:ind w:left="-5" w:right="99"/>
      </w:pPr>
      <w:r>
        <w:rPr>
          <w:b/>
        </w:rPr>
        <w:t>Последствия риска/ рисковой ситуации</w:t>
      </w:r>
      <w:r>
        <w:t xml:space="preserve"> - степень негативного воздействия на организацию в случае реализации риска/ рисковой ситуации (прямой ущерб и/или упущенные выгоды) </w:t>
      </w:r>
    </w:p>
    <w:p w14:paraId="48E3AEF9" w14:textId="77777777" w:rsidR="00F15F61" w:rsidRDefault="00F15F61" w:rsidP="00F15F61">
      <w:pPr>
        <w:spacing w:after="75"/>
        <w:ind w:left="-5" w:right="99"/>
      </w:pPr>
      <w:proofErr w:type="spellStart"/>
      <w:r>
        <w:rPr>
          <w:b/>
        </w:rPr>
        <w:t>Приоритизация</w:t>
      </w:r>
      <w:proofErr w:type="spellEnd"/>
      <w:r>
        <w:rPr>
          <w:b/>
        </w:rPr>
        <w:t xml:space="preserve"> рисков</w:t>
      </w:r>
      <w:r>
        <w:t xml:space="preserve"> - ранжирование рисков согласно качественной и/или количественной оценке с целью выявления критических рисков для последующего управления ими </w:t>
      </w:r>
    </w:p>
    <w:p w14:paraId="61BC5727" w14:textId="77777777" w:rsidR="00F15F61" w:rsidRDefault="00F15F61" w:rsidP="00F15F61">
      <w:pPr>
        <w:spacing w:after="75"/>
        <w:ind w:left="-5" w:right="99"/>
      </w:pPr>
      <w:r>
        <w:rPr>
          <w:b/>
        </w:rPr>
        <w:t>Развитие системы управления рисками / внутреннего контроля</w:t>
      </w:r>
      <w:r>
        <w:t xml:space="preserve"> - поддержание функционирования эффективной системы управления рисками и внутреннего контроля руководителями структурных подразделений общества в рамках закрепленной за ними функциональной ответственности </w:t>
      </w:r>
    </w:p>
    <w:p w14:paraId="11686510" w14:textId="77777777" w:rsidR="00F15F61" w:rsidRDefault="00F15F61" w:rsidP="00F15F61">
      <w:pPr>
        <w:spacing w:after="72"/>
        <w:ind w:left="-5" w:right="99"/>
      </w:pPr>
      <w:r>
        <w:rPr>
          <w:b/>
        </w:rPr>
        <w:lastRenderedPageBreak/>
        <w:t>Разумная уверенность</w:t>
      </w:r>
      <w:r>
        <w:t xml:space="preserve"> - подход, согласно которому внутренний контроль может предоставить только разумную уверенность достижения целей Общества, но не может дать абсолютную гарантию в силу присущих ограничений внутренней среды </w:t>
      </w:r>
    </w:p>
    <w:p w14:paraId="6CF9CDE2" w14:textId="77777777" w:rsidR="00F15F61" w:rsidRDefault="00F15F61" w:rsidP="00F15F61">
      <w:pPr>
        <w:spacing w:after="69"/>
        <w:ind w:left="-5" w:right="99"/>
      </w:pPr>
      <w:r>
        <w:rPr>
          <w:b/>
        </w:rPr>
        <w:t>Риск</w:t>
      </w:r>
      <w:r>
        <w:t xml:space="preserve"> - сочетание вероятности события и его последствий, угроза негативного влияния случайного события на достижение целей организации </w:t>
      </w:r>
    </w:p>
    <w:p w14:paraId="465C4459" w14:textId="77777777" w:rsidR="00F15F61" w:rsidRDefault="00F15F61" w:rsidP="00F15F61">
      <w:pPr>
        <w:spacing w:after="74"/>
        <w:ind w:left="-5" w:right="99"/>
      </w:pPr>
      <w:r>
        <w:rPr>
          <w:b/>
        </w:rPr>
        <w:t>Риск-аппетит</w:t>
      </w:r>
      <w:r>
        <w:t xml:space="preserve"> - степень совокупного риска (предпочтительный риск), которую Общество в целом считает для себя приемлемой в процессе создания стоимости, достижения своих целей  </w:t>
      </w:r>
    </w:p>
    <w:p w14:paraId="5CB6DDE0" w14:textId="77777777" w:rsidR="00F15F61" w:rsidRDefault="00F15F61" w:rsidP="00F15F61">
      <w:pPr>
        <w:spacing w:after="75"/>
        <w:ind w:left="-5" w:right="99"/>
      </w:pPr>
      <w:r>
        <w:rPr>
          <w:b/>
        </w:rPr>
        <w:t>Система управления рисками / внутреннего контроля (далее - Система)</w:t>
      </w:r>
      <w:r>
        <w:t xml:space="preserve"> - совокупность политик, организационных мер, процедур и действий, осуществляемых высшим менеджментом и другими сотрудниками Общества, призванных обеспечить разумную уверенность достижения целей Общества и минимизацию рисков до приемлемого уровня </w:t>
      </w:r>
    </w:p>
    <w:p w14:paraId="6E6AC884" w14:textId="77777777" w:rsidR="00F15F61" w:rsidRDefault="00F15F61" w:rsidP="00F15F61">
      <w:pPr>
        <w:spacing w:after="74"/>
        <w:ind w:left="-5" w:right="99"/>
      </w:pPr>
      <w:r>
        <w:rPr>
          <w:b/>
        </w:rPr>
        <w:t>Субъекты внутреннего контроля</w:t>
      </w:r>
      <w:r>
        <w:t xml:space="preserve"> - все органы управления, структурные подразделения и работники Общества, осуществляющие контрольные процедуры в рамках своих полномочий, а также органы внутреннего контроля, ответственные за оценку и контроль эффективности системы. </w:t>
      </w:r>
    </w:p>
    <w:p w14:paraId="119B709C" w14:textId="77777777" w:rsidR="00F15F61" w:rsidRDefault="00F15F61" w:rsidP="00F15F61">
      <w:pPr>
        <w:ind w:left="-5" w:right="99"/>
      </w:pPr>
      <w:r>
        <w:rPr>
          <w:b/>
        </w:rPr>
        <w:t>Заинтересованные стороны</w:t>
      </w:r>
      <w:r>
        <w:t xml:space="preserve"> - организации, сообщества и физические лица, формирующие систему ожиданий и, соответственно, влияющие на принятие управленческих решений в Обществе, и находящиеся, в свою очередь, под воздействием этих решений. Заинтересованные </w:t>
      </w:r>
      <w:proofErr w:type="gramStart"/>
      <w:r>
        <w:t>стороны  подразделяются</w:t>
      </w:r>
      <w:proofErr w:type="gramEnd"/>
      <w:r>
        <w:t xml:space="preserve"> на внутренние и внешние. </w:t>
      </w:r>
    </w:p>
    <w:p w14:paraId="133BBF81" w14:textId="77777777" w:rsidR="00F15F61" w:rsidRDefault="00F15F61" w:rsidP="00F15F61">
      <w:pPr>
        <w:spacing w:after="179" w:line="259" w:lineRule="auto"/>
      </w:pPr>
      <w:r>
        <w:t xml:space="preserve"> </w:t>
      </w:r>
    </w:p>
    <w:p w14:paraId="762E7F7E" w14:textId="77777777" w:rsidR="00F15F61" w:rsidRDefault="00F15F61" w:rsidP="00F15F61">
      <w:pPr>
        <w:pStyle w:val="1"/>
        <w:spacing w:after="130"/>
        <w:ind w:left="752" w:right="622" w:hanging="240"/>
      </w:pPr>
      <w:bookmarkStart w:id="3" w:name="_Toc20366"/>
      <w:r>
        <w:t xml:space="preserve">Цели и задачи в области управления рисками </w:t>
      </w:r>
      <w:bookmarkEnd w:id="3"/>
    </w:p>
    <w:p w14:paraId="70DDF77C" w14:textId="77777777" w:rsidR="00F15F61" w:rsidRDefault="00F15F61" w:rsidP="00F15F61">
      <w:pPr>
        <w:spacing w:after="177" w:line="259" w:lineRule="auto"/>
      </w:pPr>
      <w:r>
        <w:t xml:space="preserve"> </w:t>
      </w:r>
    </w:p>
    <w:p w14:paraId="0E6C53D9" w14:textId="77777777" w:rsidR="00F15F61" w:rsidRDefault="00F15F61" w:rsidP="00F15F61">
      <w:pPr>
        <w:spacing w:after="70"/>
        <w:ind w:left="-5" w:right="99"/>
      </w:pPr>
      <w:r>
        <w:t xml:space="preserve">3.1. Целью Общества в области управления рисками является обеспечение разумной уверенности Совета директоров Общества, исполнительных органов управления, контрольных органов в достижении: </w:t>
      </w:r>
    </w:p>
    <w:p w14:paraId="6CD972C9" w14:textId="77777777" w:rsidR="00F15F61" w:rsidRDefault="00F15F61" w:rsidP="00907835">
      <w:pPr>
        <w:numPr>
          <w:ilvl w:val="0"/>
          <w:numId w:val="3"/>
        </w:numPr>
        <w:spacing w:after="176" w:line="259" w:lineRule="auto"/>
        <w:ind w:right="99" w:hanging="139"/>
        <w:jc w:val="both"/>
      </w:pPr>
      <w:r>
        <w:t xml:space="preserve">стратегических целей; </w:t>
      </w:r>
    </w:p>
    <w:p w14:paraId="6D1589BE" w14:textId="77777777" w:rsidR="00F15F61" w:rsidRDefault="00F15F61" w:rsidP="00907835">
      <w:pPr>
        <w:numPr>
          <w:ilvl w:val="0"/>
          <w:numId w:val="3"/>
        </w:numPr>
        <w:spacing w:after="11" w:line="350" w:lineRule="auto"/>
        <w:ind w:right="99" w:hanging="139"/>
        <w:jc w:val="both"/>
      </w:pPr>
      <w:r>
        <w:t xml:space="preserve">операционных целей, направленных на эффективность и результативность финансово хозяйственной деятельности, а также на обеспечение сохранности активов; </w:t>
      </w:r>
    </w:p>
    <w:p w14:paraId="6E52409F" w14:textId="77777777" w:rsidR="00F15F61" w:rsidRDefault="00F15F61" w:rsidP="00907835">
      <w:pPr>
        <w:numPr>
          <w:ilvl w:val="0"/>
          <w:numId w:val="3"/>
        </w:numPr>
        <w:spacing w:after="11" w:line="413" w:lineRule="auto"/>
        <w:ind w:right="99" w:hanging="139"/>
        <w:jc w:val="both"/>
      </w:pPr>
      <w:r>
        <w:t xml:space="preserve">соблюдения действующих законодательных и внутренних нормативных документов; </w:t>
      </w:r>
    </w:p>
    <w:p w14:paraId="648604AD" w14:textId="77777777" w:rsidR="00F15F61" w:rsidRDefault="00F15F61" w:rsidP="00907835">
      <w:pPr>
        <w:numPr>
          <w:ilvl w:val="0"/>
          <w:numId w:val="3"/>
        </w:numPr>
        <w:spacing w:after="11" w:line="413" w:lineRule="auto"/>
        <w:ind w:right="99" w:hanging="139"/>
        <w:jc w:val="both"/>
      </w:pPr>
      <w:r>
        <w:t xml:space="preserve"> достоверности отчетности и надежности системы ее подготовки. </w:t>
      </w:r>
    </w:p>
    <w:p w14:paraId="046E56DD" w14:textId="77777777" w:rsidR="00F15F61" w:rsidRDefault="00F15F61" w:rsidP="00F15F61">
      <w:pPr>
        <w:spacing w:after="72"/>
        <w:ind w:left="-5" w:right="99"/>
      </w:pPr>
      <w:r>
        <w:t xml:space="preserve"> Поставленная цель достигается посредством создания и обеспечения функционирования Системы Общества, охватывающей ключевые бизнес-процессы, направления деятельности и уровни управления Общества, непрерывного контроля эффективности функционирования Системы и реализации мероприятий по ее совершенствованию и развитию. </w:t>
      </w:r>
    </w:p>
    <w:p w14:paraId="180712FC" w14:textId="77777777" w:rsidR="00F15F61" w:rsidRDefault="00F15F61" w:rsidP="00F15F61">
      <w:pPr>
        <w:spacing w:after="69"/>
        <w:ind w:left="-5" w:right="99"/>
      </w:pPr>
      <w:r>
        <w:t xml:space="preserve">3.2. Задачами Системы, способствующими достижению ключевых целей Общества в области управления рисками, являются: </w:t>
      </w:r>
    </w:p>
    <w:p w14:paraId="627017F3" w14:textId="77777777" w:rsidR="00F15F61" w:rsidRDefault="00F15F61" w:rsidP="00907835">
      <w:pPr>
        <w:numPr>
          <w:ilvl w:val="0"/>
          <w:numId w:val="3"/>
        </w:numPr>
        <w:spacing w:after="70" w:line="350" w:lineRule="auto"/>
        <w:ind w:right="99" w:hanging="139"/>
        <w:jc w:val="both"/>
      </w:pPr>
      <w:r>
        <w:t xml:space="preserve">достижение оптимальной эффективности функционирования системы управления рисками в рамках корпоративного управления; </w:t>
      </w:r>
    </w:p>
    <w:p w14:paraId="0153AD48" w14:textId="77777777" w:rsidR="00F15F61" w:rsidRDefault="00F15F61" w:rsidP="00907835">
      <w:pPr>
        <w:numPr>
          <w:ilvl w:val="0"/>
          <w:numId w:val="3"/>
        </w:numPr>
        <w:spacing w:after="72" w:line="350" w:lineRule="auto"/>
        <w:ind w:right="99" w:hanging="139"/>
        <w:jc w:val="both"/>
      </w:pPr>
      <w:r>
        <w:t xml:space="preserve">своевременное и полное информационное и аналитическое обеспечение процессов принятия управленческих решений и планирования деятельности; </w:t>
      </w:r>
    </w:p>
    <w:p w14:paraId="022B5B22" w14:textId="77777777" w:rsidR="00F15F61" w:rsidRDefault="00F15F61" w:rsidP="00907835">
      <w:pPr>
        <w:numPr>
          <w:ilvl w:val="0"/>
          <w:numId w:val="3"/>
        </w:numPr>
        <w:spacing w:after="70" w:line="350" w:lineRule="auto"/>
        <w:ind w:right="99" w:hanging="139"/>
        <w:jc w:val="both"/>
      </w:pPr>
      <w:r>
        <w:t xml:space="preserve">достижение оптимальной эффективности процессов распределения и использования ресурсов; </w:t>
      </w:r>
    </w:p>
    <w:p w14:paraId="5453CEC4" w14:textId="77777777" w:rsidR="00F15F61" w:rsidRDefault="00F15F61" w:rsidP="00907835">
      <w:pPr>
        <w:numPr>
          <w:ilvl w:val="0"/>
          <w:numId w:val="3"/>
        </w:numPr>
        <w:spacing w:after="69" w:line="350" w:lineRule="auto"/>
        <w:ind w:right="99" w:hanging="139"/>
        <w:jc w:val="both"/>
      </w:pPr>
      <w:r>
        <w:t xml:space="preserve">совершенствование процессов выявления, оценки, предупреждения/ минимизации рисков, а также урегулирования последствий реализованных рисков; </w:t>
      </w:r>
    </w:p>
    <w:p w14:paraId="2E300902" w14:textId="77777777" w:rsidR="00F15F61" w:rsidRDefault="00F15F61" w:rsidP="00907835">
      <w:pPr>
        <w:numPr>
          <w:ilvl w:val="0"/>
          <w:numId w:val="3"/>
        </w:numPr>
        <w:spacing w:after="11" w:line="350" w:lineRule="auto"/>
        <w:ind w:right="99" w:hanging="139"/>
        <w:jc w:val="both"/>
      </w:pPr>
      <w:r>
        <w:t xml:space="preserve">качественное раскрытие информации о рисках Общества и реализуемых действиях по управлению рисками в отчетности в целях повышения рейтинга корпоративного управления, кредитного рейтинга и инвестиционной привлекательности Общества. </w:t>
      </w:r>
    </w:p>
    <w:p w14:paraId="03D66E1E" w14:textId="77777777" w:rsidR="00F15F61" w:rsidRDefault="00F15F61" w:rsidP="00F15F61">
      <w:pPr>
        <w:spacing w:after="179" w:line="259" w:lineRule="auto"/>
      </w:pPr>
      <w:r>
        <w:t xml:space="preserve"> </w:t>
      </w:r>
    </w:p>
    <w:p w14:paraId="544B26F3" w14:textId="77777777" w:rsidR="00F15F61" w:rsidRDefault="00F15F61" w:rsidP="00F15F61">
      <w:pPr>
        <w:pStyle w:val="1"/>
        <w:spacing w:after="129"/>
        <w:ind w:left="752" w:right="619" w:hanging="240"/>
      </w:pPr>
      <w:bookmarkStart w:id="4" w:name="_Toc20367"/>
      <w:r>
        <w:t xml:space="preserve">Принципы и подходы Общества в области управления рисками </w:t>
      </w:r>
      <w:bookmarkEnd w:id="4"/>
    </w:p>
    <w:p w14:paraId="62221F01" w14:textId="77777777" w:rsidR="00F15F61" w:rsidRDefault="00F15F61" w:rsidP="00F15F61">
      <w:pPr>
        <w:spacing w:after="176" w:line="259" w:lineRule="auto"/>
      </w:pPr>
      <w:r>
        <w:t xml:space="preserve"> </w:t>
      </w:r>
    </w:p>
    <w:p w14:paraId="520C4453" w14:textId="77777777" w:rsidR="00F15F61" w:rsidRDefault="00F15F61" w:rsidP="00F15F61">
      <w:pPr>
        <w:spacing w:after="172" w:line="259" w:lineRule="auto"/>
        <w:ind w:left="-5" w:right="99"/>
      </w:pPr>
      <w:r>
        <w:t xml:space="preserve">4.1. Принципы, которыми руководствуется Общество в области управления рисками: </w:t>
      </w:r>
    </w:p>
    <w:p w14:paraId="3BA611A0" w14:textId="77777777" w:rsidR="00F15F61" w:rsidRDefault="00F15F61" w:rsidP="00F15F61">
      <w:pPr>
        <w:spacing w:after="132" w:line="259" w:lineRule="auto"/>
        <w:ind w:left="-5" w:right="99"/>
      </w:pPr>
      <w:r>
        <w:lastRenderedPageBreak/>
        <w:t xml:space="preserve">4.1.1. Управление рисками создает и защищает стоимость. </w:t>
      </w:r>
    </w:p>
    <w:p w14:paraId="6CFEE90F" w14:textId="77777777" w:rsidR="00F15F61" w:rsidRDefault="00F15F61" w:rsidP="00F15F61">
      <w:pPr>
        <w:spacing w:after="71"/>
        <w:ind w:left="-5" w:right="99"/>
      </w:pPr>
      <w:r>
        <w:t xml:space="preserve">Управление рисками способствует достижению целей и улучшению деятельности, обеспечению безопасности работников, соответствию законодательным и другим обязательным требованиям, защите окружающей среды, улучшению менеджмента проектов, результативности функций и укреплению репутации; </w:t>
      </w:r>
    </w:p>
    <w:p w14:paraId="0A3FDEA9" w14:textId="77777777" w:rsidR="00F15F61" w:rsidRDefault="00F15F61" w:rsidP="00F15F61">
      <w:pPr>
        <w:spacing w:after="72"/>
        <w:ind w:left="-5" w:right="99"/>
      </w:pPr>
      <w:r>
        <w:t xml:space="preserve">4.1.2. Управление рисками является неотъемлемой частью всех организационных процессов. </w:t>
      </w:r>
    </w:p>
    <w:p w14:paraId="4F4DB6C3" w14:textId="77777777" w:rsidR="00F15F61" w:rsidRDefault="00F15F61" w:rsidP="00F15F61">
      <w:pPr>
        <w:ind w:left="-5" w:right="99"/>
      </w:pPr>
      <w:r>
        <w:t xml:space="preserve"> Управление рисками не является обособленной деятельностью, которая отделена от основной деятельности и бизнес-процессов. Управление рисками </w:t>
      </w:r>
      <w:proofErr w:type="gramStart"/>
      <w:r>
        <w:t>- это</w:t>
      </w:r>
      <w:proofErr w:type="gramEnd"/>
      <w:r>
        <w:t xml:space="preserve"> часть обязательств руководства и неотъемлемая часть всех организационных процессов, включая стратегическое планирование, экономическое планирование и проектное управление; </w:t>
      </w:r>
    </w:p>
    <w:p w14:paraId="7369279C" w14:textId="77777777" w:rsidR="00F15F61" w:rsidRDefault="00F15F61" w:rsidP="00F15F61">
      <w:pPr>
        <w:spacing w:after="178" w:line="259" w:lineRule="auto"/>
        <w:ind w:left="-5" w:right="99"/>
      </w:pPr>
      <w:r>
        <w:t xml:space="preserve">4.1.3. Управление рисками является частью процесса принятия решений. </w:t>
      </w:r>
    </w:p>
    <w:p w14:paraId="24218489" w14:textId="77777777" w:rsidR="00F15F61" w:rsidRDefault="00F15F61" w:rsidP="00F15F61">
      <w:pPr>
        <w:spacing w:after="68"/>
        <w:ind w:left="-5" w:right="99"/>
      </w:pPr>
      <w:r>
        <w:t xml:space="preserve">  Управление рисками помогает менеджменту делать обоснованный выбор, определять приоритетность действий и проводить различия между альтернативными направлениями действий; </w:t>
      </w:r>
    </w:p>
    <w:p w14:paraId="34E62ECC" w14:textId="77777777" w:rsidR="00F15F61" w:rsidRDefault="00F15F61" w:rsidP="00F15F61">
      <w:pPr>
        <w:spacing w:after="176" w:line="259" w:lineRule="auto"/>
        <w:ind w:left="-5" w:right="99"/>
      </w:pPr>
      <w:r>
        <w:t xml:space="preserve">4.1.4. Управление рисками связано с неопределенностью. </w:t>
      </w:r>
    </w:p>
    <w:p w14:paraId="7D9E1655" w14:textId="77777777" w:rsidR="00F15F61" w:rsidRDefault="00F15F61" w:rsidP="00F15F61">
      <w:pPr>
        <w:spacing w:after="69"/>
        <w:ind w:left="-5" w:right="99"/>
      </w:pPr>
      <w:r>
        <w:t xml:space="preserve"> Управление рисками предусматривает неопределенность и характер этой неопределенности; </w:t>
      </w:r>
    </w:p>
    <w:p w14:paraId="34CBACFF" w14:textId="77777777" w:rsidR="00F15F61" w:rsidRDefault="00F15F61" w:rsidP="00F15F61">
      <w:pPr>
        <w:spacing w:after="69"/>
        <w:ind w:left="-5" w:right="99"/>
      </w:pPr>
      <w:r>
        <w:t xml:space="preserve">4.1.5. Управление рисками является систематическим, структурированным и своевременным процессом. </w:t>
      </w:r>
    </w:p>
    <w:p w14:paraId="04B87EB1" w14:textId="77777777" w:rsidR="00F15F61" w:rsidRDefault="00F15F61" w:rsidP="00F15F61">
      <w:pPr>
        <w:spacing w:after="69"/>
        <w:ind w:left="-5" w:right="99"/>
      </w:pPr>
      <w:r>
        <w:t xml:space="preserve">  Систематический, регулярный и структурированный подход к управлению рисками способствует эффективности и устойчивым, сравнимым и надежным результатам; </w:t>
      </w:r>
    </w:p>
    <w:p w14:paraId="34E10DCA" w14:textId="77777777" w:rsidR="00F15F61" w:rsidRDefault="00F15F61" w:rsidP="00F15F61">
      <w:pPr>
        <w:spacing w:after="179" w:line="259" w:lineRule="auto"/>
        <w:ind w:left="-5" w:right="99"/>
      </w:pPr>
      <w:r>
        <w:t xml:space="preserve"> 4.1.6. Управление рисками основывается на наилучшей доступной информации. </w:t>
      </w:r>
    </w:p>
    <w:p w14:paraId="38DACEC8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Входные данные для процесса управления рисками основываются на таких источниках </w:t>
      </w:r>
      <w:r>
        <w:tab/>
        <w:t xml:space="preserve">информации </w:t>
      </w:r>
      <w:r>
        <w:tab/>
        <w:t xml:space="preserve">как </w:t>
      </w:r>
      <w:r>
        <w:tab/>
        <w:t xml:space="preserve">исторические </w:t>
      </w:r>
      <w:r>
        <w:tab/>
        <w:t xml:space="preserve">данные, </w:t>
      </w:r>
      <w:r>
        <w:tab/>
        <w:t xml:space="preserve">опыт, </w:t>
      </w:r>
      <w:r>
        <w:tab/>
        <w:t xml:space="preserve">обратная </w:t>
      </w:r>
      <w:r>
        <w:tab/>
        <w:t xml:space="preserve">связь </w:t>
      </w:r>
      <w:r>
        <w:tab/>
        <w:t xml:space="preserve">от заинтересованных сторон, наблюдения, прогнозы и экспертные оценки. Решения по управлению рисками основаны на необходимом объеме достоверной информации. Система подразумевает постоянный интерактивный информационный обмен внутри организации. Принимаемые решения учитывают объективные характеристики внутренней и внешней среды, в которой Общество осуществляет свою деятельность. </w:t>
      </w:r>
    </w:p>
    <w:p w14:paraId="3D3BA4AD" w14:textId="77777777" w:rsidR="00F15F61" w:rsidRDefault="00F15F61" w:rsidP="00F15F61">
      <w:pPr>
        <w:spacing w:after="69"/>
        <w:ind w:left="-5" w:right="99"/>
      </w:pPr>
      <w:r>
        <w:t xml:space="preserve"> Функционирование надежной и эффективной системы обмена информацией между всеми участниками процесса управления рисками является необходимым условием для надлежащего выполнения функций в рамках Системы; </w:t>
      </w:r>
    </w:p>
    <w:p w14:paraId="34294868" w14:textId="77777777" w:rsidR="00F15F61" w:rsidRDefault="00F15F61" w:rsidP="00F15F61">
      <w:pPr>
        <w:spacing w:after="69"/>
        <w:ind w:left="-5" w:right="99"/>
      </w:pPr>
      <w:r>
        <w:t xml:space="preserve">4.1.7. Управление рисками является адаптируемым процессом. </w:t>
      </w:r>
    </w:p>
    <w:p w14:paraId="2ECB832B" w14:textId="77777777" w:rsidR="00F15F61" w:rsidRDefault="00F15F61" w:rsidP="00F15F61">
      <w:pPr>
        <w:spacing w:after="66"/>
        <w:ind w:left="-5" w:right="99"/>
      </w:pPr>
      <w:r>
        <w:t xml:space="preserve">  Управление рисками должно соответствовать внешней и внутренней ситуации и специфике рисков, присущих деятельности Общества; </w:t>
      </w:r>
    </w:p>
    <w:p w14:paraId="5073C3BD" w14:textId="77777777" w:rsidR="00F15F61" w:rsidRDefault="00F15F61" w:rsidP="00F15F61">
      <w:pPr>
        <w:spacing w:after="176" w:line="259" w:lineRule="auto"/>
        <w:ind w:left="-5" w:right="99"/>
      </w:pPr>
      <w:r>
        <w:t xml:space="preserve">4.1.8. Управление рисками учитывает человеческие и культурные факторы. </w:t>
      </w:r>
    </w:p>
    <w:p w14:paraId="04290F91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Управление рисками признает возможности, восприятия и намерения заинтересованных сторон за пределами и внутри организации, которые могут способствовать или затруднять достижение целей организации; </w:t>
      </w:r>
    </w:p>
    <w:p w14:paraId="3646E25A" w14:textId="77777777" w:rsidR="00F15F61" w:rsidRDefault="00F15F61" w:rsidP="00F15F61">
      <w:pPr>
        <w:spacing w:after="69"/>
        <w:ind w:left="-5" w:right="99"/>
      </w:pPr>
      <w:r>
        <w:t xml:space="preserve">4.1.9. Управление рисками является прозрачным процессом и учитывает интересы заинтересованных сторон. </w:t>
      </w:r>
    </w:p>
    <w:p w14:paraId="586664C5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Соответствующее и своевременное вовлечение заинтересованных сторон и, в частности, лиц, принимающих решения, на всех уровнях организации гарантирует, что управление рисками остается на надлежащем уровне и отвечает современным требованиям. Это позволяет заинтересованным сторонам быть уверенными в том, что их мнение принимается во внимание в процессе установления целей и задач Системы; </w:t>
      </w:r>
    </w:p>
    <w:p w14:paraId="6B34BDBE" w14:textId="77777777" w:rsidR="00F15F61" w:rsidRDefault="00F15F61" w:rsidP="00F15F61">
      <w:pPr>
        <w:spacing w:after="69"/>
        <w:ind w:left="-5" w:right="99"/>
      </w:pPr>
      <w:r>
        <w:t xml:space="preserve">4.1.10. Управление рисками является динамичным, итеративным и реагирующим на изменения процессом. </w:t>
      </w:r>
    </w:p>
    <w:p w14:paraId="61601C9B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Управление рисками непрерывно распознает изменения и реагирует на них. Как только происходит внешнее или внутреннее событие, изменение контекста, осуществляются мониторинг и пересмотр рисков; </w:t>
      </w:r>
    </w:p>
    <w:p w14:paraId="3F364671" w14:textId="77777777" w:rsidR="00F15F61" w:rsidRDefault="00F15F61" w:rsidP="00F15F61">
      <w:pPr>
        <w:spacing w:after="176" w:line="259" w:lineRule="auto"/>
        <w:ind w:left="-5" w:right="99"/>
      </w:pPr>
      <w:r>
        <w:t xml:space="preserve">4.1.11. Управление рисками способствует постоянному улучшению деятельности. </w:t>
      </w:r>
    </w:p>
    <w:p w14:paraId="2039389E" w14:textId="77777777" w:rsidR="00F15F61" w:rsidRDefault="00F15F61" w:rsidP="00F15F61">
      <w:pPr>
        <w:spacing w:after="72"/>
        <w:ind w:left="-5" w:right="99"/>
      </w:pPr>
      <w:r>
        <w:t xml:space="preserve"> Общество стремится совершенствовать управление рисками в рамках работы по улучшению качества корпоративного управления и повышать уровень интеграции во все ключевые бизнес-процессы; </w:t>
      </w:r>
    </w:p>
    <w:p w14:paraId="4E3DB786" w14:textId="77777777" w:rsidR="00F15F61" w:rsidRDefault="00F15F61" w:rsidP="00F15F61">
      <w:pPr>
        <w:spacing w:after="174" w:line="259" w:lineRule="auto"/>
        <w:ind w:left="-5" w:right="99"/>
      </w:pPr>
      <w:r>
        <w:t xml:space="preserve">4.2. Подходы, которыми руководствуется Общество в области управления рисками: </w:t>
      </w:r>
    </w:p>
    <w:p w14:paraId="30B67D60" w14:textId="77777777" w:rsidR="00F15F61" w:rsidRDefault="00F15F61" w:rsidP="00F15F61">
      <w:pPr>
        <w:spacing w:after="75"/>
        <w:ind w:left="-5" w:right="99"/>
      </w:pPr>
      <w:r>
        <w:t xml:space="preserve">4.2.1. Обеспечение основополагающей роли органов управления в процессе управления рисками, задающих «систему координат» для формирования и функционирования Системы Общества. </w:t>
      </w:r>
    </w:p>
    <w:p w14:paraId="63F4A2B7" w14:textId="77777777" w:rsidR="00F15F61" w:rsidRDefault="00F15F61" w:rsidP="00907835">
      <w:pPr>
        <w:numPr>
          <w:ilvl w:val="0"/>
          <w:numId w:val="4"/>
        </w:numPr>
        <w:spacing w:after="69" w:line="350" w:lineRule="auto"/>
        <w:ind w:right="99"/>
        <w:jc w:val="both"/>
      </w:pPr>
      <w:r>
        <w:lastRenderedPageBreak/>
        <w:t xml:space="preserve">Совет директоров Общества определяет принципы и подходы к организации системы управления рисками; </w:t>
      </w:r>
    </w:p>
    <w:p w14:paraId="3B133453" w14:textId="77777777" w:rsidR="00F15F61" w:rsidRDefault="00F15F61" w:rsidP="00907835">
      <w:pPr>
        <w:numPr>
          <w:ilvl w:val="0"/>
          <w:numId w:val="4"/>
        </w:numPr>
        <w:spacing w:after="73" w:line="350" w:lineRule="auto"/>
        <w:ind w:right="99"/>
        <w:jc w:val="both"/>
      </w:pPr>
      <w:r>
        <w:t xml:space="preserve">Совет директоров Общества стремится к достижению оптимального баланса между рисками и доходностью с учетом требований законодательства, положений внутренних документов и Устава Общества; </w:t>
      </w:r>
    </w:p>
    <w:p w14:paraId="6ACB38EE" w14:textId="77777777" w:rsidR="00F15F61" w:rsidRDefault="00F15F61" w:rsidP="00907835">
      <w:pPr>
        <w:numPr>
          <w:ilvl w:val="0"/>
          <w:numId w:val="4"/>
        </w:numPr>
        <w:spacing w:after="71" w:line="350" w:lineRule="auto"/>
        <w:ind w:right="99"/>
        <w:jc w:val="both"/>
      </w:pPr>
      <w:r>
        <w:t xml:space="preserve">Совет директоров Общества при проведении операций и сделок, связанных с повышенным риском потери капитала и инвестиций, исходит из разумной степени риска и соответствия уровня принимаемого риска предельному уровню, установленному в Обществе. </w:t>
      </w:r>
    </w:p>
    <w:p w14:paraId="1153E811" w14:textId="77777777" w:rsidR="00F15F61" w:rsidRDefault="00F15F61" w:rsidP="00F15F61">
      <w:pPr>
        <w:spacing w:after="69"/>
        <w:ind w:left="-5" w:right="99"/>
      </w:pPr>
      <w:r>
        <w:t xml:space="preserve">4.2.2. Создание и поддержание функционирования эффективной системы управления рисками в Обществе. </w:t>
      </w:r>
    </w:p>
    <w:p w14:paraId="5AFA9357" w14:textId="77777777" w:rsidR="00F15F61" w:rsidRDefault="00F15F61" w:rsidP="00907835">
      <w:pPr>
        <w:numPr>
          <w:ilvl w:val="0"/>
          <w:numId w:val="4"/>
        </w:numPr>
        <w:spacing w:after="72" w:line="350" w:lineRule="auto"/>
        <w:ind w:right="99"/>
        <w:jc w:val="both"/>
      </w:pPr>
      <w:r>
        <w:t xml:space="preserve">Исполнительные органы обеспечивают формирование единой методологии и базы внутренних нормативных документов, регламентирующих управление рисками в рамках бизнес-процессов/ направлений деятельности; </w:t>
      </w:r>
    </w:p>
    <w:p w14:paraId="59F34F2A" w14:textId="77777777" w:rsidR="00F15F61" w:rsidRDefault="00F15F61" w:rsidP="00907835">
      <w:pPr>
        <w:numPr>
          <w:ilvl w:val="0"/>
          <w:numId w:val="4"/>
        </w:numPr>
        <w:spacing w:after="73" w:line="350" w:lineRule="auto"/>
        <w:ind w:right="99"/>
        <w:jc w:val="both"/>
      </w:pPr>
      <w:r>
        <w:t xml:space="preserve">Исполнительные органы распределяют полномочия, обязанности и ответственность между находящимися в их ведении или курируемыми руководителями подразделений за конкретные процедуры управления рисками; </w:t>
      </w:r>
    </w:p>
    <w:p w14:paraId="6630E0F0" w14:textId="77777777" w:rsidR="00F15F61" w:rsidRDefault="00F15F61" w:rsidP="00907835">
      <w:pPr>
        <w:numPr>
          <w:ilvl w:val="0"/>
          <w:numId w:val="4"/>
        </w:numPr>
        <w:spacing w:after="74" w:line="350" w:lineRule="auto"/>
        <w:ind w:right="99"/>
        <w:jc w:val="both"/>
      </w:pPr>
      <w:r>
        <w:t xml:space="preserve">Руководители Общества в соответствии со своими функциональными обязанностями несет ответственность за разработку, документирование, внедрение, мониторинг и развитие системы управления рисками во вверенных ему функциональных областях деятельности Общества; </w:t>
      </w:r>
    </w:p>
    <w:p w14:paraId="7C32397D" w14:textId="77777777" w:rsidR="00F15F61" w:rsidRDefault="00F15F61" w:rsidP="00907835">
      <w:pPr>
        <w:numPr>
          <w:ilvl w:val="0"/>
          <w:numId w:val="4"/>
        </w:numPr>
        <w:spacing w:after="11" w:line="350" w:lineRule="auto"/>
        <w:ind w:right="99"/>
        <w:jc w:val="both"/>
      </w:pPr>
      <w:r>
        <w:t xml:space="preserve">Подразделение, ответственное за Систему, обеспечивает методологическую поддержку при разработке внутренних нормативных документов, регламентирующих управление рисками; </w:t>
      </w:r>
    </w:p>
    <w:p w14:paraId="2DD47C9A" w14:textId="77777777" w:rsidR="00F15F61" w:rsidRDefault="00F15F61" w:rsidP="00907835">
      <w:pPr>
        <w:numPr>
          <w:ilvl w:val="0"/>
          <w:numId w:val="4"/>
        </w:numPr>
        <w:spacing w:after="73" w:line="350" w:lineRule="auto"/>
        <w:ind w:right="99"/>
        <w:jc w:val="both"/>
      </w:pPr>
      <w:r>
        <w:t xml:space="preserve">Направления и положения методологических документов, стандартов риск-менеджмента по функциональным (бизнес) направлениям разрабатываются и устанавливаются Владельцами рисков совместно с Подразделением, ответственным за Систему, и не противоречат настоящей Политике. </w:t>
      </w:r>
    </w:p>
    <w:p w14:paraId="4BBCF417" w14:textId="77777777" w:rsidR="00F15F61" w:rsidRDefault="00F15F61" w:rsidP="00F15F61">
      <w:pPr>
        <w:spacing w:after="176" w:line="259" w:lineRule="auto"/>
        <w:ind w:left="-5" w:right="99"/>
      </w:pPr>
      <w:r>
        <w:t xml:space="preserve">4.2.3. Создание и поддержание в Обществе корпоративной культуры риск-менеджмента. </w:t>
      </w:r>
    </w:p>
    <w:p w14:paraId="2AECEF86" w14:textId="77777777" w:rsidR="00F15F61" w:rsidRDefault="00F15F61" w:rsidP="00907835">
      <w:pPr>
        <w:numPr>
          <w:ilvl w:val="0"/>
          <w:numId w:val="4"/>
        </w:numPr>
        <w:spacing w:after="69" w:line="350" w:lineRule="auto"/>
        <w:ind w:right="99"/>
        <w:jc w:val="both"/>
      </w:pPr>
      <w:r>
        <w:t xml:space="preserve">Исполнительные органы обеспечивают распространение знаний и навыков в области риск-менеджмента, способствуют обучению основам риск-менеджмента и утверждению корпоративной культуры управления с учетом рисков; </w:t>
      </w:r>
    </w:p>
    <w:p w14:paraId="5EADA100" w14:textId="77777777" w:rsidR="00F15F61" w:rsidRDefault="00F15F61" w:rsidP="00907835">
      <w:pPr>
        <w:numPr>
          <w:ilvl w:val="0"/>
          <w:numId w:val="4"/>
        </w:numPr>
        <w:spacing w:after="73" w:line="350" w:lineRule="auto"/>
        <w:ind w:right="99"/>
        <w:jc w:val="both"/>
      </w:pPr>
      <w:r>
        <w:t xml:space="preserve">Каждый работник понимает риски и возможности в рамках функционального направления деятельности, активно вовлечен в процесс выявления и оценки рисков, ориентируется в выборе эффективных методов реагирования на риски; </w:t>
      </w:r>
    </w:p>
    <w:p w14:paraId="4606551E" w14:textId="77777777" w:rsidR="00F15F61" w:rsidRDefault="00F15F61" w:rsidP="00907835">
      <w:pPr>
        <w:numPr>
          <w:ilvl w:val="0"/>
          <w:numId w:val="4"/>
        </w:numPr>
        <w:spacing w:after="11" w:line="350" w:lineRule="auto"/>
        <w:ind w:right="99"/>
        <w:jc w:val="both"/>
      </w:pPr>
      <w:r>
        <w:t xml:space="preserve">Работники ознакомлены с нормативными документами по управлению рисками, понимают свою роль в процессе риск-менеджмента, уровень своих полномочий и ответственности. Менеджмент обеспечивает возможность эффективного обмена информацией и внедрения коммуникативных норм в рамках корпоративного риск-менеджмента. </w:t>
      </w:r>
    </w:p>
    <w:p w14:paraId="7BFC2AC0" w14:textId="77777777" w:rsidR="00F15F61" w:rsidRDefault="00F15F61" w:rsidP="00F15F61">
      <w:pPr>
        <w:spacing w:after="178" w:line="259" w:lineRule="auto"/>
      </w:pPr>
      <w:r>
        <w:t xml:space="preserve"> </w:t>
      </w:r>
    </w:p>
    <w:p w14:paraId="1400F333" w14:textId="77777777" w:rsidR="00F15F61" w:rsidRDefault="00F15F61" w:rsidP="00F15F61">
      <w:pPr>
        <w:pStyle w:val="1"/>
        <w:spacing w:after="129"/>
        <w:ind w:left="752" w:right="614" w:hanging="240"/>
      </w:pPr>
      <w:bookmarkStart w:id="5" w:name="_Toc20368"/>
      <w:r>
        <w:t xml:space="preserve">Система управления рисками </w:t>
      </w:r>
      <w:bookmarkEnd w:id="5"/>
    </w:p>
    <w:p w14:paraId="037EB14A" w14:textId="77777777" w:rsidR="00F15F61" w:rsidRDefault="00F15F61" w:rsidP="00F15F61">
      <w:pPr>
        <w:spacing w:after="185" w:line="259" w:lineRule="auto"/>
      </w:pPr>
      <w:r>
        <w:t xml:space="preserve"> </w:t>
      </w:r>
      <w:r>
        <w:tab/>
        <w:t xml:space="preserve"> </w:t>
      </w:r>
    </w:p>
    <w:p w14:paraId="2E641B7B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Система </w:t>
      </w:r>
      <w:r>
        <w:tab/>
        <w:t xml:space="preserve">управления </w:t>
      </w:r>
      <w:r>
        <w:tab/>
        <w:t xml:space="preserve">рисками </w:t>
      </w:r>
      <w:r>
        <w:tab/>
        <w:t xml:space="preserve">представляет </w:t>
      </w:r>
      <w:r>
        <w:tab/>
        <w:t xml:space="preserve">собой </w:t>
      </w:r>
      <w:r>
        <w:tab/>
        <w:t xml:space="preserve">совокупность организационных мер, методик, процедур, норм корпоративной культуры и действий, предпринимаемых Обществом для достижения оптимального баланса между ростом стоимости, прибыльностью и рисками в целях обеспечения финансовой устойчивости, сохранности активов, эффективного ведения хозяйственной </w:t>
      </w:r>
      <w:r>
        <w:lastRenderedPageBreak/>
        <w:t xml:space="preserve">деятельности, соблюдения законодательства и внутренних документов, своевременной подготовки достоверной отчетности. </w:t>
      </w:r>
    </w:p>
    <w:p w14:paraId="517F0EFB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Система управления рисками Общества является современным инструментом корпоративного управления, направленным на обеспечение инфраструктуры для эффективной реализации процессов и процедур управления рисками в операционной деятельности структурных подразделений. </w:t>
      </w:r>
    </w:p>
    <w:p w14:paraId="126E9019" w14:textId="77777777" w:rsidR="00F15F61" w:rsidRDefault="00F15F61" w:rsidP="00F15F61">
      <w:pPr>
        <w:ind w:left="-5" w:right="99"/>
      </w:pPr>
      <w:r>
        <w:t xml:space="preserve"> Система управления рисками призвана обеспечивать формирование наиболее полной информации по всему спектру рисков и действий по управлению рисками Общества, что позволит руководителям объективно оценивать текущую рисковую ситуацию и перспективы ее развития, приемлемость принимаемых рисков, а также является основой для принятия информационно обоснованных риск-ориентированных решений в целях минимизации воздействия рисков на деятельность Общества. </w:t>
      </w:r>
    </w:p>
    <w:p w14:paraId="369ACB8D" w14:textId="77777777" w:rsidR="00F15F61" w:rsidRDefault="00F15F61" w:rsidP="00F15F61">
      <w:pPr>
        <w:spacing w:line="259" w:lineRule="auto"/>
      </w:pPr>
      <w:r>
        <w:t xml:space="preserve"> </w:t>
      </w:r>
    </w:p>
    <w:p w14:paraId="6B7FAA1A" w14:textId="77777777" w:rsidR="00F15F61" w:rsidRDefault="00F15F61" w:rsidP="00F15F61">
      <w:pPr>
        <w:pStyle w:val="1"/>
        <w:spacing w:after="132"/>
        <w:ind w:left="752" w:right="620" w:hanging="240"/>
      </w:pPr>
      <w:bookmarkStart w:id="6" w:name="_Toc20369"/>
      <w:r>
        <w:t xml:space="preserve">Участники процесса управления рисками и их функции </w:t>
      </w:r>
      <w:bookmarkEnd w:id="6"/>
    </w:p>
    <w:p w14:paraId="1BAD8509" w14:textId="77777777" w:rsidR="00F15F61" w:rsidRDefault="00F15F61" w:rsidP="00F15F61">
      <w:pPr>
        <w:spacing w:after="176" w:line="259" w:lineRule="auto"/>
      </w:pPr>
      <w:r>
        <w:t xml:space="preserve"> </w:t>
      </w:r>
    </w:p>
    <w:p w14:paraId="6AD558CC" w14:textId="77777777" w:rsidR="00F15F61" w:rsidRDefault="00F15F61" w:rsidP="00F15F61">
      <w:pPr>
        <w:spacing w:after="71"/>
        <w:ind w:left="-5" w:right="99"/>
      </w:pPr>
      <w:r>
        <w:t xml:space="preserve">Управление рисками Общества осуществляется рядом субъектов системы управления рисками, являющихся участниками процесса управления рисками и несущих ответственность за выполнение следующих функций в соответствии со своей компетенцией. </w:t>
      </w:r>
    </w:p>
    <w:p w14:paraId="15BC8299" w14:textId="77777777" w:rsidR="00F15F61" w:rsidRDefault="00F15F61" w:rsidP="00F15F61">
      <w:pPr>
        <w:spacing w:after="177" w:line="259" w:lineRule="auto"/>
        <w:ind w:left="-5" w:right="99"/>
      </w:pPr>
      <w:r>
        <w:t xml:space="preserve">6.1. Совет директоров Общества утверждает политику в области управления рисками; </w:t>
      </w:r>
    </w:p>
    <w:p w14:paraId="7BEADE0D" w14:textId="77777777" w:rsidR="00F15F61" w:rsidRDefault="00F15F61" w:rsidP="00F15F61">
      <w:pPr>
        <w:spacing w:after="70"/>
        <w:ind w:left="-5" w:right="99"/>
      </w:pPr>
      <w:r>
        <w:t xml:space="preserve">6.2. Единоличный исполнительный орган (генеральный директор) определяет цели управления рисками, координирует процессы управления рисками, координирует действия участников процесса управления рисками на всех уровнях, информационных потоков и использования ресурсов с целью управления рисками Общества; </w:t>
      </w:r>
    </w:p>
    <w:p w14:paraId="7C559AF2" w14:textId="77777777" w:rsidR="00F15F61" w:rsidRDefault="00F15F61" w:rsidP="00F15F61">
      <w:pPr>
        <w:spacing w:after="67"/>
        <w:ind w:left="-5" w:right="99"/>
      </w:pPr>
      <w:r>
        <w:t xml:space="preserve">6.3. Владельцы рисков принимают участие в разработке внутренних нормативных документов по управлению рисками функциональных направлений, в т. ч. формирование подходов к моделированию и оценке рисков, реализуют мероприятия по управлению рисками и обеспечивают контроль их исполнения; </w:t>
      </w:r>
    </w:p>
    <w:p w14:paraId="7B262A6D" w14:textId="77777777" w:rsidR="00F15F61" w:rsidRDefault="00F15F61" w:rsidP="00F15F61">
      <w:pPr>
        <w:spacing w:after="73"/>
        <w:ind w:left="-5" w:right="99"/>
      </w:pPr>
      <w:r>
        <w:t xml:space="preserve">6.4. Работники учитывают риски в рамках деятельности в соответствии с должностными инструкциями и требованиями внутренних нормативных документов, своевременно информируют непосредственных руководителей о новых рисках, а также случаях, когда исполнение мероприятий по управлению рисками по каким-либо причинам стало невозможным и/или требуется корректировка в связи с изменениями внутренних и внешних условий деятельности Общества. </w:t>
      </w:r>
    </w:p>
    <w:p w14:paraId="023682D3" w14:textId="77777777" w:rsidR="00F15F61" w:rsidRDefault="00F15F61" w:rsidP="00F15F61">
      <w:pPr>
        <w:spacing w:after="35" w:line="344" w:lineRule="auto"/>
        <w:ind w:left="-5" w:right="85"/>
      </w:pPr>
      <w:r>
        <w:t xml:space="preserve"> </w:t>
      </w:r>
      <w:r>
        <w:tab/>
        <w:t xml:space="preserve">Все </w:t>
      </w:r>
      <w:r>
        <w:tab/>
        <w:t xml:space="preserve">субъекты </w:t>
      </w:r>
      <w:r>
        <w:tab/>
        <w:t xml:space="preserve">Системы </w:t>
      </w:r>
      <w:r>
        <w:tab/>
        <w:t xml:space="preserve">несут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эффективное функционирование системы управления рисками в рамках выполнения вышеописанных функций, а также за реализацию этапов цикла управления рисками в соответствии со своей компетенцией.  </w:t>
      </w:r>
    </w:p>
    <w:p w14:paraId="0045896F" w14:textId="77777777" w:rsidR="00F15F61" w:rsidRDefault="00F15F61" w:rsidP="00F15F61">
      <w:pPr>
        <w:spacing w:after="178" w:line="259" w:lineRule="auto"/>
      </w:pPr>
      <w:r>
        <w:t xml:space="preserve"> </w:t>
      </w:r>
    </w:p>
    <w:p w14:paraId="06B62452" w14:textId="77777777" w:rsidR="00F15F61" w:rsidRDefault="00F15F61" w:rsidP="00F15F61">
      <w:pPr>
        <w:pStyle w:val="1"/>
        <w:spacing w:after="129"/>
        <w:ind w:left="752" w:right="616" w:hanging="240"/>
      </w:pPr>
      <w:bookmarkStart w:id="7" w:name="_Toc20370"/>
      <w:r>
        <w:t xml:space="preserve">Этапы процесса управления рисками </w:t>
      </w:r>
      <w:bookmarkEnd w:id="7"/>
    </w:p>
    <w:p w14:paraId="149C22B8" w14:textId="77777777" w:rsidR="00F15F61" w:rsidRDefault="00F15F61" w:rsidP="00F15F61">
      <w:pPr>
        <w:spacing w:after="176" w:line="259" w:lineRule="auto"/>
      </w:pPr>
      <w:r>
        <w:t xml:space="preserve"> </w:t>
      </w:r>
    </w:p>
    <w:p w14:paraId="44ECBAA1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Управление рисками в рамках Системы является непрерывным и цикличным процессом, </w:t>
      </w:r>
      <w:r>
        <w:tab/>
        <w:t xml:space="preserve">состоящим </w:t>
      </w:r>
      <w:r>
        <w:tab/>
        <w:t xml:space="preserve">компонентов, </w:t>
      </w:r>
      <w:r>
        <w:tab/>
        <w:t xml:space="preserve">соответствующих </w:t>
      </w:r>
      <w:r>
        <w:tab/>
        <w:t xml:space="preserve">этапам </w:t>
      </w:r>
      <w:r>
        <w:tab/>
        <w:t xml:space="preserve">бизнес-процесса корпоративного управления рисками. </w:t>
      </w:r>
    </w:p>
    <w:p w14:paraId="48C08A0B" w14:textId="77777777" w:rsidR="00F15F61" w:rsidRDefault="00F15F61" w:rsidP="00F15F61">
      <w:pPr>
        <w:spacing w:after="176" w:line="259" w:lineRule="auto"/>
        <w:ind w:left="-5" w:right="99"/>
      </w:pPr>
      <w:r>
        <w:t xml:space="preserve">7.1. Выявление рисков </w:t>
      </w:r>
    </w:p>
    <w:p w14:paraId="1D7C982C" w14:textId="77777777" w:rsidR="00F15F61" w:rsidRDefault="00F15F61" w:rsidP="00F15F61">
      <w:pPr>
        <w:ind w:left="-5" w:right="99"/>
      </w:pPr>
      <w:r>
        <w:t xml:space="preserve"> Общество стремится быть информированным обо всем спектре рисков, связанных с ведением бизнеса и способных оказать значимое влияние на достижение сформулированных целей и реализацию поставленных задач. Общество проводит идентификацию/ актуализацию рисков, связанных со всеми существенными аспектами своей деятельности (функциональными направлениями и бизнес-процессами), описывает факторы и последствия рисковых событий и фиксирует ответственность за управление выявленными рисками путем определения Владельцев рисков. </w:t>
      </w:r>
    </w:p>
    <w:p w14:paraId="4FE69119" w14:textId="77777777" w:rsidR="00F15F61" w:rsidRDefault="00F15F61" w:rsidP="00F15F61">
      <w:pPr>
        <w:spacing w:after="176" w:line="259" w:lineRule="auto"/>
        <w:ind w:left="-5" w:right="99"/>
      </w:pPr>
      <w:r>
        <w:t xml:space="preserve">7.2. Оценка рисков </w:t>
      </w:r>
    </w:p>
    <w:p w14:paraId="5B594000" w14:textId="77777777" w:rsidR="00F15F61" w:rsidRDefault="00F15F61" w:rsidP="00F15F61">
      <w:pPr>
        <w:spacing w:after="73"/>
        <w:ind w:left="-5" w:right="99"/>
      </w:pPr>
      <w:r>
        <w:t xml:space="preserve"> Риски анализируются по двум параметрам - вероятности их возникновения (вероятность реализации риска) и степени потенциального ущерба для Общества (оценка влияния риска на показатели деятельности (финансовые результаты)). </w:t>
      </w:r>
    </w:p>
    <w:p w14:paraId="09F92AA0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Оценка параметров риска может носить качественный или количественный характер. Общество может разрабатывать и применять преимущественно количественные методы </w:t>
      </w:r>
      <w:r>
        <w:tab/>
        <w:t xml:space="preserve">оценки </w:t>
      </w:r>
      <w:r>
        <w:tab/>
        <w:t xml:space="preserve">рисков, </w:t>
      </w:r>
      <w:r>
        <w:tab/>
        <w:t xml:space="preserve">основанные </w:t>
      </w:r>
      <w:r>
        <w:tab/>
        <w:t xml:space="preserve">на </w:t>
      </w:r>
      <w:r>
        <w:tab/>
        <w:t xml:space="preserve">теории </w:t>
      </w:r>
      <w:r>
        <w:tab/>
        <w:t xml:space="preserve">математической </w:t>
      </w:r>
      <w:r>
        <w:tab/>
        <w:t xml:space="preserve">статистики </w:t>
      </w:r>
      <w:r>
        <w:tab/>
        <w:t xml:space="preserve">и регрессионного </w:t>
      </w:r>
      <w:r>
        <w:tab/>
        <w:t xml:space="preserve">анализа, </w:t>
      </w:r>
      <w:r>
        <w:tab/>
        <w:t xml:space="preserve">достоверных </w:t>
      </w:r>
      <w:r>
        <w:lastRenderedPageBreak/>
        <w:tab/>
        <w:t xml:space="preserve">статистических </w:t>
      </w:r>
      <w:r>
        <w:tab/>
        <w:t xml:space="preserve">данных </w:t>
      </w:r>
      <w:r>
        <w:tab/>
        <w:t xml:space="preserve">с </w:t>
      </w:r>
      <w:r>
        <w:tab/>
        <w:t xml:space="preserve">применением современных программных продуктов. Владельцы рисков на непрерывной основе ведут работы по совершенствованию методик количественной оценки рисков и повышению качества исходных статистических данных. </w:t>
      </w:r>
    </w:p>
    <w:p w14:paraId="36E501CF" w14:textId="77777777" w:rsidR="00F15F61" w:rsidRDefault="00F15F61" w:rsidP="00F15F61">
      <w:pPr>
        <w:spacing w:after="75" w:line="344" w:lineRule="auto"/>
        <w:ind w:left="-5" w:right="85"/>
      </w:pPr>
      <w:r>
        <w:t xml:space="preserve">7.3. Разработка мероприятий по управлению рисками. </w:t>
      </w:r>
    </w:p>
    <w:p w14:paraId="0A833932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Приоритетами </w:t>
      </w:r>
      <w:r>
        <w:tab/>
        <w:t xml:space="preserve">Общества </w:t>
      </w:r>
      <w:r>
        <w:tab/>
        <w:t xml:space="preserve">в </w:t>
      </w:r>
      <w:r>
        <w:tab/>
        <w:t xml:space="preserve">области </w:t>
      </w:r>
      <w:r>
        <w:tab/>
        <w:t xml:space="preserve">управления </w:t>
      </w:r>
      <w:r>
        <w:tab/>
        <w:t xml:space="preserve">рисками </w:t>
      </w:r>
      <w:r>
        <w:tab/>
        <w:t xml:space="preserve">является максимальное снижение негативного влияния рисков на результаты деятельности Общества с учетом баланса рисков и ожидаемой доходности и превентивное реагирование на риски до момента наступления ущерба, что обеспечивается выбором оптимальных методов воздействия на риски. </w:t>
      </w:r>
    </w:p>
    <w:p w14:paraId="6735E238" w14:textId="77777777" w:rsidR="00F15F61" w:rsidRDefault="00F15F61" w:rsidP="00F15F61">
      <w:pPr>
        <w:spacing w:after="74"/>
        <w:ind w:left="-5" w:right="99"/>
      </w:pPr>
      <w:r>
        <w:t xml:space="preserve"> Воздействие на риск предусматривает применение комплекса мероприятий, формируемых на основе четырех классических методов реагирования на риски (избежание (уклонение), снижение (минимизация), передача (перераспределение), принятие). </w:t>
      </w:r>
    </w:p>
    <w:p w14:paraId="19345AE2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По итогам отбора формируется комплекс действий по реагированию на риск, обеспечивающий оптимальный баланс покрытия риска и стоимости затрат на их реализацию, </w:t>
      </w:r>
      <w:r>
        <w:tab/>
        <w:t xml:space="preserve">мероприятия </w:t>
      </w:r>
      <w:r>
        <w:tab/>
        <w:t xml:space="preserve">могут </w:t>
      </w:r>
      <w:r>
        <w:tab/>
        <w:t xml:space="preserve">быть </w:t>
      </w:r>
      <w:r>
        <w:tab/>
        <w:t xml:space="preserve">как </w:t>
      </w:r>
      <w:r>
        <w:tab/>
        <w:t xml:space="preserve">превентивными, </w:t>
      </w:r>
      <w:r>
        <w:tab/>
        <w:t xml:space="preserve">направленными </w:t>
      </w:r>
      <w:r>
        <w:tab/>
        <w:t xml:space="preserve">на предупреждение возникновения риска, так и компенсирующими, обеспечивающими минимизацию ущерба от реализации рискового события. </w:t>
      </w:r>
    </w:p>
    <w:p w14:paraId="088F5018" w14:textId="77777777" w:rsidR="00F15F61" w:rsidRDefault="00F15F61" w:rsidP="00F15F61">
      <w:pPr>
        <w:spacing w:after="176" w:line="259" w:lineRule="auto"/>
        <w:ind w:left="-5" w:right="99"/>
      </w:pPr>
      <w:r>
        <w:t xml:space="preserve">7.4. Мониторинг рисков </w:t>
      </w:r>
    </w:p>
    <w:p w14:paraId="7D0060D6" w14:textId="77777777" w:rsidR="00F15F61" w:rsidRDefault="00F15F61" w:rsidP="00F15F61">
      <w:pPr>
        <w:spacing w:after="73"/>
        <w:ind w:left="-5" w:right="99"/>
      </w:pPr>
      <w:r>
        <w:t xml:space="preserve"> Мониторинг текущей рисковой ситуации в течение отчетного периода обеспечивается путем формирования и предоставления органам управления Общества регулярной отчетности об исполнение бизнес-плана Общества. </w:t>
      </w:r>
    </w:p>
    <w:p w14:paraId="128FF3D2" w14:textId="77777777" w:rsidR="00F15F61" w:rsidRDefault="00F15F61" w:rsidP="00F15F61">
      <w:pPr>
        <w:ind w:left="-5" w:right="99"/>
      </w:pPr>
      <w:r>
        <w:t xml:space="preserve"> Отчетная информация позволяет сопоставить плановые характеристики рисков и фактически реализовавшийся ущерб, обеспечивает контроль надлежащего исполнения запланированных мероприятий, дает возможность отследить возможные изменения рисковой ситуации и выявить необходимость принятия корректирующих мер, что служит основой информационного и аналитического обеспечения процессов принятия менеджментом управленческих решений. </w:t>
      </w:r>
    </w:p>
    <w:p w14:paraId="37897F5B" w14:textId="77777777" w:rsidR="00F15F61" w:rsidRDefault="00F15F61" w:rsidP="00F15F61">
      <w:pPr>
        <w:spacing w:after="68"/>
        <w:ind w:left="-5" w:right="99"/>
      </w:pPr>
      <w:r>
        <w:t xml:space="preserve"> Функции периодического мониторинга и предоставления отчетности по управлению рисками интегрированы в бизнес-процесс экономического планирования в части формирования периодической отчетности об исполнении бизнес-планов для органов управления Общества. </w:t>
      </w:r>
    </w:p>
    <w:p w14:paraId="30E78526" w14:textId="77777777" w:rsidR="00F15F61" w:rsidRDefault="00F15F61" w:rsidP="00F15F61">
      <w:pPr>
        <w:spacing w:after="179" w:line="259" w:lineRule="auto"/>
        <w:ind w:left="-5" w:right="99"/>
      </w:pPr>
      <w:r>
        <w:t xml:space="preserve">7.5. Раскрытие информации о функционировании системы управления рисками Общества </w:t>
      </w:r>
    </w:p>
    <w:p w14:paraId="3CEBDA65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Общество придерживается принципов прозрачности процесса управления рисками, </w:t>
      </w:r>
      <w:r>
        <w:tab/>
        <w:t xml:space="preserve">а </w:t>
      </w:r>
      <w:r>
        <w:tab/>
        <w:t xml:space="preserve">также </w:t>
      </w:r>
      <w:r>
        <w:tab/>
        <w:t xml:space="preserve">достоверности, </w:t>
      </w:r>
      <w:r>
        <w:tab/>
        <w:t xml:space="preserve">оперативности </w:t>
      </w:r>
      <w:r>
        <w:tab/>
        <w:t xml:space="preserve">и </w:t>
      </w:r>
      <w:r>
        <w:tab/>
        <w:t xml:space="preserve">полноты </w:t>
      </w:r>
      <w:r>
        <w:tab/>
        <w:t xml:space="preserve">информации </w:t>
      </w:r>
      <w:r>
        <w:tab/>
        <w:t xml:space="preserve">о реализовавшихся рисках отчетного периода и предпринятых действий по реагированию на риски. </w:t>
      </w:r>
    </w:p>
    <w:p w14:paraId="3F263B7E" w14:textId="77777777" w:rsidR="00F15F61" w:rsidRDefault="00F15F61" w:rsidP="00F15F61">
      <w:pPr>
        <w:spacing w:after="29" w:line="344" w:lineRule="auto"/>
        <w:ind w:left="-5" w:right="85"/>
      </w:pPr>
      <w:r>
        <w:t xml:space="preserve"> </w:t>
      </w:r>
      <w:r>
        <w:tab/>
        <w:t xml:space="preserve">Информируются руководители и заинтересованные стороны о рисковых событиях, </w:t>
      </w:r>
      <w:r>
        <w:tab/>
        <w:t xml:space="preserve">оказавших </w:t>
      </w:r>
      <w:r>
        <w:tab/>
        <w:t xml:space="preserve">влияние </w:t>
      </w:r>
      <w:r>
        <w:tab/>
        <w:t xml:space="preserve">на </w:t>
      </w:r>
      <w:r>
        <w:tab/>
        <w:t xml:space="preserve">деятельность </w:t>
      </w:r>
      <w:r>
        <w:tab/>
        <w:t xml:space="preserve">Общества </w:t>
      </w:r>
      <w:r>
        <w:tab/>
        <w:t xml:space="preserve">и </w:t>
      </w:r>
      <w:r>
        <w:tab/>
        <w:t xml:space="preserve">отклонение </w:t>
      </w:r>
      <w:r>
        <w:tab/>
        <w:t xml:space="preserve">от запланированных финансовых результатов Общества. </w:t>
      </w:r>
    </w:p>
    <w:p w14:paraId="38C532B5" w14:textId="77777777" w:rsidR="00F15F61" w:rsidRDefault="00F15F61" w:rsidP="00F15F61">
      <w:pPr>
        <w:spacing w:after="185" w:line="259" w:lineRule="auto"/>
      </w:pPr>
      <w:r>
        <w:t xml:space="preserve"> </w:t>
      </w:r>
      <w:r>
        <w:tab/>
        <w:t xml:space="preserve"> </w:t>
      </w:r>
    </w:p>
    <w:p w14:paraId="00370CBE" w14:textId="77777777" w:rsidR="00F15F61" w:rsidRDefault="00F15F61" w:rsidP="00F15F61">
      <w:pPr>
        <w:pStyle w:val="1"/>
        <w:spacing w:after="129"/>
        <w:ind w:left="752" w:right="619" w:hanging="240"/>
      </w:pPr>
      <w:bookmarkStart w:id="8" w:name="_Toc20371"/>
      <w:r>
        <w:t xml:space="preserve">Оценка эффективности системы управления рисками </w:t>
      </w:r>
      <w:bookmarkEnd w:id="8"/>
    </w:p>
    <w:p w14:paraId="5AF09755" w14:textId="77777777" w:rsidR="00F15F61" w:rsidRDefault="00F15F61" w:rsidP="00F15F61">
      <w:pPr>
        <w:spacing w:after="176" w:line="259" w:lineRule="auto"/>
      </w:pPr>
      <w:r>
        <w:t xml:space="preserve"> </w:t>
      </w:r>
    </w:p>
    <w:p w14:paraId="5AEA8E91" w14:textId="77777777" w:rsidR="00F15F61" w:rsidRDefault="00F15F61" w:rsidP="00F15F61">
      <w:pPr>
        <w:spacing w:after="75" w:line="344" w:lineRule="auto"/>
        <w:ind w:left="-5" w:right="85"/>
      </w:pPr>
      <w:r>
        <w:t xml:space="preserve"> </w:t>
      </w:r>
      <w:r>
        <w:tab/>
        <w:t xml:space="preserve">Общество </w:t>
      </w:r>
      <w:r>
        <w:tab/>
        <w:t xml:space="preserve">стремится </w:t>
      </w:r>
      <w:r>
        <w:tab/>
        <w:t xml:space="preserve">повышать </w:t>
      </w:r>
      <w:r>
        <w:tab/>
        <w:t xml:space="preserve">эффективность </w:t>
      </w:r>
      <w:r>
        <w:tab/>
        <w:t xml:space="preserve">и </w:t>
      </w:r>
      <w:r>
        <w:tab/>
        <w:t xml:space="preserve">качество </w:t>
      </w:r>
      <w:r>
        <w:tab/>
        <w:t xml:space="preserve">процесса управления рисками, приводить его в соответствие с потребностями бизнеса и корпоративного управления. </w:t>
      </w:r>
    </w:p>
    <w:p w14:paraId="736C2E1C" w14:textId="77777777" w:rsidR="00F15F61" w:rsidRDefault="00F15F61" w:rsidP="00F15F61">
      <w:pPr>
        <w:spacing w:after="73"/>
        <w:ind w:left="-5" w:right="99"/>
      </w:pPr>
      <w:r>
        <w:t xml:space="preserve"> Исполнительные органы управления Общества предпринимают необходимые меры для того, чтобы убедиться, что действующая система управления рискам Общества соответствует утвержденному Советом директоров бизнес-плану. </w:t>
      </w:r>
    </w:p>
    <w:p w14:paraId="1831D56C" w14:textId="77777777" w:rsidR="00F15F61" w:rsidRDefault="00F15F61" w:rsidP="00F15F61">
      <w:pPr>
        <w:tabs>
          <w:tab w:val="center" w:pos="4438"/>
        </w:tabs>
        <w:spacing w:after="182" w:line="259" w:lineRule="auto"/>
        <w:ind w:left="-15"/>
      </w:pPr>
      <w:r>
        <w:t xml:space="preserve"> </w:t>
      </w:r>
      <w:r>
        <w:tab/>
        <w:t xml:space="preserve">Оценка эффективности системы управления рисками включает: </w:t>
      </w:r>
    </w:p>
    <w:p w14:paraId="4AD53D6A" w14:textId="77777777" w:rsidR="00F15F61" w:rsidRDefault="00F15F61" w:rsidP="00907835">
      <w:pPr>
        <w:numPr>
          <w:ilvl w:val="0"/>
          <w:numId w:val="5"/>
        </w:numPr>
        <w:spacing w:after="69" w:line="350" w:lineRule="auto"/>
        <w:ind w:right="99"/>
        <w:jc w:val="both"/>
      </w:pPr>
      <w:r>
        <w:t xml:space="preserve">проверку полноты выявления и корректности оценки рисков руководством организации на всех уровнях управления; </w:t>
      </w:r>
    </w:p>
    <w:p w14:paraId="71A1F9A6" w14:textId="77777777" w:rsidR="00F15F61" w:rsidRDefault="00F15F61" w:rsidP="00907835">
      <w:pPr>
        <w:numPr>
          <w:ilvl w:val="0"/>
          <w:numId w:val="5"/>
        </w:numPr>
        <w:spacing w:after="69" w:line="350" w:lineRule="auto"/>
        <w:ind w:right="99"/>
        <w:jc w:val="both"/>
      </w:pPr>
      <w:r>
        <w:t xml:space="preserve"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ресурсов. </w:t>
      </w:r>
    </w:p>
    <w:p w14:paraId="6DF355F4" w14:textId="77777777" w:rsidR="00F15F61" w:rsidRDefault="00F15F61" w:rsidP="00F15F61">
      <w:pPr>
        <w:ind w:left="-5" w:right="99"/>
      </w:pPr>
      <w:r>
        <w:lastRenderedPageBreak/>
        <w:t xml:space="preserve"> На основании заключений внешних аудиторов (рекомендаций внутреннего аудита при его наличии), а также циклов управления рисками предшествующих периодов Совета директоров Общества непрерывно оценивает и расширяет возможности по управлению рисками, выявляет недостатки и ограничения, определяет направления для сбалансированного развития и повышения уровня зрелости системы управления рисками Общества. </w:t>
      </w:r>
    </w:p>
    <w:p w14:paraId="2B356D33" w14:textId="77777777" w:rsidR="00F15F61" w:rsidRDefault="00F15F61" w:rsidP="00F15F61">
      <w:pPr>
        <w:spacing w:after="119" w:line="259" w:lineRule="auto"/>
        <w:ind w:right="44"/>
        <w:jc w:val="center"/>
      </w:pPr>
      <w:r>
        <w:rPr>
          <w:b/>
        </w:rPr>
        <w:t xml:space="preserve"> </w:t>
      </w:r>
    </w:p>
    <w:p w14:paraId="3BAB053C" w14:textId="77777777" w:rsidR="00F15F61" w:rsidRDefault="00F15F61" w:rsidP="00F15F61">
      <w:pPr>
        <w:pStyle w:val="1"/>
        <w:ind w:left="752" w:right="621" w:hanging="240"/>
      </w:pPr>
      <w:bookmarkStart w:id="9" w:name="_Toc20372"/>
      <w:r>
        <w:t xml:space="preserve">Цели и задачи системы внутреннего контроля </w:t>
      </w:r>
      <w:bookmarkEnd w:id="9"/>
    </w:p>
    <w:p w14:paraId="2AF4A21E" w14:textId="77777777" w:rsidR="00F15F61" w:rsidRDefault="00F15F61" w:rsidP="00F15F61">
      <w:pPr>
        <w:spacing w:line="259" w:lineRule="auto"/>
        <w:ind w:right="44"/>
        <w:jc w:val="center"/>
      </w:pPr>
      <w:r>
        <w:rPr>
          <w:b/>
        </w:rPr>
        <w:t xml:space="preserve"> </w:t>
      </w:r>
    </w:p>
    <w:p w14:paraId="05FC3224" w14:textId="77777777" w:rsidR="00F15F61" w:rsidRDefault="00F15F61" w:rsidP="00F15F61">
      <w:pPr>
        <w:ind w:left="-5" w:right="99"/>
      </w:pPr>
      <w:r>
        <w:t xml:space="preserve">9.1. Деятельность Общества в области внутреннего контроля направлена на обеспечение высокого уровня доверия акционеров и инвесторов к органам управления Общества и защиту капиталовложений акционеров и активов. </w:t>
      </w:r>
    </w:p>
    <w:p w14:paraId="371C4F5E" w14:textId="77777777" w:rsidR="00F15F61" w:rsidRDefault="00F15F61" w:rsidP="00F15F61">
      <w:pPr>
        <w:tabs>
          <w:tab w:val="center" w:pos="4256"/>
        </w:tabs>
        <w:spacing w:after="119" w:line="259" w:lineRule="auto"/>
        <w:ind w:left="-15"/>
      </w:pPr>
      <w:r>
        <w:t xml:space="preserve">9.2. </w:t>
      </w:r>
      <w:r>
        <w:tab/>
        <w:t xml:space="preserve">Целями системы внутреннего контроля Общества являются: </w:t>
      </w:r>
    </w:p>
    <w:p w14:paraId="541D9D24" w14:textId="77777777" w:rsidR="00F15F61" w:rsidRDefault="00F15F61" w:rsidP="00F15F61">
      <w:pPr>
        <w:ind w:left="-5" w:right="99"/>
      </w:pPr>
      <w:r>
        <w:t xml:space="preserve">9.2.1. Интеграция процедур внутреннего контроля в финансово-хозяйственную деятельность Общества для обеспечения разумной уверенности акционеров, инвесторов и руководства в части: </w:t>
      </w:r>
    </w:p>
    <w:p w14:paraId="0F225FAC" w14:textId="77777777" w:rsidR="00F15F61" w:rsidRDefault="00F15F61" w:rsidP="00907835">
      <w:pPr>
        <w:numPr>
          <w:ilvl w:val="0"/>
          <w:numId w:val="6"/>
        </w:numPr>
        <w:spacing w:after="118" w:line="259" w:lineRule="auto"/>
        <w:ind w:right="99" w:hanging="139"/>
        <w:jc w:val="both"/>
      </w:pPr>
      <w:r>
        <w:t xml:space="preserve">эффективного и результативного управления деятельностью; </w:t>
      </w:r>
    </w:p>
    <w:p w14:paraId="34BD0B0C" w14:textId="77777777" w:rsidR="00F15F61" w:rsidRDefault="00F15F61" w:rsidP="00907835">
      <w:pPr>
        <w:numPr>
          <w:ilvl w:val="0"/>
          <w:numId w:val="6"/>
        </w:numPr>
        <w:spacing w:after="122" w:line="259" w:lineRule="auto"/>
        <w:ind w:right="99" w:hanging="139"/>
        <w:jc w:val="both"/>
      </w:pPr>
      <w:r>
        <w:t xml:space="preserve">сохранности активов; </w:t>
      </w:r>
    </w:p>
    <w:p w14:paraId="535DA2BA" w14:textId="77777777" w:rsidR="00F15F61" w:rsidRDefault="00F15F61" w:rsidP="00907835">
      <w:pPr>
        <w:numPr>
          <w:ilvl w:val="0"/>
          <w:numId w:val="6"/>
        </w:numPr>
        <w:spacing w:after="11" w:line="350" w:lineRule="auto"/>
        <w:ind w:right="99" w:hanging="139"/>
        <w:jc w:val="both"/>
      </w:pPr>
      <w:r>
        <w:t xml:space="preserve">соответствия требованиям действующих законодательных и нормативных актов, внутренних </w:t>
      </w:r>
      <w:r>
        <w:tab/>
        <w:t xml:space="preserve">нормативных </w:t>
      </w:r>
      <w:r>
        <w:tab/>
        <w:t xml:space="preserve">документов </w:t>
      </w:r>
      <w:r>
        <w:tab/>
        <w:t xml:space="preserve">при </w:t>
      </w:r>
      <w:r>
        <w:tab/>
        <w:t xml:space="preserve">осуществлении </w:t>
      </w:r>
      <w:r>
        <w:tab/>
        <w:t>финансово-</w:t>
      </w:r>
    </w:p>
    <w:p w14:paraId="4A388B77" w14:textId="77777777" w:rsidR="00F15F61" w:rsidRDefault="00F15F61" w:rsidP="00F15F61">
      <w:pPr>
        <w:spacing w:after="116" w:line="259" w:lineRule="auto"/>
        <w:ind w:left="-5" w:right="99"/>
      </w:pPr>
      <w:r>
        <w:t xml:space="preserve">хозяйственной деятельности; </w:t>
      </w:r>
    </w:p>
    <w:p w14:paraId="764B4286" w14:textId="77777777" w:rsidR="00F15F61" w:rsidRDefault="00F15F61" w:rsidP="00907835">
      <w:pPr>
        <w:numPr>
          <w:ilvl w:val="0"/>
          <w:numId w:val="6"/>
        </w:numPr>
        <w:spacing w:after="122" w:line="259" w:lineRule="auto"/>
        <w:ind w:right="99" w:hanging="139"/>
        <w:jc w:val="both"/>
      </w:pPr>
      <w:r>
        <w:t xml:space="preserve">достоверности отчетности и надежности системы ее подготовки. </w:t>
      </w:r>
    </w:p>
    <w:p w14:paraId="4043F6E8" w14:textId="77777777" w:rsidR="00F15F61" w:rsidRDefault="00F15F61" w:rsidP="00F15F61">
      <w:pPr>
        <w:ind w:left="-5" w:right="99"/>
      </w:pPr>
      <w:r>
        <w:t xml:space="preserve">9.2.2. Повышение эффективности деятельности Общества за счет снижения влияния рисков на выполнение операционных и стратегических показателей и внедрения эффективных контрольных процедур. </w:t>
      </w:r>
    </w:p>
    <w:p w14:paraId="0A63EF3C" w14:textId="77777777" w:rsidR="00F15F61" w:rsidRDefault="00F15F61" w:rsidP="00F15F61">
      <w:pPr>
        <w:ind w:left="-5" w:right="99"/>
      </w:pPr>
      <w:r>
        <w:t xml:space="preserve">9.2.3. Содействие своевременной адаптации Общества к изменениям внешней и внутренней среды. </w:t>
      </w:r>
    </w:p>
    <w:p w14:paraId="36DD992E" w14:textId="77777777" w:rsidR="00F15F61" w:rsidRDefault="00F15F61" w:rsidP="00F15F61">
      <w:pPr>
        <w:spacing w:after="16" w:line="343" w:lineRule="auto"/>
        <w:ind w:right="91"/>
      </w:pPr>
      <w:r>
        <w:t xml:space="preserve">9.3. Достижение поставленных целей осуществляется путем интеграции процедур внутреннего </w:t>
      </w:r>
      <w:r>
        <w:tab/>
        <w:t xml:space="preserve">контроля </w:t>
      </w:r>
      <w:r>
        <w:tab/>
        <w:t xml:space="preserve">ключевых </w:t>
      </w:r>
      <w:r>
        <w:tab/>
        <w:t xml:space="preserve">бизнес-процессов </w:t>
      </w:r>
      <w:r>
        <w:tab/>
        <w:t xml:space="preserve">в </w:t>
      </w:r>
      <w:r>
        <w:tab/>
        <w:t xml:space="preserve">финансово-хозяйственную деятельность Общества, непрерывного контроля эффективности функционирования системы внутреннего контроля и реализации мероприятий по её развитию. </w:t>
      </w:r>
    </w:p>
    <w:p w14:paraId="6E4A3F04" w14:textId="77777777" w:rsidR="00F15F61" w:rsidRDefault="00F15F61" w:rsidP="00907835">
      <w:pPr>
        <w:pStyle w:val="ac"/>
        <w:widowControl/>
        <w:numPr>
          <w:ilvl w:val="1"/>
          <w:numId w:val="16"/>
        </w:numPr>
        <w:spacing w:after="11" w:line="350" w:lineRule="auto"/>
        <w:ind w:right="92"/>
      </w:pPr>
      <w:r>
        <w:t xml:space="preserve">Задачами системы внутреннего контроля, способствующими достижению целей Общества в области </w:t>
      </w:r>
      <w:proofErr w:type="gramStart"/>
      <w:r>
        <w:t>внутреннего контроля</w:t>
      </w:r>
      <w:proofErr w:type="gramEnd"/>
      <w:r>
        <w:t xml:space="preserve"> являются: </w:t>
      </w:r>
    </w:p>
    <w:p w14:paraId="31607D55" w14:textId="77777777" w:rsidR="00F15F61" w:rsidRDefault="00F15F61" w:rsidP="00907835">
      <w:pPr>
        <w:numPr>
          <w:ilvl w:val="0"/>
          <w:numId w:val="6"/>
        </w:numPr>
        <w:spacing w:after="11" w:line="350" w:lineRule="auto"/>
        <w:ind w:right="99" w:hanging="139"/>
        <w:jc w:val="both"/>
      </w:pPr>
      <w:r>
        <w:t xml:space="preserve">совершенствование инфраструктуры и механизмов внутреннего контроля, обеспечивающих эффективное функционирование бизнес - процессов Общества; - достижение оптимальной эффективности процессов распределения и использования ресурсов; </w:t>
      </w:r>
    </w:p>
    <w:p w14:paraId="5DB4E98A" w14:textId="77777777" w:rsidR="00F15F61" w:rsidRDefault="00F15F61" w:rsidP="00907835">
      <w:pPr>
        <w:numPr>
          <w:ilvl w:val="0"/>
          <w:numId w:val="6"/>
        </w:numPr>
        <w:spacing w:after="11" w:line="350" w:lineRule="auto"/>
        <w:ind w:right="99" w:hanging="139"/>
        <w:jc w:val="both"/>
      </w:pPr>
      <w:r>
        <w:t xml:space="preserve">создание надежной информационной основы для планирования деятельности Общества и принятия оптимальных управленческих решений; </w:t>
      </w:r>
    </w:p>
    <w:p w14:paraId="00702DCD" w14:textId="77777777" w:rsidR="00F15F61" w:rsidRDefault="00F15F61" w:rsidP="00907835">
      <w:pPr>
        <w:numPr>
          <w:ilvl w:val="0"/>
          <w:numId w:val="6"/>
        </w:numPr>
        <w:spacing w:after="18" w:line="344" w:lineRule="auto"/>
        <w:ind w:right="99" w:hanging="139"/>
        <w:jc w:val="both"/>
      </w:pPr>
      <w:r>
        <w:t xml:space="preserve">совершенствование контрольных процедур, нацеленных на снижение ключевых рисков; - создание условий для своевременной подготовки и предоставления достоверной отчетности для внутреннего и внешнего пользования, а также иной информации, подлежащей раскрытию в соответствии с применимым законодательством; </w:t>
      </w:r>
    </w:p>
    <w:p w14:paraId="6A99BCB4" w14:textId="77777777" w:rsidR="00F15F61" w:rsidRDefault="00F15F61" w:rsidP="00907835">
      <w:pPr>
        <w:numPr>
          <w:ilvl w:val="0"/>
          <w:numId w:val="6"/>
        </w:numPr>
        <w:spacing w:after="11" w:line="350" w:lineRule="auto"/>
        <w:ind w:right="99" w:hanging="139"/>
        <w:jc w:val="both"/>
      </w:pPr>
      <w:r>
        <w:t xml:space="preserve">обеспечение соблюдения Обществом применимого законодательства, внутренних нормативных документов; </w:t>
      </w:r>
    </w:p>
    <w:p w14:paraId="26E93E2E" w14:textId="77777777" w:rsidR="00F15F61" w:rsidRDefault="00F15F61" w:rsidP="00907835">
      <w:pPr>
        <w:numPr>
          <w:ilvl w:val="0"/>
          <w:numId w:val="6"/>
        </w:numPr>
        <w:spacing w:after="11" w:line="350" w:lineRule="auto"/>
        <w:ind w:right="99" w:hanging="139"/>
        <w:jc w:val="both"/>
      </w:pPr>
      <w:r>
        <w:t xml:space="preserve">качественное раскрытие информации о результатах функционирования и оценки системы внутреннего контроля в отчетности в целях повышения уровня корпоративного управления, кредитного рейтинга и инвестиционной привлекательности Общества </w:t>
      </w:r>
    </w:p>
    <w:p w14:paraId="5D032228" w14:textId="77777777" w:rsidR="00F15F61" w:rsidRDefault="00F15F61" w:rsidP="00F15F61">
      <w:pPr>
        <w:ind w:right="99"/>
      </w:pPr>
    </w:p>
    <w:p w14:paraId="5C424241" w14:textId="77777777" w:rsidR="00F15F61" w:rsidRDefault="00F15F61" w:rsidP="00F15F61">
      <w:pPr>
        <w:pStyle w:val="1"/>
        <w:ind w:left="872" w:right="623" w:hanging="360"/>
      </w:pPr>
      <w:bookmarkStart w:id="10" w:name="_Toc20373"/>
      <w:r>
        <w:t xml:space="preserve">Принципы и подходы в области внутреннего контроля </w:t>
      </w:r>
      <w:bookmarkEnd w:id="10"/>
    </w:p>
    <w:p w14:paraId="74F49CC3" w14:textId="77777777" w:rsidR="00F15F61" w:rsidRDefault="00F15F61" w:rsidP="00F15F61">
      <w:pPr>
        <w:spacing w:after="116" w:line="259" w:lineRule="auto"/>
        <w:ind w:right="44"/>
        <w:jc w:val="center"/>
      </w:pPr>
      <w:r>
        <w:rPr>
          <w:b/>
        </w:rPr>
        <w:t xml:space="preserve"> </w:t>
      </w:r>
    </w:p>
    <w:p w14:paraId="672EED48" w14:textId="77777777" w:rsidR="00F15F61" w:rsidRDefault="00F15F61" w:rsidP="00F15F61">
      <w:pPr>
        <w:ind w:left="-5" w:right="99"/>
      </w:pPr>
      <w:r>
        <w:t xml:space="preserve">10.1. Организация внутреннего контроля в Обществе осуществляется в соответствии со следующими принципами:  </w:t>
      </w:r>
    </w:p>
    <w:p w14:paraId="0E51DA85" w14:textId="77777777" w:rsidR="00F15F61" w:rsidRDefault="00F15F61" w:rsidP="00F15F61">
      <w:pPr>
        <w:spacing w:after="69" w:line="259" w:lineRule="auto"/>
        <w:ind w:left="-5" w:right="99"/>
      </w:pPr>
      <w:r>
        <w:t xml:space="preserve">10.1.1. Целостность </w:t>
      </w:r>
    </w:p>
    <w:p w14:paraId="7538E15A" w14:textId="77777777" w:rsidR="00F15F61" w:rsidRDefault="00F15F61" w:rsidP="00F15F61">
      <w:pPr>
        <w:ind w:left="-5" w:right="99"/>
      </w:pPr>
      <w:r>
        <w:lastRenderedPageBreak/>
        <w:t xml:space="preserve">Внутренний контроль является для Общества систематическим, интегрированным в стратегическое и оперативное управление на всех уровнях, охватывающим все подразделения и работников при осуществлении ими своих функций в рамках любых бизнес-процессов. </w:t>
      </w:r>
    </w:p>
    <w:p w14:paraId="222A2D03" w14:textId="77777777" w:rsidR="00F15F61" w:rsidRDefault="00F15F61" w:rsidP="00F15F61">
      <w:pPr>
        <w:spacing w:after="69" w:line="259" w:lineRule="auto"/>
        <w:ind w:left="-5" w:right="99"/>
      </w:pPr>
      <w:r>
        <w:t xml:space="preserve">10.1.2. Непрерывность функционирования </w:t>
      </w:r>
    </w:p>
    <w:p w14:paraId="470D948C" w14:textId="77777777" w:rsidR="00F15F61" w:rsidRDefault="00F15F61" w:rsidP="00F15F61">
      <w:pPr>
        <w:ind w:left="-5" w:right="99"/>
      </w:pPr>
      <w:r>
        <w:t xml:space="preserve">Внутренний контроль постоянно и надлежащим образом функционирует и направлен на своевременное выявление существенных недостатков и отклонений и предупреждение их возникновения.  </w:t>
      </w:r>
    </w:p>
    <w:p w14:paraId="6F088B22" w14:textId="77777777" w:rsidR="00F15F61" w:rsidRDefault="00F15F61" w:rsidP="00F15F61">
      <w:pPr>
        <w:spacing w:after="116" w:line="259" w:lineRule="auto"/>
        <w:ind w:left="-5" w:right="99"/>
      </w:pPr>
      <w:r>
        <w:t xml:space="preserve">10.1.3. Комплексность </w:t>
      </w:r>
    </w:p>
    <w:p w14:paraId="35CE941C" w14:textId="77777777" w:rsidR="00F15F61" w:rsidRDefault="00F15F61" w:rsidP="00F15F61">
      <w:pPr>
        <w:ind w:left="-5" w:right="99"/>
      </w:pPr>
      <w:r>
        <w:t xml:space="preserve">Внутренний контроль охватывает все направления деятельности и бизнес-процессы Общества. </w:t>
      </w:r>
    </w:p>
    <w:p w14:paraId="5114BA48" w14:textId="77777777" w:rsidR="00F15F61" w:rsidRDefault="00F15F61" w:rsidP="00F15F61">
      <w:pPr>
        <w:spacing w:after="69" w:line="259" w:lineRule="auto"/>
        <w:ind w:left="-5" w:right="99"/>
      </w:pPr>
      <w:r>
        <w:t xml:space="preserve">10.1.4. Риск-ориентированность </w:t>
      </w:r>
    </w:p>
    <w:p w14:paraId="233B3A45" w14:textId="77777777" w:rsidR="00F15F61" w:rsidRDefault="00F15F61" w:rsidP="00F15F61">
      <w:pPr>
        <w:ind w:left="-5" w:right="99"/>
      </w:pPr>
      <w:r>
        <w:t xml:space="preserve">Система внутреннего контроля находится в тесном взаимодействии с процессами управления рисками, в результате которого обеспечивается своевременное и эффективное внедрение мероприятий по управлению рисками с использованием механизмов системы внутреннего контроля.  </w:t>
      </w:r>
    </w:p>
    <w:p w14:paraId="323721F0" w14:textId="77777777" w:rsidR="00F15F61" w:rsidRDefault="00F15F61" w:rsidP="00F15F61">
      <w:pPr>
        <w:spacing w:after="116" w:line="259" w:lineRule="auto"/>
        <w:ind w:left="-5" w:right="99"/>
      </w:pPr>
      <w:r>
        <w:t xml:space="preserve">10.1.5. Ответственность </w:t>
      </w:r>
    </w:p>
    <w:p w14:paraId="081DC8DC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Все </w:t>
      </w:r>
      <w:r>
        <w:tab/>
        <w:t xml:space="preserve">субъекты </w:t>
      </w:r>
      <w:r>
        <w:tab/>
        <w:t xml:space="preserve">внутреннего </w:t>
      </w:r>
      <w:r>
        <w:tab/>
        <w:t xml:space="preserve">контроля </w:t>
      </w:r>
      <w:r>
        <w:tab/>
        <w:t xml:space="preserve">несут </w:t>
      </w:r>
      <w:r>
        <w:tab/>
        <w:t xml:space="preserve">ответственность </w:t>
      </w:r>
      <w:r>
        <w:tab/>
        <w:t xml:space="preserve">за </w:t>
      </w:r>
      <w:r>
        <w:tab/>
        <w:t xml:space="preserve">надлежащее осуществление внутреннего контроля в рамках своих полномочий. </w:t>
      </w:r>
    </w:p>
    <w:p w14:paraId="79AF5D23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Права и обязанности субъектов внутреннего контроля определены, закреплены в должностных инструкциях и доведены до их сведения. </w:t>
      </w:r>
    </w:p>
    <w:p w14:paraId="5794F0EA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Каждая контрольная функция закреплена только за одним субъектом внутреннего контроля. </w:t>
      </w:r>
    </w:p>
    <w:p w14:paraId="07EB1BC0" w14:textId="77777777" w:rsidR="00F15F61" w:rsidRDefault="00F15F61" w:rsidP="00F15F61">
      <w:pPr>
        <w:spacing w:after="115" w:line="259" w:lineRule="auto"/>
        <w:ind w:left="-5" w:right="99"/>
      </w:pPr>
      <w:r>
        <w:t xml:space="preserve">10.1.6. Документирование операций </w:t>
      </w:r>
    </w:p>
    <w:p w14:paraId="619446F3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Контрольные процедуры на всех уровнях управления и во всех бизнес- процессах формализованы, т.е. документально оформлены. </w:t>
      </w:r>
    </w:p>
    <w:p w14:paraId="1072CCF2" w14:textId="77777777" w:rsidR="00F15F61" w:rsidRDefault="00F15F61" w:rsidP="00F15F61">
      <w:pPr>
        <w:spacing w:after="69" w:line="259" w:lineRule="auto"/>
        <w:ind w:left="-5" w:right="99"/>
      </w:pPr>
      <w:r>
        <w:t xml:space="preserve">10.1.7. Разумная достаточность </w:t>
      </w:r>
    </w:p>
    <w:p w14:paraId="1F2D0C46" w14:textId="77777777" w:rsidR="00F15F61" w:rsidRDefault="00F15F61" w:rsidP="00F15F61">
      <w:pPr>
        <w:ind w:left="-5" w:right="99"/>
      </w:pPr>
      <w:r>
        <w:t xml:space="preserve">Объем и экономическая эффективность процедур системы внутреннего контроля должны быть необходимыми и достаточными для выполнения задач и достижения целей системы внутреннего контроля Общества. 10.1.8. Своевременность информирования </w:t>
      </w:r>
    </w:p>
    <w:p w14:paraId="1E3CA14A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Субъекты внутреннего контроля своевременно и в рамках своих полномочий и подотчетности предоставляют информацию о выполнении и актуализации контрольных процедур. </w:t>
      </w:r>
    </w:p>
    <w:p w14:paraId="17044EC7" w14:textId="77777777" w:rsidR="00F15F61" w:rsidRDefault="00F15F61" w:rsidP="00907835">
      <w:pPr>
        <w:numPr>
          <w:ilvl w:val="0"/>
          <w:numId w:val="7"/>
        </w:numPr>
        <w:spacing w:after="11" w:line="350" w:lineRule="auto"/>
        <w:ind w:right="99"/>
        <w:jc w:val="both"/>
      </w:pPr>
      <w:r>
        <w:t xml:space="preserve">Субъекты внутреннего контроля своевременно и в рамках своих полномочий и подотчетности предоставляют информацию о выявленных недостатках и отклонениях системы внутреннего контроля и обеспечивают их устранение. Обеспечивается принятие своевременных и эффективных корректирующих управленческих решений на всех уровнях управления. </w:t>
      </w:r>
    </w:p>
    <w:p w14:paraId="1B4EF94B" w14:textId="77777777" w:rsidR="00F15F61" w:rsidRDefault="00F15F61" w:rsidP="00F15F61">
      <w:pPr>
        <w:spacing w:after="69" w:line="259" w:lineRule="auto"/>
        <w:ind w:left="-5" w:right="99"/>
      </w:pPr>
      <w:r>
        <w:t xml:space="preserve">10.1.9. Обеспечение функционирования </w:t>
      </w:r>
    </w:p>
    <w:p w14:paraId="3FBE7349" w14:textId="77777777" w:rsidR="00F15F61" w:rsidRDefault="00F15F61" w:rsidP="00F15F61">
      <w:pPr>
        <w:ind w:left="-5" w:right="99"/>
      </w:pPr>
      <w:r>
        <w:t xml:space="preserve">Контрольные функции субъектов внутреннего контроля обеспечены полномочиями и </w:t>
      </w:r>
      <w:proofErr w:type="gramStart"/>
      <w:r>
        <w:t>материально-технической базой</w:t>
      </w:r>
      <w:proofErr w:type="gramEnd"/>
      <w:r>
        <w:t xml:space="preserve"> и прочими средствами для их выполнения.  </w:t>
      </w:r>
    </w:p>
    <w:p w14:paraId="0859847A" w14:textId="77777777" w:rsidR="00F15F61" w:rsidRDefault="00F15F61" w:rsidP="00F15F61">
      <w:pPr>
        <w:spacing w:after="70" w:line="259" w:lineRule="auto"/>
        <w:ind w:left="-5" w:right="99"/>
      </w:pPr>
      <w:r>
        <w:t xml:space="preserve">10.1.10. Взаимодействие и координация </w:t>
      </w:r>
    </w:p>
    <w:p w14:paraId="6D3BDE56" w14:textId="77777777" w:rsidR="00F15F61" w:rsidRDefault="00F15F61" w:rsidP="00F15F61">
      <w:pPr>
        <w:ind w:left="-5" w:right="99"/>
      </w:pPr>
      <w:r>
        <w:t xml:space="preserve">Внутренний контроль осуществляется на основе четкого и эффективного взаимодействия всех субъектов внутреннего контроля на всех уровнях управления Обществом. </w:t>
      </w:r>
    </w:p>
    <w:p w14:paraId="2CCD74EA" w14:textId="77777777" w:rsidR="00F15F61" w:rsidRDefault="00F15F61" w:rsidP="00F15F61">
      <w:pPr>
        <w:spacing w:after="69" w:line="259" w:lineRule="auto"/>
        <w:ind w:left="-5" w:right="99"/>
      </w:pPr>
      <w:r>
        <w:t xml:space="preserve">10.1.11. Противодействие коррупции  </w:t>
      </w:r>
    </w:p>
    <w:p w14:paraId="610B0F98" w14:textId="77777777" w:rsidR="00F15F61" w:rsidRDefault="00F15F61" w:rsidP="00F15F61">
      <w:pPr>
        <w:ind w:left="-5" w:right="99"/>
      </w:pPr>
      <w:r>
        <w:t xml:space="preserve">Внутренний контроль в области предупреждения и противодействия коррупции осуществляется на системной основе с целью единого и интегрированного подхода Общества к разработке и внедрению мер, направленных на предупреждение и </w:t>
      </w:r>
      <w:proofErr w:type="gramStart"/>
      <w:r>
        <w:t>противодействие коррупции</w:t>
      </w:r>
      <w:proofErr w:type="gramEnd"/>
      <w:r>
        <w:t xml:space="preserve"> и является частью системы внутреннего контроля Общества. </w:t>
      </w:r>
    </w:p>
    <w:p w14:paraId="00622B37" w14:textId="77777777" w:rsidR="00F15F61" w:rsidRDefault="00F15F61" w:rsidP="00F15F61">
      <w:pPr>
        <w:spacing w:after="114" w:line="259" w:lineRule="auto"/>
        <w:ind w:left="-5" w:right="99"/>
      </w:pPr>
      <w:r>
        <w:t xml:space="preserve">10.2. Подходы, которыми руководствуется Общество в области внутреннего контроля: </w:t>
      </w:r>
    </w:p>
    <w:p w14:paraId="51208D29" w14:textId="77777777" w:rsidR="00F15F61" w:rsidRDefault="00F15F61" w:rsidP="00F15F61">
      <w:pPr>
        <w:ind w:left="-5" w:right="99"/>
      </w:pPr>
      <w:r>
        <w:t xml:space="preserve">10.2.1. Создание эффективной контрольной среды Общества посредством мер и действий, осуществляемых руководством на всех уровнях управления и направленных на: - формирование у работников Общества понимания необходимости и исполнения процедур внутреннего контроля; </w:t>
      </w:r>
    </w:p>
    <w:p w14:paraId="68D42FDE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поддержание высокого уровня корпоративной культуры и демонстрацию принципов добросовестности и компетентности; </w:t>
      </w:r>
    </w:p>
    <w:p w14:paraId="2F3D34EF" w14:textId="77777777" w:rsidR="00F15F61" w:rsidRDefault="00F15F61" w:rsidP="00907835">
      <w:pPr>
        <w:numPr>
          <w:ilvl w:val="0"/>
          <w:numId w:val="8"/>
        </w:numPr>
        <w:spacing w:after="115" w:line="259" w:lineRule="auto"/>
        <w:ind w:right="99" w:hanging="142"/>
        <w:jc w:val="both"/>
      </w:pPr>
      <w:r>
        <w:t xml:space="preserve">повышение профессионализма и компетентности работников Общества; </w:t>
      </w:r>
    </w:p>
    <w:p w14:paraId="5A249422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обеспечение </w:t>
      </w:r>
      <w:r>
        <w:tab/>
        <w:t xml:space="preserve">эффективного </w:t>
      </w:r>
      <w:r>
        <w:tab/>
        <w:t xml:space="preserve">взаимодействия структурных подразделений и работников; </w:t>
      </w:r>
    </w:p>
    <w:p w14:paraId="4853B7FD" w14:textId="77777777" w:rsidR="00F15F61" w:rsidRDefault="00F15F61" w:rsidP="00907835">
      <w:pPr>
        <w:numPr>
          <w:ilvl w:val="0"/>
          <w:numId w:val="8"/>
        </w:numPr>
        <w:spacing w:after="19" w:line="344" w:lineRule="auto"/>
        <w:ind w:right="99" w:hanging="142"/>
        <w:jc w:val="both"/>
      </w:pPr>
      <w:r>
        <w:lastRenderedPageBreak/>
        <w:t xml:space="preserve">обеспечение </w:t>
      </w:r>
      <w:r>
        <w:tab/>
        <w:t xml:space="preserve">эффективного распределения </w:t>
      </w:r>
      <w:r>
        <w:tab/>
        <w:t xml:space="preserve">полномочий и ответственности; - формирование механизмов, способствующих предотвращению коррупции; - организацию деятельности органов внутреннего контроля. </w:t>
      </w:r>
    </w:p>
    <w:p w14:paraId="4EC6445E" w14:textId="77777777" w:rsidR="00F15F61" w:rsidRDefault="00F15F61" w:rsidP="00F15F61">
      <w:pPr>
        <w:ind w:left="-5" w:right="99"/>
      </w:pPr>
      <w:r>
        <w:t xml:space="preserve">10.2.2. Функционирование надежной и эффективной системы обмена информацией между всеми субъектами внутреннего контроля для надлежащего выполнения ими функций и процедур внутреннего контроля, посредством: </w:t>
      </w:r>
    </w:p>
    <w:p w14:paraId="2739B3B9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организации системы сбора, обработки и передачи информации, в том числе формирования отчетов и сообщений, содержащих операционную, финансовую и другую информацию о деятельности Общества; </w:t>
      </w:r>
    </w:p>
    <w:p w14:paraId="6BB0976C" w14:textId="77777777" w:rsidR="00F15F61" w:rsidRDefault="00F15F61" w:rsidP="00907835">
      <w:pPr>
        <w:numPr>
          <w:ilvl w:val="0"/>
          <w:numId w:val="8"/>
        </w:numPr>
        <w:spacing w:after="125" w:line="259" w:lineRule="auto"/>
        <w:ind w:right="99" w:hanging="142"/>
        <w:jc w:val="both"/>
      </w:pPr>
      <w:r>
        <w:t xml:space="preserve">установления эффективной связи Общества с третьими лицами; </w:t>
      </w:r>
    </w:p>
    <w:p w14:paraId="70ADF48E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обеспечения доступа и сохранности информации, полученной из внутренних и внешних источников; </w:t>
      </w:r>
    </w:p>
    <w:p w14:paraId="5C8BE232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доведения до сведения работников действующих внутренних нормативных документов, планов, инструкций. </w:t>
      </w:r>
    </w:p>
    <w:p w14:paraId="7D7186AE" w14:textId="77777777" w:rsidR="00F15F61" w:rsidRDefault="00F15F61" w:rsidP="00F15F61">
      <w:pPr>
        <w:ind w:left="-5" w:right="99"/>
      </w:pPr>
      <w:r>
        <w:t xml:space="preserve">10.2.3. Обеспечение функционирования системы мониторинга эффективности процессов внутреннего контроля посредством: </w:t>
      </w:r>
    </w:p>
    <w:p w14:paraId="0748BE58" w14:textId="77777777" w:rsidR="00F15F61" w:rsidRDefault="00F15F61" w:rsidP="00907835">
      <w:pPr>
        <w:numPr>
          <w:ilvl w:val="0"/>
          <w:numId w:val="8"/>
        </w:numPr>
        <w:spacing w:after="11" w:line="350" w:lineRule="auto"/>
        <w:ind w:right="99" w:hanging="142"/>
        <w:jc w:val="both"/>
      </w:pPr>
      <w:r>
        <w:t xml:space="preserve">осуществления постоянного мониторинга исполнения контрольных процедур в ходе текущей хозяйственной деятельности (постоянный управленческий мониторинг); - внедрения инструментов по контролю изменений в финансово- хозяйственной деятельности Общества, законодательстве и своевременной актуализации контрольных процедур. </w:t>
      </w:r>
    </w:p>
    <w:p w14:paraId="0CBAF6A3" w14:textId="77777777" w:rsidR="00F15F61" w:rsidRDefault="00F15F61" w:rsidP="00F15F61">
      <w:pPr>
        <w:spacing w:after="120" w:line="259" w:lineRule="auto"/>
      </w:pPr>
      <w:r>
        <w:t xml:space="preserve"> </w:t>
      </w:r>
    </w:p>
    <w:p w14:paraId="7B947552" w14:textId="77777777" w:rsidR="00F15F61" w:rsidRDefault="00F15F61" w:rsidP="00F15F61">
      <w:pPr>
        <w:pStyle w:val="1"/>
        <w:ind w:left="873" w:right="618" w:hanging="361"/>
      </w:pPr>
      <w:bookmarkStart w:id="11" w:name="_Toc20374"/>
      <w:r>
        <w:t xml:space="preserve">Компоненты системы внутреннего контроля </w:t>
      </w:r>
      <w:bookmarkEnd w:id="11"/>
    </w:p>
    <w:p w14:paraId="0965CE24" w14:textId="77777777" w:rsidR="00F15F61" w:rsidRDefault="00F15F61" w:rsidP="00F15F61">
      <w:pPr>
        <w:spacing w:after="114" w:line="259" w:lineRule="auto"/>
        <w:ind w:right="44"/>
        <w:jc w:val="center"/>
      </w:pPr>
      <w:r>
        <w:t xml:space="preserve"> </w:t>
      </w:r>
    </w:p>
    <w:p w14:paraId="21A1FE97" w14:textId="77777777" w:rsidR="00F15F61" w:rsidRDefault="00F15F61" w:rsidP="00F15F61">
      <w:pPr>
        <w:ind w:left="-5" w:right="99"/>
      </w:pPr>
      <w:r>
        <w:t xml:space="preserve">11.1. Система внутреннего контроля Общества представляет собой совокупность политик, организационных структур, процедур и действий, осуществляемых высшим руководством и другими сотрудниками Общества, призванных обеспечить разумную уверенность в достижении целей Общества и минимизацию рисков до приемлемого уровня. </w:t>
      </w:r>
    </w:p>
    <w:p w14:paraId="5EB0B395" w14:textId="77777777" w:rsidR="00F15F61" w:rsidRDefault="00F15F61" w:rsidP="00F15F61">
      <w:pPr>
        <w:ind w:left="-5" w:right="99"/>
      </w:pPr>
      <w:r>
        <w:t xml:space="preserve">11.2. Система внутреннего контроля Общества состоит из следующих взаимосвязанных компонентов, функционирующих в качестве интегрированной системы: </w:t>
      </w:r>
    </w:p>
    <w:p w14:paraId="3BE634F8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контрольная среда - совокупность стандартов, процессов и структур, определяющих понимание и требования к внутреннему контролю и являющихся основой для осуществления внутреннего контроля по всему Обществу; </w:t>
      </w:r>
    </w:p>
    <w:p w14:paraId="098ADFC5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оценка рисков - процесс выявления и анализа рисков, препятствующих достижению целей Общества; </w:t>
      </w:r>
    </w:p>
    <w:p w14:paraId="2FB73B98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контрольные процедуры - действия, установленные процедурами, которые помогают обеспечить исполнение указаний руководства по снижению рисков, препятствующих достижению целей; </w:t>
      </w:r>
    </w:p>
    <w:p w14:paraId="23760472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информация и коммуникации - формирование, получение и передача качественной и своевременной информации, необходимой для принятия управленческих решений и осуществления внутреннего контроля; </w:t>
      </w:r>
    </w:p>
    <w:p w14:paraId="0195552C" w14:textId="77777777" w:rsidR="00F15F61" w:rsidRDefault="00F15F61" w:rsidP="00F15F61">
      <w:pPr>
        <w:spacing w:after="115" w:line="259" w:lineRule="auto"/>
      </w:pPr>
      <w:r>
        <w:t xml:space="preserve"> </w:t>
      </w:r>
    </w:p>
    <w:p w14:paraId="58F11E99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мониторинг - процедуры, включающие непрерывные и периодические оценки эффективности системы внутреннего контроля, осуществляемые на разных уровнях Общества. </w:t>
      </w:r>
    </w:p>
    <w:p w14:paraId="352FB477" w14:textId="77777777" w:rsidR="00F15F61" w:rsidRDefault="00F15F61" w:rsidP="00F15F61">
      <w:pPr>
        <w:ind w:left="-5" w:right="99"/>
      </w:pPr>
      <w:r>
        <w:t xml:space="preserve">11.3. Для обеспечения надежности и эффективности системы внутреннего контроля Общества ее компоненты должны соответствовать требованиям, установленным настоящей Политикой. </w:t>
      </w:r>
    </w:p>
    <w:p w14:paraId="022B1938" w14:textId="77777777" w:rsidR="00F15F61" w:rsidRDefault="00F15F61" w:rsidP="00F15F61">
      <w:pPr>
        <w:ind w:left="-5" w:right="99"/>
      </w:pPr>
      <w:r>
        <w:t xml:space="preserve">11.3.1. Для компонента «контрольная среда» устанавливаются следующие требования: </w:t>
      </w:r>
    </w:p>
    <w:p w14:paraId="4A73209B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Общество демонстрирует приверженность принципу порядочности и этическим ценностям. </w:t>
      </w:r>
    </w:p>
    <w:p w14:paraId="3DB6BB0B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Совет директоров осуществляет надзор за созданием и функционированием системы внутреннего контроля. </w:t>
      </w:r>
    </w:p>
    <w:p w14:paraId="26327295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Высшее руководство, под надзором Совета директоров, определяет структуру организации, линии подчиненности, а также соответствующие полномочия, обязанности и ответственность в процессе достижения целей. </w:t>
      </w:r>
    </w:p>
    <w:p w14:paraId="786292F2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Общество демонстрирует стремление к привлечению, развитию и удержанию компетентных сотрудников в соответствии с поставленными целями. </w:t>
      </w:r>
    </w:p>
    <w:p w14:paraId="78AC3F6D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lastRenderedPageBreak/>
        <w:t xml:space="preserve">Общество устанавливает ответственность сотрудников за выполнение ими своих обязанностей в сфере внутреннего контроля в процессе достижения целей. </w:t>
      </w:r>
    </w:p>
    <w:p w14:paraId="030A3FFF" w14:textId="77777777" w:rsidR="00F15F61" w:rsidRDefault="00F15F61" w:rsidP="00F15F61">
      <w:pPr>
        <w:ind w:left="-5" w:right="99"/>
      </w:pPr>
      <w:r>
        <w:t xml:space="preserve">11.3.2. Для компонента «оценка рисков» устанавливаются следующие требования: </w:t>
      </w:r>
    </w:p>
    <w:p w14:paraId="3B45D5CE" w14:textId="77777777" w:rsidR="00F15F61" w:rsidRDefault="00F15F61" w:rsidP="00F15F61">
      <w:pPr>
        <w:ind w:left="-5" w:right="99"/>
      </w:pPr>
      <w:r>
        <w:t xml:space="preserve">-  Общество определяет четкие цели для того, чтобы иметь возможность идентифицировать и оценить риски, препятствующие их достижению. </w:t>
      </w:r>
    </w:p>
    <w:p w14:paraId="01281436" w14:textId="77777777" w:rsidR="00F15F61" w:rsidRDefault="00F15F61" w:rsidP="00907835">
      <w:pPr>
        <w:numPr>
          <w:ilvl w:val="0"/>
          <w:numId w:val="9"/>
        </w:numPr>
        <w:spacing w:after="11" w:line="350" w:lineRule="auto"/>
        <w:ind w:right="99"/>
        <w:jc w:val="both"/>
      </w:pPr>
      <w:r>
        <w:t xml:space="preserve">Общество идентифицирует риски, препятствующие достижению полного спектра своих целей, и осуществляет анализ рисков для определения подходов к управлению ими. - Общество определяет и оценивает изменения, которые могут оказать значительное воздействие на систему внутреннего контроля. </w:t>
      </w:r>
    </w:p>
    <w:p w14:paraId="799C13F6" w14:textId="77777777" w:rsidR="00F15F61" w:rsidRDefault="00F15F61" w:rsidP="00F15F61">
      <w:pPr>
        <w:ind w:left="-5" w:right="99"/>
      </w:pPr>
      <w:r>
        <w:t xml:space="preserve">11.3.3. Для компонента «контрольные процедуры» устанавливаются следующие требования: </w:t>
      </w:r>
    </w:p>
    <w:p w14:paraId="73B6B4FC" w14:textId="77777777" w:rsidR="00F15F61" w:rsidRDefault="00F15F61" w:rsidP="00907835">
      <w:pPr>
        <w:numPr>
          <w:ilvl w:val="0"/>
          <w:numId w:val="10"/>
        </w:numPr>
        <w:spacing w:after="11" w:line="350" w:lineRule="auto"/>
        <w:ind w:right="99"/>
        <w:jc w:val="both"/>
      </w:pPr>
      <w:r>
        <w:t xml:space="preserve">Общество выбирает и разрабатывает контрольные процедуры, которые позволяют снизить риски, препятствующие достижению целей, до приемлемого уровня. </w:t>
      </w:r>
    </w:p>
    <w:p w14:paraId="434A0D3A" w14:textId="77777777" w:rsidR="00F15F61" w:rsidRDefault="00F15F61" w:rsidP="00907835">
      <w:pPr>
        <w:numPr>
          <w:ilvl w:val="0"/>
          <w:numId w:val="10"/>
        </w:numPr>
        <w:spacing w:after="11" w:line="350" w:lineRule="auto"/>
        <w:ind w:right="99"/>
        <w:jc w:val="both"/>
      </w:pPr>
      <w:r>
        <w:t xml:space="preserve">Общество выбирает и разрабатывает общие процедуры контроля над технологиями для достижения поставленных целей. </w:t>
      </w:r>
    </w:p>
    <w:p w14:paraId="0AEA3048" w14:textId="77777777" w:rsidR="00F15F61" w:rsidRDefault="00F15F61" w:rsidP="00907835">
      <w:pPr>
        <w:numPr>
          <w:ilvl w:val="0"/>
          <w:numId w:val="10"/>
        </w:numPr>
        <w:spacing w:after="11" w:line="350" w:lineRule="auto"/>
        <w:ind w:right="99"/>
        <w:jc w:val="both"/>
      </w:pPr>
      <w:r>
        <w:t xml:space="preserve">Общество реализует контрольные процедуры посредством политик, которые определяют ожидаемые результаты, и процедур, посредством которых политики претворяются в жизнь. </w:t>
      </w:r>
    </w:p>
    <w:p w14:paraId="554AF533" w14:textId="77777777" w:rsidR="00F15F61" w:rsidRDefault="00F15F61" w:rsidP="00F15F61">
      <w:pPr>
        <w:ind w:left="-5" w:right="99"/>
      </w:pPr>
      <w:r>
        <w:t xml:space="preserve">11.3.4. Для компонента «информация и коммуникации» устанавливаются следующие требования:  </w:t>
      </w:r>
    </w:p>
    <w:p w14:paraId="37AD8476" w14:textId="77777777" w:rsidR="00F15F61" w:rsidRDefault="00F15F61" w:rsidP="00907835">
      <w:pPr>
        <w:numPr>
          <w:ilvl w:val="0"/>
          <w:numId w:val="11"/>
        </w:numPr>
        <w:spacing w:after="11" w:line="350" w:lineRule="auto"/>
        <w:ind w:right="99"/>
        <w:jc w:val="both"/>
      </w:pPr>
      <w:r>
        <w:t xml:space="preserve">Общество получает или формирует и использует значимую и качественную информацию для функционирования внутреннего контроля </w:t>
      </w:r>
    </w:p>
    <w:p w14:paraId="16BF8207" w14:textId="77777777" w:rsidR="00F15F61" w:rsidRDefault="00F15F61" w:rsidP="00907835">
      <w:pPr>
        <w:numPr>
          <w:ilvl w:val="0"/>
          <w:numId w:val="11"/>
        </w:numPr>
        <w:spacing w:after="11" w:line="350" w:lineRule="auto"/>
        <w:ind w:right="99"/>
        <w:jc w:val="both"/>
      </w:pPr>
      <w:r>
        <w:t xml:space="preserve">В Обществе осуществляется внутренний обмен информацией, включая информацию о целях и обязанностях в области внутреннего контроля, которая необходима для его функционирования. </w:t>
      </w:r>
    </w:p>
    <w:p w14:paraId="4BEC143E" w14:textId="77777777" w:rsidR="00F15F61" w:rsidRDefault="00F15F61" w:rsidP="00907835">
      <w:pPr>
        <w:numPr>
          <w:ilvl w:val="0"/>
          <w:numId w:val="11"/>
        </w:numPr>
        <w:spacing w:after="11" w:line="350" w:lineRule="auto"/>
        <w:ind w:right="99"/>
        <w:jc w:val="both"/>
      </w:pPr>
      <w:r>
        <w:t xml:space="preserve">Общество осуществляет обмен информацией с внешними сторонами по вопросам, оказывающим влияние на функционирование внутреннего контроля. </w:t>
      </w:r>
    </w:p>
    <w:p w14:paraId="3AD1763A" w14:textId="77777777" w:rsidR="00F15F61" w:rsidRDefault="00F15F61" w:rsidP="00F15F61">
      <w:pPr>
        <w:ind w:left="-5" w:right="99"/>
      </w:pPr>
      <w:r>
        <w:t xml:space="preserve">11.3.5. Для компонента «мониторинг» устанавливаются следующие требования: - Общество проводит непрерывные и периодические оценки компонентов внутреннего контроля с целью оценки их эффективности. </w:t>
      </w:r>
    </w:p>
    <w:p w14:paraId="10B15189" w14:textId="77777777" w:rsidR="00F15F61" w:rsidRDefault="00F15F61" w:rsidP="00907835">
      <w:pPr>
        <w:numPr>
          <w:ilvl w:val="0"/>
          <w:numId w:val="11"/>
        </w:numPr>
        <w:spacing w:after="11" w:line="350" w:lineRule="auto"/>
        <w:ind w:right="99"/>
        <w:jc w:val="both"/>
      </w:pPr>
      <w:r>
        <w:t xml:space="preserve">Общество оценивает недостатки внутреннего контроля и своевременно информирует о них стороны, ответственные за осуществление корректирующих действий, включая исполнительные органы и Совет директоров Общества. </w:t>
      </w:r>
    </w:p>
    <w:p w14:paraId="7D91ACAA" w14:textId="77777777" w:rsidR="00F15F61" w:rsidRDefault="00F15F61" w:rsidP="00F15F61">
      <w:pPr>
        <w:spacing w:after="119" w:line="259" w:lineRule="auto"/>
      </w:pPr>
      <w:r>
        <w:t xml:space="preserve"> </w:t>
      </w:r>
    </w:p>
    <w:p w14:paraId="5899E2ED" w14:textId="77777777" w:rsidR="00F15F61" w:rsidRDefault="00F15F61" w:rsidP="00F15F61">
      <w:pPr>
        <w:pStyle w:val="1"/>
        <w:ind w:left="872" w:right="613" w:hanging="360"/>
      </w:pPr>
      <w:bookmarkStart w:id="12" w:name="_Toc20375"/>
      <w:r>
        <w:t xml:space="preserve">Роли и функции участников системы внутреннего контроля </w:t>
      </w:r>
      <w:bookmarkEnd w:id="12"/>
    </w:p>
    <w:p w14:paraId="22A390F7" w14:textId="77777777" w:rsidR="00F15F61" w:rsidRDefault="00F15F61" w:rsidP="00F15F61">
      <w:pPr>
        <w:spacing w:after="116" w:line="259" w:lineRule="auto"/>
        <w:ind w:right="44"/>
        <w:jc w:val="center"/>
      </w:pPr>
      <w:r>
        <w:rPr>
          <w:b/>
        </w:rPr>
        <w:t xml:space="preserve"> </w:t>
      </w:r>
    </w:p>
    <w:p w14:paraId="77FD18A9" w14:textId="77777777" w:rsidR="00F15F61" w:rsidRDefault="00F15F61" w:rsidP="00F15F61">
      <w:pPr>
        <w:ind w:left="-5" w:right="99"/>
      </w:pPr>
      <w:r>
        <w:t xml:space="preserve">12.1. Осуществление внутреннего контроля является многоуровневым процессом и соответствует организационной структуре Общества. </w:t>
      </w:r>
    </w:p>
    <w:p w14:paraId="43A80FCB" w14:textId="77777777" w:rsidR="00F15F61" w:rsidRDefault="00F15F61" w:rsidP="00F15F61">
      <w:pPr>
        <w:spacing w:after="114" w:line="259" w:lineRule="auto"/>
        <w:ind w:left="-5" w:right="99"/>
      </w:pPr>
      <w:r>
        <w:t xml:space="preserve">Внутренний контроль Общества осуществляется на 3 уровнях: </w:t>
      </w:r>
    </w:p>
    <w:p w14:paraId="2172B717" w14:textId="77777777" w:rsidR="00F15F61" w:rsidRDefault="00F15F61" w:rsidP="00907835">
      <w:pPr>
        <w:numPr>
          <w:ilvl w:val="0"/>
          <w:numId w:val="12"/>
        </w:numPr>
        <w:spacing w:after="116" w:line="259" w:lineRule="auto"/>
        <w:ind w:right="99" w:hanging="142"/>
        <w:jc w:val="both"/>
      </w:pPr>
      <w:r>
        <w:t xml:space="preserve">уровень Совета директоров Общества; </w:t>
      </w:r>
    </w:p>
    <w:p w14:paraId="48E6A6C0" w14:textId="77777777" w:rsidR="00F15F61" w:rsidRDefault="00F15F61" w:rsidP="00907835">
      <w:pPr>
        <w:numPr>
          <w:ilvl w:val="0"/>
          <w:numId w:val="12"/>
        </w:numPr>
        <w:spacing w:after="11" w:line="350" w:lineRule="auto"/>
        <w:ind w:right="99" w:hanging="142"/>
        <w:jc w:val="both"/>
      </w:pPr>
      <w:r>
        <w:t xml:space="preserve">уровень исполнительных органов, руководства структурных подразделений и подконтрольных лиц Общества; </w:t>
      </w:r>
    </w:p>
    <w:p w14:paraId="5397F2D5" w14:textId="77777777" w:rsidR="00F15F61" w:rsidRDefault="00F15F61" w:rsidP="00907835">
      <w:pPr>
        <w:numPr>
          <w:ilvl w:val="0"/>
          <w:numId w:val="12"/>
        </w:numPr>
        <w:spacing w:after="114" w:line="259" w:lineRule="auto"/>
        <w:ind w:right="99" w:hanging="142"/>
        <w:jc w:val="both"/>
      </w:pPr>
      <w:r>
        <w:t xml:space="preserve">уровень работников структурных подразделений Общества. </w:t>
      </w:r>
    </w:p>
    <w:p w14:paraId="074BC27A" w14:textId="77777777" w:rsidR="00F15F61" w:rsidRDefault="00F15F61" w:rsidP="00907835">
      <w:pPr>
        <w:pStyle w:val="ac"/>
        <w:widowControl/>
        <w:numPr>
          <w:ilvl w:val="1"/>
          <w:numId w:val="18"/>
        </w:numPr>
        <w:spacing w:after="11" w:line="350" w:lineRule="auto"/>
        <w:ind w:right="99"/>
        <w:jc w:val="both"/>
      </w:pPr>
      <w:r>
        <w:t xml:space="preserve">Функции, права и обязанности субъектов внутреннего контроля предусмотрены должностными инструкциями субъектов внутреннего контроля. </w:t>
      </w:r>
    </w:p>
    <w:p w14:paraId="007087C8" w14:textId="77777777" w:rsidR="00F15F61" w:rsidRDefault="00F15F61" w:rsidP="00907835">
      <w:pPr>
        <w:pStyle w:val="ac"/>
        <w:widowControl/>
        <w:numPr>
          <w:ilvl w:val="1"/>
          <w:numId w:val="17"/>
        </w:numPr>
        <w:spacing w:after="11" w:line="350" w:lineRule="auto"/>
        <w:ind w:right="99"/>
        <w:jc w:val="both"/>
      </w:pPr>
      <w:r>
        <w:t xml:space="preserve">. Роли субъектов внутреннего контроля разграничены в зависимости от уровня управления и участия в процессах разработки, внедрения и мониторинга эффективности системы внутреннего контроля. </w:t>
      </w:r>
    </w:p>
    <w:p w14:paraId="7815C5BD" w14:textId="77777777" w:rsidR="00F15F61" w:rsidRDefault="00F15F61" w:rsidP="00F15F61">
      <w:pPr>
        <w:spacing w:after="118" w:line="259" w:lineRule="auto"/>
      </w:pPr>
      <w:r>
        <w:t xml:space="preserve"> </w:t>
      </w:r>
    </w:p>
    <w:p w14:paraId="764FEBCE" w14:textId="77777777" w:rsidR="00F15F61" w:rsidRDefault="00F15F61" w:rsidP="00F15F61">
      <w:pPr>
        <w:pStyle w:val="1"/>
        <w:ind w:left="872" w:right="616" w:hanging="360"/>
      </w:pPr>
      <w:bookmarkStart w:id="13" w:name="_Toc20376"/>
      <w:r>
        <w:t xml:space="preserve">Взаимодействие в рамках системы внутреннего контроля </w:t>
      </w:r>
      <w:bookmarkEnd w:id="13"/>
    </w:p>
    <w:p w14:paraId="731624DC" w14:textId="77777777" w:rsidR="00F15F61" w:rsidRDefault="00F15F61" w:rsidP="00F15F61">
      <w:pPr>
        <w:spacing w:after="69" w:line="259" w:lineRule="auto"/>
        <w:ind w:right="44"/>
        <w:jc w:val="center"/>
      </w:pPr>
      <w:r>
        <w:rPr>
          <w:b/>
        </w:rPr>
        <w:t xml:space="preserve"> </w:t>
      </w:r>
    </w:p>
    <w:p w14:paraId="339102D6" w14:textId="77777777" w:rsidR="00F15F61" w:rsidRDefault="00F15F61" w:rsidP="00F15F61">
      <w:pPr>
        <w:ind w:left="-5" w:right="99"/>
      </w:pPr>
      <w:r>
        <w:lastRenderedPageBreak/>
        <w:t xml:space="preserve">Порядок взаимодействия субъектов внутреннего контроля определен организационной структурой Общества и внутренними документами. </w:t>
      </w:r>
    </w:p>
    <w:p w14:paraId="5D268968" w14:textId="77777777" w:rsidR="00F15F61" w:rsidRDefault="00F15F61" w:rsidP="00F15F61">
      <w:pPr>
        <w:spacing w:after="113" w:line="259" w:lineRule="auto"/>
        <w:ind w:left="-5" w:right="99"/>
      </w:pPr>
      <w:r>
        <w:t xml:space="preserve">Основные виды взаимодействия между участниками системы внутреннего контроля: </w:t>
      </w:r>
    </w:p>
    <w:p w14:paraId="2A72476E" w14:textId="77777777" w:rsidR="00F15F61" w:rsidRDefault="00F15F61" w:rsidP="00F15F61">
      <w:pPr>
        <w:spacing w:after="69" w:line="259" w:lineRule="auto"/>
        <w:ind w:left="-5" w:right="99"/>
      </w:pPr>
      <w:r>
        <w:t xml:space="preserve">13.1. Внешнее взаимодействие </w:t>
      </w:r>
    </w:p>
    <w:p w14:paraId="7D2B08F8" w14:textId="77777777" w:rsidR="00F15F61" w:rsidRDefault="00F15F61" w:rsidP="00F15F61">
      <w:pPr>
        <w:ind w:left="-5" w:right="99"/>
      </w:pPr>
      <w:r>
        <w:t xml:space="preserve">Внешнее взаимодействие осуществляется в рамках взаимодействия с внешними заинтересованными сторонами, в том числе с акционерами, инвесторами, внешними аудиторами, банками, страховыми компаниями.  </w:t>
      </w:r>
    </w:p>
    <w:p w14:paraId="77041344" w14:textId="77777777" w:rsidR="00F15F61" w:rsidRDefault="00F15F61" w:rsidP="00F15F61">
      <w:pPr>
        <w:spacing w:after="119" w:line="259" w:lineRule="auto"/>
        <w:ind w:left="-5" w:right="99"/>
      </w:pPr>
      <w:r>
        <w:t xml:space="preserve">13.2. Внутреннее взаимодействие </w:t>
      </w:r>
    </w:p>
    <w:p w14:paraId="72641D99" w14:textId="77777777" w:rsidR="00F15F61" w:rsidRDefault="00F15F61" w:rsidP="00F15F61">
      <w:pPr>
        <w:ind w:left="-5" w:right="99"/>
      </w:pPr>
      <w:r>
        <w:t xml:space="preserve">Внутреннее взаимодействие между субъектами внутреннего контроля осуществляется на различных уровнях иерархии организационной структуры, включая взаимодействие Советом директоров с исполнительными органами Общества, Комитетами (при их наличии), Ревизионной комиссией, а также между Обществом и подконтрольными лицами. </w:t>
      </w:r>
    </w:p>
    <w:p w14:paraId="05D06734" w14:textId="77777777" w:rsidR="00F15F61" w:rsidRDefault="00F15F61" w:rsidP="00F15F61">
      <w:pPr>
        <w:spacing w:after="118" w:line="259" w:lineRule="auto"/>
      </w:pPr>
      <w:r>
        <w:t xml:space="preserve"> </w:t>
      </w:r>
    </w:p>
    <w:p w14:paraId="2713E9AB" w14:textId="77777777" w:rsidR="00F15F61" w:rsidRDefault="00F15F61" w:rsidP="00F15F61">
      <w:pPr>
        <w:pStyle w:val="1"/>
        <w:ind w:left="872" w:right="620" w:hanging="360"/>
      </w:pPr>
      <w:bookmarkStart w:id="14" w:name="_Toc20377"/>
      <w:r>
        <w:t xml:space="preserve">Основные процессы системы внутреннего контроля </w:t>
      </w:r>
      <w:bookmarkEnd w:id="14"/>
    </w:p>
    <w:p w14:paraId="41F80C4E" w14:textId="77777777" w:rsidR="00F15F61" w:rsidRDefault="00F15F61" w:rsidP="00F15F61">
      <w:pPr>
        <w:spacing w:after="69" w:line="259" w:lineRule="auto"/>
        <w:ind w:right="44"/>
        <w:jc w:val="center"/>
      </w:pPr>
      <w:r>
        <w:t xml:space="preserve"> </w:t>
      </w:r>
    </w:p>
    <w:p w14:paraId="63FCD53D" w14:textId="77777777" w:rsidR="00F15F61" w:rsidRDefault="00F15F61" w:rsidP="00F15F61">
      <w:pPr>
        <w:ind w:left="-5" w:right="99"/>
      </w:pPr>
      <w:r>
        <w:t xml:space="preserve">Деятельность по внутреннему контролю является для Общества системной, интегрированной в стратегическое и оперативное управление на всех уровнях, охватывает все подразделения и сотрудников при осуществлении ими своих функций в рамках основных бизнес-процессов, и состоит из следующих этапов:  </w:t>
      </w:r>
    </w:p>
    <w:p w14:paraId="758D7B3F" w14:textId="77777777" w:rsidR="00F15F61" w:rsidRDefault="00F15F61" w:rsidP="00F15F61">
      <w:pPr>
        <w:spacing w:after="116" w:line="259" w:lineRule="auto"/>
        <w:ind w:left="-5" w:right="99"/>
      </w:pPr>
      <w:r>
        <w:t xml:space="preserve">14.1. Разработка и внедрение контрольных процедур, включая: </w:t>
      </w:r>
    </w:p>
    <w:p w14:paraId="4FBE03EA" w14:textId="77777777" w:rsidR="00F15F61" w:rsidRDefault="00F15F61" w:rsidP="00907835">
      <w:pPr>
        <w:numPr>
          <w:ilvl w:val="0"/>
          <w:numId w:val="13"/>
        </w:numPr>
        <w:spacing w:after="11" w:line="350" w:lineRule="auto"/>
        <w:ind w:right="99" w:hanging="139"/>
        <w:jc w:val="both"/>
      </w:pPr>
      <w:r>
        <w:t xml:space="preserve">анализ бизнес-процессов и определение ключевых процессных рисков и контрольных процедур; </w:t>
      </w:r>
    </w:p>
    <w:p w14:paraId="47A914BB" w14:textId="77777777" w:rsidR="00F15F61" w:rsidRDefault="00F15F61" w:rsidP="00907835">
      <w:pPr>
        <w:numPr>
          <w:ilvl w:val="0"/>
          <w:numId w:val="13"/>
        </w:numPr>
        <w:spacing w:after="115" w:line="259" w:lineRule="auto"/>
        <w:ind w:right="99" w:hanging="139"/>
        <w:jc w:val="both"/>
      </w:pPr>
      <w:r>
        <w:t xml:space="preserve">оценку дизайна существующих контрольных процедур; </w:t>
      </w:r>
    </w:p>
    <w:p w14:paraId="3C8D12EA" w14:textId="77777777" w:rsidR="00F15F61" w:rsidRDefault="00F15F61" w:rsidP="00907835">
      <w:pPr>
        <w:numPr>
          <w:ilvl w:val="0"/>
          <w:numId w:val="13"/>
        </w:numPr>
        <w:spacing w:after="11" w:line="350" w:lineRule="auto"/>
        <w:ind w:right="99" w:hanging="139"/>
        <w:jc w:val="both"/>
      </w:pPr>
      <w:r>
        <w:t xml:space="preserve">разработку рекомендаций по внедрению новых контрольных процедур; - формализацию контрольных процедур через внутренние документы Общества. </w:t>
      </w:r>
    </w:p>
    <w:p w14:paraId="0B1B71B4" w14:textId="77777777" w:rsidR="00F15F61" w:rsidRDefault="00F15F61" w:rsidP="00F15F61">
      <w:pPr>
        <w:spacing w:after="116" w:line="259" w:lineRule="auto"/>
        <w:ind w:left="-5" w:right="99"/>
      </w:pPr>
      <w:r>
        <w:t xml:space="preserve">14.2. Исполнение контрольных процедур, включая: </w:t>
      </w:r>
    </w:p>
    <w:p w14:paraId="36E5BFF0" w14:textId="77777777" w:rsidR="00F15F61" w:rsidRDefault="00F15F61" w:rsidP="00907835">
      <w:pPr>
        <w:numPr>
          <w:ilvl w:val="0"/>
          <w:numId w:val="13"/>
        </w:numPr>
        <w:spacing w:after="11" w:line="350" w:lineRule="auto"/>
        <w:ind w:right="99" w:hanging="139"/>
        <w:jc w:val="both"/>
      </w:pPr>
      <w:r>
        <w:t xml:space="preserve">выполнение работниками Общества действий в соответствии с дизайном контрольных процедур, утвержденным в регламентированным системы внутреннего контроля и настоящей Политикой.  </w:t>
      </w:r>
    </w:p>
    <w:p w14:paraId="270120D9" w14:textId="77777777" w:rsidR="00F15F61" w:rsidRDefault="00F15F61" w:rsidP="00F15F61">
      <w:pPr>
        <w:spacing w:after="115" w:line="259" w:lineRule="auto"/>
        <w:ind w:left="-5" w:right="99"/>
      </w:pPr>
      <w:r>
        <w:t xml:space="preserve">14.3. Актуализация системы внутреннего контроля, включая: </w:t>
      </w:r>
    </w:p>
    <w:p w14:paraId="7155E352" w14:textId="77777777" w:rsidR="00F15F61" w:rsidRDefault="00F15F61" w:rsidP="00907835">
      <w:pPr>
        <w:numPr>
          <w:ilvl w:val="0"/>
          <w:numId w:val="13"/>
        </w:numPr>
        <w:spacing w:after="11" w:line="350" w:lineRule="auto"/>
        <w:ind w:right="99" w:hanging="139"/>
        <w:jc w:val="both"/>
      </w:pPr>
      <w:r>
        <w:t xml:space="preserve">выявление и оценку изменений в бизнес-процессах и контрольных процедурах; - разработку рекомендаций по актуализации существующих контрольных процедур. </w:t>
      </w:r>
    </w:p>
    <w:p w14:paraId="06FEAD5D" w14:textId="77777777" w:rsidR="00F15F61" w:rsidRDefault="00F15F61" w:rsidP="00907835">
      <w:pPr>
        <w:pStyle w:val="ac"/>
        <w:widowControl/>
        <w:numPr>
          <w:ilvl w:val="1"/>
          <w:numId w:val="19"/>
        </w:numPr>
        <w:spacing w:after="11" w:line="350" w:lineRule="auto"/>
        <w:ind w:right="99"/>
        <w:jc w:val="both"/>
      </w:pPr>
      <w:r>
        <w:t xml:space="preserve"> Мониторинг системы внутреннего контроля, принципы осуществления и виды оценок определены п. 16 настоящей Политики. </w:t>
      </w:r>
    </w:p>
    <w:p w14:paraId="734D83E7" w14:textId="77777777" w:rsidR="00F15F61" w:rsidRDefault="00F15F61" w:rsidP="00F15F61">
      <w:pPr>
        <w:spacing w:after="115" w:line="259" w:lineRule="auto"/>
        <w:ind w:right="99"/>
      </w:pPr>
      <w:r>
        <w:t xml:space="preserve">14.5. Исполнение рекомендаций, включая: </w:t>
      </w:r>
    </w:p>
    <w:p w14:paraId="7FCA1AD1" w14:textId="77777777" w:rsidR="00F15F61" w:rsidRDefault="00F15F61" w:rsidP="00907835">
      <w:pPr>
        <w:numPr>
          <w:ilvl w:val="0"/>
          <w:numId w:val="13"/>
        </w:numPr>
        <w:spacing w:after="114" w:line="259" w:lineRule="auto"/>
        <w:ind w:right="99" w:hanging="139"/>
        <w:jc w:val="both"/>
      </w:pPr>
      <w:r>
        <w:t xml:space="preserve">контроль (мониторинг) исполнения рекомендаций. </w:t>
      </w:r>
    </w:p>
    <w:p w14:paraId="0773C555" w14:textId="77777777" w:rsidR="00F15F61" w:rsidRDefault="00F15F61" w:rsidP="00F15F61">
      <w:pPr>
        <w:ind w:left="-5" w:right="99"/>
      </w:pPr>
      <w:r>
        <w:t xml:space="preserve">14.6. Информирование и организация обучения сотрудников по вопросам соблюдения законодательства и внутренних документов Общества в области внутреннего контроля в рамках их зоны функциональной ответственности  </w:t>
      </w:r>
    </w:p>
    <w:p w14:paraId="7F65F5AA" w14:textId="77777777" w:rsidR="00F15F61" w:rsidRDefault="00F15F61" w:rsidP="00F15F61">
      <w:pPr>
        <w:pStyle w:val="1"/>
        <w:spacing w:after="114"/>
        <w:jc w:val="left"/>
      </w:pPr>
      <w:bookmarkStart w:id="15" w:name="_Toc20378"/>
      <w:r>
        <w:t xml:space="preserve">Мониторинг системы внутреннего контроля </w:t>
      </w:r>
      <w:bookmarkEnd w:id="15"/>
    </w:p>
    <w:p w14:paraId="058E65E9" w14:textId="77777777" w:rsidR="00F15F61" w:rsidRDefault="00F15F61" w:rsidP="00F15F61">
      <w:pPr>
        <w:pStyle w:val="1"/>
        <w:spacing w:after="114"/>
        <w:jc w:val="left"/>
      </w:pPr>
      <w:r>
        <w:t xml:space="preserve"> </w:t>
      </w:r>
    </w:p>
    <w:p w14:paraId="42E84588" w14:textId="77777777" w:rsidR="00F15F61" w:rsidRDefault="00F15F61" w:rsidP="00F15F61">
      <w:pPr>
        <w:ind w:left="-5" w:right="99"/>
      </w:pPr>
      <w:r>
        <w:t xml:space="preserve">15.1. Мониторинг системы внутреннего контроля осуществляется Обществом в соответствии с принципами и подходами, с учетом положений настоящей Политики. </w:t>
      </w:r>
    </w:p>
    <w:p w14:paraId="63C03A7C" w14:textId="77777777" w:rsidR="00F15F61" w:rsidRDefault="00F15F61" w:rsidP="00F15F61">
      <w:pPr>
        <w:ind w:left="-5" w:right="99"/>
      </w:pPr>
      <w:r>
        <w:t xml:space="preserve">15.2. Мониторинг системы внутреннего контроля Общества осуществляется на регулярной основе с целью выявления существенных недостатков системы внутреннего контроля, способности обеспечить выполнение поставленных перед ней целей и задач, включая:  </w:t>
      </w:r>
    </w:p>
    <w:p w14:paraId="60909D35" w14:textId="77777777" w:rsidR="00F15F61" w:rsidRDefault="00F15F61" w:rsidP="00F15F61">
      <w:pPr>
        <w:ind w:left="-5" w:right="99"/>
      </w:pPr>
      <w:r>
        <w:t xml:space="preserve">15.2.1. Осуществление непрерывных оценок системы внутреннего контроля руководителями структурных подразделений, работниками и руководством Общества на постоянной основе в ходе повседневной деятельности с целью своевременного информирования руководителей соответствующего уровня о выявленных недостатках и принятии соответствующих мер по их устранению. </w:t>
      </w:r>
    </w:p>
    <w:p w14:paraId="26EBE541" w14:textId="77777777" w:rsidR="00F15F61" w:rsidRDefault="00F15F61" w:rsidP="00F15F61">
      <w:pPr>
        <w:ind w:left="-5" w:right="99"/>
      </w:pPr>
      <w:r>
        <w:t xml:space="preserve">15.2.2. Проведение самооценки эффективности дизайна и операционной эффективности контрольных процедур владельцами контрольных процедур, включая: - самооценку дизайна и операционной эффективности внутренних контролей непосредственно владельцем контрольных процедур; </w:t>
      </w:r>
    </w:p>
    <w:p w14:paraId="42C6B0C6" w14:textId="77777777" w:rsidR="00F15F61" w:rsidRDefault="00F15F61" w:rsidP="00907835">
      <w:pPr>
        <w:numPr>
          <w:ilvl w:val="0"/>
          <w:numId w:val="14"/>
        </w:numPr>
        <w:spacing w:after="11" w:line="350" w:lineRule="auto"/>
        <w:ind w:right="99" w:hanging="360"/>
        <w:jc w:val="both"/>
      </w:pPr>
      <w:r>
        <w:t xml:space="preserve">разработку рекомендаций и плана мероприятий по устранению недостатков и совершенствованию дизайна и операционной эффективности контрольных процедур; </w:t>
      </w:r>
    </w:p>
    <w:p w14:paraId="5B7884AE" w14:textId="77777777" w:rsidR="00F15F61" w:rsidRDefault="00F15F61" w:rsidP="00F15F61">
      <w:pPr>
        <w:tabs>
          <w:tab w:val="center" w:pos="3496"/>
        </w:tabs>
        <w:spacing w:after="123" w:line="259" w:lineRule="auto"/>
        <w:ind w:left="-15"/>
      </w:pPr>
      <w:r>
        <w:lastRenderedPageBreak/>
        <w:t xml:space="preserve">15.2.3. </w:t>
      </w:r>
      <w:r>
        <w:tab/>
        <w:t xml:space="preserve">Проведение независимых проверок, включая: </w:t>
      </w:r>
    </w:p>
    <w:p w14:paraId="3986DE81" w14:textId="77777777" w:rsidR="00F15F61" w:rsidRDefault="00F15F61" w:rsidP="00907835">
      <w:pPr>
        <w:numPr>
          <w:ilvl w:val="0"/>
          <w:numId w:val="14"/>
        </w:numPr>
        <w:spacing w:after="11" w:line="350" w:lineRule="auto"/>
        <w:ind w:right="99" w:hanging="360"/>
        <w:jc w:val="both"/>
      </w:pPr>
      <w:r>
        <w:t xml:space="preserve">проведение независимой оценки эффективности системы внутреннего контроля внешнего аудитора; </w:t>
      </w:r>
    </w:p>
    <w:p w14:paraId="0612C5CC" w14:textId="77777777" w:rsidR="00F15F61" w:rsidRDefault="00F15F61" w:rsidP="00907835">
      <w:pPr>
        <w:numPr>
          <w:ilvl w:val="0"/>
          <w:numId w:val="14"/>
        </w:numPr>
        <w:spacing w:after="11" w:line="350" w:lineRule="auto"/>
        <w:ind w:right="99" w:hanging="360"/>
        <w:jc w:val="both"/>
      </w:pPr>
      <w:r>
        <w:t xml:space="preserve">разработку рекомендаций и плана мероприятий по устранению недостатков и совершенствованию дизайна и операционной эффективности контрольных процедур. </w:t>
      </w:r>
    </w:p>
    <w:p w14:paraId="193AC8CD" w14:textId="77777777" w:rsidR="00F15F61" w:rsidRDefault="00F15F61" w:rsidP="00F15F61">
      <w:pPr>
        <w:ind w:left="-5" w:right="99"/>
      </w:pPr>
      <w:r>
        <w:t xml:space="preserve">15.3. Исполнительные органы Общества предпринимают необходимые меры для того, чтобы убедиться, что действующая система внутреннего контроля Общества соответствует настоящей Политике. </w:t>
      </w:r>
    </w:p>
    <w:p w14:paraId="7F3621F5" w14:textId="77777777" w:rsidR="00F15F61" w:rsidRDefault="00F15F61" w:rsidP="00F15F61">
      <w:pPr>
        <w:spacing w:after="118" w:line="259" w:lineRule="auto"/>
      </w:pPr>
      <w:r>
        <w:t xml:space="preserve"> </w:t>
      </w:r>
    </w:p>
    <w:p w14:paraId="5AC1AAC4" w14:textId="77777777" w:rsidR="00F15F61" w:rsidRDefault="00F15F61" w:rsidP="00F15F61">
      <w:pPr>
        <w:pStyle w:val="1"/>
        <w:ind w:left="873" w:right="618" w:hanging="361"/>
      </w:pPr>
      <w:bookmarkStart w:id="16" w:name="_Toc20379"/>
      <w:r>
        <w:t xml:space="preserve">Ограничения системы внутреннего контроля </w:t>
      </w:r>
      <w:bookmarkEnd w:id="16"/>
    </w:p>
    <w:p w14:paraId="52C0F74B" w14:textId="77777777" w:rsidR="00F15F61" w:rsidRDefault="00F15F61" w:rsidP="00F15F61">
      <w:pPr>
        <w:spacing w:after="117" w:line="259" w:lineRule="auto"/>
      </w:pPr>
      <w:r>
        <w:t xml:space="preserve"> </w:t>
      </w:r>
    </w:p>
    <w:p w14:paraId="4FDBED22" w14:textId="77777777" w:rsidR="00F15F61" w:rsidRDefault="00F15F61" w:rsidP="00F15F61">
      <w:pPr>
        <w:ind w:left="-5" w:right="99"/>
      </w:pPr>
      <w:r>
        <w:t xml:space="preserve">Факторы, способствующие ограничениям системы внутреннего контроля Общества: - субъективность суждений участников системы внутреннего контроля при выборе процедур внутреннего контроля, в том числе с точки зрения оценки затрат и выгод от их внедрения; </w:t>
      </w:r>
    </w:p>
    <w:p w14:paraId="432518FA" w14:textId="77777777" w:rsidR="00F15F61" w:rsidRDefault="00F15F61" w:rsidP="00907835">
      <w:pPr>
        <w:numPr>
          <w:ilvl w:val="0"/>
          <w:numId w:val="15"/>
        </w:numPr>
        <w:spacing w:after="11" w:line="350" w:lineRule="auto"/>
        <w:ind w:right="99" w:hanging="420"/>
        <w:jc w:val="both"/>
      </w:pPr>
      <w:r>
        <w:t xml:space="preserve">ошибки участников системы внутреннего контроля в силу небрежности или недостаточного уровня компетенции; </w:t>
      </w:r>
    </w:p>
    <w:p w14:paraId="013C10AE" w14:textId="77777777" w:rsidR="00F15F61" w:rsidRDefault="00F15F61" w:rsidP="00907835">
      <w:pPr>
        <w:numPr>
          <w:ilvl w:val="0"/>
          <w:numId w:val="15"/>
        </w:numPr>
        <w:spacing w:after="11" w:line="350" w:lineRule="auto"/>
        <w:ind w:right="99" w:hanging="420"/>
        <w:jc w:val="both"/>
      </w:pPr>
      <w:r>
        <w:t xml:space="preserve">целесообразность и экономическая эффективность внедрения процедур внутреннего контроля; </w:t>
      </w:r>
    </w:p>
    <w:p w14:paraId="78589F3A" w14:textId="77777777" w:rsidR="00F15F61" w:rsidRDefault="00F15F61" w:rsidP="00907835">
      <w:pPr>
        <w:numPr>
          <w:ilvl w:val="0"/>
          <w:numId w:val="15"/>
        </w:numPr>
        <w:spacing w:after="11" w:line="350" w:lineRule="auto"/>
        <w:ind w:right="99" w:hanging="420"/>
        <w:jc w:val="both"/>
      </w:pPr>
      <w:r>
        <w:t xml:space="preserve">уровень информационного обеспечения субъектов внутреннего контроля; - влияние внешних событий, неподконтрольных Обществу; </w:t>
      </w:r>
    </w:p>
    <w:p w14:paraId="7AE160DD" w14:textId="1ECE6A4A" w:rsidR="00F15F61" w:rsidRDefault="00F15F61" w:rsidP="00907835">
      <w:pPr>
        <w:numPr>
          <w:ilvl w:val="0"/>
          <w:numId w:val="15"/>
        </w:numPr>
        <w:spacing w:after="69" w:line="259" w:lineRule="auto"/>
        <w:ind w:right="99" w:hanging="139"/>
        <w:jc w:val="both"/>
      </w:pPr>
      <w:r>
        <w:t xml:space="preserve">сговор должностных лиц Общества или третьих лиц. </w:t>
      </w:r>
    </w:p>
    <w:p w14:paraId="6FD04CBB" w14:textId="251C9673" w:rsidR="00F01441" w:rsidRDefault="00F01441" w:rsidP="00F01441">
      <w:pPr>
        <w:spacing w:after="69" w:line="259" w:lineRule="auto"/>
        <w:ind w:right="99"/>
        <w:jc w:val="both"/>
      </w:pPr>
    </w:p>
    <w:p w14:paraId="54C47EA3" w14:textId="113B0A49" w:rsidR="00F01441" w:rsidRDefault="00F01441" w:rsidP="00F01441">
      <w:pPr>
        <w:spacing w:after="69" w:line="259" w:lineRule="auto"/>
        <w:ind w:right="99"/>
        <w:jc w:val="both"/>
      </w:pPr>
    </w:p>
    <w:p w14:paraId="2106488C" w14:textId="0919D4EA" w:rsidR="00F01441" w:rsidRDefault="00F01441" w:rsidP="00F01441">
      <w:pPr>
        <w:spacing w:after="69" w:line="259" w:lineRule="auto"/>
        <w:ind w:right="99"/>
        <w:jc w:val="both"/>
      </w:pPr>
    </w:p>
    <w:p w14:paraId="3F09D55F" w14:textId="774B7879" w:rsidR="00F01441" w:rsidRDefault="00F01441" w:rsidP="00F01441">
      <w:pPr>
        <w:spacing w:after="69" w:line="259" w:lineRule="auto"/>
        <w:ind w:right="99"/>
        <w:jc w:val="both"/>
      </w:pPr>
    </w:p>
    <w:p w14:paraId="2559A76E" w14:textId="7B78E8F8" w:rsidR="00F01441" w:rsidRDefault="00F01441" w:rsidP="00F01441">
      <w:pPr>
        <w:spacing w:after="69" w:line="259" w:lineRule="auto"/>
        <w:ind w:right="99"/>
        <w:jc w:val="both"/>
      </w:pPr>
    </w:p>
    <w:p w14:paraId="688E7345" w14:textId="3BE8FD9A" w:rsidR="00F01441" w:rsidRDefault="00F01441" w:rsidP="00F01441">
      <w:pPr>
        <w:spacing w:after="69" w:line="259" w:lineRule="auto"/>
        <w:ind w:right="99"/>
        <w:jc w:val="both"/>
      </w:pPr>
    </w:p>
    <w:p w14:paraId="7455C71F" w14:textId="19C4E9B9" w:rsidR="00F01441" w:rsidRDefault="00F01441" w:rsidP="00F01441">
      <w:pPr>
        <w:spacing w:after="69" w:line="259" w:lineRule="auto"/>
        <w:ind w:right="99"/>
        <w:jc w:val="both"/>
      </w:pPr>
    </w:p>
    <w:p w14:paraId="3247229E" w14:textId="6E07DB04" w:rsidR="00F01441" w:rsidRDefault="00F01441" w:rsidP="00F01441">
      <w:pPr>
        <w:spacing w:after="69" w:line="259" w:lineRule="auto"/>
        <w:ind w:right="99"/>
        <w:jc w:val="both"/>
      </w:pPr>
    </w:p>
    <w:p w14:paraId="3E6A1D91" w14:textId="07FD19EC" w:rsidR="00F01441" w:rsidRDefault="00F01441" w:rsidP="00F01441">
      <w:pPr>
        <w:spacing w:after="69" w:line="259" w:lineRule="auto"/>
        <w:ind w:right="99"/>
        <w:jc w:val="both"/>
      </w:pPr>
    </w:p>
    <w:p w14:paraId="13D828D6" w14:textId="66A352C3" w:rsidR="00F01441" w:rsidRDefault="00F01441" w:rsidP="00F01441">
      <w:pPr>
        <w:spacing w:after="69" w:line="259" w:lineRule="auto"/>
        <w:ind w:right="99"/>
        <w:jc w:val="both"/>
      </w:pPr>
    </w:p>
    <w:p w14:paraId="22AAE573" w14:textId="113121C1" w:rsidR="00F01441" w:rsidRDefault="00F01441" w:rsidP="00F01441">
      <w:pPr>
        <w:spacing w:after="69" w:line="259" w:lineRule="auto"/>
        <w:ind w:right="99"/>
        <w:jc w:val="both"/>
      </w:pPr>
    </w:p>
    <w:p w14:paraId="24E8ACB3" w14:textId="0D3622BA" w:rsidR="00F01441" w:rsidRDefault="00F01441" w:rsidP="00F01441">
      <w:pPr>
        <w:spacing w:after="69" w:line="259" w:lineRule="auto"/>
        <w:ind w:right="99"/>
        <w:jc w:val="both"/>
      </w:pPr>
    </w:p>
    <w:p w14:paraId="70DEE8EC" w14:textId="329A9E25" w:rsidR="00F01441" w:rsidRDefault="00F01441" w:rsidP="00F01441">
      <w:pPr>
        <w:spacing w:after="69" w:line="259" w:lineRule="auto"/>
        <w:ind w:right="99"/>
        <w:jc w:val="both"/>
      </w:pPr>
    </w:p>
    <w:p w14:paraId="70B1C762" w14:textId="6F3AE18D" w:rsidR="00F01441" w:rsidRDefault="00F01441" w:rsidP="00F01441">
      <w:pPr>
        <w:spacing w:after="69" w:line="259" w:lineRule="auto"/>
        <w:ind w:right="99"/>
        <w:jc w:val="both"/>
      </w:pPr>
    </w:p>
    <w:p w14:paraId="40EBCE3E" w14:textId="3153E948" w:rsidR="00F01441" w:rsidRDefault="00F01441" w:rsidP="00F01441">
      <w:pPr>
        <w:spacing w:after="69" w:line="259" w:lineRule="auto"/>
        <w:ind w:right="99"/>
        <w:jc w:val="both"/>
      </w:pPr>
    </w:p>
    <w:p w14:paraId="7B2930F1" w14:textId="764779D2" w:rsidR="00F01441" w:rsidRDefault="00F01441" w:rsidP="00F01441">
      <w:pPr>
        <w:spacing w:after="69" w:line="259" w:lineRule="auto"/>
        <w:ind w:right="99"/>
        <w:jc w:val="both"/>
      </w:pPr>
    </w:p>
    <w:p w14:paraId="2F195943" w14:textId="7A822F6F" w:rsidR="00F01441" w:rsidRDefault="00F01441" w:rsidP="00F01441">
      <w:pPr>
        <w:spacing w:after="69" w:line="259" w:lineRule="auto"/>
        <w:ind w:right="99"/>
        <w:jc w:val="both"/>
      </w:pPr>
    </w:p>
    <w:p w14:paraId="6F62BC31" w14:textId="39DAA235" w:rsidR="00F01441" w:rsidRDefault="00F01441" w:rsidP="00F01441">
      <w:pPr>
        <w:spacing w:after="69" w:line="259" w:lineRule="auto"/>
        <w:ind w:right="99"/>
        <w:jc w:val="both"/>
      </w:pPr>
    </w:p>
    <w:p w14:paraId="138D8F38" w14:textId="38BC0128" w:rsidR="00F01441" w:rsidRDefault="00F01441" w:rsidP="00F01441">
      <w:pPr>
        <w:spacing w:after="69" w:line="259" w:lineRule="auto"/>
        <w:ind w:right="99"/>
        <w:jc w:val="both"/>
      </w:pPr>
    </w:p>
    <w:p w14:paraId="1F851CA5" w14:textId="50A8B9DC" w:rsidR="00F01441" w:rsidRDefault="00F01441" w:rsidP="00F01441">
      <w:pPr>
        <w:spacing w:after="69" w:line="259" w:lineRule="auto"/>
        <w:ind w:right="99"/>
        <w:jc w:val="both"/>
      </w:pPr>
    </w:p>
    <w:p w14:paraId="73EF178B" w14:textId="36671B8B" w:rsidR="00F01441" w:rsidRDefault="00F01441" w:rsidP="00F01441">
      <w:pPr>
        <w:spacing w:after="69" w:line="259" w:lineRule="auto"/>
        <w:ind w:right="99"/>
        <w:jc w:val="both"/>
      </w:pPr>
    </w:p>
    <w:p w14:paraId="2C987AA4" w14:textId="70A5A291" w:rsidR="00F01441" w:rsidRDefault="00F01441" w:rsidP="00F01441">
      <w:pPr>
        <w:spacing w:after="69" w:line="259" w:lineRule="auto"/>
        <w:ind w:right="99"/>
        <w:jc w:val="both"/>
      </w:pPr>
    </w:p>
    <w:p w14:paraId="1D5A8F56" w14:textId="3639970E" w:rsidR="00F01441" w:rsidRDefault="00F01441" w:rsidP="00F01441">
      <w:pPr>
        <w:spacing w:after="69" w:line="259" w:lineRule="auto"/>
        <w:ind w:right="99"/>
        <w:jc w:val="both"/>
      </w:pPr>
    </w:p>
    <w:p w14:paraId="5A64D27F" w14:textId="68EC26E1" w:rsidR="00F01441" w:rsidRDefault="00F01441" w:rsidP="00F01441">
      <w:pPr>
        <w:spacing w:after="69" w:line="259" w:lineRule="auto"/>
        <w:ind w:right="99"/>
        <w:jc w:val="both"/>
      </w:pPr>
    </w:p>
    <w:p w14:paraId="469C7049" w14:textId="7A8C8598" w:rsidR="00F01441" w:rsidRDefault="00F01441" w:rsidP="00F01441">
      <w:pPr>
        <w:spacing w:after="69" w:line="259" w:lineRule="auto"/>
        <w:ind w:right="99"/>
        <w:jc w:val="both"/>
      </w:pPr>
    </w:p>
    <w:p w14:paraId="7BEE19B1" w14:textId="785C96B4" w:rsidR="00F01441" w:rsidRDefault="00F01441" w:rsidP="00F01441">
      <w:pPr>
        <w:spacing w:after="69" w:line="259" w:lineRule="auto"/>
        <w:ind w:right="99"/>
        <w:jc w:val="both"/>
      </w:pPr>
    </w:p>
    <w:p w14:paraId="130E7DE4" w14:textId="2E00491B" w:rsidR="00F01441" w:rsidRDefault="00F01441" w:rsidP="00F01441">
      <w:pPr>
        <w:spacing w:after="69" w:line="259" w:lineRule="auto"/>
        <w:ind w:right="99"/>
        <w:jc w:val="both"/>
      </w:pPr>
    </w:p>
    <w:p w14:paraId="5C0149E7" w14:textId="387D0C7E" w:rsidR="00F01441" w:rsidRDefault="00F01441" w:rsidP="00F01441">
      <w:pPr>
        <w:spacing w:after="69" w:line="259" w:lineRule="auto"/>
        <w:ind w:right="99"/>
        <w:jc w:val="both"/>
      </w:pPr>
    </w:p>
    <w:p w14:paraId="305514FE" w14:textId="4B13183C" w:rsidR="00F01441" w:rsidRDefault="00F01441" w:rsidP="00F01441">
      <w:pPr>
        <w:spacing w:after="69" w:line="259" w:lineRule="auto"/>
        <w:ind w:right="99"/>
        <w:jc w:val="both"/>
      </w:pPr>
    </w:p>
    <w:sectPr w:rsidR="00F01441" w:rsidSect="00951FD3">
      <w:pgSz w:w="11907" w:h="16840" w:code="9"/>
      <w:pgMar w:top="851" w:right="794" w:bottom="851" w:left="130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FE8C" w14:textId="77777777" w:rsidR="00FA7F37" w:rsidRDefault="00FA7F37" w:rsidP="00907835">
      <w:r>
        <w:separator/>
      </w:r>
    </w:p>
  </w:endnote>
  <w:endnote w:type="continuationSeparator" w:id="0">
    <w:p w14:paraId="3A3885A1" w14:textId="77777777" w:rsidR="00FA7F37" w:rsidRDefault="00FA7F37" w:rsidP="0090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DF4E" w14:textId="77777777" w:rsidR="00FA7F37" w:rsidRDefault="00FA7F37" w:rsidP="00907835">
      <w:r>
        <w:separator/>
      </w:r>
    </w:p>
  </w:footnote>
  <w:footnote w:type="continuationSeparator" w:id="0">
    <w:p w14:paraId="1C85E1DA" w14:textId="77777777" w:rsidR="00FA7F37" w:rsidRDefault="00FA7F37" w:rsidP="0090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A5F"/>
    <w:multiLevelType w:val="hybridMultilevel"/>
    <w:tmpl w:val="2FEA7FB4"/>
    <w:lvl w:ilvl="0" w:tplc="9C2E37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2AB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10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33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B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C6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7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44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8E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55682"/>
    <w:multiLevelType w:val="hybridMultilevel"/>
    <w:tmpl w:val="1EF865A2"/>
    <w:lvl w:ilvl="0" w:tplc="70AA96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076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84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EB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0FC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C5F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AF8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2D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0C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02AA0"/>
    <w:multiLevelType w:val="hybridMultilevel"/>
    <w:tmpl w:val="C8086CD6"/>
    <w:lvl w:ilvl="0" w:tplc="B994F3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E4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48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C92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F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84F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F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A75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26E1A"/>
    <w:multiLevelType w:val="hybridMultilevel"/>
    <w:tmpl w:val="6DF01E62"/>
    <w:lvl w:ilvl="0" w:tplc="EE7C8E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22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78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467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4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06B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D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E3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25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3F1E91"/>
    <w:multiLevelType w:val="hybridMultilevel"/>
    <w:tmpl w:val="A7FC223A"/>
    <w:lvl w:ilvl="0" w:tplc="902ED90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485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435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47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0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044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1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9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896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70E63"/>
    <w:multiLevelType w:val="hybridMultilevel"/>
    <w:tmpl w:val="4092B420"/>
    <w:lvl w:ilvl="0" w:tplc="CA049F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043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076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1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211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0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6FB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D1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E4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41B4A"/>
    <w:multiLevelType w:val="hybridMultilevel"/>
    <w:tmpl w:val="4CFCD4DC"/>
    <w:lvl w:ilvl="0" w:tplc="AE5EBE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2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47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CBA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AA2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B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22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626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EE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16A22"/>
    <w:multiLevelType w:val="hybridMultilevel"/>
    <w:tmpl w:val="C7324318"/>
    <w:lvl w:ilvl="0" w:tplc="041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A5E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2D2C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C9CD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2D9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8A0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2058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0C87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ACA2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719AE"/>
    <w:multiLevelType w:val="multilevel"/>
    <w:tmpl w:val="A1385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B03793"/>
    <w:multiLevelType w:val="multilevel"/>
    <w:tmpl w:val="75D4BB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1F3C37"/>
    <w:multiLevelType w:val="hybridMultilevel"/>
    <w:tmpl w:val="AFA60224"/>
    <w:lvl w:ilvl="0" w:tplc="5EBCEB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C32C8">
      <w:start w:val="1"/>
      <w:numFmt w:val="bullet"/>
      <w:lvlText w:val="o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6AAD6">
      <w:start w:val="1"/>
      <w:numFmt w:val="bullet"/>
      <w:lvlText w:val="▪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489AE">
      <w:start w:val="1"/>
      <w:numFmt w:val="bullet"/>
      <w:lvlText w:val="•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6F6A0">
      <w:start w:val="1"/>
      <w:numFmt w:val="bullet"/>
      <w:lvlText w:val="o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66B9C">
      <w:start w:val="1"/>
      <w:numFmt w:val="bullet"/>
      <w:lvlText w:val="▪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ED24">
      <w:start w:val="1"/>
      <w:numFmt w:val="bullet"/>
      <w:lvlText w:val="•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8A4EA">
      <w:start w:val="1"/>
      <w:numFmt w:val="bullet"/>
      <w:lvlText w:val="o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169A">
      <w:start w:val="1"/>
      <w:numFmt w:val="bullet"/>
      <w:lvlText w:val="▪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5F361F"/>
    <w:multiLevelType w:val="multilevel"/>
    <w:tmpl w:val="DD160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9E4361"/>
    <w:multiLevelType w:val="hybridMultilevel"/>
    <w:tmpl w:val="F1B8ABE6"/>
    <w:lvl w:ilvl="0" w:tplc="041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E793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4377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2DC8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E6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6582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4083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5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C9DD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8869DC"/>
    <w:multiLevelType w:val="hybridMultilevel"/>
    <w:tmpl w:val="0908DFD0"/>
    <w:lvl w:ilvl="0" w:tplc="04190001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83F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07E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C657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860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4F0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C515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61D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2AB0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8563D9"/>
    <w:multiLevelType w:val="hybridMultilevel"/>
    <w:tmpl w:val="7AA6CD22"/>
    <w:lvl w:ilvl="0" w:tplc="107CE4F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0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01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05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2DD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0DB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446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F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CDA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E104E1"/>
    <w:multiLevelType w:val="hybridMultilevel"/>
    <w:tmpl w:val="93AEEAE4"/>
    <w:lvl w:ilvl="0" w:tplc="A95492C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6D7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CA6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E9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4A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6FC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CB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E5D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9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3C0E91"/>
    <w:multiLevelType w:val="hybridMultilevel"/>
    <w:tmpl w:val="E60026EC"/>
    <w:lvl w:ilvl="0" w:tplc="B53061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04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F9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0DF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C92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411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4E0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6F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C4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501A76"/>
    <w:multiLevelType w:val="multilevel"/>
    <w:tmpl w:val="A13853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B5205D"/>
    <w:multiLevelType w:val="hybridMultilevel"/>
    <w:tmpl w:val="813EB952"/>
    <w:lvl w:ilvl="0" w:tplc="0562CD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6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C4A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C97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E09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8AD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E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4FF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40D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9D0616"/>
    <w:multiLevelType w:val="multilevel"/>
    <w:tmpl w:val="751A057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6B4E0A"/>
    <w:multiLevelType w:val="multilevel"/>
    <w:tmpl w:val="2C1A5D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196BEB"/>
    <w:multiLevelType w:val="hybridMultilevel"/>
    <w:tmpl w:val="CC883624"/>
    <w:lvl w:ilvl="0" w:tplc="589E2B2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2F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2B3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EE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CC0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009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E3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4DB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82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C4457B"/>
    <w:multiLevelType w:val="multilevel"/>
    <w:tmpl w:val="446A17F2"/>
    <w:lvl w:ilvl="0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1800"/>
      </w:pPr>
      <w:rPr>
        <w:rFonts w:hint="default"/>
      </w:rPr>
    </w:lvl>
  </w:abstractNum>
  <w:abstractNum w:abstractNumId="23" w15:restartNumberingAfterBreak="0">
    <w:nsid w:val="6EE34552"/>
    <w:multiLevelType w:val="hybridMultilevel"/>
    <w:tmpl w:val="41188F2E"/>
    <w:lvl w:ilvl="0" w:tplc="81B2FB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886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A6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61E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02A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8B3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C32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CA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66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5"/>
  </w:num>
  <w:num w:numId="12">
    <w:abstractNumId w:val="21"/>
  </w:num>
  <w:num w:numId="13">
    <w:abstractNumId w:val="3"/>
  </w:num>
  <w:num w:numId="14">
    <w:abstractNumId w:val="5"/>
  </w:num>
  <w:num w:numId="15">
    <w:abstractNumId w:val="23"/>
  </w:num>
  <w:num w:numId="16">
    <w:abstractNumId w:val="17"/>
  </w:num>
  <w:num w:numId="17">
    <w:abstractNumId w:val="9"/>
  </w:num>
  <w:num w:numId="18">
    <w:abstractNumId w:val="19"/>
  </w:num>
  <w:num w:numId="19">
    <w:abstractNumId w:val="20"/>
  </w:num>
  <w:num w:numId="20">
    <w:abstractNumId w:val="12"/>
  </w:num>
  <w:num w:numId="21">
    <w:abstractNumId w:val="7"/>
  </w:num>
  <w:num w:numId="22">
    <w:abstractNumId w:val="13"/>
  </w:num>
  <w:num w:numId="23">
    <w:abstractNumId w:val="22"/>
  </w:num>
  <w:num w:numId="24">
    <w:abstractNumId w:val="8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E"/>
    <w:rsid w:val="000001F0"/>
    <w:rsid w:val="00004658"/>
    <w:rsid w:val="00016C82"/>
    <w:rsid w:val="000363BC"/>
    <w:rsid w:val="000424CF"/>
    <w:rsid w:val="00044C33"/>
    <w:rsid w:val="000573E8"/>
    <w:rsid w:val="00083F4E"/>
    <w:rsid w:val="000840C8"/>
    <w:rsid w:val="0009469B"/>
    <w:rsid w:val="000B081F"/>
    <w:rsid w:val="000B5E1B"/>
    <w:rsid w:val="000C4D65"/>
    <w:rsid w:val="000D763B"/>
    <w:rsid w:val="000F3C09"/>
    <w:rsid w:val="000F600C"/>
    <w:rsid w:val="001122DC"/>
    <w:rsid w:val="0011295F"/>
    <w:rsid w:val="001160AB"/>
    <w:rsid w:val="00122AA5"/>
    <w:rsid w:val="00135EE7"/>
    <w:rsid w:val="00137F45"/>
    <w:rsid w:val="001525C5"/>
    <w:rsid w:val="0015337E"/>
    <w:rsid w:val="001618FA"/>
    <w:rsid w:val="001639D9"/>
    <w:rsid w:val="0018394B"/>
    <w:rsid w:val="00186531"/>
    <w:rsid w:val="001972F6"/>
    <w:rsid w:val="001B0501"/>
    <w:rsid w:val="001B1503"/>
    <w:rsid w:val="001B5E38"/>
    <w:rsid w:val="001C25C8"/>
    <w:rsid w:val="001D047A"/>
    <w:rsid w:val="001D29EE"/>
    <w:rsid w:val="001D34BC"/>
    <w:rsid w:val="001E267C"/>
    <w:rsid w:val="001F0336"/>
    <w:rsid w:val="001F2FE6"/>
    <w:rsid w:val="001F3995"/>
    <w:rsid w:val="002013FE"/>
    <w:rsid w:val="00201970"/>
    <w:rsid w:val="00204CC6"/>
    <w:rsid w:val="00215926"/>
    <w:rsid w:val="00215D70"/>
    <w:rsid w:val="00222411"/>
    <w:rsid w:val="002476C9"/>
    <w:rsid w:val="00251828"/>
    <w:rsid w:val="0025749E"/>
    <w:rsid w:val="002767B5"/>
    <w:rsid w:val="00281216"/>
    <w:rsid w:val="002A49AF"/>
    <w:rsid w:val="002B1998"/>
    <w:rsid w:val="002C0DCA"/>
    <w:rsid w:val="002C2613"/>
    <w:rsid w:val="002D4C8E"/>
    <w:rsid w:val="002E2579"/>
    <w:rsid w:val="00300EFF"/>
    <w:rsid w:val="00306CFE"/>
    <w:rsid w:val="00326C4B"/>
    <w:rsid w:val="0033797A"/>
    <w:rsid w:val="00343143"/>
    <w:rsid w:val="00346EEE"/>
    <w:rsid w:val="00357CF7"/>
    <w:rsid w:val="00362360"/>
    <w:rsid w:val="003667DC"/>
    <w:rsid w:val="00376337"/>
    <w:rsid w:val="003A28E0"/>
    <w:rsid w:val="003B361F"/>
    <w:rsid w:val="003C0A1F"/>
    <w:rsid w:val="003C1E66"/>
    <w:rsid w:val="003C4763"/>
    <w:rsid w:val="003D0595"/>
    <w:rsid w:val="003E68BF"/>
    <w:rsid w:val="003F03E0"/>
    <w:rsid w:val="004021C3"/>
    <w:rsid w:val="0040560D"/>
    <w:rsid w:val="00410161"/>
    <w:rsid w:val="004123BE"/>
    <w:rsid w:val="00412D74"/>
    <w:rsid w:val="00416563"/>
    <w:rsid w:val="004229B0"/>
    <w:rsid w:val="00422EC9"/>
    <w:rsid w:val="00432913"/>
    <w:rsid w:val="00445848"/>
    <w:rsid w:val="004545F4"/>
    <w:rsid w:val="004628F3"/>
    <w:rsid w:val="00464024"/>
    <w:rsid w:val="00464980"/>
    <w:rsid w:val="00477CB8"/>
    <w:rsid w:val="00486BC6"/>
    <w:rsid w:val="00492801"/>
    <w:rsid w:val="004A0BFB"/>
    <w:rsid w:val="004A274E"/>
    <w:rsid w:val="004A6467"/>
    <w:rsid w:val="004B0012"/>
    <w:rsid w:val="004D03C7"/>
    <w:rsid w:val="004D5860"/>
    <w:rsid w:val="004D5DBD"/>
    <w:rsid w:val="004E151C"/>
    <w:rsid w:val="004E2EB8"/>
    <w:rsid w:val="004E41AE"/>
    <w:rsid w:val="004E6E13"/>
    <w:rsid w:val="004F548F"/>
    <w:rsid w:val="00507B16"/>
    <w:rsid w:val="005105F1"/>
    <w:rsid w:val="005145B1"/>
    <w:rsid w:val="00515C32"/>
    <w:rsid w:val="00517588"/>
    <w:rsid w:val="00517A73"/>
    <w:rsid w:val="00532283"/>
    <w:rsid w:val="00532481"/>
    <w:rsid w:val="00556256"/>
    <w:rsid w:val="00562090"/>
    <w:rsid w:val="005676B5"/>
    <w:rsid w:val="00572B89"/>
    <w:rsid w:val="00577B4B"/>
    <w:rsid w:val="00581377"/>
    <w:rsid w:val="00591882"/>
    <w:rsid w:val="00597FE8"/>
    <w:rsid w:val="005C1700"/>
    <w:rsid w:val="005D6599"/>
    <w:rsid w:val="005D7D05"/>
    <w:rsid w:val="005E23F8"/>
    <w:rsid w:val="005F0672"/>
    <w:rsid w:val="0060351B"/>
    <w:rsid w:val="00607E80"/>
    <w:rsid w:val="0061587D"/>
    <w:rsid w:val="00617F35"/>
    <w:rsid w:val="00622C38"/>
    <w:rsid w:val="0062500F"/>
    <w:rsid w:val="00634878"/>
    <w:rsid w:val="00636BF6"/>
    <w:rsid w:val="00643A68"/>
    <w:rsid w:val="00650662"/>
    <w:rsid w:val="0065189A"/>
    <w:rsid w:val="00654AD7"/>
    <w:rsid w:val="00654B40"/>
    <w:rsid w:val="00692E45"/>
    <w:rsid w:val="00697C1E"/>
    <w:rsid w:val="006A4A76"/>
    <w:rsid w:val="006A6B36"/>
    <w:rsid w:val="006D109A"/>
    <w:rsid w:val="006D5A32"/>
    <w:rsid w:val="006F065F"/>
    <w:rsid w:val="006F23B3"/>
    <w:rsid w:val="006F5239"/>
    <w:rsid w:val="006F6899"/>
    <w:rsid w:val="00710680"/>
    <w:rsid w:val="007305D9"/>
    <w:rsid w:val="00734E71"/>
    <w:rsid w:val="00742AD5"/>
    <w:rsid w:val="007506FA"/>
    <w:rsid w:val="00750885"/>
    <w:rsid w:val="007551ED"/>
    <w:rsid w:val="00756217"/>
    <w:rsid w:val="007707E0"/>
    <w:rsid w:val="007768AA"/>
    <w:rsid w:val="007812E5"/>
    <w:rsid w:val="0078679E"/>
    <w:rsid w:val="0079798E"/>
    <w:rsid w:val="007B2BDD"/>
    <w:rsid w:val="007B3C8D"/>
    <w:rsid w:val="007C62F5"/>
    <w:rsid w:val="007D0B47"/>
    <w:rsid w:val="007E5FB9"/>
    <w:rsid w:val="00812B36"/>
    <w:rsid w:val="00815CCD"/>
    <w:rsid w:val="00834C8B"/>
    <w:rsid w:val="008507FC"/>
    <w:rsid w:val="00851A03"/>
    <w:rsid w:val="0086227D"/>
    <w:rsid w:val="008623A3"/>
    <w:rsid w:val="008A2ECF"/>
    <w:rsid w:val="008A48BC"/>
    <w:rsid w:val="008B2917"/>
    <w:rsid w:val="008D4774"/>
    <w:rsid w:val="008D7940"/>
    <w:rsid w:val="008F2E3F"/>
    <w:rsid w:val="00906D19"/>
    <w:rsid w:val="00907835"/>
    <w:rsid w:val="00910DD2"/>
    <w:rsid w:val="00911BA2"/>
    <w:rsid w:val="00921FB5"/>
    <w:rsid w:val="00936C50"/>
    <w:rsid w:val="009372B6"/>
    <w:rsid w:val="00947844"/>
    <w:rsid w:val="00951FD3"/>
    <w:rsid w:val="00952506"/>
    <w:rsid w:val="00960FC8"/>
    <w:rsid w:val="00971631"/>
    <w:rsid w:val="00971F2C"/>
    <w:rsid w:val="00972B75"/>
    <w:rsid w:val="009851A0"/>
    <w:rsid w:val="009A7C44"/>
    <w:rsid w:val="009B0D73"/>
    <w:rsid w:val="009B7FE1"/>
    <w:rsid w:val="009C3D86"/>
    <w:rsid w:val="009C7385"/>
    <w:rsid w:val="009E568B"/>
    <w:rsid w:val="009E7989"/>
    <w:rsid w:val="009F1BE9"/>
    <w:rsid w:val="009F5533"/>
    <w:rsid w:val="00A020B4"/>
    <w:rsid w:val="00A023E1"/>
    <w:rsid w:val="00A03766"/>
    <w:rsid w:val="00A15DAB"/>
    <w:rsid w:val="00A1766D"/>
    <w:rsid w:val="00A221B2"/>
    <w:rsid w:val="00A25167"/>
    <w:rsid w:val="00A266D2"/>
    <w:rsid w:val="00A44A0B"/>
    <w:rsid w:val="00A4730C"/>
    <w:rsid w:val="00A61FB7"/>
    <w:rsid w:val="00A70D2B"/>
    <w:rsid w:val="00A70D8F"/>
    <w:rsid w:val="00A76ED2"/>
    <w:rsid w:val="00A86C2F"/>
    <w:rsid w:val="00AB48BE"/>
    <w:rsid w:val="00AB4C3A"/>
    <w:rsid w:val="00AC1B07"/>
    <w:rsid w:val="00AC7A6A"/>
    <w:rsid w:val="00AD3135"/>
    <w:rsid w:val="00AE028F"/>
    <w:rsid w:val="00AE266F"/>
    <w:rsid w:val="00AE4E44"/>
    <w:rsid w:val="00AF3C2B"/>
    <w:rsid w:val="00B40717"/>
    <w:rsid w:val="00B50C9A"/>
    <w:rsid w:val="00B714C2"/>
    <w:rsid w:val="00B71AFE"/>
    <w:rsid w:val="00B72DE7"/>
    <w:rsid w:val="00B77391"/>
    <w:rsid w:val="00B7795A"/>
    <w:rsid w:val="00B81B42"/>
    <w:rsid w:val="00B97D23"/>
    <w:rsid w:val="00BB111E"/>
    <w:rsid w:val="00BB7B66"/>
    <w:rsid w:val="00BD3339"/>
    <w:rsid w:val="00BD721B"/>
    <w:rsid w:val="00BE0BBD"/>
    <w:rsid w:val="00BE54E6"/>
    <w:rsid w:val="00BF4D58"/>
    <w:rsid w:val="00C065D4"/>
    <w:rsid w:val="00C212A1"/>
    <w:rsid w:val="00C31236"/>
    <w:rsid w:val="00C318EC"/>
    <w:rsid w:val="00C338AE"/>
    <w:rsid w:val="00C37C21"/>
    <w:rsid w:val="00C43EC3"/>
    <w:rsid w:val="00C44192"/>
    <w:rsid w:val="00C7385E"/>
    <w:rsid w:val="00C80DAC"/>
    <w:rsid w:val="00C83841"/>
    <w:rsid w:val="00C85794"/>
    <w:rsid w:val="00C94D0E"/>
    <w:rsid w:val="00CA5DC3"/>
    <w:rsid w:val="00CB26C7"/>
    <w:rsid w:val="00CC5D19"/>
    <w:rsid w:val="00CE5F22"/>
    <w:rsid w:val="00D03D43"/>
    <w:rsid w:val="00D07E1C"/>
    <w:rsid w:val="00D129DB"/>
    <w:rsid w:val="00D17A4C"/>
    <w:rsid w:val="00D30898"/>
    <w:rsid w:val="00D42076"/>
    <w:rsid w:val="00D5743B"/>
    <w:rsid w:val="00D6440B"/>
    <w:rsid w:val="00D93CEB"/>
    <w:rsid w:val="00DA19E5"/>
    <w:rsid w:val="00DA5CF9"/>
    <w:rsid w:val="00DA6DE2"/>
    <w:rsid w:val="00DB2CD8"/>
    <w:rsid w:val="00DD03AC"/>
    <w:rsid w:val="00DD1E92"/>
    <w:rsid w:val="00DE48A5"/>
    <w:rsid w:val="00DE4952"/>
    <w:rsid w:val="00DF3688"/>
    <w:rsid w:val="00DF3CD3"/>
    <w:rsid w:val="00DF4F79"/>
    <w:rsid w:val="00E06F84"/>
    <w:rsid w:val="00E210E4"/>
    <w:rsid w:val="00E477C0"/>
    <w:rsid w:val="00E61C5D"/>
    <w:rsid w:val="00E6474B"/>
    <w:rsid w:val="00E749C0"/>
    <w:rsid w:val="00E83C11"/>
    <w:rsid w:val="00E910A5"/>
    <w:rsid w:val="00EA6D7C"/>
    <w:rsid w:val="00EB1BA8"/>
    <w:rsid w:val="00EB6E9F"/>
    <w:rsid w:val="00EC1C49"/>
    <w:rsid w:val="00ED448A"/>
    <w:rsid w:val="00EE5DAF"/>
    <w:rsid w:val="00EE7E77"/>
    <w:rsid w:val="00EF7243"/>
    <w:rsid w:val="00F01441"/>
    <w:rsid w:val="00F07849"/>
    <w:rsid w:val="00F15F61"/>
    <w:rsid w:val="00F21031"/>
    <w:rsid w:val="00F320F0"/>
    <w:rsid w:val="00F40FB5"/>
    <w:rsid w:val="00F74F8B"/>
    <w:rsid w:val="00F7660C"/>
    <w:rsid w:val="00F83300"/>
    <w:rsid w:val="00F84F38"/>
    <w:rsid w:val="00FA7F07"/>
    <w:rsid w:val="00FA7F37"/>
    <w:rsid w:val="00FD38B1"/>
    <w:rsid w:val="00FD5841"/>
    <w:rsid w:val="00FE0198"/>
    <w:rsid w:val="00FE178D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18F9E"/>
  <w15:docId w15:val="{85101800-7EEA-4597-B05C-1259DA9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58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5860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5860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D58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5860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3A28E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3A28E0"/>
    <w:rPr>
      <w:rFonts w:asciiTheme="majorHAnsi" w:eastAsiaTheme="majorEastAsia" w:hAnsiTheme="majorHAnsi" w:cs="Times New Roman"/>
      <w:sz w:val="24"/>
      <w:szCs w:val="24"/>
    </w:rPr>
  </w:style>
  <w:style w:type="paragraph" w:styleId="11">
    <w:name w:val="toc 1"/>
    <w:hidden/>
    <w:rsid w:val="00F15F61"/>
    <w:pPr>
      <w:spacing w:after="266" w:line="259" w:lineRule="auto"/>
      <w:ind w:left="35" w:right="23" w:hanging="10"/>
    </w:pPr>
    <w:rPr>
      <w:b/>
      <w:color w:val="000000"/>
      <w:sz w:val="24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907835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07835"/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4554-6A5A-4E14-B73B-74813E3D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КМ29</cp:lastModifiedBy>
  <cp:revision>2</cp:revision>
  <cp:lastPrinted>2020-06-25T12:26:00Z</cp:lastPrinted>
  <dcterms:created xsi:type="dcterms:W3CDTF">2020-07-22T10:03:00Z</dcterms:created>
  <dcterms:modified xsi:type="dcterms:W3CDTF">2020-07-22T10:03:00Z</dcterms:modified>
</cp:coreProperties>
</file>