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FD" w:rsidRDefault="002506FD" w:rsidP="0044045C">
      <w:pPr>
        <w:pStyle w:val="a3"/>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92850" cy="88944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страница..jpeg"/>
                    <pic:cNvPicPr/>
                  </pic:nvPicPr>
                  <pic:blipFill>
                    <a:blip r:embed="rId9">
                      <a:extLst>
                        <a:ext uri="{28A0092B-C50C-407E-A947-70E740481C1C}">
                          <a14:useLocalDpi xmlns:a14="http://schemas.microsoft.com/office/drawing/2010/main" val="0"/>
                        </a:ext>
                      </a:extLst>
                    </a:blip>
                    <a:stretch>
                      <a:fillRect/>
                    </a:stretch>
                  </pic:blipFill>
                  <pic:spPr>
                    <a:xfrm>
                      <a:off x="0" y="0"/>
                      <a:ext cx="6292850" cy="8894445"/>
                    </a:xfrm>
                    <a:prstGeom prst="rect">
                      <a:avLst/>
                    </a:prstGeom>
                  </pic:spPr>
                </pic:pic>
              </a:graphicData>
            </a:graphic>
          </wp:inline>
        </w:drawing>
      </w:r>
    </w:p>
    <w:p w:rsidR="002506FD" w:rsidRDefault="002506FD" w:rsidP="0044045C">
      <w:pPr>
        <w:pStyle w:val="a3"/>
        <w:rPr>
          <w:rFonts w:ascii="Times New Roman" w:hAnsi="Times New Roman" w:cs="Times New Roman"/>
          <w:sz w:val="24"/>
          <w:szCs w:val="24"/>
        </w:rPr>
      </w:pPr>
    </w:p>
    <w:p w:rsidR="002506FD" w:rsidRDefault="002506FD" w:rsidP="0044045C">
      <w:pPr>
        <w:pStyle w:val="a3"/>
        <w:rPr>
          <w:rFonts w:ascii="Times New Roman" w:hAnsi="Times New Roman" w:cs="Times New Roman"/>
          <w:sz w:val="24"/>
          <w:szCs w:val="24"/>
        </w:rPr>
      </w:pPr>
    </w:p>
    <w:p w:rsidR="002506FD" w:rsidRDefault="002506FD" w:rsidP="0044045C">
      <w:pPr>
        <w:pStyle w:val="a3"/>
        <w:rPr>
          <w:rFonts w:ascii="Times New Roman" w:hAnsi="Times New Roman" w:cs="Times New Roman"/>
          <w:sz w:val="24"/>
          <w:szCs w:val="24"/>
        </w:rPr>
      </w:pPr>
    </w:p>
    <w:p w:rsidR="002506FD" w:rsidRDefault="002506FD" w:rsidP="0044045C">
      <w:pPr>
        <w:pStyle w:val="a3"/>
        <w:rPr>
          <w:rFonts w:ascii="Times New Roman" w:hAnsi="Times New Roman" w:cs="Times New Roman"/>
          <w:sz w:val="24"/>
          <w:szCs w:val="24"/>
        </w:rPr>
      </w:pPr>
    </w:p>
    <w:p w:rsidR="002506FD" w:rsidRDefault="002506FD" w:rsidP="0044045C">
      <w:pPr>
        <w:pStyle w:val="a3"/>
        <w:rPr>
          <w:rFonts w:ascii="Times New Roman" w:hAnsi="Times New Roman" w:cs="Times New Roman"/>
          <w:sz w:val="24"/>
          <w:szCs w:val="24"/>
        </w:rPr>
      </w:pPr>
      <w:bookmarkStart w:id="0" w:name="_GoBack"/>
      <w:bookmarkEnd w:id="0"/>
    </w:p>
    <w:p w:rsidR="009F2829" w:rsidRDefault="002506FD" w:rsidP="0044045C">
      <w:pPr>
        <w:pStyle w:val="a3"/>
        <w:rPr>
          <w:rFonts w:ascii="Times New Roman" w:hAnsi="Times New Roman" w:cs="Times New Roman"/>
          <w:sz w:val="24"/>
          <w:szCs w:val="24"/>
        </w:rPr>
      </w:pPr>
      <w:r>
        <w:rPr>
          <w:rFonts w:ascii="Times New Roman" w:hAnsi="Times New Roman" w:cs="Times New Roman"/>
          <w:sz w:val="24"/>
          <w:szCs w:val="24"/>
        </w:rPr>
        <w:lastRenderedPageBreak/>
        <w:t>Оглавление</w:t>
      </w:r>
    </w:p>
    <w:p w:rsidR="002506FD" w:rsidRPr="00D67625" w:rsidRDefault="002506FD" w:rsidP="0044045C">
      <w:pPr>
        <w:pStyle w:val="a3"/>
        <w:rPr>
          <w:rFonts w:ascii="Times New Roman" w:hAnsi="Times New Roman" w:cs="Times New Roman"/>
          <w:sz w:val="24"/>
          <w:szCs w:val="24"/>
        </w:rPr>
      </w:pPr>
    </w:p>
    <w:tbl>
      <w:tblPr>
        <w:tblStyle w:val="a4"/>
        <w:tblW w:w="0" w:type="auto"/>
        <w:tblLook w:val="04A0" w:firstRow="1" w:lastRow="0" w:firstColumn="1" w:lastColumn="0" w:noHBand="0" w:noVBand="1"/>
      </w:tblPr>
      <w:tblGrid>
        <w:gridCol w:w="1514"/>
        <w:gridCol w:w="7087"/>
        <w:gridCol w:w="1383"/>
      </w:tblGrid>
      <w:tr w:rsidR="009F2829" w:rsidRPr="00D67625" w:rsidTr="004B1F24">
        <w:tc>
          <w:tcPr>
            <w:tcW w:w="1101" w:type="dxa"/>
          </w:tcPr>
          <w:p w:rsidR="009F2829" w:rsidRPr="00D67625" w:rsidRDefault="00886031"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 </w:t>
            </w:r>
            <w:proofErr w:type="gramStart"/>
            <w:r w:rsidRPr="00D67625">
              <w:rPr>
                <w:rFonts w:ascii="Times New Roman" w:hAnsi="Times New Roman" w:cs="Times New Roman"/>
                <w:sz w:val="24"/>
                <w:szCs w:val="24"/>
              </w:rPr>
              <w:t>п</w:t>
            </w:r>
            <w:proofErr w:type="gramEnd"/>
            <w:r w:rsidRPr="00D67625">
              <w:rPr>
                <w:rFonts w:ascii="Times New Roman" w:hAnsi="Times New Roman" w:cs="Times New Roman"/>
                <w:sz w:val="24"/>
                <w:szCs w:val="24"/>
              </w:rPr>
              <w:t>/п</w:t>
            </w:r>
          </w:p>
        </w:tc>
        <w:tc>
          <w:tcPr>
            <w:tcW w:w="7087" w:type="dxa"/>
          </w:tcPr>
          <w:p w:rsidR="009F2829" w:rsidRPr="00D67625" w:rsidRDefault="00886031" w:rsidP="0044045C">
            <w:pPr>
              <w:pStyle w:val="a3"/>
              <w:rPr>
                <w:rFonts w:ascii="Times New Roman" w:hAnsi="Times New Roman" w:cs="Times New Roman"/>
                <w:sz w:val="24"/>
                <w:szCs w:val="24"/>
              </w:rPr>
            </w:pPr>
            <w:r w:rsidRPr="00D67625">
              <w:rPr>
                <w:rFonts w:ascii="Times New Roman" w:hAnsi="Times New Roman" w:cs="Times New Roman"/>
                <w:sz w:val="24"/>
                <w:szCs w:val="24"/>
              </w:rPr>
              <w:t>Наименование</w:t>
            </w:r>
          </w:p>
        </w:tc>
        <w:tc>
          <w:tcPr>
            <w:tcW w:w="1383" w:type="dxa"/>
          </w:tcPr>
          <w:p w:rsidR="009F2829" w:rsidRPr="00D67625" w:rsidRDefault="009F2829" w:rsidP="0044045C">
            <w:pPr>
              <w:pStyle w:val="a3"/>
              <w:rPr>
                <w:rFonts w:ascii="Times New Roman" w:hAnsi="Times New Roman" w:cs="Times New Roman"/>
                <w:sz w:val="24"/>
                <w:szCs w:val="24"/>
              </w:rPr>
            </w:pPr>
          </w:p>
        </w:tc>
      </w:tr>
      <w:tr w:rsidR="004B1F24" w:rsidRPr="00D67625" w:rsidTr="004B1F24">
        <w:tc>
          <w:tcPr>
            <w:tcW w:w="1101" w:type="dxa"/>
          </w:tcPr>
          <w:p w:rsidR="004B1F24" w:rsidRPr="00D67625" w:rsidRDefault="004B1F24" w:rsidP="0044045C">
            <w:pPr>
              <w:pStyle w:val="a3"/>
              <w:rPr>
                <w:rFonts w:ascii="Times New Roman" w:hAnsi="Times New Roman" w:cs="Times New Roman"/>
                <w:sz w:val="24"/>
                <w:szCs w:val="24"/>
              </w:rPr>
            </w:pPr>
          </w:p>
        </w:tc>
        <w:tc>
          <w:tcPr>
            <w:tcW w:w="7087" w:type="dxa"/>
          </w:tcPr>
          <w:p w:rsidR="004B1F24" w:rsidRPr="00D67625" w:rsidRDefault="004B1F24" w:rsidP="007218DC">
            <w:pPr>
              <w:pStyle w:val="a3"/>
              <w:rPr>
                <w:rFonts w:ascii="Times New Roman" w:hAnsi="Times New Roman" w:cs="Times New Roman"/>
                <w:sz w:val="24"/>
                <w:szCs w:val="24"/>
              </w:rPr>
            </w:pPr>
            <w:r w:rsidRPr="00D67625">
              <w:rPr>
                <w:rFonts w:ascii="Times New Roman" w:hAnsi="Times New Roman" w:cs="Times New Roman"/>
                <w:sz w:val="24"/>
                <w:szCs w:val="24"/>
              </w:rPr>
              <w:t>Оглавление</w:t>
            </w:r>
          </w:p>
        </w:tc>
        <w:tc>
          <w:tcPr>
            <w:tcW w:w="1383" w:type="dxa"/>
          </w:tcPr>
          <w:p w:rsidR="004B1F24" w:rsidRPr="00D67625" w:rsidRDefault="004B1F24" w:rsidP="0044045C">
            <w:pPr>
              <w:pStyle w:val="a3"/>
              <w:rPr>
                <w:rFonts w:ascii="Times New Roman" w:hAnsi="Times New Roman" w:cs="Times New Roman"/>
                <w:sz w:val="24"/>
                <w:szCs w:val="24"/>
              </w:rPr>
            </w:pPr>
          </w:p>
        </w:tc>
      </w:tr>
      <w:tr w:rsidR="004B1F24" w:rsidRPr="00D67625" w:rsidTr="004B1F24">
        <w:tc>
          <w:tcPr>
            <w:tcW w:w="1101" w:type="dxa"/>
          </w:tcPr>
          <w:p w:rsidR="004B1F24" w:rsidRPr="00D67625" w:rsidRDefault="004B1F24" w:rsidP="0044045C">
            <w:pPr>
              <w:pStyle w:val="a3"/>
              <w:rPr>
                <w:rFonts w:ascii="Times New Roman" w:hAnsi="Times New Roman" w:cs="Times New Roman"/>
                <w:sz w:val="24"/>
                <w:szCs w:val="24"/>
              </w:rPr>
            </w:pPr>
          </w:p>
        </w:tc>
        <w:tc>
          <w:tcPr>
            <w:tcW w:w="7087" w:type="dxa"/>
          </w:tcPr>
          <w:p w:rsidR="004B1F24" w:rsidRPr="00D67625" w:rsidRDefault="004B1F24" w:rsidP="007218DC">
            <w:pPr>
              <w:pStyle w:val="a3"/>
              <w:rPr>
                <w:rFonts w:ascii="Times New Roman" w:hAnsi="Times New Roman" w:cs="Times New Roman"/>
                <w:sz w:val="24"/>
                <w:szCs w:val="24"/>
              </w:rPr>
            </w:pPr>
            <w:r w:rsidRPr="00D67625">
              <w:rPr>
                <w:rFonts w:ascii="Times New Roman" w:hAnsi="Times New Roman" w:cs="Times New Roman"/>
                <w:sz w:val="24"/>
                <w:szCs w:val="24"/>
              </w:rPr>
              <w:t>Введение</w:t>
            </w:r>
          </w:p>
        </w:tc>
        <w:tc>
          <w:tcPr>
            <w:tcW w:w="1383" w:type="dxa"/>
          </w:tcPr>
          <w:p w:rsidR="004B1F24" w:rsidRPr="00D67625" w:rsidRDefault="004B1F24"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4B1F24" w:rsidP="0097107A">
            <w:pPr>
              <w:pStyle w:val="a3"/>
              <w:rPr>
                <w:rFonts w:ascii="Times New Roman" w:hAnsi="Times New Roman" w:cs="Times New Roman"/>
                <w:sz w:val="24"/>
                <w:szCs w:val="24"/>
              </w:rPr>
            </w:pPr>
            <w:r w:rsidRPr="00D67625">
              <w:rPr>
                <w:rFonts w:ascii="Times New Roman" w:hAnsi="Times New Roman" w:cs="Times New Roman"/>
                <w:sz w:val="24"/>
                <w:szCs w:val="24"/>
              </w:rPr>
              <w:t xml:space="preserve">Раздел </w:t>
            </w:r>
            <w:r w:rsidR="0097107A" w:rsidRPr="00D67625">
              <w:rPr>
                <w:rFonts w:ascii="Times New Roman" w:hAnsi="Times New Roman" w:cs="Times New Roman"/>
                <w:sz w:val="24"/>
                <w:szCs w:val="24"/>
                <w:lang w:val="en-US"/>
              </w:rPr>
              <w:t>I</w:t>
            </w:r>
          </w:p>
        </w:tc>
        <w:tc>
          <w:tcPr>
            <w:tcW w:w="7087" w:type="dxa"/>
          </w:tcPr>
          <w:p w:rsidR="009F2829" w:rsidRPr="00D67625" w:rsidRDefault="00452DB7" w:rsidP="009A1264">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банковских счетах, об аудиторе (аудиторской организации), оценщике и о финансовом консультанте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а также о лицах, подписавших ежеквартальный отчет</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452DB7" w:rsidP="0044045C">
            <w:pPr>
              <w:pStyle w:val="a3"/>
              <w:rPr>
                <w:rFonts w:ascii="Times New Roman" w:hAnsi="Times New Roman" w:cs="Times New Roman"/>
                <w:sz w:val="24"/>
                <w:szCs w:val="24"/>
              </w:rPr>
            </w:pPr>
            <w:r w:rsidRPr="00D67625">
              <w:rPr>
                <w:rFonts w:ascii="Times New Roman" w:hAnsi="Times New Roman" w:cs="Times New Roman"/>
                <w:sz w:val="24"/>
                <w:szCs w:val="24"/>
              </w:rPr>
              <w:t>1.1</w:t>
            </w:r>
          </w:p>
        </w:tc>
        <w:tc>
          <w:tcPr>
            <w:tcW w:w="7087" w:type="dxa"/>
          </w:tcPr>
          <w:p w:rsidR="009F2829" w:rsidRPr="00D67625" w:rsidRDefault="00452DB7" w:rsidP="009A1264">
            <w:pPr>
              <w:rPr>
                <w:rFonts w:ascii="Times New Roman" w:hAnsi="Times New Roman" w:cs="Times New Roman"/>
                <w:sz w:val="24"/>
                <w:szCs w:val="24"/>
              </w:rPr>
            </w:pPr>
            <w:r w:rsidRPr="00D67625">
              <w:rPr>
                <w:rFonts w:ascii="Times New Roman" w:hAnsi="Times New Roman" w:cs="Times New Roman"/>
                <w:sz w:val="24"/>
                <w:szCs w:val="24"/>
              </w:rPr>
              <w:t>Сведения о банковски</w:t>
            </w:r>
            <w:r w:rsidR="009A1264" w:rsidRPr="00D67625">
              <w:rPr>
                <w:rFonts w:ascii="Times New Roman" w:hAnsi="Times New Roman" w:cs="Times New Roman"/>
                <w:sz w:val="24"/>
                <w:szCs w:val="24"/>
              </w:rPr>
              <w:t>х</w:t>
            </w:r>
            <w:r w:rsidRPr="00D67625">
              <w:rPr>
                <w:rFonts w:ascii="Times New Roman" w:hAnsi="Times New Roman" w:cs="Times New Roman"/>
                <w:sz w:val="24"/>
                <w:szCs w:val="24"/>
              </w:rPr>
              <w:t xml:space="preserve"> счетах </w:t>
            </w:r>
            <w:r w:rsidR="00844689">
              <w:rPr>
                <w:rFonts w:ascii="Times New Roman" w:hAnsi="Times New Roman" w:cs="Times New Roman"/>
                <w:sz w:val="24"/>
                <w:szCs w:val="24"/>
              </w:rPr>
              <w:t>эмитента</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452DB7" w:rsidP="0044045C">
            <w:pPr>
              <w:pStyle w:val="a3"/>
              <w:rPr>
                <w:rFonts w:ascii="Times New Roman" w:hAnsi="Times New Roman" w:cs="Times New Roman"/>
                <w:sz w:val="24"/>
                <w:szCs w:val="24"/>
              </w:rPr>
            </w:pPr>
            <w:r w:rsidRPr="00D67625">
              <w:rPr>
                <w:rFonts w:ascii="Times New Roman" w:hAnsi="Times New Roman" w:cs="Times New Roman"/>
                <w:sz w:val="24"/>
                <w:szCs w:val="24"/>
              </w:rPr>
              <w:t>1.2</w:t>
            </w:r>
          </w:p>
        </w:tc>
        <w:tc>
          <w:tcPr>
            <w:tcW w:w="7087" w:type="dxa"/>
          </w:tcPr>
          <w:p w:rsidR="009F2829" w:rsidRPr="00D67625" w:rsidRDefault="00452DB7" w:rsidP="00452DB7">
            <w:pPr>
              <w:rPr>
                <w:rFonts w:ascii="Times New Roman" w:hAnsi="Times New Roman" w:cs="Times New Roman"/>
                <w:sz w:val="24"/>
                <w:szCs w:val="24"/>
              </w:rPr>
            </w:pPr>
            <w:r w:rsidRPr="00D67625">
              <w:rPr>
                <w:rFonts w:ascii="Times New Roman" w:hAnsi="Times New Roman" w:cs="Times New Roman"/>
                <w:sz w:val="24"/>
                <w:szCs w:val="24"/>
              </w:rPr>
              <w:t xml:space="preserve">Сведения об аудиторе (аудиторской организации) </w:t>
            </w:r>
            <w:r w:rsidR="00844689">
              <w:rPr>
                <w:rFonts w:ascii="Times New Roman" w:hAnsi="Times New Roman" w:cs="Times New Roman"/>
                <w:sz w:val="24"/>
                <w:szCs w:val="24"/>
              </w:rPr>
              <w:t>эмитента</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452DB7" w:rsidP="0044045C">
            <w:pPr>
              <w:pStyle w:val="a3"/>
              <w:rPr>
                <w:rFonts w:ascii="Times New Roman" w:hAnsi="Times New Roman" w:cs="Times New Roman"/>
                <w:sz w:val="24"/>
                <w:szCs w:val="24"/>
              </w:rPr>
            </w:pPr>
            <w:r w:rsidRPr="00D67625">
              <w:rPr>
                <w:rFonts w:ascii="Times New Roman" w:hAnsi="Times New Roman" w:cs="Times New Roman"/>
                <w:sz w:val="24"/>
                <w:szCs w:val="24"/>
              </w:rPr>
              <w:t>1.3</w:t>
            </w:r>
          </w:p>
        </w:tc>
        <w:tc>
          <w:tcPr>
            <w:tcW w:w="7087" w:type="dxa"/>
          </w:tcPr>
          <w:p w:rsidR="009F2829" w:rsidRPr="00D67625" w:rsidRDefault="00452DB7" w:rsidP="00452DB7">
            <w:pPr>
              <w:rPr>
                <w:rFonts w:ascii="Times New Roman" w:hAnsi="Times New Roman" w:cs="Times New Roman"/>
                <w:sz w:val="24"/>
                <w:szCs w:val="24"/>
              </w:rPr>
            </w:pPr>
            <w:r w:rsidRPr="00D67625">
              <w:rPr>
                <w:rFonts w:ascii="Times New Roman" w:hAnsi="Times New Roman" w:cs="Times New Roman"/>
                <w:sz w:val="24"/>
                <w:szCs w:val="24"/>
              </w:rPr>
              <w:t xml:space="preserve">Сведения об оценщике (оценщиках) </w:t>
            </w:r>
            <w:r w:rsidR="00844689">
              <w:rPr>
                <w:rFonts w:ascii="Times New Roman" w:hAnsi="Times New Roman" w:cs="Times New Roman"/>
                <w:sz w:val="24"/>
                <w:szCs w:val="24"/>
              </w:rPr>
              <w:t>эмитента</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452DB7" w:rsidP="0044045C">
            <w:pPr>
              <w:pStyle w:val="a3"/>
              <w:rPr>
                <w:rFonts w:ascii="Times New Roman" w:hAnsi="Times New Roman" w:cs="Times New Roman"/>
                <w:sz w:val="24"/>
                <w:szCs w:val="24"/>
              </w:rPr>
            </w:pPr>
            <w:r w:rsidRPr="00D67625">
              <w:rPr>
                <w:rFonts w:ascii="Times New Roman" w:hAnsi="Times New Roman" w:cs="Times New Roman"/>
                <w:sz w:val="24"/>
                <w:szCs w:val="24"/>
              </w:rPr>
              <w:t>1.4</w:t>
            </w:r>
          </w:p>
        </w:tc>
        <w:tc>
          <w:tcPr>
            <w:tcW w:w="7087" w:type="dxa"/>
          </w:tcPr>
          <w:p w:rsidR="009F2829" w:rsidRPr="00D67625" w:rsidRDefault="00452DB7" w:rsidP="00452DB7">
            <w:pPr>
              <w:rPr>
                <w:rFonts w:ascii="Times New Roman" w:hAnsi="Times New Roman" w:cs="Times New Roman"/>
                <w:sz w:val="24"/>
                <w:szCs w:val="24"/>
              </w:rPr>
            </w:pPr>
            <w:r w:rsidRPr="00D67625">
              <w:rPr>
                <w:rFonts w:ascii="Times New Roman" w:hAnsi="Times New Roman" w:cs="Times New Roman"/>
                <w:sz w:val="24"/>
                <w:szCs w:val="24"/>
              </w:rPr>
              <w:t xml:space="preserve">Сведения о консультантах </w:t>
            </w:r>
            <w:r w:rsidR="00844689">
              <w:rPr>
                <w:rFonts w:ascii="Times New Roman" w:hAnsi="Times New Roman" w:cs="Times New Roman"/>
                <w:sz w:val="24"/>
                <w:szCs w:val="24"/>
              </w:rPr>
              <w:t>эмитента</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452DB7" w:rsidP="0044045C">
            <w:pPr>
              <w:pStyle w:val="a3"/>
              <w:rPr>
                <w:rFonts w:ascii="Times New Roman" w:hAnsi="Times New Roman" w:cs="Times New Roman"/>
                <w:sz w:val="24"/>
                <w:szCs w:val="24"/>
              </w:rPr>
            </w:pPr>
            <w:r w:rsidRPr="00D67625">
              <w:rPr>
                <w:rFonts w:ascii="Times New Roman" w:hAnsi="Times New Roman" w:cs="Times New Roman"/>
                <w:sz w:val="24"/>
                <w:szCs w:val="24"/>
              </w:rPr>
              <w:t>1.5</w:t>
            </w:r>
          </w:p>
        </w:tc>
        <w:tc>
          <w:tcPr>
            <w:tcW w:w="7087" w:type="dxa"/>
          </w:tcPr>
          <w:p w:rsidR="009F2829" w:rsidRPr="00D67625" w:rsidRDefault="00452DB7" w:rsidP="00452DB7">
            <w:pPr>
              <w:rPr>
                <w:rFonts w:ascii="Times New Roman" w:hAnsi="Times New Roman" w:cs="Times New Roman"/>
                <w:sz w:val="24"/>
                <w:szCs w:val="24"/>
              </w:rPr>
            </w:pPr>
            <w:r w:rsidRPr="00D67625">
              <w:rPr>
                <w:rFonts w:ascii="Times New Roman" w:hAnsi="Times New Roman" w:cs="Times New Roman"/>
                <w:sz w:val="24"/>
                <w:szCs w:val="24"/>
              </w:rPr>
              <w:t>Сведения о лицах, подписавших ежеквартальный отчет</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7D76AD" w:rsidP="0097107A">
            <w:pPr>
              <w:pStyle w:val="a3"/>
              <w:rPr>
                <w:rFonts w:ascii="Times New Roman" w:hAnsi="Times New Roman" w:cs="Times New Roman"/>
                <w:sz w:val="24"/>
                <w:szCs w:val="24"/>
                <w:lang w:val="en-US"/>
              </w:rPr>
            </w:pPr>
            <w:r w:rsidRPr="00D67625">
              <w:rPr>
                <w:rFonts w:ascii="Times New Roman" w:hAnsi="Times New Roman" w:cs="Times New Roman"/>
                <w:sz w:val="24"/>
                <w:szCs w:val="24"/>
              </w:rPr>
              <w:t xml:space="preserve">Раздел </w:t>
            </w:r>
            <w:r w:rsidR="0097107A" w:rsidRPr="00D67625">
              <w:rPr>
                <w:rFonts w:ascii="Times New Roman" w:hAnsi="Times New Roman" w:cs="Times New Roman"/>
                <w:sz w:val="24"/>
                <w:szCs w:val="24"/>
                <w:lang w:val="en-US"/>
              </w:rPr>
              <w:t>II</w:t>
            </w:r>
          </w:p>
        </w:tc>
        <w:tc>
          <w:tcPr>
            <w:tcW w:w="7087" w:type="dxa"/>
          </w:tcPr>
          <w:p w:rsidR="009F2829" w:rsidRPr="00D67625" w:rsidRDefault="007D76AD"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Основная информация о финансово-экономическом состоянии </w:t>
            </w:r>
            <w:r w:rsidR="00844689">
              <w:rPr>
                <w:rFonts w:ascii="Times New Roman" w:hAnsi="Times New Roman" w:cs="Times New Roman"/>
                <w:sz w:val="24"/>
                <w:szCs w:val="24"/>
              </w:rPr>
              <w:t>эмитента</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7D76AD" w:rsidP="0044045C">
            <w:pPr>
              <w:pStyle w:val="a3"/>
              <w:rPr>
                <w:rFonts w:ascii="Times New Roman" w:hAnsi="Times New Roman" w:cs="Times New Roman"/>
                <w:sz w:val="24"/>
                <w:szCs w:val="24"/>
              </w:rPr>
            </w:pPr>
            <w:r w:rsidRPr="00D67625">
              <w:rPr>
                <w:rFonts w:ascii="Times New Roman" w:hAnsi="Times New Roman" w:cs="Times New Roman"/>
                <w:sz w:val="24"/>
                <w:szCs w:val="24"/>
              </w:rPr>
              <w:t>2.1</w:t>
            </w:r>
          </w:p>
        </w:tc>
        <w:tc>
          <w:tcPr>
            <w:tcW w:w="7087" w:type="dxa"/>
          </w:tcPr>
          <w:p w:rsidR="009F2829" w:rsidRPr="00D67625" w:rsidRDefault="007D76AD" w:rsidP="007713E9">
            <w:pPr>
              <w:pStyle w:val="a3"/>
              <w:rPr>
                <w:rFonts w:ascii="Times New Roman" w:hAnsi="Times New Roman" w:cs="Times New Roman"/>
                <w:sz w:val="24"/>
                <w:szCs w:val="24"/>
              </w:rPr>
            </w:pPr>
            <w:r w:rsidRPr="00D67625">
              <w:rPr>
                <w:rFonts w:ascii="Times New Roman" w:hAnsi="Times New Roman" w:cs="Times New Roman"/>
                <w:sz w:val="24"/>
                <w:szCs w:val="24"/>
              </w:rPr>
              <w:t>Показатели финансово-экономическо</w:t>
            </w:r>
            <w:r w:rsidR="007713E9" w:rsidRPr="00D67625">
              <w:rPr>
                <w:rFonts w:ascii="Times New Roman" w:hAnsi="Times New Roman" w:cs="Times New Roman"/>
                <w:sz w:val="24"/>
                <w:szCs w:val="24"/>
              </w:rPr>
              <w:t>й</w:t>
            </w:r>
            <w:r w:rsidRPr="00D67625">
              <w:rPr>
                <w:rFonts w:ascii="Times New Roman" w:hAnsi="Times New Roman" w:cs="Times New Roman"/>
                <w:sz w:val="24"/>
                <w:szCs w:val="24"/>
              </w:rPr>
              <w:t xml:space="preserve"> </w:t>
            </w:r>
            <w:r w:rsidR="007713E9" w:rsidRPr="00D67625">
              <w:rPr>
                <w:rFonts w:ascii="Times New Roman" w:hAnsi="Times New Roman" w:cs="Times New Roman"/>
                <w:sz w:val="24"/>
                <w:szCs w:val="24"/>
              </w:rPr>
              <w:t>деятельности</w:t>
            </w:r>
            <w:r w:rsidRPr="00D67625">
              <w:rPr>
                <w:rFonts w:ascii="Times New Roman" w:hAnsi="Times New Roman" w:cs="Times New Roman"/>
                <w:sz w:val="24"/>
                <w:szCs w:val="24"/>
              </w:rPr>
              <w:t xml:space="preserve"> </w:t>
            </w:r>
            <w:r w:rsidR="00844689">
              <w:rPr>
                <w:rFonts w:ascii="Times New Roman" w:hAnsi="Times New Roman" w:cs="Times New Roman"/>
                <w:sz w:val="24"/>
                <w:szCs w:val="24"/>
              </w:rPr>
              <w:t>эмитента</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A36AC6" w:rsidP="0044045C">
            <w:pPr>
              <w:pStyle w:val="a3"/>
              <w:rPr>
                <w:rFonts w:ascii="Times New Roman" w:hAnsi="Times New Roman" w:cs="Times New Roman"/>
                <w:sz w:val="24"/>
                <w:szCs w:val="24"/>
              </w:rPr>
            </w:pPr>
            <w:r w:rsidRPr="00D67625">
              <w:rPr>
                <w:rFonts w:ascii="Times New Roman" w:hAnsi="Times New Roman" w:cs="Times New Roman"/>
                <w:sz w:val="24"/>
                <w:szCs w:val="24"/>
              </w:rPr>
              <w:t>2.2</w:t>
            </w:r>
          </w:p>
        </w:tc>
        <w:tc>
          <w:tcPr>
            <w:tcW w:w="7087" w:type="dxa"/>
          </w:tcPr>
          <w:p w:rsidR="009F2829" w:rsidRPr="00D67625" w:rsidRDefault="00A36AC6"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Рыночная капитализация </w:t>
            </w:r>
            <w:r w:rsidR="00844689">
              <w:rPr>
                <w:rFonts w:ascii="Times New Roman" w:hAnsi="Times New Roman" w:cs="Times New Roman"/>
                <w:sz w:val="24"/>
                <w:szCs w:val="24"/>
              </w:rPr>
              <w:t>эмитента</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A36AC6" w:rsidP="0044045C">
            <w:pPr>
              <w:pStyle w:val="a3"/>
              <w:rPr>
                <w:rFonts w:ascii="Times New Roman" w:hAnsi="Times New Roman" w:cs="Times New Roman"/>
                <w:sz w:val="24"/>
                <w:szCs w:val="24"/>
              </w:rPr>
            </w:pPr>
            <w:r w:rsidRPr="00D67625">
              <w:rPr>
                <w:rFonts w:ascii="Times New Roman" w:hAnsi="Times New Roman" w:cs="Times New Roman"/>
                <w:sz w:val="24"/>
                <w:szCs w:val="24"/>
              </w:rPr>
              <w:t>2.3</w:t>
            </w:r>
          </w:p>
        </w:tc>
        <w:tc>
          <w:tcPr>
            <w:tcW w:w="7087" w:type="dxa"/>
          </w:tcPr>
          <w:p w:rsidR="009F2829" w:rsidRPr="00D67625" w:rsidRDefault="00A36AC6"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Обязательства </w:t>
            </w:r>
            <w:r w:rsidR="00844689">
              <w:rPr>
                <w:rFonts w:ascii="Times New Roman" w:hAnsi="Times New Roman" w:cs="Times New Roman"/>
                <w:sz w:val="24"/>
                <w:szCs w:val="24"/>
              </w:rPr>
              <w:t>эмитента</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A36AC6" w:rsidP="0044045C">
            <w:pPr>
              <w:pStyle w:val="a3"/>
              <w:rPr>
                <w:rFonts w:ascii="Times New Roman" w:hAnsi="Times New Roman" w:cs="Times New Roman"/>
                <w:sz w:val="24"/>
                <w:szCs w:val="24"/>
              </w:rPr>
            </w:pPr>
            <w:r w:rsidRPr="00D67625">
              <w:rPr>
                <w:rFonts w:ascii="Times New Roman" w:hAnsi="Times New Roman" w:cs="Times New Roman"/>
                <w:sz w:val="24"/>
                <w:szCs w:val="24"/>
              </w:rPr>
              <w:t>2.3.1</w:t>
            </w:r>
          </w:p>
        </w:tc>
        <w:tc>
          <w:tcPr>
            <w:tcW w:w="7087" w:type="dxa"/>
          </w:tcPr>
          <w:p w:rsidR="009F2829" w:rsidRPr="00D67625" w:rsidRDefault="00A36AC6" w:rsidP="00A36AC6">
            <w:pPr>
              <w:pStyle w:val="a3"/>
              <w:rPr>
                <w:rFonts w:ascii="Times New Roman" w:hAnsi="Times New Roman" w:cs="Times New Roman"/>
                <w:sz w:val="24"/>
                <w:szCs w:val="24"/>
              </w:rPr>
            </w:pPr>
            <w:r w:rsidRPr="00D67625">
              <w:rPr>
                <w:rFonts w:ascii="Times New Roman" w:hAnsi="Times New Roman" w:cs="Times New Roman"/>
                <w:bCs/>
                <w:sz w:val="24"/>
                <w:szCs w:val="24"/>
              </w:rPr>
              <w:t>Заемные средства и кредиторская задолженность</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A36AC6" w:rsidP="0044045C">
            <w:pPr>
              <w:pStyle w:val="a3"/>
              <w:rPr>
                <w:rFonts w:ascii="Times New Roman" w:hAnsi="Times New Roman" w:cs="Times New Roman"/>
                <w:sz w:val="24"/>
                <w:szCs w:val="24"/>
              </w:rPr>
            </w:pPr>
            <w:r w:rsidRPr="00D67625">
              <w:rPr>
                <w:rFonts w:ascii="Times New Roman" w:hAnsi="Times New Roman" w:cs="Times New Roman"/>
                <w:sz w:val="24"/>
                <w:szCs w:val="24"/>
              </w:rPr>
              <w:t>2.3.2</w:t>
            </w:r>
          </w:p>
        </w:tc>
        <w:tc>
          <w:tcPr>
            <w:tcW w:w="7087" w:type="dxa"/>
          </w:tcPr>
          <w:p w:rsidR="009F2829" w:rsidRPr="00D67625" w:rsidRDefault="00A36AC6" w:rsidP="0044045C">
            <w:pPr>
              <w:pStyle w:val="a3"/>
              <w:rPr>
                <w:rFonts w:ascii="Times New Roman" w:hAnsi="Times New Roman" w:cs="Times New Roman"/>
                <w:sz w:val="24"/>
                <w:szCs w:val="24"/>
              </w:rPr>
            </w:pPr>
            <w:r w:rsidRPr="00D67625">
              <w:rPr>
                <w:rFonts w:ascii="Times New Roman" w:hAnsi="Times New Roman" w:cs="Times New Roman"/>
                <w:bCs/>
                <w:sz w:val="24"/>
                <w:szCs w:val="24"/>
              </w:rPr>
              <w:t xml:space="preserve">Кредитная история </w:t>
            </w:r>
            <w:r w:rsidR="00844689">
              <w:rPr>
                <w:rFonts w:ascii="Times New Roman" w:hAnsi="Times New Roman" w:cs="Times New Roman"/>
                <w:bCs/>
                <w:sz w:val="24"/>
                <w:szCs w:val="24"/>
              </w:rPr>
              <w:t>эмитента</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A36AC6" w:rsidP="0044045C">
            <w:pPr>
              <w:pStyle w:val="a3"/>
              <w:rPr>
                <w:rFonts w:ascii="Times New Roman" w:hAnsi="Times New Roman" w:cs="Times New Roman"/>
                <w:sz w:val="24"/>
                <w:szCs w:val="24"/>
              </w:rPr>
            </w:pPr>
            <w:r w:rsidRPr="00D67625">
              <w:rPr>
                <w:rFonts w:ascii="Times New Roman" w:hAnsi="Times New Roman" w:cs="Times New Roman"/>
                <w:sz w:val="24"/>
                <w:szCs w:val="24"/>
              </w:rPr>
              <w:t>2.3.3</w:t>
            </w:r>
          </w:p>
        </w:tc>
        <w:tc>
          <w:tcPr>
            <w:tcW w:w="7087" w:type="dxa"/>
          </w:tcPr>
          <w:p w:rsidR="009F2829" w:rsidRPr="00D67625" w:rsidRDefault="00A36AC6" w:rsidP="0044045C">
            <w:pPr>
              <w:pStyle w:val="a3"/>
              <w:rPr>
                <w:rFonts w:ascii="Times New Roman" w:hAnsi="Times New Roman" w:cs="Times New Roman"/>
                <w:sz w:val="24"/>
                <w:szCs w:val="24"/>
              </w:rPr>
            </w:pPr>
            <w:r w:rsidRPr="00D67625">
              <w:rPr>
                <w:rFonts w:ascii="Times New Roman" w:hAnsi="Times New Roman" w:cs="Times New Roman"/>
                <w:bCs/>
                <w:sz w:val="24"/>
                <w:szCs w:val="24"/>
              </w:rPr>
              <w:t xml:space="preserve">Обязательства </w:t>
            </w:r>
            <w:r w:rsidR="00844689">
              <w:rPr>
                <w:rFonts w:ascii="Times New Roman" w:hAnsi="Times New Roman" w:cs="Times New Roman"/>
                <w:bCs/>
                <w:sz w:val="24"/>
                <w:szCs w:val="24"/>
              </w:rPr>
              <w:t>эмитента</w:t>
            </w:r>
            <w:r w:rsidRPr="00D67625">
              <w:rPr>
                <w:rFonts w:ascii="Times New Roman" w:hAnsi="Times New Roman" w:cs="Times New Roman"/>
                <w:bCs/>
                <w:sz w:val="24"/>
                <w:szCs w:val="24"/>
              </w:rPr>
              <w:t xml:space="preserve"> из  представленного им обеспечения</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A36AC6" w:rsidP="0044045C">
            <w:pPr>
              <w:pStyle w:val="a3"/>
              <w:rPr>
                <w:rFonts w:ascii="Times New Roman" w:hAnsi="Times New Roman" w:cs="Times New Roman"/>
                <w:sz w:val="24"/>
                <w:szCs w:val="24"/>
              </w:rPr>
            </w:pPr>
            <w:r w:rsidRPr="00D67625">
              <w:rPr>
                <w:rFonts w:ascii="Times New Roman" w:hAnsi="Times New Roman" w:cs="Times New Roman"/>
                <w:sz w:val="24"/>
                <w:szCs w:val="24"/>
              </w:rPr>
              <w:t>2.3.4</w:t>
            </w:r>
          </w:p>
        </w:tc>
        <w:tc>
          <w:tcPr>
            <w:tcW w:w="7087" w:type="dxa"/>
          </w:tcPr>
          <w:p w:rsidR="009F2829" w:rsidRPr="00D67625" w:rsidRDefault="00A36AC6" w:rsidP="0044045C">
            <w:pPr>
              <w:pStyle w:val="a3"/>
              <w:rPr>
                <w:rFonts w:ascii="Times New Roman" w:hAnsi="Times New Roman" w:cs="Times New Roman"/>
                <w:sz w:val="24"/>
                <w:szCs w:val="24"/>
              </w:rPr>
            </w:pPr>
            <w:r w:rsidRPr="00D67625">
              <w:rPr>
                <w:rFonts w:ascii="Times New Roman" w:hAnsi="Times New Roman" w:cs="Times New Roman"/>
                <w:bCs/>
                <w:sz w:val="24"/>
                <w:szCs w:val="24"/>
              </w:rPr>
              <w:t xml:space="preserve">Прочие обязательства </w:t>
            </w:r>
            <w:r w:rsidR="00844689">
              <w:rPr>
                <w:rFonts w:ascii="Times New Roman" w:hAnsi="Times New Roman" w:cs="Times New Roman"/>
                <w:bCs/>
                <w:sz w:val="24"/>
                <w:szCs w:val="24"/>
              </w:rPr>
              <w:t>эмитента</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4E0D19" w:rsidP="0044045C">
            <w:pPr>
              <w:pStyle w:val="a3"/>
              <w:rPr>
                <w:rFonts w:ascii="Times New Roman" w:hAnsi="Times New Roman" w:cs="Times New Roman"/>
                <w:sz w:val="24"/>
                <w:szCs w:val="24"/>
              </w:rPr>
            </w:pPr>
            <w:r w:rsidRPr="00D67625">
              <w:rPr>
                <w:rFonts w:ascii="Times New Roman" w:hAnsi="Times New Roman" w:cs="Times New Roman"/>
                <w:sz w:val="24"/>
                <w:szCs w:val="24"/>
              </w:rPr>
              <w:t>2.4</w:t>
            </w:r>
          </w:p>
        </w:tc>
        <w:tc>
          <w:tcPr>
            <w:tcW w:w="7087" w:type="dxa"/>
          </w:tcPr>
          <w:p w:rsidR="009F2829" w:rsidRPr="00D67625" w:rsidRDefault="004E0D19" w:rsidP="0044045C">
            <w:pPr>
              <w:pStyle w:val="a3"/>
              <w:rPr>
                <w:rFonts w:ascii="Times New Roman" w:hAnsi="Times New Roman" w:cs="Times New Roman"/>
                <w:sz w:val="24"/>
                <w:szCs w:val="24"/>
              </w:rPr>
            </w:pPr>
            <w:r w:rsidRPr="00D67625">
              <w:rPr>
                <w:rFonts w:ascii="Times New Roman" w:hAnsi="Times New Roman" w:cs="Times New Roman"/>
                <w:bCs/>
                <w:iCs/>
                <w:sz w:val="24"/>
                <w:szCs w:val="24"/>
              </w:rPr>
              <w:t>Риски, связанные с приобретением размещаемых (размещенных) ценных бумаг</w:t>
            </w:r>
          </w:p>
        </w:tc>
        <w:tc>
          <w:tcPr>
            <w:tcW w:w="1383" w:type="dxa"/>
          </w:tcPr>
          <w:p w:rsidR="009F2829" w:rsidRPr="00D67625" w:rsidRDefault="009F2829" w:rsidP="0044045C">
            <w:pPr>
              <w:pStyle w:val="a3"/>
              <w:rPr>
                <w:rFonts w:ascii="Times New Roman" w:hAnsi="Times New Roman" w:cs="Times New Roman"/>
                <w:sz w:val="24"/>
                <w:szCs w:val="24"/>
              </w:rPr>
            </w:pPr>
          </w:p>
        </w:tc>
      </w:tr>
      <w:tr w:rsidR="0019559F" w:rsidRPr="00D67625" w:rsidTr="004B1F24">
        <w:tc>
          <w:tcPr>
            <w:tcW w:w="1101" w:type="dxa"/>
          </w:tcPr>
          <w:p w:rsidR="0019559F" w:rsidRPr="00D67625" w:rsidRDefault="0019559F" w:rsidP="00DF3D53">
            <w:pPr>
              <w:pStyle w:val="a3"/>
              <w:rPr>
                <w:rFonts w:ascii="Times New Roman" w:hAnsi="Times New Roman" w:cs="Times New Roman"/>
                <w:sz w:val="24"/>
                <w:szCs w:val="24"/>
              </w:rPr>
            </w:pPr>
            <w:r w:rsidRPr="00D67625">
              <w:rPr>
                <w:rFonts w:ascii="Times New Roman" w:hAnsi="Times New Roman" w:cs="Times New Roman"/>
                <w:sz w:val="24"/>
                <w:szCs w:val="24"/>
              </w:rPr>
              <w:t>2.4.1</w:t>
            </w:r>
          </w:p>
        </w:tc>
        <w:tc>
          <w:tcPr>
            <w:tcW w:w="7087" w:type="dxa"/>
          </w:tcPr>
          <w:p w:rsidR="0019559F" w:rsidRPr="00D67625" w:rsidRDefault="0019559F" w:rsidP="00DF3D53">
            <w:pPr>
              <w:pStyle w:val="a3"/>
              <w:rPr>
                <w:rFonts w:ascii="Times New Roman" w:hAnsi="Times New Roman" w:cs="Times New Roman"/>
                <w:bCs/>
                <w:iCs/>
                <w:sz w:val="24"/>
                <w:szCs w:val="24"/>
              </w:rPr>
            </w:pPr>
            <w:r w:rsidRPr="00D67625">
              <w:rPr>
                <w:rFonts w:ascii="Times New Roman" w:hAnsi="Times New Roman" w:cs="Times New Roman"/>
                <w:bCs/>
                <w:iCs/>
                <w:sz w:val="24"/>
                <w:szCs w:val="24"/>
              </w:rPr>
              <w:t>Отраслевые риски</w:t>
            </w:r>
          </w:p>
        </w:tc>
        <w:tc>
          <w:tcPr>
            <w:tcW w:w="1383" w:type="dxa"/>
          </w:tcPr>
          <w:p w:rsidR="0019559F" w:rsidRPr="00D67625" w:rsidRDefault="0019559F" w:rsidP="0044045C">
            <w:pPr>
              <w:pStyle w:val="a3"/>
              <w:rPr>
                <w:rFonts w:ascii="Times New Roman" w:hAnsi="Times New Roman" w:cs="Times New Roman"/>
                <w:sz w:val="24"/>
                <w:szCs w:val="24"/>
              </w:rPr>
            </w:pPr>
          </w:p>
        </w:tc>
      </w:tr>
      <w:tr w:rsidR="0019559F" w:rsidRPr="00D67625" w:rsidTr="004B1F24">
        <w:tc>
          <w:tcPr>
            <w:tcW w:w="1101" w:type="dxa"/>
          </w:tcPr>
          <w:p w:rsidR="0019559F" w:rsidRPr="00D67625" w:rsidRDefault="0019559F" w:rsidP="00DF3D53">
            <w:pPr>
              <w:pStyle w:val="a3"/>
              <w:rPr>
                <w:rFonts w:ascii="Times New Roman" w:hAnsi="Times New Roman" w:cs="Times New Roman"/>
                <w:sz w:val="24"/>
                <w:szCs w:val="24"/>
              </w:rPr>
            </w:pPr>
            <w:r w:rsidRPr="00D67625">
              <w:rPr>
                <w:rFonts w:ascii="Times New Roman" w:hAnsi="Times New Roman" w:cs="Times New Roman"/>
                <w:sz w:val="24"/>
                <w:szCs w:val="24"/>
              </w:rPr>
              <w:t>2.4.2</w:t>
            </w:r>
          </w:p>
        </w:tc>
        <w:tc>
          <w:tcPr>
            <w:tcW w:w="7087" w:type="dxa"/>
          </w:tcPr>
          <w:p w:rsidR="0019559F" w:rsidRPr="00D67625" w:rsidRDefault="0019559F" w:rsidP="00DF3D53">
            <w:pPr>
              <w:pStyle w:val="a3"/>
              <w:rPr>
                <w:rFonts w:ascii="Times New Roman" w:hAnsi="Times New Roman" w:cs="Times New Roman"/>
                <w:bCs/>
                <w:iCs/>
                <w:sz w:val="24"/>
                <w:szCs w:val="24"/>
              </w:rPr>
            </w:pPr>
            <w:proofErr w:type="spellStart"/>
            <w:r w:rsidRPr="00D67625">
              <w:rPr>
                <w:rFonts w:ascii="Times New Roman" w:hAnsi="Times New Roman" w:cs="Times New Roman"/>
                <w:bCs/>
                <w:iCs/>
                <w:sz w:val="24"/>
                <w:szCs w:val="24"/>
              </w:rPr>
              <w:t>Страновые</w:t>
            </w:r>
            <w:proofErr w:type="spellEnd"/>
            <w:r w:rsidRPr="00D67625">
              <w:rPr>
                <w:rFonts w:ascii="Times New Roman" w:hAnsi="Times New Roman" w:cs="Times New Roman"/>
                <w:bCs/>
                <w:iCs/>
                <w:sz w:val="24"/>
                <w:szCs w:val="24"/>
              </w:rPr>
              <w:t xml:space="preserve"> и региональные риски</w:t>
            </w:r>
          </w:p>
        </w:tc>
        <w:tc>
          <w:tcPr>
            <w:tcW w:w="1383" w:type="dxa"/>
          </w:tcPr>
          <w:p w:rsidR="0019559F" w:rsidRPr="00D67625" w:rsidRDefault="0019559F" w:rsidP="0044045C">
            <w:pPr>
              <w:pStyle w:val="a3"/>
              <w:rPr>
                <w:rFonts w:ascii="Times New Roman" w:hAnsi="Times New Roman" w:cs="Times New Roman"/>
                <w:sz w:val="24"/>
                <w:szCs w:val="24"/>
              </w:rPr>
            </w:pPr>
          </w:p>
        </w:tc>
      </w:tr>
      <w:tr w:rsidR="0019559F" w:rsidRPr="00D67625" w:rsidTr="004B1F24">
        <w:tc>
          <w:tcPr>
            <w:tcW w:w="1101" w:type="dxa"/>
          </w:tcPr>
          <w:p w:rsidR="0019559F" w:rsidRPr="00D67625" w:rsidRDefault="0019559F" w:rsidP="00DF3D53">
            <w:pPr>
              <w:pStyle w:val="a3"/>
              <w:rPr>
                <w:rFonts w:ascii="Times New Roman" w:hAnsi="Times New Roman" w:cs="Times New Roman"/>
                <w:sz w:val="24"/>
                <w:szCs w:val="24"/>
              </w:rPr>
            </w:pPr>
            <w:r w:rsidRPr="00D67625">
              <w:rPr>
                <w:rFonts w:ascii="Times New Roman" w:hAnsi="Times New Roman" w:cs="Times New Roman"/>
                <w:sz w:val="24"/>
                <w:szCs w:val="24"/>
              </w:rPr>
              <w:t>2.4.3</w:t>
            </w:r>
          </w:p>
        </w:tc>
        <w:tc>
          <w:tcPr>
            <w:tcW w:w="7087" w:type="dxa"/>
          </w:tcPr>
          <w:p w:rsidR="0019559F" w:rsidRPr="00D67625" w:rsidRDefault="0019559F" w:rsidP="00DF3D53">
            <w:pPr>
              <w:pStyle w:val="a3"/>
              <w:rPr>
                <w:rFonts w:ascii="Times New Roman" w:hAnsi="Times New Roman" w:cs="Times New Roman"/>
                <w:bCs/>
                <w:iCs/>
                <w:sz w:val="24"/>
                <w:szCs w:val="24"/>
              </w:rPr>
            </w:pPr>
            <w:r w:rsidRPr="00D67625">
              <w:rPr>
                <w:rFonts w:ascii="Times New Roman" w:hAnsi="Times New Roman" w:cs="Times New Roman"/>
                <w:bCs/>
                <w:iCs/>
                <w:sz w:val="24"/>
                <w:szCs w:val="24"/>
              </w:rPr>
              <w:t>Финансовые риски</w:t>
            </w:r>
          </w:p>
        </w:tc>
        <w:tc>
          <w:tcPr>
            <w:tcW w:w="1383" w:type="dxa"/>
          </w:tcPr>
          <w:p w:rsidR="0019559F" w:rsidRPr="00D67625" w:rsidRDefault="0019559F" w:rsidP="0044045C">
            <w:pPr>
              <w:pStyle w:val="a3"/>
              <w:rPr>
                <w:rFonts w:ascii="Times New Roman" w:hAnsi="Times New Roman" w:cs="Times New Roman"/>
                <w:sz w:val="24"/>
                <w:szCs w:val="24"/>
              </w:rPr>
            </w:pPr>
          </w:p>
        </w:tc>
      </w:tr>
      <w:tr w:rsidR="0019559F" w:rsidRPr="00D67625" w:rsidTr="004B1F24">
        <w:tc>
          <w:tcPr>
            <w:tcW w:w="1101" w:type="dxa"/>
          </w:tcPr>
          <w:p w:rsidR="0019559F" w:rsidRPr="00D67625" w:rsidRDefault="0019559F" w:rsidP="00DF3D53">
            <w:pPr>
              <w:pStyle w:val="a3"/>
              <w:rPr>
                <w:rFonts w:ascii="Times New Roman" w:hAnsi="Times New Roman" w:cs="Times New Roman"/>
                <w:sz w:val="24"/>
                <w:szCs w:val="24"/>
              </w:rPr>
            </w:pPr>
            <w:r w:rsidRPr="00D67625">
              <w:rPr>
                <w:rFonts w:ascii="Times New Roman" w:hAnsi="Times New Roman" w:cs="Times New Roman"/>
                <w:sz w:val="24"/>
                <w:szCs w:val="24"/>
              </w:rPr>
              <w:t>2.4.4</w:t>
            </w:r>
          </w:p>
        </w:tc>
        <w:tc>
          <w:tcPr>
            <w:tcW w:w="7087" w:type="dxa"/>
          </w:tcPr>
          <w:p w:rsidR="0019559F" w:rsidRPr="00D67625" w:rsidRDefault="0019559F" w:rsidP="00DF3D53">
            <w:pPr>
              <w:pStyle w:val="a3"/>
              <w:rPr>
                <w:rFonts w:ascii="Times New Roman" w:hAnsi="Times New Roman" w:cs="Times New Roman"/>
                <w:bCs/>
                <w:iCs/>
                <w:sz w:val="24"/>
                <w:szCs w:val="24"/>
              </w:rPr>
            </w:pPr>
            <w:r w:rsidRPr="00D67625">
              <w:rPr>
                <w:rFonts w:ascii="Times New Roman" w:hAnsi="Times New Roman" w:cs="Times New Roman"/>
                <w:bCs/>
                <w:iCs/>
                <w:sz w:val="24"/>
                <w:szCs w:val="24"/>
              </w:rPr>
              <w:t>Правовые риски</w:t>
            </w:r>
          </w:p>
        </w:tc>
        <w:tc>
          <w:tcPr>
            <w:tcW w:w="1383" w:type="dxa"/>
          </w:tcPr>
          <w:p w:rsidR="0019559F" w:rsidRPr="00D67625" w:rsidRDefault="0019559F" w:rsidP="0044045C">
            <w:pPr>
              <w:pStyle w:val="a3"/>
              <w:rPr>
                <w:rFonts w:ascii="Times New Roman" w:hAnsi="Times New Roman" w:cs="Times New Roman"/>
                <w:sz w:val="24"/>
                <w:szCs w:val="24"/>
              </w:rPr>
            </w:pPr>
          </w:p>
        </w:tc>
      </w:tr>
      <w:tr w:rsidR="0019559F" w:rsidRPr="00D67625" w:rsidTr="004B1F24">
        <w:tc>
          <w:tcPr>
            <w:tcW w:w="1101" w:type="dxa"/>
          </w:tcPr>
          <w:p w:rsidR="0019559F" w:rsidRPr="00D67625" w:rsidRDefault="0019559F" w:rsidP="00DF3D53">
            <w:pPr>
              <w:pStyle w:val="a3"/>
              <w:rPr>
                <w:rFonts w:ascii="Times New Roman" w:hAnsi="Times New Roman" w:cs="Times New Roman"/>
                <w:sz w:val="24"/>
                <w:szCs w:val="24"/>
              </w:rPr>
            </w:pPr>
            <w:r w:rsidRPr="00D67625">
              <w:rPr>
                <w:rFonts w:ascii="Times New Roman" w:hAnsi="Times New Roman" w:cs="Times New Roman"/>
                <w:sz w:val="24"/>
                <w:szCs w:val="24"/>
              </w:rPr>
              <w:t>2.4.5</w:t>
            </w:r>
          </w:p>
        </w:tc>
        <w:tc>
          <w:tcPr>
            <w:tcW w:w="7087" w:type="dxa"/>
          </w:tcPr>
          <w:p w:rsidR="0019559F" w:rsidRPr="00D67625" w:rsidRDefault="0019559F" w:rsidP="00DF3D53">
            <w:pPr>
              <w:pStyle w:val="a3"/>
              <w:rPr>
                <w:rFonts w:ascii="Times New Roman" w:hAnsi="Times New Roman" w:cs="Times New Roman"/>
                <w:bCs/>
                <w:iCs/>
                <w:sz w:val="24"/>
                <w:szCs w:val="24"/>
              </w:rPr>
            </w:pPr>
            <w:r w:rsidRPr="00D67625">
              <w:rPr>
                <w:rFonts w:ascii="Times New Roman" w:hAnsi="Times New Roman" w:cs="Times New Roman"/>
                <w:bCs/>
                <w:iCs/>
                <w:sz w:val="24"/>
                <w:szCs w:val="24"/>
              </w:rPr>
              <w:t>Риск потери деловой репутации (</w:t>
            </w:r>
            <w:proofErr w:type="spellStart"/>
            <w:r w:rsidRPr="00D67625">
              <w:rPr>
                <w:rFonts w:ascii="Times New Roman" w:hAnsi="Times New Roman" w:cs="Times New Roman"/>
                <w:bCs/>
                <w:iCs/>
                <w:sz w:val="24"/>
                <w:szCs w:val="24"/>
              </w:rPr>
              <w:t>репутационный</w:t>
            </w:r>
            <w:proofErr w:type="spellEnd"/>
            <w:r w:rsidRPr="00D67625">
              <w:rPr>
                <w:rFonts w:ascii="Times New Roman" w:hAnsi="Times New Roman" w:cs="Times New Roman"/>
                <w:bCs/>
                <w:iCs/>
                <w:sz w:val="24"/>
                <w:szCs w:val="24"/>
              </w:rPr>
              <w:t xml:space="preserve"> риск)</w:t>
            </w:r>
          </w:p>
        </w:tc>
        <w:tc>
          <w:tcPr>
            <w:tcW w:w="1383" w:type="dxa"/>
          </w:tcPr>
          <w:p w:rsidR="0019559F" w:rsidRPr="00D67625" w:rsidRDefault="0019559F" w:rsidP="0044045C">
            <w:pPr>
              <w:pStyle w:val="a3"/>
              <w:rPr>
                <w:rFonts w:ascii="Times New Roman" w:hAnsi="Times New Roman" w:cs="Times New Roman"/>
                <w:sz w:val="24"/>
                <w:szCs w:val="24"/>
              </w:rPr>
            </w:pPr>
          </w:p>
        </w:tc>
      </w:tr>
      <w:tr w:rsidR="0019559F" w:rsidRPr="00D67625" w:rsidTr="004B1F24">
        <w:tc>
          <w:tcPr>
            <w:tcW w:w="1101" w:type="dxa"/>
          </w:tcPr>
          <w:p w:rsidR="0019559F" w:rsidRPr="00D67625" w:rsidRDefault="0019559F" w:rsidP="00DF3D53">
            <w:pPr>
              <w:pStyle w:val="a3"/>
              <w:rPr>
                <w:rFonts w:ascii="Times New Roman" w:hAnsi="Times New Roman" w:cs="Times New Roman"/>
                <w:sz w:val="24"/>
                <w:szCs w:val="24"/>
              </w:rPr>
            </w:pPr>
            <w:r w:rsidRPr="00D67625">
              <w:rPr>
                <w:rFonts w:ascii="Times New Roman" w:hAnsi="Times New Roman" w:cs="Times New Roman"/>
                <w:sz w:val="24"/>
                <w:szCs w:val="24"/>
              </w:rPr>
              <w:t>2.4.6</w:t>
            </w:r>
          </w:p>
        </w:tc>
        <w:tc>
          <w:tcPr>
            <w:tcW w:w="7087" w:type="dxa"/>
          </w:tcPr>
          <w:p w:rsidR="0019559F" w:rsidRPr="00D67625" w:rsidRDefault="0019559F" w:rsidP="00DF3D53">
            <w:pPr>
              <w:pStyle w:val="a3"/>
              <w:rPr>
                <w:rFonts w:ascii="Times New Roman" w:hAnsi="Times New Roman" w:cs="Times New Roman"/>
                <w:bCs/>
                <w:iCs/>
                <w:sz w:val="24"/>
                <w:szCs w:val="24"/>
              </w:rPr>
            </w:pPr>
            <w:r w:rsidRPr="00D67625">
              <w:rPr>
                <w:rFonts w:ascii="Times New Roman" w:hAnsi="Times New Roman" w:cs="Times New Roman"/>
                <w:bCs/>
                <w:iCs/>
                <w:sz w:val="24"/>
                <w:szCs w:val="24"/>
              </w:rPr>
              <w:t>Стратегический риск</w:t>
            </w:r>
          </w:p>
        </w:tc>
        <w:tc>
          <w:tcPr>
            <w:tcW w:w="1383" w:type="dxa"/>
          </w:tcPr>
          <w:p w:rsidR="0019559F" w:rsidRPr="00D67625" w:rsidRDefault="0019559F" w:rsidP="0044045C">
            <w:pPr>
              <w:pStyle w:val="a3"/>
              <w:rPr>
                <w:rFonts w:ascii="Times New Roman" w:hAnsi="Times New Roman" w:cs="Times New Roman"/>
                <w:sz w:val="24"/>
                <w:szCs w:val="24"/>
              </w:rPr>
            </w:pPr>
          </w:p>
        </w:tc>
      </w:tr>
      <w:tr w:rsidR="0019559F" w:rsidRPr="00D67625" w:rsidTr="004B1F24">
        <w:tc>
          <w:tcPr>
            <w:tcW w:w="1101" w:type="dxa"/>
          </w:tcPr>
          <w:p w:rsidR="0019559F" w:rsidRPr="00D67625" w:rsidRDefault="0019559F" w:rsidP="00DF3D53">
            <w:pPr>
              <w:pStyle w:val="a3"/>
              <w:rPr>
                <w:rFonts w:ascii="Times New Roman" w:hAnsi="Times New Roman" w:cs="Times New Roman"/>
                <w:sz w:val="24"/>
                <w:szCs w:val="24"/>
              </w:rPr>
            </w:pPr>
            <w:r w:rsidRPr="00D67625">
              <w:rPr>
                <w:rFonts w:ascii="Times New Roman" w:hAnsi="Times New Roman" w:cs="Times New Roman"/>
                <w:sz w:val="24"/>
                <w:szCs w:val="24"/>
              </w:rPr>
              <w:t>2.4.7</w:t>
            </w:r>
          </w:p>
        </w:tc>
        <w:tc>
          <w:tcPr>
            <w:tcW w:w="7087" w:type="dxa"/>
          </w:tcPr>
          <w:p w:rsidR="0019559F" w:rsidRPr="00D67625" w:rsidRDefault="0019559F" w:rsidP="00DF3D53">
            <w:pPr>
              <w:pStyle w:val="a3"/>
              <w:rPr>
                <w:rFonts w:ascii="Times New Roman" w:hAnsi="Times New Roman" w:cs="Times New Roman"/>
                <w:bCs/>
                <w:iCs/>
                <w:sz w:val="24"/>
                <w:szCs w:val="24"/>
              </w:rPr>
            </w:pPr>
            <w:r w:rsidRPr="00D67625">
              <w:rPr>
                <w:rFonts w:ascii="Times New Roman" w:hAnsi="Times New Roman" w:cs="Times New Roman"/>
                <w:bCs/>
                <w:iCs/>
                <w:sz w:val="24"/>
                <w:szCs w:val="24"/>
              </w:rPr>
              <w:t xml:space="preserve">Риски, связанные с деятельностью </w:t>
            </w:r>
            <w:r w:rsidR="00844689">
              <w:rPr>
                <w:rFonts w:ascii="Times New Roman" w:hAnsi="Times New Roman" w:cs="Times New Roman"/>
                <w:bCs/>
                <w:iCs/>
                <w:sz w:val="24"/>
                <w:szCs w:val="24"/>
              </w:rPr>
              <w:t>эмитента</w:t>
            </w:r>
          </w:p>
        </w:tc>
        <w:tc>
          <w:tcPr>
            <w:tcW w:w="1383" w:type="dxa"/>
          </w:tcPr>
          <w:p w:rsidR="0019559F" w:rsidRPr="00D67625" w:rsidRDefault="0019559F"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97107A" w:rsidP="0044045C">
            <w:pPr>
              <w:pStyle w:val="a3"/>
              <w:rPr>
                <w:rFonts w:ascii="Times New Roman" w:hAnsi="Times New Roman" w:cs="Times New Roman"/>
                <w:sz w:val="24"/>
                <w:szCs w:val="24"/>
                <w:lang w:val="en-US"/>
              </w:rPr>
            </w:pPr>
            <w:r w:rsidRPr="00D67625">
              <w:rPr>
                <w:rFonts w:ascii="Times New Roman" w:hAnsi="Times New Roman" w:cs="Times New Roman"/>
                <w:sz w:val="24"/>
                <w:szCs w:val="24"/>
              </w:rPr>
              <w:t xml:space="preserve">Раздел </w:t>
            </w:r>
            <w:r w:rsidRPr="00D67625">
              <w:rPr>
                <w:rFonts w:ascii="Times New Roman" w:hAnsi="Times New Roman" w:cs="Times New Roman"/>
                <w:sz w:val="24"/>
                <w:szCs w:val="24"/>
                <w:lang w:val="en-US"/>
              </w:rPr>
              <w:t>III</w:t>
            </w:r>
          </w:p>
        </w:tc>
        <w:tc>
          <w:tcPr>
            <w:tcW w:w="7087" w:type="dxa"/>
          </w:tcPr>
          <w:p w:rsidR="009F2829" w:rsidRPr="00D67625" w:rsidRDefault="00D916F5"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Подробная информация об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е</w:t>
            </w:r>
          </w:p>
        </w:tc>
        <w:tc>
          <w:tcPr>
            <w:tcW w:w="1383" w:type="dxa"/>
          </w:tcPr>
          <w:p w:rsidR="009F2829" w:rsidRPr="00D67625" w:rsidRDefault="009F2829" w:rsidP="0044045C">
            <w:pPr>
              <w:pStyle w:val="a3"/>
              <w:rPr>
                <w:rFonts w:ascii="Times New Roman" w:hAnsi="Times New Roman" w:cs="Times New Roman"/>
                <w:sz w:val="24"/>
                <w:szCs w:val="24"/>
              </w:rPr>
            </w:pPr>
          </w:p>
        </w:tc>
      </w:tr>
      <w:tr w:rsidR="009F2829" w:rsidRPr="00D67625" w:rsidTr="004B1F24">
        <w:tc>
          <w:tcPr>
            <w:tcW w:w="1101" w:type="dxa"/>
          </w:tcPr>
          <w:p w:rsidR="009F2829" w:rsidRPr="00D67625" w:rsidRDefault="00D0550B" w:rsidP="0044045C">
            <w:pPr>
              <w:pStyle w:val="a3"/>
              <w:rPr>
                <w:rFonts w:ascii="Times New Roman" w:hAnsi="Times New Roman" w:cs="Times New Roman"/>
                <w:sz w:val="24"/>
                <w:szCs w:val="24"/>
              </w:rPr>
            </w:pPr>
            <w:r w:rsidRPr="00D67625">
              <w:rPr>
                <w:rFonts w:ascii="Times New Roman" w:hAnsi="Times New Roman" w:cs="Times New Roman"/>
                <w:sz w:val="24"/>
                <w:szCs w:val="24"/>
              </w:rPr>
              <w:t>3.1</w:t>
            </w:r>
          </w:p>
        </w:tc>
        <w:tc>
          <w:tcPr>
            <w:tcW w:w="7087" w:type="dxa"/>
          </w:tcPr>
          <w:p w:rsidR="009F2829" w:rsidRPr="00D67625" w:rsidRDefault="00D0550B" w:rsidP="0044045C">
            <w:pPr>
              <w:pStyle w:val="a3"/>
              <w:rPr>
                <w:rFonts w:ascii="Times New Roman" w:hAnsi="Times New Roman" w:cs="Times New Roman"/>
                <w:sz w:val="24"/>
                <w:szCs w:val="24"/>
              </w:rPr>
            </w:pPr>
            <w:r w:rsidRPr="00D67625">
              <w:rPr>
                <w:rFonts w:ascii="Times New Roman" w:hAnsi="Times New Roman" w:cs="Times New Roman"/>
                <w:sz w:val="24"/>
                <w:szCs w:val="24"/>
              </w:rPr>
              <w:t>История создания и развития</w:t>
            </w:r>
          </w:p>
        </w:tc>
        <w:tc>
          <w:tcPr>
            <w:tcW w:w="1383" w:type="dxa"/>
          </w:tcPr>
          <w:p w:rsidR="009F2829" w:rsidRPr="00D67625" w:rsidRDefault="009F2829"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D0550B" w:rsidP="0044045C">
            <w:pPr>
              <w:pStyle w:val="a3"/>
              <w:rPr>
                <w:rFonts w:ascii="Times New Roman" w:hAnsi="Times New Roman" w:cs="Times New Roman"/>
                <w:sz w:val="24"/>
                <w:szCs w:val="24"/>
              </w:rPr>
            </w:pPr>
            <w:r w:rsidRPr="00D67625">
              <w:rPr>
                <w:rFonts w:ascii="Times New Roman" w:hAnsi="Times New Roman" w:cs="Times New Roman"/>
                <w:sz w:val="24"/>
                <w:szCs w:val="24"/>
              </w:rPr>
              <w:t>3.1.1</w:t>
            </w:r>
          </w:p>
        </w:tc>
        <w:tc>
          <w:tcPr>
            <w:tcW w:w="7087" w:type="dxa"/>
          </w:tcPr>
          <w:p w:rsidR="00693122" w:rsidRPr="00D67625" w:rsidRDefault="00D0550B"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Данные о фирменном наименовании (наименование) </w:t>
            </w:r>
            <w:r w:rsidR="00844689">
              <w:rPr>
                <w:rFonts w:ascii="Times New Roman" w:hAnsi="Times New Roman" w:cs="Times New Roman"/>
                <w:sz w:val="24"/>
                <w:szCs w:val="24"/>
              </w:rPr>
              <w:t>эмитента</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040AD5" w:rsidP="0044045C">
            <w:pPr>
              <w:pStyle w:val="a3"/>
              <w:rPr>
                <w:rFonts w:ascii="Times New Roman" w:hAnsi="Times New Roman" w:cs="Times New Roman"/>
                <w:sz w:val="24"/>
                <w:szCs w:val="24"/>
              </w:rPr>
            </w:pPr>
            <w:r w:rsidRPr="00D67625">
              <w:rPr>
                <w:rFonts w:ascii="Times New Roman" w:hAnsi="Times New Roman" w:cs="Times New Roman"/>
                <w:sz w:val="24"/>
                <w:szCs w:val="24"/>
              </w:rPr>
              <w:t>3.1.2</w:t>
            </w:r>
          </w:p>
        </w:tc>
        <w:tc>
          <w:tcPr>
            <w:tcW w:w="7087" w:type="dxa"/>
          </w:tcPr>
          <w:p w:rsidR="00693122" w:rsidRPr="00D67625" w:rsidRDefault="00040AD5"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государственной регистрации </w:t>
            </w:r>
            <w:r w:rsidR="00844689">
              <w:rPr>
                <w:rFonts w:ascii="Times New Roman" w:hAnsi="Times New Roman" w:cs="Times New Roman"/>
                <w:sz w:val="24"/>
                <w:szCs w:val="24"/>
              </w:rPr>
              <w:t>эмитента</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386304" w:rsidP="0044045C">
            <w:pPr>
              <w:pStyle w:val="a3"/>
              <w:rPr>
                <w:rFonts w:ascii="Times New Roman" w:hAnsi="Times New Roman" w:cs="Times New Roman"/>
                <w:sz w:val="24"/>
                <w:szCs w:val="24"/>
              </w:rPr>
            </w:pPr>
            <w:r w:rsidRPr="00D67625">
              <w:rPr>
                <w:rFonts w:ascii="Times New Roman" w:hAnsi="Times New Roman" w:cs="Times New Roman"/>
                <w:sz w:val="24"/>
                <w:szCs w:val="24"/>
              </w:rPr>
              <w:t>3.1.3</w:t>
            </w:r>
          </w:p>
        </w:tc>
        <w:tc>
          <w:tcPr>
            <w:tcW w:w="7087" w:type="dxa"/>
          </w:tcPr>
          <w:p w:rsidR="00693122" w:rsidRPr="00D67625" w:rsidRDefault="00386304"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создании и развитии </w:t>
            </w:r>
            <w:r w:rsidR="00844689">
              <w:rPr>
                <w:rFonts w:ascii="Times New Roman" w:hAnsi="Times New Roman" w:cs="Times New Roman"/>
                <w:sz w:val="24"/>
                <w:szCs w:val="24"/>
              </w:rPr>
              <w:t>эмитента</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423B1E" w:rsidP="0044045C">
            <w:pPr>
              <w:pStyle w:val="a3"/>
              <w:rPr>
                <w:rFonts w:ascii="Times New Roman" w:hAnsi="Times New Roman" w:cs="Times New Roman"/>
                <w:sz w:val="24"/>
                <w:szCs w:val="24"/>
              </w:rPr>
            </w:pPr>
            <w:r w:rsidRPr="00D67625">
              <w:rPr>
                <w:rFonts w:ascii="Times New Roman" w:hAnsi="Times New Roman" w:cs="Times New Roman"/>
                <w:sz w:val="24"/>
                <w:szCs w:val="24"/>
              </w:rPr>
              <w:t>3.1.4</w:t>
            </w:r>
          </w:p>
        </w:tc>
        <w:tc>
          <w:tcPr>
            <w:tcW w:w="7087" w:type="dxa"/>
          </w:tcPr>
          <w:p w:rsidR="00693122" w:rsidRPr="00D67625" w:rsidRDefault="00423B1E" w:rsidP="0044045C">
            <w:pPr>
              <w:pStyle w:val="a3"/>
              <w:rPr>
                <w:rFonts w:ascii="Times New Roman" w:hAnsi="Times New Roman" w:cs="Times New Roman"/>
                <w:sz w:val="24"/>
                <w:szCs w:val="24"/>
              </w:rPr>
            </w:pPr>
            <w:r w:rsidRPr="00D67625">
              <w:rPr>
                <w:rFonts w:ascii="Times New Roman" w:hAnsi="Times New Roman" w:cs="Times New Roman"/>
                <w:color w:val="000000"/>
                <w:sz w:val="24"/>
                <w:szCs w:val="24"/>
              </w:rPr>
              <w:t>Контактная информация</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FB586A" w:rsidP="0044045C">
            <w:pPr>
              <w:pStyle w:val="a3"/>
              <w:rPr>
                <w:rFonts w:ascii="Times New Roman" w:hAnsi="Times New Roman" w:cs="Times New Roman"/>
                <w:sz w:val="24"/>
                <w:szCs w:val="24"/>
              </w:rPr>
            </w:pPr>
            <w:r w:rsidRPr="00D67625">
              <w:rPr>
                <w:rFonts w:ascii="Times New Roman" w:hAnsi="Times New Roman" w:cs="Times New Roman"/>
                <w:sz w:val="24"/>
                <w:szCs w:val="24"/>
              </w:rPr>
              <w:t>3.1.5</w:t>
            </w:r>
          </w:p>
        </w:tc>
        <w:tc>
          <w:tcPr>
            <w:tcW w:w="7087" w:type="dxa"/>
          </w:tcPr>
          <w:p w:rsidR="00693122" w:rsidRPr="00D67625" w:rsidRDefault="00FB586A"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Идентификационный номер </w:t>
            </w:r>
            <w:proofErr w:type="spellStart"/>
            <w:r w:rsidRPr="00D67625">
              <w:rPr>
                <w:rFonts w:ascii="Times New Roman" w:hAnsi="Times New Roman" w:cs="Times New Roman"/>
                <w:sz w:val="24"/>
                <w:szCs w:val="24"/>
              </w:rPr>
              <w:t>налогоплатильщика</w:t>
            </w:r>
            <w:proofErr w:type="spellEnd"/>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216D4A" w:rsidP="0044045C">
            <w:pPr>
              <w:pStyle w:val="a3"/>
              <w:rPr>
                <w:rFonts w:ascii="Times New Roman" w:hAnsi="Times New Roman" w:cs="Times New Roman"/>
                <w:sz w:val="24"/>
                <w:szCs w:val="24"/>
              </w:rPr>
            </w:pPr>
            <w:r w:rsidRPr="00D67625">
              <w:rPr>
                <w:rFonts w:ascii="Times New Roman" w:hAnsi="Times New Roman" w:cs="Times New Roman"/>
                <w:sz w:val="24"/>
                <w:szCs w:val="24"/>
              </w:rPr>
              <w:t>3.1.6</w:t>
            </w:r>
          </w:p>
        </w:tc>
        <w:tc>
          <w:tcPr>
            <w:tcW w:w="7087" w:type="dxa"/>
          </w:tcPr>
          <w:p w:rsidR="00693122" w:rsidRPr="00D67625" w:rsidRDefault="00216D4A" w:rsidP="0044045C">
            <w:pPr>
              <w:pStyle w:val="a3"/>
              <w:rPr>
                <w:rFonts w:ascii="Times New Roman" w:hAnsi="Times New Roman" w:cs="Times New Roman"/>
                <w:sz w:val="24"/>
                <w:szCs w:val="24"/>
              </w:rPr>
            </w:pPr>
            <w:r w:rsidRPr="00D67625">
              <w:rPr>
                <w:rFonts w:ascii="Times New Roman" w:hAnsi="Times New Roman" w:cs="Times New Roman"/>
                <w:color w:val="000000"/>
                <w:sz w:val="24"/>
                <w:szCs w:val="24"/>
              </w:rPr>
              <w:t xml:space="preserve">Филиалы и представительства </w:t>
            </w:r>
            <w:r w:rsidR="00844689">
              <w:rPr>
                <w:rFonts w:ascii="Times New Roman" w:hAnsi="Times New Roman" w:cs="Times New Roman"/>
                <w:color w:val="000000"/>
                <w:sz w:val="24"/>
                <w:szCs w:val="24"/>
              </w:rPr>
              <w:t>эмитента</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216D4A" w:rsidP="0044045C">
            <w:pPr>
              <w:pStyle w:val="a3"/>
              <w:rPr>
                <w:rFonts w:ascii="Times New Roman" w:hAnsi="Times New Roman" w:cs="Times New Roman"/>
                <w:sz w:val="24"/>
                <w:szCs w:val="24"/>
              </w:rPr>
            </w:pPr>
            <w:r w:rsidRPr="00D67625">
              <w:rPr>
                <w:rFonts w:ascii="Times New Roman" w:hAnsi="Times New Roman" w:cs="Times New Roman"/>
                <w:sz w:val="24"/>
                <w:szCs w:val="24"/>
              </w:rPr>
              <w:t>3.2</w:t>
            </w:r>
          </w:p>
        </w:tc>
        <w:tc>
          <w:tcPr>
            <w:tcW w:w="7087" w:type="dxa"/>
          </w:tcPr>
          <w:p w:rsidR="00693122" w:rsidRPr="00D67625" w:rsidRDefault="00216D4A"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Основная хозяйственная деятельность </w:t>
            </w:r>
            <w:r w:rsidR="00844689">
              <w:rPr>
                <w:rFonts w:ascii="Times New Roman" w:hAnsi="Times New Roman" w:cs="Times New Roman"/>
                <w:sz w:val="24"/>
                <w:szCs w:val="24"/>
              </w:rPr>
              <w:t>эмитента</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216D4A" w:rsidP="0044045C">
            <w:pPr>
              <w:pStyle w:val="a3"/>
              <w:rPr>
                <w:rFonts w:ascii="Times New Roman" w:hAnsi="Times New Roman" w:cs="Times New Roman"/>
                <w:sz w:val="24"/>
                <w:szCs w:val="24"/>
              </w:rPr>
            </w:pPr>
            <w:r w:rsidRPr="00D67625">
              <w:rPr>
                <w:rFonts w:ascii="Times New Roman" w:hAnsi="Times New Roman" w:cs="Times New Roman"/>
                <w:sz w:val="24"/>
                <w:szCs w:val="24"/>
              </w:rPr>
              <w:t>3.2.1</w:t>
            </w:r>
          </w:p>
        </w:tc>
        <w:tc>
          <w:tcPr>
            <w:tcW w:w="7087" w:type="dxa"/>
          </w:tcPr>
          <w:p w:rsidR="00693122" w:rsidRPr="00D67625" w:rsidRDefault="00216D4A"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Основные виды экономической деятельности </w:t>
            </w:r>
            <w:r w:rsidR="00844689">
              <w:rPr>
                <w:rFonts w:ascii="Times New Roman" w:hAnsi="Times New Roman" w:cs="Times New Roman"/>
                <w:sz w:val="24"/>
                <w:szCs w:val="24"/>
              </w:rPr>
              <w:t>эмитента</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0E301B" w:rsidP="0044045C">
            <w:pPr>
              <w:pStyle w:val="a3"/>
              <w:rPr>
                <w:rFonts w:ascii="Times New Roman" w:hAnsi="Times New Roman" w:cs="Times New Roman"/>
                <w:sz w:val="24"/>
                <w:szCs w:val="24"/>
              </w:rPr>
            </w:pPr>
            <w:r w:rsidRPr="00D67625">
              <w:rPr>
                <w:rFonts w:ascii="Times New Roman" w:hAnsi="Times New Roman" w:cs="Times New Roman"/>
                <w:sz w:val="24"/>
                <w:szCs w:val="24"/>
              </w:rPr>
              <w:t>3.2.2</w:t>
            </w:r>
          </w:p>
        </w:tc>
        <w:tc>
          <w:tcPr>
            <w:tcW w:w="7087" w:type="dxa"/>
          </w:tcPr>
          <w:p w:rsidR="00693122" w:rsidRPr="00D67625" w:rsidRDefault="000E301B" w:rsidP="000E301B">
            <w:pPr>
              <w:pStyle w:val="a6"/>
              <w:shd w:val="clear" w:color="auto" w:fill="FFFFFF"/>
            </w:pPr>
            <w:r w:rsidRPr="00D67625">
              <w:t xml:space="preserve">Основная хозяйственная деятельность </w:t>
            </w:r>
            <w:r w:rsidR="00844689">
              <w:t>эмитента</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6943E0" w:rsidP="0044045C">
            <w:pPr>
              <w:pStyle w:val="a3"/>
              <w:rPr>
                <w:rFonts w:ascii="Times New Roman" w:hAnsi="Times New Roman" w:cs="Times New Roman"/>
                <w:sz w:val="24"/>
                <w:szCs w:val="24"/>
              </w:rPr>
            </w:pPr>
            <w:r w:rsidRPr="00D67625">
              <w:rPr>
                <w:rFonts w:ascii="Times New Roman" w:hAnsi="Times New Roman" w:cs="Times New Roman"/>
                <w:sz w:val="24"/>
                <w:szCs w:val="24"/>
              </w:rPr>
              <w:t>3.2.3</w:t>
            </w:r>
          </w:p>
        </w:tc>
        <w:tc>
          <w:tcPr>
            <w:tcW w:w="7087" w:type="dxa"/>
          </w:tcPr>
          <w:p w:rsidR="00693122" w:rsidRPr="00D67625" w:rsidRDefault="006943E0" w:rsidP="0044045C">
            <w:pPr>
              <w:pStyle w:val="a3"/>
              <w:rPr>
                <w:rFonts w:ascii="Times New Roman" w:hAnsi="Times New Roman" w:cs="Times New Roman"/>
                <w:sz w:val="24"/>
                <w:szCs w:val="24"/>
              </w:rPr>
            </w:pPr>
            <w:r w:rsidRPr="00D67625">
              <w:rPr>
                <w:rFonts w:ascii="Times New Roman" w:hAnsi="Times New Roman" w:cs="Times New Roman"/>
                <w:color w:val="000000"/>
                <w:sz w:val="24"/>
                <w:szCs w:val="24"/>
              </w:rPr>
              <w:t xml:space="preserve">Материалы, товары (сырье) и поставщики </w:t>
            </w:r>
            <w:r w:rsidR="00844689">
              <w:rPr>
                <w:rFonts w:ascii="Times New Roman" w:hAnsi="Times New Roman" w:cs="Times New Roman"/>
                <w:color w:val="000000"/>
                <w:sz w:val="24"/>
                <w:szCs w:val="24"/>
              </w:rPr>
              <w:t>эмитента</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062E1F" w:rsidP="0044045C">
            <w:pPr>
              <w:pStyle w:val="a3"/>
              <w:rPr>
                <w:rFonts w:ascii="Times New Roman" w:hAnsi="Times New Roman" w:cs="Times New Roman"/>
                <w:sz w:val="24"/>
                <w:szCs w:val="24"/>
              </w:rPr>
            </w:pPr>
            <w:r w:rsidRPr="00D67625">
              <w:rPr>
                <w:rFonts w:ascii="Times New Roman" w:hAnsi="Times New Roman" w:cs="Times New Roman"/>
                <w:sz w:val="24"/>
                <w:szCs w:val="24"/>
              </w:rPr>
              <w:t>3.2.4</w:t>
            </w:r>
          </w:p>
        </w:tc>
        <w:tc>
          <w:tcPr>
            <w:tcW w:w="7087" w:type="dxa"/>
          </w:tcPr>
          <w:p w:rsidR="00693122" w:rsidRPr="00D67625" w:rsidRDefault="00062E1F"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Рынки сбыта продукции (работ, услуг) </w:t>
            </w:r>
            <w:r w:rsidR="00844689">
              <w:rPr>
                <w:rFonts w:ascii="Times New Roman" w:hAnsi="Times New Roman" w:cs="Times New Roman"/>
                <w:sz w:val="24"/>
                <w:szCs w:val="24"/>
              </w:rPr>
              <w:t>эмитента</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C937C4" w:rsidP="0044045C">
            <w:pPr>
              <w:pStyle w:val="a3"/>
              <w:rPr>
                <w:rFonts w:ascii="Times New Roman" w:hAnsi="Times New Roman" w:cs="Times New Roman"/>
                <w:sz w:val="24"/>
                <w:szCs w:val="24"/>
              </w:rPr>
            </w:pPr>
            <w:r w:rsidRPr="00D67625">
              <w:rPr>
                <w:rFonts w:ascii="Times New Roman" w:hAnsi="Times New Roman" w:cs="Times New Roman"/>
                <w:sz w:val="24"/>
                <w:szCs w:val="24"/>
              </w:rPr>
              <w:t>3.2.5</w:t>
            </w:r>
          </w:p>
        </w:tc>
        <w:tc>
          <w:tcPr>
            <w:tcW w:w="7087" w:type="dxa"/>
          </w:tcPr>
          <w:p w:rsidR="00693122" w:rsidRPr="00D67625" w:rsidRDefault="00C937C4" w:rsidP="0044045C">
            <w:pPr>
              <w:pStyle w:val="a3"/>
              <w:rPr>
                <w:rFonts w:ascii="Times New Roman" w:hAnsi="Times New Roman" w:cs="Times New Roman"/>
                <w:sz w:val="24"/>
                <w:szCs w:val="24"/>
              </w:rPr>
            </w:pPr>
            <w:r w:rsidRPr="00D67625">
              <w:rPr>
                <w:rFonts w:ascii="Times New Roman" w:hAnsi="Times New Roman" w:cs="Times New Roman"/>
                <w:sz w:val="24"/>
                <w:szCs w:val="24"/>
              </w:rPr>
              <w:t>Сведения о налич</w:t>
            </w:r>
            <w:proofErr w:type="gramStart"/>
            <w:r w:rsidRPr="00D67625">
              <w:rPr>
                <w:rFonts w:ascii="Times New Roman" w:hAnsi="Times New Roman" w:cs="Times New Roman"/>
                <w:sz w:val="24"/>
                <w:szCs w:val="24"/>
              </w:rPr>
              <w:t xml:space="preserve">ии у </w:t>
            </w:r>
            <w:r w:rsidR="00844689">
              <w:rPr>
                <w:rFonts w:ascii="Times New Roman" w:hAnsi="Times New Roman" w:cs="Times New Roman"/>
                <w:sz w:val="24"/>
                <w:szCs w:val="24"/>
              </w:rPr>
              <w:t>э</w:t>
            </w:r>
            <w:proofErr w:type="gramEnd"/>
            <w:r w:rsidR="00844689">
              <w:rPr>
                <w:rFonts w:ascii="Times New Roman" w:hAnsi="Times New Roman" w:cs="Times New Roman"/>
                <w:sz w:val="24"/>
                <w:szCs w:val="24"/>
              </w:rPr>
              <w:t>митента</w:t>
            </w:r>
            <w:r w:rsidRPr="00D67625">
              <w:rPr>
                <w:rFonts w:ascii="Times New Roman" w:hAnsi="Times New Roman" w:cs="Times New Roman"/>
                <w:sz w:val="24"/>
                <w:szCs w:val="24"/>
              </w:rPr>
              <w:t xml:space="preserve"> разрешений (лицензий) или допусков к отдельным видам работ</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C937C4" w:rsidP="0044045C">
            <w:pPr>
              <w:pStyle w:val="a3"/>
              <w:rPr>
                <w:rFonts w:ascii="Times New Roman" w:hAnsi="Times New Roman" w:cs="Times New Roman"/>
                <w:sz w:val="24"/>
                <w:szCs w:val="24"/>
              </w:rPr>
            </w:pPr>
            <w:r w:rsidRPr="00D67625">
              <w:rPr>
                <w:rFonts w:ascii="Times New Roman" w:hAnsi="Times New Roman" w:cs="Times New Roman"/>
                <w:sz w:val="24"/>
                <w:szCs w:val="24"/>
              </w:rPr>
              <w:t>3.2.6</w:t>
            </w:r>
          </w:p>
        </w:tc>
        <w:tc>
          <w:tcPr>
            <w:tcW w:w="7087" w:type="dxa"/>
          </w:tcPr>
          <w:p w:rsidR="00693122" w:rsidRPr="00D67625" w:rsidRDefault="00C937C4"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деятельности отдельных категорий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ов</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ED2992" w:rsidP="0044045C">
            <w:pPr>
              <w:pStyle w:val="a3"/>
              <w:rPr>
                <w:rFonts w:ascii="Times New Roman" w:hAnsi="Times New Roman" w:cs="Times New Roman"/>
                <w:sz w:val="24"/>
                <w:szCs w:val="24"/>
              </w:rPr>
            </w:pPr>
            <w:r w:rsidRPr="00D67625">
              <w:rPr>
                <w:rFonts w:ascii="Times New Roman" w:hAnsi="Times New Roman" w:cs="Times New Roman"/>
                <w:sz w:val="24"/>
                <w:szCs w:val="24"/>
              </w:rPr>
              <w:t>3.2.7</w:t>
            </w:r>
          </w:p>
        </w:tc>
        <w:tc>
          <w:tcPr>
            <w:tcW w:w="7087" w:type="dxa"/>
          </w:tcPr>
          <w:p w:rsidR="00693122" w:rsidRPr="00D67625" w:rsidRDefault="00ED2992" w:rsidP="0044045C">
            <w:pPr>
              <w:pStyle w:val="a3"/>
              <w:rPr>
                <w:rFonts w:ascii="Times New Roman" w:hAnsi="Times New Roman" w:cs="Times New Roman"/>
                <w:sz w:val="24"/>
                <w:szCs w:val="24"/>
              </w:rPr>
            </w:pPr>
            <w:r w:rsidRPr="00D67625">
              <w:rPr>
                <w:rFonts w:ascii="Times New Roman" w:hAnsi="Times New Roman" w:cs="Times New Roman"/>
                <w:bCs/>
                <w:iCs/>
                <w:sz w:val="24"/>
                <w:szCs w:val="24"/>
              </w:rPr>
              <w:t xml:space="preserve">Дополнительные сведения об </w:t>
            </w:r>
            <w:r w:rsidR="00844689">
              <w:rPr>
                <w:rFonts w:ascii="Times New Roman" w:hAnsi="Times New Roman" w:cs="Times New Roman"/>
                <w:bCs/>
                <w:iCs/>
                <w:sz w:val="24"/>
                <w:szCs w:val="24"/>
              </w:rPr>
              <w:t>эмитента</w:t>
            </w:r>
            <w:r w:rsidRPr="00D67625">
              <w:rPr>
                <w:rFonts w:ascii="Times New Roman" w:hAnsi="Times New Roman" w:cs="Times New Roman"/>
                <w:bCs/>
                <w:iCs/>
                <w:sz w:val="24"/>
                <w:szCs w:val="24"/>
              </w:rPr>
              <w:t>х, основной деятельностью которых является добыча полезных ископаемых</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ED2992" w:rsidP="0044045C">
            <w:pPr>
              <w:pStyle w:val="a3"/>
              <w:rPr>
                <w:rFonts w:ascii="Times New Roman" w:hAnsi="Times New Roman" w:cs="Times New Roman"/>
                <w:sz w:val="24"/>
                <w:szCs w:val="24"/>
              </w:rPr>
            </w:pPr>
            <w:r w:rsidRPr="00D67625">
              <w:rPr>
                <w:rFonts w:ascii="Times New Roman" w:hAnsi="Times New Roman" w:cs="Times New Roman"/>
                <w:sz w:val="24"/>
                <w:szCs w:val="24"/>
              </w:rPr>
              <w:t>3.2.8</w:t>
            </w:r>
          </w:p>
        </w:tc>
        <w:tc>
          <w:tcPr>
            <w:tcW w:w="7087" w:type="dxa"/>
          </w:tcPr>
          <w:p w:rsidR="00693122" w:rsidRPr="00D67625" w:rsidRDefault="00ED2992" w:rsidP="00ED2992">
            <w:pPr>
              <w:pStyle w:val="a3"/>
              <w:rPr>
                <w:rFonts w:ascii="Times New Roman" w:hAnsi="Times New Roman" w:cs="Times New Roman"/>
                <w:sz w:val="24"/>
                <w:szCs w:val="24"/>
              </w:rPr>
            </w:pPr>
            <w:r w:rsidRPr="00D67625">
              <w:rPr>
                <w:rFonts w:ascii="Times New Roman" w:hAnsi="Times New Roman" w:cs="Times New Roman"/>
                <w:bCs/>
                <w:iCs/>
                <w:sz w:val="24"/>
                <w:szCs w:val="24"/>
              </w:rPr>
              <w:t xml:space="preserve">Дополнительные сведения об </w:t>
            </w:r>
            <w:r w:rsidR="00844689">
              <w:rPr>
                <w:rFonts w:ascii="Times New Roman" w:hAnsi="Times New Roman" w:cs="Times New Roman"/>
                <w:bCs/>
                <w:iCs/>
                <w:sz w:val="24"/>
                <w:szCs w:val="24"/>
              </w:rPr>
              <w:t>эмитента</w:t>
            </w:r>
            <w:r w:rsidRPr="00D67625">
              <w:rPr>
                <w:rFonts w:ascii="Times New Roman" w:hAnsi="Times New Roman" w:cs="Times New Roman"/>
                <w:bCs/>
                <w:iCs/>
                <w:sz w:val="24"/>
                <w:szCs w:val="24"/>
              </w:rPr>
              <w:t>х, основной деятельностью которых является оказание услуг связи</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8926DF" w:rsidP="0044045C">
            <w:pPr>
              <w:pStyle w:val="a3"/>
              <w:rPr>
                <w:rFonts w:ascii="Times New Roman" w:hAnsi="Times New Roman" w:cs="Times New Roman"/>
                <w:sz w:val="24"/>
                <w:szCs w:val="24"/>
              </w:rPr>
            </w:pPr>
            <w:r w:rsidRPr="00D67625">
              <w:rPr>
                <w:rFonts w:ascii="Times New Roman" w:hAnsi="Times New Roman" w:cs="Times New Roman"/>
                <w:sz w:val="24"/>
                <w:szCs w:val="24"/>
              </w:rPr>
              <w:t>3.3</w:t>
            </w:r>
          </w:p>
        </w:tc>
        <w:tc>
          <w:tcPr>
            <w:tcW w:w="7087" w:type="dxa"/>
          </w:tcPr>
          <w:p w:rsidR="00693122" w:rsidRPr="00D67625" w:rsidRDefault="008926DF" w:rsidP="0044045C">
            <w:pPr>
              <w:pStyle w:val="a3"/>
              <w:rPr>
                <w:rFonts w:ascii="Times New Roman" w:hAnsi="Times New Roman" w:cs="Times New Roman"/>
                <w:sz w:val="24"/>
                <w:szCs w:val="24"/>
              </w:rPr>
            </w:pPr>
            <w:r w:rsidRPr="00D67625">
              <w:rPr>
                <w:rFonts w:ascii="Times New Roman" w:hAnsi="Times New Roman" w:cs="Times New Roman"/>
                <w:bCs/>
                <w:iCs/>
                <w:sz w:val="24"/>
                <w:szCs w:val="24"/>
              </w:rPr>
              <w:t xml:space="preserve">Планы будущей деятельности </w:t>
            </w:r>
            <w:r w:rsidR="00844689">
              <w:rPr>
                <w:rFonts w:ascii="Times New Roman" w:hAnsi="Times New Roman" w:cs="Times New Roman"/>
                <w:bCs/>
                <w:iCs/>
                <w:sz w:val="24"/>
                <w:szCs w:val="24"/>
              </w:rPr>
              <w:t>эмитента</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A969B7" w:rsidP="0044045C">
            <w:pPr>
              <w:pStyle w:val="a3"/>
              <w:rPr>
                <w:rFonts w:ascii="Times New Roman" w:hAnsi="Times New Roman" w:cs="Times New Roman"/>
                <w:sz w:val="24"/>
                <w:szCs w:val="24"/>
              </w:rPr>
            </w:pPr>
            <w:r w:rsidRPr="00D67625">
              <w:rPr>
                <w:rFonts w:ascii="Times New Roman" w:hAnsi="Times New Roman" w:cs="Times New Roman"/>
                <w:sz w:val="24"/>
                <w:szCs w:val="24"/>
              </w:rPr>
              <w:t>3.4</w:t>
            </w:r>
          </w:p>
        </w:tc>
        <w:tc>
          <w:tcPr>
            <w:tcW w:w="7087" w:type="dxa"/>
          </w:tcPr>
          <w:p w:rsidR="00693122" w:rsidRPr="00D67625" w:rsidRDefault="00A969B7" w:rsidP="0044045C">
            <w:pPr>
              <w:pStyle w:val="a3"/>
              <w:rPr>
                <w:rFonts w:ascii="Times New Roman" w:hAnsi="Times New Roman" w:cs="Times New Roman"/>
                <w:sz w:val="24"/>
                <w:szCs w:val="24"/>
              </w:rPr>
            </w:pPr>
            <w:r w:rsidRPr="00D67625">
              <w:rPr>
                <w:rFonts w:ascii="Times New Roman" w:hAnsi="Times New Roman" w:cs="Times New Roman"/>
                <w:bCs/>
                <w:iCs/>
                <w:sz w:val="24"/>
                <w:szCs w:val="24"/>
              </w:rPr>
              <w:t xml:space="preserve">Участие </w:t>
            </w:r>
            <w:r w:rsidR="00844689">
              <w:rPr>
                <w:rFonts w:ascii="Times New Roman" w:hAnsi="Times New Roman" w:cs="Times New Roman"/>
                <w:bCs/>
                <w:iCs/>
                <w:sz w:val="24"/>
                <w:szCs w:val="24"/>
              </w:rPr>
              <w:t>эмитента</w:t>
            </w:r>
            <w:r w:rsidRPr="00D67625">
              <w:rPr>
                <w:rFonts w:ascii="Times New Roman" w:hAnsi="Times New Roman" w:cs="Times New Roman"/>
                <w:bCs/>
                <w:iCs/>
                <w:sz w:val="24"/>
                <w:szCs w:val="24"/>
              </w:rPr>
              <w:t xml:space="preserve"> в банковских группах, банковских холдингах, холдингах и ассоциациях</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A969B7" w:rsidP="0044045C">
            <w:pPr>
              <w:pStyle w:val="a3"/>
              <w:rPr>
                <w:rFonts w:ascii="Times New Roman" w:hAnsi="Times New Roman" w:cs="Times New Roman"/>
                <w:sz w:val="24"/>
                <w:szCs w:val="24"/>
              </w:rPr>
            </w:pPr>
            <w:r w:rsidRPr="00D67625">
              <w:rPr>
                <w:rFonts w:ascii="Times New Roman" w:hAnsi="Times New Roman" w:cs="Times New Roman"/>
                <w:sz w:val="24"/>
                <w:szCs w:val="24"/>
              </w:rPr>
              <w:lastRenderedPageBreak/>
              <w:t>3.5</w:t>
            </w:r>
          </w:p>
        </w:tc>
        <w:tc>
          <w:tcPr>
            <w:tcW w:w="7087" w:type="dxa"/>
          </w:tcPr>
          <w:p w:rsidR="00693122" w:rsidRPr="00D67625" w:rsidRDefault="00A969B7" w:rsidP="0044045C">
            <w:pPr>
              <w:pStyle w:val="a3"/>
              <w:rPr>
                <w:rFonts w:ascii="Times New Roman" w:hAnsi="Times New Roman" w:cs="Times New Roman"/>
                <w:sz w:val="24"/>
                <w:szCs w:val="24"/>
              </w:rPr>
            </w:pPr>
            <w:r w:rsidRPr="00D67625">
              <w:rPr>
                <w:rFonts w:ascii="Times New Roman" w:hAnsi="Times New Roman" w:cs="Times New Roman"/>
                <w:bCs/>
                <w:iCs/>
                <w:sz w:val="24"/>
                <w:szCs w:val="24"/>
              </w:rPr>
              <w:t xml:space="preserve">Подконтрольные </w:t>
            </w:r>
            <w:r w:rsidR="00844689">
              <w:rPr>
                <w:rFonts w:ascii="Times New Roman" w:hAnsi="Times New Roman" w:cs="Times New Roman"/>
                <w:bCs/>
                <w:iCs/>
                <w:sz w:val="24"/>
                <w:szCs w:val="24"/>
              </w:rPr>
              <w:t>эмитент</w:t>
            </w:r>
            <w:r w:rsidRPr="00D67625">
              <w:rPr>
                <w:rFonts w:ascii="Times New Roman" w:hAnsi="Times New Roman" w:cs="Times New Roman"/>
                <w:bCs/>
                <w:iCs/>
                <w:sz w:val="24"/>
                <w:szCs w:val="24"/>
              </w:rPr>
              <w:t>у организации, имеющие для него существенное значение</w:t>
            </w:r>
          </w:p>
        </w:tc>
        <w:tc>
          <w:tcPr>
            <w:tcW w:w="1383" w:type="dxa"/>
          </w:tcPr>
          <w:p w:rsidR="00693122" w:rsidRPr="00D67625" w:rsidRDefault="00693122" w:rsidP="0044045C">
            <w:pPr>
              <w:pStyle w:val="a3"/>
              <w:rPr>
                <w:rFonts w:ascii="Times New Roman" w:hAnsi="Times New Roman" w:cs="Times New Roman"/>
                <w:sz w:val="24"/>
                <w:szCs w:val="24"/>
              </w:rPr>
            </w:pPr>
          </w:p>
        </w:tc>
      </w:tr>
      <w:tr w:rsidR="00693122" w:rsidRPr="00D67625" w:rsidTr="004B1F24">
        <w:tc>
          <w:tcPr>
            <w:tcW w:w="1101" w:type="dxa"/>
          </w:tcPr>
          <w:p w:rsidR="00693122" w:rsidRPr="00D67625" w:rsidRDefault="00E6381D" w:rsidP="0044045C">
            <w:pPr>
              <w:pStyle w:val="a3"/>
              <w:rPr>
                <w:rFonts w:ascii="Times New Roman" w:hAnsi="Times New Roman" w:cs="Times New Roman"/>
                <w:sz w:val="24"/>
                <w:szCs w:val="24"/>
              </w:rPr>
            </w:pPr>
            <w:r w:rsidRPr="00D67625">
              <w:rPr>
                <w:rFonts w:ascii="Times New Roman" w:hAnsi="Times New Roman" w:cs="Times New Roman"/>
                <w:sz w:val="24"/>
                <w:szCs w:val="24"/>
              </w:rPr>
              <w:t>3.6</w:t>
            </w:r>
          </w:p>
        </w:tc>
        <w:tc>
          <w:tcPr>
            <w:tcW w:w="7087" w:type="dxa"/>
          </w:tcPr>
          <w:p w:rsidR="00693122" w:rsidRPr="00D67625" w:rsidRDefault="00E6381D" w:rsidP="0044045C">
            <w:pPr>
              <w:pStyle w:val="a3"/>
              <w:rPr>
                <w:rFonts w:ascii="Times New Roman" w:hAnsi="Times New Roman" w:cs="Times New Roman"/>
                <w:sz w:val="24"/>
                <w:szCs w:val="24"/>
              </w:rPr>
            </w:pPr>
            <w:r w:rsidRPr="00D67625">
              <w:rPr>
                <w:rFonts w:ascii="Times New Roman" w:hAnsi="Times New Roman" w:cs="Times New Roman"/>
                <w:bCs/>
                <w:iCs/>
                <w:sz w:val="24"/>
                <w:szCs w:val="24"/>
              </w:rPr>
              <w:t xml:space="preserve">Состав, структура и стоимость основных средств </w:t>
            </w:r>
            <w:r w:rsidR="00844689">
              <w:rPr>
                <w:rFonts w:ascii="Times New Roman" w:hAnsi="Times New Roman" w:cs="Times New Roman"/>
                <w:bCs/>
                <w:iCs/>
                <w:sz w:val="24"/>
                <w:szCs w:val="24"/>
              </w:rPr>
              <w:t>эмитента</w:t>
            </w:r>
            <w:r w:rsidRPr="00D67625">
              <w:rPr>
                <w:rFonts w:ascii="Times New Roman" w:hAnsi="Times New Roman" w:cs="Times New Roman"/>
                <w:bCs/>
                <w:iCs/>
                <w:sz w:val="24"/>
                <w:szCs w:val="24"/>
              </w:rPr>
              <w:t xml:space="preserve">, информация о планах по приобретению, замене, выбытию основных средств, а также обо всех факторах обременения основных средств </w:t>
            </w:r>
            <w:r w:rsidR="00844689">
              <w:rPr>
                <w:rFonts w:ascii="Times New Roman" w:hAnsi="Times New Roman" w:cs="Times New Roman"/>
                <w:bCs/>
                <w:iCs/>
                <w:sz w:val="24"/>
                <w:szCs w:val="24"/>
              </w:rPr>
              <w:t>эмитента</w:t>
            </w:r>
          </w:p>
        </w:tc>
        <w:tc>
          <w:tcPr>
            <w:tcW w:w="1383" w:type="dxa"/>
          </w:tcPr>
          <w:p w:rsidR="00693122" w:rsidRPr="00D67625" w:rsidRDefault="00693122" w:rsidP="0044045C">
            <w:pPr>
              <w:pStyle w:val="a3"/>
              <w:rPr>
                <w:rFonts w:ascii="Times New Roman" w:hAnsi="Times New Roman" w:cs="Times New Roman"/>
                <w:sz w:val="24"/>
                <w:szCs w:val="24"/>
              </w:rPr>
            </w:pPr>
          </w:p>
        </w:tc>
      </w:tr>
      <w:tr w:rsidR="00D5327D" w:rsidRPr="00D67625" w:rsidTr="004B1F24">
        <w:tc>
          <w:tcPr>
            <w:tcW w:w="1101" w:type="dxa"/>
          </w:tcPr>
          <w:p w:rsidR="00D5327D" w:rsidRPr="00D67625" w:rsidRDefault="001C52E8" w:rsidP="0044045C">
            <w:pPr>
              <w:pStyle w:val="a3"/>
              <w:rPr>
                <w:rFonts w:ascii="Times New Roman" w:hAnsi="Times New Roman" w:cs="Times New Roman"/>
                <w:sz w:val="24"/>
                <w:szCs w:val="24"/>
              </w:rPr>
            </w:pPr>
            <w:r w:rsidRPr="00D67625">
              <w:rPr>
                <w:rFonts w:ascii="Times New Roman" w:hAnsi="Times New Roman" w:cs="Times New Roman"/>
                <w:sz w:val="24"/>
                <w:szCs w:val="24"/>
              </w:rPr>
              <w:t>3.6.1</w:t>
            </w:r>
          </w:p>
        </w:tc>
        <w:tc>
          <w:tcPr>
            <w:tcW w:w="7087" w:type="dxa"/>
          </w:tcPr>
          <w:p w:rsidR="00D5327D" w:rsidRPr="00D67625" w:rsidRDefault="001C52E8" w:rsidP="0044045C">
            <w:pPr>
              <w:pStyle w:val="a3"/>
              <w:rPr>
                <w:rFonts w:ascii="Times New Roman" w:hAnsi="Times New Roman" w:cs="Times New Roman"/>
                <w:sz w:val="24"/>
                <w:szCs w:val="24"/>
              </w:rPr>
            </w:pPr>
            <w:r w:rsidRPr="00D67625">
              <w:rPr>
                <w:rFonts w:ascii="Times New Roman" w:hAnsi="Times New Roman" w:cs="Times New Roman"/>
                <w:sz w:val="24"/>
                <w:szCs w:val="24"/>
              </w:rPr>
              <w:t>Основные средства</w:t>
            </w:r>
          </w:p>
        </w:tc>
        <w:tc>
          <w:tcPr>
            <w:tcW w:w="1383" w:type="dxa"/>
          </w:tcPr>
          <w:p w:rsidR="00D5327D" w:rsidRPr="00D67625" w:rsidRDefault="00D5327D"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sz w:val="24"/>
                <w:szCs w:val="24"/>
              </w:rPr>
              <w:t xml:space="preserve">Раздел </w:t>
            </w:r>
            <w:r w:rsidRPr="00D67625">
              <w:rPr>
                <w:rFonts w:ascii="Times New Roman" w:hAnsi="Times New Roman" w:cs="Times New Roman"/>
                <w:sz w:val="24"/>
                <w:szCs w:val="24"/>
                <w:lang w:val="en-US"/>
              </w:rPr>
              <w:t>IV</w:t>
            </w:r>
          </w:p>
        </w:tc>
        <w:tc>
          <w:tcPr>
            <w:tcW w:w="7087" w:type="dxa"/>
          </w:tcPr>
          <w:p w:rsidR="001C52E8" w:rsidRPr="00D67625" w:rsidRDefault="001C52E8" w:rsidP="007218DC">
            <w:pPr>
              <w:pStyle w:val="a3"/>
              <w:rPr>
                <w:rFonts w:ascii="Times New Roman" w:hAnsi="Times New Roman" w:cs="Times New Roman"/>
                <w:bCs/>
                <w:iCs/>
                <w:sz w:val="24"/>
                <w:szCs w:val="24"/>
              </w:rPr>
            </w:pPr>
          </w:p>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bCs/>
                <w:iCs/>
                <w:sz w:val="24"/>
                <w:szCs w:val="24"/>
              </w:rPr>
              <w:t xml:space="preserve">Сведения о финансово-хозяйственной деятельности </w:t>
            </w:r>
            <w:r w:rsidR="00844689">
              <w:rPr>
                <w:rFonts w:ascii="Times New Roman" w:hAnsi="Times New Roman" w:cs="Times New Roman"/>
                <w:bCs/>
                <w:iCs/>
                <w:sz w:val="24"/>
                <w:szCs w:val="24"/>
              </w:rPr>
              <w:t>эмитента</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sz w:val="24"/>
                <w:szCs w:val="24"/>
              </w:rPr>
              <w:t>4.1</w:t>
            </w:r>
          </w:p>
        </w:tc>
        <w:tc>
          <w:tcPr>
            <w:tcW w:w="7087"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bCs/>
                <w:iCs/>
                <w:sz w:val="24"/>
                <w:szCs w:val="24"/>
              </w:rPr>
              <w:t xml:space="preserve">Результаты финансово-хозяйственной деятельности </w:t>
            </w:r>
            <w:r w:rsidR="00844689">
              <w:rPr>
                <w:rFonts w:ascii="Times New Roman" w:hAnsi="Times New Roman" w:cs="Times New Roman"/>
                <w:bCs/>
                <w:iCs/>
                <w:sz w:val="24"/>
                <w:szCs w:val="24"/>
              </w:rPr>
              <w:t>эмитента</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sz w:val="24"/>
                <w:szCs w:val="24"/>
              </w:rPr>
              <w:t>4.2</w:t>
            </w:r>
          </w:p>
        </w:tc>
        <w:tc>
          <w:tcPr>
            <w:tcW w:w="7087"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bCs/>
                <w:iCs/>
                <w:sz w:val="24"/>
                <w:szCs w:val="24"/>
              </w:rPr>
              <w:t xml:space="preserve">Ликвидность </w:t>
            </w:r>
            <w:r w:rsidR="00844689">
              <w:rPr>
                <w:rFonts w:ascii="Times New Roman" w:hAnsi="Times New Roman" w:cs="Times New Roman"/>
                <w:bCs/>
                <w:iCs/>
                <w:sz w:val="24"/>
                <w:szCs w:val="24"/>
              </w:rPr>
              <w:t>эмитента</w:t>
            </w:r>
            <w:r w:rsidRPr="00D67625">
              <w:rPr>
                <w:rFonts w:ascii="Times New Roman" w:hAnsi="Times New Roman" w:cs="Times New Roman"/>
                <w:bCs/>
                <w:iCs/>
                <w:sz w:val="24"/>
                <w:szCs w:val="24"/>
              </w:rPr>
              <w:t>, достаточность капитала и оборотных средств</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sz w:val="24"/>
                <w:szCs w:val="24"/>
              </w:rPr>
              <w:t>4.3</w:t>
            </w:r>
          </w:p>
        </w:tc>
        <w:tc>
          <w:tcPr>
            <w:tcW w:w="7087"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bCs/>
                <w:iCs/>
                <w:sz w:val="24"/>
                <w:szCs w:val="24"/>
              </w:rPr>
              <w:t xml:space="preserve">Финансовые вложения </w:t>
            </w:r>
            <w:r w:rsidR="00844689">
              <w:rPr>
                <w:rFonts w:ascii="Times New Roman" w:hAnsi="Times New Roman" w:cs="Times New Roman"/>
                <w:bCs/>
                <w:iCs/>
                <w:sz w:val="24"/>
                <w:szCs w:val="24"/>
              </w:rPr>
              <w:t>эмитента</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sz w:val="24"/>
                <w:szCs w:val="24"/>
              </w:rPr>
              <w:t>4.4</w:t>
            </w:r>
          </w:p>
        </w:tc>
        <w:tc>
          <w:tcPr>
            <w:tcW w:w="7087"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bCs/>
                <w:iCs/>
                <w:sz w:val="24"/>
                <w:szCs w:val="24"/>
              </w:rPr>
              <w:t xml:space="preserve">Нематериальные активы </w:t>
            </w:r>
            <w:r w:rsidR="00844689">
              <w:rPr>
                <w:rFonts w:ascii="Times New Roman" w:hAnsi="Times New Roman" w:cs="Times New Roman"/>
                <w:bCs/>
                <w:iCs/>
                <w:sz w:val="24"/>
                <w:szCs w:val="24"/>
              </w:rPr>
              <w:t>эмитента</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sz w:val="24"/>
                <w:szCs w:val="24"/>
              </w:rPr>
              <w:t>4.5</w:t>
            </w:r>
          </w:p>
        </w:tc>
        <w:tc>
          <w:tcPr>
            <w:tcW w:w="7087"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bCs/>
                <w:iCs/>
                <w:sz w:val="24"/>
                <w:szCs w:val="24"/>
              </w:rPr>
              <w:t xml:space="preserve">Сведения о политике и расходах </w:t>
            </w:r>
            <w:r w:rsidR="00844689">
              <w:rPr>
                <w:rFonts w:ascii="Times New Roman" w:hAnsi="Times New Roman" w:cs="Times New Roman"/>
                <w:bCs/>
                <w:iCs/>
                <w:sz w:val="24"/>
                <w:szCs w:val="24"/>
              </w:rPr>
              <w:t>эмитента</w:t>
            </w:r>
            <w:r w:rsidRPr="00D67625">
              <w:rPr>
                <w:rFonts w:ascii="Times New Roman" w:hAnsi="Times New Roman" w:cs="Times New Roman"/>
                <w:bCs/>
                <w:iCs/>
                <w:sz w:val="24"/>
                <w:szCs w:val="24"/>
              </w:rPr>
              <w:t xml:space="preserve"> в области научно-технического развития, в отношении лицензий и патентов, новых разработок и исследований</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sz w:val="24"/>
                <w:szCs w:val="24"/>
              </w:rPr>
              <w:t>4.6</w:t>
            </w:r>
          </w:p>
        </w:tc>
        <w:tc>
          <w:tcPr>
            <w:tcW w:w="7087"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bCs/>
                <w:iCs/>
                <w:sz w:val="24"/>
                <w:szCs w:val="24"/>
              </w:rPr>
              <w:t xml:space="preserve">Анализ тенденций развития в сфере основной деятельности </w:t>
            </w:r>
            <w:r w:rsidR="00844689">
              <w:rPr>
                <w:rFonts w:ascii="Times New Roman" w:hAnsi="Times New Roman" w:cs="Times New Roman"/>
                <w:bCs/>
                <w:iCs/>
                <w:sz w:val="24"/>
                <w:szCs w:val="24"/>
              </w:rPr>
              <w:t>эмитента</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sz w:val="24"/>
                <w:szCs w:val="24"/>
              </w:rPr>
              <w:t>4.7</w:t>
            </w:r>
          </w:p>
        </w:tc>
        <w:tc>
          <w:tcPr>
            <w:tcW w:w="7087"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sz w:val="24"/>
                <w:szCs w:val="24"/>
              </w:rPr>
              <w:t xml:space="preserve">Анализ факторов и условий, влияющих на деятельность </w:t>
            </w:r>
            <w:r w:rsidR="00844689">
              <w:rPr>
                <w:rFonts w:ascii="Times New Roman" w:hAnsi="Times New Roman" w:cs="Times New Roman"/>
                <w:sz w:val="24"/>
                <w:szCs w:val="24"/>
              </w:rPr>
              <w:t>эмитента</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1C52E8" w:rsidP="007218DC">
            <w:pPr>
              <w:pStyle w:val="a3"/>
              <w:rPr>
                <w:rFonts w:ascii="Times New Roman" w:hAnsi="Times New Roman" w:cs="Times New Roman"/>
                <w:sz w:val="24"/>
                <w:szCs w:val="24"/>
              </w:rPr>
            </w:pPr>
            <w:r w:rsidRPr="00D67625">
              <w:rPr>
                <w:rFonts w:ascii="Times New Roman" w:hAnsi="Times New Roman" w:cs="Times New Roman"/>
                <w:sz w:val="24"/>
                <w:szCs w:val="24"/>
              </w:rPr>
              <w:t>4.8</w:t>
            </w:r>
          </w:p>
        </w:tc>
        <w:tc>
          <w:tcPr>
            <w:tcW w:w="7087" w:type="dxa"/>
          </w:tcPr>
          <w:p w:rsidR="001C52E8" w:rsidRPr="00D67625" w:rsidRDefault="001C52E8" w:rsidP="007218DC">
            <w:pPr>
              <w:autoSpaceDE w:val="0"/>
              <w:autoSpaceDN w:val="0"/>
              <w:adjustRightInd w:val="0"/>
              <w:rPr>
                <w:rFonts w:ascii="Times New Roman" w:hAnsi="Times New Roman" w:cs="Times New Roman"/>
                <w:sz w:val="24"/>
                <w:szCs w:val="24"/>
              </w:rPr>
            </w:pPr>
            <w:r w:rsidRPr="00D67625">
              <w:rPr>
                <w:rFonts w:ascii="Times New Roman" w:hAnsi="Times New Roman" w:cs="Times New Roman"/>
                <w:sz w:val="24"/>
                <w:szCs w:val="24"/>
              </w:rPr>
              <w:t xml:space="preserve">Конкуренты </w:t>
            </w:r>
            <w:r w:rsidR="00844689">
              <w:rPr>
                <w:rFonts w:ascii="Times New Roman" w:hAnsi="Times New Roman" w:cs="Times New Roman"/>
                <w:sz w:val="24"/>
                <w:szCs w:val="24"/>
              </w:rPr>
              <w:t>эмитента</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7B4C62"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Раздел </w:t>
            </w:r>
            <w:r w:rsidRPr="00D67625">
              <w:rPr>
                <w:rFonts w:ascii="Times New Roman" w:hAnsi="Times New Roman" w:cs="Times New Roman"/>
                <w:sz w:val="24"/>
                <w:szCs w:val="24"/>
                <w:lang w:val="en-US"/>
              </w:rPr>
              <w:t>V</w:t>
            </w:r>
          </w:p>
        </w:tc>
        <w:tc>
          <w:tcPr>
            <w:tcW w:w="7087" w:type="dxa"/>
          </w:tcPr>
          <w:p w:rsidR="001C52E8" w:rsidRPr="00D67625" w:rsidRDefault="007B4C62"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Подробные сведения о лицах, входящих в состав органов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органов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по </w:t>
            </w:r>
            <w:proofErr w:type="gramStart"/>
            <w:r w:rsidRPr="00D67625">
              <w:rPr>
                <w:rFonts w:ascii="Times New Roman" w:hAnsi="Times New Roman" w:cs="Times New Roman"/>
                <w:sz w:val="24"/>
                <w:szCs w:val="24"/>
              </w:rPr>
              <w:t>контролю за</w:t>
            </w:r>
            <w:proofErr w:type="gramEnd"/>
            <w:r w:rsidRPr="00D67625">
              <w:rPr>
                <w:rFonts w:ascii="Times New Roman" w:hAnsi="Times New Roman" w:cs="Times New Roman"/>
                <w:sz w:val="24"/>
                <w:szCs w:val="24"/>
              </w:rPr>
              <w:t xml:space="preserve"> его финансово-хозяйственной деятельностью, и краткие сведения о сотрудниках (работниках) </w:t>
            </w:r>
            <w:r w:rsidR="00844689">
              <w:rPr>
                <w:rFonts w:ascii="Times New Roman" w:hAnsi="Times New Roman" w:cs="Times New Roman"/>
                <w:sz w:val="24"/>
                <w:szCs w:val="24"/>
              </w:rPr>
              <w:t>эмитента</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7B4C62" w:rsidP="0044045C">
            <w:pPr>
              <w:pStyle w:val="a3"/>
              <w:rPr>
                <w:rFonts w:ascii="Times New Roman" w:hAnsi="Times New Roman" w:cs="Times New Roman"/>
                <w:sz w:val="24"/>
                <w:szCs w:val="24"/>
              </w:rPr>
            </w:pPr>
            <w:r w:rsidRPr="00D67625">
              <w:rPr>
                <w:rFonts w:ascii="Times New Roman" w:hAnsi="Times New Roman" w:cs="Times New Roman"/>
                <w:sz w:val="24"/>
                <w:szCs w:val="24"/>
              </w:rPr>
              <w:t>5.1</w:t>
            </w:r>
          </w:p>
        </w:tc>
        <w:tc>
          <w:tcPr>
            <w:tcW w:w="7087" w:type="dxa"/>
          </w:tcPr>
          <w:p w:rsidR="001C52E8" w:rsidRPr="00D67625" w:rsidRDefault="007B4C62"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структуре и компетенции органов управления </w:t>
            </w:r>
            <w:r w:rsidR="00844689">
              <w:rPr>
                <w:rFonts w:ascii="Times New Roman" w:hAnsi="Times New Roman" w:cs="Times New Roman"/>
                <w:sz w:val="24"/>
                <w:szCs w:val="24"/>
              </w:rPr>
              <w:t>эмитента</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8B3EA8" w:rsidP="0044045C">
            <w:pPr>
              <w:pStyle w:val="a3"/>
              <w:rPr>
                <w:rFonts w:ascii="Times New Roman" w:hAnsi="Times New Roman" w:cs="Times New Roman"/>
                <w:sz w:val="24"/>
                <w:szCs w:val="24"/>
              </w:rPr>
            </w:pPr>
            <w:r w:rsidRPr="00D67625">
              <w:rPr>
                <w:rFonts w:ascii="Times New Roman" w:hAnsi="Times New Roman" w:cs="Times New Roman"/>
                <w:sz w:val="24"/>
                <w:szCs w:val="24"/>
              </w:rPr>
              <w:t>5.2</w:t>
            </w:r>
          </w:p>
        </w:tc>
        <w:tc>
          <w:tcPr>
            <w:tcW w:w="7087" w:type="dxa"/>
          </w:tcPr>
          <w:p w:rsidR="001C52E8" w:rsidRPr="00D67625" w:rsidRDefault="008B3EA8"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Информация о лицах, входящих в состав органов управления </w:t>
            </w:r>
            <w:r w:rsidR="00844689">
              <w:rPr>
                <w:rFonts w:ascii="Times New Roman" w:hAnsi="Times New Roman" w:cs="Times New Roman"/>
                <w:sz w:val="24"/>
                <w:szCs w:val="24"/>
              </w:rPr>
              <w:t>эмитента</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4E516E" w:rsidP="0044045C">
            <w:pPr>
              <w:pStyle w:val="a3"/>
              <w:rPr>
                <w:rFonts w:ascii="Times New Roman" w:hAnsi="Times New Roman" w:cs="Times New Roman"/>
                <w:sz w:val="24"/>
                <w:szCs w:val="24"/>
              </w:rPr>
            </w:pPr>
            <w:r w:rsidRPr="00D67625">
              <w:rPr>
                <w:rFonts w:ascii="Times New Roman" w:hAnsi="Times New Roman" w:cs="Times New Roman"/>
                <w:sz w:val="24"/>
                <w:szCs w:val="24"/>
              </w:rPr>
              <w:t>5.3</w:t>
            </w:r>
          </w:p>
        </w:tc>
        <w:tc>
          <w:tcPr>
            <w:tcW w:w="7087" w:type="dxa"/>
          </w:tcPr>
          <w:p w:rsidR="001C52E8" w:rsidRPr="00D67625" w:rsidRDefault="007F6855" w:rsidP="007F6855">
            <w:pPr>
              <w:autoSpaceDE w:val="0"/>
              <w:autoSpaceDN w:val="0"/>
              <w:adjustRightInd w:val="0"/>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размере вознаграждения и (или) компенсации расходов по каждому органу управления </w:t>
            </w:r>
            <w:r w:rsidR="00844689">
              <w:rPr>
                <w:rFonts w:ascii="Times New Roman" w:hAnsi="Times New Roman" w:cs="Times New Roman"/>
                <w:sz w:val="24"/>
                <w:szCs w:val="24"/>
              </w:rPr>
              <w:t>эмитента</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4E516E" w:rsidP="0044045C">
            <w:pPr>
              <w:pStyle w:val="a3"/>
              <w:rPr>
                <w:rFonts w:ascii="Times New Roman" w:hAnsi="Times New Roman" w:cs="Times New Roman"/>
                <w:sz w:val="24"/>
                <w:szCs w:val="24"/>
              </w:rPr>
            </w:pPr>
            <w:r w:rsidRPr="00D67625">
              <w:rPr>
                <w:rFonts w:ascii="Times New Roman" w:hAnsi="Times New Roman" w:cs="Times New Roman"/>
                <w:sz w:val="24"/>
                <w:szCs w:val="24"/>
              </w:rPr>
              <w:t>5.4</w:t>
            </w:r>
          </w:p>
        </w:tc>
        <w:tc>
          <w:tcPr>
            <w:tcW w:w="7087" w:type="dxa"/>
          </w:tcPr>
          <w:p w:rsidR="001C52E8" w:rsidRPr="00D67625" w:rsidRDefault="0051148B" w:rsidP="0044045C">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структуре и компетенции органов контроля за финансово-хозяйственной деятельностью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а также об организации системы управления рисками и внутреннего контроля</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4E516E" w:rsidP="0044045C">
            <w:pPr>
              <w:pStyle w:val="a3"/>
              <w:rPr>
                <w:rFonts w:ascii="Times New Roman" w:hAnsi="Times New Roman" w:cs="Times New Roman"/>
                <w:sz w:val="24"/>
                <w:szCs w:val="24"/>
              </w:rPr>
            </w:pPr>
            <w:r w:rsidRPr="00D67625">
              <w:rPr>
                <w:rFonts w:ascii="Times New Roman" w:hAnsi="Times New Roman" w:cs="Times New Roman"/>
                <w:sz w:val="24"/>
                <w:szCs w:val="24"/>
              </w:rPr>
              <w:t>5.5</w:t>
            </w:r>
          </w:p>
        </w:tc>
        <w:tc>
          <w:tcPr>
            <w:tcW w:w="7087" w:type="dxa"/>
          </w:tcPr>
          <w:p w:rsidR="001C52E8" w:rsidRPr="00D67625" w:rsidRDefault="004E516E" w:rsidP="000E30AB">
            <w:pPr>
              <w:autoSpaceDE w:val="0"/>
              <w:autoSpaceDN w:val="0"/>
              <w:adjustRightInd w:val="0"/>
              <w:rPr>
                <w:rFonts w:ascii="Times New Roman" w:hAnsi="Times New Roman" w:cs="Times New Roman"/>
                <w:sz w:val="24"/>
                <w:szCs w:val="24"/>
              </w:rPr>
            </w:pPr>
            <w:r w:rsidRPr="00D67625">
              <w:rPr>
                <w:rFonts w:ascii="Times New Roman" w:hAnsi="Times New Roman" w:cs="Times New Roman"/>
                <w:sz w:val="24"/>
                <w:szCs w:val="24"/>
              </w:rPr>
              <w:t>Информация о лицах, входящих в состав органов контроля за финансово-хозяйственной</w:t>
            </w:r>
            <w:r w:rsidR="000E30AB" w:rsidRPr="00D67625">
              <w:rPr>
                <w:rFonts w:ascii="Times New Roman" w:hAnsi="Times New Roman" w:cs="Times New Roman"/>
                <w:sz w:val="24"/>
                <w:szCs w:val="24"/>
              </w:rPr>
              <w:t xml:space="preserve"> </w:t>
            </w:r>
            <w:r w:rsidRPr="00D67625">
              <w:rPr>
                <w:rFonts w:ascii="Times New Roman" w:hAnsi="Times New Roman" w:cs="Times New Roman"/>
                <w:sz w:val="24"/>
                <w:szCs w:val="24"/>
              </w:rPr>
              <w:t xml:space="preserve">деятельностью </w:t>
            </w:r>
            <w:r w:rsidR="00844689">
              <w:rPr>
                <w:rFonts w:ascii="Times New Roman" w:hAnsi="Times New Roman" w:cs="Times New Roman"/>
                <w:sz w:val="24"/>
                <w:szCs w:val="24"/>
              </w:rPr>
              <w:t>эмитента</w:t>
            </w:r>
          </w:p>
        </w:tc>
        <w:tc>
          <w:tcPr>
            <w:tcW w:w="1383" w:type="dxa"/>
          </w:tcPr>
          <w:p w:rsidR="001C52E8" w:rsidRPr="00D67625" w:rsidRDefault="001C52E8" w:rsidP="0044045C">
            <w:pPr>
              <w:pStyle w:val="a3"/>
              <w:rPr>
                <w:rFonts w:ascii="Times New Roman" w:hAnsi="Times New Roman" w:cs="Times New Roman"/>
                <w:sz w:val="24"/>
                <w:szCs w:val="24"/>
              </w:rPr>
            </w:pPr>
          </w:p>
        </w:tc>
      </w:tr>
      <w:tr w:rsidR="001C52E8" w:rsidRPr="00D67625" w:rsidTr="004B1F24">
        <w:tc>
          <w:tcPr>
            <w:tcW w:w="1101" w:type="dxa"/>
          </w:tcPr>
          <w:p w:rsidR="001C52E8" w:rsidRPr="00D67625" w:rsidRDefault="004E516E" w:rsidP="0044045C">
            <w:pPr>
              <w:pStyle w:val="a3"/>
              <w:rPr>
                <w:rFonts w:ascii="Times New Roman" w:hAnsi="Times New Roman" w:cs="Times New Roman"/>
                <w:sz w:val="24"/>
                <w:szCs w:val="24"/>
              </w:rPr>
            </w:pPr>
            <w:r w:rsidRPr="00D67625">
              <w:rPr>
                <w:rFonts w:ascii="Times New Roman" w:hAnsi="Times New Roman" w:cs="Times New Roman"/>
                <w:sz w:val="24"/>
                <w:szCs w:val="24"/>
              </w:rPr>
              <w:t>5.6</w:t>
            </w:r>
          </w:p>
        </w:tc>
        <w:tc>
          <w:tcPr>
            <w:tcW w:w="7087" w:type="dxa"/>
          </w:tcPr>
          <w:p w:rsidR="001C52E8" w:rsidRPr="00D67625" w:rsidRDefault="004E516E" w:rsidP="000E30AB">
            <w:pPr>
              <w:autoSpaceDE w:val="0"/>
              <w:autoSpaceDN w:val="0"/>
              <w:adjustRightInd w:val="0"/>
              <w:rPr>
                <w:rFonts w:ascii="Times New Roman" w:hAnsi="Times New Roman" w:cs="Times New Roman"/>
                <w:sz w:val="24"/>
                <w:szCs w:val="24"/>
              </w:rPr>
            </w:pPr>
            <w:r w:rsidRPr="00D67625">
              <w:rPr>
                <w:rFonts w:ascii="Times New Roman" w:hAnsi="Times New Roman" w:cs="Times New Roman"/>
                <w:sz w:val="24"/>
                <w:szCs w:val="24"/>
              </w:rPr>
              <w:t>Сведения о размере вознаграждения, льгот и</w:t>
            </w:r>
            <w:r w:rsidR="000E30AB" w:rsidRPr="00D67625">
              <w:rPr>
                <w:rFonts w:ascii="Times New Roman" w:hAnsi="Times New Roman" w:cs="Times New Roman"/>
                <w:sz w:val="24"/>
                <w:szCs w:val="24"/>
              </w:rPr>
              <w:t xml:space="preserve"> (</w:t>
            </w:r>
            <w:r w:rsidRPr="00D67625">
              <w:rPr>
                <w:rFonts w:ascii="Times New Roman" w:hAnsi="Times New Roman" w:cs="Times New Roman"/>
                <w:sz w:val="24"/>
                <w:szCs w:val="24"/>
              </w:rPr>
              <w:t>или</w:t>
            </w:r>
            <w:r w:rsidR="000E30AB" w:rsidRPr="00D67625">
              <w:rPr>
                <w:rFonts w:ascii="Times New Roman" w:hAnsi="Times New Roman" w:cs="Times New Roman"/>
                <w:sz w:val="24"/>
                <w:szCs w:val="24"/>
              </w:rPr>
              <w:t>)</w:t>
            </w:r>
            <w:r w:rsidRPr="00D67625">
              <w:rPr>
                <w:rFonts w:ascii="Times New Roman" w:hAnsi="Times New Roman" w:cs="Times New Roman"/>
                <w:sz w:val="24"/>
                <w:szCs w:val="24"/>
              </w:rPr>
              <w:t xml:space="preserve"> компенсации расходов по органу контроля за финансово-хозяйственной деятельностью </w:t>
            </w:r>
            <w:r w:rsidR="00844689">
              <w:rPr>
                <w:rFonts w:ascii="Times New Roman" w:hAnsi="Times New Roman" w:cs="Times New Roman"/>
                <w:sz w:val="24"/>
                <w:szCs w:val="24"/>
              </w:rPr>
              <w:t>эмитента</w:t>
            </w:r>
          </w:p>
        </w:tc>
        <w:tc>
          <w:tcPr>
            <w:tcW w:w="1383" w:type="dxa"/>
          </w:tcPr>
          <w:p w:rsidR="001C52E8" w:rsidRPr="00D67625" w:rsidRDefault="001C52E8" w:rsidP="0044045C">
            <w:pPr>
              <w:pStyle w:val="a3"/>
              <w:rPr>
                <w:rFonts w:ascii="Times New Roman" w:hAnsi="Times New Roman" w:cs="Times New Roman"/>
                <w:sz w:val="24"/>
                <w:szCs w:val="24"/>
              </w:rPr>
            </w:pPr>
          </w:p>
        </w:tc>
      </w:tr>
      <w:tr w:rsidR="004E516E" w:rsidRPr="00D67625" w:rsidTr="004E516E">
        <w:tc>
          <w:tcPr>
            <w:tcW w:w="1101" w:type="dxa"/>
          </w:tcPr>
          <w:p w:rsidR="004E516E" w:rsidRPr="00D67625" w:rsidRDefault="004E516E" w:rsidP="004E516E">
            <w:pPr>
              <w:pStyle w:val="a3"/>
              <w:rPr>
                <w:rFonts w:ascii="Times New Roman" w:hAnsi="Times New Roman" w:cs="Times New Roman"/>
                <w:sz w:val="24"/>
                <w:szCs w:val="24"/>
              </w:rPr>
            </w:pPr>
            <w:r w:rsidRPr="00D67625">
              <w:rPr>
                <w:rFonts w:ascii="Times New Roman" w:hAnsi="Times New Roman" w:cs="Times New Roman"/>
                <w:sz w:val="24"/>
                <w:szCs w:val="24"/>
              </w:rPr>
              <w:t>5.7</w:t>
            </w:r>
          </w:p>
        </w:tc>
        <w:tc>
          <w:tcPr>
            <w:tcW w:w="7087" w:type="dxa"/>
          </w:tcPr>
          <w:p w:rsidR="004E516E" w:rsidRPr="00D67625" w:rsidRDefault="004E516E" w:rsidP="004E516E">
            <w:pPr>
              <w:autoSpaceDE w:val="0"/>
              <w:autoSpaceDN w:val="0"/>
              <w:adjustRightInd w:val="0"/>
              <w:rPr>
                <w:rFonts w:ascii="Times New Roman" w:hAnsi="Times New Roman" w:cs="Times New Roman"/>
                <w:sz w:val="24"/>
                <w:szCs w:val="24"/>
              </w:rPr>
            </w:pPr>
            <w:r w:rsidRPr="00D67625">
              <w:rPr>
                <w:rFonts w:ascii="Times New Roman" w:hAnsi="Times New Roman" w:cs="Times New Roman"/>
                <w:sz w:val="24"/>
                <w:szCs w:val="24"/>
              </w:rPr>
              <w:t xml:space="preserve">Данные о численности и обобщенные данные о составе сотрудников (работников)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а также об изменении численности сотрудников (работников) </w:t>
            </w:r>
            <w:r w:rsidR="00844689">
              <w:rPr>
                <w:rFonts w:ascii="Times New Roman" w:hAnsi="Times New Roman" w:cs="Times New Roman"/>
                <w:sz w:val="24"/>
                <w:szCs w:val="24"/>
              </w:rPr>
              <w:t>эмитента</w:t>
            </w:r>
          </w:p>
        </w:tc>
        <w:tc>
          <w:tcPr>
            <w:tcW w:w="1383" w:type="dxa"/>
          </w:tcPr>
          <w:p w:rsidR="004E516E" w:rsidRPr="00D67625" w:rsidRDefault="004E516E" w:rsidP="004E516E">
            <w:pPr>
              <w:pStyle w:val="a3"/>
              <w:rPr>
                <w:rFonts w:ascii="Times New Roman" w:hAnsi="Times New Roman" w:cs="Times New Roman"/>
                <w:sz w:val="24"/>
                <w:szCs w:val="24"/>
              </w:rPr>
            </w:pPr>
          </w:p>
        </w:tc>
      </w:tr>
      <w:tr w:rsidR="004E516E" w:rsidRPr="00D67625" w:rsidTr="004E516E">
        <w:tc>
          <w:tcPr>
            <w:tcW w:w="1101" w:type="dxa"/>
          </w:tcPr>
          <w:p w:rsidR="004E516E" w:rsidRPr="00D67625" w:rsidRDefault="004E516E" w:rsidP="004E516E">
            <w:pPr>
              <w:pStyle w:val="a3"/>
              <w:rPr>
                <w:rFonts w:ascii="Times New Roman" w:hAnsi="Times New Roman" w:cs="Times New Roman"/>
                <w:sz w:val="24"/>
                <w:szCs w:val="24"/>
              </w:rPr>
            </w:pPr>
            <w:r w:rsidRPr="00D67625">
              <w:rPr>
                <w:rFonts w:ascii="Times New Roman" w:hAnsi="Times New Roman" w:cs="Times New Roman"/>
                <w:sz w:val="24"/>
                <w:szCs w:val="24"/>
              </w:rPr>
              <w:t>5.8</w:t>
            </w:r>
          </w:p>
        </w:tc>
        <w:tc>
          <w:tcPr>
            <w:tcW w:w="7087" w:type="dxa"/>
          </w:tcPr>
          <w:p w:rsidR="004E516E" w:rsidRPr="00D67625" w:rsidRDefault="00441A9B" w:rsidP="00321382">
            <w:pPr>
              <w:autoSpaceDE w:val="0"/>
              <w:autoSpaceDN w:val="0"/>
              <w:adjustRightInd w:val="0"/>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любых обязательствах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перед сотрудниками (работниками), касающихся</w:t>
            </w:r>
            <w:r w:rsidR="00321382" w:rsidRPr="00D67625">
              <w:rPr>
                <w:rFonts w:ascii="Times New Roman" w:hAnsi="Times New Roman" w:cs="Times New Roman"/>
                <w:sz w:val="24"/>
                <w:szCs w:val="24"/>
              </w:rPr>
              <w:t xml:space="preserve"> </w:t>
            </w:r>
            <w:r w:rsidRPr="00D67625">
              <w:rPr>
                <w:rFonts w:ascii="Times New Roman" w:hAnsi="Times New Roman" w:cs="Times New Roman"/>
                <w:sz w:val="24"/>
                <w:szCs w:val="24"/>
              </w:rPr>
              <w:t xml:space="preserve">возможности их участия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tc>
        <w:tc>
          <w:tcPr>
            <w:tcW w:w="1383" w:type="dxa"/>
          </w:tcPr>
          <w:p w:rsidR="004E516E" w:rsidRPr="00D67625" w:rsidRDefault="004E516E" w:rsidP="004E516E">
            <w:pPr>
              <w:pStyle w:val="a3"/>
              <w:rPr>
                <w:rFonts w:ascii="Times New Roman" w:hAnsi="Times New Roman" w:cs="Times New Roman"/>
                <w:sz w:val="24"/>
                <w:szCs w:val="24"/>
              </w:rPr>
            </w:pPr>
          </w:p>
        </w:tc>
      </w:tr>
      <w:tr w:rsidR="004E516E" w:rsidRPr="00D67625" w:rsidTr="004E516E">
        <w:tc>
          <w:tcPr>
            <w:tcW w:w="1101" w:type="dxa"/>
          </w:tcPr>
          <w:p w:rsidR="004E516E" w:rsidRPr="00D67625" w:rsidRDefault="00645553" w:rsidP="004E516E">
            <w:pPr>
              <w:pStyle w:val="a3"/>
              <w:rPr>
                <w:rFonts w:ascii="Times New Roman" w:hAnsi="Times New Roman" w:cs="Times New Roman"/>
                <w:sz w:val="24"/>
                <w:szCs w:val="24"/>
                <w:lang w:val="en-US"/>
              </w:rPr>
            </w:pPr>
            <w:r w:rsidRPr="00D67625">
              <w:rPr>
                <w:rFonts w:ascii="Times New Roman" w:hAnsi="Times New Roman" w:cs="Times New Roman"/>
                <w:sz w:val="24"/>
                <w:szCs w:val="24"/>
              </w:rPr>
              <w:t xml:space="preserve">Раздел </w:t>
            </w:r>
            <w:r w:rsidRPr="00D67625">
              <w:rPr>
                <w:rFonts w:ascii="Times New Roman" w:hAnsi="Times New Roman" w:cs="Times New Roman"/>
                <w:sz w:val="24"/>
                <w:szCs w:val="24"/>
                <w:lang w:val="en-US"/>
              </w:rPr>
              <w:t>VI</w:t>
            </w:r>
          </w:p>
        </w:tc>
        <w:tc>
          <w:tcPr>
            <w:tcW w:w="7087" w:type="dxa"/>
          </w:tcPr>
          <w:p w:rsidR="004E516E" w:rsidRPr="00D67625" w:rsidRDefault="00645553" w:rsidP="00645553">
            <w:pPr>
              <w:autoSpaceDE w:val="0"/>
              <w:autoSpaceDN w:val="0"/>
              <w:adjustRightInd w:val="0"/>
              <w:rPr>
                <w:rFonts w:ascii="Times New Roman" w:hAnsi="Times New Roman" w:cs="Times New Roman"/>
                <w:sz w:val="24"/>
                <w:szCs w:val="24"/>
              </w:rPr>
            </w:pPr>
            <w:r w:rsidRPr="00D67625">
              <w:rPr>
                <w:rFonts w:ascii="Times New Roman" w:hAnsi="Times New Roman" w:cs="Times New Roman"/>
                <w:sz w:val="24"/>
                <w:szCs w:val="24"/>
              </w:rPr>
              <w:t xml:space="preserve">Сведения об участниках (акционерах)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и о совершенных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ом сделках, в совершении которых имелась заинтересованность</w:t>
            </w:r>
          </w:p>
        </w:tc>
        <w:tc>
          <w:tcPr>
            <w:tcW w:w="1383" w:type="dxa"/>
          </w:tcPr>
          <w:p w:rsidR="004E516E" w:rsidRPr="00D67625" w:rsidRDefault="004E516E" w:rsidP="004E516E">
            <w:pPr>
              <w:pStyle w:val="a3"/>
              <w:rPr>
                <w:rFonts w:ascii="Times New Roman" w:hAnsi="Times New Roman" w:cs="Times New Roman"/>
                <w:sz w:val="24"/>
                <w:szCs w:val="24"/>
              </w:rPr>
            </w:pPr>
          </w:p>
        </w:tc>
      </w:tr>
      <w:tr w:rsidR="004E516E" w:rsidRPr="00D67625" w:rsidTr="004E516E">
        <w:tc>
          <w:tcPr>
            <w:tcW w:w="1101" w:type="dxa"/>
          </w:tcPr>
          <w:p w:rsidR="004E516E" w:rsidRPr="00D67625" w:rsidRDefault="00645553" w:rsidP="004E516E">
            <w:pPr>
              <w:pStyle w:val="a3"/>
              <w:rPr>
                <w:rFonts w:ascii="Times New Roman" w:hAnsi="Times New Roman" w:cs="Times New Roman"/>
                <w:sz w:val="24"/>
                <w:szCs w:val="24"/>
              </w:rPr>
            </w:pPr>
            <w:r w:rsidRPr="00D67625">
              <w:rPr>
                <w:rFonts w:ascii="Times New Roman" w:hAnsi="Times New Roman" w:cs="Times New Roman"/>
                <w:sz w:val="24"/>
                <w:szCs w:val="24"/>
              </w:rPr>
              <w:t>6.1</w:t>
            </w:r>
          </w:p>
        </w:tc>
        <w:tc>
          <w:tcPr>
            <w:tcW w:w="7087" w:type="dxa"/>
          </w:tcPr>
          <w:p w:rsidR="004E516E" w:rsidRPr="00D67625" w:rsidRDefault="00645553" w:rsidP="004E516E">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об общем количестве акционеров (участников) </w:t>
            </w:r>
            <w:r w:rsidR="00844689">
              <w:rPr>
                <w:rFonts w:ascii="Times New Roman" w:hAnsi="Times New Roman" w:cs="Times New Roman"/>
                <w:sz w:val="24"/>
                <w:szCs w:val="24"/>
              </w:rPr>
              <w:t>эмитента</w:t>
            </w:r>
          </w:p>
        </w:tc>
        <w:tc>
          <w:tcPr>
            <w:tcW w:w="1383" w:type="dxa"/>
          </w:tcPr>
          <w:p w:rsidR="004E516E" w:rsidRPr="00D67625" w:rsidRDefault="004E516E" w:rsidP="004E516E">
            <w:pPr>
              <w:pStyle w:val="a3"/>
              <w:rPr>
                <w:rFonts w:ascii="Times New Roman" w:hAnsi="Times New Roman" w:cs="Times New Roman"/>
                <w:sz w:val="24"/>
                <w:szCs w:val="24"/>
              </w:rPr>
            </w:pPr>
          </w:p>
        </w:tc>
      </w:tr>
      <w:tr w:rsidR="004E516E" w:rsidRPr="00D67625" w:rsidTr="00645553">
        <w:trPr>
          <w:trHeight w:val="210"/>
        </w:trPr>
        <w:tc>
          <w:tcPr>
            <w:tcW w:w="1101" w:type="dxa"/>
            <w:tcBorders>
              <w:bottom w:val="single" w:sz="4" w:space="0" w:color="auto"/>
            </w:tcBorders>
          </w:tcPr>
          <w:p w:rsidR="004E516E" w:rsidRPr="00D67625" w:rsidRDefault="00645553" w:rsidP="004E516E">
            <w:pPr>
              <w:pStyle w:val="a3"/>
              <w:rPr>
                <w:rFonts w:ascii="Times New Roman" w:hAnsi="Times New Roman" w:cs="Times New Roman"/>
                <w:sz w:val="24"/>
                <w:szCs w:val="24"/>
              </w:rPr>
            </w:pPr>
            <w:r w:rsidRPr="00D67625">
              <w:rPr>
                <w:rFonts w:ascii="Times New Roman" w:hAnsi="Times New Roman" w:cs="Times New Roman"/>
                <w:sz w:val="24"/>
                <w:szCs w:val="24"/>
              </w:rPr>
              <w:t>6.2</w:t>
            </w:r>
          </w:p>
        </w:tc>
        <w:tc>
          <w:tcPr>
            <w:tcW w:w="7087" w:type="dxa"/>
            <w:tcBorders>
              <w:bottom w:val="single" w:sz="4" w:space="0" w:color="auto"/>
            </w:tcBorders>
          </w:tcPr>
          <w:p w:rsidR="004E516E" w:rsidRPr="00D67625" w:rsidRDefault="006524D9" w:rsidP="00645553">
            <w:pPr>
              <w:autoSpaceDE w:val="0"/>
              <w:autoSpaceDN w:val="0"/>
              <w:adjustRightInd w:val="0"/>
              <w:rPr>
                <w:rFonts w:ascii="Times New Roman" w:hAnsi="Times New Roman" w:cs="Times New Roman"/>
                <w:sz w:val="24"/>
                <w:szCs w:val="24"/>
              </w:rPr>
            </w:pPr>
            <w:r w:rsidRPr="00D67625">
              <w:rPr>
                <w:rFonts w:ascii="Times New Roman" w:hAnsi="Times New Roman" w:cs="Times New Roman"/>
                <w:sz w:val="24"/>
                <w:szCs w:val="24"/>
              </w:rPr>
              <w:t xml:space="preserve">Сведения об участниках (акционерах)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w:t>
            </w:r>
            <w:r w:rsidRPr="00D67625">
              <w:rPr>
                <w:rFonts w:ascii="Times New Roman" w:hAnsi="Times New Roman" w:cs="Times New Roman"/>
                <w:sz w:val="24"/>
                <w:szCs w:val="24"/>
              </w:rPr>
              <w:lastRenderedPageBreak/>
              <w:t>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tc>
        <w:tc>
          <w:tcPr>
            <w:tcW w:w="1383" w:type="dxa"/>
            <w:tcBorders>
              <w:bottom w:val="single" w:sz="4" w:space="0" w:color="auto"/>
            </w:tcBorders>
          </w:tcPr>
          <w:p w:rsidR="004E516E" w:rsidRPr="00D67625" w:rsidRDefault="004E516E" w:rsidP="004E516E">
            <w:pPr>
              <w:pStyle w:val="a3"/>
              <w:rPr>
                <w:rFonts w:ascii="Times New Roman" w:hAnsi="Times New Roman" w:cs="Times New Roman"/>
                <w:sz w:val="24"/>
                <w:szCs w:val="24"/>
              </w:rPr>
            </w:pPr>
          </w:p>
        </w:tc>
      </w:tr>
      <w:tr w:rsidR="00645553" w:rsidRPr="00D67625" w:rsidTr="00645553">
        <w:trPr>
          <w:trHeight w:val="270"/>
        </w:trPr>
        <w:tc>
          <w:tcPr>
            <w:tcW w:w="1101" w:type="dxa"/>
            <w:tcBorders>
              <w:top w:val="single" w:sz="4" w:space="0" w:color="auto"/>
            </w:tcBorders>
          </w:tcPr>
          <w:p w:rsidR="00645553" w:rsidRPr="00D67625" w:rsidRDefault="00645553" w:rsidP="004E516E">
            <w:pPr>
              <w:pStyle w:val="a3"/>
              <w:rPr>
                <w:rFonts w:ascii="Times New Roman" w:hAnsi="Times New Roman" w:cs="Times New Roman"/>
                <w:sz w:val="24"/>
                <w:szCs w:val="24"/>
              </w:rPr>
            </w:pPr>
            <w:r w:rsidRPr="00D67625">
              <w:rPr>
                <w:rFonts w:ascii="Times New Roman" w:hAnsi="Times New Roman" w:cs="Times New Roman"/>
                <w:sz w:val="24"/>
                <w:szCs w:val="24"/>
              </w:rPr>
              <w:lastRenderedPageBreak/>
              <w:t>6.3</w:t>
            </w:r>
          </w:p>
        </w:tc>
        <w:tc>
          <w:tcPr>
            <w:tcW w:w="7087" w:type="dxa"/>
            <w:tcBorders>
              <w:top w:val="single" w:sz="4" w:space="0" w:color="auto"/>
            </w:tcBorders>
          </w:tcPr>
          <w:p w:rsidR="00645553" w:rsidRPr="00D67625" w:rsidRDefault="00645553" w:rsidP="00D6380C">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доле участия государства или муниципального образования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наличии специального права ('</w:t>
            </w:r>
            <w:r w:rsidR="00D6380C" w:rsidRPr="00D67625">
              <w:rPr>
                <w:rFonts w:ascii="Times New Roman" w:hAnsi="Times New Roman" w:cs="Times New Roman"/>
                <w:sz w:val="24"/>
                <w:szCs w:val="24"/>
              </w:rPr>
              <w:t>З</w:t>
            </w:r>
            <w:r w:rsidRPr="00D67625">
              <w:rPr>
                <w:rFonts w:ascii="Times New Roman" w:hAnsi="Times New Roman" w:cs="Times New Roman"/>
                <w:sz w:val="24"/>
                <w:szCs w:val="24"/>
              </w:rPr>
              <w:t>олотой акции')</w:t>
            </w:r>
          </w:p>
        </w:tc>
        <w:tc>
          <w:tcPr>
            <w:tcW w:w="1383" w:type="dxa"/>
            <w:tcBorders>
              <w:top w:val="single" w:sz="4" w:space="0" w:color="auto"/>
            </w:tcBorders>
          </w:tcPr>
          <w:p w:rsidR="00645553" w:rsidRPr="00D67625" w:rsidRDefault="00645553" w:rsidP="004E516E">
            <w:pPr>
              <w:pStyle w:val="a3"/>
              <w:rPr>
                <w:rFonts w:ascii="Times New Roman" w:hAnsi="Times New Roman" w:cs="Times New Roman"/>
                <w:sz w:val="24"/>
                <w:szCs w:val="24"/>
              </w:rPr>
            </w:pPr>
          </w:p>
        </w:tc>
      </w:tr>
      <w:tr w:rsidR="004E516E" w:rsidRPr="00D67625" w:rsidTr="004E516E">
        <w:tc>
          <w:tcPr>
            <w:tcW w:w="1101" w:type="dxa"/>
          </w:tcPr>
          <w:p w:rsidR="004E516E" w:rsidRPr="00D67625" w:rsidRDefault="00645553" w:rsidP="004E516E">
            <w:pPr>
              <w:pStyle w:val="a3"/>
              <w:rPr>
                <w:rFonts w:ascii="Times New Roman" w:hAnsi="Times New Roman" w:cs="Times New Roman"/>
                <w:sz w:val="24"/>
                <w:szCs w:val="24"/>
              </w:rPr>
            </w:pPr>
            <w:r w:rsidRPr="00D67625">
              <w:rPr>
                <w:rFonts w:ascii="Times New Roman" w:hAnsi="Times New Roman" w:cs="Times New Roman"/>
                <w:sz w:val="24"/>
                <w:szCs w:val="24"/>
              </w:rPr>
              <w:t>6.4</w:t>
            </w:r>
          </w:p>
        </w:tc>
        <w:tc>
          <w:tcPr>
            <w:tcW w:w="7087" w:type="dxa"/>
          </w:tcPr>
          <w:p w:rsidR="004E516E" w:rsidRPr="00D67625" w:rsidRDefault="00D6380C" w:rsidP="004E516E">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об ограничениях на участие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tc>
        <w:tc>
          <w:tcPr>
            <w:tcW w:w="1383" w:type="dxa"/>
          </w:tcPr>
          <w:p w:rsidR="004E516E" w:rsidRPr="00D67625" w:rsidRDefault="004E516E" w:rsidP="004E516E">
            <w:pPr>
              <w:pStyle w:val="a3"/>
              <w:rPr>
                <w:rFonts w:ascii="Times New Roman" w:hAnsi="Times New Roman" w:cs="Times New Roman"/>
                <w:sz w:val="24"/>
                <w:szCs w:val="24"/>
              </w:rPr>
            </w:pPr>
          </w:p>
        </w:tc>
      </w:tr>
      <w:tr w:rsidR="004E516E" w:rsidRPr="00D67625" w:rsidTr="004E516E">
        <w:tc>
          <w:tcPr>
            <w:tcW w:w="1101" w:type="dxa"/>
          </w:tcPr>
          <w:p w:rsidR="004E516E" w:rsidRPr="00D67625" w:rsidRDefault="00645553" w:rsidP="004E516E">
            <w:pPr>
              <w:pStyle w:val="a3"/>
              <w:rPr>
                <w:rFonts w:ascii="Times New Roman" w:hAnsi="Times New Roman" w:cs="Times New Roman"/>
                <w:sz w:val="24"/>
                <w:szCs w:val="24"/>
              </w:rPr>
            </w:pPr>
            <w:r w:rsidRPr="00D67625">
              <w:rPr>
                <w:rFonts w:ascii="Times New Roman" w:hAnsi="Times New Roman" w:cs="Times New Roman"/>
                <w:sz w:val="24"/>
                <w:szCs w:val="24"/>
              </w:rPr>
              <w:t>6.5</w:t>
            </w:r>
          </w:p>
        </w:tc>
        <w:tc>
          <w:tcPr>
            <w:tcW w:w="7087" w:type="dxa"/>
          </w:tcPr>
          <w:p w:rsidR="004E516E" w:rsidRPr="00D67625" w:rsidRDefault="00645553" w:rsidP="000F4A56">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об изменениях в составе и размере участия акционеров (участников)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владеющих не менее чем 5 процентами его уставного капитала или не менее чем 5 процентами его обыкновенных акций</w:t>
            </w:r>
          </w:p>
        </w:tc>
        <w:tc>
          <w:tcPr>
            <w:tcW w:w="1383" w:type="dxa"/>
          </w:tcPr>
          <w:p w:rsidR="004E516E" w:rsidRPr="00D67625" w:rsidRDefault="004E516E" w:rsidP="004E516E">
            <w:pPr>
              <w:pStyle w:val="a3"/>
              <w:rPr>
                <w:rFonts w:ascii="Times New Roman" w:hAnsi="Times New Roman" w:cs="Times New Roman"/>
                <w:sz w:val="24"/>
                <w:szCs w:val="24"/>
              </w:rPr>
            </w:pPr>
          </w:p>
        </w:tc>
      </w:tr>
      <w:tr w:rsidR="004E516E" w:rsidRPr="00D67625" w:rsidTr="004E516E">
        <w:tc>
          <w:tcPr>
            <w:tcW w:w="1101" w:type="dxa"/>
          </w:tcPr>
          <w:p w:rsidR="004E516E" w:rsidRPr="00D67625" w:rsidRDefault="00645553" w:rsidP="004E516E">
            <w:pPr>
              <w:pStyle w:val="a3"/>
              <w:rPr>
                <w:rFonts w:ascii="Times New Roman" w:hAnsi="Times New Roman" w:cs="Times New Roman"/>
                <w:sz w:val="24"/>
                <w:szCs w:val="24"/>
              </w:rPr>
            </w:pPr>
            <w:r w:rsidRPr="00D67625">
              <w:rPr>
                <w:rFonts w:ascii="Times New Roman" w:hAnsi="Times New Roman" w:cs="Times New Roman"/>
                <w:sz w:val="24"/>
                <w:szCs w:val="24"/>
              </w:rPr>
              <w:t>6.6</w:t>
            </w:r>
          </w:p>
        </w:tc>
        <w:tc>
          <w:tcPr>
            <w:tcW w:w="7087" w:type="dxa"/>
          </w:tcPr>
          <w:p w:rsidR="004E516E" w:rsidRPr="00D67625" w:rsidRDefault="00645553" w:rsidP="004E516E">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совершенных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ом сделках, в совершении которых имелась заинтересованность</w:t>
            </w:r>
          </w:p>
        </w:tc>
        <w:tc>
          <w:tcPr>
            <w:tcW w:w="1383" w:type="dxa"/>
          </w:tcPr>
          <w:p w:rsidR="004E516E" w:rsidRPr="00D67625" w:rsidRDefault="004E516E" w:rsidP="004E516E">
            <w:pPr>
              <w:pStyle w:val="a3"/>
              <w:rPr>
                <w:rFonts w:ascii="Times New Roman" w:hAnsi="Times New Roman" w:cs="Times New Roman"/>
                <w:sz w:val="24"/>
                <w:szCs w:val="24"/>
              </w:rPr>
            </w:pPr>
          </w:p>
        </w:tc>
      </w:tr>
      <w:tr w:rsidR="004E516E" w:rsidRPr="00D67625" w:rsidTr="004E516E">
        <w:tc>
          <w:tcPr>
            <w:tcW w:w="1101" w:type="dxa"/>
          </w:tcPr>
          <w:p w:rsidR="004E516E" w:rsidRPr="00D67625" w:rsidRDefault="00645553" w:rsidP="004E516E">
            <w:pPr>
              <w:pStyle w:val="a3"/>
              <w:rPr>
                <w:rFonts w:ascii="Times New Roman" w:hAnsi="Times New Roman" w:cs="Times New Roman"/>
                <w:sz w:val="24"/>
                <w:szCs w:val="24"/>
              </w:rPr>
            </w:pPr>
            <w:r w:rsidRPr="00D67625">
              <w:rPr>
                <w:rFonts w:ascii="Times New Roman" w:hAnsi="Times New Roman" w:cs="Times New Roman"/>
                <w:sz w:val="24"/>
                <w:szCs w:val="24"/>
              </w:rPr>
              <w:t>6.7</w:t>
            </w:r>
          </w:p>
        </w:tc>
        <w:tc>
          <w:tcPr>
            <w:tcW w:w="7087" w:type="dxa"/>
          </w:tcPr>
          <w:p w:rsidR="004E516E" w:rsidRPr="00D67625" w:rsidRDefault="00645553" w:rsidP="004E516E">
            <w:pPr>
              <w:pStyle w:val="a3"/>
              <w:rPr>
                <w:rFonts w:ascii="Times New Roman" w:hAnsi="Times New Roman" w:cs="Times New Roman"/>
                <w:sz w:val="24"/>
                <w:szCs w:val="24"/>
              </w:rPr>
            </w:pPr>
            <w:r w:rsidRPr="00D67625">
              <w:rPr>
                <w:rFonts w:ascii="Times New Roman" w:hAnsi="Times New Roman" w:cs="Times New Roman"/>
                <w:sz w:val="24"/>
                <w:szCs w:val="24"/>
              </w:rPr>
              <w:t>Сведения о размере дебиторской задолженности</w:t>
            </w:r>
          </w:p>
        </w:tc>
        <w:tc>
          <w:tcPr>
            <w:tcW w:w="1383" w:type="dxa"/>
          </w:tcPr>
          <w:p w:rsidR="004E516E" w:rsidRPr="00D67625" w:rsidRDefault="004E516E" w:rsidP="004E516E">
            <w:pPr>
              <w:pStyle w:val="a3"/>
              <w:rPr>
                <w:rFonts w:ascii="Times New Roman" w:hAnsi="Times New Roman" w:cs="Times New Roman"/>
                <w:sz w:val="24"/>
                <w:szCs w:val="24"/>
              </w:rPr>
            </w:pPr>
          </w:p>
        </w:tc>
      </w:tr>
      <w:tr w:rsidR="004E516E" w:rsidRPr="00D67625" w:rsidTr="004E516E">
        <w:tc>
          <w:tcPr>
            <w:tcW w:w="1101" w:type="dxa"/>
          </w:tcPr>
          <w:p w:rsidR="004E516E" w:rsidRPr="00D67625" w:rsidRDefault="00645553" w:rsidP="004E516E">
            <w:pPr>
              <w:pStyle w:val="a3"/>
              <w:rPr>
                <w:rFonts w:ascii="Times New Roman" w:hAnsi="Times New Roman" w:cs="Times New Roman"/>
                <w:sz w:val="24"/>
                <w:szCs w:val="24"/>
                <w:lang w:val="en-US"/>
              </w:rPr>
            </w:pPr>
            <w:r w:rsidRPr="00D67625">
              <w:rPr>
                <w:rFonts w:ascii="Times New Roman" w:hAnsi="Times New Roman" w:cs="Times New Roman"/>
                <w:sz w:val="24"/>
                <w:szCs w:val="24"/>
              </w:rPr>
              <w:t xml:space="preserve">Раздел </w:t>
            </w:r>
            <w:r w:rsidRPr="00D67625">
              <w:rPr>
                <w:rFonts w:ascii="Times New Roman" w:hAnsi="Times New Roman" w:cs="Times New Roman"/>
                <w:sz w:val="24"/>
                <w:szCs w:val="24"/>
                <w:lang w:val="en-US"/>
              </w:rPr>
              <w:t>VII</w:t>
            </w:r>
          </w:p>
        </w:tc>
        <w:tc>
          <w:tcPr>
            <w:tcW w:w="7087" w:type="dxa"/>
          </w:tcPr>
          <w:p w:rsidR="004E516E" w:rsidRPr="00D67625" w:rsidRDefault="00645553" w:rsidP="004E516E">
            <w:pPr>
              <w:pStyle w:val="a3"/>
              <w:rPr>
                <w:rFonts w:ascii="Times New Roman" w:hAnsi="Times New Roman" w:cs="Times New Roman"/>
                <w:sz w:val="24"/>
                <w:szCs w:val="24"/>
              </w:rPr>
            </w:pPr>
            <w:r w:rsidRPr="00D67625">
              <w:rPr>
                <w:rFonts w:ascii="Times New Roman" w:hAnsi="Times New Roman" w:cs="Times New Roman"/>
                <w:sz w:val="24"/>
                <w:szCs w:val="24"/>
              </w:rPr>
              <w:t>Бухгалтерская</w:t>
            </w:r>
            <w:r w:rsidR="00D96191" w:rsidRPr="00D67625">
              <w:rPr>
                <w:rFonts w:ascii="Times New Roman" w:hAnsi="Times New Roman" w:cs="Times New Roman"/>
                <w:sz w:val="24"/>
                <w:szCs w:val="24"/>
              </w:rPr>
              <w:t xml:space="preserve"> </w:t>
            </w:r>
            <w:r w:rsidRPr="00D67625">
              <w:rPr>
                <w:rFonts w:ascii="Times New Roman" w:hAnsi="Times New Roman" w:cs="Times New Roman"/>
                <w:sz w:val="24"/>
                <w:szCs w:val="24"/>
              </w:rPr>
              <w:t xml:space="preserve">(финансовая) отчетность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и иная финансовая информация</w:t>
            </w:r>
          </w:p>
        </w:tc>
        <w:tc>
          <w:tcPr>
            <w:tcW w:w="1383" w:type="dxa"/>
          </w:tcPr>
          <w:p w:rsidR="004E516E" w:rsidRPr="00D67625" w:rsidRDefault="004E516E" w:rsidP="004E516E">
            <w:pPr>
              <w:pStyle w:val="a3"/>
              <w:rPr>
                <w:rFonts w:ascii="Times New Roman" w:hAnsi="Times New Roman" w:cs="Times New Roman"/>
                <w:sz w:val="24"/>
                <w:szCs w:val="24"/>
              </w:rPr>
            </w:pPr>
          </w:p>
        </w:tc>
      </w:tr>
      <w:tr w:rsidR="004E516E" w:rsidRPr="00D67625" w:rsidTr="004E516E">
        <w:tc>
          <w:tcPr>
            <w:tcW w:w="1101" w:type="dxa"/>
          </w:tcPr>
          <w:p w:rsidR="004E516E" w:rsidRPr="00D67625" w:rsidRDefault="00645553" w:rsidP="004E516E">
            <w:pPr>
              <w:pStyle w:val="a3"/>
              <w:rPr>
                <w:rFonts w:ascii="Times New Roman" w:hAnsi="Times New Roman" w:cs="Times New Roman"/>
                <w:sz w:val="24"/>
                <w:szCs w:val="24"/>
              </w:rPr>
            </w:pPr>
            <w:r w:rsidRPr="00D67625">
              <w:rPr>
                <w:rFonts w:ascii="Times New Roman" w:hAnsi="Times New Roman" w:cs="Times New Roman"/>
                <w:sz w:val="24"/>
                <w:szCs w:val="24"/>
                <w:lang w:val="en-US"/>
              </w:rPr>
              <w:t>7</w:t>
            </w:r>
            <w:r w:rsidRPr="00D67625">
              <w:rPr>
                <w:rFonts w:ascii="Times New Roman" w:hAnsi="Times New Roman" w:cs="Times New Roman"/>
                <w:sz w:val="24"/>
                <w:szCs w:val="24"/>
              </w:rPr>
              <w:t>.1</w:t>
            </w:r>
          </w:p>
        </w:tc>
        <w:tc>
          <w:tcPr>
            <w:tcW w:w="7087" w:type="dxa"/>
          </w:tcPr>
          <w:p w:rsidR="004E516E" w:rsidRPr="00D67625" w:rsidRDefault="00645553" w:rsidP="004E516E">
            <w:pPr>
              <w:pStyle w:val="a3"/>
              <w:rPr>
                <w:rFonts w:ascii="Times New Roman" w:hAnsi="Times New Roman" w:cs="Times New Roman"/>
                <w:sz w:val="24"/>
                <w:szCs w:val="24"/>
              </w:rPr>
            </w:pPr>
            <w:r w:rsidRPr="00D67625">
              <w:rPr>
                <w:rFonts w:ascii="Times New Roman" w:hAnsi="Times New Roman" w:cs="Times New Roman"/>
                <w:sz w:val="24"/>
                <w:szCs w:val="24"/>
              </w:rPr>
              <w:t>Годовая бухгалтерская</w:t>
            </w:r>
            <w:r w:rsidR="00D96191" w:rsidRPr="00D67625">
              <w:rPr>
                <w:rFonts w:ascii="Times New Roman" w:hAnsi="Times New Roman" w:cs="Times New Roman"/>
                <w:sz w:val="24"/>
                <w:szCs w:val="24"/>
              </w:rPr>
              <w:t xml:space="preserve"> </w:t>
            </w:r>
            <w:r w:rsidRPr="00D67625">
              <w:rPr>
                <w:rFonts w:ascii="Times New Roman" w:hAnsi="Times New Roman" w:cs="Times New Roman"/>
                <w:sz w:val="24"/>
                <w:szCs w:val="24"/>
              </w:rPr>
              <w:t xml:space="preserve">(финансовая) отчетность </w:t>
            </w:r>
            <w:r w:rsidR="00844689">
              <w:rPr>
                <w:rFonts w:ascii="Times New Roman" w:hAnsi="Times New Roman" w:cs="Times New Roman"/>
                <w:sz w:val="24"/>
                <w:szCs w:val="24"/>
              </w:rPr>
              <w:t>эмитента</w:t>
            </w:r>
          </w:p>
        </w:tc>
        <w:tc>
          <w:tcPr>
            <w:tcW w:w="1383" w:type="dxa"/>
          </w:tcPr>
          <w:p w:rsidR="004E516E" w:rsidRPr="00D67625" w:rsidRDefault="004E516E" w:rsidP="004E516E">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7.2</w:t>
            </w:r>
          </w:p>
        </w:tc>
        <w:tc>
          <w:tcPr>
            <w:tcW w:w="7087" w:type="dxa"/>
          </w:tcPr>
          <w:p w:rsidR="00645553" w:rsidRPr="00D67625" w:rsidRDefault="00E30DE5" w:rsidP="003E1DDD">
            <w:pPr>
              <w:pStyle w:val="a3"/>
              <w:rPr>
                <w:rFonts w:ascii="Times New Roman" w:hAnsi="Times New Roman" w:cs="Times New Roman"/>
                <w:sz w:val="24"/>
                <w:szCs w:val="24"/>
              </w:rPr>
            </w:pPr>
            <w:r w:rsidRPr="00D67625">
              <w:rPr>
                <w:rFonts w:ascii="Times New Roman" w:hAnsi="Times New Roman" w:cs="Times New Roman"/>
                <w:sz w:val="24"/>
                <w:szCs w:val="24"/>
              </w:rPr>
              <w:t>Промежуточная</w:t>
            </w:r>
            <w:r w:rsidR="00645553" w:rsidRPr="00D67625">
              <w:rPr>
                <w:rFonts w:ascii="Times New Roman" w:hAnsi="Times New Roman" w:cs="Times New Roman"/>
                <w:sz w:val="24"/>
                <w:szCs w:val="24"/>
              </w:rPr>
              <w:t xml:space="preserve"> бухгалтерская (финансовая) отчетность </w:t>
            </w:r>
            <w:r w:rsidR="00844689">
              <w:rPr>
                <w:rFonts w:ascii="Times New Roman" w:hAnsi="Times New Roman" w:cs="Times New Roman"/>
                <w:sz w:val="24"/>
                <w:szCs w:val="24"/>
              </w:rPr>
              <w:t>эмитента</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7.3</w:t>
            </w:r>
          </w:p>
        </w:tc>
        <w:tc>
          <w:tcPr>
            <w:tcW w:w="7087" w:type="dxa"/>
          </w:tcPr>
          <w:p w:rsidR="00645553" w:rsidRPr="00D67625" w:rsidRDefault="00E30DE5" w:rsidP="00E30DE5">
            <w:pPr>
              <w:pStyle w:val="a3"/>
              <w:rPr>
                <w:rFonts w:ascii="Times New Roman" w:hAnsi="Times New Roman" w:cs="Times New Roman"/>
                <w:sz w:val="24"/>
                <w:szCs w:val="24"/>
              </w:rPr>
            </w:pPr>
            <w:r w:rsidRPr="00D67625">
              <w:rPr>
                <w:rFonts w:ascii="Times New Roman" w:hAnsi="Times New Roman" w:cs="Times New Roman"/>
                <w:sz w:val="24"/>
                <w:szCs w:val="24"/>
              </w:rPr>
              <w:t>Консолидированная</w:t>
            </w:r>
            <w:r w:rsidR="00645553" w:rsidRPr="00D67625">
              <w:rPr>
                <w:rFonts w:ascii="Times New Roman" w:hAnsi="Times New Roman" w:cs="Times New Roman"/>
                <w:sz w:val="24"/>
                <w:szCs w:val="24"/>
              </w:rPr>
              <w:t xml:space="preserve"> финансовая отчетность </w:t>
            </w:r>
            <w:r w:rsidR="00844689">
              <w:rPr>
                <w:rFonts w:ascii="Times New Roman" w:hAnsi="Times New Roman" w:cs="Times New Roman"/>
                <w:sz w:val="24"/>
                <w:szCs w:val="24"/>
              </w:rPr>
              <w:t>эмитента</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7.4</w:t>
            </w:r>
          </w:p>
        </w:tc>
        <w:tc>
          <w:tcPr>
            <w:tcW w:w="7087"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об учетной политике </w:t>
            </w:r>
            <w:r w:rsidR="00844689">
              <w:rPr>
                <w:rFonts w:ascii="Times New Roman" w:hAnsi="Times New Roman" w:cs="Times New Roman"/>
                <w:sz w:val="24"/>
                <w:szCs w:val="24"/>
              </w:rPr>
              <w:t>эмитента</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7.5</w:t>
            </w:r>
          </w:p>
        </w:tc>
        <w:tc>
          <w:tcPr>
            <w:tcW w:w="7087"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Сведения об общей сумме экспорта, а также о доле, которую составляет экспорт в общем объеме продаж</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7.6</w:t>
            </w:r>
          </w:p>
        </w:tc>
        <w:tc>
          <w:tcPr>
            <w:tcW w:w="7087" w:type="dxa"/>
          </w:tcPr>
          <w:p w:rsidR="00645553" w:rsidRPr="00D67625" w:rsidRDefault="00D35CD5"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существенных изменениях, произошедших в составе имущества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после даты окончания последнего завершенного отчетного года.</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7.7</w:t>
            </w:r>
          </w:p>
        </w:tc>
        <w:tc>
          <w:tcPr>
            <w:tcW w:w="7087" w:type="dxa"/>
          </w:tcPr>
          <w:p w:rsidR="00645553" w:rsidRPr="00D67625" w:rsidRDefault="00645553" w:rsidP="00BA6857">
            <w:pPr>
              <w:autoSpaceDE w:val="0"/>
              <w:autoSpaceDN w:val="0"/>
              <w:adjustRightInd w:val="0"/>
              <w:rPr>
                <w:rFonts w:ascii="Times New Roman" w:hAnsi="Times New Roman" w:cs="Times New Roman"/>
                <w:sz w:val="24"/>
                <w:szCs w:val="24"/>
              </w:rPr>
            </w:pPr>
            <w:r w:rsidRPr="00D67625">
              <w:rPr>
                <w:rFonts w:ascii="Times New Roman" w:hAnsi="Times New Roman" w:cs="Times New Roman"/>
                <w:sz w:val="24"/>
                <w:szCs w:val="24"/>
              </w:rPr>
              <w:t xml:space="preserve">Сведения об участии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в судебных процессах в случае, если такое участие может</w:t>
            </w:r>
            <w:r w:rsidR="00BA6857" w:rsidRPr="00D67625">
              <w:rPr>
                <w:rFonts w:ascii="Times New Roman" w:hAnsi="Times New Roman" w:cs="Times New Roman"/>
                <w:sz w:val="24"/>
                <w:szCs w:val="24"/>
              </w:rPr>
              <w:t xml:space="preserve"> </w:t>
            </w:r>
            <w:r w:rsidRPr="00D67625">
              <w:rPr>
                <w:rFonts w:ascii="Times New Roman" w:hAnsi="Times New Roman" w:cs="Times New Roman"/>
                <w:sz w:val="24"/>
                <w:szCs w:val="24"/>
              </w:rPr>
              <w:t xml:space="preserve">существенно отразиться на финансово-хозяйственной деятельности </w:t>
            </w:r>
            <w:r w:rsidR="00844689">
              <w:rPr>
                <w:rFonts w:ascii="Times New Roman" w:hAnsi="Times New Roman" w:cs="Times New Roman"/>
                <w:sz w:val="24"/>
                <w:szCs w:val="24"/>
              </w:rPr>
              <w:t>эмитента</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lang w:val="en-US"/>
              </w:rPr>
            </w:pPr>
            <w:r w:rsidRPr="00D67625">
              <w:rPr>
                <w:rFonts w:ascii="Times New Roman" w:hAnsi="Times New Roman" w:cs="Times New Roman"/>
                <w:sz w:val="24"/>
                <w:szCs w:val="24"/>
              </w:rPr>
              <w:t xml:space="preserve">Раздел </w:t>
            </w:r>
            <w:r w:rsidRPr="00D67625">
              <w:rPr>
                <w:rFonts w:ascii="Times New Roman" w:hAnsi="Times New Roman" w:cs="Times New Roman"/>
                <w:sz w:val="24"/>
                <w:szCs w:val="24"/>
                <w:lang w:val="en-US"/>
              </w:rPr>
              <w:t>VIII</w:t>
            </w:r>
          </w:p>
        </w:tc>
        <w:tc>
          <w:tcPr>
            <w:tcW w:w="7087"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Дополнительные сведения об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е и о размещенных им эмиссионных ценных бумагах</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lang w:val="en-US"/>
              </w:rPr>
              <w:t>8</w:t>
            </w:r>
            <w:r w:rsidRPr="00D67625">
              <w:rPr>
                <w:rFonts w:ascii="Times New Roman" w:hAnsi="Times New Roman" w:cs="Times New Roman"/>
                <w:sz w:val="24"/>
                <w:szCs w:val="24"/>
              </w:rPr>
              <w:t>.1</w:t>
            </w:r>
          </w:p>
        </w:tc>
        <w:tc>
          <w:tcPr>
            <w:tcW w:w="7087"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Дополнительные сведения об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е</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8.1.1</w:t>
            </w:r>
          </w:p>
        </w:tc>
        <w:tc>
          <w:tcPr>
            <w:tcW w:w="7087" w:type="dxa"/>
          </w:tcPr>
          <w:p w:rsidR="00645553" w:rsidRPr="00D67625" w:rsidRDefault="00645553" w:rsidP="000644F3">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размере, структуре уставного капитала </w:t>
            </w:r>
            <w:r w:rsidR="00844689">
              <w:rPr>
                <w:rFonts w:ascii="Times New Roman" w:hAnsi="Times New Roman" w:cs="Times New Roman"/>
                <w:sz w:val="24"/>
                <w:szCs w:val="24"/>
              </w:rPr>
              <w:t>эмитента</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8.1.2</w:t>
            </w:r>
          </w:p>
        </w:tc>
        <w:tc>
          <w:tcPr>
            <w:tcW w:w="7087" w:type="dxa"/>
          </w:tcPr>
          <w:p w:rsidR="00645553" w:rsidRPr="00D67625" w:rsidRDefault="00645553" w:rsidP="000644F3">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об изменении размера уставного капитала </w:t>
            </w:r>
            <w:r w:rsidR="00844689">
              <w:rPr>
                <w:rFonts w:ascii="Times New Roman" w:hAnsi="Times New Roman" w:cs="Times New Roman"/>
                <w:sz w:val="24"/>
                <w:szCs w:val="24"/>
              </w:rPr>
              <w:t>эмитента</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8.1.3</w:t>
            </w:r>
          </w:p>
        </w:tc>
        <w:tc>
          <w:tcPr>
            <w:tcW w:w="7087" w:type="dxa"/>
          </w:tcPr>
          <w:p w:rsidR="00645553" w:rsidRPr="00D67625" w:rsidRDefault="00645553" w:rsidP="004F387F">
            <w:pPr>
              <w:autoSpaceDE w:val="0"/>
              <w:autoSpaceDN w:val="0"/>
              <w:adjustRightInd w:val="0"/>
              <w:rPr>
                <w:rFonts w:ascii="Times New Roman" w:hAnsi="Times New Roman" w:cs="Times New Roman"/>
                <w:sz w:val="24"/>
                <w:szCs w:val="24"/>
              </w:rPr>
            </w:pPr>
            <w:r w:rsidRPr="00D67625">
              <w:rPr>
                <w:rFonts w:ascii="Times New Roman" w:hAnsi="Times New Roman" w:cs="Times New Roman"/>
                <w:sz w:val="24"/>
                <w:szCs w:val="24"/>
              </w:rPr>
              <w:t>Сведения о порядке созыва и проведения собрания (заседания) высшего органа управления</w:t>
            </w:r>
            <w:r w:rsidR="004F387F" w:rsidRPr="00D67625">
              <w:rPr>
                <w:rFonts w:ascii="Times New Roman" w:hAnsi="Times New Roman" w:cs="Times New Roman"/>
                <w:sz w:val="24"/>
                <w:szCs w:val="24"/>
              </w:rPr>
              <w:t xml:space="preserve"> </w:t>
            </w:r>
            <w:r w:rsidR="00844689">
              <w:rPr>
                <w:rFonts w:ascii="Times New Roman" w:hAnsi="Times New Roman" w:cs="Times New Roman"/>
                <w:sz w:val="24"/>
                <w:szCs w:val="24"/>
              </w:rPr>
              <w:t>эмитента</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8.1.4</w:t>
            </w:r>
          </w:p>
        </w:tc>
        <w:tc>
          <w:tcPr>
            <w:tcW w:w="7087" w:type="dxa"/>
          </w:tcPr>
          <w:p w:rsidR="00645553" w:rsidRPr="00D67625" w:rsidRDefault="00744997"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коммерческих организациях, в которых </w:t>
            </w:r>
            <w:r w:rsidR="00844689">
              <w:rPr>
                <w:rFonts w:ascii="Times New Roman" w:hAnsi="Times New Roman" w:cs="Times New Roman"/>
                <w:sz w:val="24"/>
                <w:szCs w:val="24"/>
              </w:rPr>
              <w:t>эмитент</w:t>
            </w:r>
            <w:r w:rsidRPr="00D67625">
              <w:rPr>
                <w:rFonts w:ascii="Times New Roman" w:hAnsi="Times New Roman" w:cs="Times New Roman"/>
                <w:sz w:val="24"/>
                <w:szCs w:val="24"/>
              </w:rPr>
              <w:t xml:space="preserve"> владеет не менее чем 5 процентами уставного  капитала либо не менее чем 5 процентами обыкновенных акций</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8.1.5</w:t>
            </w:r>
          </w:p>
        </w:tc>
        <w:tc>
          <w:tcPr>
            <w:tcW w:w="7087"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существенных сделках, совершенных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ом</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8.1.6</w:t>
            </w:r>
          </w:p>
        </w:tc>
        <w:tc>
          <w:tcPr>
            <w:tcW w:w="7087"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кредитных рейтингах </w:t>
            </w:r>
            <w:r w:rsidR="00844689">
              <w:rPr>
                <w:rFonts w:ascii="Times New Roman" w:hAnsi="Times New Roman" w:cs="Times New Roman"/>
                <w:sz w:val="24"/>
                <w:szCs w:val="24"/>
              </w:rPr>
              <w:t>эмитента</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8.2</w:t>
            </w:r>
          </w:p>
        </w:tc>
        <w:tc>
          <w:tcPr>
            <w:tcW w:w="7087"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каждой категории (типе) акций </w:t>
            </w:r>
            <w:r w:rsidR="00844689">
              <w:rPr>
                <w:rFonts w:ascii="Times New Roman" w:hAnsi="Times New Roman" w:cs="Times New Roman"/>
                <w:sz w:val="24"/>
                <w:szCs w:val="24"/>
              </w:rPr>
              <w:t>эмитента</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8.3</w:t>
            </w:r>
          </w:p>
        </w:tc>
        <w:tc>
          <w:tcPr>
            <w:tcW w:w="7087"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предыдущих выпусках эмиссионных ценных бумаг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за исключением акций </w:t>
            </w:r>
            <w:r w:rsidR="00844689">
              <w:rPr>
                <w:rFonts w:ascii="Times New Roman" w:hAnsi="Times New Roman" w:cs="Times New Roman"/>
                <w:sz w:val="24"/>
                <w:szCs w:val="24"/>
              </w:rPr>
              <w:t>эмитента</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8.3.1</w:t>
            </w:r>
          </w:p>
        </w:tc>
        <w:tc>
          <w:tcPr>
            <w:tcW w:w="7087"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Сведения о выпусках, все ценные бумаги которых погашены</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8.3.2</w:t>
            </w:r>
          </w:p>
        </w:tc>
        <w:tc>
          <w:tcPr>
            <w:tcW w:w="7087"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Сведения о выпусках, ценные бумаги которых не являются погашенными</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645553" w:rsidP="003E1DDD">
            <w:pPr>
              <w:pStyle w:val="a3"/>
              <w:rPr>
                <w:rFonts w:ascii="Times New Roman" w:hAnsi="Times New Roman" w:cs="Times New Roman"/>
                <w:sz w:val="24"/>
                <w:szCs w:val="24"/>
              </w:rPr>
            </w:pPr>
            <w:r w:rsidRPr="00D67625">
              <w:rPr>
                <w:rFonts w:ascii="Times New Roman" w:hAnsi="Times New Roman" w:cs="Times New Roman"/>
                <w:sz w:val="24"/>
                <w:szCs w:val="24"/>
              </w:rPr>
              <w:t>8.4</w:t>
            </w:r>
          </w:p>
        </w:tc>
        <w:tc>
          <w:tcPr>
            <w:tcW w:w="7087" w:type="dxa"/>
          </w:tcPr>
          <w:p w:rsidR="00645553" w:rsidRPr="00D67625" w:rsidRDefault="00E1304B"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лице (лицах), предоставившем (предоставивших) обеспечение по облигациям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с обеспечением, а также об обеспечении, предоставленном по облигациям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с обеспечением</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F70CE7" w:rsidP="003E1DDD">
            <w:pPr>
              <w:pStyle w:val="a3"/>
              <w:rPr>
                <w:rFonts w:ascii="Times New Roman" w:hAnsi="Times New Roman" w:cs="Times New Roman"/>
                <w:sz w:val="24"/>
                <w:szCs w:val="24"/>
              </w:rPr>
            </w:pPr>
            <w:r w:rsidRPr="00D67625">
              <w:rPr>
                <w:rFonts w:ascii="Times New Roman" w:hAnsi="Times New Roman" w:cs="Times New Roman"/>
                <w:sz w:val="24"/>
                <w:szCs w:val="24"/>
              </w:rPr>
              <w:t>8.4.1</w:t>
            </w:r>
          </w:p>
        </w:tc>
        <w:tc>
          <w:tcPr>
            <w:tcW w:w="7087" w:type="dxa"/>
          </w:tcPr>
          <w:p w:rsidR="00645553" w:rsidRPr="00D67625" w:rsidRDefault="00E1304B"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Дополнительные сведения об ипотечном покрытии по облигациям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с ипотечным покрытием</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F70CE7" w:rsidP="003E1DDD">
            <w:pPr>
              <w:pStyle w:val="a3"/>
              <w:rPr>
                <w:rFonts w:ascii="Times New Roman" w:hAnsi="Times New Roman" w:cs="Times New Roman"/>
                <w:sz w:val="24"/>
                <w:szCs w:val="24"/>
              </w:rPr>
            </w:pPr>
            <w:r w:rsidRPr="00D67625">
              <w:rPr>
                <w:rFonts w:ascii="Times New Roman" w:hAnsi="Times New Roman" w:cs="Times New Roman"/>
                <w:sz w:val="24"/>
                <w:szCs w:val="24"/>
              </w:rPr>
              <w:t>8.5</w:t>
            </w:r>
          </w:p>
        </w:tc>
        <w:tc>
          <w:tcPr>
            <w:tcW w:w="7087" w:type="dxa"/>
          </w:tcPr>
          <w:p w:rsidR="00645553" w:rsidRPr="00D67625" w:rsidRDefault="00F70CE7"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об организациях, осуществляющих учет прав на </w:t>
            </w:r>
            <w:r w:rsidRPr="00D67625">
              <w:rPr>
                <w:rFonts w:ascii="Times New Roman" w:hAnsi="Times New Roman" w:cs="Times New Roman"/>
                <w:sz w:val="24"/>
                <w:szCs w:val="24"/>
              </w:rPr>
              <w:lastRenderedPageBreak/>
              <w:t xml:space="preserve">эмиссионные ценные бумаги </w:t>
            </w:r>
            <w:r w:rsidR="00844689">
              <w:rPr>
                <w:rFonts w:ascii="Times New Roman" w:hAnsi="Times New Roman" w:cs="Times New Roman"/>
                <w:sz w:val="24"/>
                <w:szCs w:val="24"/>
              </w:rPr>
              <w:t>эмитента</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F70CE7" w:rsidP="003E1DDD">
            <w:pPr>
              <w:pStyle w:val="a3"/>
              <w:rPr>
                <w:rFonts w:ascii="Times New Roman" w:hAnsi="Times New Roman" w:cs="Times New Roman"/>
                <w:sz w:val="24"/>
                <w:szCs w:val="24"/>
              </w:rPr>
            </w:pPr>
            <w:r w:rsidRPr="00D67625">
              <w:rPr>
                <w:rFonts w:ascii="Times New Roman" w:hAnsi="Times New Roman" w:cs="Times New Roman"/>
                <w:sz w:val="24"/>
                <w:szCs w:val="24"/>
              </w:rPr>
              <w:lastRenderedPageBreak/>
              <w:t>8.6</w:t>
            </w:r>
          </w:p>
        </w:tc>
        <w:tc>
          <w:tcPr>
            <w:tcW w:w="7087" w:type="dxa"/>
          </w:tcPr>
          <w:p w:rsidR="00645553" w:rsidRPr="00D67625" w:rsidRDefault="00F70CE7" w:rsidP="00F70CE7">
            <w:pPr>
              <w:pStyle w:val="a3"/>
              <w:rPr>
                <w:rFonts w:ascii="Times New Roman" w:hAnsi="Times New Roman" w:cs="Times New Roman"/>
                <w:sz w:val="24"/>
                <w:szCs w:val="24"/>
              </w:rPr>
            </w:pPr>
            <w:r w:rsidRPr="00D67625">
              <w:rPr>
                <w:rFonts w:ascii="Times New Roman" w:hAnsi="Times New Roman" w:cs="Times New Roman"/>
                <w:sz w:val="24"/>
                <w:szCs w:val="24"/>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1383" w:type="dxa"/>
          </w:tcPr>
          <w:p w:rsidR="00645553" w:rsidRPr="00D67625" w:rsidRDefault="00645553" w:rsidP="003E1DDD">
            <w:pPr>
              <w:pStyle w:val="a3"/>
              <w:rPr>
                <w:rFonts w:ascii="Times New Roman" w:hAnsi="Times New Roman" w:cs="Times New Roman"/>
                <w:sz w:val="24"/>
                <w:szCs w:val="24"/>
              </w:rPr>
            </w:pPr>
          </w:p>
        </w:tc>
      </w:tr>
      <w:tr w:rsidR="00645553" w:rsidRPr="00D67625" w:rsidTr="00645553">
        <w:tc>
          <w:tcPr>
            <w:tcW w:w="1101" w:type="dxa"/>
          </w:tcPr>
          <w:p w:rsidR="00645553" w:rsidRPr="00D67625" w:rsidRDefault="00F70CE7" w:rsidP="001F6718">
            <w:pPr>
              <w:pStyle w:val="a3"/>
              <w:rPr>
                <w:rFonts w:ascii="Times New Roman" w:hAnsi="Times New Roman" w:cs="Times New Roman"/>
                <w:sz w:val="24"/>
                <w:szCs w:val="24"/>
              </w:rPr>
            </w:pPr>
            <w:r w:rsidRPr="00D67625">
              <w:rPr>
                <w:rFonts w:ascii="Times New Roman" w:hAnsi="Times New Roman" w:cs="Times New Roman"/>
                <w:sz w:val="24"/>
                <w:szCs w:val="24"/>
              </w:rPr>
              <w:t>8.</w:t>
            </w:r>
            <w:r w:rsidR="001F6718" w:rsidRPr="00D67625">
              <w:rPr>
                <w:rFonts w:ascii="Times New Roman" w:hAnsi="Times New Roman" w:cs="Times New Roman"/>
                <w:sz w:val="24"/>
                <w:szCs w:val="24"/>
              </w:rPr>
              <w:t>7</w:t>
            </w:r>
          </w:p>
        </w:tc>
        <w:tc>
          <w:tcPr>
            <w:tcW w:w="7087" w:type="dxa"/>
          </w:tcPr>
          <w:p w:rsidR="00645553" w:rsidRPr="00D67625" w:rsidRDefault="00F70CE7"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об объявленных (начисленных) и </w:t>
            </w:r>
            <w:r w:rsidR="004B698A" w:rsidRPr="00D67625">
              <w:rPr>
                <w:rFonts w:ascii="Times New Roman" w:hAnsi="Times New Roman" w:cs="Times New Roman"/>
                <w:sz w:val="24"/>
                <w:szCs w:val="24"/>
              </w:rPr>
              <w:t xml:space="preserve">(или) </w:t>
            </w:r>
            <w:r w:rsidRPr="00D67625">
              <w:rPr>
                <w:rFonts w:ascii="Times New Roman" w:hAnsi="Times New Roman" w:cs="Times New Roman"/>
                <w:sz w:val="24"/>
                <w:szCs w:val="24"/>
              </w:rPr>
              <w:t xml:space="preserve">о выплаченных дивидендах по акциям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а также о доходах по облигациям </w:t>
            </w:r>
            <w:r w:rsidR="00844689">
              <w:rPr>
                <w:rFonts w:ascii="Times New Roman" w:hAnsi="Times New Roman" w:cs="Times New Roman"/>
                <w:sz w:val="24"/>
                <w:szCs w:val="24"/>
              </w:rPr>
              <w:t>эмитента</w:t>
            </w:r>
          </w:p>
        </w:tc>
        <w:tc>
          <w:tcPr>
            <w:tcW w:w="1383" w:type="dxa"/>
          </w:tcPr>
          <w:p w:rsidR="00645553" w:rsidRPr="00D67625" w:rsidRDefault="00645553" w:rsidP="003E1DDD">
            <w:pPr>
              <w:pStyle w:val="a3"/>
              <w:rPr>
                <w:rFonts w:ascii="Times New Roman" w:hAnsi="Times New Roman" w:cs="Times New Roman"/>
                <w:sz w:val="24"/>
                <w:szCs w:val="24"/>
              </w:rPr>
            </w:pPr>
          </w:p>
        </w:tc>
      </w:tr>
      <w:tr w:rsidR="00F70CE7" w:rsidRPr="00D67625" w:rsidTr="00F70CE7">
        <w:tc>
          <w:tcPr>
            <w:tcW w:w="1101" w:type="dxa"/>
          </w:tcPr>
          <w:p w:rsidR="00F70CE7" w:rsidRPr="00D67625" w:rsidRDefault="00F70CE7" w:rsidP="001F6718">
            <w:pPr>
              <w:pStyle w:val="a3"/>
              <w:rPr>
                <w:rFonts w:ascii="Times New Roman" w:hAnsi="Times New Roman" w:cs="Times New Roman"/>
                <w:sz w:val="24"/>
                <w:szCs w:val="24"/>
              </w:rPr>
            </w:pPr>
            <w:r w:rsidRPr="00D67625">
              <w:rPr>
                <w:rFonts w:ascii="Times New Roman" w:hAnsi="Times New Roman" w:cs="Times New Roman"/>
                <w:sz w:val="24"/>
                <w:szCs w:val="24"/>
              </w:rPr>
              <w:t>8.</w:t>
            </w:r>
            <w:r w:rsidR="001F6718" w:rsidRPr="00D67625">
              <w:rPr>
                <w:rFonts w:ascii="Times New Roman" w:hAnsi="Times New Roman" w:cs="Times New Roman"/>
                <w:sz w:val="24"/>
                <w:szCs w:val="24"/>
              </w:rPr>
              <w:t>7</w:t>
            </w:r>
            <w:r w:rsidRPr="00D67625">
              <w:rPr>
                <w:rFonts w:ascii="Times New Roman" w:hAnsi="Times New Roman" w:cs="Times New Roman"/>
                <w:sz w:val="24"/>
                <w:szCs w:val="24"/>
              </w:rPr>
              <w:t>.1</w:t>
            </w:r>
          </w:p>
        </w:tc>
        <w:tc>
          <w:tcPr>
            <w:tcW w:w="7087" w:type="dxa"/>
          </w:tcPr>
          <w:p w:rsidR="00F70CE7" w:rsidRPr="00D67625" w:rsidRDefault="00F70CE7"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об объявленных и выплаченных дивидендах по акциям </w:t>
            </w:r>
            <w:r w:rsidR="00844689">
              <w:rPr>
                <w:rFonts w:ascii="Times New Roman" w:hAnsi="Times New Roman" w:cs="Times New Roman"/>
                <w:sz w:val="24"/>
                <w:szCs w:val="24"/>
              </w:rPr>
              <w:t>эмитента</w:t>
            </w:r>
          </w:p>
        </w:tc>
        <w:tc>
          <w:tcPr>
            <w:tcW w:w="1383" w:type="dxa"/>
          </w:tcPr>
          <w:p w:rsidR="00F70CE7" w:rsidRPr="00D67625" w:rsidRDefault="00F70CE7" w:rsidP="003E1DDD">
            <w:pPr>
              <w:pStyle w:val="a3"/>
              <w:rPr>
                <w:rFonts w:ascii="Times New Roman" w:hAnsi="Times New Roman" w:cs="Times New Roman"/>
                <w:sz w:val="24"/>
                <w:szCs w:val="24"/>
              </w:rPr>
            </w:pPr>
          </w:p>
        </w:tc>
      </w:tr>
      <w:tr w:rsidR="00F70CE7" w:rsidRPr="00D67625" w:rsidTr="00F70CE7">
        <w:tc>
          <w:tcPr>
            <w:tcW w:w="1101" w:type="dxa"/>
          </w:tcPr>
          <w:p w:rsidR="00F70CE7" w:rsidRPr="00D67625" w:rsidRDefault="00F70CE7" w:rsidP="001F6718">
            <w:pPr>
              <w:pStyle w:val="a3"/>
              <w:rPr>
                <w:rFonts w:ascii="Times New Roman" w:hAnsi="Times New Roman" w:cs="Times New Roman"/>
                <w:sz w:val="24"/>
                <w:szCs w:val="24"/>
              </w:rPr>
            </w:pPr>
            <w:r w:rsidRPr="00D67625">
              <w:rPr>
                <w:rFonts w:ascii="Times New Roman" w:hAnsi="Times New Roman" w:cs="Times New Roman"/>
                <w:sz w:val="24"/>
                <w:szCs w:val="24"/>
              </w:rPr>
              <w:t>8.</w:t>
            </w:r>
            <w:r w:rsidR="001F6718" w:rsidRPr="00D67625">
              <w:rPr>
                <w:rFonts w:ascii="Times New Roman" w:hAnsi="Times New Roman" w:cs="Times New Roman"/>
                <w:sz w:val="24"/>
                <w:szCs w:val="24"/>
              </w:rPr>
              <w:t>7</w:t>
            </w:r>
            <w:r w:rsidRPr="00D67625">
              <w:rPr>
                <w:rFonts w:ascii="Times New Roman" w:hAnsi="Times New Roman" w:cs="Times New Roman"/>
                <w:sz w:val="24"/>
                <w:szCs w:val="24"/>
              </w:rPr>
              <w:t>.2</w:t>
            </w:r>
          </w:p>
        </w:tc>
        <w:tc>
          <w:tcPr>
            <w:tcW w:w="7087" w:type="dxa"/>
          </w:tcPr>
          <w:p w:rsidR="00F70CE7" w:rsidRPr="00D67625" w:rsidRDefault="00F70CE7"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начисленных и выплаченных доходах по облигациям </w:t>
            </w:r>
            <w:r w:rsidR="00844689">
              <w:rPr>
                <w:rFonts w:ascii="Times New Roman" w:hAnsi="Times New Roman" w:cs="Times New Roman"/>
                <w:sz w:val="24"/>
                <w:szCs w:val="24"/>
              </w:rPr>
              <w:t>эмитента</w:t>
            </w:r>
          </w:p>
        </w:tc>
        <w:tc>
          <w:tcPr>
            <w:tcW w:w="1383" w:type="dxa"/>
          </w:tcPr>
          <w:p w:rsidR="00F70CE7" w:rsidRPr="00D67625" w:rsidRDefault="00F70CE7" w:rsidP="003E1DDD">
            <w:pPr>
              <w:pStyle w:val="a3"/>
              <w:rPr>
                <w:rFonts w:ascii="Times New Roman" w:hAnsi="Times New Roman" w:cs="Times New Roman"/>
                <w:sz w:val="24"/>
                <w:szCs w:val="24"/>
              </w:rPr>
            </w:pPr>
          </w:p>
        </w:tc>
      </w:tr>
      <w:tr w:rsidR="00F70CE7" w:rsidRPr="00D67625" w:rsidTr="00F70CE7">
        <w:tc>
          <w:tcPr>
            <w:tcW w:w="1101" w:type="dxa"/>
          </w:tcPr>
          <w:p w:rsidR="00F70CE7" w:rsidRPr="00D67625" w:rsidRDefault="00F70CE7" w:rsidP="001F6718">
            <w:pPr>
              <w:pStyle w:val="a3"/>
              <w:rPr>
                <w:rFonts w:ascii="Times New Roman" w:hAnsi="Times New Roman" w:cs="Times New Roman"/>
                <w:sz w:val="24"/>
                <w:szCs w:val="24"/>
              </w:rPr>
            </w:pPr>
            <w:r w:rsidRPr="00D67625">
              <w:rPr>
                <w:rFonts w:ascii="Times New Roman" w:hAnsi="Times New Roman" w:cs="Times New Roman"/>
                <w:sz w:val="24"/>
                <w:szCs w:val="24"/>
              </w:rPr>
              <w:t>8.</w:t>
            </w:r>
            <w:r w:rsidR="001F6718" w:rsidRPr="00D67625">
              <w:rPr>
                <w:rFonts w:ascii="Times New Roman" w:hAnsi="Times New Roman" w:cs="Times New Roman"/>
                <w:sz w:val="24"/>
                <w:szCs w:val="24"/>
              </w:rPr>
              <w:t>8</w:t>
            </w:r>
          </w:p>
        </w:tc>
        <w:tc>
          <w:tcPr>
            <w:tcW w:w="7087" w:type="dxa"/>
          </w:tcPr>
          <w:p w:rsidR="00F70CE7" w:rsidRPr="00D67625" w:rsidRDefault="00F70CE7" w:rsidP="003E1DDD">
            <w:pPr>
              <w:pStyle w:val="a3"/>
              <w:rPr>
                <w:rFonts w:ascii="Times New Roman" w:hAnsi="Times New Roman" w:cs="Times New Roman"/>
                <w:sz w:val="24"/>
                <w:szCs w:val="24"/>
              </w:rPr>
            </w:pPr>
            <w:r w:rsidRPr="00D67625">
              <w:rPr>
                <w:rFonts w:ascii="Times New Roman" w:hAnsi="Times New Roman" w:cs="Times New Roman"/>
                <w:sz w:val="24"/>
                <w:szCs w:val="24"/>
              </w:rPr>
              <w:t>Иные сведения</w:t>
            </w:r>
          </w:p>
        </w:tc>
        <w:tc>
          <w:tcPr>
            <w:tcW w:w="1383" w:type="dxa"/>
          </w:tcPr>
          <w:p w:rsidR="00F70CE7" w:rsidRPr="00D67625" w:rsidRDefault="00F70CE7" w:rsidP="003E1DDD">
            <w:pPr>
              <w:pStyle w:val="a3"/>
              <w:rPr>
                <w:rFonts w:ascii="Times New Roman" w:hAnsi="Times New Roman" w:cs="Times New Roman"/>
                <w:sz w:val="24"/>
                <w:szCs w:val="24"/>
              </w:rPr>
            </w:pPr>
          </w:p>
        </w:tc>
      </w:tr>
      <w:tr w:rsidR="00F70CE7" w:rsidRPr="00D67625" w:rsidTr="00F70CE7">
        <w:tc>
          <w:tcPr>
            <w:tcW w:w="1101" w:type="dxa"/>
          </w:tcPr>
          <w:p w:rsidR="00F70CE7" w:rsidRPr="00D67625" w:rsidRDefault="00F70CE7" w:rsidP="001F6718">
            <w:pPr>
              <w:pStyle w:val="a3"/>
              <w:rPr>
                <w:rFonts w:ascii="Times New Roman" w:hAnsi="Times New Roman" w:cs="Times New Roman"/>
                <w:sz w:val="24"/>
                <w:szCs w:val="24"/>
              </w:rPr>
            </w:pPr>
            <w:r w:rsidRPr="00D67625">
              <w:rPr>
                <w:rFonts w:ascii="Times New Roman" w:hAnsi="Times New Roman" w:cs="Times New Roman"/>
                <w:sz w:val="24"/>
                <w:szCs w:val="24"/>
              </w:rPr>
              <w:t>8.</w:t>
            </w:r>
            <w:r w:rsidR="001F6718" w:rsidRPr="00D67625">
              <w:rPr>
                <w:rFonts w:ascii="Times New Roman" w:hAnsi="Times New Roman" w:cs="Times New Roman"/>
                <w:sz w:val="24"/>
                <w:szCs w:val="24"/>
              </w:rPr>
              <w:t>9</w:t>
            </w:r>
          </w:p>
        </w:tc>
        <w:tc>
          <w:tcPr>
            <w:tcW w:w="7087" w:type="dxa"/>
          </w:tcPr>
          <w:p w:rsidR="00F70CE7" w:rsidRPr="00D67625" w:rsidRDefault="00F70CE7" w:rsidP="003E1DDD">
            <w:pPr>
              <w:pStyle w:val="a3"/>
              <w:rPr>
                <w:rFonts w:ascii="Times New Roman" w:hAnsi="Times New Roman" w:cs="Times New Roman"/>
                <w:sz w:val="24"/>
                <w:szCs w:val="24"/>
              </w:rPr>
            </w:pPr>
            <w:r w:rsidRPr="00D67625">
              <w:rPr>
                <w:rFonts w:ascii="Times New Roman" w:hAnsi="Times New Roman" w:cs="Times New Roman"/>
                <w:sz w:val="24"/>
                <w:szCs w:val="24"/>
              </w:rPr>
              <w:t xml:space="preserve">Сведения о представляемых ценных бумагах и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е представляемых ценных бумаг, право собственности на которые удостоверяется российскими депозитарными расписками</w:t>
            </w:r>
          </w:p>
        </w:tc>
        <w:tc>
          <w:tcPr>
            <w:tcW w:w="1383" w:type="dxa"/>
          </w:tcPr>
          <w:p w:rsidR="00F70CE7" w:rsidRPr="00D67625" w:rsidRDefault="00F70CE7" w:rsidP="003E1DDD">
            <w:pPr>
              <w:pStyle w:val="a3"/>
              <w:rPr>
                <w:rFonts w:ascii="Times New Roman" w:hAnsi="Times New Roman" w:cs="Times New Roman"/>
                <w:sz w:val="24"/>
                <w:szCs w:val="24"/>
              </w:rPr>
            </w:pPr>
          </w:p>
        </w:tc>
      </w:tr>
      <w:tr w:rsidR="00E26B52" w:rsidRPr="00D67625" w:rsidTr="00F70CE7">
        <w:tc>
          <w:tcPr>
            <w:tcW w:w="1101" w:type="dxa"/>
          </w:tcPr>
          <w:p w:rsidR="00E26B52" w:rsidRPr="00D67625" w:rsidRDefault="00A10877" w:rsidP="00A10877">
            <w:pPr>
              <w:rPr>
                <w:sz w:val="24"/>
                <w:szCs w:val="24"/>
              </w:rPr>
            </w:pPr>
            <w:r>
              <w:rPr>
                <w:rFonts w:ascii="Times New Roman" w:hAnsi="Times New Roman" w:cs="Times New Roman"/>
                <w:sz w:val="24"/>
                <w:szCs w:val="24"/>
              </w:rPr>
              <w:t>Приложение</w:t>
            </w:r>
          </w:p>
        </w:tc>
        <w:tc>
          <w:tcPr>
            <w:tcW w:w="7087" w:type="dxa"/>
          </w:tcPr>
          <w:p w:rsidR="00E26B52" w:rsidRPr="00D67625" w:rsidRDefault="00E26B52" w:rsidP="00FC6E52">
            <w:pPr>
              <w:pStyle w:val="a3"/>
              <w:rPr>
                <w:rFonts w:ascii="Times New Roman" w:hAnsi="Times New Roman" w:cs="Times New Roman"/>
                <w:sz w:val="24"/>
                <w:szCs w:val="24"/>
              </w:rPr>
            </w:pPr>
            <w:r w:rsidRPr="00D67625">
              <w:rPr>
                <w:rFonts w:ascii="Times New Roman" w:hAnsi="Times New Roman" w:cs="Times New Roman"/>
                <w:sz w:val="24"/>
                <w:szCs w:val="24"/>
              </w:rPr>
              <w:t>Политика в области управления рисками и внутреннего контроля</w:t>
            </w:r>
          </w:p>
        </w:tc>
        <w:tc>
          <w:tcPr>
            <w:tcW w:w="1383" w:type="dxa"/>
          </w:tcPr>
          <w:p w:rsidR="00E26B52" w:rsidRPr="00D67625" w:rsidRDefault="00E26B52" w:rsidP="003E1DDD">
            <w:pPr>
              <w:pStyle w:val="a3"/>
              <w:rPr>
                <w:rFonts w:ascii="Times New Roman" w:hAnsi="Times New Roman" w:cs="Times New Roman"/>
                <w:sz w:val="24"/>
                <w:szCs w:val="24"/>
              </w:rPr>
            </w:pPr>
          </w:p>
        </w:tc>
      </w:tr>
    </w:tbl>
    <w:p w:rsidR="00305172" w:rsidRPr="00D67625" w:rsidRDefault="00305172" w:rsidP="0044045C">
      <w:pPr>
        <w:pStyle w:val="a3"/>
        <w:rPr>
          <w:rFonts w:ascii="Times New Roman" w:hAnsi="Times New Roman" w:cs="Times New Roman"/>
          <w:sz w:val="24"/>
          <w:szCs w:val="24"/>
        </w:rPr>
      </w:pPr>
    </w:p>
    <w:p w:rsidR="009F2829" w:rsidRPr="00D67625" w:rsidRDefault="009F2829" w:rsidP="0044045C">
      <w:pPr>
        <w:pStyle w:val="a3"/>
        <w:rPr>
          <w:sz w:val="24"/>
          <w:szCs w:val="24"/>
        </w:rPr>
      </w:pPr>
    </w:p>
    <w:p w:rsidR="009F2829" w:rsidRPr="00D67625" w:rsidRDefault="009F2829" w:rsidP="0044045C">
      <w:pPr>
        <w:pStyle w:val="a3"/>
        <w:rPr>
          <w:sz w:val="24"/>
          <w:szCs w:val="24"/>
        </w:rPr>
      </w:pPr>
    </w:p>
    <w:p w:rsidR="009F2829" w:rsidRPr="00D67625" w:rsidRDefault="009F2829" w:rsidP="0044045C">
      <w:pPr>
        <w:pStyle w:val="a3"/>
        <w:rPr>
          <w:sz w:val="24"/>
          <w:szCs w:val="24"/>
        </w:rPr>
      </w:pPr>
    </w:p>
    <w:p w:rsidR="009F2829" w:rsidRPr="00D67625" w:rsidRDefault="009F2829" w:rsidP="0044045C">
      <w:pPr>
        <w:pStyle w:val="a3"/>
        <w:rPr>
          <w:sz w:val="24"/>
          <w:szCs w:val="24"/>
        </w:rPr>
      </w:pPr>
    </w:p>
    <w:p w:rsidR="009F2829" w:rsidRPr="00D67625" w:rsidRDefault="009F2829" w:rsidP="0044045C">
      <w:pPr>
        <w:pStyle w:val="a3"/>
        <w:rPr>
          <w:sz w:val="24"/>
          <w:szCs w:val="24"/>
        </w:rPr>
      </w:pPr>
    </w:p>
    <w:p w:rsidR="009F2829" w:rsidRPr="00D67625" w:rsidRDefault="009F2829" w:rsidP="0044045C">
      <w:pPr>
        <w:pStyle w:val="a3"/>
        <w:rPr>
          <w:sz w:val="24"/>
          <w:szCs w:val="24"/>
        </w:rPr>
      </w:pPr>
    </w:p>
    <w:p w:rsidR="009F2829" w:rsidRPr="00D67625" w:rsidRDefault="009F2829" w:rsidP="0044045C">
      <w:pPr>
        <w:pStyle w:val="a3"/>
        <w:rPr>
          <w:sz w:val="24"/>
          <w:szCs w:val="24"/>
        </w:rPr>
      </w:pPr>
    </w:p>
    <w:p w:rsidR="009F2829" w:rsidRPr="00D67625" w:rsidRDefault="009F2829" w:rsidP="0044045C">
      <w:pPr>
        <w:pStyle w:val="a3"/>
        <w:rPr>
          <w:sz w:val="24"/>
          <w:szCs w:val="24"/>
        </w:rPr>
      </w:pPr>
    </w:p>
    <w:p w:rsidR="009F2829" w:rsidRPr="00D67625" w:rsidRDefault="009F2829" w:rsidP="0044045C">
      <w:pPr>
        <w:pStyle w:val="a3"/>
        <w:rPr>
          <w:sz w:val="24"/>
          <w:szCs w:val="24"/>
        </w:rPr>
      </w:pPr>
    </w:p>
    <w:p w:rsidR="009F2829" w:rsidRPr="00D67625" w:rsidRDefault="009F2829" w:rsidP="0044045C">
      <w:pPr>
        <w:pStyle w:val="a3"/>
        <w:rPr>
          <w:sz w:val="24"/>
          <w:szCs w:val="24"/>
        </w:rPr>
      </w:pPr>
    </w:p>
    <w:p w:rsidR="009F2829" w:rsidRPr="00D67625" w:rsidRDefault="009F2829" w:rsidP="0044045C">
      <w:pPr>
        <w:pStyle w:val="a3"/>
        <w:rPr>
          <w:sz w:val="24"/>
          <w:szCs w:val="24"/>
        </w:rPr>
      </w:pPr>
    </w:p>
    <w:p w:rsidR="009F2829" w:rsidRPr="00D67625" w:rsidRDefault="009F2829" w:rsidP="0044045C">
      <w:pPr>
        <w:pStyle w:val="a3"/>
        <w:rPr>
          <w:sz w:val="24"/>
          <w:szCs w:val="24"/>
        </w:rPr>
      </w:pPr>
    </w:p>
    <w:p w:rsidR="009F2829" w:rsidRPr="00D67625" w:rsidRDefault="009F2829" w:rsidP="0044045C">
      <w:pPr>
        <w:pStyle w:val="a3"/>
        <w:rPr>
          <w:sz w:val="24"/>
          <w:szCs w:val="24"/>
        </w:rPr>
      </w:pPr>
    </w:p>
    <w:p w:rsidR="009F2829" w:rsidRPr="00D67625" w:rsidRDefault="009F2829" w:rsidP="0044045C">
      <w:pPr>
        <w:pStyle w:val="a3"/>
        <w:rPr>
          <w:sz w:val="24"/>
          <w:szCs w:val="24"/>
        </w:rPr>
      </w:pPr>
    </w:p>
    <w:p w:rsidR="009F2829" w:rsidRPr="00D67625" w:rsidRDefault="009F2829" w:rsidP="0044045C">
      <w:pPr>
        <w:pStyle w:val="a3"/>
        <w:rPr>
          <w:sz w:val="24"/>
          <w:szCs w:val="24"/>
        </w:rPr>
      </w:pPr>
    </w:p>
    <w:p w:rsidR="00F70CE7" w:rsidRPr="00D67625" w:rsidRDefault="00F70CE7" w:rsidP="0044045C">
      <w:pPr>
        <w:pStyle w:val="a3"/>
        <w:rPr>
          <w:rFonts w:ascii="Times New Roman" w:hAnsi="Times New Roman" w:cs="Times New Roman"/>
          <w:sz w:val="24"/>
          <w:szCs w:val="24"/>
        </w:rPr>
      </w:pPr>
    </w:p>
    <w:p w:rsidR="00F70CE7" w:rsidRPr="00D67625" w:rsidRDefault="00F70CE7" w:rsidP="0044045C">
      <w:pPr>
        <w:pStyle w:val="a3"/>
        <w:rPr>
          <w:rFonts w:ascii="Times New Roman" w:hAnsi="Times New Roman" w:cs="Times New Roman"/>
          <w:sz w:val="24"/>
          <w:szCs w:val="24"/>
        </w:rPr>
      </w:pPr>
    </w:p>
    <w:p w:rsidR="00D4568B" w:rsidRPr="00D67625" w:rsidRDefault="00D4568B" w:rsidP="0044045C">
      <w:pPr>
        <w:pStyle w:val="a3"/>
        <w:rPr>
          <w:rFonts w:ascii="Times New Roman" w:hAnsi="Times New Roman" w:cs="Times New Roman"/>
          <w:sz w:val="24"/>
          <w:szCs w:val="24"/>
        </w:rPr>
      </w:pPr>
    </w:p>
    <w:p w:rsidR="00D4568B" w:rsidRPr="00D67625" w:rsidRDefault="00D4568B" w:rsidP="0044045C">
      <w:pPr>
        <w:pStyle w:val="a3"/>
        <w:rPr>
          <w:rFonts w:ascii="Times New Roman" w:hAnsi="Times New Roman" w:cs="Times New Roman"/>
          <w:sz w:val="24"/>
          <w:szCs w:val="24"/>
        </w:rPr>
      </w:pPr>
    </w:p>
    <w:p w:rsidR="00D4568B" w:rsidRPr="00D67625" w:rsidRDefault="00D4568B" w:rsidP="0044045C">
      <w:pPr>
        <w:pStyle w:val="a3"/>
        <w:rPr>
          <w:rFonts w:ascii="Times New Roman" w:hAnsi="Times New Roman" w:cs="Times New Roman"/>
          <w:sz w:val="24"/>
          <w:szCs w:val="24"/>
        </w:rPr>
      </w:pPr>
    </w:p>
    <w:p w:rsidR="00D4568B" w:rsidRPr="00D67625" w:rsidRDefault="00D4568B" w:rsidP="0044045C">
      <w:pPr>
        <w:pStyle w:val="a3"/>
        <w:rPr>
          <w:rFonts w:ascii="Times New Roman" w:hAnsi="Times New Roman" w:cs="Times New Roman"/>
          <w:sz w:val="24"/>
          <w:szCs w:val="24"/>
        </w:rPr>
      </w:pPr>
    </w:p>
    <w:p w:rsidR="00D4568B" w:rsidRPr="00D67625" w:rsidRDefault="00D4568B" w:rsidP="0044045C">
      <w:pPr>
        <w:pStyle w:val="a3"/>
        <w:rPr>
          <w:rFonts w:ascii="Times New Roman" w:hAnsi="Times New Roman" w:cs="Times New Roman"/>
          <w:sz w:val="24"/>
          <w:szCs w:val="24"/>
        </w:rPr>
      </w:pPr>
    </w:p>
    <w:p w:rsidR="00D4568B" w:rsidRPr="00D67625" w:rsidRDefault="00D4568B" w:rsidP="0044045C">
      <w:pPr>
        <w:pStyle w:val="a3"/>
        <w:rPr>
          <w:rFonts w:ascii="Times New Roman" w:hAnsi="Times New Roman" w:cs="Times New Roman"/>
          <w:sz w:val="24"/>
          <w:szCs w:val="24"/>
        </w:rPr>
      </w:pPr>
    </w:p>
    <w:p w:rsidR="005B70E7" w:rsidRPr="00D67625" w:rsidRDefault="005B70E7" w:rsidP="0044045C">
      <w:pPr>
        <w:pStyle w:val="a3"/>
        <w:rPr>
          <w:rFonts w:ascii="Times New Roman" w:hAnsi="Times New Roman" w:cs="Times New Roman"/>
          <w:sz w:val="24"/>
          <w:szCs w:val="24"/>
        </w:rPr>
      </w:pPr>
    </w:p>
    <w:p w:rsidR="005B70E7" w:rsidRPr="00D67625" w:rsidRDefault="005B70E7" w:rsidP="0044045C">
      <w:pPr>
        <w:pStyle w:val="a3"/>
        <w:rPr>
          <w:rFonts w:ascii="Times New Roman" w:hAnsi="Times New Roman" w:cs="Times New Roman"/>
          <w:sz w:val="24"/>
          <w:szCs w:val="24"/>
        </w:rPr>
      </w:pPr>
    </w:p>
    <w:p w:rsidR="005B70E7" w:rsidRPr="00D67625" w:rsidRDefault="005B70E7" w:rsidP="0044045C">
      <w:pPr>
        <w:pStyle w:val="a3"/>
        <w:rPr>
          <w:rFonts w:ascii="Times New Roman" w:hAnsi="Times New Roman" w:cs="Times New Roman"/>
          <w:sz w:val="24"/>
          <w:szCs w:val="24"/>
        </w:rPr>
      </w:pPr>
    </w:p>
    <w:p w:rsidR="0053175B" w:rsidRPr="00D67625" w:rsidRDefault="0053175B" w:rsidP="0044045C">
      <w:pPr>
        <w:pStyle w:val="a3"/>
        <w:rPr>
          <w:rFonts w:ascii="Times New Roman" w:hAnsi="Times New Roman" w:cs="Times New Roman"/>
          <w:sz w:val="24"/>
          <w:szCs w:val="24"/>
        </w:rPr>
      </w:pPr>
    </w:p>
    <w:p w:rsidR="0053175B" w:rsidRPr="00D67625" w:rsidRDefault="0053175B" w:rsidP="0044045C">
      <w:pPr>
        <w:pStyle w:val="a3"/>
        <w:rPr>
          <w:rFonts w:ascii="Times New Roman" w:hAnsi="Times New Roman" w:cs="Times New Roman"/>
          <w:sz w:val="24"/>
          <w:szCs w:val="24"/>
        </w:rPr>
      </w:pPr>
    </w:p>
    <w:p w:rsidR="0053175B" w:rsidRPr="00D67625" w:rsidRDefault="0053175B" w:rsidP="0044045C">
      <w:pPr>
        <w:pStyle w:val="a3"/>
        <w:rPr>
          <w:rFonts w:ascii="Times New Roman" w:hAnsi="Times New Roman" w:cs="Times New Roman"/>
          <w:sz w:val="24"/>
          <w:szCs w:val="24"/>
        </w:rPr>
      </w:pPr>
    </w:p>
    <w:p w:rsidR="003A2C41" w:rsidRPr="00D67625" w:rsidRDefault="003A2C41" w:rsidP="0044045C">
      <w:pPr>
        <w:pStyle w:val="a3"/>
        <w:rPr>
          <w:rFonts w:ascii="Times New Roman" w:hAnsi="Times New Roman" w:cs="Times New Roman"/>
          <w:sz w:val="24"/>
          <w:szCs w:val="24"/>
        </w:rPr>
      </w:pPr>
    </w:p>
    <w:p w:rsidR="00844487" w:rsidRPr="00D67625" w:rsidRDefault="00844487" w:rsidP="0044045C">
      <w:pPr>
        <w:pStyle w:val="a3"/>
        <w:rPr>
          <w:rFonts w:ascii="Times New Roman" w:hAnsi="Times New Roman" w:cs="Times New Roman"/>
          <w:sz w:val="24"/>
          <w:szCs w:val="24"/>
        </w:rPr>
      </w:pPr>
    </w:p>
    <w:p w:rsidR="00844487" w:rsidRPr="00D67625" w:rsidRDefault="00844487" w:rsidP="0044045C">
      <w:pPr>
        <w:pStyle w:val="a3"/>
        <w:rPr>
          <w:rFonts w:ascii="Times New Roman" w:hAnsi="Times New Roman" w:cs="Times New Roman"/>
          <w:sz w:val="24"/>
          <w:szCs w:val="24"/>
        </w:rPr>
      </w:pPr>
    </w:p>
    <w:p w:rsidR="0053175B" w:rsidRPr="00D67625" w:rsidRDefault="0053175B" w:rsidP="0044045C">
      <w:pPr>
        <w:pStyle w:val="a3"/>
        <w:rPr>
          <w:rFonts w:ascii="Times New Roman" w:hAnsi="Times New Roman" w:cs="Times New Roman"/>
          <w:sz w:val="24"/>
          <w:szCs w:val="24"/>
        </w:rPr>
      </w:pPr>
    </w:p>
    <w:p w:rsidR="00474663" w:rsidRDefault="00474663">
      <w:pPr>
        <w:rPr>
          <w:rFonts w:ascii="Times New Roman" w:hAnsi="Times New Roman" w:cs="Times New Roman"/>
          <w:sz w:val="24"/>
          <w:szCs w:val="24"/>
        </w:rPr>
      </w:pPr>
      <w:r>
        <w:rPr>
          <w:rFonts w:ascii="Times New Roman" w:hAnsi="Times New Roman" w:cs="Times New Roman"/>
          <w:sz w:val="24"/>
          <w:szCs w:val="24"/>
        </w:rPr>
        <w:br w:type="page"/>
      </w:r>
    </w:p>
    <w:p w:rsidR="00305172" w:rsidRPr="00D67625" w:rsidRDefault="00305172" w:rsidP="000A786E">
      <w:pPr>
        <w:pStyle w:val="a3"/>
        <w:jc w:val="both"/>
        <w:rPr>
          <w:rFonts w:ascii="Times New Roman" w:hAnsi="Times New Roman" w:cs="Times New Roman"/>
          <w:b/>
          <w:sz w:val="24"/>
          <w:szCs w:val="24"/>
        </w:rPr>
      </w:pPr>
      <w:r w:rsidRPr="00D67625">
        <w:rPr>
          <w:rFonts w:ascii="Times New Roman" w:hAnsi="Times New Roman" w:cs="Times New Roman"/>
          <w:b/>
          <w:sz w:val="24"/>
          <w:szCs w:val="24"/>
        </w:rPr>
        <w:lastRenderedPageBreak/>
        <w:t>Введение</w:t>
      </w:r>
    </w:p>
    <w:p w:rsidR="00D1049E" w:rsidRPr="00D67625" w:rsidRDefault="00466705" w:rsidP="000A786E">
      <w:pPr>
        <w:pStyle w:val="SubHeading"/>
        <w:jc w:val="both"/>
        <w:rPr>
          <w:sz w:val="24"/>
          <w:szCs w:val="24"/>
        </w:rPr>
      </w:pPr>
      <w:r>
        <w:rPr>
          <w:sz w:val="24"/>
          <w:szCs w:val="24"/>
        </w:rPr>
        <w:t xml:space="preserve">Основания возникновения у </w:t>
      </w:r>
      <w:r w:rsidR="00844689">
        <w:rPr>
          <w:sz w:val="24"/>
          <w:szCs w:val="24"/>
        </w:rPr>
        <w:t>эмитента</w:t>
      </w:r>
      <w:r w:rsidR="00D1049E" w:rsidRPr="00D67625">
        <w:rPr>
          <w:sz w:val="24"/>
          <w:szCs w:val="24"/>
        </w:rPr>
        <w:t xml:space="preserve"> обязанности осуществлять раскрытие информации в форме ежеквартального отчета</w:t>
      </w:r>
      <w:r w:rsidR="00CE7FD0" w:rsidRPr="00D67625">
        <w:rPr>
          <w:sz w:val="24"/>
          <w:szCs w:val="24"/>
        </w:rPr>
        <w:t>:</w:t>
      </w:r>
    </w:p>
    <w:p w:rsidR="00D1049E" w:rsidRPr="00D67625" w:rsidRDefault="00844689" w:rsidP="000A786E">
      <w:pPr>
        <w:pStyle w:val="SubHeading"/>
        <w:jc w:val="both"/>
        <w:rPr>
          <w:b/>
          <w:sz w:val="24"/>
          <w:szCs w:val="24"/>
        </w:rPr>
      </w:pPr>
      <w:r>
        <w:rPr>
          <w:b/>
          <w:sz w:val="24"/>
          <w:szCs w:val="24"/>
        </w:rPr>
        <w:t>Эмитент</w:t>
      </w:r>
      <w:r w:rsidR="00D1049E" w:rsidRPr="00D67625">
        <w:rPr>
          <w:b/>
          <w:sz w:val="24"/>
          <w:szCs w:val="24"/>
        </w:rPr>
        <w:t xml:space="preserve">, является акционерным обществом, созданным при приватизации государственного предприятия в соответствии с планом приватизации, утвержденным в установленном </w:t>
      </w:r>
      <w:r w:rsidR="00F70CE7" w:rsidRPr="00D67625">
        <w:rPr>
          <w:b/>
          <w:sz w:val="24"/>
          <w:szCs w:val="24"/>
        </w:rPr>
        <w:t>порядке</w:t>
      </w:r>
      <w:r w:rsidR="00D1049E" w:rsidRPr="00D67625">
        <w:rPr>
          <w:b/>
          <w:sz w:val="24"/>
          <w:szCs w:val="24"/>
        </w:rPr>
        <w:t xml:space="preserve"> и являющимся на дату его утверждения проспектом эмиссии акций </w:t>
      </w:r>
      <w:r>
        <w:rPr>
          <w:b/>
          <w:sz w:val="24"/>
          <w:szCs w:val="24"/>
        </w:rPr>
        <w:t>эмитента</w:t>
      </w:r>
      <w:r w:rsidR="00D1049E" w:rsidRPr="00D67625">
        <w:rPr>
          <w:b/>
          <w:sz w:val="24"/>
          <w:szCs w:val="24"/>
        </w:rPr>
        <w:t xml:space="preserve">. План приватизации предусматривал возможность отчуждения акций </w:t>
      </w:r>
      <w:r>
        <w:rPr>
          <w:b/>
          <w:sz w:val="24"/>
          <w:szCs w:val="24"/>
        </w:rPr>
        <w:t>эмитента</w:t>
      </w:r>
      <w:r w:rsidR="00D1049E" w:rsidRPr="00D67625">
        <w:rPr>
          <w:b/>
          <w:sz w:val="24"/>
          <w:szCs w:val="24"/>
        </w:rPr>
        <w:t xml:space="preserve"> неограниченному кругу лиц.</w:t>
      </w:r>
    </w:p>
    <w:p w:rsidR="009D3E5A" w:rsidRPr="00D67625" w:rsidRDefault="009D3E5A" w:rsidP="000A786E">
      <w:pPr>
        <w:pStyle w:val="a3"/>
        <w:jc w:val="both"/>
        <w:rPr>
          <w:rFonts w:ascii="Times New Roman" w:hAnsi="Times New Roman" w:cs="Times New Roman"/>
          <w:sz w:val="24"/>
          <w:szCs w:val="24"/>
        </w:rPr>
      </w:pPr>
    </w:p>
    <w:p w:rsidR="009D3E5A" w:rsidRPr="00D67625" w:rsidRDefault="009D3E5A" w:rsidP="000A786E">
      <w:pPr>
        <w:jc w:val="both"/>
        <w:rPr>
          <w:rFonts w:ascii="Times New Roman" w:hAnsi="Times New Roman" w:cs="Times New Roman"/>
          <w:sz w:val="24"/>
          <w:szCs w:val="24"/>
        </w:rPr>
      </w:pPr>
      <w:r w:rsidRPr="00D67625">
        <w:rPr>
          <w:rFonts w:ascii="Times New Roman" w:hAnsi="Times New Roman" w:cs="Times New Roman"/>
          <w:sz w:val="24"/>
          <w:szCs w:val="24"/>
        </w:rPr>
        <w:t xml:space="preserve">Настоящий ежеквартальный отчет содержит оценки и прогнозы уполномоченных органов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касательно будущих событий и (или) действий, перспектив развития отрасли экономики, в которой </w:t>
      </w:r>
      <w:r w:rsidR="00844689">
        <w:rPr>
          <w:rFonts w:ascii="Times New Roman" w:hAnsi="Times New Roman" w:cs="Times New Roman"/>
          <w:sz w:val="24"/>
          <w:szCs w:val="24"/>
        </w:rPr>
        <w:t>эмитент</w:t>
      </w:r>
      <w:r w:rsidRPr="00D67625">
        <w:rPr>
          <w:rFonts w:ascii="Times New Roman" w:hAnsi="Times New Roman" w:cs="Times New Roman"/>
          <w:sz w:val="24"/>
          <w:szCs w:val="24"/>
        </w:rPr>
        <w:t xml:space="preserve"> осуществляет основную деятельность, и результатов деятельности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в том числе планов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так как фактические результаты деятельности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в будущем могут отличаться от прогнозируемых результатов по многим причинам. Приобретение ценных бумаг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связано с рисками, описанными в настоящем ежеквартальном отчете.</w:t>
      </w:r>
    </w:p>
    <w:p w:rsidR="004B1F24" w:rsidRPr="00D67625" w:rsidRDefault="00AB5284" w:rsidP="000A786E">
      <w:pPr>
        <w:pStyle w:val="1"/>
        <w:jc w:val="both"/>
        <w:rPr>
          <w:rFonts w:eastAsiaTheme="minorEastAsia"/>
          <w:b w:val="0"/>
          <w:sz w:val="24"/>
          <w:szCs w:val="24"/>
        </w:rPr>
      </w:pPr>
      <w:r w:rsidRPr="00D67625">
        <w:rPr>
          <w:rFonts w:eastAsiaTheme="minorEastAsia"/>
          <w:b w:val="0"/>
          <w:sz w:val="24"/>
          <w:szCs w:val="24"/>
        </w:rPr>
        <w:t xml:space="preserve">Раздел </w:t>
      </w:r>
      <w:r w:rsidR="00D916F5" w:rsidRPr="00D67625">
        <w:rPr>
          <w:rFonts w:eastAsiaTheme="minorEastAsia"/>
          <w:b w:val="0"/>
          <w:sz w:val="24"/>
          <w:szCs w:val="24"/>
          <w:lang w:val="en-US"/>
        </w:rPr>
        <w:t>I</w:t>
      </w:r>
      <w:r w:rsidRPr="00D67625">
        <w:rPr>
          <w:rFonts w:eastAsiaTheme="minorEastAsia"/>
          <w:b w:val="0"/>
          <w:sz w:val="24"/>
          <w:szCs w:val="24"/>
        </w:rPr>
        <w:t xml:space="preserve">. </w:t>
      </w:r>
      <w:r w:rsidR="004B1F24" w:rsidRPr="00D67625">
        <w:rPr>
          <w:rFonts w:eastAsiaTheme="minorEastAsia"/>
          <w:b w:val="0"/>
          <w:sz w:val="24"/>
          <w:szCs w:val="24"/>
        </w:rPr>
        <w:t xml:space="preserve">Сведения о банковских счетах, об аудиторе (аудиторской организации), оценщике и о финансовом консультанте </w:t>
      </w:r>
      <w:r w:rsidR="00844689">
        <w:rPr>
          <w:rFonts w:eastAsiaTheme="minorEastAsia"/>
          <w:b w:val="0"/>
          <w:sz w:val="24"/>
          <w:szCs w:val="24"/>
        </w:rPr>
        <w:t>эмитента</w:t>
      </w:r>
      <w:r w:rsidR="004B1F24" w:rsidRPr="00D67625">
        <w:rPr>
          <w:rFonts w:eastAsiaTheme="minorEastAsia"/>
          <w:b w:val="0"/>
          <w:sz w:val="24"/>
          <w:szCs w:val="24"/>
        </w:rPr>
        <w:t>, а также о лицах, подписавших ежеквартальный отчет</w:t>
      </w:r>
    </w:p>
    <w:p w:rsidR="00AB5284" w:rsidRPr="00D67625" w:rsidRDefault="00AB5284" w:rsidP="000A786E">
      <w:pPr>
        <w:pStyle w:val="a5"/>
        <w:numPr>
          <w:ilvl w:val="1"/>
          <w:numId w:val="2"/>
        </w:numPr>
        <w:jc w:val="both"/>
        <w:rPr>
          <w:rFonts w:ascii="Times New Roman" w:hAnsi="Times New Roman" w:cs="Times New Roman"/>
          <w:sz w:val="24"/>
          <w:szCs w:val="24"/>
        </w:rPr>
      </w:pPr>
      <w:r w:rsidRPr="00D67625">
        <w:rPr>
          <w:rFonts w:ascii="Times New Roman" w:hAnsi="Times New Roman" w:cs="Times New Roman"/>
          <w:sz w:val="24"/>
          <w:szCs w:val="24"/>
        </w:rPr>
        <w:t>Сведения о банковски</w:t>
      </w:r>
      <w:r w:rsidR="006909C4" w:rsidRPr="00D67625">
        <w:rPr>
          <w:rFonts w:ascii="Times New Roman" w:hAnsi="Times New Roman" w:cs="Times New Roman"/>
          <w:sz w:val="24"/>
          <w:szCs w:val="24"/>
        </w:rPr>
        <w:t>х</w:t>
      </w:r>
      <w:r w:rsidRPr="00D67625">
        <w:rPr>
          <w:rFonts w:ascii="Times New Roman" w:hAnsi="Times New Roman" w:cs="Times New Roman"/>
          <w:sz w:val="24"/>
          <w:szCs w:val="24"/>
        </w:rPr>
        <w:t xml:space="preserve"> счетах </w:t>
      </w:r>
      <w:r w:rsidR="00844689">
        <w:rPr>
          <w:rFonts w:ascii="Times New Roman" w:hAnsi="Times New Roman" w:cs="Times New Roman"/>
          <w:sz w:val="24"/>
          <w:szCs w:val="24"/>
        </w:rPr>
        <w:t>эмитента</w:t>
      </w:r>
    </w:p>
    <w:p w:rsidR="00FC6FF6" w:rsidRPr="00D67625" w:rsidRDefault="00FC6FF6" w:rsidP="00FC6FF6">
      <w:pPr>
        <w:spacing w:after="0"/>
        <w:jc w:val="both"/>
        <w:rPr>
          <w:rFonts w:ascii="Times New Roman" w:hAnsi="Times New Roman" w:cs="Times New Roman"/>
          <w:b/>
          <w:sz w:val="24"/>
          <w:szCs w:val="24"/>
        </w:rPr>
      </w:pPr>
      <w:r w:rsidRPr="00D67625">
        <w:rPr>
          <w:rFonts w:ascii="Times New Roman" w:hAnsi="Times New Roman" w:cs="Times New Roman"/>
          <w:b/>
          <w:sz w:val="24"/>
          <w:szCs w:val="24"/>
        </w:rPr>
        <w:t>Полное фирменное наименование банка: Публичное акционерное общество «Сбербанк России»</w:t>
      </w:r>
    </w:p>
    <w:p w:rsidR="00FC6FF6" w:rsidRPr="00D67625" w:rsidRDefault="00FC6FF6" w:rsidP="00FC6FF6">
      <w:pPr>
        <w:spacing w:after="0"/>
        <w:jc w:val="both"/>
        <w:rPr>
          <w:rFonts w:ascii="Times New Roman" w:hAnsi="Times New Roman" w:cs="Times New Roman"/>
          <w:b/>
          <w:sz w:val="24"/>
          <w:szCs w:val="24"/>
        </w:rPr>
      </w:pPr>
      <w:r w:rsidRPr="00D67625">
        <w:rPr>
          <w:rFonts w:ascii="Times New Roman" w:hAnsi="Times New Roman" w:cs="Times New Roman"/>
          <w:b/>
          <w:sz w:val="24"/>
          <w:szCs w:val="24"/>
        </w:rPr>
        <w:t>Сокращенное фирменное наименование банка: ПАО Сбербанк</w:t>
      </w:r>
    </w:p>
    <w:p w:rsidR="00710F0B" w:rsidRPr="00D67625" w:rsidRDefault="00710F0B" w:rsidP="000A786E">
      <w:pPr>
        <w:spacing w:after="0"/>
        <w:jc w:val="both"/>
        <w:rPr>
          <w:rFonts w:ascii="Times New Roman" w:hAnsi="Times New Roman" w:cs="Times New Roman"/>
          <w:b/>
          <w:sz w:val="24"/>
          <w:szCs w:val="24"/>
        </w:rPr>
      </w:pPr>
      <w:r w:rsidRPr="00D67625">
        <w:rPr>
          <w:rFonts w:ascii="Times New Roman" w:hAnsi="Times New Roman" w:cs="Times New Roman"/>
          <w:b/>
          <w:sz w:val="24"/>
          <w:szCs w:val="24"/>
        </w:rPr>
        <w:t>Место нахождения: 1</w:t>
      </w:r>
      <w:r w:rsidR="00305F67">
        <w:rPr>
          <w:rFonts w:ascii="Times New Roman" w:hAnsi="Times New Roman" w:cs="Times New Roman"/>
          <w:b/>
          <w:sz w:val="24"/>
          <w:szCs w:val="24"/>
        </w:rPr>
        <w:t>09544</w:t>
      </w:r>
      <w:r w:rsidRPr="00D67625">
        <w:rPr>
          <w:rFonts w:ascii="Times New Roman" w:hAnsi="Times New Roman" w:cs="Times New Roman"/>
          <w:b/>
          <w:sz w:val="24"/>
          <w:szCs w:val="24"/>
        </w:rPr>
        <w:t>, г.</w:t>
      </w:r>
      <w:r w:rsidR="006909C4" w:rsidRPr="00D67625">
        <w:rPr>
          <w:rFonts w:ascii="Times New Roman" w:hAnsi="Times New Roman" w:cs="Times New Roman"/>
          <w:b/>
          <w:sz w:val="24"/>
          <w:szCs w:val="24"/>
        </w:rPr>
        <w:t xml:space="preserve"> </w:t>
      </w:r>
      <w:r w:rsidRPr="00D67625">
        <w:rPr>
          <w:rFonts w:ascii="Times New Roman" w:hAnsi="Times New Roman" w:cs="Times New Roman"/>
          <w:b/>
          <w:sz w:val="24"/>
          <w:szCs w:val="24"/>
        </w:rPr>
        <w:t xml:space="preserve">Москва, </w:t>
      </w:r>
      <w:r w:rsidR="0047574E">
        <w:rPr>
          <w:rFonts w:ascii="Times New Roman" w:hAnsi="Times New Roman" w:cs="Times New Roman"/>
          <w:b/>
          <w:sz w:val="24"/>
          <w:szCs w:val="24"/>
        </w:rPr>
        <w:t>ул. Б.</w:t>
      </w:r>
      <w:r w:rsidR="00E719C7">
        <w:rPr>
          <w:rFonts w:ascii="Times New Roman" w:hAnsi="Times New Roman" w:cs="Times New Roman"/>
          <w:b/>
          <w:sz w:val="24"/>
          <w:szCs w:val="24"/>
        </w:rPr>
        <w:t xml:space="preserve"> </w:t>
      </w:r>
      <w:r w:rsidR="0047574E">
        <w:rPr>
          <w:rFonts w:ascii="Times New Roman" w:hAnsi="Times New Roman" w:cs="Times New Roman"/>
          <w:b/>
          <w:sz w:val="24"/>
          <w:szCs w:val="24"/>
        </w:rPr>
        <w:t>Андроньевская</w:t>
      </w:r>
      <w:r w:rsidRPr="00D67625">
        <w:rPr>
          <w:rFonts w:ascii="Times New Roman" w:hAnsi="Times New Roman" w:cs="Times New Roman"/>
          <w:b/>
          <w:sz w:val="24"/>
          <w:szCs w:val="24"/>
        </w:rPr>
        <w:t>, д.</w:t>
      </w:r>
      <w:r w:rsidR="0047574E">
        <w:rPr>
          <w:rFonts w:ascii="Times New Roman" w:hAnsi="Times New Roman" w:cs="Times New Roman"/>
          <w:b/>
          <w:sz w:val="24"/>
          <w:szCs w:val="24"/>
        </w:rPr>
        <w:t>6</w:t>
      </w:r>
      <w:r w:rsidRPr="00D67625">
        <w:rPr>
          <w:rFonts w:ascii="Times New Roman" w:hAnsi="Times New Roman" w:cs="Times New Roman"/>
          <w:b/>
          <w:sz w:val="24"/>
          <w:szCs w:val="24"/>
        </w:rPr>
        <w:t xml:space="preserve">, </w:t>
      </w:r>
    </w:p>
    <w:p w:rsidR="00710F0B" w:rsidRPr="00D67625" w:rsidRDefault="00710F0B" w:rsidP="000A786E">
      <w:pPr>
        <w:spacing w:after="0"/>
        <w:jc w:val="both"/>
        <w:rPr>
          <w:rFonts w:ascii="Times New Roman" w:hAnsi="Times New Roman" w:cs="Times New Roman"/>
          <w:b/>
          <w:sz w:val="24"/>
          <w:szCs w:val="24"/>
        </w:rPr>
      </w:pPr>
      <w:r w:rsidRPr="00D67625">
        <w:rPr>
          <w:rFonts w:ascii="Times New Roman" w:hAnsi="Times New Roman" w:cs="Times New Roman"/>
          <w:b/>
          <w:sz w:val="24"/>
          <w:szCs w:val="24"/>
        </w:rPr>
        <w:t>ИНН 7707083893, БИК 044525225, к/с 30101810400000000225</w:t>
      </w:r>
      <w:r w:rsidR="008D2161" w:rsidRPr="00D67625">
        <w:rPr>
          <w:rFonts w:ascii="Times New Roman" w:hAnsi="Times New Roman" w:cs="Times New Roman"/>
          <w:b/>
          <w:sz w:val="24"/>
          <w:szCs w:val="24"/>
        </w:rPr>
        <w:t>,</w:t>
      </w:r>
    </w:p>
    <w:p w:rsidR="00710F0B" w:rsidRPr="00D67625" w:rsidRDefault="00710F0B" w:rsidP="000A786E">
      <w:pPr>
        <w:spacing w:after="0"/>
        <w:jc w:val="both"/>
        <w:rPr>
          <w:rFonts w:ascii="Times New Roman" w:hAnsi="Times New Roman" w:cs="Times New Roman"/>
          <w:b/>
          <w:sz w:val="24"/>
          <w:szCs w:val="24"/>
        </w:rPr>
      </w:pPr>
      <w:r w:rsidRPr="00D67625">
        <w:rPr>
          <w:rFonts w:ascii="Times New Roman" w:hAnsi="Times New Roman" w:cs="Times New Roman"/>
          <w:b/>
          <w:sz w:val="24"/>
          <w:szCs w:val="24"/>
        </w:rPr>
        <w:t xml:space="preserve">р/с 40702810938120100797, </w:t>
      </w:r>
      <w:r w:rsidR="000411CA" w:rsidRPr="00D67625">
        <w:rPr>
          <w:rFonts w:ascii="Times New Roman" w:hAnsi="Times New Roman" w:cs="Times New Roman"/>
          <w:b/>
          <w:sz w:val="24"/>
          <w:szCs w:val="24"/>
        </w:rPr>
        <w:t xml:space="preserve">тип счета </w:t>
      </w:r>
      <w:r w:rsidR="00863D25" w:rsidRPr="00D67625">
        <w:rPr>
          <w:rFonts w:ascii="Times New Roman" w:hAnsi="Times New Roman" w:cs="Times New Roman"/>
          <w:b/>
          <w:sz w:val="24"/>
          <w:szCs w:val="24"/>
        </w:rPr>
        <w:t>–</w:t>
      </w:r>
      <w:r w:rsidR="000411CA" w:rsidRPr="00D67625">
        <w:rPr>
          <w:rFonts w:ascii="Times New Roman" w:hAnsi="Times New Roman" w:cs="Times New Roman"/>
          <w:b/>
          <w:sz w:val="24"/>
          <w:szCs w:val="24"/>
        </w:rPr>
        <w:t xml:space="preserve"> рублевый</w:t>
      </w:r>
    </w:p>
    <w:p w:rsidR="00DB21C9" w:rsidRPr="00D67625" w:rsidRDefault="00DB21C9" w:rsidP="000A786E">
      <w:pPr>
        <w:spacing w:after="0"/>
        <w:jc w:val="both"/>
        <w:rPr>
          <w:rFonts w:ascii="Times New Roman" w:hAnsi="Times New Roman" w:cs="Times New Roman"/>
          <w:b/>
          <w:sz w:val="24"/>
          <w:szCs w:val="24"/>
        </w:rPr>
      </w:pPr>
    </w:p>
    <w:p w:rsidR="00536094" w:rsidRDefault="004B1078" w:rsidP="000A786E">
      <w:pPr>
        <w:spacing w:after="0"/>
        <w:jc w:val="both"/>
        <w:rPr>
          <w:rFonts w:ascii="Times New Roman" w:eastAsia="Times New Roman" w:hAnsi="Times New Roman" w:cs="Times New Roman"/>
          <w:b/>
          <w:color w:val="222222"/>
          <w:sz w:val="24"/>
          <w:szCs w:val="24"/>
        </w:rPr>
      </w:pPr>
      <w:r w:rsidRPr="00D67625">
        <w:rPr>
          <w:rFonts w:ascii="Times New Roman" w:hAnsi="Times New Roman" w:cs="Times New Roman"/>
          <w:b/>
          <w:sz w:val="24"/>
          <w:szCs w:val="24"/>
        </w:rPr>
        <w:t xml:space="preserve">Полное фирменное наименование банка: </w:t>
      </w:r>
      <w:r w:rsidRPr="00D67625">
        <w:rPr>
          <w:rFonts w:ascii="Times New Roman" w:eastAsia="Times New Roman" w:hAnsi="Times New Roman" w:cs="Times New Roman"/>
          <w:b/>
          <w:color w:val="222222"/>
          <w:sz w:val="24"/>
          <w:szCs w:val="24"/>
        </w:rPr>
        <w:t xml:space="preserve">Публичное Акционерное Общество </w:t>
      </w:r>
    </w:p>
    <w:p w:rsidR="004B1078" w:rsidRPr="00D67625" w:rsidRDefault="00536094" w:rsidP="000A786E">
      <w:pPr>
        <w:spacing w:after="0"/>
        <w:jc w:val="both"/>
        <w:rPr>
          <w:rFonts w:ascii="Times New Roman" w:hAnsi="Times New Roman" w:cs="Times New Roman"/>
          <w:b/>
          <w:sz w:val="24"/>
          <w:szCs w:val="24"/>
        </w:rPr>
      </w:pPr>
      <w:r>
        <w:rPr>
          <w:rFonts w:ascii="Times New Roman" w:eastAsia="Times New Roman" w:hAnsi="Times New Roman" w:cs="Times New Roman"/>
          <w:b/>
          <w:color w:val="222222"/>
          <w:sz w:val="24"/>
          <w:szCs w:val="24"/>
        </w:rPr>
        <w:t>Банк «Финансовая Корпорация Открытие»</w:t>
      </w:r>
    </w:p>
    <w:p w:rsidR="004B1078" w:rsidRPr="00D67625" w:rsidRDefault="004B1078" w:rsidP="004B1078">
      <w:pPr>
        <w:shd w:val="clear" w:color="auto" w:fill="FFFFFF"/>
        <w:spacing w:after="0" w:line="240" w:lineRule="auto"/>
        <w:rPr>
          <w:rFonts w:ascii="Times New Roman" w:eastAsia="Times New Roman" w:hAnsi="Times New Roman" w:cs="Times New Roman"/>
          <w:b/>
          <w:bCs/>
          <w:color w:val="222222"/>
          <w:sz w:val="24"/>
          <w:szCs w:val="24"/>
        </w:rPr>
      </w:pPr>
      <w:r w:rsidRPr="00D67625">
        <w:rPr>
          <w:rFonts w:ascii="Times New Roman" w:hAnsi="Times New Roman" w:cs="Times New Roman"/>
          <w:b/>
          <w:sz w:val="24"/>
          <w:szCs w:val="24"/>
        </w:rPr>
        <w:t xml:space="preserve">Сокращенное фирменное наименование банка: </w:t>
      </w:r>
      <w:r w:rsidRPr="00D67625">
        <w:rPr>
          <w:rFonts w:ascii="Times New Roman" w:eastAsia="Times New Roman" w:hAnsi="Times New Roman" w:cs="Times New Roman"/>
          <w:b/>
          <w:bCs/>
          <w:color w:val="222222"/>
          <w:sz w:val="24"/>
          <w:szCs w:val="24"/>
        </w:rPr>
        <w:t>ПАО «БИНБАНК»</w:t>
      </w:r>
    </w:p>
    <w:p w:rsidR="004B1078" w:rsidRPr="00D67625" w:rsidRDefault="00123E45" w:rsidP="004B1078">
      <w:pPr>
        <w:shd w:val="clear" w:color="auto" w:fill="FFFFFF"/>
        <w:spacing w:after="0" w:line="240" w:lineRule="auto"/>
        <w:rPr>
          <w:rFonts w:ascii="Times New Roman" w:eastAsia="Times New Roman" w:hAnsi="Times New Roman" w:cs="Times New Roman"/>
          <w:b/>
          <w:color w:val="222222"/>
          <w:sz w:val="24"/>
          <w:szCs w:val="24"/>
        </w:rPr>
      </w:pPr>
      <w:r w:rsidRPr="00D67625">
        <w:rPr>
          <w:rFonts w:ascii="Times New Roman" w:hAnsi="Times New Roman" w:cs="Times New Roman"/>
          <w:b/>
          <w:sz w:val="24"/>
          <w:szCs w:val="24"/>
        </w:rPr>
        <w:t>Место нахождения:</w:t>
      </w:r>
      <w:r w:rsidRPr="00D67625">
        <w:rPr>
          <w:rFonts w:ascii="Times New Roman" w:eastAsia="Times New Roman" w:hAnsi="Times New Roman" w:cs="Times New Roman"/>
          <w:b/>
          <w:color w:val="222222"/>
          <w:sz w:val="24"/>
          <w:szCs w:val="24"/>
        </w:rPr>
        <w:t xml:space="preserve"> г. Москва, Ленинский проспект, д.20 </w:t>
      </w:r>
    </w:p>
    <w:p w:rsidR="004B1078" w:rsidRPr="00D67625" w:rsidRDefault="004B1078" w:rsidP="004B1078">
      <w:pPr>
        <w:shd w:val="clear" w:color="auto" w:fill="FFFFFF"/>
        <w:spacing w:after="0" w:line="240" w:lineRule="auto"/>
        <w:rPr>
          <w:rFonts w:ascii="Times New Roman" w:eastAsia="Times New Roman" w:hAnsi="Times New Roman" w:cs="Times New Roman"/>
          <w:b/>
          <w:color w:val="222222"/>
          <w:sz w:val="24"/>
          <w:szCs w:val="24"/>
        </w:rPr>
      </w:pPr>
      <w:r w:rsidRPr="00D67625">
        <w:rPr>
          <w:rFonts w:ascii="Times New Roman" w:eastAsia="Times New Roman" w:hAnsi="Times New Roman" w:cs="Times New Roman"/>
          <w:b/>
          <w:color w:val="222222"/>
          <w:sz w:val="24"/>
          <w:szCs w:val="24"/>
        </w:rPr>
        <w:t>ИНН 5408117935</w:t>
      </w:r>
      <w:r w:rsidR="00123E45" w:rsidRPr="00D67625">
        <w:rPr>
          <w:rFonts w:ascii="Times New Roman" w:eastAsia="Times New Roman" w:hAnsi="Times New Roman" w:cs="Times New Roman"/>
          <w:b/>
          <w:color w:val="222222"/>
          <w:sz w:val="24"/>
          <w:szCs w:val="24"/>
        </w:rPr>
        <w:t xml:space="preserve">, </w:t>
      </w:r>
      <w:r w:rsidRPr="00D67625">
        <w:rPr>
          <w:rFonts w:ascii="Times New Roman" w:eastAsia="Times New Roman" w:hAnsi="Times New Roman" w:cs="Times New Roman"/>
          <w:b/>
          <w:color w:val="222222"/>
          <w:sz w:val="24"/>
          <w:szCs w:val="24"/>
        </w:rPr>
        <w:t>БИК 044525117</w:t>
      </w:r>
      <w:r w:rsidR="008D2161" w:rsidRPr="00D67625">
        <w:rPr>
          <w:rFonts w:ascii="Times New Roman" w:eastAsia="Times New Roman" w:hAnsi="Times New Roman" w:cs="Times New Roman"/>
          <w:b/>
          <w:color w:val="222222"/>
          <w:sz w:val="24"/>
          <w:szCs w:val="24"/>
        </w:rPr>
        <w:t xml:space="preserve">, </w:t>
      </w:r>
      <w:r w:rsidRPr="00D67625">
        <w:rPr>
          <w:rFonts w:ascii="Times New Roman" w:eastAsia="Times New Roman" w:hAnsi="Times New Roman" w:cs="Times New Roman"/>
          <w:b/>
          <w:color w:val="222222"/>
          <w:sz w:val="24"/>
          <w:szCs w:val="24"/>
        </w:rPr>
        <w:t>к/с 30101810245250000117</w:t>
      </w:r>
      <w:r w:rsidR="008D2161" w:rsidRPr="00D67625">
        <w:rPr>
          <w:rFonts w:ascii="Times New Roman" w:eastAsia="Times New Roman" w:hAnsi="Times New Roman" w:cs="Times New Roman"/>
          <w:b/>
          <w:color w:val="222222"/>
          <w:sz w:val="24"/>
          <w:szCs w:val="24"/>
        </w:rPr>
        <w:t>,</w:t>
      </w:r>
    </w:p>
    <w:p w:rsidR="004B1078" w:rsidRPr="00D67625" w:rsidRDefault="004B1078" w:rsidP="004B1078">
      <w:pPr>
        <w:shd w:val="clear" w:color="auto" w:fill="FFFFFF"/>
        <w:spacing w:after="0" w:line="240" w:lineRule="auto"/>
        <w:rPr>
          <w:rFonts w:ascii="Times New Roman" w:eastAsia="Times New Roman" w:hAnsi="Times New Roman" w:cs="Times New Roman"/>
          <w:b/>
          <w:color w:val="222222"/>
          <w:sz w:val="24"/>
          <w:szCs w:val="24"/>
        </w:rPr>
      </w:pPr>
      <w:r w:rsidRPr="00D67625">
        <w:rPr>
          <w:rFonts w:ascii="Times New Roman" w:eastAsia="Times New Roman" w:hAnsi="Times New Roman" w:cs="Times New Roman"/>
          <w:b/>
          <w:color w:val="222222"/>
          <w:sz w:val="24"/>
          <w:szCs w:val="24"/>
        </w:rPr>
        <w:t>р/с 40702810700330100364</w:t>
      </w:r>
      <w:r w:rsidR="008D2161" w:rsidRPr="00D67625">
        <w:rPr>
          <w:rFonts w:ascii="Times New Roman" w:eastAsia="Times New Roman" w:hAnsi="Times New Roman" w:cs="Times New Roman"/>
          <w:b/>
          <w:color w:val="222222"/>
          <w:sz w:val="24"/>
          <w:szCs w:val="24"/>
        </w:rPr>
        <w:t>, тип счета - рублевый</w:t>
      </w:r>
    </w:p>
    <w:p w:rsidR="004B1078" w:rsidRPr="00D67625" w:rsidRDefault="004B1078" w:rsidP="004B1078">
      <w:pPr>
        <w:shd w:val="clear" w:color="auto" w:fill="FFFFFF"/>
        <w:spacing w:after="0" w:line="240" w:lineRule="auto"/>
        <w:rPr>
          <w:rFonts w:ascii="Times New Roman" w:eastAsia="Times New Roman" w:hAnsi="Times New Roman" w:cs="Times New Roman"/>
          <w:b/>
          <w:color w:val="222222"/>
          <w:sz w:val="24"/>
          <w:szCs w:val="24"/>
        </w:rPr>
      </w:pPr>
    </w:p>
    <w:p w:rsidR="004B1078" w:rsidRPr="00D67625" w:rsidRDefault="008D2161" w:rsidP="004B1078">
      <w:pPr>
        <w:shd w:val="clear" w:color="auto" w:fill="FFFFFF"/>
        <w:spacing w:after="0" w:line="240" w:lineRule="auto"/>
        <w:rPr>
          <w:rFonts w:ascii="Times New Roman" w:eastAsia="Times New Roman" w:hAnsi="Times New Roman" w:cs="Times New Roman"/>
          <w:b/>
          <w:sz w:val="24"/>
          <w:szCs w:val="24"/>
        </w:rPr>
      </w:pPr>
      <w:r w:rsidRPr="00D67625">
        <w:rPr>
          <w:rFonts w:ascii="Times New Roman" w:hAnsi="Times New Roman" w:cs="Times New Roman"/>
          <w:b/>
          <w:sz w:val="24"/>
          <w:szCs w:val="24"/>
        </w:rPr>
        <w:t>Полное фирменное наименование банка:</w:t>
      </w:r>
      <w:r w:rsidR="004B1078" w:rsidRPr="00D67625">
        <w:rPr>
          <w:rFonts w:ascii="Times New Roman" w:eastAsia="Times New Roman" w:hAnsi="Times New Roman" w:cs="Times New Roman"/>
          <w:b/>
          <w:bCs/>
          <w:sz w:val="24"/>
          <w:szCs w:val="24"/>
        </w:rPr>
        <w:t> </w:t>
      </w:r>
      <w:r w:rsidR="004B1078" w:rsidRPr="00D67625">
        <w:rPr>
          <w:rFonts w:ascii="Times New Roman" w:eastAsia="Times New Roman" w:hAnsi="Times New Roman" w:cs="Times New Roman"/>
          <w:b/>
          <w:sz w:val="24"/>
          <w:szCs w:val="24"/>
        </w:rPr>
        <w:t>Московский филиал Акционерное общество «Акционерный Банк «РОССИЯ»</w:t>
      </w:r>
    </w:p>
    <w:p w:rsidR="008D2161" w:rsidRPr="00D67625" w:rsidRDefault="008D2161" w:rsidP="004B1078">
      <w:pPr>
        <w:shd w:val="clear" w:color="auto" w:fill="FFFFFF"/>
        <w:spacing w:after="0" w:line="240" w:lineRule="auto"/>
        <w:rPr>
          <w:rFonts w:ascii="Times New Roman" w:eastAsia="Times New Roman" w:hAnsi="Times New Roman" w:cs="Times New Roman"/>
          <w:b/>
          <w:sz w:val="24"/>
          <w:szCs w:val="24"/>
        </w:rPr>
      </w:pPr>
      <w:r w:rsidRPr="00D67625">
        <w:rPr>
          <w:rFonts w:ascii="Times New Roman" w:hAnsi="Times New Roman" w:cs="Times New Roman"/>
          <w:b/>
          <w:sz w:val="24"/>
          <w:szCs w:val="24"/>
        </w:rPr>
        <w:t>Сокращенное фирменное наименование банка:</w:t>
      </w:r>
      <w:r w:rsidRPr="00D67625">
        <w:rPr>
          <w:rFonts w:ascii="Times New Roman" w:eastAsia="Times New Roman" w:hAnsi="Times New Roman" w:cs="Times New Roman"/>
          <w:b/>
          <w:bCs/>
          <w:sz w:val="24"/>
          <w:szCs w:val="24"/>
        </w:rPr>
        <w:t xml:space="preserve"> Московский филиал АО «АБ «РОССИЯ»</w:t>
      </w:r>
    </w:p>
    <w:p w:rsidR="004B1078" w:rsidRPr="00D67625" w:rsidRDefault="008D2161" w:rsidP="004B1078">
      <w:pPr>
        <w:shd w:val="clear" w:color="auto" w:fill="FFFFFF"/>
        <w:spacing w:after="0" w:line="240" w:lineRule="auto"/>
        <w:rPr>
          <w:rFonts w:ascii="Times New Roman" w:eastAsia="Times New Roman" w:hAnsi="Times New Roman" w:cs="Times New Roman"/>
          <w:b/>
          <w:sz w:val="24"/>
          <w:szCs w:val="24"/>
        </w:rPr>
      </w:pPr>
      <w:r w:rsidRPr="00D67625">
        <w:rPr>
          <w:rFonts w:ascii="Times New Roman" w:hAnsi="Times New Roman" w:cs="Times New Roman"/>
          <w:b/>
          <w:sz w:val="24"/>
          <w:szCs w:val="24"/>
        </w:rPr>
        <w:t>Место нахождения:</w:t>
      </w:r>
      <w:r w:rsidRPr="00D67625">
        <w:rPr>
          <w:rFonts w:ascii="Times New Roman" w:eastAsia="Times New Roman" w:hAnsi="Times New Roman" w:cs="Times New Roman"/>
          <w:b/>
          <w:sz w:val="24"/>
          <w:szCs w:val="24"/>
        </w:rPr>
        <w:t xml:space="preserve"> г. </w:t>
      </w:r>
      <w:r w:rsidR="004B1078" w:rsidRPr="00D67625">
        <w:rPr>
          <w:rFonts w:ascii="Times New Roman" w:eastAsia="Times New Roman" w:hAnsi="Times New Roman" w:cs="Times New Roman"/>
          <w:b/>
          <w:sz w:val="24"/>
          <w:szCs w:val="24"/>
        </w:rPr>
        <w:t>Москва</w:t>
      </w:r>
      <w:r w:rsidRPr="00D67625">
        <w:rPr>
          <w:rFonts w:ascii="Times New Roman" w:eastAsia="Times New Roman" w:hAnsi="Times New Roman" w:cs="Times New Roman"/>
          <w:b/>
          <w:sz w:val="24"/>
          <w:szCs w:val="24"/>
        </w:rPr>
        <w:t>,</w:t>
      </w:r>
      <w:r w:rsidR="004B1078" w:rsidRPr="00D67625">
        <w:rPr>
          <w:rFonts w:ascii="Times New Roman" w:eastAsia="Times New Roman" w:hAnsi="Times New Roman" w:cs="Times New Roman"/>
          <w:b/>
          <w:sz w:val="24"/>
          <w:szCs w:val="24"/>
        </w:rPr>
        <w:t xml:space="preserve"> </w:t>
      </w:r>
      <w:proofErr w:type="spellStart"/>
      <w:r w:rsidR="004B1078" w:rsidRPr="00D67625">
        <w:rPr>
          <w:rFonts w:ascii="Times New Roman" w:eastAsia="Times New Roman" w:hAnsi="Times New Roman" w:cs="Times New Roman"/>
          <w:b/>
          <w:sz w:val="24"/>
          <w:szCs w:val="24"/>
        </w:rPr>
        <w:t>Мерзляковский</w:t>
      </w:r>
      <w:proofErr w:type="spellEnd"/>
      <w:r w:rsidR="004B1078" w:rsidRPr="00D67625">
        <w:rPr>
          <w:rFonts w:ascii="Times New Roman" w:eastAsia="Times New Roman" w:hAnsi="Times New Roman" w:cs="Times New Roman"/>
          <w:b/>
          <w:sz w:val="24"/>
          <w:szCs w:val="24"/>
        </w:rPr>
        <w:t xml:space="preserve"> пер., д. 18, стр. 2</w:t>
      </w:r>
    </w:p>
    <w:p w:rsidR="004B1078" w:rsidRPr="00D67625" w:rsidRDefault="008D2161" w:rsidP="004B1078">
      <w:pPr>
        <w:shd w:val="clear" w:color="auto" w:fill="FFFFFF"/>
        <w:spacing w:after="0" w:line="240" w:lineRule="auto"/>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 xml:space="preserve">ИНН 7831000122, </w:t>
      </w:r>
      <w:r w:rsidR="004B1078" w:rsidRPr="00D67625">
        <w:rPr>
          <w:rFonts w:ascii="Times New Roman" w:eastAsia="Times New Roman" w:hAnsi="Times New Roman" w:cs="Times New Roman"/>
          <w:b/>
          <w:sz w:val="24"/>
          <w:szCs w:val="24"/>
        </w:rPr>
        <w:t>БИК  044525112</w:t>
      </w:r>
      <w:r w:rsidRPr="00D67625">
        <w:rPr>
          <w:rFonts w:ascii="Times New Roman" w:eastAsia="Times New Roman" w:hAnsi="Times New Roman" w:cs="Times New Roman"/>
          <w:b/>
          <w:sz w:val="24"/>
          <w:szCs w:val="24"/>
        </w:rPr>
        <w:t xml:space="preserve">, </w:t>
      </w:r>
      <w:r w:rsidR="004B1078" w:rsidRPr="00D67625">
        <w:rPr>
          <w:rFonts w:ascii="Times New Roman" w:eastAsia="Times New Roman" w:hAnsi="Times New Roman" w:cs="Times New Roman"/>
          <w:b/>
          <w:sz w:val="24"/>
          <w:szCs w:val="24"/>
        </w:rPr>
        <w:t>к/с 30101810500000000112</w:t>
      </w:r>
      <w:r w:rsidRPr="00D67625">
        <w:rPr>
          <w:rFonts w:ascii="Times New Roman" w:eastAsia="Times New Roman" w:hAnsi="Times New Roman" w:cs="Times New Roman"/>
          <w:b/>
          <w:sz w:val="24"/>
          <w:szCs w:val="24"/>
        </w:rPr>
        <w:t>,</w:t>
      </w:r>
    </w:p>
    <w:p w:rsidR="004B1078" w:rsidRPr="00D67625" w:rsidRDefault="004B1078" w:rsidP="004B1078">
      <w:pPr>
        <w:shd w:val="clear" w:color="auto" w:fill="FFFFFF"/>
        <w:spacing w:after="0" w:line="240" w:lineRule="auto"/>
        <w:rPr>
          <w:rFonts w:ascii="Times New Roman" w:eastAsia="Times New Roman" w:hAnsi="Times New Roman" w:cs="Times New Roman"/>
          <w:b/>
          <w:color w:val="FF0000"/>
          <w:sz w:val="24"/>
          <w:szCs w:val="24"/>
        </w:rPr>
      </w:pPr>
      <w:r w:rsidRPr="00D67625">
        <w:rPr>
          <w:rFonts w:ascii="Times New Roman" w:eastAsia="Times New Roman" w:hAnsi="Times New Roman" w:cs="Times New Roman"/>
          <w:b/>
          <w:sz w:val="24"/>
          <w:szCs w:val="24"/>
        </w:rPr>
        <w:t>р/с 40706810</w:t>
      </w:r>
      <w:r w:rsidR="00C71268" w:rsidRPr="00D67625">
        <w:rPr>
          <w:rFonts w:ascii="Times New Roman" w:eastAsia="Times New Roman" w:hAnsi="Times New Roman" w:cs="Times New Roman"/>
          <w:b/>
          <w:sz w:val="24"/>
          <w:szCs w:val="24"/>
        </w:rPr>
        <w:t>9</w:t>
      </w:r>
      <w:r w:rsidRPr="00D67625">
        <w:rPr>
          <w:rFonts w:ascii="Times New Roman" w:eastAsia="Times New Roman" w:hAnsi="Times New Roman" w:cs="Times New Roman"/>
          <w:b/>
          <w:sz w:val="24"/>
          <w:szCs w:val="24"/>
        </w:rPr>
        <w:t>00</w:t>
      </w:r>
      <w:r w:rsidR="00C71268" w:rsidRPr="00D67625">
        <w:rPr>
          <w:rFonts w:ascii="Times New Roman" w:eastAsia="Times New Roman" w:hAnsi="Times New Roman" w:cs="Times New Roman"/>
          <w:b/>
          <w:sz w:val="24"/>
          <w:szCs w:val="24"/>
        </w:rPr>
        <w:t>0</w:t>
      </w:r>
      <w:r w:rsidRPr="00D67625">
        <w:rPr>
          <w:rFonts w:ascii="Times New Roman" w:eastAsia="Times New Roman" w:hAnsi="Times New Roman" w:cs="Times New Roman"/>
          <w:b/>
          <w:sz w:val="24"/>
          <w:szCs w:val="24"/>
        </w:rPr>
        <w:t>010</w:t>
      </w:r>
      <w:r w:rsidR="00C71268" w:rsidRPr="00D67625">
        <w:rPr>
          <w:rFonts w:ascii="Times New Roman" w:eastAsia="Times New Roman" w:hAnsi="Times New Roman" w:cs="Times New Roman"/>
          <w:b/>
          <w:sz w:val="24"/>
          <w:szCs w:val="24"/>
        </w:rPr>
        <w:t>50048</w:t>
      </w:r>
      <w:r w:rsidR="008D2161" w:rsidRPr="00D67625">
        <w:rPr>
          <w:rFonts w:ascii="Times New Roman" w:eastAsia="Times New Roman" w:hAnsi="Times New Roman" w:cs="Times New Roman"/>
          <w:b/>
          <w:sz w:val="24"/>
          <w:szCs w:val="24"/>
        </w:rPr>
        <w:t xml:space="preserve">, тип счета </w:t>
      </w:r>
      <w:r w:rsidR="00D07EDC" w:rsidRPr="00D67625">
        <w:rPr>
          <w:rFonts w:ascii="Times New Roman" w:eastAsia="Times New Roman" w:hAnsi="Times New Roman" w:cs="Times New Roman"/>
          <w:b/>
          <w:sz w:val="24"/>
          <w:szCs w:val="24"/>
        </w:rPr>
        <w:t>–</w:t>
      </w:r>
      <w:r w:rsidR="008D2161" w:rsidRPr="00D67625">
        <w:rPr>
          <w:rFonts w:ascii="Times New Roman" w:eastAsia="Times New Roman" w:hAnsi="Times New Roman" w:cs="Times New Roman"/>
          <w:b/>
          <w:sz w:val="24"/>
          <w:szCs w:val="24"/>
        </w:rPr>
        <w:t xml:space="preserve"> рублевый</w:t>
      </w:r>
    </w:p>
    <w:p w:rsidR="004B1078" w:rsidRPr="00D67625" w:rsidRDefault="004B1078" w:rsidP="000A786E">
      <w:pPr>
        <w:spacing w:after="0"/>
        <w:jc w:val="both"/>
        <w:rPr>
          <w:rFonts w:ascii="Times New Roman" w:hAnsi="Times New Roman" w:cs="Times New Roman"/>
          <w:b/>
          <w:sz w:val="24"/>
          <w:szCs w:val="24"/>
        </w:rPr>
      </w:pPr>
    </w:p>
    <w:p w:rsidR="00AB5284" w:rsidRPr="00D67625" w:rsidRDefault="00AB5284" w:rsidP="000A786E">
      <w:pPr>
        <w:pStyle w:val="a5"/>
        <w:numPr>
          <w:ilvl w:val="1"/>
          <w:numId w:val="2"/>
        </w:numPr>
        <w:jc w:val="both"/>
        <w:rPr>
          <w:rFonts w:ascii="Times New Roman" w:hAnsi="Times New Roman" w:cs="Times New Roman"/>
          <w:sz w:val="24"/>
          <w:szCs w:val="24"/>
        </w:rPr>
      </w:pPr>
      <w:r w:rsidRPr="00D67625">
        <w:rPr>
          <w:rFonts w:ascii="Times New Roman" w:hAnsi="Times New Roman" w:cs="Times New Roman"/>
          <w:sz w:val="24"/>
          <w:szCs w:val="24"/>
        </w:rPr>
        <w:t>Сведения об ауди</w:t>
      </w:r>
      <w:r w:rsidR="00466705">
        <w:rPr>
          <w:rFonts w:ascii="Times New Roman" w:hAnsi="Times New Roman" w:cs="Times New Roman"/>
          <w:sz w:val="24"/>
          <w:szCs w:val="24"/>
        </w:rPr>
        <w:t xml:space="preserve">торе (аудиторской организации) </w:t>
      </w:r>
      <w:r w:rsidR="00844689">
        <w:rPr>
          <w:rFonts w:ascii="Times New Roman" w:hAnsi="Times New Roman" w:cs="Times New Roman"/>
          <w:sz w:val="24"/>
          <w:szCs w:val="24"/>
        </w:rPr>
        <w:t>Эмитента</w:t>
      </w:r>
    </w:p>
    <w:p w:rsidR="004110ED" w:rsidRPr="00D67625" w:rsidRDefault="004110ED" w:rsidP="004110ED">
      <w:pPr>
        <w:spacing w:after="0" w:line="240" w:lineRule="auto"/>
        <w:jc w:val="both"/>
        <w:rPr>
          <w:rFonts w:ascii="Calibri" w:eastAsia="Times New Roman" w:hAnsi="Calibri" w:cs="Times New Roman"/>
          <w:sz w:val="24"/>
          <w:szCs w:val="24"/>
        </w:rPr>
      </w:pPr>
      <w:r w:rsidRPr="00D67625">
        <w:rPr>
          <w:rFonts w:ascii="Times New Roman" w:eastAsia="Times New Roman" w:hAnsi="Times New Roman" w:cs="Times New Roman"/>
          <w:b/>
          <w:bCs/>
          <w:sz w:val="24"/>
          <w:szCs w:val="24"/>
        </w:rPr>
        <w:t>Аудиторская компания – Общество с ограниченной ответственностью Аудиторская Группа «Корсаков и Партнеры» (ООО АГ «Корсаков и Партнеры»), утверждена внеочередным общим собранием акционеров ОАО «ЦНИИШП» 25 сентября 2019 г</w:t>
      </w:r>
    </w:p>
    <w:p w:rsidR="004110ED" w:rsidRPr="00D67625" w:rsidRDefault="004110ED" w:rsidP="004110ED">
      <w:pPr>
        <w:spacing w:after="0" w:line="240" w:lineRule="auto"/>
        <w:jc w:val="both"/>
        <w:rPr>
          <w:rFonts w:ascii="Calibri" w:eastAsia="Times New Roman" w:hAnsi="Calibri" w:cs="Times New Roman"/>
          <w:sz w:val="24"/>
          <w:szCs w:val="24"/>
        </w:rPr>
      </w:pPr>
      <w:r w:rsidRPr="00D67625">
        <w:rPr>
          <w:rFonts w:ascii="Times New Roman" w:eastAsia="Times New Roman" w:hAnsi="Times New Roman" w:cs="Times New Roman"/>
          <w:b/>
          <w:bCs/>
          <w:sz w:val="24"/>
          <w:szCs w:val="24"/>
        </w:rPr>
        <w:lastRenderedPageBreak/>
        <w:t xml:space="preserve">Адрес ООО АГ «Корсаков и Партнеры»:  125464 , </w:t>
      </w:r>
      <w:proofErr w:type="spellStart"/>
      <w:r w:rsidRPr="00D67625">
        <w:rPr>
          <w:rFonts w:ascii="Times New Roman" w:eastAsia="Times New Roman" w:hAnsi="Times New Roman" w:cs="Times New Roman"/>
          <w:b/>
          <w:bCs/>
          <w:sz w:val="24"/>
          <w:szCs w:val="24"/>
        </w:rPr>
        <w:t>г.Москва</w:t>
      </w:r>
      <w:proofErr w:type="spellEnd"/>
      <w:r w:rsidRPr="00D67625">
        <w:rPr>
          <w:rFonts w:ascii="Times New Roman" w:eastAsia="Times New Roman" w:hAnsi="Times New Roman" w:cs="Times New Roman"/>
          <w:b/>
          <w:bCs/>
          <w:sz w:val="24"/>
          <w:szCs w:val="24"/>
        </w:rPr>
        <w:t xml:space="preserve">, </w:t>
      </w:r>
      <w:proofErr w:type="spellStart"/>
      <w:r w:rsidRPr="00D67625">
        <w:rPr>
          <w:rFonts w:ascii="Times New Roman" w:eastAsia="Times New Roman" w:hAnsi="Times New Roman" w:cs="Times New Roman"/>
          <w:b/>
          <w:bCs/>
          <w:sz w:val="24"/>
          <w:szCs w:val="24"/>
        </w:rPr>
        <w:t>Пятницкое</w:t>
      </w:r>
      <w:proofErr w:type="spellEnd"/>
      <w:r w:rsidRPr="00D67625">
        <w:rPr>
          <w:rFonts w:ascii="Times New Roman" w:eastAsia="Times New Roman" w:hAnsi="Times New Roman" w:cs="Times New Roman"/>
          <w:b/>
          <w:bCs/>
          <w:sz w:val="24"/>
          <w:szCs w:val="24"/>
        </w:rPr>
        <w:t xml:space="preserve"> шоссе, д.16, </w:t>
      </w:r>
      <w:proofErr w:type="spellStart"/>
      <w:r w:rsidRPr="00D67625">
        <w:rPr>
          <w:rFonts w:ascii="Times New Roman" w:eastAsia="Times New Roman" w:hAnsi="Times New Roman" w:cs="Times New Roman"/>
          <w:b/>
          <w:bCs/>
          <w:sz w:val="24"/>
          <w:szCs w:val="24"/>
        </w:rPr>
        <w:t>эт</w:t>
      </w:r>
      <w:proofErr w:type="spellEnd"/>
      <w:r w:rsidRPr="00D67625">
        <w:rPr>
          <w:rFonts w:ascii="Times New Roman" w:eastAsia="Times New Roman" w:hAnsi="Times New Roman" w:cs="Times New Roman"/>
          <w:b/>
          <w:bCs/>
          <w:sz w:val="24"/>
          <w:szCs w:val="24"/>
        </w:rPr>
        <w:t xml:space="preserve"> 1, </w:t>
      </w:r>
      <w:proofErr w:type="spellStart"/>
      <w:r w:rsidRPr="00D67625">
        <w:rPr>
          <w:rFonts w:ascii="Times New Roman" w:eastAsia="Times New Roman" w:hAnsi="Times New Roman" w:cs="Times New Roman"/>
          <w:b/>
          <w:bCs/>
          <w:sz w:val="24"/>
          <w:szCs w:val="24"/>
        </w:rPr>
        <w:t>пом</w:t>
      </w:r>
      <w:proofErr w:type="spellEnd"/>
      <w:r w:rsidRPr="00D67625">
        <w:rPr>
          <w:rFonts w:ascii="Times New Roman" w:eastAsia="Times New Roman" w:hAnsi="Times New Roman" w:cs="Times New Roman"/>
          <w:b/>
          <w:bCs/>
          <w:sz w:val="24"/>
          <w:szCs w:val="24"/>
        </w:rPr>
        <w:t> </w:t>
      </w:r>
      <w:r w:rsidRPr="00D67625">
        <w:rPr>
          <w:rFonts w:ascii="Times New Roman" w:eastAsia="Times New Roman" w:hAnsi="Times New Roman" w:cs="Times New Roman"/>
          <w:b/>
          <w:bCs/>
          <w:sz w:val="24"/>
          <w:szCs w:val="24"/>
          <w:lang w:val="en-US"/>
        </w:rPr>
        <w:t>V</w:t>
      </w:r>
      <w:r w:rsidRPr="00D67625">
        <w:rPr>
          <w:rFonts w:ascii="Times New Roman" w:eastAsia="Times New Roman" w:hAnsi="Times New Roman" w:cs="Times New Roman"/>
          <w:b/>
          <w:bCs/>
          <w:sz w:val="24"/>
          <w:szCs w:val="24"/>
        </w:rPr>
        <w:t>, ком 15</w:t>
      </w:r>
    </w:p>
    <w:p w:rsidR="004110ED" w:rsidRPr="00D67625" w:rsidRDefault="004110ED" w:rsidP="004110ED">
      <w:pPr>
        <w:spacing w:after="0" w:line="240" w:lineRule="auto"/>
        <w:jc w:val="both"/>
        <w:rPr>
          <w:rFonts w:ascii="Calibri" w:eastAsia="Times New Roman" w:hAnsi="Calibri" w:cs="Times New Roman"/>
          <w:sz w:val="24"/>
          <w:szCs w:val="24"/>
        </w:rPr>
      </w:pPr>
      <w:r w:rsidRPr="00D67625">
        <w:rPr>
          <w:rFonts w:ascii="Times New Roman" w:eastAsia="Times New Roman" w:hAnsi="Times New Roman" w:cs="Times New Roman"/>
          <w:b/>
          <w:bCs/>
          <w:sz w:val="24"/>
          <w:szCs w:val="24"/>
        </w:rPr>
        <w:t>Генеральный директор ООО АГ «Корсаков и Партнеры»  Шевченко Галина Вячеславовна</w:t>
      </w:r>
    </w:p>
    <w:p w:rsidR="004110ED" w:rsidRPr="00D67625" w:rsidRDefault="004110ED" w:rsidP="004110ED">
      <w:pPr>
        <w:spacing w:after="0" w:line="240" w:lineRule="auto"/>
        <w:jc w:val="both"/>
        <w:rPr>
          <w:rFonts w:ascii="Calibri" w:eastAsia="Times New Roman" w:hAnsi="Calibri" w:cs="Times New Roman"/>
          <w:sz w:val="24"/>
          <w:szCs w:val="24"/>
        </w:rPr>
      </w:pPr>
      <w:r w:rsidRPr="00D67625">
        <w:rPr>
          <w:rFonts w:ascii="Times New Roman" w:eastAsia="Times New Roman" w:hAnsi="Times New Roman" w:cs="Times New Roman"/>
          <w:b/>
          <w:bCs/>
          <w:sz w:val="24"/>
          <w:szCs w:val="24"/>
        </w:rPr>
        <w:t>Тел./факс: (495) 971-2314. Адрес электронной почты: </w:t>
      </w:r>
      <w:r w:rsidRPr="00D67625">
        <w:rPr>
          <w:rFonts w:ascii="Times New Roman" w:eastAsia="Times New Roman" w:hAnsi="Times New Roman" w:cs="Times New Roman"/>
          <w:b/>
          <w:bCs/>
          <w:sz w:val="24"/>
          <w:szCs w:val="24"/>
          <w:lang w:val="en-US"/>
        </w:rPr>
        <w:t>audit</w:t>
      </w:r>
      <w:r w:rsidRPr="00D67625">
        <w:rPr>
          <w:rFonts w:ascii="Times New Roman" w:eastAsia="Times New Roman" w:hAnsi="Times New Roman" w:cs="Times New Roman"/>
          <w:b/>
          <w:bCs/>
          <w:sz w:val="24"/>
          <w:szCs w:val="24"/>
        </w:rPr>
        <w:t>@</w:t>
      </w:r>
      <w:proofErr w:type="spellStart"/>
      <w:r w:rsidRPr="00D67625">
        <w:rPr>
          <w:rFonts w:ascii="Times New Roman" w:eastAsia="Times New Roman" w:hAnsi="Times New Roman" w:cs="Times New Roman"/>
          <w:b/>
          <w:bCs/>
          <w:sz w:val="24"/>
          <w:szCs w:val="24"/>
          <w:lang w:val="en-US"/>
        </w:rPr>
        <w:t>ackp</w:t>
      </w:r>
      <w:proofErr w:type="spellEnd"/>
      <w:r w:rsidRPr="00D67625">
        <w:rPr>
          <w:rFonts w:ascii="Times New Roman" w:eastAsia="Times New Roman" w:hAnsi="Times New Roman" w:cs="Times New Roman"/>
          <w:b/>
          <w:bCs/>
          <w:sz w:val="24"/>
          <w:szCs w:val="24"/>
        </w:rPr>
        <w:t>.</w:t>
      </w:r>
      <w:proofErr w:type="spellStart"/>
      <w:r w:rsidRPr="00D67625">
        <w:rPr>
          <w:rFonts w:ascii="Times New Roman" w:eastAsia="Times New Roman" w:hAnsi="Times New Roman" w:cs="Times New Roman"/>
          <w:b/>
          <w:bCs/>
          <w:sz w:val="24"/>
          <w:szCs w:val="24"/>
          <w:lang w:val="en-US"/>
        </w:rPr>
        <w:t>ru</w:t>
      </w:r>
      <w:proofErr w:type="spellEnd"/>
    </w:p>
    <w:p w:rsidR="004110ED" w:rsidRPr="00D67625" w:rsidRDefault="004110ED" w:rsidP="004110ED">
      <w:pPr>
        <w:spacing w:after="0" w:line="240" w:lineRule="auto"/>
        <w:jc w:val="both"/>
        <w:rPr>
          <w:rFonts w:ascii="Calibri" w:eastAsia="Times New Roman" w:hAnsi="Calibri" w:cs="Times New Roman"/>
          <w:sz w:val="24"/>
          <w:szCs w:val="24"/>
        </w:rPr>
      </w:pPr>
      <w:r w:rsidRPr="00D67625">
        <w:rPr>
          <w:rFonts w:ascii="Times New Roman" w:eastAsia="Times New Roman" w:hAnsi="Times New Roman" w:cs="Times New Roman"/>
          <w:b/>
          <w:bCs/>
          <w:sz w:val="24"/>
          <w:szCs w:val="24"/>
        </w:rPr>
        <w:t>ИНН 7733234115,   КПП 773301001, ОГРН 1157746427068</w:t>
      </w:r>
    </w:p>
    <w:p w:rsidR="004110ED" w:rsidRPr="00D67625" w:rsidRDefault="004110ED" w:rsidP="004110ED">
      <w:pPr>
        <w:spacing w:after="0" w:line="240" w:lineRule="auto"/>
        <w:jc w:val="both"/>
        <w:rPr>
          <w:rFonts w:ascii="Calibri" w:eastAsia="Times New Roman" w:hAnsi="Calibri" w:cs="Times New Roman"/>
          <w:sz w:val="24"/>
          <w:szCs w:val="24"/>
        </w:rPr>
      </w:pPr>
      <w:r w:rsidRPr="00D67625">
        <w:rPr>
          <w:rFonts w:ascii="Times New Roman" w:eastAsia="Times New Roman" w:hAnsi="Times New Roman" w:cs="Times New Roman"/>
          <w:b/>
          <w:bCs/>
          <w:sz w:val="24"/>
          <w:szCs w:val="24"/>
        </w:rPr>
        <w:t>Член Саморегулируемой организации аудиторов «Российский Союз аудиторов» (Ассоциация) ОРНЗ № </w:t>
      </w:r>
      <w:r w:rsidRPr="00D67625">
        <w:rPr>
          <w:rFonts w:ascii="Times New Roman" w:eastAsia="Times New Roman" w:hAnsi="Times New Roman" w:cs="Times New Roman"/>
          <w:sz w:val="24"/>
          <w:szCs w:val="24"/>
        </w:rPr>
        <w:t>11503033312  </w:t>
      </w:r>
      <w:r w:rsidRPr="00D67625">
        <w:rPr>
          <w:rFonts w:ascii="Times New Roman" w:eastAsia="Times New Roman" w:hAnsi="Times New Roman" w:cs="Times New Roman"/>
          <w:b/>
          <w:bCs/>
          <w:sz w:val="24"/>
          <w:szCs w:val="24"/>
        </w:rPr>
        <w:t>от </w:t>
      </w:r>
      <w:r w:rsidR="005049D5" w:rsidRPr="00D67625">
        <w:rPr>
          <w:rFonts w:ascii="Times New Roman" w:eastAsia="Times New Roman" w:hAnsi="Times New Roman" w:cs="Times New Roman"/>
          <w:b/>
          <w:bCs/>
          <w:sz w:val="24"/>
          <w:szCs w:val="24"/>
        </w:rPr>
        <w:t>15</w:t>
      </w:r>
      <w:r w:rsidRPr="00D67625">
        <w:rPr>
          <w:rFonts w:ascii="Times New Roman" w:eastAsia="Times New Roman" w:hAnsi="Times New Roman" w:cs="Times New Roman"/>
          <w:b/>
          <w:bCs/>
          <w:sz w:val="24"/>
          <w:szCs w:val="24"/>
        </w:rPr>
        <w:t>.0</w:t>
      </w:r>
      <w:r w:rsidR="005049D5" w:rsidRPr="00D67625">
        <w:rPr>
          <w:rFonts w:ascii="Times New Roman" w:eastAsia="Times New Roman" w:hAnsi="Times New Roman" w:cs="Times New Roman"/>
          <w:b/>
          <w:bCs/>
          <w:sz w:val="24"/>
          <w:szCs w:val="24"/>
        </w:rPr>
        <w:t>6</w:t>
      </w:r>
      <w:r w:rsidRPr="00D67625">
        <w:rPr>
          <w:rFonts w:ascii="Times New Roman" w:eastAsia="Times New Roman" w:hAnsi="Times New Roman" w:cs="Times New Roman"/>
          <w:b/>
          <w:bCs/>
          <w:sz w:val="24"/>
          <w:szCs w:val="24"/>
        </w:rPr>
        <w:t>.201</w:t>
      </w:r>
      <w:r w:rsidR="005049D5" w:rsidRPr="00D67625">
        <w:rPr>
          <w:rFonts w:ascii="Times New Roman" w:eastAsia="Times New Roman" w:hAnsi="Times New Roman" w:cs="Times New Roman"/>
          <w:b/>
          <w:bCs/>
          <w:sz w:val="24"/>
          <w:szCs w:val="24"/>
        </w:rPr>
        <w:t>5</w:t>
      </w:r>
      <w:r w:rsidRPr="00D67625">
        <w:rPr>
          <w:rFonts w:ascii="Times New Roman" w:eastAsia="Times New Roman" w:hAnsi="Times New Roman" w:cs="Times New Roman"/>
          <w:b/>
          <w:bCs/>
          <w:sz w:val="24"/>
          <w:szCs w:val="24"/>
        </w:rPr>
        <w:t>г.</w:t>
      </w:r>
    </w:p>
    <w:p w:rsidR="004110ED" w:rsidRPr="00D67625" w:rsidRDefault="004110ED" w:rsidP="004110ED">
      <w:pPr>
        <w:spacing w:after="0" w:line="240" w:lineRule="auto"/>
        <w:jc w:val="both"/>
        <w:rPr>
          <w:rFonts w:ascii="Calibri" w:eastAsia="Times New Roman" w:hAnsi="Calibri" w:cs="Times New Roman"/>
          <w:sz w:val="24"/>
          <w:szCs w:val="24"/>
        </w:rPr>
      </w:pPr>
      <w:r w:rsidRPr="00D67625">
        <w:rPr>
          <w:rFonts w:ascii="Times New Roman" w:eastAsia="Times New Roman" w:hAnsi="Times New Roman" w:cs="Times New Roman"/>
          <w:b/>
          <w:bCs/>
          <w:sz w:val="24"/>
          <w:szCs w:val="24"/>
        </w:rPr>
        <w:t>Место нахождения саморегулируемой организации аудиторов «Российский Союз аудиторов» (Ассоциация): 107031, г. Москва, Петровский пер., д.8, стр.2.</w:t>
      </w:r>
    </w:p>
    <w:p w:rsidR="00006C16" w:rsidRPr="00D67625" w:rsidRDefault="00006C16" w:rsidP="00006C16">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Аудиторское заключение о годовой бухгалтерский отчетности ОАО «ЦНИИШП» за 2018 год составлено ООО «Мульти Аудит </w:t>
      </w:r>
      <w:proofErr w:type="spellStart"/>
      <w:r w:rsidRPr="00D67625">
        <w:rPr>
          <w:rFonts w:ascii="Times New Roman" w:hAnsi="Times New Roman" w:cs="Times New Roman"/>
          <w:b/>
          <w:sz w:val="24"/>
          <w:szCs w:val="24"/>
        </w:rPr>
        <w:t>Груп</w:t>
      </w:r>
      <w:proofErr w:type="spellEnd"/>
      <w:r w:rsidRPr="00D67625">
        <w:rPr>
          <w:rFonts w:ascii="Times New Roman" w:hAnsi="Times New Roman" w:cs="Times New Roman"/>
          <w:b/>
          <w:sz w:val="24"/>
          <w:szCs w:val="24"/>
        </w:rPr>
        <w:t>».</w:t>
      </w:r>
    </w:p>
    <w:p w:rsidR="0053175B" w:rsidRPr="00D67625" w:rsidRDefault="0053175B" w:rsidP="002D261C">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Аудиторское заключение по финансовой (бухгалтерский) отчетности ОАО «ЦНИИШП» за период  с 01.01.2017г. по 31.12.2017г. составлено ООО «Мульти Аудит </w:t>
      </w:r>
      <w:proofErr w:type="spellStart"/>
      <w:r w:rsidRPr="00D67625">
        <w:rPr>
          <w:rFonts w:ascii="Times New Roman" w:hAnsi="Times New Roman" w:cs="Times New Roman"/>
          <w:b/>
          <w:sz w:val="24"/>
          <w:szCs w:val="24"/>
        </w:rPr>
        <w:t>Груп</w:t>
      </w:r>
      <w:proofErr w:type="spellEnd"/>
      <w:r w:rsidRPr="00D67625">
        <w:rPr>
          <w:rFonts w:ascii="Times New Roman" w:hAnsi="Times New Roman" w:cs="Times New Roman"/>
          <w:b/>
          <w:sz w:val="24"/>
          <w:szCs w:val="24"/>
        </w:rPr>
        <w:t>».</w:t>
      </w:r>
    </w:p>
    <w:p w:rsidR="00E53180" w:rsidRPr="00D67625" w:rsidRDefault="00E53180" w:rsidP="002D261C">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Аудиторское заключение по финансовой (бухгалтерский) отчетности ОАО «ЦНИИШП» за период  с 01.01.201</w:t>
      </w:r>
      <w:r w:rsidR="002B7C55" w:rsidRPr="00D67625">
        <w:rPr>
          <w:rFonts w:ascii="Times New Roman" w:hAnsi="Times New Roman" w:cs="Times New Roman"/>
          <w:b/>
          <w:sz w:val="24"/>
          <w:szCs w:val="24"/>
        </w:rPr>
        <w:t>6</w:t>
      </w:r>
      <w:r w:rsidRPr="00D67625">
        <w:rPr>
          <w:rFonts w:ascii="Times New Roman" w:hAnsi="Times New Roman" w:cs="Times New Roman"/>
          <w:b/>
          <w:sz w:val="24"/>
          <w:szCs w:val="24"/>
        </w:rPr>
        <w:t>г. по 31.12.201</w:t>
      </w:r>
      <w:r w:rsidR="002B7C55" w:rsidRPr="00D67625">
        <w:rPr>
          <w:rFonts w:ascii="Times New Roman" w:hAnsi="Times New Roman" w:cs="Times New Roman"/>
          <w:b/>
          <w:sz w:val="24"/>
          <w:szCs w:val="24"/>
        </w:rPr>
        <w:t>6</w:t>
      </w:r>
      <w:r w:rsidRPr="00D67625">
        <w:rPr>
          <w:rFonts w:ascii="Times New Roman" w:hAnsi="Times New Roman" w:cs="Times New Roman"/>
          <w:b/>
          <w:sz w:val="24"/>
          <w:szCs w:val="24"/>
        </w:rPr>
        <w:t xml:space="preserve">г. </w:t>
      </w:r>
      <w:r w:rsidR="006672E0" w:rsidRPr="00D67625">
        <w:rPr>
          <w:rFonts w:ascii="Times New Roman" w:hAnsi="Times New Roman" w:cs="Times New Roman"/>
          <w:b/>
          <w:sz w:val="24"/>
          <w:szCs w:val="24"/>
        </w:rPr>
        <w:t>составлено ООО «</w:t>
      </w:r>
      <w:r w:rsidR="002B7C55" w:rsidRPr="00D67625">
        <w:rPr>
          <w:rFonts w:ascii="Times New Roman" w:hAnsi="Times New Roman" w:cs="Times New Roman"/>
          <w:b/>
          <w:sz w:val="24"/>
          <w:szCs w:val="24"/>
        </w:rPr>
        <w:t xml:space="preserve">Мульти Аудит </w:t>
      </w:r>
      <w:proofErr w:type="spellStart"/>
      <w:r w:rsidR="002B7C55" w:rsidRPr="00D67625">
        <w:rPr>
          <w:rFonts w:ascii="Times New Roman" w:hAnsi="Times New Roman" w:cs="Times New Roman"/>
          <w:b/>
          <w:sz w:val="24"/>
          <w:szCs w:val="24"/>
        </w:rPr>
        <w:t>Груп</w:t>
      </w:r>
      <w:proofErr w:type="spellEnd"/>
      <w:r w:rsidR="006672E0" w:rsidRPr="00D67625">
        <w:rPr>
          <w:rFonts w:ascii="Times New Roman" w:hAnsi="Times New Roman" w:cs="Times New Roman"/>
          <w:b/>
          <w:sz w:val="24"/>
          <w:szCs w:val="24"/>
        </w:rPr>
        <w:t>».</w:t>
      </w:r>
    </w:p>
    <w:p w:rsidR="002B7C55" w:rsidRPr="00D67625" w:rsidRDefault="002B7C55" w:rsidP="002D261C">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Аудиторское заключение по финансовой (бухгалтерский) отчетности ОАО «ЦНИИШП» за период  с 01.01.2015г. по 31.12.2015г. составлено ООО «</w:t>
      </w:r>
      <w:proofErr w:type="spellStart"/>
      <w:r w:rsidRPr="00D67625">
        <w:rPr>
          <w:rFonts w:ascii="Times New Roman" w:hAnsi="Times New Roman" w:cs="Times New Roman"/>
          <w:b/>
          <w:sz w:val="24"/>
          <w:szCs w:val="24"/>
        </w:rPr>
        <w:t>Ингосаудит</w:t>
      </w:r>
      <w:proofErr w:type="spellEnd"/>
      <w:r w:rsidRPr="00D67625">
        <w:rPr>
          <w:rFonts w:ascii="Times New Roman" w:hAnsi="Times New Roman" w:cs="Times New Roman"/>
          <w:b/>
          <w:sz w:val="24"/>
          <w:szCs w:val="24"/>
        </w:rPr>
        <w:t>».</w:t>
      </w:r>
    </w:p>
    <w:p w:rsidR="00FB3DF8" w:rsidRPr="00D67625" w:rsidRDefault="00FB3DF8" w:rsidP="002D261C">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Аудиторское заключение по финансовой (бухгалтерский) отчетности ОАО «ЦНИИШП» за период  с 01.01.2014г. по 31.12.2014г. составлено ООО «</w:t>
      </w:r>
      <w:proofErr w:type="spellStart"/>
      <w:r w:rsidRPr="00D67625">
        <w:rPr>
          <w:rFonts w:ascii="Times New Roman" w:hAnsi="Times New Roman" w:cs="Times New Roman"/>
          <w:b/>
          <w:sz w:val="24"/>
          <w:szCs w:val="24"/>
        </w:rPr>
        <w:t>Ингосаудит</w:t>
      </w:r>
      <w:proofErr w:type="spellEnd"/>
      <w:r w:rsidRPr="00D67625">
        <w:rPr>
          <w:rFonts w:ascii="Times New Roman" w:hAnsi="Times New Roman" w:cs="Times New Roman"/>
          <w:b/>
          <w:sz w:val="24"/>
          <w:szCs w:val="24"/>
        </w:rPr>
        <w:t>».</w:t>
      </w:r>
    </w:p>
    <w:p w:rsidR="00F91D22" w:rsidRPr="00D67625" w:rsidRDefault="00F91D22" w:rsidP="002D261C">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Аудиторское заключение по финансовой (бухгалтерский) отчетности ОАО «ЦНИИШП» за период  с 01.01.2013г. по 31.12.2013г. составлено ООО «</w:t>
      </w:r>
      <w:proofErr w:type="spellStart"/>
      <w:r w:rsidRPr="00D67625">
        <w:rPr>
          <w:rFonts w:ascii="Times New Roman" w:hAnsi="Times New Roman" w:cs="Times New Roman"/>
          <w:b/>
          <w:sz w:val="24"/>
          <w:szCs w:val="24"/>
        </w:rPr>
        <w:t>Ингосаудит</w:t>
      </w:r>
      <w:proofErr w:type="spellEnd"/>
      <w:r w:rsidRPr="00D67625">
        <w:rPr>
          <w:rFonts w:ascii="Times New Roman" w:hAnsi="Times New Roman" w:cs="Times New Roman"/>
          <w:b/>
          <w:sz w:val="24"/>
          <w:szCs w:val="24"/>
        </w:rPr>
        <w:t>».</w:t>
      </w:r>
    </w:p>
    <w:p w:rsidR="002D261C" w:rsidRPr="00D67625" w:rsidRDefault="002D261C" w:rsidP="002D261C">
      <w:pPr>
        <w:spacing w:after="0" w:line="240" w:lineRule="auto"/>
        <w:jc w:val="both"/>
        <w:rPr>
          <w:rFonts w:ascii="Times New Roman" w:hAnsi="Times New Roman" w:cs="Times New Roman"/>
          <w:b/>
          <w:sz w:val="24"/>
          <w:szCs w:val="24"/>
        </w:rPr>
      </w:pPr>
    </w:p>
    <w:p w:rsidR="00B94366" w:rsidRPr="00D67625" w:rsidRDefault="00B94366" w:rsidP="002D261C">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Меры</w:t>
      </w:r>
      <w:r w:rsidR="001A48F2" w:rsidRPr="00D67625">
        <w:rPr>
          <w:rFonts w:ascii="Times New Roman" w:hAnsi="Times New Roman" w:cs="Times New Roman"/>
          <w:sz w:val="24"/>
          <w:szCs w:val="24"/>
        </w:rPr>
        <w:t>,</w:t>
      </w:r>
      <w:r w:rsidRPr="00D67625">
        <w:rPr>
          <w:rFonts w:ascii="Times New Roman" w:hAnsi="Times New Roman" w:cs="Times New Roman"/>
          <w:sz w:val="24"/>
          <w:szCs w:val="24"/>
        </w:rPr>
        <w:t xml:space="preserve"> принятые </w:t>
      </w:r>
      <w:r w:rsidR="00844689">
        <w:rPr>
          <w:rFonts w:ascii="Times New Roman" w:hAnsi="Times New Roman" w:cs="Times New Roman"/>
          <w:sz w:val="24"/>
          <w:szCs w:val="24"/>
        </w:rPr>
        <w:t>эмитент</w:t>
      </w:r>
      <w:r w:rsidRPr="00D67625">
        <w:rPr>
          <w:rFonts w:ascii="Times New Roman" w:hAnsi="Times New Roman" w:cs="Times New Roman"/>
          <w:sz w:val="24"/>
          <w:szCs w:val="24"/>
        </w:rPr>
        <w:t xml:space="preserve">ом и аудитором (аудиторской организацией) для снижения влияния факторов, которые могут влиять на независимость аудитора (аудиторской компании) от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C41997" w:rsidRPr="00D67625" w:rsidRDefault="00C41997" w:rsidP="002D261C">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Факторов, которые могут оказать влияние на </w:t>
      </w:r>
      <w:r w:rsidR="006E36FF" w:rsidRPr="00D67625">
        <w:rPr>
          <w:rFonts w:ascii="Times New Roman" w:hAnsi="Times New Roman" w:cs="Times New Roman"/>
          <w:b/>
          <w:bCs/>
          <w:iCs/>
          <w:sz w:val="24"/>
          <w:szCs w:val="24"/>
        </w:rPr>
        <w:t xml:space="preserve"> </w:t>
      </w:r>
      <w:r w:rsidRPr="00D67625">
        <w:rPr>
          <w:rFonts w:ascii="Times New Roman" w:hAnsi="Times New Roman" w:cs="Times New Roman"/>
          <w:b/>
          <w:bCs/>
          <w:iCs/>
          <w:sz w:val="24"/>
          <w:szCs w:val="24"/>
        </w:rPr>
        <w:t xml:space="preserve">зависимость аудитора от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а</w:t>
      </w:r>
    </w:p>
    <w:p w:rsidR="00C41997" w:rsidRPr="00D67625" w:rsidRDefault="00C41997" w:rsidP="002D261C">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bCs/>
          <w:iCs/>
          <w:sz w:val="24"/>
          <w:szCs w:val="24"/>
        </w:rPr>
        <w:t xml:space="preserve">также существенных интересов, связывающих аудитора (должностных лиц аудитора) с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ом (должностными лицами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нет.</w:t>
      </w:r>
    </w:p>
    <w:p w:rsidR="002D261C" w:rsidRPr="00D67625" w:rsidRDefault="002D261C" w:rsidP="002D261C">
      <w:pPr>
        <w:spacing w:after="0" w:line="240" w:lineRule="auto"/>
        <w:jc w:val="both"/>
        <w:rPr>
          <w:rFonts w:ascii="Times New Roman" w:hAnsi="Times New Roman" w:cs="Times New Roman"/>
          <w:sz w:val="24"/>
          <w:szCs w:val="24"/>
        </w:rPr>
      </w:pPr>
    </w:p>
    <w:p w:rsidR="00E87AC9" w:rsidRPr="00D67625" w:rsidRDefault="00E87AC9" w:rsidP="002D261C">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Определяющими критериями при отбор</w:t>
      </w:r>
      <w:r w:rsidR="00F70CE7" w:rsidRPr="00D67625">
        <w:rPr>
          <w:rFonts w:ascii="Times New Roman" w:hAnsi="Times New Roman" w:cs="Times New Roman"/>
          <w:sz w:val="24"/>
          <w:szCs w:val="24"/>
        </w:rPr>
        <w:t>е</w:t>
      </w:r>
      <w:r w:rsidRPr="00D67625">
        <w:rPr>
          <w:rFonts w:ascii="Times New Roman" w:hAnsi="Times New Roman" w:cs="Times New Roman"/>
          <w:sz w:val="24"/>
          <w:szCs w:val="24"/>
        </w:rPr>
        <w:t xml:space="preserve"> аудитора были следующие критерии:</w:t>
      </w:r>
    </w:p>
    <w:p w:rsidR="00E87AC9" w:rsidRPr="00D67625" w:rsidRDefault="00E87AC9" w:rsidP="002D261C">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отсутствие родственных связей;</w:t>
      </w:r>
    </w:p>
    <w:p w:rsidR="00E87AC9" w:rsidRPr="00D67625" w:rsidRDefault="00E87AC9" w:rsidP="002D261C">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отсутствие трудовых отношений;</w:t>
      </w:r>
    </w:p>
    <w:p w:rsidR="00E87AC9" w:rsidRPr="00D67625" w:rsidRDefault="00E87AC9" w:rsidP="002D261C">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отсутствие иных отношений аудитора с участниками</w:t>
      </w:r>
      <w:r w:rsidR="00162242" w:rsidRPr="00D67625">
        <w:rPr>
          <w:rFonts w:ascii="Times New Roman" w:hAnsi="Times New Roman" w:cs="Times New Roman"/>
          <w:b/>
          <w:sz w:val="24"/>
          <w:szCs w:val="24"/>
        </w:rPr>
        <w:t>,</w:t>
      </w:r>
      <w:r w:rsidRPr="00D67625">
        <w:rPr>
          <w:rFonts w:ascii="Times New Roman" w:hAnsi="Times New Roman" w:cs="Times New Roman"/>
          <w:b/>
          <w:sz w:val="24"/>
          <w:szCs w:val="24"/>
        </w:rPr>
        <w:t xml:space="preserve"> органами управления</w:t>
      </w:r>
      <w:r w:rsidR="00162242" w:rsidRPr="00D67625">
        <w:rPr>
          <w:rFonts w:ascii="Times New Roman" w:hAnsi="Times New Roman" w:cs="Times New Roman"/>
          <w:b/>
          <w:sz w:val="24"/>
          <w:szCs w:val="24"/>
        </w:rPr>
        <w:t xml:space="preserve"> и органами контроля за финансово-хозяйственной деятельностью</w:t>
      </w:r>
      <w:r w:rsidRPr="00D67625">
        <w:rPr>
          <w:rFonts w:ascii="Times New Roman" w:hAnsi="Times New Roman" w:cs="Times New Roman"/>
          <w:b/>
          <w:sz w:val="24"/>
          <w:szCs w:val="24"/>
        </w:rPr>
        <w:t xml:space="preserve"> ОАО «ЦНИИШП»</w:t>
      </w:r>
      <w:r w:rsidR="00162242" w:rsidRPr="00D67625">
        <w:rPr>
          <w:rFonts w:ascii="Times New Roman" w:hAnsi="Times New Roman" w:cs="Times New Roman"/>
          <w:b/>
          <w:sz w:val="24"/>
          <w:szCs w:val="24"/>
        </w:rPr>
        <w:t>;</w:t>
      </w:r>
    </w:p>
    <w:p w:rsidR="00162242" w:rsidRPr="00D67625" w:rsidRDefault="00162242" w:rsidP="002D261C">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отсутствие существенных интересов, связы</w:t>
      </w:r>
      <w:r w:rsidRPr="00466705">
        <w:rPr>
          <w:rFonts w:ascii="Times New Roman" w:hAnsi="Times New Roman" w:cs="Times New Roman"/>
          <w:b/>
          <w:sz w:val="24"/>
          <w:szCs w:val="24"/>
        </w:rPr>
        <w:t>в</w:t>
      </w:r>
      <w:r w:rsidRPr="00D67625">
        <w:rPr>
          <w:rFonts w:ascii="Times New Roman" w:hAnsi="Times New Roman" w:cs="Times New Roman"/>
          <w:b/>
          <w:sz w:val="24"/>
          <w:szCs w:val="24"/>
        </w:rPr>
        <w:t xml:space="preserve">ающих аудитора и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w:t>
      </w:r>
    </w:p>
    <w:p w:rsidR="002D261C" w:rsidRPr="00D67625" w:rsidRDefault="002D261C" w:rsidP="002D261C">
      <w:pPr>
        <w:spacing w:after="0" w:line="240" w:lineRule="auto"/>
        <w:jc w:val="both"/>
        <w:rPr>
          <w:rFonts w:ascii="Times New Roman" w:hAnsi="Times New Roman" w:cs="Times New Roman"/>
          <w:b/>
          <w:sz w:val="24"/>
          <w:szCs w:val="24"/>
        </w:rPr>
      </w:pPr>
    </w:p>
    <w:p w:rsidR="006B6330" w:rsidRPr="00D67625" w:rsidRDefault="006B6330" w:rsidP="002D261C">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Порядок выбора аудитора:</w:t>
      </w:r>
      <w:r w:rsidR="002B1FD3" w:rsidRPr="00D67625">
        <w:rPr>
          <w:rFonts w:ascii="Times New Roman" w:hAnsi="Times New Roman" w:cs="Times New Roman"/>
          <w:b/>
          <w:sz w:val="24"/>
          <w:szCs w:val="24"/>
        </w:rPr>
        <w:t xml:space="preserve"> в соответствии с Уставом ОАО «ЦНИИШП».</w:t>
      </w:r>
    </w:p>
    <w:p w:rsidR="005339A4" w:rsidRPr="00D67625" w:rsidRDefault="005339A4" w:rsidP="002D261C">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Процедура тендера, связанного с выбором аудитора (аудиторской организации), Уставом и внутренними документами ОАО «ЦНИИШП» не предусмотрена. </w:t>
      </w:r>
    </w:p>
    <w:p w:rsidR="00C41997" w:rsidRPr="00D67625" w:rsidRDefault="00C41997" w:rsidP="002D261C">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sz w:val="24"/>
          <w:szCs w:val="24"/>
        </w:rPr>
        <w:t>Общее собрание акционеров утверждает аудитора.</w:t>
      </w:r>
      <w:r w:rsidR="007047FA" w:rsidRPr="00D67625">
        <w:rPr>
          <w:rFonts w:ascii="Times New Roman" w:hAnsi="Times New Roman" w:cs="Times New Roman"/>
          <w:b/>
          <w:sz w:val="24"/>
          <w:szCs w:val="24"/>
        </w:rPr>
        <w:t xml:space="preserve"> В</w:t>
      </w:r>
      <w:r w:rsidR="007047FA" w:rsidRPr="00D67625">
        <w:rPr>
          <w:rFonts w:ascii="Times New Roman" w:hAnsi="Times New Roman" w:cs="Times New Roman"/>
          <w:b/>
          <w:bCs/>
          <w:iCs/>
          <w:sz w:val="24"/>
          <w:szCs w:val="24"/>
        </w:rPr>
        <w:t>ыдвижение аудитора для утверждения Общим собранием акционеров осуществляется Советом директоров Общества.</w:t>
      </w:r>
    </w:p>
    <w:p w:rsidR="007047FA" w:rsidRPr="00D67625" w:rsidRDefault="007047FA" w:rsidP="002D261C">
      <w:pPr>
        <w:autoSpaceDE w:val="0"/>
        <w:autoSpaceDN w:val="0"/>
        <w:adjustRightInd w:val="0"/>
        <w:spacing w:after="0" w:line="240" w:lineRule="auto"/>
        <w:jc w:val="both"/>
        <w:rPr>
          <w:rFonts w:ascii="Times New Roman" w:hAnsi="Times New Roman" w:cs="Times New Roman"/>
          <w:b/>
          <w:color w:val="FF0000"/>
          <w:sz w:val="24"/>
          <w:szCs w:val="24"/>
        </w:rPr>
      </w:pPr>
    </w:p>
    <w:p w:rsidR="006B6330" w:rsidRPr="00D67625" w:rsidRDefault="006B6330" w:rsidP="002D261C">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Информация о работах, проводимых аудитором (аудиторской компанией) в рамках специальных аудиторских заданий:</w:t>
      </w:r>
    </w:p>
    <w:p w:rsidR="00A928DA" w:rsidRPr="00D67625" w:rsidRDefault="00A928DA" w:rsidP="002D261C">
      <w:pPr>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Работы по специальным аудиторским заданиям аудитором не проводились.</w:t>
      </w:r>
    </w:p>
    <w:p w:rsidR="00E04815" w:rsidRPr="00D67625" w:rsidRDefault="00E04815" w:rsidP="002D261C">
      <w:pPr>
        <w:spacing w:after="0" w:line="240" w:lineRule="auto"/>
        <w:jc w:val="both"/>
        <w:rPr>
          <w:rFonts w:ascii="Times New Roman" w:hAnsi="Times New Roman" w:cs="Times New Roman"/>
          <w:b/>
          <w:color w:val="FF0000"/>
          <w:sz w:val="24"/>
          <w:szCs w:val="24"/>
        </w:rPr>
      </w:pPr>
    </w:p>
    <w:p w:rsidR="002B1FD3" w:rsidRPr="00D67625" w:rsidRDefault="006B6330" w:rsidP="002D261C">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Порядок определения размера вознаграждения аудитора (аудиторской компании):</w:t>
      </w:r>
      <w:r w:rsidR="002B1FD3" w:rsidRPr="00D67625">
        <w:rPr>
          <w:rFonts w:ascii="Times New Roman" w:hAnsi="Times New Roman" w:cs="Times New Roman"/>
          <w:sz w:val="24"/>
          <w:szCs w:val="24"/>
        </w:rPr>
        <w:t xml:space="preserve"> </w:t>
      </w:r>
    </w:p>
    <w:p w:rsidR="001E380E" w:rsidRPr="00D67625" w:rsidRDefault="001E380E" w:rsidP="002D261C">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На основании Устава ОАО «ЦНИИШП» и договора на </w:t>
      </w:r>
      <w:r w:rsidR="00E30FE3" w:rsidRPr="00D67625">
        <w:rPr>
          <w:rFonts w:ascii="Times New Roman" w:hAnsi="Times New Roman" w:cs="Times New Roman"/>
          <w:b/>
          <w:sz w:val="24"/>
          <w:szCs w:val="24"/>
        </w:rPr>
        <w:t>проведение аудиторской проверки.</w:t>
      </w:r>
    </w:p>
    <w:p w:rsidR="00E04815" w:rsidRPr="00D67625" w:rsidRDefault="00E04815" w:rsidP="002D261C">
      <w:pPr>
        <w:spacing w:after="0" w:line="240" w:lineRule="auto"/>
        <w:jc w:val="both"/>
        <w:rPr>
          <w:rFonts w:ascii="Times New Roman" w:hAnsi="Times New Roman" w:cs="Times New Roman"/>
          <w:b/>
          <w:color w:val="FF0000"/>
          <w:sz w:val="24"/>
          <w:szCs w:val="24"/>
        </w:rPr>
      </w:pPr>
    </w:p>
    <w:p w:rsidR="001E380E" w:rsidRPr="00D67625" w:rsidRDefault="001E380E" w:rsidP="002D261C">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Фактический размер вознаграждения, выплаченный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ом аудитору (аудиторской компании) по итогам последнего завершенного отчетного года, за который аудитором (аудиторской компанией) проводилась независимая проверка годовой бухгалтерской (финансовой) отчетности:</w:t>
      </w:r>
      <w:r w:rsidRPr="00D67625">
        <w:rPr>
          <w:rFonts w:ascii="Times New Roman" w:hAnsi="Times New Roman" w:cs="Times New Roman"/>
          <w:b/>
          <w:sz w:val="24"/>
          <w:szCs w:val="24"/>
        </w:rPr>
        <w:t xml:space="preserve"> </w:t>
      </w:r>
      <w:r w:rsidR="00BD0EF4" w:rsidRPr="00D67625">
        <w:rPr>
          <w:rFonts w:ascii="Times New Roman" w:hAnsi="Times New Roman" w:cs="Times New Roman"/>
          <w:b/>
          <w:sz w:val="24"/>
          <w:szCs w:val="24"/>
        </w:rPr>
        <w:t>1</w:t>
      </w:r>
      <w:r w:rsidR="003B5850" w:rsidRPr="00D67625">
        <w:rPr>
          <w:rFonts w:ascii="Times New Roman" w:hAnsi="Times New Roman" w:cs="Times New Roman"/>
          <w:b/>
          <w:sz w:val="24"/>
          <w:szCs w:val="24"/>
        </w:rPr>
        <w:t>0</w:t>
      </w:r>
      <w:r w:rsidR="00BD0EF4" w:rsidRPr="00D67625">
        <w:rPr>
          <w:rFonts w:ascii="Times New Roman" w:hAnsi="Times New Roman" w:cs="Times New Roman"/>
          <w:b/>
          <w:sz w:val="24"/>
          <w:szCs w:val="24"/>
        </w:rPr>
        <w:t>0 тыс. руб.</w:t>
      </w:r>
      <w:r w:rsidRPr="00D67625">
        <w:rPr>
          <w:rFonts w:ascii="Times New Roman" w:hAnsi="Times New Roman" w:cs="Times New Roman"/>
          <w:b/>
          <w:sz w:val="24"/>
          <w:szCs w:val="24"/>
        </w:rPr>
        <w:t xml:space="preserve"> </w:t>
      </w:r>
      <w:r w:rsidR="001578B2" w:rsidRPr="00D67625">
        <w:rPr>
          <w:rFonts w:ascii="Times New Roman" w:hAnsi="Times New Roman" w:cs="Times New Roman"/>
          <w:b/>
          <w:sz w:val="24"/>
          <w:szCs w:val="24"/>
        </w:rPr>
        <w:t xml:space="preserve"> </w:t>
      </w:r>
      <w:r w:rsidR="00BD0EF4" w:rsidRPr="00D67625">
        <w:rPr>
          <w:rFonts w:ascii="Times New Roman" w:hAnsi="Times New Roman" w:cs="Times New Roman"/>
          <w:b/>
          <w:sz w:val="24"/>
          <w:szCs w:val="24"/>
        </w:rPr>
        <w:t>Отсроченных и п</w:t>
      </w:r>
      <w:r w:rsidR="001578B2" w:rsidRPr="00D67625">
        <w:rPr>
          <w:rFonts w:ascii="Times New Roman" w:hAnsi="Times New Roman" w:cs="Times New Roman"/>
          <w:b/>
          <w:sz w:val="24"/>
          <w:szCs w:val="24"/>
        </w:rPr>
        <w:t>росроченных платежей нет.</w:t>
      </w:r>
    </w:p>
    <w:p w:rsidR="00E04815" w:rsidRPr="00D67625" w:rsidRDefault="00E04815" w:rsidP="002D261C">
      <w:pPr>
        <w:spacing w:after="0" w:line="240" w:lineRule="auto"/>
        <w:jc w:val="both"/>
        <w:rPr>
          <w:rFonts w:ascii="Times New Roman" w:hAnsi="Times New Roman" w:cs="Times New Roman"/>
          <w:b/>
          <w:sz w:val="24"/>
          <w:szCs w:val="24"/>
        </w:rPr>
      </w:pPr>
    </w:p>
    <w:p w:rsidR="00AB5284" w:rsidRPr="00D67625" w:rsidRDefault="00AB5284" w:rsidP="002D261C">
      <w:pPr>
        <w:pStyle w:val="a5"/>
        <w:numPr>
          <w:ilvl w:val="1"/>
          <w:numId w:val="2"/>
        </w:num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об оценщике (оценщиках) </w:t>
      </w:r>
      <w:r w:rsidR="00844689">
        <w:rPr>
          <w:rFonts w:ascii="Times New Roman" w:hAnsi="Times New Roman" w:cs="Times New Roman"/>
          <w:sz w:val="24"/>
          <w:szCs w:val="24"/>
        </w:rPr>
        <w:t>Эмитента</w:t>
      </w:r>
      <w:r w:rsidR="00EE79D9" w:rsidRPr="00D67625">
        <w:rPr>
          <w:rFonts w:ascii="Times New Roman" w:hAnsi="Times New Roman" w:cs="Times New Roman"/>
          <w:sz w:val="24"/>
          <w:szCs w:val="24"/>
        </w:rPr>
        <w:t xml:space="preserve">: </w:t>
      </w:r>
    </w:p>
    <w:p w:rsidR="007573D9" w:rsidRPr="00D67625" w:rsidRDefault="00EE79D9" w:rsidP="00D96191">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Оценщики по основаниям, перечисленным в настоящем пункте, в течение отчетного квартала не привлекались.</w:t>
      </w:r>
    </w:p>
    <w:p w:rsidR="00EE79D9" w:rsidRPr="00D67625" w:rsidRDefault="00EE79D9" w:rsidP="000A786E">
      <w:pPr>
        <w:pStyle w:val="a5"/>
        <w:ind w:left="405"/>
        <w:jc w:val="both"/>
        <w:rPr>
          <w:rFonts w:ascii="Times New Roman" w:hAnsi="Times New Roman" w:cs="Times New Roman"/>
          <w:b/>
          <w:color w:val="FF0000"/>
          <w:sz w:val="24"/>
          <w:szCs w:val="24"/>
        </w:rPr>
      </w:pPr>
    </w:p>
    <w:p w:rsidR="00AB5284" w:rsidRPr="00D67625" w:rsidRDefault="00AB5284" w:rsidP="003B5B9C">
      <w:pPr>
        <w:pStyle w:val="a5"/>
        <w:numPr>
          <w:ilvl w:val="1"/>
          <w:numId w:val="2"/>
        </w:num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консультантах </w:t>
      </w:r>
      <w:r w:rsidR="00844689">
        <w:rPr>
          <w:rFonts w:ascii="Times New Roman" w:hAnsi="Times New Roman" w:cs="Times New Roman"/>
          <w:sz w:val="24"/>
          <w:szCs w:val="24"/>
        </w:rPr>
        <w:t>Эмитента</w:t>
      </w:r>
    </w:p>
    <w:p w:rsidR="00CE7FD0" w:rsidRPr="00D67625" w:rsidRDefault="008025E4" w:rsidP="003B5B9C">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Финансовые консультанты в течение отчетного квартала не привлекались.</w:t>
      </w:r>
    </w:p>
    <w:p w:rsidR="003B5B9C" w:rsidRPr="00D67625" w:rsidRDefault="003B5B9C" w:rsidP="003B5B9C">
      <w:pPr>
        <w:spacing w:after="0" w:line="240" w:lineRule="auto"/>
        <w:jc w:val="both"/>
        <w:rPr>
          <w:rFonts w:ascii="Times New Roman" w:hAnsi="Times New Roman" w:cs="Times New Roman"/>
          <w:b/>
          <w:sz w:val="24"/>
          <w:szCs w:val="24"/>
        </w:rPr>
      </w:pPr>
    </w:p>
    <w:p w:rsidR="00AB5284" w:rsidRPr="00D67625" w:rsidRDefault="00AB5284" w:rsidP="000A786E">
      <w:pPr>
        <w:pStyle w:val="a5"/>
        <w:numPr>
          <w:ilvl w:val="1"/>
          <w:numId w:val="2"/>
        </w:numPr>
        <w:jc w:val="both"/>
        <w:rPr>
          <w:rFonts w:ascii="Times New Roman" w:hAnsi="Times New Roman" w:cs="Times New Roman"/>
          <w:sz w:val="24"/>
          <w:szCs w:val="24"/>
        </w:rPr>
      </w:pPr>
      <w:r w:rsidRPr="00D67625">
        <w:rPr>
          <w:rFonts w:ascii="Times New Roman" w:hAnsi="Times New Roman" w:cs="Times New Roman"/>
          <w:sz w:val="24"/>
          <w:szCs w:val="24"/>
        </w:rPr>
        <w:t>Сведения о лицах, подписавших ежеквартальный отчет</w:t>
      </w:r>
    </w:p>
    <w:p w:rsidR="00AB5284" w:rsidRPr="00D67625" w:rsidRDefault="004110ED" w:rsidP="000A786E">
      <w:pPr>
        <w:jc w:val="both"/>
        <w:rPr>
          <w:rFonts w:ascii="Times New Roman" w:hAnsi="Times New Roman" w:cs="Times New Roman"/>
          <w:b/>
          <w:sz w:val="24"/>
          <w:szCs w:val="24"/>
        </w:rPr>
      </w:pPr>
      <w:proofErr w:type="spellStart"/>
      <w:r w:rsidRPr="00D67625">
        <w:rPr>
          <w:rFonts w:ascii="Times New Roman" w:hAnsi="Times New Roman" w:cs="Times New Roman"/>
          <w:b/>
          <w:sz w:val="24"/>
          <w:szCs w:val="24"/>
        </w:rPr>
        <w:t>Фукина</w:t>
      </w:r>
      <w:proofErr w:type="spellEnd"/>
      <w:r w:rsidRPr="00D67625">
        <w:rPr>
          <w:rFonts w:ascii="Times New Roman" w:hAnsi="Times New Roman" w:cs="Times New Roman"/>
          <w:b/>
          <w:sz w:val="24"/>
          <w:szCs w:val="24"/>
        </w:rPr>
        <w:t xml:space="preserve"> Вера Александровна</w:t>
      </w:r>
      <w:r w:rsidR="00AB5284" w:rsidRPr="00D67625">
        <w:rPr>
          <w:rFonts w:ascii="Times New Roman" w:hAnsi="Times New Roman" w:cs="Times New Roman"/>
          <w:b/>
          <w:sz w:val="24"/>
          <w:szCs w:val="24"/>
        </w:rPr>
        <w:t>,</w:t>
      </w:r>
      <w:r w:rsidR="00292E24" w:rsidRPr="00D67625">
        <w:rPr>
          <w:rFonts w:ascii="Times New Roman" w:hAnsi="Times New Roman" w:cs="Times New Roman"/>
          <w:b/>
          <w:sz w:val="24"/>
          <w:szCs w:val="24"/>
        </w:rPr>
        <w:t xml:space="preserve"> год рождения </w:t>
      </w:r>
      <w:r w:rsidR="007B6CC6" w:rsidRPr="00D67625">
        <w:rPr>
          <w:rFonts w:ascii="Times New Roman" w:hAnsi="Times New Roman" w:cs="Times New Roman"/>
          <w:b/>
          <w:sz w:val="24"/>
          <w:szCs w:val="24"/>
        </w:rPr>
        <w:t>19</w:t>
      </w:r>
      <w:r w:rsidRPr="00D67625">
        <w:rPr>
          <w:rFonts w:ascii="Times New Roman" w:hAnsi="Times New Roman" w:cs="Times New Roman"/>
          <w:b/>
          <w:sz w:val="24"/>
          <w:szCs w:val="24"/>
        </w:rPr>
        <w:t>47</w:t>
      </w:r>
      <w:r w:rsidR="00292E24" w:rsidRPr="00D67625">
        <w:rPr>
          <w:rFonts w:ascii="Times New Roman" w:hAnsi="Times New Roman" w:cs="Times New Roman"/>
          <w:b/>
          <w:sz w:val="24"/>
          <w:szCs w:val="24"/>
        </w:rPr>
        <w:t>, основное место работы – открытое акционерное общество «Центральный научно-исследовательский институт швейной промышленности», должность – генеральный директор</w:t>
      </w:r>
      <w:r w:rsidR="007B6CC6" w:rsidRPr="00D67625">
        <w:rPr>
          <w:rFonts w:ascii="Times New Roman" w:hAnsi="Times New Roman" w:cs="Times New Roman"/>
          <w:b/>
          <w:sz w:val="24"/>
          <w:szCs w:val="24"/>
        </w:rPr>
        <w:t>.</w:t>
      </w:r>
    </w:p>
    <w:p w:rsidR="00292E24" w:rsidRPr="00D67625" w:rsidRDefault="00466448" w:rsidP="000A786E">
      <w:pPr>
        <w:jc w:val="both"/>
        <w:rPr>
          <w:rFonts w:ascii="Times New Roman" w:hAnsi="Times New Roman" w:cs="Times New Roman"/>
          <w:b/>
          <w:sz w:val="24"/>
          <w:szCs w:val="24"/>
        </w:rPr>
      </w:pPr>
      <w:proofErr w:type="spellStart"/>
      <w:r w:rsidRPr="00D67625">
        <w:rPr>
          <w:rFonts w:ascii="Times New Roman" w:hAnsi="Times New Roman" w:cs="Times New Roman"/>
          <w:b/>
          <w:sz w:val="24"/>
          <w:szCs w:val="24"/>
        </w:rPr>
        <w:t>Дедяева</w:t>
      </w:r>
      <w:proofErr w:type="spellEnd"/>
      <w:r w:rsidRPr="00D67625">
        <w:rPr>
          <w:rFonts w:ascii="Times New Roman" w:hAnsi="Times New Roman" w:cs="Times New Roman"/>
          <w:b/>
          <w:sz w:val="24"/>
          <w:szCs w:val="24"/>
        </w:rPr>
        <w:t xml:space="preserve"> Ольга Евгеньевна, </w:t>
      </w:r>
      <w:r w:rsidR="007B6CC6" w:rsidRPr="00D67625">
        <w:rPr>
          <w:rFonts w:ascii="Times New Roman" w:hAnsi="Times New Roman" w:cs="Times New Roman"/>
          <w:b/>
          <w:sz w:val="24"/>
          <w:szCs w:val="24"/>
        </w:rPr>
        <w:t>год рождения 19</w:t>
      </w:r>
      <w:r w:rsidRPr="00D67625">
        <w:rPr>
          <w:rFonts w:ascii="Times New Roman" w:hAnsi="Times New Roman" w:cs="Times New Roman"/>
          <w:b/>
          <w:sz w:val="24"/>
          <w:szCs w:val="24"/>
        </w:rPr>
        <w:t>70</w:t>
      </w:r>
      <w:r w:rsidR="007B6CC6" w:rsidRPr="00D67625">
        <w:rPr>
          <w:rFonts w:ascii="Times New Roman" w:hAnsi="Times New Roman" w:cs="Times New Roman"/>
          <w:b/>
          <w:sz w:val="24"/>
          <w:szCs w:val="24"/>
        </w:rPr>
        <w:t>, основное место работы - открытое акционерное общество «Центральный научно-исследовательский институт швейной промышленности», должность – главный бухгалтер.</w:t>
      </w:r>
    </w:p>
    <w:p w:rsidR="008025E4" w:rsidRPr="00D67625" w:rsidRDefault="008025E4" w:rsidP="000A786E">
      <w:pPr>
        <w:jc w:val="both"/>
        <w:rPr>
          <w:rFonts w:ascii="Times New Roman" w:hAnsi="Times New Roman" w:cs="Times New Roman"/>
          <w:sz w:val="24"/>
          <w:szCs w:val="24"/>
        </w:rPr>
      </w:pPr>
      <w:r w:rsidRPr="00D67625">
        <w:rPr>
          <w:rFonts w:ascii="Times New Roman" w:hAnsi="Times New Roman" w:cs="Times New Roman"/>
          <w:sz w:val="24"/>
          <w:szCs w:val="24"/>
        </w:rPr>
        <w:t xml:space="preserve">Раздел </w:t>
      </w:r>
      <w:r w:rsidR="00D916F5" w:rsidRPr="00D67625">
        <w:rPr>
          <w:rFonts w:ascii="Times New Roman" w:hAnsi="Times New Roman" w:cs="Times New Roman"/>
          <w:sz w:val="24"/>
          <w:szCs w:val="24"/>
          <w:lang w:val="en-US"/>
        </w:rPr>
        <w:t>II</w:t>
      </w:r>
      <w:r w:rsidRPr="00D67625">
        <w:rPr>
          <w:rFonts w:ascii="Times New Roman" w:hAnsi="Times New Roman" w:cs="Times New Roman"/>
          <w:sz w:val="24"/>
          <w:szCs w:val="24"/>
        </w:rPr>
        <w:t xml:space="preserve">. Основная информация о финансово-экономическом состоянии </w:t>
      </w:r>
      <w:r w:rsidR="00844689">
        <w:rPr>
          <w:rFonts w:ascii="Times New Roman" w:hAnsi="Times New Roman" w:cs="Times New Roman"/>
          <w:sz w:val="24"/>
          <w:szCs w:val="24"/>
        </w:rPr>
        <w:t>Эмитента</w:t>
      </w:r>
    </w:p>
    <w:p w:rsidR="00292E24" w:rsidRPr="00D67625" w:rsidRDefault="008025E4" w:rsidP="000A786E">
      <w:pPr>
        <w:jc w:val="both"/>
        <w:rPr>
          <w:rFonts w:ascii="Times New Roman" w:hAnsi="Times New Roman" w:cs="Times New Roman"/>
          <w:sz w:val="24"/>
          <w:szCs w:val="24"/>
        </w:rPr>
      </w:pPr>
      <w:r w:rsidRPr="00D67625">
        <w:rPr>
          <w:rFonts w:ascii="Times New Roman" w:hAnsi="Times New Roman" w:cs="Times New Roman"/>
          <w:sz w:val="24"/>
          <w:szCs w:val="24"/>
        </w:rPr>
        <w:t xml:space="preserve">2.1. </w:t>
      </w:r>
      <w:r w:rsidR="007713E9" w:rsidRPr="00D67625">
        <w:rPr>
          <w:rFonts w:ascii="Times New Roman" w:hAnsi="Times New Roman" w:cs="Times New Roman"/>
          <w:sz w:val="24"/>
          <w:szCs w:val="24"/>
        </w:rPr>
        <w:t xml:space="preserve">Показатели финансово-экономической деятельности </w:t>
      </w:r>
      <w:r w:rsidR="00844689">
        <w:rPr>
          <w:rFonts w:ascii="Times New Roman" w:hAnsi="Times New Roman" w:cs="Times New Roman"/>
          <w:sz w:val="24"/>
          <w:szCs w:val="24"/>
        </w:rPr>
        <w:t>Эмитента</w:t>
      </w:r>
    </w:p>
    <w:p w:rsidR="00FC2087" w:rsidRPr="00D67625" w:rsidRDefault="00FC2087"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w:t>
      </w:r>
      <w:r w:rsidR="00187445" w:rsidRPr="00D67625">
        <w:rPr>
          <w:rFonts w:ascii="Times New Roman" w:hAnsi="Times New Roman" w:cs="Times New Roman"/>
          <w:b/>
          <w:bCs/>
          <w:iCs/>
          <w:sz w:val="24"/>
          <w:szCs w:val="24"/>
        </w:rPr>
        <w:t xml:space="preserve"> </w:t>
      </w:r>
      <w:r w:rsidRPr="00D67625">
        <w:rPr>
          <w:rFonts w:ascii="Times New Roman" w:hAnsi="Times New Roman" w:cs="Times New Roman"/>
          <w:b/>
          <w:bCs/>
          <w:iCs/>
          <w:sz w:val="24"/>
          <w:szCs w:val="24"/>
        </w:rPr>
        <w:t xml:space="preserve">допущены к </w:t>
      </w:r>
      <w:r w:rsidR="00187445" w:rsidRPr="00D67625">
        <w:rPr>
          <w:rFonts w:ascii="Times New Roman" w:hAnsi="Times New Roman" w:cs="Times New Roman"/>
          <w:b/>
          <w:bCs/>
          <w:iCs/>
          <w:sz w:val="24"/>
          <w:szCs w:val="24"/>
        </w:rPr>
        <w:t xml:space="preserve">организованным </w:t>
      </w:r>
      <w:r w:rsidRPr="00D67625">
        <w:rPr>
          <w:rFonts w:ascii="Times New Roman" w:hAnsi="Times New Roman" w:cs="Times New Roman"/>
          <w:b/>
          <w:bCs/>
          <w:iCs/>
          <w:sz w:val="24"/>
          <w:szCs w:val="24"/>
        </w:rPr>
        <w:t xml:space="preserve">торгам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которые допущены к </w:t>
      </w:r>
      <w:r w:rsidR="00187445" w:rsidRPr="00D67625">
        <w:rPr>
          <w:rFonts w:ascii="Times New Roman" w:hAnsi="Times New Roman" w:cs="Times New Roman"/>
          <w:b/>
          <w:bCs/>
          <w:iCs/>
          <w:sz w:val="24"/>
          <w:szCs w:val="24"/>
        </w:rPr>
        <w:t xml:space="preserve">организованным </w:t>
      </w:r>
      <w:r w:rsidRPr="00D67625">
        <w:rPr>
          <w:rFonts w:ascii="Times New Roman" w:hAnsi="Times New Roman" w:cs="Times New Roman"/>
          <w:b/>
          <w:bCs/>
          <w:iCs/>
          <w:sz w:val="24"/>
          <w:szCs w:val="24"/>
        </w:rPr>
        <w:t xml:space="preserve">торгам, на основании п. </w:t>
      </w:r>
      <w:r w:rsidR="00187445" w:rsidRPr="00D67625">
        <w:rPr>
          <w:rFonts w:ascii="Times New Roman" w:hAnsi="Times New Roman" w:cs="Times New Roman"/>
          <w:b/>
          <w:bCs/>
          <w:iCs/>
          <w:sz w:val="24"/>
          <w:szCs w:val="24"/>
        </w:rPr>
        <w:t>10</w:t>
      </w:r>
      <w:r w:rsidRPr="00D67625">
        <w:rPr>
          <w:rFonts w:ascii="Times New Roman" w:hAnsi="Times New Roman" w:cs="Times New Roman"/>
          <w:b/>
          <w:bCs/>
          <w:iCs/>
          <w:sz w:val="24"/>
          <w:szCs w:val="24"/>
        </w:rPr>
        <w:t>.</w:t>
      </w:r>
      <w:r w:rsidR="00187445" w:rsidRPr="00D67625">
        <w:rPr>
          <w:rFonts w:ascii="Times New Roman" w:hAnsi="Times New Roman" w:cs="Times New Roman"/>
          <w:b/>
          <w:bCs/>
          <w:iCs/>
          <w:sz w:val="24"/>
          <w:szCs w:val="24"/>
        </w:rPr>
        <w:t>10</w:t>
      </w:r>
      <w:r w:rsidRPr="00D67625">
        <w:rPr>
          <w:rFonts w:ascii="Times New Roman" w:hAnsi="Times New Roman" w:cs="Times New Roman"/>
          <w:b/>
          <w:bCs/>
          <w:iCs/>
          <w:sz w:val="24"/>
          <w:szCs w:val="24"/>
        </w:rPr>
        <w:t xml:space="preserve"> Положения о раскрытии информации настоящая информация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ом в ежеквартальный отчет не включается.</w:t>
      </w:r>
    </w:p>
    <w:p w:rsidR="00FC2087" w:rsidRPr="00D67625" w:rsidRDefault="00FC2087" w:rsidP="000A786E">
      <w:pPr>
        <w:autoSpaceDE w:val="0"/>
        <w:autoSpaceDN w:val="0"/>
        <w:adjustRightInd w:val="0"/>
        <w:spacing w:after="0" w:line="240" w:lineRule="auto"/>
        <w:jc w:val="both"/>
        <w:rPr>
          <w:rFonts w:ascii="Times New Roman" w:hAnsi="Times New Roman" w:cs="Times New Roman"/>
          <w:b/>
          <w:sz w:val="24"/>
          <w:szCs w:val="24"/>
        </w:rPr>
      </w:pPr>
    </w:p>
    <w:p w:rsidR="00292E24" w:rsidRPr="00D67625" w:rsidRDefault="00132A65" w:rsidP="000A786E">
      <w:pPr>
        <w:jc w:val="both"/>
        <w:rPr>
          <w:rFonts w:ascii="Times New Roman" w:hAnsi="Times New Roman" w:cs="Times New Roman"/>
          <w:sz w:val="24"/>
          <w:szCs w:val="24"/>
        </w:rPr>
      </w:pPr>
      <w:r w:rsidRPr="00D67625">
        <w:rPr>
          <w:rFonts w:ascii="Times New Roman" w:hAnsi="Times New Roman" w:cs="Times New Roman"/>
          <w:sz w:val="24"/>
          <w:szCs w:val="24"/>
        </w:rPr>
        <w:t xml:space="preserve">2.2. Рыночная капитализация </w:t>
      </w:r>
      <w:r w:rsidR="00844689">
        <w:rPr>
          <w:rFonts w:ascii="Times New Roman" w:hAnsi="Times New Roman" w:cs="Times New Roman"/>
          <w:sz w:val="24"/>
          <w:szCs w:val="24"/>
        </w:rPr>
        <w:t>Эмитента</w:t>
      </w:r>
    </w:p>
    <w:p w:rsidR="00132A65" w:rsidRPr="00D67625" w:rsidRDefault="00132A65" w:rsidP="008107E0">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Открытое акционерное общество «Центральный научно-исследовательский институт швейной промышленности» не является </w:t>
      </w:r>
      <w:r w:rsidR="00844689">
        <w:rPr>
          <w:rFonts w:ascii="Times New Roman" w:hAnsi="Times New Roman" w:cs="Times New Roman"/>
          <w:b/>
          <w:sz w:val="24"/>
          <w:szCs w:val="24"/>
        </w:rPr>
        <w:t>эмитент</w:t>
      </w:r>
      <w:r w:rsidRPr="00D67625">
        <w:rPr>
          <w:rFonts w:ascii="Times New Roman" w:hAnsi="Times New Roman" w:cs="Times New Roman"/>
          <w:b/>
          <w:sz w:val="24"/>
          <w:szCs w:val="24"/>
        </w:rPr>
        <w:t>ом, обыкновенные акции которых допущены к организованным торгам.</w:t>
      </w:r>
    </w:p>
    <w:p w:rsidR="004C423B" w:rsidRPr="00D67625" w:rsidRDefault="004C423B" w:rsidP="008107E0">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допущены к организованным торгам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которые допущены к организованным торгам, на основании п. 10.10 Положения о раскрытии информации настоящая информация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ом в ежеквартальный отчет не включается.</w:t>
      </w:r>
    </w:p>
    <w:p w:rsidR="008107E0" w:rsidRPr="00D67625" w:rsidRDefault="008107E0" w:rsidP="004C423B">
      <w:pPr>
        <w:autoSpaceDE w:val="0"/>
        <w:autoSpaceDN w:val="0"/>
        <w:adjustRightInd w:val="0"/>
        <w:spacing w:after="0" w:line="240" w:lineRule="auto"/>
        <w:jc w:val="both"/>
        <w:rPr>
          <w:rFonts w:ascii="Times New Roman" w:hAnsi="Times New Roman" w:cs="Times New Roman"/>
          <w:b/>
          <w:bCs/>
          <w:iCs/>
          <w:sz w:val="24"/>
          <w:szCs w:val="24"/>
        </w:rPr>
      </w:pPr>
    </w:p>
    <w:p w:rsidR="00132A65" w:rsidRPr="00D67625" w:rsidRDefault="00132A65" w:rsidP="000A786E">
      <w:pPr>
        <w:jc w:val="both"/>
        <w:rPr>
          <w:rFonts w:ascii="Times New Roman" w:hAnsi="Times New Roman" w:cs="Times New Roman"/>
          <w:sz w:val="24"/>
          <w:szCs w:val="24"/>
        </w:rPr>
      </w:pPr>
      <w:r w:rsidRPr="00D67625">
        <w:rPr>
          <w:rFonts w:ascii="Times New Roman" w:hAnsi="Times New Roman" w:cs="Times New Roman"/>
          <w:sz w:val="24"/>
          <w:szCs w:val="24"/>
        </w:rPr>
        <w:t xml:space="preserve">2.3. Обязательства </w:t>
      </w:r>
      <w:r w:rsidR="00844689">
        <w:rPr>
          <w:rFonts w:ascii="Times New Roman" w:hAnsi="Times New Roman" w:cs="Times New Roman"/>
          <w:sz w:val="24"/>
          <w:szCs w:val="24"/>
        </w:rPr>
        <w:t>Эмитента</w:t>
      </w:r>
    </w:p>
    <w:p w:rsidR="00396DA8" w:rsidRPr="00D67625" w:rsidRDefault="00396DA8" w:rsidP="000A786E">
      <w:pPr>
        <w:autoSpaceDE w:val="0"/>
        <w:autoSpaceDN w:val="0"/>
        <w:adjustRightInd w:val="0"/>
        <w:spacing w:after="0" w:line="240" w:lineRule="auto"/>
        <w:jc w:val="both"/>
        <w:rPr>
          <w:rFonts w:ascii="Times New Roman" w:hAnsi="Times New Roman" w:cs="Times New Roman"/>
          <w:bCs/>
          <w:sz w:val="24"/>
          <w:szCs w:val="24"/>
        </w:rPr>
      </w:pPr>
      <w:r w:rsidRPr="00D67625">
        <w:rPr>
          <w:rFonts w:ascii="Times New Roman" w:hAnsi="Times New Roman" w:cs="Times New Roman"/>
          <w:bCs/>
          <w:sz w:val="24"/>
          <w:szCs w:val="24"/>
        </w:rPr>
        <w:t>2.3.1. Заемные средства и кредиторская задолженность.</w:t>
      </w:r>
    </w:p>
    <w:p w:rsidR="00396DA8" w:rsidRPr="00D67625" w:rsidRDefault="00396DA8" w:rsidP="000A786E">
      <w:pPr>
        <w:autoSpaceDE w:val="0"/>
        <w:autoSpaceDN w:val="0"/>
        <w:adjustRightInd w:val="0"/>
        <w:spacing w:after="0" w:line="240" w:lineRule="auto"/>
        <w:jc w:val="both"/>
        <w:rPr>
          <w:rFonts w:ascii="Times New Roman" w:hAnsi="Times New Roman" w:cs="Times New Roman"/>
          <w:b/>
          <w:bCs/>
          <w:sz w:val="24"/>
          <w:szCs w:val="24"/>
        </w:rPr>
      </w:pPr>
    </w:p>
    <w:p w:rsidR="004C423B" w:rsidRPr="00D67625" w:rsidRDefault="004C423B" w:rsidP="004C423B">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допущены к организованным торгам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которые допущены к организованным торгам, на основании п. 10.10 Положения о раскрытии информации настоящая информация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ом в ежеквартальный отчет не включается.</w:t>
      </w:r>
    </w:p>
    <w:p w:rsidR="00396DA8" w:rsidRPr="00D67625" w:rsidRDefault="00396DA8" w:rsidP="000A786E">
      <w:pPr>
        <w:autoSpaceDE w:val="0"/>
        <w:autoSpaceDN w:val="0"/>
        <w:adjustRightInd w:val="0"/>
        <w:spacing w:after="0" w:line="240" w:lineRule="auto"/>
        <w:jc w:val="both"/>
        <w:rPr>
          <w:rFonts w:ascii="Times New Roman" w:hAnsi="Times New Roman" w:cs="Times New Roman"/>
          <w:b/>
          <w:bCs/>
          <w:iCs/>
          <w:sz w:val="24"/>
          <w:szCs w:val="24"/>
        </w:rPr>
      </w:pPr>
    </w:p>
    <w:p w:rsidR="00396DA8" w:rsidRPr="00D67625" w:rsidRDefault="00396DA8" w:rsidP="000A786E">
      <w:pPr>
        <w:autoSpaceDE w:val="0"/>
        <w:autoSpaceDN w:val="0"/>
        <w:adjustRightInd w:val="0"/>
        <w:spacing w:after="0" w:line="240" w:lineRule="auto"/>
        <w:jc w:val="both"/>
        <w:rPr>
          <w:rFonts w:ascii="Times New Roman" w:hAnsi="Times New Roman" w:cs="Times New Roman"/>
          <w:bCs/>
          <w:sz w:val="24"/>
          <w:szCs w:val="24"/>
        </w:rPr>
      </w:pPr>
      <w:r w:rsidRPr="00D67625">
        <w:rPr>
          <w:rFonts w:ascii="Times New Roman" w:hAnsi="Times New Roman" w:cs="Times New Roman"/>
          <w:bCs/>
          <w:sz w:val="24"/>
          <w:szCs w:val="24"/>
        </w:rPr>
        <w:t xml:space="preserve">2.3.2. Кредитная история </w:t>
      </w:r>
      <w:r w:rsidR="00844689">
        <w:rPr>
          <w:rFonts w:ascii="Times New Roman" w:hAnsi="Times New Roman" w:cs="Times New Roman"/>
          <w:bCs/>
          <w:sz w:val="24"/>
          <w:szCs w:val="24"/>
        </w:rPr>
        <w:t>Эмитента</w:t>
      </w:r>
      <w:r w:rsidRPr="00D67625">
        <w:rPr>
          <w:rFonts w:ascii="Times New Roman" w:hAnsi="Times New Roman" w:cs="Times New Roman"/>
          <w:bCs/>
          <w:sz w:val="24"/>
          <w:szCs w:val="24"/>
        </w:rPr>
        <w:t>.</w:t>
      </w:r>
    </w:p>
    <w:p w:rsidR="008107E0" w:rsidRPr="00D67625" w:rsidRDefault="008107E0" w:rsidP="008107E0">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допущены к организованным торгам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которые допущены к организованным торгам, на основании п. 10.10 Положения о раскрытии информации настоящая информация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ом в ежеквартальный отчет не включается.</w:t>
      </w:r>
    </w:p>
    <w:p w:rsidR="00396DA8" w:rsidRPr="00D67625" w:rsidRDefault="00396DA8" w:rsidP="000A786E">
      <w:pPr>
        <w:autoSpaceDE w:val="0"/>
        <w:autoSpaceDN w:val="0"/>
        <w:adjustRightInd w:val="0"/>
        <w:spacing w:after="0" w:line="240" w:lineRule="auto"/>
        <w:jc w:val="both"/>
        <w:rPr>
          <w:rFonts w:ascii="Times New Roman" w:hAnsi="Times New Roman" w:cs="Times New Roman"/>
          <w:b/>
          <w:bCs/>
          <w:sz w:val="24"/>
          <w:szCs w:val="24"/>
        </w:rPr>
      </w:pPr>
    </w:p>
    <w:p w:rsidR="00396DA8" w:rsidRPr="00D67625" w:rsidRDefault="00396DA8" w:rsidP="000A786E">
      <w:pPr>
        <w:autoSpaceDE w:val="0"/>
        <w:autoSpaceDN w:val="0"/>
        <w:adjustRightInd w:val="0"/>
        <w:spacing w:after="0" w:line="240" w:lineRule="auto"/>
        <w:jc w:val="both"/>
        <w:rPr>
          <w:rFonts w:ascii="Times New Roman" w:hAnsi="Times New Roman" w:cs="Times New Roman"/>
          <w:bCs/>
          <w:sz w:val="24"/>
          <w:szCs w:val="24"/>
        </w:rPr>
      </w:pPr>
      <w:r w:rsidRPr="00D67625">
        <w:rPr>
          <w:rFonts w:ascii="Times New Roman" w:hAnsi="Times New Roman" w:cs="Times New Roman"/>
          <w:bCs/>
          <w:sz w:val="24"/>
          <w:szCs w:val="24"/>
        </w:rPr>
        <w:t xml:space="preserve">2.3.3. Обязательства </w:t>
      </w:r>
      <w:r w:rsidR="00844689">
        <w:rPr>
          <w:rFonts w:ascii="Times New Roman" w:hAnsi="Times New Roman" w:cs="Times New Roman"/>
          <w:bCs/>
          <w:sz w:val="24"/>
          <w:szCs w:val="24"/>
        </w:rPr>
        <w:t>Эмитента</w:t>
      </w:r>
      <w:r w:rsidRPr="00D67625">
        <w:rPr>
          <w:rFonts w:ascii="Times New Roman" w:hAnsi="Times New Roman" w:cs="Times New Roman"/>
          <w:bCs/>
          <w:sz w:val="24"/>
          <w:szCs w:val="24"/>
        </w:rPr>
        <w:t xml:space="preserve"> из представленного им обеспечения</w:t>
      </w:r>
    </w:p>
    <w:p w:rsidR="008107E0" w:rsidRPr="00D67625" w:rsidRDefault="008107E0" w:rsidP="008107E0">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допущены к организованным торгам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которые допущены к организованным торгам, на основании п. 10.10 Положения о раскрытии информации настоящая информация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ом в ежеквартальный отчет не включается.</w:t>
      </w:r>
    </w:p>
    <w:p w:rsidR="00396DA8" w:rsidRPr="00D67625" w:rsidRDefault="00396DA8"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Указанные обязательства отсутствуют.</w:t>
      </w:r>
    </w:p>
    <w:p w:rsidR="0053703E" w:rsidRPr="00D67625" w:rsidRDefault="0053703E" w:rsidP="000A786E">
      <w:pPr>
        <w:autoSpaceDE w:val="0"/>
        <w:autoSpaceDN w:val="0"/>
        <w:adjustRightInd w:val="0"/>
        <w:spacing w:after="0" w:line="240" w:lineRule="auto"/>
        <w:jc w:val="both"/>
        <w:rPr>
          <w:rFonts w:ascii="Times New Roman" w:hAnsi="Times New Roman" w:cs="Times New Roman"/>
          <w:b/>
          <w:bCs/>
          <w:iCs/>
          <w:sz w:val="24"/>
          <w:szCs w:val="24"/>
        </w:rPr>
      </w:pPr>
    </w:p>
    <w:p w:rsidR="00396DA8" w:rsidRPr="00D67625" w:rsidRDefault="00396DA8" w:rsidP="000A786E">
      <w:pPr>
        <w:autoSpaceDE w:val="0"/>
        <w:autoSpaceDN w:val="0"/>
        <w:adjustRightInd w:val="0"/>
        <w:spacing w:after="0" w:line="240" w:lineRule="auto"/>
        <w:jc w:val="both"/>
        <w:rPr>
          <w:rFonts w:ascii="Times New Roman" w:hAnsi="Times New Roman" w:cs="Times New Roman"/>
          <w:bCs/>
          <w:sz w:val="24"/>
          <w:szCs w:val="24"/>
        </w:rPr>
      </w:pPr>
      <w:r w:rsidRPr="00D67625">
        <w:rPr>
          <w:rFonts w:ascii="Times New Roman" w:hAnsi="Times New Roman" w:cs="Times New Roman"/>
          <w:bCs/>
          <w:sz w:val="24"/>
          <w:szCs w:val="24"/>
        </w:rPr>
        <w:t xml:space="preserve">2.3.4. Прочие обязательства </w:t>
      </w:r>
      <w:r w:rsidR="00844689">
        <w:rPr>
          <w:rFonts w:ascii="Times New Roman" w:hAnsi="Times New Roman" w:cs="Times New Roman"/>
          <w:bCs/>
          <w:sz w:val="24"/>
          <w:szCs w:val="24"/>
        </w:rPr>
        <w:t>Эмитента</w:t>
      </w:r>
      <w:r w:rsidRPr="00D67625">
        <w:rPr>
          <w:rFonts w:ascii="Times New Roman" w:hAnsi="Times New Roman" w:cs="Times New Roman"/>
          <w:bCs/>
          <w:sz w:val="24"/>
          <w:szCs w:val="24"/>
        </w:rPr>
        <w:t>.</w:t>
      </w:r>
    </w:p>
    <w:p w:rsidR="00132A65" w:rsidRPr="00D67625" w:rsidRDefault="00396DA8"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Прочих обязательств, не отраженных в бухгалтерской (финансовой) отчетности,</w:t>
      </w:r>
      <w:r w:rsidR="003A2C41" w:rsidRPr="00D67625">
        <w:rPr>
          <w:rFonts w:ascii="Times New Roman" w:hAnsi="Times New Roman" w:cs="Times New Roman"/>
          <w:b/>
          <w:bCs/>
          <w:iCs/>
          <w:sz w:val="24"/>
          <w:szCs w:val="24"/>
        </w:rPr>
        <w:t xml:space="preserve"> </w:t>
      </w:r>
      <w:r w:rsidRPr="00D67625">
        <w:rPr>
          <w:rFonts w:ascii="Times New Roman" w:hAnsi="Times New Roman" w:cs="Times New Roman"/>
          <w:b/>
          <w:bCs/>
          <w:iCs/>
          <w:sz w:val="24"/>
          <w:szCs w:val="24"/>
        </w:rPr>
        <w:t xml:space="preserve">которые могут существенно отразиться на финансовом состоянии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его ликвидности,</w:t>
      </w:r>
      <w:r w:rsidR="0053703E" w:rsidRPr="00D67625">
        <w:rPr>
          <w:rFonts w:ascii="Times New Roman" w:hAnsi="Times New Roman" w:cs="Times New Roman"/>
          <w:b/>
          <w:bCs/>
          <w:iCs/>
          <w:sz w:val="24"/>
          <w:szCs w:val="24"/>
        </w:rPr>
        <w:t xml:space="preserve"> </w:t>
      </w:r>
      <w:r w:rsidRPr="00D67625">
        <w:rPr>
          <w:rFonts w:ascii="Times New Roman" w:hAnsi="Times New Roman" w:cs="Times New Roman"/>
          <w:b/>
          <w:bCs/>
          <w:iCs/>
          <w:sz w:val="24"/>
          <w:szCs w:val="24"/>
        </w:rPr>
        <w:t>источниках финансирования и условиях их использования, результатах деятельности и</w:t>
      </w:r>
      <w:r w:rsidR="0053703E" w:rsidRPr="00D67625">
        <w:rPr>
          <w:rFonts w:ascii="Times New Roman" w:hAnsi="Times New Roman" w:cs="Times New Roman"/>
          <w:b/>
          <w:bCs/>
          <w:iCs/>
          <w:sz w:val="24"/>
          <w:szCs w:val="24"/>
        </w:rPr>
        <w:t xml:space="preserve"> </w:t>
      </w:r>
      <w:r w:rsidRPr="00D67625">
        <w:rPr>
          <w:rFonts w:ascii="Times New Roman" w:hAnsi="Times New Roman" w:cs="Times New Roman"/>
          <w:b/>
          <w:bCs/>
          <w:iCs/>
          <w:sz w:val="24"/>
          <w:szCs w:val="24"/>
        </w:rPr>
        <w:t>расходов, не имеется.</w:t>
      </w:r>
    </w:p>
    <w:p w:rsidR="0063282C" w:rsidRPr="00D67625" w:rsidRDefault="0063282C" w:rsidP="000A786E">
      <w:pPr>
        <w:autoSpaceDE w:val="0"/>
        <w:autoSpaceDN w:val="0"/>
        <w:adjustRightInd w:val="0"/>
        <w:spacing w:after="0" w:line="240" w:lineRule="auto"/>
        <w:jc w:val="both"/>
        <w:rPr>
          <w:rFonts w:ascii="Times New Roman" w:hAnsi="Times New Roman" w:cs="Times New Roman"/>
          <w:b/>
          <w:bCs/>
          <w:iCs/>
          <w:sz w:val="24"/>
          <w:szCs w:val="24"/>
        </w:rPr>
      </w:pPr>
    </w:p>
    <w:p w:rsidR="0063282C" w:rsidRPr="00D67625" w:rsidRDefault="0063282C" w:rsidP="000A786E">
      <w:pPr>
        <w:autoSpaceDE w:val="0"/>
        <w:autoSpaceDN w:val="0"/>
        <w:adjustRightInd w:val="0"/>
        <w:spacing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2.4</w:t>
      </w:r>
      <w:r w:rsidR="004E0D19" w:rsidRPr="00D67625">
        <w:rPr>
          <w:rFonts w:ascii="Times New Roman" w:hAnsi="Times New Roman" w:cs="Times New Roman"/>
          <w:bCs/>
          <w:iCs/>
          <w:sz w:val="24"/>
          <w:szCs w:val="24"/>
        </w:rPr>
        <w:t>.</w:t>
      </w:r>
      <w:r w:rsidRPr="00D67625">
        <w:rPr>
          <w:rFonts w:ascii="Times New Roman" w:hAnsi="Times New Roman" w:cs="Times New Roman"/>
          <w:bCs/>
          <w:iCs/>
          <w:sz w:val="24"/>
          <w:szCs w:val="24"/>
        </w:rPr>
        <w:t xml:space="preserve"> Риски, связанные с приобретением размещаемых (размещенных) ценных бумаг</w:t>
      </w:r>
    </w:p>
    <w:p w:rsidR="00C13A04" w:rsidRPr="00D67625" w:rsidRDefault="00C13A04" w:rsidP="00C13A04">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включены в список ценных бумаг, допущенных к торгам на организаторе торговли на рынке ценных бумаг,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которые включены в список ценных бумаг, допущенных к торгам организатором торговли на рынке ценных бумаг.</w:t>
      </w:r>
    </w:p>
    <w:p w:rsidR="00C11513" w:rsidRPr="00D67625" w:rsidRDefault="00C11513" w:rsidP="00C13A04">
      <w:pPr>
        <w:autoSpaceDE w:val="0"/>
        <w:autoSpaceDN w:val="0"/>
        <w:adjustRightInd w:val="0"/>
        <w:spacing w:after="0" w:line="240" w:lineRule="auto"/>
        <w:jc w:val="both"/>
        <w:rPr>
          <w:rFonts w:ascii="Times New Roman" w:hAnsi="Times New Roman" w:cs="Times New Roman"/>
          <w:b/>
          <w:bCs/>
          <w:iCs/>
          <w:sz w:val="24"/>
          <w:szCs w:val="24"/>
        </w:rPr>
      </w:pPr>
    </w:p>
    <w:p w:rsidR="00C13A04" w:rsidRPr="00D67625" w:rsidRDefault="00C13A04" w:rsidP="00C13A04">
      <w:pPr>
        <w:autoSpaceDE w:val="0"/>
        <w:autoSpaceDN w:val="0"/>
        <w:adjustRightInd w:val="0"/>
        <w:spacing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2.4.1.Отраслевые риски</w:t>
      </w:r>
    </w:p>
    <w:p w:rsidR="00C13A04" w:rsidRPr="00D67625" w:rsidRDefault="00C13A04" w:rsidP="00C13A04">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ОАО «ЦНИИШП» специализируется в области научно-исследовательских опытных конструкторских работ (НИОКР) и научных услуг для предприятий легкой промышленности. Отраслевой риск напрямую </w:t>
      </w:r>
      <w:r w:rsidR="003E0313" w:rsidRPr="00D67625">
        <w:rPr>
          <w:rFonts w:ascii="Times New Roman" w:hAnsi="Times New Roman" w:cs="Times New Roman"/>
          <w:b/>
          <w:bCs/>
          <w:iCs/>
          <w:sz w:val="24"/>
          <w:szCs w:val="24"/>
        </w:rPr>
        <w:t xml:space="preserve">связан </w:t>
      </w:r>
      <w:r w:rsidRPr="00D67625">
        <w:rPr>
          <w:rFonts w:ascii="Times New Roman" w:hAnsi="Times New Roman" w:cs="Times New Roman"/>
          <w:b/>
          <w:bCs/>
          <w:iCs/>
          <w:sz w:val="24"/>
          <w:szCs w:val="24"/>
        </w:rPr>
        <w:t xml:space="preserve">со степенью изменчивости в состоянии отрасли в экономическом и финансовом планах. Если оценивать степень изменчивости легкой промышленности, то в настоящее время она стабильно развивается в направлениях производства специальной защитной одежды, а также повышения качества бытовой одежды. Так 90% </w:t>
      </w:r>
      <w:r w:rsidR="00E208D9" w:rsidRPr="00D67625">
        <w:rPr>
          <w:rFonts w:ascii="Times New Roman" w:hAnsi="Times New Roman" w:cs="Times New Roman"/>
          <w:b/>
          <w:bCs/>
          <w:iCs/>
          <w:sz w:val="24"/>
          <w:szCs w:val="24"/>
        </w:rPr>
        <w:t xml:space="preserve">потребности в </w:t>
      </w:r>
      <w:r w:rsidRPr="00D67625">
        <w:rPr>
          <w:rFonts w:ascii="Times New Roman" w:hAnsi="Times New Roman" w:cs="Times New Roman"/>
          <w:b/>
          <w:bCs/>
          <w:iCs/>
          <w:sz w:val="24"/>
          <w:szCs w:val="24"/>
        </w:rPr>
        <w:t>специальной одежд</w:t>
      </w:r>
      <w:r w:rsidR="00E208D9" w:rsidRPr="00D67625">
        <w:rPr>
          <w:rFonts w:ascii="Times New Roman" w:hAnsi="Times New Roman" w:cs="Times New Roman"/>
          <w:b/>
          <w:bCs/>
          <w:iCs/>
          <w:sz w:val="24"/>
          <w:szCs w:val="24"/>
        </w:rPr>
        <w:t>е</w:t>
      </w:r>
      <w:r w:rsidRPr="00D67625">
        <w:rPr>
          <w:rFonts w:ascii="Times New Roman" w:hAnsi="Times New Roman" w:cs="Times New Roman"/>
          <w:b/>
          <w:bCs/>
          <w:iCs/>
          <w:sz w:val="24"/>
          <w:szCs w:val="24"/>
        </w:rPr>
        <w:t xml:space="preserve"> удовлетворя</w:t>
      </w:r>
      <w:r w:rsidR="0044149C" w:rsidRPr="00D67625">
        <w:rPr>
          <w:rFonts w:ascii="Times New Roman" w:hAnsi="Times New Roman" w:cs="Times New Roman"/>
          <w:b/>
          <w:bCs/>
          <w:iCs/>
          <w:sz w:val="24"/>
          <w:szCs w:val="24"/>
        </w:rPr>
        <w:t>ют</w:t>
      </w:r>
      <w:r w:rsidR="00E208D9" w:rsidRPr="00D67625">
        <w:rPr>
          <w:rFonts w:ascii="Times New Roman" w:hAnsi="Times New Roman" w:cs="Times New Roman"/>
          <w:b/>
          <w:bCs/>
          <w:iCs/>
          <w:sz w:val="24"/>
          <w:szCs w:val="24"/>
        </w:rPr>
        <w:t>ся продукцией отечественных предприятий</w:t>
      </w:r>
      <w:r w:rsidRPr="00D67625">
        <w:rPr>
          <w:rFonts w:ascii="Times New Roman" w:hAnsi="Times New Roman" w:cs="Times New Roman"/>
          <w:b/>
          <w:bCs/>
          <w:iCs/>
          <w:sz w:val="24"/>
          <w:szCs w:val="24"/>
        </w:rPr>
        <w:t>. Правительством поставлена задача до 2020 года увеличить долю отечественных швейных изделий на рынке с 20% до 35%. Снижению отраслевого риска ОАО «ЦНИИШП» способствует расширение сфер</w:t>
      </w:r>
      <w:r w:rsidR="00E208D9" w:rsidRPr="00D67625">
        <w:rPr>
          <w:rFonts w:ascii="Times New Roman" w:hAnsi="Times New Roman" w:cs="Times New Roman"/>
          <w:b/>
          <w:bCs/>
          <w:iCs/>
          <w:sz w:val="24"/>
          <w:szCs w:val="24"/>
        </w:rPr>
        <w:t>ы</w:t>
      </w:r>
      <w:r w:rsidRPr="00D67625">
        <w:rPr>
          <w:rFonts w:ascii="Times New Roman" w:hAnsi="Times New Roman" w:cs="Times New Roman"/>
          <w:b/>
          <w:bCs/>
          <w:iCs/>
          <w:sz w:val="24"/>
          <w:szCs w:val="24"/>
        </w:rPr>
        <w:t xml:space="preserve"> деятельности в направлени</w:t>
      </w:r>
      <w:r w:rsidR="00E208D9" w:rsidRPr="00D67625">
        <w:rPr>
          <w:rFonts w:ascii="Times New Roman" w:hAnsi="Times New Roman" w:cs="Times New Roman"/>
          <w:b/>
          <w:bCs/>
          <w:iCs/>
          <w:sz w:val="24"/>
          <w:szCs w:val="24"/>
        </w:rPr>
        <w:t>и</w:t>
      </w:r>
      <w:r w:rsidRPr="00D67625">
        <w:rPr>
          <w:rFonts w:ascii="Times New Roman" w:hAnsi="Times New Roman" w:cs="Times New Roman"/>
          <w:b/>
          <w:bCs/>
          <w:iCs/>
          <w:sz w:val="24"/>
          <w:szCs w:val="24"/>
        </w:rPr>
        <w:t xml:space="preserve"> разработки текстильных материалов со специальными свойствами, методов управления и обеспечения качеств</w:t>
      </w:r>
      <w:r w:rsidR="00E208D9" w:rsidRPr="00D67625">
        <w:rPr>
          <w:rFonts w:ascii="Times New Roman" w:hAnsi="Times New Roman" w:cs="Times New Roman"/>
          <w:b/>
          <w:bCs/>
          <w:iCs/>
          <w:sz w:val="24"/>
          <w:szCs w:val="24"/>
        </w:rPr>
        <w:t>ом продукции на швейных</w:t>
      </w:r>
      <w:r w:rsidRPr="00D67625">
        <w:rPr>
          <w:rFonts w:ascii="Times New Roman" w:hAnsi="Times New Roman" w:cs="Times New Roman"/>
          <w:b/>
          <w:bCs/>
          <w:iCs/>
          <w:sz w:val="24"/>
          <w:szCs w:val="24"/>
        </w:rPr>
        <w:t xml:space="preserve"> предприяти</w:t>
      </w:r>
      <w:r w:rsidR="00E208D9" w:rsidRPr="00D67625">
        <w:rPr>
          <w:rFonts w:ascii="Times New Roman" w:hAnsi="Times New Roman" w:cs="Times New Roman"/>
          <w:b/>
          <w:bCs/>
          <w:iCs/>
          <w:sz w:val="24"/>
          <w:szCs w:val="24"/>
        </w:rPr>
        <w:t>ях</w:t>
      </w:r>
      <w:r w:rsidRPr="00D67625">
        <w:rPr>
          <w:rFonts w:ascii="Times New Roman" w:hAnsi="Times New Roman" w:cs="Times New Roman"/>
          <w:b/>
          <w:bCs/>
          <w:iCs/>
          <w:sz w:val="24"/>
          <w:szCs w:val="24"/>
        </w:rPr>
        <w:t>.</w:t>
      </w:r>
    </w:p>
    <w:p w:rsidR="00C13A04" w:rsidRPr="00D67625" w:rsidRDefault="00C13A04" w:rsidP="00C13A04">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Россия импортирует 70-90% текстильной продукции. Однако специалисты</w:t>
      </w:r>
      <w:r w:rsidR="001C3E0C" w:rsidRPr="00D67625">
        <w:rPr>
          <w:rFonts w:ascii="Times New Roman" w:hAnsi="Times New Roman" w:cs="Times New Roman"/>
          <w:b/>
          <w:bCs/>
          <w:iCs/>
          <w:sz w:val="24"/>
          <w:szCs w:val="24"/>
        </w:rPr>
        <w:t xml:space="preserve"> и эксперты</w:t>
      </w:r>
      <w:r w:rsidRPr="00D67625">
        <w:rPr>
          <w:rFonts w:ascii="Times New Roman" w:hAnsi="Times New Roman" w:cs="Times New Roman"/>
          <w:b/>
          <w:bCs/>
          <w:iCs/>
          <w:sz w:val="24"/>
          <w:szCs w:val="24"/>
        </w:rPr>
        <w:t xml:space="preserve"> считают, что у текстильной промышленности есть все шансы для успешного развития, а, значит, и изменения ситуации. Конкурентными преимуществами на этом рынке у России являются: обеспеченность собственным сырьем для производства современных материалов, близость к Европейскому рынку, интеллектуальный потенциал. Новыми возможностями на этом рынке можно считать развитие швейных и обувных производств, развитие производств синтетических и искусственных волокон с высокой долей экспорта, развитие нацио</w:t>
      </w:r>
      <w:r w:rsidR="001C3E0C" w:rsidRPr="00D67625">
        <w:rPr>
          <w:rFonts w:ascii="Times New Roman" w:hAnsi="Times New Roman" w:cs="Times New Roman"/>
          <w:b/>
          <w:bCs/>
          <w:iCs/>
          <w:sz w:val="24"/>
          <w:szCs w:val="24"/>
        </w:rPr>
        <w:t>нальных брендов одежды и обуви</w:t>
      </w:r>
      <w:r w:rsidRPr="00D67625">
        <w:rPr>
          <w:rFonts w:ascii="Times New Roman" w:hAnsi="Times New Roman" w:cs="Times New Roman"/>
          <w:b/>
          <w:bCs/>
          <w:iCs/>
          <w:sz w:val="24"/>
          <w:szCs w:val="24"/>
        </w:rPr>
        <w:t>.</w:t>
      </w:r>
    </w:p>
    <w:p w:rsidR="00C13A04" w:rsidRPr="00D67625" w:rsidRDefault="00C13A04" w:rsidP="00C13A04">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Позитивным является факт роста государственной поддержки легкой промышленности. К негативным можно отнести проблемы с обеспечением предприятий оборотными средствами, поскольку отрасль отнесена в разряд рисковых.</w:t>
      </w:r>
    </w:p>
    <w:p w:rsidR="00C13A04" w:rsidRPr="00D67625" w:rsidRDefault="00C13A04" w:rsidP="00C13A04">
      <w:pPr>
        <w:autoSpaceDE w:val="0"/>
        <w:autoSpaceDN w:val="0"/>
        <w:adjustRightInd w:val="0"/>
        <w:spacing w:after="0" w:line="240" w:lineRule="auto"/>
        <w:jc w:val="both"/>
        <w:rPr>
          <w:rFonts w:ascii="Times New Roman" w:hAnsi="Times New Roman" w:cs="Times New Roman"/>
          <w:b/>
          <w:bCs/>
          <w:iCs/>
          <w:sz w:val="24"/>
          <w:szCs w:val="24"/>
        </w:rPr>
      </w:pPr>
    </w:p>
    <w:p w:rsidR="00C13A04" w:rsidRPr="00D67625" w:rsidRDefault="00C13A04" w:rsidP="00C13A04">
      <w:pPr>
        <w:autoSpaceDE w:val="0"/>
        <w:autoSpaceDN w:val="0"/>
        <w:adjustRightInd w:val="0"/>
        <w:spacing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 xml:space="preserve">2.4.2. </w:t>
      </w:r>
      <w:proofErr w:type="spellStart"/>
      <w:r w:rsidRPr="00D67625">
        <w:rPr>
          <w:rFonts w:ascii="Times New Roman" w:hAnsi="Times New Roman" w:cs="Times New Roman"/>
          <w:bCs/>
          <w:iCs/>
          <w:sz w:val="24"/>
          <w:szCs w:val="24"/>
        </w:rPr>
        <w:t>Страновые</w:t>
      </w:r>
      <w:proofErr w:type="spellEnd"/>
      <w:r w:rsidRPr="00D67625">
        <w:rPr>
          <w:rFonts w:ascii="Times New Roman" w:hAnsi="Times New Roman" w:cs="Times New Roman"/>
          <w:bCs/>
          <w:iCs/>
          <w:sz w:val="24"/>
          <w:szCs w:val="24"/>
        </w:rPr>
        <w:t xml:space="preserve"> и региональные риски</w:t>
      </w:r>
    </w:p>
    <w:p w:rsidR="00C13A04" w:rsidRPr="00D67625" w:rsidRDefault="00C13A04" w:rsidP="00C13A04">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ОАО «ЦНИИШП» осуществляет хозяйственную деятельность на территории Российской Федерации, поэтому его деятельность подвержена рискам, связанным с изменениями общеэкономической ситуации в стране: нестабильность национальной валюты, колебание цен на </w:t>
      </w:r>
      <w:r w:rsidR="00A42126" w:rsidRPr="00D67625">
        <w:rPr>
          <w:rFonts w:ascii="Times New Roman" w:hAnsi="Times New Roman" w:cs="Times New Roman"/>
          <w:b/>
          <w:bCs/>
          <w:iCs/>
          <w:sz w:val="24"/>
          <w:szCs w:val="24"/>
        </w:rPr>
        <w:t>энергоносители</w:t>
      </w:r>
      <w:r w:rsidRPr="00D67625">
        <w:rPr>
          <w:rFonts w:ascii="Times New Roman" w:hAnsi="Times New Roman" w:cs="Times New Roman"/>
          <w:b/>
          <w:bCs/>
          <w:iCs/>
          <w:sz w:val="24"/>
          <w:szCs w:val="24"/>
        </w:rPr>
        <w:t>, административные барьеры.</w:t>
      </w:r>
    </w:p>
    <w:p w:rsidR="00C13A04" w:rsidRPr="00D67625" w:rsidRDefault="00C13A04" w:rsidP="00C13A04">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Политические и экономические риски зарубежных стран не оказывают существенного влияния на деятельность ОАО «ЦНИИШП», поскольку общество не осуществляет свою деятельность на внешних рынках.</w:t>
      </w:r>
    </w:p>
    <w:p w:rsidR="00C13A04" w:rsidRPr="00D67625" w:rsidRDefault="00C13A04" w:rsidP="00C13A04">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lastRenderedPageBreak/>
        <w:t xml:space="preserve">ОАО «ЦНИИШП» зарегистрирован в качестве </w:t>
      </w:r>
      <w:proofErr w:type="spellStart"/>
      <w:r w:rsidRPr="00D67625">
        <w:rPr>
          <w:rFonts w:ascii="Times New Roman" w:hAnsi="Times New Roman" w:cs="Times New Roman"/>
          <w:b/>
          <w:bCs/>
          <w:iCs/>
          <w:sz w:val="24"/>
          <w:szCs w:val="24"/>
        </w:rPr>
        <w:t>налогоплатильщика</w:t>
      </w:r>
      <w:proofErr w:type="spellEnd"/>
      <w:r w:rsidRPr="00D67625">
        <w:rPr>
          <w:rFonts w:ascii="Times New Roman" w:hAnsi="Times New Roman" w:cs="Times New Roman"/>
          <w:b/>
          <w:bCs/>
          <w:iCs/>
          <w:sz w:val="24"/>
          <w:szCs w:val="24"/>
        </w:rPr>
        <w:t xml:space="preserve"> в городе Москве. Москва обладает высокими интеллектуальными ресурсами, квалифицированной рабочей силой, мощной диверсифицированной промышленностью. В целом экономическую ситуацию  как </w:t>
      </w:r>
      <w:r w:rsidR="00EC3379" w:rsidRPr="00D67625">
        <w:rPr>
          <w:rFonts w:ascii="Times New Roman" w:hAnsi="Times New Roman" w:cs="Times New Roman"/>
          <w:b/>
          <w:bCs/>
          <w:iCs/>
          <w:sz w:val="24"/>
          <w:szCs w:val="24"/>
        </w:rPr>
        <w:t xml:space="preserve">в </w:t>
      </w:r>
      <w:r w:rsidRPr="00D67625">
        <w:rPr>
          <w:rFonts w:ascii="Times New Roman" w:hAnsi="Times New Roman" w:cs="Times New Roman"/>
          <w:b/>
          <w:bCs/>
          <w:iCs/>
          <w:sz w:val="24"/>
          <w:szCs w:val="24"/>
        </w:rPr>
        <w:t>стране, так и в г. Москве можно оценить как стабильную.</w:t>
      </w:r>
    </w:p>
    <w:p w:rsidR="00C13A04" w:rsidRPr="00D67625" w:rsidRDefault="00C13A04" w:rsidP="00C13A04">
      <w:pPr>
        <w:spacing w:line="240" w:lineRule="auto"/>
        <w:jc w:val="both"/>
        <w:rPr>
          <w:rFonts w:ascii="Times New Roman" w:hAnsi="Times New Roman" w:cs="Times New Roman"/>
          <w:b/>
          <w:sz w:val="24"/>
          <w:szCs w:val="24"/>
        </w:rPr>
      </w:pPr>
      <w:proofErr w:type="spellStart"/>
      <w:r w:rsidRPr="00D67625">
        <w:rPr>
          <w:rFonts w:ascii="Times New Roman" w:hAnsi="Times New Roman" w:cs="Times New Roman"/>
          <w:b/>
          <w:sz w:val="24"/>
          <w:szCs w:val="24"/>
        </w:rPr>
        <w:t>Страновые</w:t>
      </w:r>
      <w:proofErr w:type="spellEnd"/>
      <w:r w:rsidRPr="00D67625">
        <w:rPr>
          <w:rFonts w:ascii="Times New Roman" w:hAnsi="Times New Roman" w:cs="Times New Roman"/>
          <w:b/>
          <w:sz w:val="24"/>
          <w:szCs w:val="24"/>
        </w:rPr>
        <w:t xml:space="preserve"> и </w:t>
      </w:r>
      <w:r w:rsidR="00EC3379" w:rsidRPr="00D67625">
        <w:rPr>
          <w:rFonts w:ascii="Times New Roman" w:hAnsi="Times New Roman" w:cs="Times New Roman"/>
          <w:b/>
          <w:sz w:val="24"/>
          <w:szCs w:val="24"/>
        </w:rPr>
        <w:t xml:space="preserve">региональные риски обусловлены </w:t>
      </w:r>
      <w:r w:rsidRPr="00D67625">
        <w:rPr>
          <w:rFonts w:ascii="Times New Roman" w:hAnsi="Times New Roman" w:cs="Times New Roman"/>
          <w:b/>
          <w:sz w:val="24"/>
          <w:szCs w:val="24"/>
        </w:rPr>
        <w:t xml:space="preserve">макроэкономическими факторами,  проявляющимися на глобальном уровне, в масштабах Российской Федерации и отдельных регионов. Указанные  факторы могут негативно повлиять на возможности по привлечению заёмного капитала, на показатели ликвидности, инвестиционную и операционную эффективность и,  в конечном счёте,  на акционерную стоимость Общества. </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Ключевым фактором макроэкономического риска является продолжающийся мировой кризис,  влияющий на ключевые показатели сырьевых и финансовых рынков :  цены на топливно-энергетические и другие сырьевые ресурсы, стоимость капитала,  курсы мировых валют,  инфляцию. Экономика Российской  Федерации,  как и других стран БРИКС,  относится к числу развивающихся и чувствительна к мировым кризисным явлениям. Это обусловлено зависимостью экономики от цен на энергоносители, низкими объемами и волатильностью российского финансового рынка, переходным состоянием национальной банковской системы. </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Предполагаемые действия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на случай отрицательного влияния изменения ситуации в стране (странах) и регионе на его деятельность: в целях минимизации последствий макроэкономического риска Общество реализует комплекс мер, направленных на оптимизацию доли заимствований в общей структуре капитала,  повышение эффективности</w:t>
      </w:r>
      <w:r w:rsidR="00281C11" w:rsidRPr="00D67625">
        <w:rPr>
          <w:rFonts w:ascii="Times New Roman" w:hAnsi="Times New Roman" w:cs="Times New Roman"/>
          <w:b/>
          <w:sz w:val="24"/>
          <w:szCs w:val="24"/>
        </w:rPr>
        <w:t xml:space="preserve"> </w:t>
      </w:r>
      <w:r w:rsidRPr="00D67625">
        <w:rPr>
          <w:rFonts w:ascii="Times New Roman" w:hAnsi="Times New Roman" w:cs="Times New Roman"/>
          <w:b/>
          <w:sz w:val="24"/>
          <w:szCs w:val="24"/>
        </w:rPr>
        <w:t>операционных и инвестиционных расходов Общества.</w:t>
      </w:r>
    </w:p>
    <w:p w:rsidR="00C13A04" w:rsidRPr="00D67625" w:rsidRDefault="00C13A04" w:rsidP="00C13A04">
      <w:pPr>
        <w:spacing w:after="0" w:line="240" w:lineRule="auto"/>
        <w:jc w:val="both"/>
        <w:rPr>
          <w:rFonts w:ascii="Times New Roman" w:hAnsi="Times New Roman" w:cs="Times New Roman"/>
          <w:b/>
          <w:sz w:val="24"/>
          <w:szCs w:val="24"/>
        </w:rPr>
      </w:pPr>
    </w:p>
    <w:p w:rsidR="00C13A04" w:rsidRPr="00D67625" w:rsidRDefault="00C13A04" w:rsidP="00C13A04">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2.4.3. Финансовые риски</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В связи со сложным экономическим положением в стране и низкой привлекательностью отрасли частные инвестиции в отрасль отсутствуют. Бюджетное финансирование сосредоточено на оказании помощи промышленным предприятиям в части погашения процентов по кредитам на закупку сырья и оборудования. В результате снижения бюджетного финансирования снизил</w:t>
      </w:r>
      <w:r w:rsidR="00281C11" w:rsidRPr="00D67625">
        <w:rPr>
          <w:rFonts w:ascii="Times New Roman" w:hAnsi="Times New Roman" w:cs="Times New Roman"/>
          <w:b/>
          <w:sz w:val="24"/>
          <w:szCs w:val="24"/>
        </w:rPr>
        <w:t>о</w:t>
      </w:r>
      <w:r w:rsidRPr="00D67625">
        <w:rPr>
          <w:rFonts w:ascii="Times New Roman" w:hAnsi="Times New Roman" w:cs="Times New Roman"/>
          <w:b/>
          <w:sz w:val="24"/>
          <w:szCs w:val="24"/>
        </w:rPr>
        <w:t xml:space="preserve">сь </w:t>
      </w:r>
      <w:r w:rsidR="00281C11" w:rsidRPr="00D67625">
        <w:rPr>
          <w:rFonts w:ascii="Times New Roman" w:hAnsi="Times New Roman" w:cs="Times New Roman"/>
          <w:b/>
          <w:sz w:val="24"/>
          <w:szCs w:val="24"/>
        </w:rPr>
        <w:t>количество</w:t>
      </w:r>
      <w:r w:rsidRPr="00D67625">
        <w:rPr>
          <w:rFonts w:ascii="Times New Roman" w:hAnsi="Times New Roman" w:cs="Times New Roman"/>
          <w:b/>
          <w:sz w:val="24"/>
          <w:szCs w:val="24"/>
        </w:rPr>
        <w:t xml:space="preserve"> научно-исследовательских работ, а следовательно и конкурентоспособность товаров легкой промышленности. В связи с тем, что российский рынок заполнен на 75-80% швейными изделиями зарубежного производства, девальвация отечеств</w:t>
      </w:r>
      <w:r w:rsidR="00281C11" w:rsidRPr="00D67625">
        <w:rPr>
          <w:rFonts w:ascii="Times New Roman" w:hAnsi="Times New Roman" w:cs="Times New Roman"/>
          <w:b/>
          <w:sz w:val="24"/>
          <w:szCs w:val="24"/>
        </w:rPr>
        <w:t>енной валюты привела</w:t>
      </w:r>
      <w:r w:rsidRPr="00D67625">
        <w:rPr>
          <w:rFonts w:ascii="Times New Roman" w:hAnsi="Times New Roman" w:cs="Times New Roman"/>
          <w:b/>
          <w:sz w:val="24"/>
          <w:szCs w:val="24"/>
        </w:rPr>
        <w:t xml:space="preserve"> к оживлению производства российских товаров, а следовательно, и к росту потребности предприятий в научных услугах. В условиях экономических санкций вероятность снижения курса рубля очень велика.</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ОАО «ЦНИИШП» не пользуется заемными средствами и кредитами, является платежеспособным, имеет положительный баланс и пакет заказов. Все это свидетельствует о финансовой устойчивости предприятия.</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Риски, сопровождающие финансово-хозяйственную деятельность,  выделяются в особую группу финансовых рисков,  играющих наиболее значимую роль в общем «портфеле рисков»  предприятия. </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В общем случае, </w:t>
      </w:r>
      <w:r w:rsidR="00844689">
        <w:rPr>
          <w:rFonts w:ascii="Times New Roman" w:hAnsi="Times New Roman" w:cs="Times New Roman"/>
          <w:b/>
          <w:sz w:val="24"/>
          <w:szCs w:val="24"/>
        </w:rPr>
        <w:t>Эмитент</w:t>
      </w:r>
      <w:r w:rsidRPr="00D67625">
        <w:rPr>
          <w:rFonts w:ascii="Times New Roman" w:hAnsi="Times New Roman" w:cs="Times New Roman"/>
          <w:b/>
          <w:sz w:val="24"/>
          <w:szCs w:val="24"/>
        </w:rPr>
        <w:t xml:space="preserve"> подвержен влиянию следующих основных финансовых рисков: </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  риски изменения процентных ставок; </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  валютные риски; </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риск  роста темпов инфляции.</w:t>
      </w:r>
    </w:p>
    <w:p w:rsidR="00C13A04" w:rsidRPr="00D67625" w:rsidRDefault="00C13A04" w:rsidP="00C13A04">
      <w:pPr>
        <w:spacing w:after="0" w:line="240" w:lineRule="auto"/>
        <w:jc w:val="both"/>
        <w:rPr>
          <w:rFonts w:ascii="Times New Roman" w:hAnsi="Times New Roman" w:cs="Times New Roman"/>
          <w:b/>
          <w:sz w:val="24"/>
          <w:szCs w:val="24"/>
        </w:rPr>
      </w:pPr>
    </w:p>
    <w:p w:rsidR="00C13A04" w:rsidRPr="00D67625" w:rsidRDefault="00C13A04" w:rsidP="00C13A04">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Риск  изменения процентных ставок</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Риски  изменения процентных ставок не оказывают влияние на финансово-хозяйственную деятельность Общества,  поскольку в рамках реализации своей основной деятельности ОАО «ЦНИИШП»  не осуществляет привлечение заёмных средств. </w:t>
      </w:r>
    </w:p>
    <w:p w:rsidR="00C13A04" w:rsidRPr="00D67625" w:rsidRDefault="00C13A04" w:rsidP="00C13A04">
      <w:pPr>
        <w:spacing w:after="0" w:line="240" w:lineRule="auto"/>
        <w:jc w:val="both"/>
        <w:rPr>
          <w:rFonts w:ascii="Times New Roman" w:hAnsi="Times New Roman" w:cs="Times New Roman"/>
          <w:b/>
          <w:sz w:val="24"/>
          <w:szCs w:val="24"/>
        </w:rPr>
      </w:pPr>
    </w:p>
    <w:p w:rsidR="00C13A04" w:rsidRPr="00D67625" w:rsidRDefault="00C13A04" w:rsidP="00C13A04">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Риск  изменения курса обмена  иностранных валют </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ОАО «ЦНИИШП»  осуществляет свою деятельность на территории Российской  Федерации,  не является экспортёром,  его контрагентами являются резиденты </w:t>
      </w:r>
      <w:r w:rsidRPr="00D67625">
        <w:rPr>
          <w:rFonts w:ascii="Times New Roman" w:hAnsi="Times New Roman" w:cs="Times New Roman"/>
          <w:b/>
          <w:sz w:val="24"/>
          <w:szCs w:val="24"/>
        </w:rPr>
        <w:lastRenderedPageBreak/>
        <w:t xml:space="preserve">Российской Федерации,  цены на услуги,  а также активы и обязательства компании,  выражены в рублях. Общество производит расчёты,  платежи и заимствования только в валюте Российской Федерации. </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Закупаемые обществом материалы не содержат импортных составляющих, но номенклатура  оборудования, закупаемая Обществом</w:t>
      </w:r>
      <w:r w:rsidR="002939A6" w:rsidRPr="00D67625">
        <w:rPr>
          <w:rFonts w:ascii="Times New Roman" w:hAnsi="Times New Roman" w:cs="Times New Roman"/>
          <w:b/>
          <w:sz w:val="24"/>
          <w:szCs w:val="24"/>
        </w:rPr>
        <w:t>,</w:t>
      </w:r>
      <w:r w:rsidRPr="00D67625">
        <w:rPr>
          <w:rFonts w:ascii="Times New Roman" w:hAnsi="Times New Roman" w:cs="Times New Roman"/>
          <w:b/>
          <w:sz w:val="24"/>
          <w:szCs w:val="24"/>
        </w:rPr>
        <w:t xml:space="preserve"> содержит импортные составляющие, а значит, значительный рост курса валют может привести к удорожанию закупаемой продукции. </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В  этой связи Общество проводит политику,  направленную на </w:t>
      </w:r>
      <w:proofErr w:type="spellStart"/>
      <w:r w:rsidRPr="00D67625">
        <w:rPr>
          <w:rFonts w:ascii="Times New Roman" w:hAnsi="Times New Roman" w:cs="Times New Roman"/>
          <w:b/>
          <w:sz w:val="24"/>
          <w:szCs w:val="24"/>
        </w:rPr>
        <w:t>импортозамещение</w:t>
      </w:r>
      <w:proofErr w:type="spellEnd"/>
      <w:r w:rsidRPr="00D67625">
        <w:rPr>
          <w:rFonts w:ascii="Times New Roman" w:hAnsi="Times New Roman" w:cs="Times New Roman"/>
          <w:b/>
          <w:sz w:val="24"/>
          <w:szCs w:val="24"/>
        </w:rPr>
        <w:t xml:space="preserve"> и заключение долгосрочных соглашений,  не предусматривающих рост цены на закупаемую продукцию. </w:t>
      </w:r>
    </w:p>
    <w:p w:rsidR="00C13A04" w:rsidRPr="00D67625" w:rsidRDefault="00C13A04" w:rsidP="00C13A04">
      <w:pPr>
        <w:spacing w:after="0" w:line="240" w:lineRule="auto"/>
        <w:jc w:val="both"/>
        <w:rPr>
          <w:rFonts w:ascii="Times New Roman" w:hAnsi="Times New Roman" w:cs="Times New Roman"/>
          <w:b/>
          <w:sz w:val="24"/>
          <w:szCs w:val="24"/>
        </w:rPr>
      </w:pPr>
    </w:p>
    <w:p w:rsidR="00C13A04" w:rsidRPr="00D67625" w:rsidRDefault="00C13A04" w:rsidP="00C13A04">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Инфляционный риск</w:t>
      </w:r>
    </w:p>
    <w:p w:rsidR="002A2C4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В условиях инфляции Общество может столкнуться с обесцениванием реальной стоимости ожидаемых доходов. Инфляционные риски обусловлены прежде всего тем, что </w:t>
      </w:r>
      <w:r w:rsidR="002A2C44" w:rsidRPr="00D67625">
        <w:rPr>
          <w:rFonts w:ascii="Times New Roman" w:hAnsi="Times New Roman" w:cs="Times New Roman"/>
          <w:b/>
          <w:sz w:val="24"/>
          <w:szCs w:val="24"/>
        </w:rPr>
        <w:t>рост затрат над запланированным значением приведет к увеличению цен на продукцию и услуги, оказываемые Обществом, что может грозить потерей Заказчиков.</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При этом отрицательное влияние инфляции  на финансово –</w:t>
      </w:r>
      <w:r w:rsidR="006C6017" w:rsidRPr="00D67625">
        <w:rPr>
          <w:rFonts w:ascii="Times New Roman" w:hAnsi="Times New Roman" w:cs="Times New Roman"/>
          <w:b/>
          <w:sz w:val="24"/>
          <w:szCs w:val="24"/>
        </w:rPr>
        <w:t xml:space="preserve"> </w:t>
      </w:r>
      <w:r w:rsidRPr="00D67625">
        <w:rPr>
          <w:rFonts w:ascii="Times New Roman" w:hAnsi="Times New Roman" w:cs="Times New Roman"/>
          <w:b/>
          <w:sz w:val="24"/>
          <w:szCs w:val="24"/>
        </w:rPr>
        <w:t>экономическую деятельность Обще</w:t>
      </w:r>
      <w:r w:rsidR="00BE6FD1" w:rsidRPr="00D67625">
        <w:rPr>
          <w:rFonts w:ascii="Times New Roman" w:hAnsi="Times New Roman" w:cs="Times New Roman"/>
          <w:b/>
          <w:sz w:val="24"/>
          <w:szCs w:val="24"/>
        </w:rPr>
        <w:t>ства может выражаться в обесценивании</w:t>
      </w:r>
      <w:r w:rsidRPr="00D67625">
        <w:rPr>
          <w:rFonts w:ascii="Times New Roman" w:hAnsi="Times New Roman" w:cs="Times New Roman"/>
          <w:b/>
          <w:sz w:val="24"/>
          <w:szCs w:val="24"/>
        </w:rPr>
        <w:t xml:space="preserve"> дебиторской задолженности при существенной отсрочке или задержке платежа,  а также увеличении себестоимости услуг. </w:t>
      </w:r>
    </w:p>
    <w:p w:rsidR="00C13A04" w:rsidRPr="00D67625" w:rsidRDefault="006C6017"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Настоящий </w:t>
      </w:r>
      <w:r w:rsidR="00C13A04" w:rsidRPr="00D67625">
        <w:rPr>
          <w:rFonts w:ascii="Times New Roman" w:hAnsi="Times New Roman" w:cs="Times New Roman"/>
          <w:b/>
          <w:sz w:val="24"/>
          <w:szCs w:val="24"/>
        </w:rPr>
        <w:t xml:space="preserve">уровень инфляции не оказывает существенного влияния на финансовое положение </w:t>
      </w:r>
      <w:r w:rsidR="00844689">
        <w:rPr>
          <w:rFonts w:ascii="Times New Roman" w:hAnsi="Times New Roman" w:cs="Times New Roman"/>
          <w:b/>
          <w:sz w:val="24"/>
          <w:szCs w:val="24"/>
        </w:rPr>
        <w:t>Эмитента</w:t>
      </w:r>
      <w:r w:rsidR="00C13A04" w:rsidRPr="00D67625">
        <w:rPr>
          <w:rFonts w:ascii="Times New Roman" w:hAnsi="Times New Roman" w:cs="Times New Roman"/>
          <w:b/>
          <w:sz w:val="24"/>
          <w:szCs w:val="24"/>
        </w:rPr>
        <w:t>. В соответствии с официальными прогнозными значениями инфляции,  она не должна оказать существенного  влияния на платёже</w:t>
      </w:r>
      <w:r w:rsidR="00BE6FD1" w:rsidRPr="00D67625">
        <w:rPr>
          <w:rFonts w:ascii="Times New Roman" w:hAnsi="Times New Roman" w:cs="Times New Roman"/>
          <w:b/>
          <w:sz w:val="24"/>
          <w:szCs w:val="24"/>
        </w:rPr>
        <w:t xml:space="preserve">способность </w:t>
      </w:r>
      <w:r w:rsidR="00844689">
        <w:rPr>
          <w:rFonts w:ascii="Times New Roman" w:hAnsi="Times New Roman" w:cs="Times New Roman"/>
          <w:b/>
          <w:sz w:val="24"/>
          <w:szCs w:val="24"/>
        </w:rPr>
        <w:t>Эмитента</w:t>
      </w:r>
      <w:r w:rsidR="00BE6FD1" w:rsidRPr="00D67625">
        <w:rPr>
          <w:rFonts w:ascii="Times New Roman" w:hAnsi="Times New Roman" w:cs="Times New Roman"/>
          <w:b/>
          <w:sz w:val="24"/>
          <w:szCs w:val="24"/>
        </w:rPr>
        <w:t xml:space="preserve"> в будущем.</w:t>
      </w:r>
      <w:r w:rsidR="00C13A04" w:rsidRPr="00D67625">
        <w:rPr>
          <w:rFonts w:ascii="Times New Roman" w:hAnsi="Times New Roman" w:cs="Times New Roman"/>
          <w:b/>
          <w:sz w:val="24"/>
          <w:szCs w:val="24"/>
        </w:rPr>
        <w:t xml:space="preserve"> Однако полностью гарантировать отсутствие влияния инфляционных рисков на финансово- хозяйственную деятельность  </w:t>
      </w:r>
      <w:r w:rsidR="00844689">
        <w:rPr>
          <w:rFonts w:ascii="Times New Roman" w:hAnsi="Times New Roman" w:cs="Times New Roman"/>
          <w:b/>
          <w:sz w:val="24"/>
          <w:szCs w:val="24"/>
        </w:rPr>
        <w:t>Эмитента</w:t>
      </w:r>
      <w:r w:rsidR="00C13A04" w:rsidRPr="00D67625">
        <w:rPr>
          <w:rFonts w:ascii="Times New Roman" w:hAnsi="Times New Roman" w:cs="Times New Roman"/>
          <w:b/>
          <w:sz w:val="24"/>
          <w:szCs w:val="24"/>
        </w:rPr>
        <w:t xml:space="preserve"> невозможно. </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Инфляция может  оказать  негативное  влияние на ОАО «ЦНИИШП» при прочих равных условиях,  в той же степени,  что и на других участников рынка. Таким образом, вероятность возникновения инфляционного риска низкая. Рост инфляции является прогнозируемым и учитывается при планировании финансово-хозяйственной деятельности ОАО «ЦНИИШП».</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На финансовую устойчивость ОАО «ЦНИИШП» влияет не только величина инфляции, но и платежеспособность Заказчиков. Однако, за все время существования ОАО платежеспособность не снижалась до критической для ведения производственно-хозяйственной деятельности величины.</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В целом, отрицательное влияние инфляции на финансово-экономическую деятельность ОАО может быть выражено следующими рисками:</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риск потерь реальной стоимости дебиторской задолженности при существенной отсрочке или задержке платежа;</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риск увеличения стоимости работ (услуг) из-за индексации заработной платы, индексации тарифов на электроэнергию и т.п.</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В случае неблагоприятного изменения общих показателей инфляции предприятие планирует оптимизировать управление  дебиторской задолженностью и затратами.</w:t>
      </w:r>
    </w:p>
    <w:p w:rsidR="00E36FDF" w:rsidRPr="00D67625" w:rsidRDefault="00E36FDF" w:rsidP="00C13A04">
      <w:pPr>
        <w:spacing w:after="0" w:line="240" w:lineRule="auto"/>
        <w:jc w:val="both"/>
        <w:rPr>
          <w:rFonts w:ascii="Times New Roman" w:hAnsi="Times New Roman" w:cs="Times New Roman"/>
          <w:b/>
          <w:sz w:val="24"/>
          <w:szCs w:val="24"/>
        </w:rPr>
      </w:pPr>
    </w:p>
    <w:p w:rsidR="00C13A04" w:rsidRPr="00D67625" w:rsidRDefault="00C13A04" w:rsidP="00C13A04">
      <w:pPr>
        <w:spacing w:line="240" w:lineRule="auto"/>
        <w:rPr>
          <w:rFonts w:ascii="Times New Roman" w:hAnsi="Times New Roman" w:cs="Times New Roman"/>
          <w:sz w:val="24"/>
          <w:szCs w:val="24"/>
        </w:rPr>
      </w:pPr>
      <w:r w:rsidRPr="00D67625">
        <w:rPr>
          <w:rFonts w:ascii="Times New Roman" w:hAnsi="Times New Roman" w:cs="Times New Roman"/>
          <w:sz w:val="24"/>
          <w:szCs w:val="24"/>
        </w:rPr>
        <w:t>2.4.4. Правовые риски</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Частые изменения законодательства Российской Федерации в условиях государственного регулирования отрасли,  широкий спектр нормативных требований и ограничений являются факторами риска,  связанного с </w:t>
      </w:r>
      <w:r w:rsidR="000F1156" w:rsidRPr="00D67625">
        <w:rPr>
          <w:rFonts w:ascii="Times New Roman" w:hAnsi="Times New Roman" w:cs="Times New Roman"/>
          <w:b/>
          <w:sz w:val="24"/>
          <w:szCs w:val="24"/>
        </w:rPr>
        <w:t xml:space="preserve">возможным </w:t>
      </w:r>
      <w:r w:rsidRPr="00D67625">
        <w:rPr>
          <w:rFonts w:ascii="Times New Roman" w:hAnsi="Times New Roman" w:cs="Times New Roman"/>
          <w:b/>
          <w:sz w:val="24"/>
          <w:szCs w:val="24"/>
        </w:rPr>
        <w:t>несоблюдением Обществом законодательства и иных правовых актов,  требований регулирующих и надзорных органов,  а также внутренних документов Общества,  определяющих внутреннюю политику,  правила и процедуры (</w:t>
      </w:r>
      <w:proofErr w:type="spellStart"/>
      <w:r w:rsidRPr="00D67625">
        <w:rPr>
          <w:rFonts w:ascii="Times New Roman" w:hAnsi="Times New Roman" w:cs="Times New Roman"/>
          <w:b/>
          <w:sz w:val="24"/>
          <w:szCs w:val="24"/>
        </w:rPr>
        <w:t>комплаенс</w:t>
      </w:r>
      <w:proofErr w:type="spellEnd"/>
      <w:r w:rsidRPr="00D67625">
        <w:rPr>
          <w:rFonts w:ascii="Times New Roman" w:hAnsi="Times New Roman" w:cs="Times New Roman"/>
          <w:b/>
          <w:sz w:val="24"/>
          <w:szCs w:val="24"/>
        </w:rPr>
        <w:t>-риск). Деятельность Общества регулируется и контролируется различными органами,  такими как Центральный Банк РФ, ФНС России и другие.</w:t>
      </w:r>
    </w:p>
    <w:p w:rsidR="00C13A04" w:rsidRPr="00D67625" w:rsidRDefault="00C13A04" w:rsidP="00C13A04">
      <w:pPr>
        <w:spacing w:after="0" w:line="240" w:lineRule="auto"/>
        <w:jc w:val="both"/>
        <w:rPr>
          <w:rFonts w:ascii="Times New Roman" w:hAnsi="Times New Roman" w:cs="Times New Roman"/>
          <w:b/>
          <w:sz w:val="24"/>
          <w:szCs w:val="24"/>
        </w:rPr>
      </w:pP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lastRenderedPageBreak/>
        <w:t xml:space="preserve">Правовые риски,  связанные с изменением валютного регулирования,  отсутствуют в связи с отсутствием внешнеэкономических операций. </w:t>
      </w:r>
    </w:p>
    <w:p w:rsidR="00C13A04" w:rsidRPr="00D67625" w:rsidRDefault="00C13A04" w:rsidP="00C13A04">
      <w:pPr>
        <w:spacing w:after="0" w:line="240" w:lineRule="auto"/>
        <w:jc w:val="both"/>
        <w:rPr>
          <w:rFonts w:ascii="Times New Roman" w:hAnsi="Times New Roman" w:cs="Times New Roman"/>
          <w:b/>
          <w:sz w:val="24"/>
          <w:szCs w:val="24"/>
        </w:rPr>
      </w:pP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Риски,  связанные с изменением налогового законодательства</w:t>
      </w:r>
      <w:r w:rsidRPr="00D67625">
        <w:rPr>
          <w:rFonts w:ascii="Times New Roman" w:hAnsi="Times New Roman" w:cs="Times New Roman"/>
          <w:b/>
          <w:sz w:val="24"/>
          <w:szCs w:val="24"/>
        </w:rPr>
        <w:t xml:space="preserve">. </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Существенные налоговые риски в деятельности ОАО «ЦНИИШП» могут  проявляться в результате введения новых  видов налогов и сборов,  увеличения  размера ставок действующих налогов, расширения налоговой базы. Данные риски могут возникнуть лишь при внесении изменений в действующее налоговое законодательство.  Минимизации рисков, связанных с возможными изменениями в налоговом  законодательстве,  способствует осуществление мониторинга нормативных актов в данной сфере,  а также надлежащее правовое обеспечение и защита деятельности ОАО «ЦНИИШП». В случае внесения изменений в налоговое законодательство Российской Федерации,  </w:t>
      </w:r>
      <w:r w:rsidR="00844689">
        <w:rPr>
          <w:rFonts w:ascii="Times New Roman" w:hAnsi="Times New Roman" w:cs="Times New Roman"/>
          <w:b/>
          <w:sz w:val="24"/>
          <w:szCs w:val="24"/>
        </w:rPr>
        <w:t>Эмитент</w:t>
      </w:r>
      <w:r w:rsidRPr="00D67625">
        <w:rPr>
          <w:rFonts w:ascii="Times New Roman" w:hAnsi="Times New Roman" w:cs="Times New Roman"/>
          <w:b/>
          <w:sz w:val="24"/>
          <w:szCs w:val="24"/>
        </w:rPr>
        <w:t xml:space="preserve">  </w:t>
      </w:r>
      <w:r w:rsidR="0038036C" w:rsidRPr="00D67625">
        <w:rPr>
          <w:rFonts w:ascii="Times New Roman" w:hAnsi="Times New Roman" w:cs="Times New Roman"/>
          <w:b/>
          <w:sz w:val="24"/>
          <w:szCs w:val="24"/>
        </w:rPr>
        <w:t>корректирует</w:t>
      </w:r>
      <w:r w:rsidRPr="00D67625">
        <w:rPr>
          <w:rFonts w:ascii="Times New Roman" w:hAnsi="Times New Roman" w:cs="Times New Roman"/>
          <w:b/>
          <w:sz w:val="24"/>
          <w:szCs w:val="24"/>
        </w:rPr>
        <w:t xml:space="preserve"> свою финансово-хозяйственную  деятельность  с учетом произошедших изменений.</w:t>
      </w:r>
    </w:p>
    <w:p w:rsidR="00C13A04" w:rsidRPr="00D67625" w:rsidRDefault="00C13A04" w:rsidP="00C13A04">
      <w:pPr>
        <w:spacing w:after="0" w:line="240" w:lineRule="auto"/>
        <w:jc w:val="both"/>
        <w:rPr>
          <w:rFonts w:ascii="Times New Roman" w:hAnsi="Times New Roman" w:cs="Times New Roman"/>
          <w:b/>
          <w:sz w:val="24"/>
          <w:szCs w:val="24"/>
        </w:rPr>
      </w:pPr>
    </w:p>
    <w:p w:rsidR="00C13A04" w:rsidRPr="00D67625" w:rsidRDefault="00C13A04" w:rsidP="00C13A04">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Риски, связанные с  изменением правил таможенного контроля и пошлин. </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Ввиду того, что ОАО «ЦНИИШП» осуществляет деятельность на территории РФ и не осуществляет экспорт и импорт оказываемых работ (услуг),  указанные риски отсутствуют. </w:t>
      </w:r>
    </w:p>
    <w:p w:rsidR="00C13A04" w:rsidRPr="00D67625" w:rsidRDefault="00C13A04" w:rsidP="00C13A04">
      <w:pPr>
        <w:spacing w:after="0" w:line="240" w:lineRule="auto"/>
        <w:jc w:val="both"/>
        <w:rPr>
          <w:rFonts w:ascii="Times New Roman" w:hAnsi="Times New Roman" w:cs="Times New Roman"/>
          <w:b/>
          <w:sz w:val="24"/>
          <w:szCs w:val="24"/>
        </w:rPr>
      </w:pPr>
    </w:p>
    <w:p w:rsidR="00C13A04" w:rsidRPr="00D67625" w:rsidRDefault="00C13A04" w:rsidP="00C13A04">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Риски,  связанные  с изменением судебной практики по вопросам,  связанным с деятельностью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которые могут негативно сказаться на его деятельности,  а также на результат</w:t>
      </w:r>
      <w:r w:rsidR="000357A8" w:rsidRPr="00D67625">
        <w:rPr>
          <w:rFonts w:ascii="Times New Roman" w:hAnsi="Times New Roman" w:cs="Times New Roman"/>
          <w:sz w:val="24"/>
          <w:szCs w:val="24"/>
        </w:rPr>
        <w:t>ах</w:t>
      </w:r>
      <w:r w:rsidRPr="00D67625">
        <w:rPr>
          <w:rFonts w:ascii="Times New Roman" w:hAnsi="Times New Roman" w:cs="Times New Roman"/>
          <w:sz w:val="24"/>
          <w:szCs w:val="24"/>
        </w:rPr>
        <w:t xml:space="preserve"> текущих судебных процессов,  в которых участвует </w:t>
      </w:r>
      <w:r w:rsidR="00844689">
        <w:rPr>
          <w:rFonts w:ascii="Times New Roman" w:hAnsi="Times New Roman" w:cs="Times New Roman"/>
          <w:sz w:val="24"/>
          <w:szCs w:val="24"/>
        </w:rPr>
        <w:t>Эмитент</w:t>
      </w:r>
      <w:r w:rsidRPr="00D67625">
        <w:rPr>
          <w:rFonts w:ascii="Times New Roman" w:hAnsi="Times New Roman" w:cs="Times New Roman"/>
          <w:sz w:val="24"/>
          <w:szCs w:val="24"/>
        </w:rPr>
        <w:t xml:space="preserve">.  </w:t>
      </w:r>
    </w:p>
    <w:p w:rsidR="00C13A04" w:rsidRPr="00D67625" w:rsidRDefault="00C13A04" w:rsidP="00C13A0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Сформировавшаяся в настоящее время судебная практика по вопросам,  относящимся  к основным видам деятельности –  научно-исследовательским работам, проведению исследований и испытаний не может негативно сказаться на результатах деятельности ОАО «ЦНИИШП».</w:t>
      </w:r>
    </w:p>
    <w:p w:rsidR="00C13A04" w:rsidRPr="00D67625" w:rsidRDefault="00C13A04" w:rsidP="00C13A04">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Деятельность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происходит исключительно в правовом поле, что подтверждается проверками, проводимыми государственными органами.  Налоги выплачиваются своевременно в соответствии с законом. Деятельность предприятия не подлежит лицензированию. Судебные процессы, связанные с основной деятельностью, отсутствуют.</w:t>
      </w:r>
    </w:p>
    <w:p w:rsidR="00C13A04" w:rsidRPr="00D67625" w:rsidRDefault="00C13A04" w:rsidP="00C13A04">
      <w:pPr>
        <w:autoSpaceDE w:val="0"/>
        <w:autoSpaceDN w:val="0"/>
        <w:adjustRightInd w:val="0"/>
        <w:spacing w:after="0" w:line="240" w:lineRule="auto"/>
        <w:jc w:val="both"/>
        <w:rPr>
          <w:rFonts w:ascii="Times New Roman" w:hAnsi="Times New Roman" w:cs="Times New Roman"/>
          <w:b/>
          <w:sz w:val="24"/>
          <w:szCs w:val="24"/>
        </w:rPr>
      </w:pPr>
    </w:p>
    <w:p w:rsidR="00C13A04" w:rsidRPr="00D67625" w:rsidRDefault="00C13A04" w:rsidP="00C13A04">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2.4.5. Риск потери деловой репутации (</w:t>
      </w:r>
      <w:proofErr w:type="spellStart"/>
      <w:r w:rsidRPr="00D67625">
        <w:rPr>
          <w:rFonts w:ascii="Times New Roman" w:hAnsi="Times New Roman" w:cs="Times New Roman"/>
          <w:sz w:val="24"/>
          <w:szCs w:val="24"/>
        </w:rPr>
        <w:t>репутационный</w:t>
      </w:r>
      <w:proofErr w:type="spellEnd"/>
      <w:r w:rsidRPr="00D67625">
        <w:rPr>
          <w:rFonts w:ascii="Times New Roman" w:hAnsi="Times New Roman" w:cs="Times New Roman"/>
          <w:sz w:val="24"/>
          <w:szCs w:val="24"/>
        </w:rPr>
        <w:t xml:space="preserve"> риск)</w:t>
      </w:r>
    </w:p>
    <w:p w:rsidR="00C13A04" w:rsidRPr="00D67625" w:rsidRDefault="00C13A04" w:rsidP="00C13A04">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Услуги и работы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характеризуются высоким качеством и пользуются спросом, число </w:t>
      </w:r>
      <w:r w:rsidR="000357A8" w:rsidRPr="00D67625">
        <w:rPr>
          <w:rFonts w:ascii="Times New Roman" w:hAnsi="Times New Roman" w:cs="Times New Roman"/>
          <w:b/>
          <w:sz w:val="24"/>
          <w:szCs w:val="24"/>
        </w:rPr>
        <w:t>Заказчиков</w:t>
      </w:r>
      <w:r w:rsidRPr="00D67625">
        <w:rPr>
          <w:rFonts w:ascii="Times New Roman" w:hAnsi="Times New Roman" w:cs="Times New Roman"/>
          <w:b/>
          <w:sz w:val="24"/>
          <w:szCs w:val="24"/>
        </w:rPr>
        <w:t xml:space="preserve"> увеличивается. Высокий </w:t>
      </w:r>
      <w:r w:rsidR="000357A8" w:rsidRPr="00D67625">
        <w:rPr>
          <w:rFonts w:ascii="Times New Roman" w:hAnsi="Times New Roman" w:cs="Times New Roman"/>
          <w:b/>
          <w:sz w:val="24"/>
          <w:szCs w:val="24"/>
        </w:rPr>
        <w:t xml:space="preserve">профессиональный </w:t>
      </w:r>
      <w:r w:rsidRPr="00D67625">
        <w:rPr>
          <w:rFonts w:ascii="Times New Roman" w:hAnsi="Times New Roman" w:cs="Times New Roman"/>
          <w:b/>
          <w:sz w:val="24"/>
          <w:szCs w:val="24"/>
        </w:rPr>
        <w:t xml:space="preserve">уровень работ подтвержден дипломами и медалями российских и международных выставок и конкурсов, патентами на изобретения, </w:t>
      </w:r>
      <w:r w:rsidR="000357A8" w:rsidRPr="00D67625">
        <w:rPr>
          <w:rFonts w:ascii="Times New Roman" w:hAnsi="Times New Roman" w:cs="Times New Roman"/>
          <w:b/>
          <w:sz w:val="24"/>
          <w:szCs w:val="24"/>
        </w:rPr>
        <w:t xml:space="preserve">положительными </w:t>
      </w:r>
      <w:r w:rsidRPr="00D67625">
        <w:rPr>
          <w:rFonts w:ascii="Times New Roman" w:hAnsi="Times New Roman" w:cs="Times New Roman"/>
          <w:b/>
          <w:sz w:val="24"/>
          <w:szCs w:val="24"/>
        </w:rPr>
        <w:t xml:space="preserve">отзывами </w:t>
      </w:r>
      <w:r w:rsidR="000357A8" w:rsidRPr="00D67625">
        <w:rPr>
          <w:rFonts w:ascii="Times New Roman" w:hAnsi="Times New Roman" w:cs="Times New Roman"/>
          <w:b/>
          <w:sz w:val="24"/>
          <w:szCs w:val="24"/>
        </w:rPr>
        <w:t>З</w:t>
      </w:r>
      <w:r w:rsidRPr="00D67625">
        <w:rPr>
          <w:rFonts w:ascii="Times New Roman" w:hAnsi="Times New Roman" w:cs="Times New Roman"/>
          <w:b/>
          <w:sz w:val="24"/>
          <w:szCs w:val="24"/>
        </w:rPr>
        <w:t>аказчиков.</w:t>
      </w:r>
    </w:p>
    <w:p w:rsidR="00C13A04" w:rsidRPr="00D67625" w:rsidRDefault="00C13A04" w:rsidP="00C13A04">
      <w:pPr>
        <w:autoSpaceDE w:val="0"/>
        <w:autoSpaceDN w:val="0"/>
        <w:adjustRightInd w:val="0"/>
        <w:spacing w:after="0" w:line="240" w:lineRule="auto"/>
        <w:jc w:val="both"/>
        <w:rPr>
          <w:rFonts w:ascii="Times New Roman" w:hAnsi="Times New Roman" w:cs="Times New Roman"/>
          <w:b/>
          <w:sz w:val="24"/>
          <w:szCs w:val="24"/>
        </w:rPr>
      </w:pPr>
    </w:p>
    <w:p w:rsidR="00C13A04" w:rsidRPr="00D67625" w:rsidRDefault="00C13A04" w:rsidP="00C13A04">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2.4.6. Стратегический риск</w:t>
      </w:r>
    </w:p>
    <w:p w:rsidR="00C13A04" w:rsidRPr="00D67625" w:rsidRDefault="00C13A04" w:rsidP="00C13A04">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Стратегия развития предприятия предусматривает работу по нескольким направлениям, что снижает риск негативного последствия убытков в одном из направлений. Проводятся работы по расширению сферы деятельности, оценке конкурентов, расширению числа клиентов, совершенствованию рекламной деятельности, внедрению инновационных технологий.</w:t>
      </w:r>
    </w:p>
    <w:p w:rsidR="00C13A04" w:rsidRPr="00D67625" w:rsidRDefault="00C13A04" w:rsidP="00C13A04">
      <w:pPr>
        <w:autoSpaceDE w:val="0"/>
        <w:autoSpaceDN w:val="0"/>
        <w:adjustRightInd w:val="0"/>
        <w:spacing w:after="0" w:line="240" w:lineRule="auto"/>
        <w:jc w:val="both"/>
        <w:rPr>
          <w:rFonts w:ascii="Times New Roman" w:hAnsi="Times New Roman" w:cs="Times New Roman"/>
          <w:b/>
          <w:sz w:val="24"/>
          <w:szCs w:val="24"/>
        </w:rPr>
      </w:pPr>
    </w:p>
    <w:p w:rsidR="00C13A04" w:rsidRPr="00D67625" w:rsidRDefault="00C13A04" w:rsidP="00C13A04">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2.4.7. Риски, связанные с деятельностью </w:t>
      </w:r>
      <w:r w:rsidR="00844689">
        <w:rPr>
          <w:rFonts w:ascii="Times New Roman" w:hAnsi="Times New Roman" w:cs="Times New Roman"/>
          <w:sz w:val="24"/>
          <w:szCs w:val="24"/>
        </w:rPr>
        <w:t>Эмитента</w:t>
      </w:r>
    </w:p>
    <w:p w:rsidR="00C13A04" w:rsidRPr="00D67625" w:rsidRDefault="00844689" w:rsidP="00C13A0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Эмитент</w:t>
      </w:r>
      <w:r w:rsidR="00C13A04" w:rsidRPr="00D67625">
        <w:rPr>
          <w:rFonts w:ascii="Times New Roman" w:hAnsi="Times New Roman" w:cs="Times New Roman"/>
          <w:b/>
          <w:sz w:val="24"/>
          <w:szCs w:val="24"/>
        </w:rPr>
        <w:t xml:space="preserve"> не имеет долгов перед другими организациями, не имеет ответственности по долгам третьих лиц, не имеет дочерних предприятий, не имеет потребителей, на оборот которых приходится больше 10% общей стоимости.</w:t>
      </w:r>
    </w:p>
    <w:p w:rsidR="00D916F5" w:rsidRPr="00D67625" w:rsidRDefault="00D916F5" w:rsidP="000A786E">
      <w:pPr>
        <w:autoSpaceDE w:val="0"/>
        <w:autoSpaceDN w:val="0"/>
        <w:adjustRightInd w:val="0"/>
        <w:spacing w:after="0" w:line="240" w:lineRule="auto"/>
        <w:jc w:val="both"/>
        <w:rPr>
          <w:rFonts w:ascii="Times New Roman" w:hAnsi="Times New Roman" w:cs="Times New Roman"/>
          <w:b/>
          <w:bCs/>
          <w:iCs/>
          <w:sz w:val="24"/>
          <w:szCs w:val="24"/>
        </w:rPr>
      </w:pPr>
    </w:p>
    <w:p w:rsidR="00D916F5" w:rsidRPr="00D67625" w:rsidRDefault="00D916F5"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bCs/>
          <w:iCs/>
          <w:sz w:val="24"/>
          <w:szCs w:val="24"/>
        </w:rPr>
        <w:t xml:space="preserve">Раздел </w:t>
      </w:r>
      <w:r w:rsidRPr="00D67625">
        <w:rPr>
          <w:rFonts w:ascii="Times New Roman" w:hAnsi="Times New Roman" w:cs="Times New Roman"/>
          <w:bCs/>
          <w:iCs/>
          <w:sz w:val="24"/>
          <w:szCs w:val="24"/>
          <w:lang w:val="en-US"/>
        </w:rPr>
        <w:t>III</w:t>
      </w:r>
      <w:r w:rsidRPr="00D67625">
        <w:rPr>
          <w:rFonts w:ascii="Times New Roman" w:hAnsi="Times New Roman" w:cs="Times New Roman"/>
          <w:bCs/>
          <w:iCs/>
          <w:sz w:val="24"/>
          <w:szCs w:val="24"/>
        </w:rPr>
        <w:t>.</w:t>
      </w:r>
      <w:r w:rsidRPr="00D67625">
        <w:rPr>
          <w:rFonts w:ascii="Times New Roman" w:hAnsi="Times New Roman" w:cs="Times New Roman"/>
          <w:b/>
          <w:bCs/>
          <w:iCs/>
          <w:sz w:val="24"/>
          <w:szCs w:val="24"/>
        </w:rPr>
        <w:t xml:space="preserve"> </w:t>
      </w:r>
      <w:r w:rsidRPr="00D67625">
        <w:rPr>
          <w:rFonts w:ascii="Times New Roman" w:hAnsi="Times New Roman" w:cs="Times New Roman"/>
          <w:sz w:val="24"/>
          <w:szCs w:val="24"/>
        </w:rPr>
        <w:t xml:space="preserve">Подробная информация об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е</w:t>
      </w:r>
    </w:p>
    <w:p w:rsidR="00D0550B" w:rsidRPr="00D67625" w:rsidRDefault="00D0550B"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3.1. История создания и развития</w:t>
      </w:r>
    </w:p>
    <w:p w:rsidR="00D0550B" w:rsidRPr="00D67625" w:rsidRDefault="00D0550B"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3.1.1. Данные о фирменном наименовании (наименование) </w:t>
      </w:r>
      <w:r w:rsidR="00844689">
        <w:rPr>
          <w:rFonts w:ascii="Times New Roman" w:hAnsi="Times New Roman" w:cs="Times New Roman"/>
          <w:sz w:val="24"/>
          <w:szCs w:val="24"/>
        </w:rPr>
        <w:t>эмитента</w:t>
      </w:r>
    </w:p>
    <w:p w:rsidR="00D0550B" w:rsidRPr="00D67625" w:rsidRDefault="00D0550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Полное фирменное наименование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r w:rsidRPr="00D67625">
        <w:rPr>
          <w:rFonts w:ascii="Times New Roman" w:hAnsi="Times New Roman" w:cs="Times New Roman"/>
          <w:b/>
          <w:sz w:val="24"/>
          <w:szCs w:val="24"/>
        </w:rPr>
        <w:t xml:space="preserve"> Открытое акционерное общество «Центральный научно-исследовательский институт швейной промышленности»</w:t>
      </w:r>
    </w:p>
    <w:p w:rsidR="00D0550B" w:rsidRPr="00D67625" w:rsidRDefault="00D0550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lastRenderedPageBreak/>
        <w:t xml:space="preserve">Сокращенное наименование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r w:rsidRPr="00D67625">
        <w:rPr>
          <w:rFonts w:ascii="Times New Roman" w:hAnsi="Times New Roman" w:cs="Times New Roman"/>
          <w:b/>
          <w:sz w:val="24"/>
          <w:szCs w:val="24"/>
        </w:rPr>
        <w:t xml:space="preserve"> ОАО «ЦНИИШП»</w:t>
      </w:r>
    </w:p>
    <w:p w:rsidR="00BC4A91" w:rsidRPr="00D67625" w:rsidRDefault="00BC4A91"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Дата введения действующих наименований:</w:t>
      </w:r>
      <w:r w:rsidRPr="00D67625">
        <w:rPr>
          <w:rFonts w:ascii="Times New Roman" w:hAnsi="Times New Roman" w:cs="Times New Roman"/>
          <w:b/>
          <w:sz w:val="24"/>
          <w:szCs w:val="24"/>
        </w:rPr>
        <w:t xml:space="preserve"> 25.02.1993г.</w:t>
      </w:r>
    </w:p>
    <w:p w:rsidR="00386304" w:rsidRPr="00D67625" w:rsidRDefault="00386304" w:rsidP="000A786E">
      <w:pPr>
        <w:autoSpaceDE w:val="0"/>
        <w:autoSpaceDN w:val="0"/>
        <w:adjustRightInd w:val="0"/>
        <w:spacing w:after="0" w:line="240" w:lineRule="auto"/>
        <w:jc w:val="both"/>
        <w:rPr>
          <w:rFonts w:ascii="Times New Roman" w:hAnsi="Times New Roman" w:cs="Times New Roman"/>
          <w:b/>
          <w:sz w:val="24"/>
          <w:szCs w:val="24"/>
        </w:rPr>
      </w:pPr>
    </w:p>
    <w:p w:rsidR="00040AD5" w:rsidRPr="00D67625" w:rsidRDefault="00040AD5"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3.1.2. Сведения о государственной регистрации </w:t>
      </w:r>
      <w:r w:rsidR="00844689">
        <w:rPr>
          <w:rFonts w:ascii="Times New Roman" w:hAnsi="Times New Roman" w:cs="Times New Roman"/>
          <w:sz w:val="24"/>
          <w:szCs w:val="24"/>
        </w:rPr>
        <w:t>Эмитента</w:t>
      </w:r>
      <w:r w:rsidR="00B05249" w:rsidRPr="00D67625">
        <w:rPr>
          <w:rFonts w:ascii="Times New Roman" w:hAnsi="Times New Roman" w:cs="Times New Roman"/>
          <w:sz w:val="24"/>
          <w:szCs w:val="24"/>
        </w:rPr>
        <w:t>:</w:t>
      </w:r>
    </w:p>
    <w:p w:rsidR="00040AD5" w:rsidRPr="00D67625" w:rsidRDefault="00040AD5"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Свидетельство о государственной регистрации № 022.325 от 25.02.1993</w:t>
      </w:r>
    </w:p>
    <w:p w:rsidR="006B1E2D" w:rsidRPr="00D67625" w:rsidRDefault="006B1E2D"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Наименование органа, осуществившего государственную регистрацию:</w:t>
      </w:r>
    </w:p>
    <w:p w:rsidR="00040AD5" w:rsidRPr="00D67625" w:rsidRDefault="00040AD5"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Московская регистрационная палата</w:t>
      </w:r>
    </w:p>
    <w:p w:rsidR="001D238F" w:rsidRPr="00D67625" w:rsidRDefault="00040AD5"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Свидетельство </w:t>
      </w:r>
      <w:r w:rsidR="001D238F" w:rsidRPr="00D67625">
        <w:rPr>
          <w:rFonts w:ascii="Times New Roman" w:hAnsi="Times New Roman" w:cs="Times New Roman"/>
          <w:b/>
          <w:sz w:val="24"/>
          <w:szCs w:val="24"/>
        </w:rPr>
        <w:t>о</w:t>
      </w:r>
      <w:r w:rsidRPr="00D67625">
        <w:rPr>
          <w:rFonts w:ascii="Times New Roman" w:hAnsi="Times New Roman" w:cs="Times New Roman"/>
          <w:b/>
          <w:sz w:val="24"/>
          <w:szCs w:val="24"/>
        </w:rPr>
        <w:t xml:space="preserve"> внесении записи в Единый государственный реестр юридических лиц о юридическом лице, зарегистрированном до 1 июля 2002 года:</w:t>
      </w:r>
      <w:r w:rsidR="001D238F" w:rsidRPr="00D67625">
        <w:rPr>
          <w:rFonts w:ascii="Times New Roman" w:hAnsi="Times New Roman" w:cs="Times New Roman"/>
          <w:b/>
          <w:sz w:val="24"/>
          <w:szCs w:val="24"/>
        </w:rPr>
        <w:t xml:space="preserve"> </w:t>
      </w:r>
    </w:p>
    <w:p w:rsidR="00040AD5" w:rsidRPr="00D67625" w:rsidRDefault="001D238F"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w:t>
      </w:r>
      <w:r w:rsidR="00040AD5" w:rsidRPr="00D67625">
        <w:rPr>
          <w:rFonts w:ascii="Times New Roman" w:hAnsi="Times New Roman" w:cs="Times New Roman"/>
          <w:b/>
          <w:sz w:val="24"/>
          <w:szCs w:val="24"/>
        </w:rPr>
        <w:t>ерия 77 № 006110116 от 16 июля 2002г.</w:t>
      </w:r>
    </w:p>
    <w:p w:rsidR="00CF77FD" w:rsidRPr="00D67625" w:rsidRDefault="00CF77FD" w:rsidP="00CF77FD">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ОГРН 1027739002708, дата внесения записи 16 июля 2002 года.</w:t>
      </w:r>
    </w:p>
    <w:p w:rsidR="00D753E9" w:rsidRPr="00D67625" w:rsidRDefault="00D753E9"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Наименование регистрирующего органа:</w:t>
      </w:r>
      <w:r w:rsidRPr="00D67625">
        <w:rPr>
          <w:rFonts w:ascii="Times New Roman" w:hAnsi="Times New Roman" w:cs="Times New Roman"/>
          <w:b/>
          <w:sz w:val="24"/>
          <w:szCs w:val="24"/>
        </w:rPr>
        <w:t xml:space="preserve"> </w:t>
      </w:r>
    </w:p>
    <w:p w:rsidR="00040AD5" w:rsidRPr="00D67625" w:rsidRDefault="00040AD5"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Межрайонная инспекция МНС России № 39 по г.</w:t>
      </w:r>
      <w:r w:rsidR="005F01D7" w:rsidRPr="00D67625">
        <w:rPr>
          <w:rFonts w:ascii="Times New Roman" w:hAnsi="Times New Roman" w:cs="Times New Roman"/>
          <w:b/>
          <w:sz w:val="24"/>
          <w:szCs w:val="24"/>
        </w:rPr>
        <w:t xml:space="preserve"> </w:t>
      </w:r>
      <w:r w:rsidRPr="00D67625">
        <w:rPr>
          <w:rFonts w:ascii="Times New Roman" w:hAnsi="Times New Roman" w:cs="Times New Roman"/>
          <w:b/>
          <w:sz w:val="24"/>
          <w:szCs w:val="24"/>
        </w:rPr>
        <w:t>Москве</w:t>
      </w:r>
    </w:p>
    <w:p w:rsidR="00386304" w:rsidRPr="00D67625" w:rsidRDefault="00386304" w:rsidP="000A786E">
      <w:pPr>
        <w:autoSpaceDE w:val="0"/>
        <w:autoSpaceDN w:val="0"/>
        <w:adjustRightInd w:val="0"/>
        <w:spacing w:after="0" w:line="240" w:lineRule="auto"/>
        <w:jc w:val="both"/>
        <w:rPr>
          <w:rFonts w:ascii="Times New Roman" w:hAnsi="Times New Roman" w:cs="Times New Roman"/>
          <w:sz w:val="24"/>
          <w:szCs w:val="24"/>
        </w:rPr>
      </w:pPr>
    </w:p>
    <w:p w:rsidR="00386304" w:rsidRPr="00D67625" w:rsidRDefault="00386304"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3.1.3. Сведения о создании и развитии </w:t>
      </w:r>
      <w:r w:rsidR="00844689">
        <w:rPr>
          <w:rFonts w:ascii="Times New Roman" w:hAnsi="Times New Roman" w:cs="Times New Roman"/>
          <w:sz w:val="24"/>
          <w:szCs w:val="24"/>
        </w:rPr>
        <w:t>Эмитента</w:t>
      </w:r>
    </w:p>
    <w:p w:rsidR="00386304" w:rsidRPr="00D67625" w:rsidRDefault="00844689" w:rsidP="000A786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Эмитент</w:t>
      </w:r>
      <w:r w:rsidR="00386304" w:rsidRPr="00D67625">
        <w:rPr>
          <w:rFonts w:ascii="Times New Roman" w:hAnsi="Times New Roman" w:cs="Times New Roman"/>
          <w:b/>
          <w:sz w:val="24"/>
          <w:szCs w:val="24"/>
        </w:rPr>
        <w:t xml:space="preserve"> создан на неопределенный срок.</w:t>
      </w:r>
    </w:p>
    <w:p w:rsidR="005758B8" w:rsidRPr="00D67625" w:rsidRDefault="00DA0DF1"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Краткая и</w:t>
      </w:r>
      <w:r w:rsidR="00025E35" w:rsidRPr="00D67625">
        <w:rPr>
          <w:rFonts w:ascii="Times New Roman" w:hAnsi="Times New Roman" w:cs="Times New Roman"/>
          <w:sz w:val="24"/>
          <w:szCs w:val="24"/>
        </w:rPr>
        <w:t xml:space="preserve">стория создания и развития </w:t>
      </w:r>
      <w:r w:rsidR="00844689">
        <w:rPr>
          <w:rFonts w:ascii="Times New Roman" w:hAnsi="Times New Roman" w:cs="Times New Roman"/>
          <w:sz w:val="24"/>
          <w:szCs w:val="24"/>
        </w:rPr>
        <w:t>эмитента</w:t>
      </w:r>
      <w:r w:rsidR="00025E35" w:rsidRPr="00D67625">
        <w:rPr>
          <w:rFonts w:ascii="Times New Roman" w:hAnsi="Times New Roman" w:cs="Times New Roman"/>
          <w:sz w:val="24"/>
          <w:szCs w:val="24"/>
        </w:rPr>
        <w:t>:</w:t>
      </w:r>
    </w:p>
    <w:p w:rsidR="001A1FBB" w:rsidRPr="00D67625" w:rsidRDefault="001A1FBB" w:rsidP="000A786E">
      <w:pPr>
        <w:autoSpaceDE w:val="0"/>
        <w:autoSpaceDN w:val="0"/>
        <w:adjustRightInd w:val="0"/>
        <w:spacing w:after="0" w:line="240" w:lineRule="auto"/>
        <w:jc w:val="both"/>
        <w:rPr>
          <w:rFonts w:ascii="Times New Roman" w:hAnsi="Times New Roman" w:cs="Times New Roman"/>
          <w:b/>
          <w:color w:val="000000"/>
          <w:sz w:val="24"/>
          <w:szCs w:val="24"/>
        </w:rPr>
      </w:pPr>
      <w:r w:rsidRPr="00D67625">
        <w:rPr>
          <w:rFonts w:ascii="Times New Roman" w:hAnsi="Times New Roman" w:cs="Times New Roman"/>
          <w:b/>
          <w:color w:val="000000"/>
          <w:sz w:val="24"/>
          <w:szCs w:val="24"/>
        </w:rPr>
        <w:t>Центральный научно-исследовательский институт швейной промышленности (ЦНИИШП) с момента своего основания в 1930 году решает вопросы проектирования, технологии и организации производства швейных изделий.</w:t>
      </w:r>
    </w:p>
    <w:p w:rsidR="001A1FBB" w:rsidRPr="00D67625" w:rsidRDefault="001A1FBB" w:rsidP="000A786E">
      <w:pPr>
        <w:pStyle w:val="a6"/>
        <w:shd w:val="clear" w:color="auto" w:fill="FFFFFF"/>
        <w:jc w:val="both"/>
        <w:rPr>
          <w:b/>
          <w:color w:val="000000"/>
        </w:rPr>
      </w:pPr>
      <w:r w:rsidRPr="00D67625">
        <w:rPr>
          <w:b/>
          <w:color w:val="000000"/>
        </w:rPr>
        <w:t>При создании института перед ним была поставлена главная задача – в сжатые сроки перевести кустарное изготовление одежды на индустриальную основу. Необходимо было определить размерные признаки и типологию населения; разработать теорию конструирования одежды, промышленные технологии и технологические процессы изготовления различного ассортимента швейных изделий. Одной из самых серьезных проблем в первые годы существования института была острая нехватка квалифицированных кадров. Учебные заведения тогда еще не готовили инженеров по специальности «швейное производство». Фактически всю работу пришлось начинать на пустом месте, используя некоторый опыт, накопленный на швейных предприятиях.</w:t>
      </w:r>
    </w:p>
    <w:p w:rsidR="001A1FBB" w:rsidRPr="00D67625" w:rsidRDefault="001A1FBB" w:rsidP="000A786E">
      <w:pPr>
        <w:pStyle w:val="a6"/>
        <w:shd w:val="clear" w:color="auto" w:fill="FFFFFF"/>
        <w:jc w:val="both"/>
        <w:rPr>
          <w:b/>
          <w:color w:val="000000"/>
        </w:rPr>
      </w:pPr>
      <w:r w:rsidRPr="00D67625">
        <w:rPr>
          <w:b/>
          <w:color w:val="000000"/>
        </w:rPr>
        <w:t>Институт успешно выполнил свои задачи, его специалисты принимали непосредственное участие в проектировании и пуске новых швейных фабрик. К 1940 году швейная промышленность представляла собой индустриальную отрасль с отлаженным поточным производством, которая обеспечивала бытовой, специальной, форменной одеждой население страны.</w:t>
      </w:r>
    </w:p>
    <w:p w:rsidR="00025E35" w:rsidRPr="00D67625"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t>1930 г. – 2 октября ЦНИИШП организован по решению ВСНХ СССР для преобразования кустарного изготовления одежды в промышленное поточное производство.</w:t>
      </w:r>
    </w:p>
    <w:p w:rsidR="00025E35" w:rsidRPr="00D67625"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t>1935 г. – ЦНИИШП разработаны все основные нормативно-технические документы для работы швейной промышленности, типовой проект швейного предприятия.</w:t>
      </w:r>
    </w:p>
    <w:p w:rsidR="00025E35" w:rsidRPr="00D67625"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t>1935 - 40 гг. – специалисты института активно участвуют в проектировании и пуске новых швейных фабрик. К концу 40 г. в отрасли было введено в действие 165 предприятий с 180 тыс. работающих.</w:t>
      </w:r>
    </w:p>
    <w:p w:rsidR="00025E35" w:rsidRPr="00D67625"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t>1941 - 45 гг. – весь состав сотрудников института занят только одним – разработкой и внедрением технологических процессов по производству швейных изделий для нужд фронта.</w:t>
      </w:r>
    </w:p>
    <w:p w:rsidR="00025E35" w:rsidRPr="00D67625"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t>1946 - 60 гг. – институтом решены следующие задачи:</w:t>
      </w:r>
    </w:p>
    <w:p w:rsidR="00025E35" w:rsidRPr="00D67625"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t>создана типология населения;</w:t>
      </w:r>
    </w:p>
    <w:p w:rsidR="00025E35" w:rsidRPr="00D67625"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lastRenderedPageBreak/>
        <w:t>разработаны методы конструирования одежды для условий массового производства;</w:t>
      </w:r>
    </w:p>
    <w:p w:rsidR="00025E35" w:rsidRPr="00D67625"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t>созданы комплекты промышленных манекенов типовых фигур;</w:t>
      </w:r>
    </w:p>
    <w:p w:rsidR="00025E35" w:rsidRPr="00D67625"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t>создана научная школа оценки теплозащитных свойств одежды;</w:t>
      </w:r>
    </w:p>
    <w:p w:rsidR="00025E35" w:rsidRPr="00D67625" w:rsidRDefault="00025E35" w:rsidP="000A786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t xml:space="preserve">разработаны новые технологии изготовления одежды, в </w:t>
      </w:r>
      <w:proofErr w:type="spellStart"/>
      <w:r w:rsidRPr="00D67625">
        <w:rPr>
          <w:rFonts w:ascii="Times New Roman" w:eastAsia="Times New Roman" w:hAnsi="Times New Roman" w:cs="Times New Roman"/>
          <w:b/>
          <w:color w:val="000000"/>
          <w:sz w:val="24"/>
          <w:szCs w:val="24"/>
        </w:rPr>
        <w:t>т.ч</w:t>
      </w:r>
      <w:proofErr w:type="spellEnd"/>
      <w:r w:rsidRPr="00D67625">
        <w:rPr>
          <w:rFonts w:ascii="Times New Roman" w:eastAsia="Times New Roman" w:hAnsi="Times New Roman" w:cs="Times New Roman"/>
          <w:b/>
          <w:color w:val="000000"/>
          <w:sz w:val="24"/>
          <w:szCs w:val="24"/>
        </w:rPr>
        <w:t>. впервые в мире технология применения клеевых материалов.</w:t>
      </w:r>
    </w:p>
    <w:p w:rsidR="00025E35" w:rsidRPr="00D67625"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t>1970 - 90 гг. – проведено широкое внедрение комплексно-механизированных потоков, линий и комплексное перевооружение предприятий в целом. От внедрения КМП и КМЛ по отрасли условно высвобождалось ежегодно до 1200 работающих.</w:t>
      </w:r>
    </w:p>
    <w:p w:rsidR="00025E35" w:rsidRPr="00D67625"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t>1980 г. – за разработку и внедрение на швейных предприятиях новой техники и прогрессивной технологии ЦНИИШП награжден Орденом Трудового Красного Знамени.</w:t>
      </w:r>
    </w:p>
    <w:p w:rsidR="00025E35" w:rsidRPr="00D67625"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t>1993 г. – институт преобразован в Открытое акционерное общество «Центральный научно-исследовательский институт швейной промышленности".</w:t>
      </w:r>
    </w:p>
    <w:p w:rsidR="00025E35" w:rsidRPr="00D67625"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t>С 1993 г. при ЦНИИШП работает Научный испытательный центр (НИЦ «Одежда»), аккредитованный Госстандартом России с правами испытательной лаборатории</w:t>
      </w:r>
      <w:r w:rsidR="006A7596" w:rsidRPr="00D67625">
        <w:rPr>
          <w:rFonts w:ascii="Times New Roman" w:eastAsia="Times New Roman" w:hAnsi="Times New Roman" w:cs="Times New Roman"/>
          <w:b/>
          <w:color w:val="000000"/>
          <w:sz w:val="24"/>
          <w:szCs w:val="24"/>
        </w:rPr>
        <w:t>.</w:t>
      </w:r>
      <w:r w:rsidRPr="00D67625">
        <w:rPr>
          <w:rFonts w:ascii="Times New Roman" w:eastAsia="Times New Roman" w:hAnsi="Times New Roman" w:cs="Times New Roman"/>
          <w:b/>
          <w:color w:val="000000"/>
          <w:sz w:val="24"/>
          <w:szCs w:val="24"/>
        </w:rPr>
        <w:t xml:space="preserve"> </w:t>
      </w:r>
    </w:p>
    <w:p w:rsidR="00025E35" w:rsidRPr="00D67625" w:rsidRDefault="00025E35" w:rsidP="000A786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r w:rsidRPr="00D67625">
        <w:rPr>
          <w:rFonts w:ascii="Times New Roman" w:eastAsia="Times New Roman" w:hAnsi="Times New Roman" w:cs="Times New Roman"/>
          <w:b/>
          <w:color w:val="000000"/>
          <w:sz w:val="24"/>
          <w:szCs w:val="24"/>
        </w:rPr>
        <w:t xml:space="preserve">Основными направлениями работ института в настоящее время являются разработка и внедрение новых видов бытовой, специальной и ведомственной одежды, инновационных и компьютерных технологий, конструкторской и технической документации, технологических проектов производства одежды, проведение исследований физиолого-гигиенических, эксплуатационных, эргономических и защитных свойств материалов и одежды. Многие научно-исследовательские работы ЦНИИШП выполнены на уровне мировых достижений, защищены авторскими свидетельствами и патентами. Новизна научных разработок </w:t>
      </w:r>
      <w:r w:rsidR="00016044" w:rsidRPr="00D67625">
        <w:rPr>
          <w:rFonts w:ascii="Times New Roman" w:eastAsia="Times New Roman" w:hAnsi="Times New Roman" w:cs="Times New Roman"/>
          <w:b/>
          <w:color w:val="000000"/>
          <w:sz w:val="24"/>
          <w:szCs w:val="24"/>
        </w:rPr>
        <w:t>института</w:t>
      </w:r>
      <w:r w:rsidRPr="00D67625">
        <w:rPr>
          <w:rFonts w:ascii="Times New Roman" w:eastAsia="Times New Roman" w:hAnsi="Times New Roman" w:cs="Times New Roman"/>
          <w:b/>
          <w:color w:val="000000"/>
          <w:sz w:val="24"/>
          <w:szCs w:val="24"/>
        </w:rPr>
        <w:t xml:space="preserve"> подтверждена </w:t>
      </w:r>
      <w:r w:rsidR="00016044" w:rsidRPr="00D67625">
        <w:rPr>
          <w:rFonts w:ascii="Times New Roman" w:eastAsia="Times New Roman" w:hAnsi="Times New Roman" w:cs="Times New Roman"/>
          <w:b/>
          <w:color w:val="000000"/>
          <w:sz w:val="24"/>
          <w:szCs w:val="24"/>
        </w:rPr>
        <w:t>большим количеством</w:t>
      </w:r>
      <w:r w:rsidRPr="00D67625">
        <w:rPr>
          <w:rFonts w:ascii="Times New Roman" w:eastAsia="Times New Roman" w:hAnsi="Times New Roman" w:cs="Times New Roman"/>
          <w:b/>
          <w:color w:val="000000"/>
          <w:sz w:val="24"/>
          <w:szCs w:val="24"/>
        </w:rPr>
        <w:t xml:space="preserve"> авторски</w:t>
      </w:r>
      <w:r w:rsidR="00016044" w:rsidRPr="00D67625">
        <w:rPr>
          <w:rFonts w:ascii="Times New Roman" w:eastAsia="Times New Roman" w:hAnsi="Times New Roman" w:cs="Times New Roman"/>
          <w:b/>
          <w:color w:val="000000"/>
          <w:sz w:val="24"/>
          <w:szCs w:val="24"/>
        </w:rPr>
        <w:t>х</w:t>
      </w:r>
      <w:r w:rsidRPr="00D67625">
        <w:rPr>
          <w:rFonts w:ascii="Times New Roman" w:eastAsia="Times New Roman" w:hAnsi="Times New Roman" w:cs="Times New Roman"/>
          <w:b/>
          <w:color w:val="000000"/>
          <w:sz w:val="24"/>
          <w:szCs w:val="24"/>
        </w:rPr>
        <w:t xml:space="preserve"> свидетельств и патент</w:t>
      </w:r>
      <w:r w:rsidR="00016044" w:rsidRPr="00D67625">
        <w:rPr>
          <w:rFonts w:ascii="Times New Roman" w:eastAsia="Times New Roman" w:hAnsi="Times New Roman" w:cs="Times New Roman"/>
          <w:b/>
          <w:color w:val="000000"/>
          <w:sz w:val="24"/>
          <w:szCs w:val="24"/>
        </w:rPr>
        <w:t>ов</w:t>
      </w:r>
      <w:r w:rsidRPr="00D67625">
        <w:rPr>
          <w:rFonts w:ascii="Times New Roman" w:eastAsia="Times New Roman" w:hAnsi="Times New Roman" w:cs="Times New Roman"/>
          <w:b/>
          <w:color w:val="000000"/>
          <w:sz w:val="24"/>
          <w:szCs w:val="24"/>
        </w:rPr>
        <w:t>, медалями отечественных и зарубежных выставок, внедрением изобретений в производство.</w:t>
      </w:r>
    </w:p>
    <w:p w:rsidR="00967C04" w:rsidRPr="00D67625" w:rsidRDefault="00967C04" w:rsidP="00412006">
      <w:pPr>
        <w:pStyle w:val="a6"/>
        <w:shd w:val="clear" w:color="auto" w:fill="FFFFFF"/>
        <w:jc w:val="both"/>
        <w:rPr>
          <w:b/>
          <w:color w:val="000000"/>
        </w:rPr>
      </w:pPr>
      <w:r w:rsidRPr="00D67625">
        <w:rPr>
          <w:b/>
          <w:color w:val="000000"/>
        </w:rPr>
        <w:t>Разработки института получили признание не только в России, но и за рубежом. Они награждены золотыми, серебряными и бронзовыми медалями отечественных и международных выставок, в том числе комплекты для работы спасателей МЧС России были отмечены медалями Международного Салона изобретений, новой техники и изделий (г. Женева), экипировка медперсонала – медалями Московского и Женевского салонов инноваций и инвестиций. Разработки института были отмечены Премиями Правительства Российской Федерации в области науки и техники в 2000 году за создание защитной одежды от пониженных температур и в 2002 году за разработку проекта, связанного с компьютерным проектированием и автоматизированным раскроем. За современные научные технологии создания специальной одежды для защиты работающих от вредных производственных факторов ЦНИИШП был награжден в 2002 году Золотым знаком качества XXI века.</w:t>
      </w:r>
    </w:p>
    <w:p w:rsidR="00423B1E" w:rsidRPr="00D67625" w:rsidRDefault="00423B1E" w:rsidP="000A786E">
      <w:pPr>
        <w:pStyle w:val="a6"/>
        <w:shd w:val="clear" w:color="auto" w:fill="FFFFFF"/>
        <w:jc w:val="both"/>
        <w:rPr>
          <w:color w:val="000000"/>
        </w:rPr>
      </w:pPr>
      <w:r w:rsidRPr="00D67625">
        <w:rPr>
          <w:color w:val="000000"/>
        </w:rPr>
        <w:t>3.1.4. Контактная информация</w:t>
      </w:r>
    </w:p>
    <w:p w:rsidR="00FB586A" w:rsidRPr="00D67625" w:rsidRDefault="00FB586A" w:rsidP="000A786E">
      <w:pPr>
        <w:pStyle w:val="a6"/>
        <w:shd w:val="clear" w:color="auto" w:fill="FFFFFF"/>
        <w:spacing w:before="0" w:beforeAutospacing="0" w:after="0" w:afterAutospacing="0"/>
        <w:jc w:val="both"/>
        <w:rPr>
          <w:b/>
          <w:color w:val="000000"/>
        </w:rPr>
      </w:pPr>
      <w:r w:rsidRPr="00D67625">
        <w:rPr>
          <w:b/>
          <w:color w:val="000000"/>
        </w:rPr>
        <w:t>Юридический адрес: 105120, г.</w:t>
      </w:r>
      <w:r w:rsidR="001A48F2" w:rsidRPr="00D67625">
        <w:rPr>
          <w:b/>
          <w:color w:val="000000"/>
        </w:rPr>
        <w:t xml:space="preserve"> </w:t>
      </w:r>
      <w:r w:rsidRPr="00D67625">
        <w:rPr>
          <w:b/>
          <w:color w:val="000000"/>
        </w:rPr>
        <w:t xml:space="preserve">Москва, </w:t>
      </w:r>
      <w:proofErr w:type="spellStart"/>
      <w:r w:rsidRPr="00D67625">
        <w:rPr>
          <w:b/>
          <w:color w:val="000000"/>
        </w:rPr>
        <w:t>Костомаровский</w:t>
      </w:r>
      <w:proofErr w:type="spellEnd"/>
      <w:r w:rsidRPr="00D67625">
        <w:rPr>
          <w:b/>
          <w:color w:val="000000"/>
        </w:rPr>
        <w:t xml:space="preserve"> пер., д.3</w:t>
      </w:r>
    </w:p>
    <w:p w:rsidR="00FB586A" w:rsidRPr="00D67625" w:rsidRDefault="00FB586A" w:rsidP="000A786E">
      <w:pPr>
        <w:pStyle w:val="a6"/>
        <w:shd w:val="clear" w:color="auto" w:fill="FFFFFF"/>
        <w:spacing w:before="0" w:beforeAutospacing="0" w:after="0" w:afterAutospacing="0"/>
        <w:jc w:val="both"/>
        <w:rPr>
          <w:b/>
          <w:color w:val="000000"/>
        </w:rPr>
      </w:pPr>
      <w:r w:rsidRPr="00D67625">
        <w:rPr>
          <w:b/>
          <w:color w:val="000000"/>
        </w:rPr>
        <w:t>Фактический и почтовый адрес: 105120, г.</w:t>
      </w:r>
      <w:r w:rsidR="001A48F2" w:rsidRPr="00D67625">
        <w:rPr>
          <w:b/>
          <w:color w:val="000000"/>
        </w:rPr>
        <w:t xml:space="preserve"> </w:t>
      </w:r>
      <w:r w:rsidRPr="00D67625">
        <w:rPr>
          <w:b/>
          <w:color w:val="000000"/>
        </w:rPr>
        <w:t xml:space="preserve">Москва, </w:t>
      </w:r>
      <w:proofErr w:type="spellStart"/>
      <w:r w:rsidRPr="00D67625">
        <w:rPr>
          <w:b/>
          <w:color w:val="000000"/>
        </w:rPr>
        <w:t>Костомаровский</w:t>
      </w:r>
      <w:proofErr w:type="spellEnd"/>
      <w:r w:rsidRPr="00D67625">
        <w:rPr>
          <w:b/>
          <w:color w:val="000000"/>
        </w:rPr>
        <w:t xml:space="preserve"> пер., д.3</w:t>
      </w:r>
    </w:p>
    <w:p w:rsidR="00FB586A" w:rsidRPr="00D67625" w:rsidRDefault="006069FC" w:rsidP="000A786E">
      <w:pPr>
        <w:pStyle w:val="a6"/>
        <w:shd w:val="clear" w:color="auto" w:fill="FFFFFF"/>
        <w:spacing w:before="0" w:beforeAutospacing="0" w:after="0" w:afterAutospacing="0"/>
        <w:jc w:val="both"/>
        <w:rPr>
          <w:b/>
          <w:color w:val="000000"/>
        </w:rPr>
      </w:pPr>
      <w:r w:rsidRPr="00D67625">
        <w:rPr>
          <w:b/>
          <w:color w:val="000000"/>
        </w:rPr>
        <w:t>Телефон: (495) 917-37-90, факс (495) 916-31-34</w:t>
      </w:r>
    </w:p>
    <w:p w:rsidR="009C3D66" w:rsidRPr="00D67625" w:rsidRDefault="009C3D66" w:rsidP="000A786E">
      <w:pPr>
        <w:pStyle w:val="a6"/>
        <w:shd w:val="clear" w:color="auto" w:fill="FFFFFF"/>
        <w:spacing w:before="0" w:beforeAutospacing="0" w:after="0" w:afterAutospacing="0"/>
        <w:jc w:val="both"/>
        <w:rPr>
          <w:b/>
        </w:rPr>
      </w:pPr>
      <w:r w:rsidRPr="00D67625">
        <w:rPr>
          <w:b/>
          <w:bCs/>
          <w:color w:val="000000"/>
        </w:rPr>
        <w:t>E-</w:t>
      </w:r>
      <w:proofErr w:type="spellStart"/>
      <w:r w:rsidRPr="00D67625">
        <w:rPr>
          <w:b/>
          <w:bCs/>
          <w:color w:val="000000"/>
        </w:rPr>
        <w:t>mail</w:t>
      </w:r>
      <w:proofErr w:type="spellEnd"/>
      <w:r w:rsidRPr="00D67625">
        <w:rPr>
          <w:b/>
          <w:bCs/>
          <w:color w:val="000000"/>
        </w:rPr>
        <w:t>:</w:t>
      </w:r>
      <w:r w:rsidRPr="00D67625">
        <w:rPr>
          <w:rStyle w:val="apple-converted-space"/>
          <w:b/>
          <w:color w:val="000000"/>
        </w:rPr>
        <w:t> </w:t>
      </w:r>
      <w:proofErr w:type="spellStart"/>
      <w:r w:rsidR="00412006" w:rsidRPr="00D67625">
        <w:rPr>
          <w:rStyle w:val="apple-converted-space"/>
          <w:b/>
          <w:u w:val="single"/>
        </w:rPr>
        <w:t>ао</w:t>
      </w:r>
      <w:hyperlink r:id="rId10" w:history="1">
        <w:r w:rsidRPr="00D67625">
          <w:rPr>
            <w:rStyle w:val="a9"/>
            <w:b/>
            <w:color w:val="auto"/>
          </w:rPr>
          <w:t>cniishp</w:t>
        </w:r>
        <w:proofErr w:type="spellEnd"/>
        <w:r w:rsidRPr="00D67625">
          <w:rPr>
            <w:rStyle w:val="a9"/>
            <w:b/>
            <w:color w:val="auto"/>
          </w:rPr>
          <w:t>@</w:t>
        </w:r>
      </w:hyperlink>
      <w:proofErr w:type="spellStart"/>
      <w:r w:rsidR="00412006" w:rsidRPr="00D67625">
        <w:rPr>
          <w:rStyle w:val="a9"/>
          <w:b/>
          <w:color w:val="auto"/>
          <w:lang w:val="en-US"/>
        </w:rPr>
        <w:t>yandex</w:t>
      </w:r>
      <w:proofErr w:type="spellEnd"/>
      <w:r w:rsidR="00412006" w:rsidRPr="00D67625">
        <w:rPr>
          <w:rStyle w:val="a9"/>
          <w:b/>
          <w:color w:val="auto"/>
        </w:rPr>
        <w:t>.</w:t>
      </w:r>
      <w:proofErr w:type="spellStart"/>
      <w:r w:rsidR="00412006" w:rsidRPr="00D67625">
        <w:rPr>
          <w:rStyle w:val="a9"/>
          <w:b/>
          <w:color w:val="auto"/>
          <w:lang w:val="en-US"/>
        </w:rPr>
        <w:t>ru</w:t>
      </w:r>
      <w:proofErr w:type="spellEnd"/>
      <w:r w:rsidR="00412006" w:rsidRPr="00D67625">
        <w:rPr>
          <w:b/>
        </w:rPr>
        <w:t xml:space="preserve"> </w:t>
      </w:r>
    </w:p>
    <w:p w:rsidR="009C3D66" w:rsidRPr="00D67625" w:rsidRDefault="009C3D66" w:rsidP="000A786E">
      <w:pPr>
        <w:pStyle w:val="a6"/>
        <w:shd w:val="clear" w:color="auto" w:fill="FFFFFF"/>
        <w:spacing w:before="0" w:beforeAutospacing="0" w:after="0" w:afterAutospacing="0"/>
        <w:jc w:val="both"/>
        <w:rPr>
          <w:b/>
          <w:color w:val="000000"/>
        </w:rPr>
      </w:pPr>
      <w:r w:rsidRPr="00D67625">
        <w:rPr>
          <w:b/>
          <w:bCs/>
        </w:rPr>
        <w:t>Сайт</w:t>
      </w:r>
      <w:r w:rsidRPr="00D67625">
        <w:rPr>
          <w:rStyle w:val="apple-converted-space"/>
          <w:b/>
        </w:rPr>
        <w:t> </w:t>
      </w:r>
      <w:hyperlink r:id="rId11" w:history="1">
        <w:r w:rsidRPr="00D67625">
          <w:rPr>
            <w:rStyle w:val="a9"/>
            <w:b/>
            <w:color w:val="auto"/>
          </w:rPr>
          <w:t>www.cniishp.ru</w:t>
        </w:r>
      </w:hyperlink>
    </w:p>
    <w:p w:rsidR="00974E63" w:rsidRPr="00D67625" w:rsidRDefault="00974E63" w:rsidP="000A786E">
      <w:pPr>
        <w:pStyle w:val="a6"/>
        <w:shd w:val="clear" w:color="auto" w:fill="FFFFFF"/>
        <w:spacing w:before="0" w:beforeAutospacing="0" w:after="0" w:afterAutospacing="0"/>
        <w:jc w:val="both"/>
        <w:rPr>
          <w:b/>
          <w:color w:val="000000"/>
        </w:rPr>
      </w:pPr>
      <w:r w:rsidRPr="00D67625">
        <w:rPr>
          <w:b/>
        </w:rPr>
        <w:t xml:space="preserve">Адрес страницы в сети интернет, используемой </w:t>
      </w:r>
      <w:r w:rsidR="00844689">
        <w:rPr>
          <w:b/>
        </w:rPr>
        <w:t>эмитент</w:t>
      </w:r>
      <w:r w:rsidRPr="00D67625">
        <w:rPr>
          <w:b/>
        </w:rPr>
        <w:t xml:space="preserve">ом для раскрытия информации: </w:t>
      </w:r>
      <w:hyperlink r:id="rId12" w:history="1">
        <w:r w:rsidR="00C16E3E" w:rsidRPr="00D67625">
          <w:rPr>
            <w:rStyle w:val="a9"/>
            <w:b/>
            <w:color w:val="auto"/>
          </w:rPr>
          <w:t>http://www.disclosure.ru/</w:t>
        </w:r>
        <w:r w:rsidR="00C16E3E" w:rsidRPr="00D67625">
          <w:rPr>
            <w:rStyle w:val="a9"/>
            <w:b/>
            <w:color w:val="auto"/>
            <w:lang w:val="en-US"/>
          </w:rPr>
          <w:t>issuer</w:t>
        </w:r>
        <w:r w:rsidR="00C16E3E" w:rsidRPr="00D67625">
          <w:rPr>
            <w:rStyle w:val="a9"/>
            <w:b/>
            <w:color w:val="auto"/>
          </w:rPr>
          <w:t>/7709049986</w:t>
        </w:r>
      </w:hyperlink>
    </w:p>
    <w:p w:rsidR="00FB586A" w:rsidRPr="00D67625" w:rsidRDefault="00FB586A" w:rsidP="000A786E">
      <w:pPr>
        <w:pStyle w:val="a6"/>
        <w:shd w:val="clear" w:color="auto" w:fill="FFFFFF"/>
        <w:jc w:val="both"/>
      </w:pPr>
      <w:r w:rsidRPr="00D67625">
        <w:t xml:space="preserve">3.1.5. Идентификационный номер </w:t>
      </w:r>
      <w:r w:rsidR="00F70CE7" w:rsidRPr="00D67625">
        <w:t>налогоплательщика</w:t>
      </w:r>
    </w:p>
    <w:p w:rsidR="001072AC" w:rsidRPr="00D67625" w:rsidRDefault="006B1A21" w:rsidP="000A786E">
      <w:pPr>
        <w:pStyle w:val="a6"/>
        <w:shd w:val="clear" w:color="auto" w:fill="FFFFFF"/>
        <w:jc w:val="both"/>
        <w:rPr>
          <w:b/>
          <w:color w:val="000000"/>
        </w:rPr>
      </w:pPr>
      <w:r w:rsidRPr="00D67625">
        <w:rPr>
          <w:b/>
          <w:color w:val="000000"/>
        </w:rPr>
        <w:lastRenderedPageBreak/>
        <w:t>ИНН 7709049986</w:t>
      </w:r>
    </w:p>
    <w:p w:rsidR="00216D4A" w:rsidRPr="00D67625" w:rsidRDefault="00216D4A" w:rsidP="000A786E">
      <w:pPr>
        <w:pStyle w:val="a6"/>
        <w:shd w:val="clear" w:color="auto" w:fill="FFFFFF"/>
        <w:jc w:val="both"/>
        <w:rPr>
          <w:color w:val="000000"/>
        </w:rPr>
      </w:pPr>
      <w:r w:rsidRPr="00D67625">
        <w:rPr>
          <w:color w:val="000000"/>
        </w:rPr>
        <w:t xml:space="preserve">3.1.6. Филиалы и представительства </w:t>
      </w:r>
      <w:r w:rsidR="00844689">
        <w:rPr>
          <w:color w:val="000000"/>
        </w:rPr>
        <w:t>Эмитента</w:t>
      </w:r>
    </w:p>
    <w:p w:rsidR="00216D4A" w:rsidRPr="00D67625" w:rsidRDefault="00844689" w:rsidP="000A786E">
      <w:pPr>
        <w:pStyle w:val="a6"/>
        <w:shd w:val="clear" w:color="auto" w:fill="FFFFFF"/>
        <w:jc w:val="both"/>
        <w:rPr>
          <w:color w:val="000000"/>
        </w:rPr>
      </w:pPr>
      <w:r>
        <w:rPr>
          <w:b/>
          <w:color w:val="000000"/>
        </w:rPr>
        <w:t>Эмитент</w:t>
      </w:r>
      <w:r w:rsidR="00216D4A" w:rsidRPr="00D67625">
        <w:rPr>
          <w:b/>
          <w:color w:val="000000"/>
        </w:rPr>
        <w:t xml:space="preserve"> не имеет филиалов и представительств</w:t>
      </w:r>
      <w:r w:rsidR="00216D4A" w:rsidRPr="00D67625">
        <w:rPr>
          <w:color w:val="000000"/>
        </w:rPr>
        <w:t>.</w:t>
      </w:r>
    </w:p>
    <w:p w:rsidR="00216D4A" w:rsidRPr="00D67625" w:rsidRDefault="00216D4A" w:rsidP="000A786E">
      <w:pPr>
        <w:pStyle w:val="a6"/>
        <w:shd w:val="clear" w:color="auto" w:fill="FFFFFF"/>
        <w:jc w:val="both"/>
      </w:pPr>
      <w:r w:rsidRPr="00D67625">
        <w:rPr>
          <w:color w:val="000000"/>
        </w:rPr>
        <w:t xml:space="preserve">3.2. </w:t>
      </w:r>
      <w:r w:rsidRPr="00D67625">
        <w:t xml:space="preserve">Основная хозяйственная деятельность </w:t>
      </w:r>
      <w:r w:rsidR="00844689">
        <w:t>Эмитента</w:t>
      </w:r>
    </w:p>
    <w:p w:rsidR="00216D4A" w:rsidRPr="00D67625" w:rsidRDefault="00216D4A" w:rsidP="000A786E">
      <w:pPr>
        <w:pStyle w:val="a6"/>
        <w:shd w:val="clear" w:color="auto" w:fill="FFFFFF"/>
        <w:jc w:val="both"/>
      </w:pPr>
      <w:r w:rsidRPr="00D67625">
        <w:t xml:space="preserve">3.2.1. Основные виды экономической деятельности </w:t>
      </w:r>
      <w:r w:rsidR="00844689">
        <w:t>Эмитента</w:t>
      </w:r>
    </w:p>
    <w:p w:rsidR="00216D4A" w:rsidRPr="00D67625" w:rsidRDefault="00216D4A" w:rsidP="000A786E">
      <w:pPr>
        <w:pStyle w:val="a6"/>
        <w:shd w:val="clear" w:color="auto" w:fill="FFFFFF"/>
        <w:jc w:val="both"/>
        <w:rPr>
          <w:b/>
        </w:rPr>
      </w:pPr>
      <w:r w:rsidRPr="00D67625">
        <w:rPr>
          <w:b/>
        </w:rPr>
        <w:t xml:space="preserve">Основной </w:t>
      </w:r>
      <w:r w:rsidR="00FD27FB">
        <w:rPr>
          <w:b/>
        </w:rPr>
        <w:t xml:space="preserve">код экономической деятельности </w:t>
      </w:r>
      <w:r w:rsidR="00844689">
        <w:rPr>
          <w:b/>
        </w:rPr>
        <w:t>Эмитента</w:t>
      </w:r>
      <w:r w:rsidR="003135AE" w:rsidRPr="00D67625">
        <w:rPr>
          <w:b/>
        </w:rPr>
        <w:t>:</w:t>
      </w:r>
      <w:r w:rsidRPr="00D67625">
        <w:rPr>
          <w:b/>
        </w:rPr>
        <w:t xml:space="preserve"> </w:t>
      </w:r>
      <w:r w:rsidR="00412006" w:rsidRPr="00D67625">
        <w:rPr>
          <w:b/>
        </w:rPr>
        <w:t xml:space="preserve"> </w:t>
      </w:r>
      <w:r w:rsidRPr="00D67625">
        <w:rPr>
          <w:b/>
        </w:rPr>
        <w:t>7</w:t>
      </w:r>
      <w:r w:rsidR="00D121BA" w:rsidRPr="00D67625">
        <w:rPr>
          <w:b/>
        </w:rPr>
        <w:t>2</w:t>
      </w:r>
      <w:r w:rsidRPr="00D67625">
        <w:rPr>
          <w:b/>
        </w:rPr>
        <w:t>.1</w:t>
      </w:r>
      <w:r w:rsidR="00D121BA" w:rsidRPr="00D67625">
        <w:rPr>
          <w:b/>
        </w:rPr>
        <w:t>9</w:t>
      </w:r>
    </w:p>
    <w:p w:rsidR="000E301B" w:rsidRPr="00D67625" w:rsidRDefault="000E301B" w:rsidP="000A786E">
      <w:pPr>
        <w:pStyle w:val="a6"/>
        <w:shd w:val="clear" w:color="auto" w:fill="FFFFFF"/>
        <w:jc w:val="both"/>
      </w:pPr>
      <w:r w:rsidRPr="00D67625">
        <w:t xml:space="preserve">3.2.2. Основная хозяйственная деятельность </w:t>
      </w:r>
      <w:r w:rsidR="00844689">
        <w:t>Эмитента</w:t>
      </w:r>
    </w:p>
    <w:p w:rsidR="00556C7B" w:rsidRPr="00D67625" w:rsidRDefault="00556C7B" w:rsidP="000A786E">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eastAsia="Times New Roman" w:hAnsi="Times New Roman" w:cs="Times New Roman"/>
          <w:b/>
          <w:sz w:val="24"/>
          <w:szCs w:val="24"/>
        </w:rPr>
        <w:t>В соответствии с Уставом ОАО «ЦНИИШП» основными видами деятельности акционерного Общества является: создание научно-технической продукции, направленной на организацию производства швейных изделий различного ассортимента на основе использования результатов исследований новых технологий, техники, новых материалов и комплектующих изделий, автоматизированных систем конструирования швейных изделий, рационального использования материальных ресурсов, позволяющих повысить производительность труда, качество изделий, гибкость производства в обновлении ассортимента одежды;</w:t>
      </w:r>
    </w:p>
    <w:p w:rsidR="00556C7B" w:rsidRPr="00D67625"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sz w:val="24"/>
          <w:szCs w:val="24"/>
        </w:rPr>
      </w:pPr>
      <w:r w:rsidRPr="00D67625">
        <w:rPr>
          <w:rFonts w:ascii="Times New Roman" w:eastAsia="Times New Roman" w:hAnsi="Times New Roman" w:cs="Times New Roman"/>
          <w:b/>
          <w:sz w:val="24"/>
          <w:szCs w:val="24"/>
        </w:rPr>
        <w:t>- производство наукоемкой продукции, швейных изделий, прокладочных материалов, химических клеев, технологической и организационной оснастки, приборов, оборудования, запасных частей к нему;</w:t>
      </w:r>
    </w:p>
    <w:p w:rsidR="000B40AD" w:rsidRPr="00D67625" w:rsidRDefault="00556C7B" w:rsidP="000A786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D67625">
        <w:rPr>
          <w:rFonts w:ascii="Times New Roman" w:hAnsi="Times New Roman" w:cs="Times New Roman"/>
          <w:b/>
          <w:sz w:val="24"/>
          <w:szCs w:val="24"/>
        </w:rPr>
        <w:t xml:space="preserve">-    </w:t>
      </w:r>
      <w:r w:rsidRPr="00D67625">
        <w:rPr>
          <w:rFonts w:ascii="Times New Roman" w:eastAsia="Times New Roman" w:hAnsi="Times New Roman" w:cs="Times New Roman"/>
          <w:b/>
          <w:sz w:val="24"/>
          <w:szCs w:val="24"/>
        </w:rPr>
        <w:t xml:space="preserve">оптовая и розничная торговля производимой продукцией; </w:t>
      </w:r>
    </w:p>
    <w:p w:rsidR="00556C7B" w:rsidRPr="00D67625" w:rsidRDefault="000B40AD" w:rsidP="000A786E">
      <w:pPr>
        <w:shd w:val="clear" w:color="auto" w:fill="FFFFFF"/>
        <w:autoSpaceDE w:val="0"/>
        <w:autoSpaceDN w:val="0"/>
        <w:adjustRightInd w:val="0"/>
        <w:spacing w:after="0" w:line="240" w:lineRule="auto"/>
        <w:ind w:firstLine="851"/>
        <w:jc w:val="both"/>
        <w:rPr>
          <w:rFonts w:ascii="Times New Roman" w:hAnsi="Times New Roman" w:cs="Times New Roman"/>
          <w:b/>
          <w:sz w:val="24"/>
          <w:szCs w:val="24"/>
        </w:rPr>
      </w:pPr>
      <w:r w:rsidRPr="00D67625">
        <w:rPr>
          <w:rFonts w:ascii="Times New Roman" w:eastAsia="Times New Roman" w:hAnsi="Times New Roman" w:cs="Times New Roman"/>
          <w:b/>
          <w:sz w:val="24"/>
          <w:szCs w:val="24"/>
        </w:rPr>
        <w:t xml:space="preserve">- </w:t>
      </w:r>
      <w:r w:rsidR="00556C7B" w:rsidRPr="00D67625">
        <w:rPr>
          <w:rFonts w:ascii="Times New Roman" w:eastAsia="Times New Roman" w:hAnsi="Times New Roman" w:cs="Times New Roman"/>
          <w:b/>
          <w:sz w:val="24"/>
          <w:szCs w:val="24"/>
        </w:rPr>
        <w:t>поставка технологической  и организационной оснастки и</w:t>
      </w:r>
      <w:r w:rsidRPr="00D67625">
        <w:rPr>
          <w:rFonts w:ascii="Times New Roman" w:eastAsia="Times New Roman" w:hAnsi="Times New Roman" w:cs="Times New Roman"/>
          <w:b/>
          <w:sz w:val="24"/>
          <w:szCs w:val="24"/>
        </w:rPr>
        <w:t xml:space="preserve"> </w:t>
      </w:r>
      <w:r w:rsidR="00556C7B" w:rsidRPr="00D67625">
        <w:rPr>
          <w:rFonts w:ascii="Times New Roman" w:eastAsia="Times New Roman" w:hAnsi="Times New Roman" w:cs="Times New Roman"/>
          <w:b/>
          <w:sz w:val="24"/>
          <w:szCs w:val="24"/>
        </w:rPr>
        <w:t>оборудования;</w:t>
      </w:r>
    </w:p>
    <w:p w:rsidR="00556C7B" w:rsidRPr="00D67625"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sz w:val="24"/>
          <w:szCs w:val="24"/>
        </w:rPr>
      </w:pPr>
      <w:r w:rsidRPr="00D67625">
        <w:rPr>
          <w:rFonts w:ascii="Times New Roman" w:hAnsi="Times New Roman" w:cs="Times New Roman"/>
          <w:b/>
          <w:sz w:val="24"/>
          <w:szCs w:val="24"/>
        </w:rPr>
        <w:t xml:space="preserve">- </w:t>
      </w:r>
      <w:r w:rsidRPr="00D67625">
        <w:rPr>
          <w:rFonts w:ascii="Times New Roman" w:eastAsia="Times New Roman" w:hAnsi="Times New Roman" w:cs="Times New Roman"/>
          <w:b/>
          <w:sz w:val="24"/>
          <w:szCs w:val="24"/>
        </w:rPr>
        <w:t>оказание инжиниринговых услуг, «ноу-хау» и посреднических услуг в рамках своей деятельности;</w:t>
      </w:r>
    </w:p>
    <w:p w:rsidR="00556C7B" w:rsidRPr="00D67625"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sz w:val="24"/>
          <w:szCs w:val="24"/>
        </w:rPr>
      </w:pPr>
      <w:r w:rsidRPr="00D67625">
        <w:rPr>
          <w:rFonts w:ascii="Times New Roman" w:hAnsi="Times New Roman" w:cs="Times New Roman"/>
          <w:b/>
          <w:sz w:val="24"/>
          <w:szCs w:val="24"/>
        </w:rPr>
        <w:t xml:space="preserve">- </w:t>
      </w:r>
      <w:r w:rsidRPr="00D67625">
        <w:rPr>
          <w:rFonts w:ascii="Times New Roman" w:eastAsia="Times New Roman" w:hAnsi="Times New Roman" w:cs="Times New Roman"/>
          <w:b/>
          <w:sz w:val="24"/>
          <w:szCs w:val="24"/>
        </w:rPr>
        <w:t>проведение сертификации продукции, систем качества, производства;</w:t>
      </w:r>
    </w:p>
    <w:p w:rsidR="00556C7B" w:rsidRPr="00D67625"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sz w:val="24"/>
          <w:szCs w:val="24"/>
        </w:rPr>
      </w:pPr>
      <w:r w:rsidRPr="00D67625">
        <w:rPr>
          <w:rFonts w:ascii="Times New Roman" w:hAnsi="Times New Roman" w:cs="Times New Roman"/>
          <w:b/>
          <w:sz w:val="24"/>
          <w:szCs w:val="24"/>
        </w:rPr>
        <w:t xml:space="preserve">-    </w:t>
      </w:r>
      <w:r w:rsidRPr="00D67625">
        <w:rPr>
          <w:rFonts w:ascii="Times New Roman" w:eastAsia="Times New Roman" w:hAnsi="Times New Roman" w:cs="Times New Roman"/>
          <w:b/>
          <w:sz w:val="24"/>
          <w:szCs w:val="24"/>
        </w:rPr>
        <w:t>внешнеэкономическая и коммерческая деятельность;</w:t>
      </w:r>
    </w:p>
    <w:p w:rsidR="00556C7B" w:rsidRPr="00D67625" w:rsidRDefault="00556C7B" w:rsidP="000A786E">
      <w:pPr>
        <w:shd w:val="clear" w:color="auto" w:fill="FFFFFF"/>
        <w:autoSpaceDE w:val="0"/>
        <w:autoSpaceDN w:val="0"/>
        <w:adjustRightInd w:val="0"/>
        <w:spacing w:after="0" w:line="240" w:lineRule="auto"/>
        <w:ind w:firstLine="851"/>
        <w:jc w:val="both"/>
        <w:rPr>
          <w:rFonts w:ascii="Times New Roman" w:hAnsi="Times New Roman" w:cs="Times New Roman"/>
          <w:b/>
          <w:sz w:val="24"/>
          <w:szCs w:val="24"/>
        </w:rPr>
      </w:pPr>
      <w:r w:rsidRPr="00D67625">
        <w:rPr>
          <w:rFonts w:ascii="Times New Roman" w:hAnsi="Times New Roman" w:cs="Times New Roman"/>
          <w:b/>
          <w:sz w:val="24"/>
          <w:szCs w:val="24"/>
        </w:rPr>
        <w:t xml:space="preserve">-    </w:t>
      </w:r>
      <w:r w:rsidRPr="00D67625">
        <w:rPr>
          <w:rFonts w:ascii="Times New Roman" w:eastAsia="Times New Roman" w:hAnsi="Times New Roman" w:cs="Times New Roman"/>
          <w:b/>
          <w:sz w:val="24"/>
          <w:szCs w:val="24"/>
        </w:rPr>
        <w:t>проведение изобретательской, патентно-лицензионной работы;</w:t>
      </w:r>
    </w:p>
    <w:p w:rsidR="00556C7B" w:rsidRPr="00D67625" w:rsidRDefault="000B40AD" w:rsidP="000A786E">
      <w:pPr>
        <w:shd w:val="clear" w:color="auto" w:fill="FFFFFF"/>
        <w:autoSpaceDE w:val="0"/>
        <w:autoSpaceDN w:val="0"/>
        <w:adjustRightInd w:val="0"/>
        <w:spacing w:after="0" w:line="240" w:lineRule="auto"/>
        <w:ind w:firstLine="851"/>
        <w:jc w:val="both"/>
        <w:rPr>
          <w:rFonts w:ascii="Times New Roman" w:hAnsi="Times New Roman" w:cs="Times New Roman"/>
          <w:b/>
          <w:sz w:val="24"/>
          <w:szCs w:val="24"/>
        </w:rPr>
      </w:pPr>
      <w:r w:rsidRPr="00D67625">
        <w:rPr>
          <w:rFonts w:ascii="Times New Roman" w:eastAsia="Times New Roman" w:hAnsi="Times New Roman" w:cs="Times New Roman"/>
          <w:b/>
          <w:sz w:val="24"/>
          <w:szCs w:val="24"/>
        </w:rPr>
        <w:t xml:space="preserve">- </w:t>
      </w:r>
      <w:r w:rsidR="00556C7B" w:rsidRPr="00D67625">
        <w:rPr>
          <w:rFonts w:ascii="Times New Roman" w:eastAsia="Times New Roman" w:hAnsi="Times New Roman" w:cs="Times New Roman"/>
          <w:b/>
          <w:sz w:val="24"/>
          <w:szCs w:val="24"/>
        </w:rPr>
        <w:t>подготовка научных кадров и повышение квалификации специалистов промышленности, научных работников путем различных форм</w:t>
      </w:r>
      <w:r w:rsidR="001C6B13" w:rsidRPr="00D67625">
        <w:rPr>
          <w:rFonts w:ascii="Times New Roman" w:eastAsia="Times New Roman" w:hAnsi="Times New Roman" w:cs="Times New Roman"/>
          <w:b/>
          <w:sz w:val="24"/>
          <w:szCs w:val="24"/>
        </w:rPr>
        <w:t xml:space="preserve"> </w:t>
      </w:r>
      <w:r w:rsidR="00556C7B" w:rsidRPr="00D67625">
        <w:rPr>
          <w:rFonts w:ascii="Times New Roman" w:eastAsia="Times New Roman" w:hAnsi="Times New Roman" w:cs="Times New Roman"/>
          <w:b/>
          <w:sz w:val="24"/>
          <w:szCs w:val="24"/>
        </w:rPr>
        <w:t>обучения.</w:t>
      </w:r>
    </w:p>
    <w:p w:rsidR="00556C7B" w:rsidRPr="00D67625" w:rsidRDefault="00556C7B" w:rsidP="003B2CB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Общество осуществляет любые виды научно-производственной, хозяйственной,     коммерческой и посреднической деятельности за исключением запрещенных     законодательными  актами  Российской Федерации.</w:t>
      </w:r>
    </w:p>
    <w:p w:rsidR="0084593A" w:rsidRPr="00D67625" w:rsidRDefault="0084593A" w:rsidP="0084593A">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допущены к организованным торгам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которые допущены к организованным торгам, на основании п. 10.10 Положения о раскрытии информации настоящая информация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ом в ежеквартальный отчет не включается.</w:t>
      </w:r>
    </w:p>
    <w:p w:rsidR="006943E0" w:rsidRPr="00D67625" w:rsidRDefault="006943E0" w:rsidP="000A786E">
      <w:pPr>
        <w:pStyle w:val="a6"/>
        <w:shd w:val="clear" w:color="auto" w:fill="FFFFFF"/>
        <w:jc w:val="both"/>
        <w:rPr>
          <w:color w:val="000000"/>
        </w:rPr>
      </w:pPr>
      <w:r w:rsidRPr="00D67625">
        <w:rPr>
          <w:color w:val="000000"/>
        </w:rPr>
        <w:t xml:space="preserve">3.2.3. Материалы, товары (сырье) и поставщики </w:t>
      </w:r>
      <w:r w:rsidR="00844689">
        <w:rPr>
          <w:color w:val="000000"/>
        </w:rPr>
        <w:t>Эмитента</w:t>
      </w:r>
    </w:p>
    <w:p w:rsidR="0084593A" w:rsidRPr="00D67625" w:rsidRDefault="0084593A" w:rsidP="0084593A">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допущены к организованным торгам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которые допущены к организованным торгам, на основании п. 10.10 Положения о раскрытии информации настоящая информация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ом в ежеквартальный отчет не включается.</w:t>
      </w:r>
    </w:p>
    <w:p w:rsidR="00807075" w:rsidRPr="00D67625" w:rsidRDefault="00807075" w:rsidP="0084593A">
      <w:pPr>
        <w:autoSpaceDE w:val="0"/>
        <w:autoSpaceDN w:val="0"/>
        <w:adjustRightInd w:val="0"/>
        <w:spacing w:after="0" w:line="240" w:lineRule="auto"/>
        <w:jc w:val="both"/>
        <w:rPr>
          <w:rFonts w:ascii="Times New Roman" w:hAnsi="Times New Roman" w:cs="Times New Roman"/>
          <w:b/>
          <w:bCs/>
          <w:iCs/>
          <w:sz w:val="24"/>
          <w:szCs w:val="24"/>
        </w:rPr>
      </w:pPr>
    </w:p>
    <w:p w:rsidR="006943E0" w:rsidRPr="00D67625" w:rsidRDefault="00062E1F" w:rsidP="00807075">
      <w:pPr>
        <w:pStyle w:val="a6"/>
        <w:shd w:val="clear" w:color="auto" w:fill="FFFFFF"/>
        <w:spacing w:before="0" w:beforeAutospacing="0" w:after="0" w:afterAutospacing="0"/>
        <w:jc w:val="both"/>
      </w:pPr>
      <w:r w:rsidRPr="00D67625">
        <w:t xml:space="preserve">3.2.4. Рынки сбыта продукции (работ, услуг) </w:t>
      </w:r>
      <w:r w:rsidR="00844689">
        <w:t>Эмитента</w:t>
      </w:r>
    </w:p>
    <w:p w:rsidR="00807075" w:rsidRPr="00D67625" w:rsidRDefault="00807075" w:rsidP="00807075">
      <w:pPr>
        <w:pStyle w:val="a6"/>
        <w:shd w:val="clear" w:color="auto" w:fill="FFFFFF"/>
        <w:spacing w:before="0" w:beforeAutospacing="0" w:after="0" w:afterAutospacing="0"/>
        <w:jc w:val="both"/>
      </w:pPr>
    </w:p>
    <w:p w:rsidR="00C61401" w:rsidRPr="00D67625" w:rsidRDefault="00C61401" w:rsidP="00807075">
      <w:pPr>
        <w:pStyle w:val="a6"/>
        <w:shd w:val="clear" w:color="auto" w:fill="FFFFFF"/>
        <w:spacing w:before="0" w:beforeAutospacing="0" w:after="0" w:afterAutospacing="0"/>
        <w:jc w:val="both"/>
        <w:rPr>
          <w:b/>
        </w:rPr>
      </w:pPr>
      <w:r w:rsidRPr="00D67625">
        <w:rPr>
          <w:b/>
        </w:rPr>
        <w:lastRenderedPageBreak/>
        <w:t xml:space="preserve">Основными потребителями продукции (работ, услуг) </w:t>
      </w:r>
      <w:r w:rsidR="00844689">
        <w:rPr>
          <w:b/>
        </w:rPr>
        <w:t>Эмитента</w:t>
      </w:r>
      <w:r w:rsidRPr="00D67625">
        <w:rPr>
          <w:b/>
        </w:rPr>
        <w:t xml:space="preserve"> являются предприятия и организации легкой промышленности</w:t>
      </w:r>
      <w:r w:rsidR="00807075" w:rsidRPr="00D67625">
        <w:rPr>
          <w:b/>
        </w:rPr>
        <w:t>, производители и потребители текстильных материалов, швейных и трикотажных изделий на отечественном рынке.</w:t>
      </w:r>
    </w:p>
    <w:p w:rsidR="00807075" w:rsidRPr="00D67625" w:rsidRDefault="00807075" w:rsidP="00807075">
      <w:pPr>
        <w:pStyle w:val="a6"/>
        <w:shd w:val="clear" w:color="auto" w:fill="FFFFFF"/>
        <w:spacing w:before="0" w:beforeAutospacing="0" w:after="0" w:afterAutospacing="0"/>
        <w:jc w:val="both"/>
        <w:rPr>
          <w:b/>
        </w:rPr>
      </w:pPr>
      <w:r w:rsidRPr="00D67625">
        <w:rPr>
          <w:b/>
        </w:rPr>
        <w:t xml:space="preserve">На сбыт работ и услуг, выполняемых институтом, </w:t>
      </w:r>
      <w:r w:rsidR="003251D1" w:rsidRPr="00D67625">
        <w:rPr>
          <w:b/>
        </w:rPr>
        <w:t xml:space="preserve">могут </w:t>
      </w:r>
      <w:r w:rsidR="00ED1C0E" w:rsidRPr="00D67625">
        <w:rPr>
          <w:b/>
        </w:rPr>
        <w:t>негативно по</w:t>
      </w:r>
      <w:r w:rsidRPr="00D67625">
        <w:rPr>
          <w:b/>
        </w:rPr>
        <w:t>влият</w:t>
      </w:r>
      <w:r w:rsidR="003251D1" w:rsidRPr="00D67625">
        <w:rPr>
          <w:b/>
        </w:rPr>
        <w:t>ь</w:t>
      </w:r>
      <w:r w:rsidRPr="00D67625">
        <w:rPr>
          <w:b/>
        </w:rPr>
        <w:t xml:space="preserve"> следующие факторы:</w:t>
      </w:r>
    </w:p>
    <w:p w:rsidR="003251D1" w:rsidRPr="00D67625" w:rsidRDefault="00807075" w:rsidP="003251D1">
      <w:pPr>
        <w:pStyle w:val="a6"/>
        <w:shd w:val="clear" w:color="auto" w:fill="FFFFFF"/>
        <w:spacing w:before="0" w:beforeAutospacing="0" w:after="0" w:afterAutospacing="0"/>
        <w:jc w:val="both"/>
        <w:rPr>
          <w:b/>
        </w:rPr>
      </w:pPr>
      <w:r w:rsidRPr="00D67625">
        <w:rPr>
          <w:b/>
        </w:rPr>
        <w:t>- общая динамика рынка сбыта</w:t>
      </w:r>
      <w:r w:rsidR="003251D1" w:rsidRPr="00D67625">
        <w:rPr>
          <w:b/>
        </w:rPr>
        <w:t xml:space="preserve">, в </w:t>
      </w:r>
      <w:proofErr w:type="spellStart"/>
      <w:r w:rsidR="003251D1" w:rsidRPr="00D67625">
        <w:rPr>
          <w:b/>
        </w:rPr>
        <w:t>т.ч</w:t>
      </w:r>
      <w:proofErr w:type="spellEnd"/>
      <w:r w:rsidR="003251D1" w:rsidRPr="00D67625">
        <w:rPr>
          <w:b/>
        </w:rPr>
        <w:t xml:space="preserve">. сокращение рынка потребителей продукции </w:t>
      </w:r>
      <w:r w:rsidR="00844689">
        <w:rPr>
          <w:b/>
        </w:rPr>
        <w:t>Эмитента</w:t>
      </w:r>
      <w:r w:rsidR="003251D1" w:rsidRPr="00D67625">
        <w:rPr>
          <w:b/>
        </w:rPr>
        <w:t>, что обусловлено сокращением числ</w:t>
      </w:r>
      <w:r w:rsidR="007D7CEE" w:rsidRPr="00D67625">
        <w:rPr>
          <w:b/>
        </w:rPr>
        <w:t>а средних и крупных</w:t>
      </w:r>
      <w:r w:rsidR="003251D1" w:rsidRPr="00D67625">
        <w:rPr>
          <w:b/>
        </w:rPr>
        <w:t xml:space="preserve"> предприятий легкой промышленности, их платежеспособности и заинтересованности в инновациях;</w:t>
      </w:r>
    </w:p>
    <w:p w:rsidR="00807075" w:rsidRPr="00D67625" w:rsidRDefault="00807075" w:rsidP="00807075">
      <w:pPr>
        <w:pStyle w:val="a6"/>
        <w:shd w:val="clear" w:color="auto" w:fill="FFFFFF"/>
        <w:spacing w:before="0" w:beforeAutospacing="0" w:after="0" w:afterAutospacing="0"/>
        <w:jc w:val="both"/>
        <w:rPr>
          <w:b/>
        </w:rPr>
      </w:pPr>
      <w:r w:rsidRPr="00D67625">
        <w:rPr>
          <w:b/>
        </w:rPr>
        <w:t>- конкуренты</w:t>
      </w:r>
      <w:r w:rsidR="003251D1" w:rsidRPr="00D67625">
        <w:rPr>
          <w:b/>
        </w:rPr>
        <w:t>, в том числе в области технического регулирования, стандартизации и испытаний продукции</w:t>
      </w:r>
      <w:r w:rsidRPr="00D67625">
        <w:rPr>
          <w:b/>
        </w:rPr>
        <w:t>;</w:t>
      </w:r>
    </w:p>
    <w:p w:rsidR="00807075" w:rsidRPr="00D67625" w:rsidRDefault="00807075" w:rsidP="00807075">
      <w:pPr>
        <w:pStyle w:val="a6"/>
        <w:shd w:val="clear" w:color="auto" w:fill="FFFFFF"/>
        <w:spacing w:before="0" w:beforeAutospacing="0" w:after="0" w:afterAutospacing="0"/>
        <w:jc w:val="both"/>
        <w:rPr>
          <w:b/>
        </w:rPr>
      </w:pPr>
      <w:r w:rsidRPr="00D67625">
        <w:rPr>
          <w:b/>
        </w:rPr>
        <w:t>- налоговое законодательство</w:t>
      </w:r>
      <w:r w:rsidR="003251D1" w:rsidRPr="00D67625">
        <w:rPr>
          <w:b/>
        </w:rPr>
        <w:t xml:space="preserve"> и политика, которые не способствуют развитию науки вообще и отраслевой науки в частности. Растущие налоги на имущество и землю </w:t>
      </w:r>
      <w:r w:rsidR="003B2CB0" w:rsidRPr="00D67625">
        <w:rPr>
          <w:b/>
        </w:rPr>
        <w:t xml:space="preserve">ухудшают финансовое состояние </w:t>
      </w:r>
      <w:r w:rsidR="003251D1" w:rsidRPr="00D67625">
        <w:rPr>
          <w:b/>
        </w:rPr>
        <w:t xml:space="preserve"> ин</w:t>
      </w:r>
      <w:r w:rsidR="00ED1C0E" w:rsidRPr="00D67625">
        <w:rPr>
          <w:b/>
        </w:rPr>
        <w:t>с</w:t>
      </w:r>
      <w:r w:rsidR="003251D1" w:rsidRPr="00D67625">
        <w:rPr>
          <w:b/>
        </w:rPr>
        <w:t>титута</w:t>
      </w:r>
      <w:r w:rsidR="00ED1C0E" w:rsidRPr="00D67625">
        <w:rPr>
          <w:b/>
        </w:rPr>
        <w:t>.</w:t>
      </w:r>
    </w:p>
    <w:p w:rsidR="00807075" w:rsidRPr="00D67625" w:rsidRDefault="00ED1C0E" w:rsidP="00807075">
      <w:pPr>
        <w:pStyle w:val="a6"/>
        <w:shd w:val="clear" w:color="auto" w:fill="FFFFFF"/>
        <w:spacing w:before="0" w:beforeAutospacing="0" w:after="0" w:afterAutospacing="0"/>
        <w:jc w:val="both"/>
        <w:rPr>
          <w:b/>
        </w:rPr>
      </w:pPr>
      <w:r w:rsidRPr="00D67625">
        <w:rPr>
          <w:b/>
        </w:rPr>
        <w:t>С ц</w:t>
      </w:r>
      <w:r w:rsidR="00787919">
        <w:rPr>
          <w:b/>
        </w:rPr>
        <w:t xml:space="preserve">елью уменьшения такого влияния </w:t>
      </w:r>
      <w:r w:rsidR="00844689">
        <w:rPr>
          <w:b/>
        </w:rPr>
        <w:t>Эмитент</w:t>
      </w:r>
      <w:r w:rsidRPr="00D67625">
        <w:rPr>
          <w:b/>
        </w:rPr>
        <w:t xml:space="preserve"> постоянно расширяет ассортимент </w:t>
      </w:r>
      <w:r w:rsidR="00807075" w:rsidRPr="00D67625">
        <w:rPr>
          <w:b/>
        </w:rPr>
        <w:t>товаров и услуг</w:t>
      </w:r>
      <w:r w:rsidR="00997A06" w:rsidRPr="00D67625">
        <w:rPr>
          <w:b/>
        </w:rPr>
        <w:t xml:space="preserve">, наращивает </w:t>
      </w:r>
      <w:r w:rsidR="00807075" w:rsidRPr="00D67625">
        <w:rPr>
          <w:b/>
        </w:rPr>
        <w:t>маркетингов</w:t>
      </w:r>
      <w:r w:rsidR="00997A06" w:rsidRPr="00D67625">
        <w:rPr>
          <w:b/>
        </w:rPr>
        <w:t>ую</w:t>
      </w:r>
      <w:r w:rsidR="00807075" w:rsidRPr="00D67625">
        <w:rPr>
          <w:b/>
        </w:rPr>
        <w:t xml:space="preserve"> активность.</w:t>
      </w:r>
    </w:p>
    <w:p w:rsidR="006A7596" w:rsidRPr="00D67625" w:rsidRDefault="00787919" w:rsidP="000A786E">
      <w:pPr>
        <w:pStyle w:val="a6"/>
        <w:shd w:val="clear" w:color="auto" w:fill="FFFFFF"/>
        <w:spacing w:after="0" w:afterAutospacing="0"/>
        <w:jc w:val="both"/>
      </w:pPr>
      <w:r>
        <w:t xml:space="preserve">3.2.5. Сведения о наличии у </w:t>
      </w:r>
      <w:r w:rsidR="00844689">
        <w:t>Эмитента</w:t>
      </w:r>
      <w:r w:rsidR="006A7596" w:rsidRPr="00D67625">
        <w:t xml:space="preserve"> разрешений (лицензий) или допусков к отдельным видам работ:</w:t>
      </w:r>
    </w:p>
    <w:p w:rsidR="006C42C6" w:rsidRPr="00D67625" w:rsidRDefault="00787919" w:rsidP="000A786E">
      <w:pPr>
        <w:pStyle w:val="a6"/>
        <w:shd w:val="clear" w:color="auto" w:fill="FFFFFF"/>
        <w:spacing w:after="0" w:afterAutospacing="0"/>
        <w:jc w:val="both"/>
        <w:rPr>
          <w:b/>
        </w:rPr>
      </w:pPr>
      <w:r>
        <w:rPr>
          <w:b/>
        </w:rPr>
        <w:t xml:space="preserve">Деятельность </w:t>
      </w:r>
      <w:r w:rsidR="00844689">
        <w:rPr>
          <w:b/>
        </w:rPr>
        <w:t>Эмитента</w:t>
      </w:r>
      <w:r w:rsidR="006C42C6" w:rsidRPr="00D67625">
        <w:rPr>
          <w:b/>
        </w:rPr>
        <w:t xml:space="preserve"> не подлежит лицензированию.</w:t>
      </w:r>
    </w:p>
    <w:p w:rsidR="00173435" w:rsidRPr="00D67625" w:rsidRDefault="00C937C4" w:rsidP="00173435">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Научн</w:t>
      </w:r>
      <w:r w:rsidR="00D96191" w:rsidRPr="00D67625">
        <w:rPr>
          <w:rFonts w:ascii="Times New Roman" w:hAnsi="Times New Roman" w:cs="Times New Roman"/>
          <w:b/>
          <w:sz w:val="24"/>
          <w:szCs w:val="24"/>
        </w:rPr>
        <w:t xml:space="preserve">ый </w:t>
      </w:r>
      <w:r w:rsidRPr="00D67625">
        <w:rPr>
          <w:rFonts w:ascii="Times New Roman" w:hAnsi="Times New Roman" w:cs="Times New Roman"/>
          <w:b/>
          <w:sz w:val="24"/>
          <w:szCs w:val="24"/>
        </w:rPr>
        <w:t>испытательный центр «Одежда» ОАО «ЦНИИШП» аккредитован в качестве испытательной лаборатории в национальной системе аккредитации», приказ № А-3293 от 22.06.2015г.</w:t>
      </w:r>
      <w:r w:rsidR="00173435" w:rsidRPr="00D67625">
        <w:rPr>
          <w:rFonts w:ascii="Times New Roman" w:hAnsi="Times New Roman" w:cs="Times New Roman"/>
          <w:b/>
          <w:sz w:val="24"/>
          <w:szCs w:val="24"/>
        </w:rPr>
        <w:t xml:space="preserve"> Аттестат аккредитации № </w:t>
      </w:r>
      <w:r w:rsidR="00173435" w:rsidRPr="00D67625">
        <w:rPr>
          <w:rFonts w:ascii="Times New Roman" w:hAnsi="Times New Roman" w:cs="Times New Roman"/>
          <w:b/>
          <w:sz w:val="24"/>
          <w:szCs w:val="24"/>
          <w:lang w:val="en-US"/>
        </w:rPr>
        <w:t>RA</w:t>
      </w:r>
      <w:r w:rsidR="00173435" w:rsidRPr="00D67625">
        <w:rPr>
          <w:rFonts w:ascii="Times New Roman" w:hAnsi="Times New Roman" w:cs="Times New Roman"/>
          <w:b/>
          <w:sz w:val="24"/>
          <w:szCs w:val="24"/>
        </w:rPr>
        <w:t>.</w:t>
      </w:r>
      <w:r w:rsidR="00173435" w:rsidRPr="00D67625">
        <w:rPr>
          <w:rFonts w:ascii="Times New Roman" w:hAnsi="Times New Roman" w:cs="Times New Roman"/>
          <w:b/>
          <w:sz w:val="24"/>
          <w:szCs w:val="24"/>
          <w:lang w:val="en-US"/>
        </w:rPr>
        <w:t>RU</w:t>
      </w:r>
      <w:r w:rsidR="00173435" w:rsidRPr="00D67625">
        <w:rPr>
          <w:rFonts w:ascii="Times New Roman" w:hAnsi="Times New Roman" w:cs="Times New Roman"/>
          <w:b/>
          <w:sz w:val="24"/>
          <w:szCs w:val="24"/>
        </w:rPr>
        <w:t>.21ЛТ18, выдан 28 июля 2015г. Дата внесения сведений в реестр аккредитованных лиц – 22 июня 2015</w:t>
      </w:r>
      <w:r w:rsidR="00D121BA" w:rsidRPr="00D67625">
        <w:rPr>
          <w:rFonts w:ascii="Times New Roman" w:hAnsi="Times New Roman" w:cs="Times New Roman"/>
          <w:b/>
          <w:sz w:val="24"/>
          <w:szCs w:val="24"/>
        </w:rPr>
        <w:t xml:space="preserve"> </w:t>
      </w:r>
      <w:r w:rsidR="00173435" w:rsidRPr="00D67625">
        <w:rPr>
          <w:rFonts w:ascii="Times New Roman" w:hAnsi="Times New Roman" w:cs="Times New Roman"/>
          <w:b/>
          <w:sz w:val="24"/>
          <w:szCs w:val="24"/>
        </w:rPr>
        <w:t>г.</w:t>
      </w:r>
    </w:p>
    <w:p w:rsidR="0031075C" w:rsidRPr="00D67625" w:rsidRDefault="0031075C" w:rsidP="0031075C">
      <w:pPr>
        <w:pStyle w:val="a6"/>
        <w:shd w:val="clear" w:color="auto" w:fill="FFFFFF"/>
        <w:spacing w:after="0" w:afterAutospacing="0"/>
        <w:jc w:val="both"/>
        <w:rPr>
          <w:color w:val="000000"/>
        </w:rPr>
      </w:pPr>
      <w:r w:rsidRPr="00D67625">
        <w:t>3.2.6. Сведения о де</w:t>
      </w:r>
      <w:r w:rsidR="00787919">
        <w:t xml:space="preserve">ятельности отдельных категорий </w:t>
      </w:r>
      <w:r w:rsidR="00844689">
        <w:t>Эмитент</w:t>
      </w:r>
      <w:r w:rsidRPr="00D67625">
        <w:t>ов</w:t>
      </w:r>
    </w:p>
    <w:p w:rsidR="0031075C" w:rsidRPr="00D67625" w:rsidRDefault="0031075C" w:rsidP="0031075C">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3.2.6.1.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акционерным инвестиционным фондом.</w:t>
      </w:r>
    </w:p>
    <w:p w:rsidR="0031075C" w:rsidRPr="00D67625" w:rsidRDefault="0031075C" w:rsidP="0031075C">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3.2.6.2.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страховой организацией.</w:t>
      </w:r>
    </w:p>
    <w:p w:rsidR="0031075C" w:rsidRPr="00D67625" w:rsidRDefault="0031075C" w:rsidP="0031075C">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3.2.6.3.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кредитной организацией.</w:t>
      </w:r>
    </w:p>
    <w:p w:rsidR="0031075C" w:rsidRPr="00D67625" w:rsidRDefault="0031075C" w:rsidP="0031075C">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3.2.6.4.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ипотечным агентом.</w:t>
      </w:r>
    </w:p>
    <w:p w:rsidR="0031075C" w:rsidRPr="00D67625" w:rsidRDefault="0031075C" w:rsidP="0031075C">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3.2.6.5.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специализированным обществом (специализированным финансовым обществом, специализированным обществом проектного финансирования и др.)</w:t>
      </w:r>
    </w:p>
    <w:p w:rsidR="0039695F" w:rsidRPr="00D67625" w:rsidRDefault="0039695F" w:rsidP="000A786E">
      <w:pPr>
        <w:shd w:val="clear" w:color="auto" w:fill="FFFFFF"/>
        <w:spacing w:before="100" w:beforeAutospacing="1"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3.2</w:t>
      </w:r>
      <w:r w:rsidR="00E02E8F">
        <w:rPr>
          <w:rFonts w:ascii="Times New Roman" w:hAnsi="Times New Roman" w:cs="Times New Roman"/>
          <w:bCs/>
          <w:iCs/>
          <w:sz w:val="24"/>
          <w:szCs w:val="24"/>
        </w:rPr>
        <w:t xml:space="preserve">.7. Дополнительные сведения об </w:t>
      </w:r>
      <w:r w:rsidR="00844689">
        <w:rPr>
          <w:rFonts w:ascii="Times New Roman" w:hAnsi="Times New Roman" w:cs="Times New Roman"/>
          <w:bCs/>
          <w:iCs/>
          <w:sz w:val="24"/>
          <w:szCs w:val="24"/>
        </w:rPr>
        <w:t>Эмитента</w:t>
      </w:r>
      <w:r w:rsidRPr="00D67625">
        <w:rPr>
          <w:rFonts w:ascii="Times New Roman" w:hAnsi="Times New Roman" w:cs="Times New Roman"/>
          <w:bCs/>
          <w:iCs/>
          <w:sz w:val="24"/>
          <w:szCs w:val="24"/>
        </w:rPr>
        <w:t>х, основной деятельностью которых является добыча полезных ископаемых</w:t>
      </w:r>
    </w:p>
    <w:p w:rsidR="0039695F" w:rsidRPr="00D67625" w:rsidRDefault="0039695F" w:rsidP="000A786E">
      <w:pPr>
        <w:shd w:val="clear" w:color="auto" w:fill="FFFFFF"/>
        <w:spacing w:before="100" w:beforeAutospacing="1"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Добыча полезных ископаемых не является деятельн</w:t>
      </w:r>
      <w:r w:rsidR="00E02E8F">
        <w:rPr>
          <w:rFonts w:ascii="Times New Roman" w:hAnsi="Times New Roman" w:cs="Times New Roman"/>
          <w:b/>
          <w:bCs/>
          <w:iCs/>
          <w:sz w:val="24"/>
          <w:szCs w:val="24"/>
        </w:rPr>
        <w:t xml:space="preserve">остью (основной деятельностью) </w:t>
      </w:r>
      <w:r w:rsidR="00844689">
        <w:rPr>
          <w:rFonts w:ascii="Times New Roman" w:hAnsi="Times New Roman" w:cs="Times New Roman"/>
          <w:b/>
          <w:bCs/>
          <w:iCs/>
          <w:sz w:val="24"/>
          <w:szCs w:val="24"/>
        </w:rPr>
        <w:t>Эмитента</w:t>
      </w:r>
    </w:p>
    <w:p w:rsidR="00ED2992" w:rsidRPr="00D67625" w:rsidRDefault="00ED2992" w:rsidP="000A786E">
      <w:pPr>
        <w:shd w:val="clear" w:color="auto" w:fill="FFFFFF"/>
        <w:spacing w:before="100" w:beforeAutospacing="1"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 xml:space="preserve">3.2.8. Дополнительные сведения об </w:t>
      </w:r>
      <w:r w:rsidR="00844689">
        <w:rPr>
          <w:rFonts w:ascii="Times New Roman" w:hAnsi="Times New Roman" w:cs="Times New Roman"/>
          <w:bCs/>
          <w:iCs/>
          <w:sz w:val="24"/>
          <w:szCs w:val="24"/>
        </w:rPr>
        <w:t>Эмитента</w:t>
      </w:r>
      <w:r w:rsidRPr="00D67625">
        <w:rPr>
          <w:rFonts w:ascii="Times New Roman" w:hAnsi="Times New Roman" w:cs="Times New Roman"/>
          <w:bCs/>
          <w:iCs/>
          <w:sz w:val="24"/>
          <w:szCs w:val="24"/>
        </w:rPr>
        <w:t>х, основной деятельностью которых является оказание услуг связи</w:t>
      </w:r>
    </w:p>
    <w:p w:rsidR="00ED2992" w:rsidRPr="00D67625" w:rsidRDefault="00ED2992" w:rsidP="000A786E">
      <w:pPr>
        <w:shd w:val="clear" w:color="auto" w:fill="FFFFFF"/>
        <w:spacing w:before="100" w:beforeAutospacing="1"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Оказание услуг связи</w:t>
      </w:r>
      <w:r w:rsidRPr="00D67625">
        <w:rPr>
          <w:rFonts w:ascii="Times New Roman" w:hAnsi="Times New Roman" w:cs="Times New Roman"/>
          <w:bCs/>
          <w:iCs/>
          <w:sz w:val="24"/>
          <w:szCs w:val="24"/>
        </w:rPr>
        <w:t xml:space="preserve"> </w:t>
      </w:r>
      <w:r w:rsidRPr="00D67625">
        <w:rPr>
          <w:rFonts w:ascii="Times New Roman" w:hAnsi="Times New Roman" w:cs="Times New Roman"/>
          <w:b/>
          <w:bCs/>
          <w:iCs/>
          <w:sz w:val="24"/>
          <w:szCs w:val="24"/>
        </w:rPr>
        <w:t xml:space="preserve">не является деятельностью (основной деятельностью) </w:t>
      </w:r>
      <w:r w:rsidR="00844689">
        <w:rPr>
          <w:rFonts w:ascii="Times New Roman" w:hAnsi="Times New Roman" w:cs="Times New Roman"/>
          <w:b/>
          <w:bCs/>
          <w:iCs/>
          <w:sz w:val="24"/>
          <w:szCs w:val="24"/>
        </w:rPr>
        <w:t>Эмитента</w:t>
      </w:r>
    </w:p>
    <w:p w:rsidR="00A41EC7" w:rsidRPr="00D67625" w:rsidRDefault="00A41EC7" w:rsidP="000A786E">
      <w:pPr>
        <w:shd w:val="clear" w:color="auto" w:fill="FFFFFF"/>
        <w:spacing w:before="100" w:beforeAutospacing="1"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 xml:space="preserve">3.3. Планы будущей деятельности </w:t>
      </w:r>
      <w:r w:rsidR="00E02E8F">
        <w:rPr>
          <w:rFonts w:ascii="Times New Roman" w:hAnsi="Times New Roman" w:cs="Times New Roman"/>
          <w:bCs/>
          <w:iCs/>
          <w:sz w:val="24"/>
          <w:szCs w:val="24"/>
        </w:rPr>
        <w:t xml:space="preserve"> </w:t>
      </w:r>
      <w:r w:rsidR="00844689">
        <w:rPr>
          <w:rFonts w:ascii="Times New Roman" w:hAnsi="Times New Roman" w:cs="Times New Roman"/>
          <w:bCs/>
          <w:iCs/>
          <w:sz w:val="24"/>
          <w:szCs w:val="24"/>
        </w:rPr>
        <w:t>Эмитента</w:t>
      </w:r>
    </w:p>
    <w:p w:rsidR="001C17EC" w:rsidRPr="00D67625" w:rsidRDefault="00E02E8F" w:rsidP="000A786E">
      <w:pPr>
        <w:shd w:val="clear" w:color="auto" w:fill="FFFFFF"/>
        <w:spacing w:before="100" w:beforeAutospacing="1"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Планы будущей деятельности </w:t>
      </w:r>
      <w:r w:rsidR="00844689">
        <w:rPr>
          <w:rFonts w:ascii="Times New Roman" w:hAnsi="Times New Roman" w:cs="Times New Roman"/>
          <w:b/>
          <w:bCs/>
          <w:iCs/>
          <w:sz w:val="24"/>
          <w:szCs w:val="24"/>
        </w:rPr>
        <w:t>Эмитента</w:t>
      </w:r>
      <w:r w:rsidR="001C17EC" w:rsidRPr="00D67625">
        <w:rPr>
          <w:rFonts w:ascii="Times New Roman" w:hAnsi="Times New Roman" w:cs="Times New Roman"/>
          <w:b/>
          <w:bCs/>
          <w:iCs/>
          <w:sz w:val="24"/>
          <w:szCs w:val="24"/>
        </w:rPr>
        <w:t xml:space="preserve"> определяются основными направлениями деятельности организации, утвержденной советом директоров, государственной программой РФ развития промышленности и ее конкурентоспособности, и региональных программ, касающихся деятельности предприятий легкой промышленности в области оказания услуг по испытаниям и подтверждению соответствия продукции требованиям нормативных и правовых документов, технического перевооружения предприятий, повышения эффективности производства.</w:t>
      </w:r>
    </w:p>
    <w:p w:rsidR="00FF2EC2" w:rsidRPr="00D67625" w:rsidRDefault="00FF2EC2" w:rsidP="004C71AA">
      <w:pPr>
        <w:spacing w:after="0" w:line="240" w:lineRule="auto"/>
        <w:jc w:val="center"/>
        <w:rPr>
          <w:rFonts w:ascii="Times New Roman" w:hAnsi="Times New Roman" w:cs="Times New Roman"/>
          <w:b/>
          <w:sz w:val="24"/>
          <w:szCs w:val="24"/>
        </w:rPr>
      </w:pPr>
    </w:p>
    <w:p w:rsidR="004C71AA" w:rsidRPr="00D67625" w:rsidRDefault="004C71AA" w:rsidP="004C71AA">
      <w:pPr>
        <w:spacing w:after="0" w:line="240" w:lineRule="auto"/>
        <w:jc w:val="center"/>
        <w:rPr>
          <w:rFonts w:ascii="Times New Roman" w:hAnsi="Times New Roman" w:cs="Times New Roman"/>
          <w:b/>
          <w:sz w:val="24"/>
          <w:szCs w:val="24"/>
        </w:rPr>
      </w:pPr>
      <w:r w:rsidRPr="00D67625">
        <w:rPr>
          <w:rFonts w:ascii="Times New Roman" w:hAnsi="Times New Roman" w:cs="Times New Roman"/>
          <w:b/>
          <w:sz w:val="24"/>
          <w:szCs w:val="24"/>
        </w:rPr>
        <w:lastRenderedPageBreak/>
        <w:t>Основные направления деятельности ОАО «ЦНИИШП» на 2018 – 2020 годы</w:t>
      </w:r>
      <w:r w:rsidR="0044506F" w:rsidRPr="00D67625">
        <w:rPr>
          <w:rFonts w:ascii="Times New Roman" w:hAnsi="Times New Roman" w:cs="Times New Roman"/>
          <w:b/>
          <w:sz w:val="24"/>
          <w:szCs w:val="24"/>
        </w:rPr>
        <w:t>:</w:t>
      </w:r>
    </w:p>
    <w:p w:rsidR="004C71AA" w:rsidRPr="00D67625" w:rsidRDefault="004C71AA" w:rsidP="004C71AA">
      <w:pPr>
        <w:spacing w:after="0" w:line="240" w:lineRule="auto"/>
        <w:jc w:val="center"/>
        <w:rPr>
          <w:rFonts w:ascii="Times New Roman" w:hAnsi="Times New Roman" w:cs="Times New Roman"/>
          <w:b/>
          <w:sz w:val="24"/>
          <w:szCs w:val="24"/>
        </w:rPr>
      </w:pPr>
    </w:p>
    <w:p w:rsidR="004C71AA" w:rsidRPr="00D67625" w:rsidRDefault="004C71AA" w:rsidP="004C71AA">
      <w:pPr>
        <w:spacing w:after="0" w:line="240" w:lineRule="auto"/>
        <w:ind w:firstLine="709"/>
        <w:jc w:val="both"/>
        <w:rPr>
          <w:rFonts w:ascii="Times New Roman" w:hAnsi="Times New Roman" w:cs="Times New Roman"/>
          <w:b/>
          <w:sz w:val="24"/>
          <w:szCs w:val="24"/>
        </w:rPr>
      </w:pPr>
      <w:r w:rsidRPr="00D67625">
        <w:rPr>
          <w:rFonts w:ascii="Times New Roman" w:hAnsi="Times New Roman" w:cs="Times New Roman"/>
          <w:b/>
          <w:sz w:val="24"/>
          <w:szCs w:val="24"/>
        </w:rPr>
        <w:t xml:space="preserve">1. Научно-исследовательская и технологическая деятельность в ОАО «Центральный научно-исследовательский институт швейной промышленности» ведется с учетом приоритетных направлений развития науки, </w:t>
      </w:r>
      <w:r w:rsidR="009E29A7" w:rsidRPr="00D67625">
        <w:rPr>
          <w:rFonts w:ascii="Times New Roman" w:hAnsi="Times New Roman" w:cs="Times New Roman"/>
          <w:b/>
          <w:sz w:val="24"/>
          <w:szCs w:val="24"/>
        </w:rPr>
        <w:t xml:space="preserve">техники и </w:t>
      </w:r>
      <w:r w:rsidRPr="00D67625">
        <w:rPr>
          <w:rFonts w:ascii="Times New Roman" w:hAnsi="Times New Roman" w:cs="Times New Roman"/>
          <w:b/>
          <w:sz w:val="24"/>
          <w:szCs w:val="24"/>
        </w:rPr>
        <w:t>технологий, перечня критических технологий, научно-технических программ федерального и регионального уровня, программы развития отрасли</w:t>
      </w:r>
      <w:r w:rsidR="009E29A7" w:rsidRPr="00D67625">
        <w:rPr>
          <w:rFonts w:ascii="Times New Roman" w:hAnsi="Times New Roman" w:cs="Times New Roman"/>
          <w:b/>
          <w:sz w:val="24"/>
          <w:szCs w:val="24"/>
        </w:rPr>
        <w:t xml:space="preserve"> на основе участия в конкурсах, проводимых ведомствами, организациями и предприятиями</w:t>
      </w:r>
      <w:r w:rsidRPr="00D67625">
        <w:rPr>
          <w:rFonts w:ascii="Times New Roman" w:hAnsi="Times New Roman" w:cs="Times New Roman"/>
          <w:b/>
          <w:sz w:val="24"/>
          <w:szCs w:val="24"/>
        </w:rPr>
        <w:t>.</w:t>
      </w:r>
    </w:p>
    <w:p w:rsidR="004C71AA" w:rsidRPr="00D67625" w:rsidRDefault="004C71AA" w:rsidP="004C71AA">
      <w:pPr>
        <w:spacing w:after="0" w:line="240" w:lineRule="auto"/>
        <w:ind w:firstLine="709"/>
        <w:jc w:val="both"/>
        <w:rPr>
          <w:rFonts w:ascii="Times New Roman" w:hAnsi="Times New Roman" w:cs="Times New Roman"/>
          <w:b/>
          <w:sz w:val="24"/>
          <w:szCs w:val="24"/>
        </w:rPr>
      </w:pPr>
      <w:r w:rsidRPr="00D67625">
        <w:rPr>
          <w:rFonts w:ascii="Times New Roman" w:hAnsi="Times New Roman" w:cs="Times New Roman"/>
          <w:b/>
          <w:sz w:val="24"/>
          <w:szCs w:val="24"/>
        </w:rPr>
        <w:t>2. Приоритетными для института являются прикладные научные исследования, направленные на решение следующих задач:</w:t>
      </w:r>
    </w:p>
    <w:p w:rsidR="004C71AA" w:rsidRPr="00D67625" w:rsidRDefault="004C71AA" w:rsidP="004C71AA">
      <w:pPr>
        <w:spacing w:after="0" w:line="240" w:lineRule="auto"/>
        <w:ind w:firstLine="709"/>
        <w:jc w:val="both"/>
        <w:rPr>
          <w:rFonts w:ascii="Times New Roman" w:hAnsi="Times New Roman" w:cs="Times New Roman"/>
          <w:b/>
          <w:sz w:val="24"/>
          <w:szCs w:val="24"/>
        </w:rPr>
      </w:pPr>
      <w:r w:rsidRPr="00D67625">
        <w:rPr>
          <w:rFonts w:ascii="Times New Roman" w:hAnsi="Times New Roman" w:cs="Times New Roman"/>
          <w:b/>
          <w:sz w:val="24"/>
          <w:szCs w:val="24"/>
        </w:rPr>
        <w:t xml:space="preserve">- новые материалы и </w:t>
      </w:r>
      <w:proofErr w:type="spellStart"/>
      <w:r w:rsidRPr="00D67625">
        <w:rPr>
          <w:rFonts w:ascii="Times New Roman" w:hAnsi="Times New Roman" w:cs="Times New Roman"/>
          <w:b/>
          <w:sz w:val="24"/>
          <w:szCs w:val="24"/>
        </w:rPr>
        <w:t>нанотехнологии</w:t>
      </w:r>
      <w:proofErr w:type="spellEnd"/>
      <w:r w:rsidRPr="00D67625">
        <w:rPr>
          <w:rFonts w:ascii="Times New Roman" w:hAnsi="Times New Roman" w:cs="Times New Roman"/>
          <w:b/>
          <w:sz w:val="24"/>
          <w:szCs w:val="24"/>
        </w:rPr>
        <w:t xml:space="preserve"> в области создания текстильных и композиционных материалов бытового и специального назначения для изделий легкой промышленности;</w:t>
      </w:r>
    </w:p>
    <w:p w:rsidR="00FA4210" w:rsidRPr="00D67625" w:rsidRDefault="004C71AA" w:rsidP="004C71AA">
      <w:pPr>
        <w:spacing w:after="0" w:line="240" w:lineRule="auto"/>
        <w:ind w:firstLine="709"/>
        <w:jc w:val="both"/>
        <w:rPr>
          <w:rFonts w:ascii="Times New Roman" w:hAnsi="Times New Roman" w:cs="Times New Roman"/>
          <w:b/>
          <w:sz w:val="24"/>
          <w:szCs w:val="24"/>
        </w:rPr>
      </w:pPr>
      <w:r w:rsidRPr="00D67625">
        <w:rPr>
          <w:rFonts w:ascii="Times New Roman" w:hAnsi="Times New Roman" w:cs="Times New Roman"/>
          <w:b/>
          <w:sz w:val="24"/>
          <w:szCs w:val="24"/>
        </w:rPr>
        <w:t xml:space="preserve">- разработка </w:t>
      </w:r>
      <w:r w:rsidR="00FA4210" w:rsidRPr="00D67625">
        <w:rPr>
          <w:rFonts w:ascii="Times New Roman" w:hAnsi="Times New Roman" w:cs="Times New Roman"/>
          <w:b/>
          <w:sz w:val="24"/>
          <w:szCs w:val="24"/>
        </w:rPr>
        <w:t>методик и баз данных для САПР специальной и ведомственной одежды;</w:t>
      </w:r>
    </w:p>
    <w:p w:rsidR="004C71AA" w:rsidRPr="00D67625" w:rsidRDefault="004C71AA" w:rsidP="004C71AA">
      <w:pPr>
        <w:spacing w:after="0" w:line="240" w:lineRule="auto"/>
        <w:ind w:firstLine="709"/>
        <w:jc w:val="both"/>
        <w:rPr>
          <w:rFonts w:ascii="Times New Roman" w:hAnsi="Times New Roman" w:cs="Times New Roman"/>
          <w:b/>
          <w:sz w:val="24"/>
          <w:szCs w:val="24"/>
        </w:rPr>
      </w:pPr>
      <w:r w:rsidRPr="00D67625">
        <w:rPr>
          <w:rFonts w:ascii="Times New Roman" w:hAnsi="Times New Roman" w:cs="Times New Roman"/>
          <w:b/>
          <w:sz w:val="24"/>
          <w:szCs w:val="24"/>
        </w:rPr>
        <w:t xml:space="preserve">- </w:t>
      </w:r>
      <w:r w:rsidR="00FA4210" w:rsidRPr="00D67625">
        <w:rPr>
          <w:rFonts w:ascii="Times New Roman" w:hAnsi="Times New Roman" w:cs="Times New Roman"/>
          <w:b/>
          <w:sz w:val="24"/>
          <w:szCs w:val="24"/>
        </w:rPr>
        <w:t xml:space="preserve">разработка </w:t>
      </w:r>
      <w:r w:rsidRPr="00D67625">
        <w:rPr>
          <w:rFonts w:ascii="Times New Roman" w:hAnsi="Times New Roman" w:cs="Times New Roman"/>
          <w:b/>
          <w:sz w:val="24"/>
          <w:szCs w:val="24"/>
        </w:rPr>
        <w:t>ассортимент</w:t>
      </w:r>
      <w:r w:rsidR="00FA4210" w:rsidRPr="00D67625">
        <w:rPr>
          <w:rFonts w:ascii="Times New Roman" w:hAnsi="Times New Roman" w:cs="Times New Roman"/>
          <w:b/>
          <w:sz w:val="24"/>
          <w:szCs w:val="24"/>
        </w:rPr>
        <w:t>а</w:t>
      </w:r>
      <w:r w:rsidRPr="00D67625">
        <w:rPr>
          <w:rFonts w:ascii="Times New Roman" w:hAnsi="Times New Roman" w:cs="Times New Roman"/>
          <w:b/>
          <w:sz w:val="24"/>
          <w:szCs w:val="24"/>
        </w:rPr>
        <w:t xml:space="preserve"> и технологии производства одежды для улучшения </w:t>
      </w:r>
      <w:r w:rsidR="00FA4210" w:rsidRPr="00D67625">
        <w:rPr>
          <w:rFonts w:ascii="Times New Roman" w:hAnsi="Times New Roman" w:cs="Times New Roman"/>
          <w:b/>
          <w:sz w:val="24"/>
          <w:szCs w:val="24"/>
        </w:rPr>
        <w:t xml:space="preserve">условий труда и </w:t>
      </w:r>
      <w:r w:rsidRPr="00D67625">
        <w:rPr>
          <w:rFonts w:ascii="Times New Roman" w:hAnsi="Times New Roman" w:cs="Times New Roman"/>
          <w:b/>
          <w:sz w:val="24"/>
          <w:szCs w:val="24"/>
        </w:rPr>
        <w:t>жизнедеятельности человека;</w:t>
      </w:r>
    </w:p>
    <w:p w:rsidR="004C71AA" w:rsidRPr="00D67625" w:rsidRDefault="004C71AA" w:rsidP="004C71AA">
      <w:pPr>
        <w:spacing w:after="0" w:line="240" w:lineRule="auto"/>
        <w:ind w:firstLine="709"/>
        <w:jc w:val="both"/>
        <w:rPr>
          <w:rFonts w:ascii="Times New Roman" w:hAnsi="Times New Roman" w:cs="Times New Roman"/>
          <w:b/>
          <w:sz w:val="24"/>
          <w:szCs w:val="24"/>
        </w:rPr>
      </w:pPr>
      <w:r w:rsidRPr="00D67625">
        <w:rPr>
          <w:rFonts w:ascii="Times New Roman" w:hAnsi="Times New Roman" w:cs="Times New Roman"/>
          <w:b/>
          <w:sz w:val="24"/>
          <w:szCs w:val="24"/>
        </w:rPr>
        <w:t xml:space="preserve">- преодоление технической и технологической отсталости легкой промышленности от </w:t>
      </w:r>
      <w:r w:rsidR="00FA4210" w:rsidRPr="00D67625">
        <w:rPr>
          <w:rFonts w:ascii="Times New Roman" w:hAnsi="Times New Roman" w:cs="Times New Roman"/>
          <w:b/>
          <w:sz w:val="24"/>
          <w:szCs w:val="24"/>
        </w:rPr>
        <w:t>передовых з</w:t>
      </w:r>
      <w:r w:rsidRPr="00D67625">
        <w:rPr>
          <w:rFonts w:ascii="Times New Roman" w:hAnsi="Times New Roman" w:cs="Times New Roman"/>
          <w:b/>
          <w:sz w:val="24"/>
          <w:szCs w:val="24"/>
        </w:rPr>
        <w:t>арубежных стран в части повышения качества продукции, снижения материалоемкости, трудоемкости и энергоемкости;</w:t>
      </w:r>
    </w:p>
    <w:p w:rsidR="004C71AA" w:rsidRPr="00D67625" w:rsidRDefault="004C71AA" w:rsidP="004C71AA">
      <w:pPr>
        <w:spacing w:after="0" w:line="240" w:lineRule="auto"/>
        <w:ind w:firstLine="709"/>
        <w:jc w:val="both"/>
        <w:rPr>
          <w:rFonts w:ascii="Times New Roman" w:hAnsi="Times New Roman" w:cs="Times New Roman"/>
          <w:b/>
          <w:sz w:val="24"/>
          <w:szCs w:val="24"/>
        </w:rPr>
      </w:pPr>
      <w:r w:rsidRPr="00D67625">
        <w:rPr>
          <w:rFonts w:ascii="Times New Roman" w:hAnsi="Times New Roman" w:cs="Times New Roman"/>
          <w:b/>
          <w:sz w:val="24"/>
          <w:szCs w:val="24"/>
        </w:rPr>
        <w:t>- коммерциализация конкурентоспособных результатов научных и прикладных исследований.</w:t>
      </w:r>
    </w:p>
    <w:p w:rsidR="004C71AA" w:rsidRPr="00D67625" w:rsidRDefault="004C71AA" w:rsidP="004C71AA">
      <w:pPr>
        <w:spacing w:after="0" w:line="240" w:lineRule="auto"/>
        <w:ind w:firstLine="709"/>
        <w:jc w:val="both"/>
        <w:rPr>
          <w:rFonts w:ascii="Times New Roman" w:hAnsi="Times New Roman" w:cs="Times New Roman"/>
          <w:b/>
          <w:sz w:val="24"/>
          <w:szCs w:val="24"/>
        </w:rPr>
      </w:pPr>
      <w:r w:rsidRPr="00D67625">
        <w:rPr>
          <w:rFonts w:ascii="Times New Roman" w:hAnsi="Times New Roman" w:cs="Times New Roman"/>
          <w:b/>
          <w:sz w:val="24"/>
          <w:szCs w:val="24"/>
        </w:rPr>
        <w:t>3. С целью решения поставленных задач институт проводит работы по следующим направлениям:</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hAnsi="Times New Roman" w:cs="Times New Roman"/>
          <w:b/>
          <w:sz w:val="24"/>
          <w:szCs w:val="24"/>
        </w:rPr>
        <w:t xml:space="preserve">- </w:t>
      </w:r>
      <w:r w:rsidRPr="00D67625">
        <w:rPr>
          <w:rFonts w:ascii="Times New Roman" w:eastAsia="Times New Roman" w:hAnsi="Times New Roman" w:cs="Times New Roman"/>
          <w:b/>
          <w:sz w:val="24"/>
          <w:szCs w:val="24"/>
        </w:rPr>
        <w:t>техническое регулирование и стандартизация в легкой промышленности;</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 xml:space="preserve">- разработка нормативной и технической документации производства швейных изделий, в том числе детской одежды и одежды для взрослого населения следующих ассортиментных групп: </w:t>
      </w:r>
      <w:proofErr w:type="spellStart"/>
      <w:r w:rsidRPr="00D67625">
        <w:rPr>
          <w:rFonts w:ascii="Times New Roman" w:eastAsia="Times New Roman" w:hAnsi="Times New Roman" w:cs="Times New Roman"/>
          <w:b/>
          <w:sz w:val="24"/>
          <w:szCs w:val="24"/>
        </w:rPr>
        <w:t>пальтово</w:t>
      </w:r>
      <w:proofErr w:type="spellEnd"/>
      <w:r w:rsidRPr="00D67625">
        <w:rPr>
          <w:rFonts w:ascii="Times New Roman" w:eastAsia="Times New Roman" w:hAnsi="Times New Roman" w:cs="Times New Roman"/>
          <w:b/>
          <w:sz w:val="24"/>
          <w:szCs w:val="24"/>
        </w:rPr>
        <w:t>-костюмной, платьево-блузочной, сорочек, белья, постельного белья, швейных головных уборов, форменной, специальной и защитной одежды;</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w:t>
      </w:r>
      <w:r w:rsidR="00FA4210" w:rsidRPr="00D67625">
        <w:rPr>
          <w:rFonts w:ascii="Times New Roman" w:eastAsia="Times New Roman" w:hAnsi="Times New Roman" w:cs="Times New Roman"/>
          <w:b/>
          <w:sz w:val="24"/>
          <w:szCs w:val="24"/>
        </w:rPr>
        <w:t xml:space="preserve"> испытания и </w:t>
      </w:r>
      <w:r w:rsidRPr="00D67625">
        <w:rPr>
          <w:rFonts w:ascii="Times New Roman" w:eastAsia="Times New Roman" w:hAnsi="Times New Roman" w:cs="Times New Roman"/>
          <w:b/>
          <w:sz w:val="24"/>
          <w:szCs w:val="24"/>
        </w:rPr>
        <w:t>оценка свойств текстильных материалов и разработка требований к ним;</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 создание новых текстильных материалов со специальными свойствами для различных отраслей промышленности;</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 xml:space="preserve">- обоснование </w:t>
      </w:r>
      <w:r w:rsidR="00FA4210" w:rsidRPr="00D67625">
        <w:rPr>
          <w:rFonts w:ascii="Times New Roman" w:eastAsia="Times New Roman" w:hAnsi="Times New Roman" w:cs="Times New Roman"/>
          <w:b/>
          <w:sz w:val="24"/>
          <w:szCs w:val="24"/>
        </w:rPr>
        <w:t xml:space="preserve">технических требований к одежде и </w:t>
      </w:r>
      <w:r w:rsidRPr="00D67625">
        <w:rPr>
          <w:rFonts w:ascii="Times New Roman" w:eastAsia="Times New Roman" w:hAnsi="Times New Roman" w:cs="Times New Roman"/>
          <w:b/>
          <w:sz w:val="24"/>
          <w:szCs w:val="24"/>
        </w:rPr>
        <w:t>пакет</w:t>
      </w:r>
      <w:r w:rsidR="00FA4210" w:rsidRPr="00D67625">
        <w:rPr>
          <w:rFonts w:ascii="Times New Roman" w:eastAsia="Times New Roman" w:hAnsi="Times New Roman" w:cs="Times New Roman"/>
          <w:b/>
          <w:sz w:val="24"/>
          <w:szCs w:val="24"/>
        </w:rPr>
        <w:t>ам</w:t>
      </w:r>
      <w:r w:rsidRPr="00D67625">
        <w:rPr>
          <w:rFonts w:ascii="Times New Roman" w:eastAsia="Times New Roman" w:hAnsi="Times New Roman" w:cs="Times New Roman"/>
          <w:b/>
          <w:sz w:val="24"/>
          <w:szCs w:val="24"/>
        </w:rPr>
        <w:t xml:space="preserve"> материалов </w:t>
      </w:r>
      <w:r w:rsidR="00FA4210" w:rsidRPr="00D67625">
        <w:rPr>
          <w:rFonts w:ascii="Times New Roman" w:eastAsia="Times New Roman" w:hAnsi="Times New Roman" w:cs="Times New Roman"/>
          <w:b/>
          <w:sz w:val="24"/>
          <w:szCs w:val="24"/>
        </w:rPr>
        <w:t>одежды</w:t>
      </w:r>
      <w:r w:rsidRPr="00D67625">
        <w:rPr>
          <w:rFonts w:ascii="Times New Roman" w:eastAsia="Times New Roman" w:hAnsi="Times New Roman" w:cs="Times New Roman"/>
          <w:b/>
          <w:sz w:val="24"/>
          <w:szCs w:val="24"/>
        </w:rPr>
        <w:t xml:space="preserve"> с учетом климатических условий регионов России;</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w:t>
      </w:r>
      <w:r w:rsidR="00FA4210" w:rsidRPr="00D67625">
        <w:rPr>
          <w:rFonts w:ascii="Times New Roman" w:eastAsia="Times New Roman" w:hAnsi="Times New Roman" w:cs="Times New Roman"/>
          <w:b/>
          <w:sz w:val="24"/>
          <w:szCs w:val="24"/>
        </w:rPr>
        <w:t xml:space="preserve"> компьютерное </w:t>
      </w:r>
      <w:r w:rsidRPr="00D67625">
        <w:rPr>
          <w:rFonts w:ascii="Times New Roman" w:eastAsia="Times New Roman" w:hAnsi="Times New Roman" w:cs="Times New Roman"/>
          <w:b/>
          <w:sz w:val="24"/>
          <w:szCs w:val="24"/>
        </w:rPr>
        <w:t>моделирование и конструирование швейных изделий;</w:t>
      </w:r>
    </w:p>
    <w:p w:rsidR="00FA4210" w:rsidRPr="00D67625" w:rsidRDefault="004C71AA" w:rsidP="00FA4210">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w:t>
      </w:r>
      <w:r w:rsidR="00FA4210" w:rsidRPr="00D67625">
        <w:rPr>
          <w:rFonts w:ascii="Times New Roman" w:eastAsia="Times New Roman" w:hAnsi="Times New Roman" w:cs="Times New Roman"/>
          <w:b/>
          <w:sz w:val="24"/>
          <w:szCs w:val="24"/>
        </w:rPr>
        <w:t xml:space="preserve"> </w:t>
      </w:r>
      <w:r w:rsidRPr="00D67625">
        <w:rPr>
          <w:rFonts w:ascii="Times New Roman" w:eastAsia="Times New Roman" w:hAnsi="Times New Roman" w:cs="Times New Roman"/>
          <w:b/>
          <w:sz w:val="24"/>
          <w:szCs w:val="24"/>
        </w:rPr>
        <w:t>разработка технологии изготовления швейных изделий</w:t>
      </w:r>
      <w:r w:rsidR="00FA4210" w:rsidRPr="00D67625">
        <w:rPr>
          <w:rFonts w:ascii="Times New Roman" w:eastAsia="Times New Roman" w:hAnsi="Times New Roman" w:cs="Times New Roman"/>
          <w:b/>
          <w:sz w:val="24"/>
          <w:szCs w:val="24"/>
        </w:rPr>
        <w:t xml:space="preserve"> различного назначения и подготовка производства к запуску моделей;</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-проектирование и реализация конкурентоспособных производств швейных изделий;</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 рациональное использование материалов, минимизация отходов при раскрое;</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 повышение качества</w:t>
      </w:r>
      <w:r w:rsidR="00FA4210" w:rsidRPr="00D67625">
        <w:rPr>
          <w:rFonts w:ascii="Times New Roman" w:eastAsia="Times New Roman" w:hAnsi="Times New Roman" w:cs="Times New Roman"/>
          <w:b/>
          <w:sz w:val="24"/>
          <w:szCs w:val="24"/>
        </w:rPr>
        <w:t xml:space="preserve"> продукции</w:t>
      </w:r>
      <w:r w:rsidRPr="00D67625">
        <w:rPr>
          <w:rFonts w:ascii="Times New Roman" w:eastAsia="Times New Roman" w:hAnsi="Times New Roman" w:cs="Times New Roman"/>
          <w:b/>
          <w:sz w:val="24"/>
          <w:szCs w:val="24"/>
        </w:rPr>
        <w:t xml:space="preserve"> и производительности труда на базе внедрения прогрессивного оборудования и технологической оснастки;</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 экспертиза качества материалов и готовых изделий, заключение, консультации;</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 патентование результатов научной деятельности;</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 xml:space="preserve">- увеличение числа публикаций в зарубежных т российских журналах из перечня ВАК, в том числе проиндексированных в системах </w:t>
      </w:r>
      <w:proofErr w:type="spellStart"/>
      <w:r w:rsidRPr="00D67625">
        <w:rPr>
          <w:rFonts w:ascii="Times New Roman" w:eastAsia="Times New Roman" w:hAnsi="Times New Roman" w:cs="Times New Roman"/>
          <w:b/>
          <w:sz w:val="24"/>
          <w:szCs w:val="24"/>
          <w:lang w:val="en-US"/>
        </w:rPr>
        <w:t>eLIBRARY</w:t>
      </w:r>
      <w:proofErr w:type="spellEnd"/>
      <w:r w:rsidRPr="00D67625">
        <w:rPr>
          <w:rFonts w:ascii="Times New Roman" w:eastAsia="Times New Roman" w:hAnsi="Times New Roman" w:cs="Times New Roman"/>
          <w:b/>
          <w:sz w:val="24"/>
          <w:szCs w:val="24"/>
        </w:rPr>
        <w:t>.</w:t>
      </w:r>
      <w:proofErr w:type="spellStart"/>
      <w:r w:rsidRPr="00D67625">
        <w:rPr>
          <w:rFonts w:ascii="Times New Roman" w:eastAsia="Times New Roman" w:hAnsi="Times New Roman" w:cs="Times New Roman"/>
          <w:b/>
          <w:sz w:val="24"/>
          <w:szCs w:val="24"/>
          <w:lang w:val="en-US"/>
        </w:rPr>
        <w:t>ru</w:t>
      </w:r>
      <w:proofErr w:type="spellEnd"/>
      <w:r w:rsidRPr="00D67625">
        <w:rPr>
          <w:rFonts w:ascii="Times New Roman" w:eastAsia="Times New Roman" w:hAnsi="Times New Roman" w:cs="Times New Roman"/>
          <w:b/>
          <w:sz w:val="24"/>
          <w:szCs w:val="24"/>
        </w:rPr>
        <w:t xml:space="preserve">, </w:t>
      </w:r>
      <w:proofErr w:type="spellStart"/>
      <w:r w:rsidRPr="00D67625">
        <w:rPr>
          <w:rFonts w:ascii="Times New Roman" w:eastAsia="Times New Roman" w:hAnsi="Times New Roman" w:cs="Times New Roman"/>
          <w:b/>
          <w:sz w:val="24"/>
          <w:szCs w:val="24"/>
          <w:lang w:val="en-US"/>
        </w:rPr>
        <w:t>Scorpus</w:t>
      </w:r>
      <w:proofErr w:type="spellEnd"/>
      <w:r w:rsidRPr="00D67625">
        <w:rPr>
          <w:rFonts w:ascii="Times New Roman" w:eastAsia="Times New Roman" w:hAnsi="Times New Roman" w:cs="Times New Roman"/>
          <w:b/>
          <w:sz w:val="24"/>
          <w:szCs w:val="24"/>
        </w:rPr>
        <w:t xml:space="preserve">, </w:t>
      </w:r>
      <w:r w:rsidRPr="00D67625">
        <w:rPr>
          <w:rFonts w:ascii="Times New Roman" w:eastAsia="Times New Roman" w:hAnsi="Times New Roman" w:cs="Times New Roman"/>
          <w:b/>
          <w:sz w:val="24"/>
          <w:szCs w:val="24"/>
          <w:lang w:val="en-US"/>
        </w:rPr>
        <w:t>Web</w:t>
      </w:r>
      <w:r w:rsidRPr="00D67625">
        <w:rPr>
          <w:rFonts w:ascii="Times New Roman" w:eastAsia="Times New Roman" w:hAnsi="Times New Roman" w:cs="Times New Roman"/>
          <w:b/>
          <w:sz w:val="24"/>
          <w:szCs w:val="24"/>
        </w:rPr>
        <w:t xml:space="preserve"> </w:t>
      </w:r>
      <w:r w:rsidRPr="00D67625">
        <w:rPr>
          <w:rFonts w:ascii="Times New Roman" w:eastAsia="Times New Roman" w:hAnsi="Times New Roman" w:cs="Times New Roman"/>
          <w:b/>
          <w:sz w:val="24"/>
          <w:szCs w:val="24"/>
          <w:lang w:val="en-US"/>
        </w:rPr>
        <w:t>of</w:t>
      </w:r>
      <w:r w:rsidRPr="00D67625">
        <w:rPr>
          <w:rFonts w:ascii="Times New Roman" w:eastAsia="Times New Roman" w:hAnsi="Times New Roman" w:cs="Times New Roman"/>
          <w:b/>
          <w:sz w:val="24"/>
          <w:szCs w:val="24"/>
        </w:rPr>
        <w:t xml:space="preserve"> </w:t>
      </w:r>
      <w:r w:rsidRPr="00D67625">
        <w:rPr>
          <w:rFonts w:ascii="Times New Roman" w:eastAsia="Times New Roman" w:hAnsi="Times New Roman" w:cs="Times New Roman"/>
          <w:b/>
          <w:sz w:val="24"/>
          <w:szCs w:val="24"/>
          <w:lang w:val="en-US"/>
        </w:rPr>
        <w:t>Science</w:t>
      </w:r>
      <w:r w:rsidRPr="00D67625">
        <w:rPr>
          <w:rFonts w:ascii="Times New Roman" w:eastAsia="Times New Roman" w:hAnsi="Times New Roman" w:cs="Times New Roman"/>
          <w:b/>
          <w:sz w:val="24"/>
          <w:szCs w:val="24"/>
        </w:rPr>
        <w:t>.</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4.Перспективные направления НИОКР, требующие инвестиций:</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 научно-обоснованные физиолого-гигиенические требования и новые стандарты на одежду из джинсовых тканей, проект изменений в технические регламенты о безопасности продукции;</w:t>
      </w:r>
    </w:p>
    <w:p w:rsidR="004C71AA" w:rsidRPr="00D67625" w:rsidRDefault="004C71AA" w:rsidP="004C71AA">
      <w:pPr>
        <w:shd w:val="clear" w:color="auto" w:fill="FFFFFF"/>
        <w:spacing w:after="0" w:line="240" w:lineRule="auto"/>
        <w:ind w:firstLine="709"/>
        <w:jc w:val="both"/>
        <w:rPr>
          <w:rFonts w:ascii="Times New Roman" w:eastAsia="Times New Roman" w:hAnsi="Times New Roman" w:cs="Times New Roman"/>
          <w:b/>
          <w:sz w:val="24"/>
          <w:szCs w:val="24"/>
        </w:rPr>
      </w:pPr>
      <w:r w:rsidRPr="00D67625">
        <w:rPr>
          <w:rFonts w:ascii="Times New Roman" w:eastAsia="Times New Roman" w:hAnsi="Times New Roman" w:cs="Times New Roman"/>
          <w:b/>
          <w:sz w:val="24"/>
          <w:szCs w:val="24"/>
        </w:rPr>
        <w:t xml:space="preserve">- новые материалы медицинского назначения: </w:t>
      </w:r>
      <w:proofErr w:type="spellStart"/>
      <w:r w:rsidRPr="00D67625">
        <w:rPr>
          <w:rFonts w:ascii="Times New Roman" w:eastAsia="Times New Roman" w:hAnsi="Times New Roman" w:cs="Times New Roman"/>
          <w:b/>
          <w:sz w:val="24"/>
          <w:szCs w:val="24"/>
        </w:rPr>
        <w:t>биоразлагаемые</w:t>
      </w:r>
      <w:proofErr w:type="spellEnd"/>
      <w:r w:rsidRPr="00D67625">
        <w:rPr>
          <w:rFonts w:ascii="Times New Roman" w:eastAsia="Times New Roman" w:hAnsi="Times New Roman" w:cs="Times New Roman"/>
          <w:b/>
          <w:sz w:val="24"/>
          <w:szCs w:val="24"/>
        </w:rPr>
        <w:t xml:space="preserve"> и </w:t>
      </w:r>
      <w:proofErr w:type="spellStart"/>
      <w:r w:rsidRPr="00D67625">
        <w:rPr>
          <w:rFonts w:ascii="Times New Roman" w:eastAsia="Times New Roman" w:hAnsi="Times New Roman" w:cs="Times New Roman"/>
          <w:b/>
          <w:sz w:val="24"/>
          <w:szCs w:val="24"/>
        </w:rPr>
        <w:t>имплантанты</w:t>
      </w:r>
      <w:proofErr w:type="spellEnd"/>
      <w:r w:rsidRPr="00D67625">
        <w:rPr>
          <w:rFonts w:ascii="Times New Roman" w:eastAsia="Times New Roman" w:hAnsi="Times New Roman" w:cs="Times New Roman"/>
          <w:b/>
          <w:sz w:val="24"/>
          <w:szCs w:val="24"/>
        </w:rPr>
        <w:t xml:space="preserve"> на их основе для применения в </w:t>
      </w:r>
      <w:proofErr w:type="spellStart"/>
      <w:r w:rsidRPr="00D67625">
        <w:rPr>
          <w:rFonts w:ascii="Times New Roman" w:eastAsia="Times New Roman" w:hAnsi="Times New Roman" w:cs="Times New Roman"/>
          <w:b/>
          <w:sz w:val="24"/>
          <w:szCs w:val="24"/>
        </w:rPr>
        <w:t>герниопластике</w:t>
      </w:r>
      <w:proofErr w:type="spellEnd"/>
      <w:r w:rsidRPr="00D67625">
        <w:rPr>
          <w:rFonts w:ascii="Times New Roman" w:eastAsia="Times New Roman" w:hAnsi="Times New Roman" w:cs="Times New Roman"/>
          <w:b/>
          <w:sz w:val="24"/>
          <w:szCs w:val="24"/>
        </w:rPr>
        <w:t>; нетканые материалы с антимикробными и анестезирующими свойствами для стоматологических турунд;</w:t>
      </w:r>
    </w:p>
    <w:p w:rsidR="004C71AA" w:rsidRPr="00D67625" w:rsidRDefault="004C71AA" w:rsidP="004C71AA">
      <w:pPr>
        <w:shd w:val="clear" w:color="auto" w:fill="FFFFFF"/>
        <w:spacing w:after="0" w:line="240" w:lineRule="auto"/>
        <w:ind w:firstLine="680"/>
        <w:jc w:val="both"/>
        <w:rPr>
          <w:rFonts w:ascii="Times New Roman" w:hAnsi="Times New Roman" w:cs="Times New Roman"/>
          <w:b/>
          <w:sz w:val="24"/>
          <w:szCs w:val="24"/>
        </w:rPr>
      </w:pPr>
      <w:r w:rsidRPr="00D67625">
        <w:rPr>
          <w:rFonts w:ascii="Times New Roman" w:eastAsia="Times New Roman" w:hAnsi="Times New Roman" w:cs="Times New Roman"/>
          <w:b/>
          <w:sz w:val="24"/>
          <w:szCs w:val="24"/>
        </w:rPr>
        <w:lastRenderedPageBreak/>
        <w:t xml:space="preserve">- материалы, обеспечивающие </w:t>
      </w:r>
      <w:r w:rsidRPr="00D67625">
        <w:rPr>
          <w:rFonts w:ascii="Times New Roman" w:hAnsi="Times New Roman" w:cs="Times New Roman"/>
          <w:b/>
          <w:sz w:val="24"/>
          <w:szCs w:val="24"/>
        </w:rPr>
        <w:t>устойчивость к открытому пламени, прожиганию и конвективному теплу и одежда из них, в том числе одноразовая для спасателей и пожарных;</w:t>
      </w:r>
    </w:p>
    <w:p w:rsidR="004C71AA" w:rsidRPr="00D67625" w:rsidRDefault="004C71AA" w:rsidP="004C71AA">
      <w:pPr>
        <w:shd w:val="clear" w:color="auto" w:fill="FFFFFF"/>
        <w:spacing w:after="0" w:line="240" w:lineRule="auto"/>
        <w:ind w:firstLine="680"/>
        <w:jc w:val="both"/>
        <w:rPr>
          <w:rFonts w:ascii="Times New Roman" w:hAnsi="Times New Roman" w:cs="Times New Roman"/>
          <w:b/>
          <w:sz w:val="24"/>
          <w:szCs w:val="24"/>
        </w:rPr>
      </w:pPr>
      <w:r w:rsidRPr="00D67625">
        <w:rPr>
          <w:rFonts w:ascii="Times New Roman" w:hAnsi="Times New Roman" w:cs="Times New Roman"/>
          <w:b/>
          <w:sz w:val="24"/>
          <w:szCs w:val="24"/>
        </w:rPr>
        <w:t xml:space="preserve">- нетканые материалы с прогнозируемыми теплозащитными свойствами на основе </w:t>
      </w:r>
      <w:proofErr w:type="spellStart"/>
      <w:r w:rsidRPr="00D67625">
        <w:rPr>
          <w:rFonts w:ascii="Times New Roman" w:hAnsi="Times New Roman" w:cs="Times New Roman"/>
          <w:b/>
          <w:sz w:val="24"/>
          <w:szCs w:val="24"/>
        </w:rPr>
        <w:t>микроволокон</w:t>
      </w:r>
      <w:proofErr w:type="spellEnd"/>
      <w:r w:rsidRPr="00D67625">
        <w:rPr>
          <w:rFonts w:ascii="Times New Roman" w:hAnsi="Times New Roman" w:cs="Times New Roman"/>
          <w:b/>
          <w:sz w:val="24"/>
          <w:szCs w:val="24"/>
        </w:rPr>
        <w:t xml:space="preserve"> и микроструктур;</w:t>
      </w:r>
    </w:p>
    <w:p w:rsidR="004C71AA" w:rsidRPr="00D67625" w:rsidRDefault="004C71AA" w:rsidP="004C71AA">
      <w:pPr>
        <w:shd w:val="clear" w:color="auto" w:fill="FFFFFF"/>
        <w:spacing w:after="0" w:line="240" w:lineRule="auto"/>
        <w:ind w:firstLine="680"/>
        <w:jc w:val="both"/>
        <w:rPr>
          <w:rFonts w:ascii="Times New Roman" w:hAnsi="Times New Roman" w:cs="Times New Roman"/>
          <w:b/>
          <w:sz w:val="24"/>
          <w:szCs w:val="24"/>
        </w:rPr>
      </w:pPr>
      <w:r w:rsidRPr="00D67625">
        <w:rPr>
          <w:rFonts w:ascii="Times New Roman" w:hAnsi="Times New Roman" w:cs="Times New Roman"/>
          <w:b/>
          <w:sz w:val="24"/>
          <w:szCs w:val="24"/>
        </w:rPr>
        <w:t>-экипировка для подземного персонала шахт с комплексом защитных свойств, предупреждающих профессиональные заболевания;</w:t>
      </w:r>
    </w:p>
    <w:p w:rsidR="004C71AA" w:rsidRPr="00D67625" w:rsidRDefault="004C71AA" w:rsidP="004C71AA">
      <w:pPr>
        <w:spacing w:after="0" w:line="240" w:lineRule="auto"/>
        <w:ind w:firstLine="709"/>
        <w:jc w:val="both"/>
        <w:rPr>
          <w:rFonts w:ascii="Times New Roman" w:hAnsi="Times New Roman" w:cs="Times New Roman"/>
          <w:b/>
          <w:sz w:val="24"/>
          <w:szCs w:val="24"/>
        </w:rPr>
      </w:pPr>
      <w:r w:rsidRPr="00D67625">
        <w:rPr>
          <w:rFonts w:ascii="Times New Roman" w:hAnsi="Times New Roman" w:cs="Times New Roman"/>
          <w:b/>
          <w:sz w:val="24"/>
          <w:szCs w:val="24"/>
        </w:rPr>
        <w:t>-</w:t>
      </w:r>
      <w:r w:rsidR="006A76BE" w:rsidRPr="00D67625">
        <w:rPr>
          <w:rFonts w:ascii="Times New Roman" w:hAnsi="Times New Roman" w:cs="Times New Roman"/>
          <w:b/>
          <w:sz w:val="24"/>
          <w:szCs w:val="24"/>
        </w:rPr>
        <w:t xml:space="preserve"> проектирование и технология </w:t>
      </w:r>
      <w:r w:rsidRPr="00D67625">
        <w:rPr>
          <w:rFonts w:ascii="Times New Roman" w:hAnsi="Times New Roman" w:cs="Times New Roman"/>
          <w:b/>
          <w:sz w:val="24"/>
          <w:szCs w:val="24"/>
        </w:rPr>
        <w:t>изготовления специальной одежды для работников отраслей народного хозяйства, структурированной по видам опасности и классам защиты;</w:t>
      </w:r>
    </w:p>
    <w:p w:rsidR="004C71AA" w:rsidRPr="00D67625" w:rsidRDefault="004C71AA" w:rsidP="004C71AA">
      <w:pPr>
        <w:spacing w:after="0" w:line="240" w:lineRule="auto"/>
        <w:ind w:firstLine="709"/>
        <w:jc w:val="both"/>
        <w:rPr>
          <w:rFonts w:ascii="Times New Roman" w:hAnsi="Times New Roman" w:cs="Times New Roman"/>
          <w:b/>
          <w:sz w:val="24"/>
          <w:szCs w:val="24"/>
        </w:rPr>
      </w:pPr>
      <w:r w:rsidRPr="00D67625">
        <w:rPr>
          <w:rFonts w:ascii="Times New Roman" w:hAnsi="Times New Roman" w:cs="Times New Roman"/>
          <w:b/>
          <w:sz w:val="24"/>
          <w:szCs w:val="24"/>
        </w:rPr>
        <w:t>- обучение экспертов, повышение квалификации и расширение области аккредитации, получение международных сертификатов соответствия применительно к деятельности по техническому регулированию, стандартизации и испытаниям.</w:t>
      </w:r>
    </w:p>
    <w:p w:rsidR="004C71AA" w:rsidRPr="00D67625" w:rsidRDefault="004C71AA" w:rsidP="004C71AA">
      <w:pPr>
        <w:shd w:val="clear" w:color="auto" w:fill="FFFFFF"/>
        <w:spacing w:after="0" w:line="240" w:lineRule="auto"/>
        <w:jc w:val="both"/>
        <w:rPr>
          <w:rFonts w:ascii="Times New Roman" w:hAnsi="Times New Roman" w:cs="Times New Roman"/>
          <w:b/>
          <w:bCs/>
          <w:iCs/>
          <w:sz w:val="24"/>
          <w:szCs w:val="24"/>
        </w:rPr>
      </w:pPr>
    </w:p>
    <w:p w:rsidR="000B096D" w:rsidRPr="00D67625" w:rsidRDefault="001E2EBC" w:rsidP="00ED5A44">
      <w:pPr>
        <w:shd w:val="clear" w:color="auto" w:fill="FFFFFF"/>
        <w:spacing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 xml:space="preserve">3.4. Участие </w:t>
      </w:r>
      <w:r w:rsidR="00844689">
        <w:rPr>
          <w:rFonts w:ascii="Times New Roman" w:hAnsi="Times New Roman" w:cs="Times New Roman"/>
          <w:bCs/>
          <w:iCs/>
          <w:sz w:val="24"/>
          <w:szCs w:val="24"/>
        </w:rPr>
        <w:t>Эмитента</w:t>
      </w:r>
      <w:r w:rsidRPr="00D67625">
        <w:rPr>
          <w:rFonts w:ascii="Times New Roman" w:hAnsi="Times New Roman" w:cs="Times New Roman"/>
          <w:bCs/>
          <w:iCs/>
          <w:sz w:val="24"/>
          <w:szCs w:val="24"/>
        </w:rPr>
        <w:t xml:space="preserve"> в банковских группах, банковских холдингах, холдингах и ассоциациях</w:t>
      </w:r>
      <w:r w:rsidR="000B096D" w:rsidRPr="00D67625">
        <w:rPr>
          <w:rFonts w:ascii="Times New Roman" w:hAnsi="Times New Roman" w:cs="Times New Roman"/>
          <w:bCs/>
          <w:iCs/>
          <w:sz w:val="24"/>
          <w:szCs w:val="24"/>
        </w:rPr>
        <w:t xml:space="preserve"> </w:t>
      </w:r>
    </w:p>
    <w:p w:rsidR="00106312" w:rsidRPr="00D67625" w:rsidRDefault="00844689" w:rsidP="00F92733">
      <w:pPr>
        <w:shd w:val="clear" w:color="auto" w:fill="FFFFFF"/>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Эмитент</w:t>
      </w:r>
      <w:r w:rsidR="00106312" w:rsidRPr="00D67625">
        <w:rPr>
          <w:rFonts w:ascii="Times New Roman" w:hAnsi="Times New Roman" w:cs="Times New Roman"/>
          <w:b/>
          <w:bCs/>
          <w:iCs/>
          <w:sz w:val="24"/>
          <w:szCs w:val="24"/>
        </w:rPr>
        <w:t xml:space="preserve"> не участвует в банковских группах, банковских холдингах, холдингах.</w:t>
      </w:r>
    </w:p>
    <w:p w:rsidR="00F92733" w:rsidRPr="00D67625" w:rsidRDefault="00F92733" w:rsidP="00F92733">
      <w:pPr>
        <w:shd w:val="clear" w:color="auto" w:fill="FFFFFF"/>
        <w:spacing w:after="0" w:line="240" w:lineRule="auto"/>
        <w:jc w:val="both"/>
        <w:rPr>
          <w:rFonts w:ascii="Times New Roman" w:hAnsi="Times New Roman" w:cs="Times New Roman"/>
          <w:b/>
          <w:bCs/>
          <w:iCs/>
          <w:sz w:val="24"/>
          <w:szCs w:val="24"/>
        </w:rPr>
      </w:pPr>
    </w:p>
    <w:p w:rsidR="001130FF" w:rsidRPr="001130FF" w:rsidRDefault="00844689" w:rsidP="001130FF">
      <w:pPr>
        <w:shd w:val="clear" w:color="auto" w:fill="FFFFFF"/>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Эмитент</w:t>
      </w:r>
      <w:r w:rsidR="00106312" w:rsidRPr="00D67625">
        <w:rPr>
          <w:rFonts w:ascii="Times New Roman" w:hAnsi="Times New Roman" w:cs="Times New Roman"/>
          <w:b/>
          <w:bCs/>
          <w:iCs/>
          <w:sz w:val="24"/>
          <w:szCs w:val="24"/>
        </w:rPr>
        <w:t xml:space="preserve"> является </w:t>
      </w:r>
      <w:r w:rsidR="00D75FBF" w:rsidRPr="00D67625">
        <w:rPr>
          <w:rFonts w:ascii="Times New Roman" w:hAnsi="Times New Roman" w:cs="Times New Roman"/>
          <w:b/>
          <w:bCs/>
          <w:iCs/>
          <w:sz w:val="24"/>
          <w:szCs w:val="24"/>
        </w:rPr>
        <w:t xml:space="preserve">учредителем и </w:t>
      </w:r>
      <w:r w:rsidR="00106312" w:rsidRPr="00D67625">
        <w:rPr>
          <w:rFonts w:ascii="Times New Roman" w:hAnsi="Times New Roman" w:cs="Times New Roman"/>
          <w:b/>
          <w:bCs/>
          <w:iCs/>
          <w:sz w:val="24"/>
          <w:szCs w:val="24"/>
        </w:rPr>
        <w:t xml:space="preserve">членом </w:t>
      </w:r>
      <w:r w:rsidR="00AF0A61" w:rsidRPr="00D67625">
        <w:rPr>
          <w:rFonts w:ascii="Times New Roman" w:hAnsi="Times New Roman" w:cs="Times New Roman"/>
          <w:b/>
          <w:bCs/>
          <w:iCs/>
          <w:sz w:val="24"/>
          <w:szCs w:val="24"/>
        </w:rPr>
        <w:t>А</w:t>
      </w:r>
      <w:r w:rsidR="00106312" w:rsidRPr="00D67625">
        <w:rPr>
          <w:rFonts w:ascii="Times New Roman" w:hAnsi="Times New Roman" w:cs="Times New Roman"/>
          <w:b/>
          <w:bCs/>
          <w:iCs/>
          <w:sz w:val="24"/>
          <w:szCs w:val="24"/>
        </w:rPr>
        <w:t>ссоциаци</w:t>
      </w:r>
      <w:r w:rsidR="00AF0A61" w:rsidRPr="00D67625">
        <w:rPr>
          <w:rFonts w:ascii="Times New Roman" w:hAnsi="Times New Roman" w:cs="Times New Roman"/>
          <w:b/>
          <w:bCs/>
          <w:iCs/>
          <w:sz w:val="24"/>
          <w:szCs w:val="24"/>
        </w:rPr>
        <w:t>и</w:t>
      </w:r>
      <w:r w:rsidR="00474375" w:rsidRPr="00D67625">
        <w:rPr>
          <w:rFonts w:ascii="Times New Roman" w:hAnsi="Times New Roman" w:cs="Times New Roman"/>
          <w:b/>
          <w:bCs/>
          <w:iCs/>
          <w:sz w:val="24"/>
          <w:szCs w:val="24"/>
        </w:rPr>
        <w:t xml:space="preserve"> разработчиков, изготовителей и поставщиков средств индивидуальной защиты (Ассоциация</w:t>
      </w:r>
      <w:r w:rsidR="00106312" w:rsidRPr="00D67625">
        <w:rPr>
          <w:rFonts w:ascii="Times New Roman" w:hAnsi="Times New Roman" w:cs="Times New Roman"/>
          <w:b/>
          <w:bCs/>
          <w:iCs/>
          <w:sz w:val="24"/>
          <w:szCs w:val="24"/>
        </w:rPr>
        <w:t xml:space="preserve"> </w:t>
      </w:r>
      <w:r w:rsidR="00AF0A61" w:rsidRPr="00D67625">
        <w:rPr>
          <w:rFonts w:ascii="Times New Roman" w:hAnsi="Times New Roman" w:cs="Times New Roman"/>
          <w:b/>
          <w:bCs/>
          <w:iCs/>
          <w:sz w:val="24"/>
          <w:szCs w:val="24"/>
        </w:rPr>
        <w:t>«</w:t>
      </w:r>
      <w:r w:rsidR="00106312" w:rsidRPr="00D67625">
        <w:rPr>
          <w:rFonts w:ascii="Times New Roman" w:hAnsi="Times New Roman" w:cs="Times New Roman"/>
          <w:b/>
          <w:bCs/>
          <w:iCs/>
          <w:sz w:val="24"/>
          <w:szCs w:val="24"/>
        </w:rPr>
        <w:t>СИЗ</w:t>
      </w:r>
      <w:r w:rsidR="00AF0A61" w:rsidRPr="001130FF">
        <w:rPr>
          <w:rFonts w:ascii="Times New Roman" w:hAnsi="Times New Roman" w:cs="Times New Roman"/>
          <w:b/>
          <w:bCs/>
          <w:iCs/>
          <w:sz w:val="24"/>
          <w:szCs w:val="24"/>
        </w:rPr>
        <w:t>»</w:t>
      </w:r>
      <w:r w:rsidR="00474375" w:rsidRPr="001130FF">
        <w:rPr>
          <w:rFonts w:ascii="Times New Roman" w:hAnsi="Times New Roman" w:cs="Times New Roman"/>
          <w:b/>
          <w:bCs/>
          <w:iCs/>
          <w:sz w:val="24"/>
          <w:szCs w:val="24"/>
        </w:rPr>
        <w:t>)</w:t>
      </w:r>
      <w:r w:rsidR="001130FF" w:rsidRPr="001130FF">
        <w:rPr>
          <w:rFonts w:ascii="Times New Roman" w:hAnsi="Times New Roman" w:cs="Times New Roman"/>
          <w:b/>
          <w:bCs/>
          <w:iCs/>
          <w:sz w:val="24"/>
          <w:szCs w:val="24"/>
        </w:rPr>
        <w:t>. Высшим органом управления Союза является Общее собрание членов Союза.</w:t>
      </w:r>
    </w:p>
    <w:p w:rsidR="008740A0" w:rsidRPr="00D67625" w:rsidRDefault="00844689" w:rsidP="00F92733">
      <w:pPr>
        <w:shd w:val="clear" w:color="auto" w:fill="FFFFFF"/>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Эмитент</w:t>
      </w:r>
      <w:r w:rsidR="00AF0A61" w:rsidRPr="00D67625">
        <w:rPr>
          <w:rFonts w:ascii="Times New Roman" w:hAnsi="Times New Roman" w:cs="Times New Roman"/>
          <w:b/>
          <w:bCs/>
          <w:iCs/>
          <w:sz w:val="24"/>
          <w:szCs w:val="24"/>
        </w:rPr>
        <w:t xml:space="preserve"> является членом Ассоциации</w:t>
      </w:r>
      <w:r w:rsidR="00F838E6" w:rsidRPr="00D67625">
        <w:rPr>
          <w:rFonts w:ascii="Times New Roman" w:hAnsi="Times New Roman" w:cs="Times New Roman"/>
          <w:b/>
          <w:bCs/>
          <w:iCs/>
          <w:sz w:val="24"/>
          <w:szCs w:val="24"/>
        </w:rPr>
        <w:t xml:space="preserve"> «Российский союз производителей одежды» (</w:t>
      </w:r>
      <w:r w:rsidR="0076079E" w:rsidRPr="00D67625">
        <w:rPr>
          <w:rFonts w:ascii="Times New Roman" w:hAnsi="Times New Roman" w:cs="Times New Roman"/>
          <w:b/>
          <w:bCs/>
          <w:iCs/>
          <w:sz w:val="24"/>
          <w:szCs w:val="24"/>
        </w:rPr>
        <w:t>РСПО</w:t>
      </w:r>
      <w:r w:rsidR="00F838E6" w:rsidRPr="00D67625">
        <w:rPr>
          <w:rFonts w:ascii="Times New Roman" w:hAnsi="Times New Roman" w:cs="Times New Roman"/>
          <w:b/>
          <w:bCs/>
          <w:iCs/>
          <w:sz w:val="24"/>
          <w:szCs w:val="24"/>
        </w:rPr>
        <w:t>)</w:t>
      </w:r>
      <w:r w:rsidR="00D0089A" w:rsidRPr="00D67625">
        <w:rPr>
          <w:rFonts w:ascii="Times New Roman" w:hAnsi="Times New Roman" w:cs="Times New Roman"/>
          <w:b/>
          <w:bCs/>
          <w:iCs/>
          <w:sz w:val="24"/>
          <w:szCs w:val="24"/>
        </w:rPr>
        <w:t>,</w:t>
      </w:r>
      <w:r w:rsidR="0076079E" w:rsidRPr="00D67625">
        <w:rPr>
          <w:rFonts w:ascii="Times New Roman" w:hAnsi="Times New Roman" w:cs="Times New Roman"/>
          <w:b/>
          <w:bCs/>
          <w:iCs/>
          <w:sz w:val="24"/>
          <w:szCs w:val="24"/>
        </w:rPr>
        <w:t xml:space="preserve"> </w:t>
      </w:r>
      <w:r w:rsidR="00D0089A" w:rsidRPr="00D67625">
        <w:rPr>
          <w:rFonts w:ascii="Times New Roman" w:hAnsi="Times New Roman" w:cs="Times New Roman"/>
          <w:b/>
          <w:bCs/>
          <w:iCs/>
          <w:sz w:val="24"/>
          <w:szCs w:val="24"/>
        </w:rPr>
        <w:t>о</w:t>
      </w:r>
      <w:r w:rsidR="0076079E" w:rsidRPr="00D67625">
        <w:rPr>
          <w:rFonts w:ascii="Times New Roman" w:hAnsi="Times New Roman" w:cs="Times New Roman"/>
          <w:b/>
          <w:bCs/>
          <w:iCs/>
          <w:sz w:val="24"/>
          <w:szCs w:val="24"/>
        </w:rPr>
        <w:t>рганизационно-правовая форма которой – объединение юридических лиц (ассоциации и союзы)</w:t>
      </w:r>
      <w:r w:rsidR="00F838E6" w:rsidRPr="00D67625">
        <w:rPr>
          <w:rFonts w:ascii="Times New Roman" w:hAnsi="Times New Roman" w:cs="Times New Roman"/>
          <w:b/>
          <w:bCs/>
          <w:iCs/>
          <w:sz w:val="24"/>
          <w:szCs w:val="24"/>
        </w:rPr>
        <w:t>.</w:t>
      </w:r>
      <w:r w:rsidR="00FF0D3B" w:rsidRPr="00D67625">
        <w:rPr>
          <w:rFonts w:ascii="Times New Roman" w:hAnsi="Times New Roman" w:cs="Times New Roman"/>
          <w:b/>
          <w:bCs/>
          <w:iCs/>
          <w:sz w:val="24"/>
          <w:szCs w:val="24"/>
        </w:rPr>
        <w:t xml:space="preserve"> </w:t>
      </w:r>
      <w:r w:rsidR="008740A0" w:rsidRPr="00D67625">
        <w:rPr>
          <w:rFonts w:ascii="Times New Roman" w:hAnsi="Times New Roman" w:cs="Times New Roman"/>
          <w:b/>
          <w:bCs/>
          <w:iCs/>
          <w:sz w:val="24"/>
          <w:szCs w:val="24"/>
        </w:rPr>
        <w:t>Высшим органом управления Союза является Общее собрание членов Союза.</w:t>
      </w:r>
    </w:p>
    <w:p w:rsidR="003C5A57" w:rsidRPr="00D67625" w:rsidRDefault="00844689" w:rsidP="003C5A57">
      <w:pPr>
        <w:shd w:val="clear" w:color="auto" w:fill="FFFFFF"/>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Эмитент</w:t>
      </w:r>
      <w:r w:rsidR="003722AF" w:rsidRPr="00D67625">
        <w:rPr>
          <w:rFonts w:ascii="Times New Roman" w:hAnsi="Times New Roman" w:cs="Times New Roman"/>
          <w:b/>
          <w:bCs/>
          <w:iCs/>
          <w:sz w:val="24"/>
          <w:szCs w:val="24"/>
        </w:rPr>
        <w:t xml:space="preserve"> является членом Московской торгово-промышленной палаты </w:t>
      </w:r>
      <w:r w:rsidR="005B221B" w:rsidRPr="00D67625">
        <w:rPr>
          <w:rFonts w:ascii="Times New Roman" w:hAnsi="Times New Roman" w:cs="Times New Roman"/>
          <w:b/>
          <w:bCs/>
          <w:iCs/>
          <w:sz w:val="24"/>
          <w:szCs w:val="24"/>
        </w:rPr>
        <w:t>более 19 лет</w:t>
      </w:r>
      <w:r w:rsidR="003722AF" w:rsidRPr="00D67625">
        <w:rPr>
          <w:rFonts w:ascii="Times New Roman" w:hAnsi="Times New Roman" w:cs="Times New Roman"/>
          <w:b/>
          <w:bCs/>
          <w:iCs/>
          <w:sz w:val="24"/>
          <w:szCs w:val="24"/>
        </w:rPr>
        <w:t>.</w:t>
      </w:r>
      <w:r w:rsidR="003C5A57" w:rsidRPr="00D67625">
        <w:rPr>
          <w:rFonts w:ascii="Times New Roman" w:hAnsi="Times New Roman" w:cs="Times New Roman"/>
          <w:b/>
          <w:bCs/>
          <w:iCs/>
          <w:sz w:val="24"/>
          <w:szCs w:val="24"/>
        </w:rPr>
        <w:t xml:space="preserve"> </w:t>
      </w:r>
    </w:p>
    <w:p w:rsidR="00106312" w:rsidRPr="00D67625" w:rsidRDefault="00106312" w:rsidP="003C5A57">
      <w:pPr>
        <w:shd w:val="clear" w:color="auto" w:fill="FFFFFF"/>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Результаты финансово-хозяйственной деятельности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существенно не зависят от иных ассоциаций.</w:t>
      </w:r>
    </w:p>
    <w:p w:rsidR="00A969B7" w:rsidRPr="00D67625" w:rsidRDefault="00A969B7" w:rsidP="000A786E">
      <w:pPr>
        <w:shd w:val="clear" w:color="auto" w:fill="FFFFFF"/>
        <w:spacing w:before="100" w:beforeAutospacing="1"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 xml:space="preserve">3.5. Подконтрольные </w:t>
      </w:r>
      <w:r w:rsidR="00844689">
        <w:rPr>
          <w:rFonts w:ascii="Times New Roman" w:hAnsi="Times New Roman" w:cs="Times New Roman"/>
          <w:bCs/>
          <w:iCs/>
          <w:sz w:val="24"/>
          <w:szCs w:val="24"/>
        </w:rPr>
        <w:t>эмитент</w:t>
      </w:r>
      <w:r w:rsidRPr="00D67625">
        <w:rPr>
          <w:rFonts w:ascii="Times New Roman" w:hAnsi="Times New Roman" w:cs="Times New Roman"/>
          <w:bCs/>
          <w:iCs/>
          <w:sz w:val="24"/>
          <w:szCs w:val="24"/>
        </w:rPr>
        <w:t>у организации, имеющие для него существенное значение</w:t>
      </w:r>
    </w:p>
    <w:p w:rsidR="001C17EC" w:rsidRPr="00D67625" w:rsidRDefault="00A91DFA" w:rsidP="000A786E">
      <w:pPr>
        <w:shd w:val="clear" w:color="auto" w:fill="FFFFFF"/>
        <w:spacing w:before="100" w:beforeAutospacing="1" w:after="0" w:line="240" w:lineRule="auto"/>
        <w:jc w:val="both"/>
        <w:rPr>
          <w:rFonts w:ascii="Times New Roman" w:hAnsi="Times New Roman" w:cs="Times New Roman"/>
          <w:bCs/>
          <w:iCs/>
          <w:sz w:val="24"/>
          <w:szCs w:val="24"/>
        </w:rPr>
      </w:pPr>
      <w:r w:rsidRPr="00D67625">
        <w:rPr>
          <w:rFonts w:ascii="Times New Roman" w:hAnsi="Times New Roman" w:cs="Times New Roman"/>
          <w:b/>
          <w:bCs/>
          <w:iCs/>
          <w:sz w:val="24"/>
          <w:szCs w:val="24"/>
        </w:rPr>
        <w:t xml:space="preserve">У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нет подконтрольных организаций, имеющих для него существенное значение</w:t>
      </w:r>
      <w:r w:rsidRPr="00D67625">
        <w:rPr>
          <w:rFonts w:ascii="Times New Roman" w:hAnsi="Times New Roman" w:cs="Times New Roman"/>
          <w:bCs/>
          <w:iCs/>
          <w:sz w:val="24"/>
          <w:szCs w:val="24"/>
        </w:rPr>
        <w:t>.</w:t>
      </w:r>
    </w:p>
    <w:p w:rsidR="002521BF" w:rsidRPr="00D67625" w:rsidRDefault="002521BF" w:rsidP="000A786E">
      <w:pPr>
        <w:shd w:val="clear" w:color="auto" w:fill="FFFFFF"/>
        <w:spacing w:before="100" w:beforeAutospacing="1"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 xml:space="preserve">3.6. Состав, структура и стоимость основных средств </w:t>
      </w:r>
      <w:r w:rsidR="00844689">
        <w:rPr>
          <w:rFonts w:ascii="Times New Roman" w:hAnsi="Times New Roman" w:cs="Times New Roman"/>
          <w:bCs/>
          <w:iCs/>
          <w:sz w:val="24"/>
          <w:szCs w:val="24"/>
        </w:rPr>
        <w:t>Эмитента</w:t>
      </w:r>
      <w:r w:rsidRPr="00D67625">
        <w:rPr>
          <w:rFonts w:ascii="Times New Roman" w:hAnsi="Times New Roman" w:cs="Times New Roman"/>
          <w:bCs/>
          <w:iCs/>
          <w:sz w:val="24"/>
          <w:szCs w:val="24"/>
        </w:rPr>
        <w:t xml:space="preserve">, информация о планах по приобретению, замене, выбытию основных средств, а также обо всех факторах обременения основных средств </w:t>
      </w:r>
      <w:r w:rsidR="0059742B">
        <w:rPr>
          <w:rFonts w:ascii="Times New Roman" w:hAnsi="Times New Roman" w:cs="Times New Roman"/>
          <w:bCs/>
          <w:iCs/>
          <w:sz w:val="24"/>
          <w:szCs w:val="24"/>
        </w:rPr>
        <w:t xml:space="preserve"> </w:t>
      </w:r>
      <w:r w:rsidR="00844689">
        <w:rPr>
          <w:rFonts w:ascii="Times New Roman" w:hAnsi="Times New Roman" w:cs="Times New Roman"/>
          <w:bCs/>
          <w:iCs/>
          <w:sz w:val="24"/>
          <w:szCs w:val="24"/>
        </w:rPr>
        <w:t>Эмитента</w:t>
      </w:r>
    </w:p>
    <w:p w:rsidR="00D0089A" w:rsidRPr="00D67625" w:rsidRDefault="00D0089A" w:rsidP="00D0089A">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допущены к организованным торгам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которые допущены к организованным торгам, на основании п. 10.10 Положения о раскрытии информации настоящая информация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ом в ежеквартальный отчет не включается.</w:t>
      </w:r>
    </w:p>
    <w:p w:rsidR="000C683C" w:rsidRPr="00D67625" w:rsidRDefault="000C683C" w:rsidP="000A786E">
      <w:pPr>
        <w:shd w:val="clear" w:color="auto" w:fill="FFFFFF"/>
        <w:spacing w:before="100" w:beforeAutospacing="1"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lang w:val="en-US"/>
        </w:rPr>
        <w:t>IV</w:t>
      </w:r>
      <w:r w:rsidRPr="00D67625">
        <w:rPr>
          <w:rFonts w:ascii="Times New Roman" w:hAnsi="Times New Roman" w:cs="Times New Roman"/>
          <w:bCs/>
          <w:iCs/>
          <w:sz w:val="24"/>
          <w:szCs w:val="24"/>
        </w:rPr>
        <w:t xml:space="preserve">. Сведения о финансово-хозяйственной деятельности </w:t>
      </w:r>
      <w:r w:rsidR="0059742B">
        <w:rPr>
          <w:rFonts w:ascii="Times New Roman" w:hAnsi="Times New Roman" w:cs="Times New Roman"/>
          <w:bCs/>
          <w:iCs/>
          <w:sz w:val="24"/>
          <w:szCs w:val="24"/>
        </w:rPr>
        <w:t xml:space="preserve"> </w:t>
      </w:r>
      <w:r w:rsidR="00844689">
        <w:rPr>
          <w:rFonts w:ascii="Times New Roman" w:hAnsi="Times New Roman" w:cs="Times New Roman"/>
          <w:bCs/>
          <w:iCs/>
          <w:sz w:val="24"/>
          <w:szCs w:val="24"/>
        </w:rPr>
        <w:t>Эмитента</w:t>
      </w:r>
    </w:p>
    <w:p w:rsidR="00062770" w:rsidRPr="00D67625" w:rsidRDefault="00062770" w:rsidP="000A786E">
      <w:pPr>
        <w:shd w:val="clear" w:color="auto" w:fill="FFFFFF"/>
        <w:spacing w:before="100" w:beforeAutospacing="1"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 xml:space="preserve">4.1. Результаты финансово-хозяйственной деятельности </w:t>
      </w:r>
      <w:r w:rsidR="00844689">
        <w:rPr>
          <w:rFonts w:ascii="Times New Roman" w:hAnsi="Times New Roman" w:cs="Times New Roman"/>
          <w:bCs/>
          <w:iCs/>
          <w:sz w:val="24"/>
          <w:szCs w:val="24"/>
        </w:rPr>
        <w:t>Эмитента</w:t>
      </w:r>
    </w:p>
    <w:p w:rsidR="00EC1888" w:rsidRPr="00D67625" w:rsidRDefault="00EC1888" w:rsidP="00EC1888">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допущены к организованным торгам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которые допущены к организованным торгам, на основании п. 10.10 Положения о раскрытии информации настоящая информация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ом в ежеквартальный отчет не включается.</w:t>
      </w:r>
    </w:p>
    <w:p w:rsidR="000C683C" w:rsidRPr="00D67625" w:rsidRDefault="00662BC0" w:rsidP="000A786E">
      <w:pPr>
        <w:shd w:val="clear" w:color="auto" w:fill="FFFFFF"/>
        <w:spacing w:before="100" w:beforeAutospacing="1"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 xml:space="preserve">4.2. Ликвидность </w:t>
      </w:r>
      <w:r w:rsidR="0059742B">
        <w:rPr>
          <w:rFonts w:ascii="Times New Roman" w:hAnsi="Times New Roman" w:cs="Times New Roman"/>
          <w:bCs/>
          <w:iCs/>
          <w:sz w:val="24"/>
          <w:szCs w:val="24"/>
        </w:rPr>
        <w:t xml:space="preserve"> </w:t>
      </w:r>
      <w:r w:rsidR="00844689">
        <w:rPr>
          <w:rFonts w:ascii="Times New Roman" w:hAnsi="Times New Roman" w:cs="Times New Roman"/>
          <w:bCs/>
          <w:iCs/>
          <w:sz w:val="24"/>
          <w:szCs w:val="24"/>
        </w:rPr>
        <w:t>Эмитента</w:t>
      </w:r>
      <w:r w:rsidRPr="00D67625">
        <w:rPr>
          <w:rFonts w:ascii="Times New Roman" w:hAnsi="Times New Roman" w:cs="Times New Roman"/>
          <w:bCs/>
          <w:iCs/>
          <w:sz w:val="24"/>
          <w:szCs w:val="24"/>
        </w:rPr>
        <w:t>, достаточность капитала и оборотных средств</w:t>
      </w:r>
    </w:p>
    <w:p w:rsidR="00EC1888" w:rsidRPr="00D67625" w:rsidRDefault="00EC1888" w:rsidP="00EC1888">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допущены к организованным торгам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которые допущены к организованным торгам, на основании п. 10.10 </w:t>
      </w:r>
      <w:r w:rsidRPr="00D67625">
        <w:rPr>
          <w:rFonts w:ascii="Times New Roman" w:hAnsi="Times New Roman" w:cs="Times New Roman"/>
          <w:b/>
          <w:bCs/>
          <w:iCs/>
          <w:sz w:val="24"/>
          <w:szCs w:val="24"/>
        </w:rPr>
        <w:lastRenderedPageBreak/>
        <w:t xml:space="preserve">Положения о раскрытии информации настоящая информация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ом в ежеквартальный отчет не включается.</w:t>
      </w:r>
    </w:p>
    <w:p w:rsidR="00662BC0" w:rsidRPr="00D67625" w:rsidRDefault="00662BC0" w:rsidP="000A786E">
      <w:pPr>
        <w:shd w:val="clear" w:color="auto" w:fill="FFFFFF"/>
        <w:spacing w:before="100" w:beforeAutospacing="1"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 xml:space="preserve">4.3. Финансовые вложения </w:t>
      </w:r>
      <w:r w:rsidR="00844689">
        <w:rPr>
          <w:rFonts w:ascii="Times New Roman" w:hAnsi="Times New Roman" w:cs="Times New Roman"/>
          <w:bCs/>
          <w:iCs/>
          <w:sz w:val="24"/>
          <w:szCs w:val="24"/>
        </w:rPr>
        <w:t>Эмитента</w:t>
      </w:r>
    </w:p>
    <w:p w:rsidR="00EC1888" w:rsidRPr="00D67625" w:rsidRDefault="00EC1888" w:rsidP="00EC1888">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допущены к организованным торгам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которые допущены к организованным торгам, на основании п. 10.10 Положения о раскрытии информации настоящая информация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ом в ежеквартальный отчет не включается.</w:t>
      </w:r>
    </w:p>
    <w:p w:rsidR="00662BC0" w:rsidRPr="00D67625" w:rsidRDefault="0052217F" w:rsidP="000A786E">
      <w:pPr>
        <w:shd w:val="clear" w:color="auto" w:fill="FFFFFF"/>
        <w:spacing w:before="100" w:beforeAutospacing="1"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 xml:space="preserve">4.4. Нематериальные активы </w:t>
      </w:r>
      <w:r w:rsidR="00844689">
        <w:rPr>
          <w:rFonts w:ascii="Times New Roman" w:hAnsi="Times New Roman" w:cs="Times New Roman"/>
          <w:bCs/>
          <w:iCs/>
          <w:sz w:val="24"/>
          <w:szCs w:val="24"/>
        </w:rPr>
        <w:t>Эмитента</w:t>
      </w:r>
    </w:p>
    <w:p w:rsidR="00317C93" w:rsidRPr="00D67625" w:rsidRDefault="00317C93" w:rsidP="00317C93">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допущены к организованным торгам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которые допущены к организованным торгам, на основании п. 10.10 Положения о раскрытии информации настоящая информация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ом в ежеквартальный отчет не включается.</w:t>
      </w:r>
    </w:p>
    <w:p w:rsidR="0052217F" w:rsidRPr="00D67625" w:rsidRDefault="0052217F" w:rsidP="000A786E">
      <w:pPr>
        <w:shd w:val="clear" w:color="auto" w:fill="FFFFFF"/>
        <w:spacing w:before="100" w:beforeAutospacing="1"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4.5</w:t>
      </w:r>
      <w:r w:rsidR="00D559C4" w:rsidRPr="00D67625">
        <w:rPr>
          <w:rFonts w:ascii="Times New Roman" w:hAnsi="Times New Roman" w:cs="Times New Roman"/>
          <w:bCs/>
          <w:iCs/>
          <w:sz w:val="24"/>
          <w:szCs w:val="24"/>
        </w:rPr>
        <w:t>.</w:t>
      </w:r>
      <w:r w:rsidRPr="00D67625">
        <w:rPr>
          <w:rFonts w:ascii="Times New Roman" w:hAnsi="Times New Roman" w:cs="Times New Roman"/>
          <w:bCs/>
          <w:iCs/>
          <w:sz w:val="24"/>
          <w:szCs w:val="24"/>
        </w:rPr>
        <w:t xml:space="preserve"> Сведения о политике и расходах </w:t>
      </w:r>
      <w:r w:rsidR="00844689">
        <w:rPr>
          <w:rFonts w:ascii="Times New Roman" w:hAnsi="Times New Roman" w:cs="Times New Roman"/>
          <w:bCs/>
          <w:iCs/>
          <w:sz w:val="24"/>
          <w:szCs w:val="24"/>
        </w:rPr>
        <w:t>Эмитента</w:t>
      </w:r>
      <w:r w:rsidRPr="00D67625">
        <w:rPr>
          <w:rFonts w:ascii="Times New Roman" w:hAnsi="Times New Roman" w:cs="Times New Roman"/>
          <w:bCs/>
          <w:iCs/>
          <w:sz w:val="24"/>
          <w:szCs w:val="24"/>
        </w:rPr>
        <w:t xml:space="preserve"> в области научно-технического развития, в отношении лицензий</w:t>
      </w:r>
      <w:r w:rsidR="00BD0F3A" w:rsidRPr="00D67625">
        <w:rPr>
          <w:rFonts w:ascii="Times New Roman" w:hAnsi="Times New Roman" w:cs="Times New Roman"/>
          <w:bCs/>
          <w:iCs/>
          <w:sz w:val="24"/>
          <w:szCs w:val="24"/>
        </w:rPr>
        <w:t xml:space="preserve"> и</w:t>
      </w:r>
      <w:r w:rsidRPr="00D67625">
        <w:rPr>
          <w:rFonts w:ascii="Times New Roman" w:hAnsi="Times New Roman" w:cs="Times New Roman"/>
          <w:bCs/>
          <w:iCs/>
          <w:sz w:val="24"/>
          <w:szCs w:val="24"/>
        </w:rPr>
        <w:t xml:space="preserve"> патентов, новых разработок и исследований</w:t>
      </w:r>
    </w:p>
    <w:p w:rsidR="007164A2" w:rsidRPr="00D67625" w:rsidRDefault="007164A2" w:rsidP="00A1331D">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Информация о политике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в области научно-технического развития представлена в пункте 3.3. настоящего ежеквартального отчета.</w:t>
      </w:r>
    </w:p>
    <w:p w:rsidR="007164A2" w:rsidRPr="00D67625" w:rsidRDefault="007164A2" w:rsidP="00A1331D">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Затрат на осуществление научно-технической деятельности за счет собственных средств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в отчетном </w:t>
      </w:r>
      <w:r w:rsidR="00D559C4" w:rsidRPr="00D67625">
        <w:rPr>
          <w:rFonts w:ascii="Times New Roman" w:hAnsi="Times New Roman" w:cs="Times New Roman"/>
          <w:b/>
          <w:bCs/>
          <w:iCs/>
          <w:sz w:val="24"/>
          <w:szCs w:val="24"/>
        </w:rPr>
        <w:t xml:space="preserve">квартале </w:t>
      </w:r>
      <w:r w:rsidRPr="00D67625">
        <w:rPr>
          <w:rFonts w:ascii="Times New Roman" w:hAnsi="Times New Roman" w:cs="Times New Roman"/>
          <w:b/>
          <w:bCs/>
          <w:iCs/>
          <w:sz w:val="24"/>
          <w:szCs w:val="24"/>
        </w:rPr>
        <w:t>нет.</w:t>
      </w:r>
    </w:p>
    <w:p w:rsidR="00ED2992" w:rsidRPr="00D67625" w:rsidRDefault="007164A2" w:rsidP="00A1331D">
      <w:pPr>
        <w:shd w:val="clear" w:color="auto" w:fill="FFFFFF"/>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Рисков, связанных с возможностью истечения сроков действия основных патентов, </w:t>
      </w:r>
      <w:r w:rsidR="00A1331D" w:rsidRPr="00D67625">
        <w:rPr>
          <w:rFonts w:ascii="Times New Roman" w:hAnsi="Times New Roman" w:cs="Times New Roman"/>
          <w:b/>
          <w:bCs/>
          <w:iCs/>
          <w:sz w:val="24"/>
          <w:szCs w:val="24"/>
        </w:rPr>
        <w:t xml:space="preserve">лицензий на использование товарных знаков </w:t>
      </w:r>
      <w:r w:rsidRPr="00D67625">
        <w:rPr>
          <w:rFonts w:ascii="Times New Roman" w:hAnsi="Times New Roman" w:cs="Times New Roman"/>
          <w:b/>
          <w:bCs/>
          <w:iCs/>
          <w:sz w:val="24"/>
          <w:szCs w:val="24"/>
        </w:rPr>
        <w:t>нет.</w:t>
      </w:r>
    </w:p>
    <w:p w:rsidR="0039695F" w:rsidRPr="00D67625" w:rsidRDefault="00A43128" w:rsidP="000A786E">
      <w:pPr>
        <w:shd w:val="clear" w:color="auto" w:fill="FFFFFF"/>
        <w:spacing w:before="100" w:beforeAutospacing="1"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 xml:space="preserve">4.6. Анализ тенденций развития в сфере основной деятельности </w:t>
      </w:r>
      <w:r w:rsidR="00844689">
        <w:rPr>
          <w:rFonts w:ascii="Times New Roman" w:hAnsi="Times New Roman" w:cs="Times New Roman"/>
          <w:bCs/>
          <w:iCs/>
          <w:sz w:val="24"/>
          <w:szCs w:val="24"/>
        </w:rPr>
        <w:t>эмитента</w:t>
      </w:r>
    </w:p>
    <w:p w:rsidR="00D60028" w:rsidRPr="00D67625" w:rsidRDefault="0039165F"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Стратегическое развитие легкой промышленности до 2020 года.</w:t>
      </w:r>
    </w:p>
    <w:p w:rsidR="0039165F" w:rsidRPr="00D67625" w:rsidRDefault="0039165F"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Развитие легкой промышленности определяется ФЦП «Развитие промышленности и повышение ее конкурентоспособности» (подпрограмма «Легкая промышленность» и народные художественные промыслы) постановление Правительства РФ от 15.04.2014г. №328. Предусмотрен ряд мероприятий по поддержке предприятий</w:t>
      </w:r>
      <w:r w:rsidR="000F49D6" w:rsidRPr="00D67625">
        <w:rPr>
          <w:rFonts w:ascii="Times New Roman" w:hAnsi="Times New Roman" w:cs="Times New Roman"/>
          <w:b/>
          <w:bCs/>
          <w:iCs/>
          <w:sz w:val="24"/>
          <w:szCs w:val="24"/>
        </w:rPr>
        <w:t>,</w:t>
      </w:r>
      <w:r w:rsidRPr="00D67625">
        <w:rPr>
          <w:rFonts w:ascii="Times New Roman" w:hAnsi="Times New Roman" w:cs="Times New Roman"/>
          <w:b/>
          <w:bCs/>
          <w:iCs/>
          <w:sz w:val="24"/>
          <w:szCs w:val="24"/>
        </w:rPr>
        <w:t xml:space="preserve"> стабилизации работы отрасли, повышению инвестиционной активности, определены следующие основные направления развития легкой промышленности:</w:t>
      </w:r>
    </w:p>
    <w:p w:rsidR="0039165F" w:rsidRPr="00D67625" w:rsidRDefault="0039165F"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развитие льняного комплекса России;</w:t>
      </w:r>
    </w:p>
    <w:p w:rsidR="0039165F" w:rsidRPr="00D67625" w:rsidRDefault="0039165F"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расширение ассортимента материалов на основе нефтепереработки с высокой добавленной стоимостью;</w:t>
      </w:r>
    </w:p>
    <w:p w:rsidR="0039165F" w:rsidRPr="00D67625" w:rsidRDefault="0039165F"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снижение технической отсталости, повышение конкурентоспособности и востребованности рынка российской продукции;</w:t>
      </w:r>
    </w:p>
    <w:p w:rsidR="0039165F" w:rsidRPr="00D67625" w:rsidRDefault="0039165F"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углубление и расширение маркетинговых исследований российского рынка товаров легкой промышленности.</w:t>
      </w:r>
    </w:p>
    <w:p w:rsidR="0039165F" w:rsidRPr="00D67625" w:rsidRDefault="0039165F"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Перед отраслью поставлены следующие задачи:</w:t>
      </w:r>
    </w:p>
    <w:p w:rsidR="0039165F" w:rsidRPr="00D67625" w:rsidRDefault="0039165F"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выпуск инновационной продукции не менее 46%;</w:t>
      </w:r>
    </w:p>
    <w:p w:rsidR="0039165F" w:rsidRPr="00D67625" w:rsidRDefault="0039165F"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увеличение доли современного оборудования со сроком службы до 15 лет до 24%;</w:t>
      </w:r>
    </w:p>
    <w:p w:rsidR="0039165F" w:rsidRPr="00D67625" w:rsidRDefault="0039165F"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привлечение в отрасль кредитных средств до 6,0 мл</w:t>
      </w:r>
      <w:r w:rsidR="0083124B" w:rsidRPr="00D67625">
        <w:rPr>
          <w:rFonts w:ascii="Times New Roman" w:hAnsi="Times New Roman" w:cs="Times New Roman"/>
          <w:b/>
          <w:bCs/>
          <w:iCs/>
          <w:sz w:val="24"/>
          <w:szCs w:val="24"/>
        </w:rPr>
        <w:t>р</w:t>
      </w:r>
      <w:r w:rsidRPr="00D67625">
        <w:rPr>
          <w:rFonts w:ascii="Times New Roman" w:hAnsi="Times New Roman" w:cs="Times New Roman"/>
          <w:b/>
          <w:bCs/>
          <w:iCs/>
          <w:sz w:val="24"/>
          <w:szCs w:val="24"/>
        </w:rPr>
        <w:t>д. руб.;</w:t>
      </w:r>
    </w:p>
    <w:p w:rsidR="0039165F" w:rsidRPr="00D67625" w:rsidRDefault="0039165F"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увеличение доли отечественной продукции на внутреннем рынке до 50%.</w:t>
      </w:r>
    </w:p>
    <w:p w:rsidR="0039165F" w:rsidRPr="00D67625" w:rsidRDefault="0039165F" w:rsidP="0083124B">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организации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разработаны и утверждены Советом директоров основные направления деятельности </w:t>
      </w:r>
      <w:r w:rsidR="0032531F" w:rsidRPr="00D67625">
        <w:rPr>
          <w:rFonts w:ascii="Times New Roman" w:hAnsi="Times New Roman" w:cs="Times New Roman"/>
          <w:b/>
          <w:bCs/>
          <w:iCs/>
          <w:sz w:val="24"/>
          <w:szCs w:val="24"/>
        </w:rPr>
        <w:t>на 2018-2020 гг.,</w:t>
      </w:r>
      <w:r w:rsidR="00A1331D" w:rsidRPr="00D67625">
        <w:rPr>
          <w:rFonts w:ascii="Times New Roman" w:hAnsi="Times New Roman" w:cs="Times New Roman"/>
          <w:b/>
          <w:bCs/>
          <w:iCs/>
          <w:sz w:val="24"/>
          <w:szCs w:val="24"/>
        </w:rPr>
        <w:t xml:space="preserve"> </w:t>
      </w:r>
      <w:r w:rsidRPr="00D67625">
        <w:rPr>
          <w:rFonts w:ascii="Times New Roman" w:hAnsi="Times New Roman" w:cs="Times New Roman"/>
          <w:b/>
          <w:bCs/>
          <w:iCs/>
          <w:sz w:val="24"/>
          <w:szCs w:val="24"/>
        </w:rPr>
        <w:t xml:space="preserve">которые </w:t>
      </w:r>
      <w:r w:rsidR="0083124B" w:rsidRPr="00D67625">
        <w:rPr>
          <w:rFonts w:ascii="Times New Roman" w:hAnsi="Times New Roman" w:cs="Times New Roman"/>
          <w:b/>
          <w:bCs/>
          <w:iCs/>
          <w:sz w:val="24"/>
          <w:szCs w:val="24"/>
        </w:rPr>
        <w:t>разработаны в соответствии с общими тенденциями отрасли по созданию и обеспечению производства высококачественной, конкурентоспособной</w:t>
      </w:r>
      <w:r w:rsidR="00FE1BB0" w:rsidRPr="00D67625">
        <w:rPr>
          <w:rFonts w:ascii="Times New Roman" w:hAnsi="Times New Roman" w:cs="Times New Roman"/>
          <w:b/>
          <w:bCs/>
          <w:iCs/>
          <w:sz w:val="24"/>
          <w:szCs w:val="24"/>
        </w:rPr>
        <w:t xml:space="preserve">, инновационной продукции, повышению доли отечественной продукции на российском рынке, </w:t>
      </w:r>
      <w:proofErr w:type="spellStart"/>
      <w:r w:rsidR="00FE1BB0" w:rsidRPr="00D67625">
        <w:rPr>
          <w:rFonts w:ascii="Times New Roman" w:hAnsi="Times New Roman" w:cs="Times New Roman"/>
          <w:b/>
          <w:bCs/>
          <w:iCs/>
          <w:sz w:val="24"/>
          <w:szCs w:val="24"/>
        </w:rPr>
        <w:t>импортозамещению</w:t>
      </w:r>
      <w:proofErr w:type="spellEnd"/>
      <w:r w:rsidR="00FE1BB0" w:rsidRPr="00D67625">
        <w:rPr>
          <w:rFonts w:ascii="Times New Roman" w:hAnsi="Times New Roman" w:cs="Times New Roman"/>
          <w:b/>
          <w:bCs/>
          <w:iCs/>
          <w:sz w:val="24"/>
          <w:szCs w:val="24"/>
        </w:rPr>
        <w:t>.</w:t>
      </w:r>
      <w:r w:rsidR="00FA51AD" w:rsidRPr="00D67625">
        <w:rPr>
          <w:rFonts w:ascii="Times New Roman" w:hAnsi="Times New Roman" w:cs="Times New Roman"/>
          <w:b/>
          <w:bCs/>
          <w:iCs/>
          <w:sz w:val="24"/>
          <w:szCs w:val="24"/>
        </w:rPr>
        <w:t xml:space="preserve"> </w:t>
      </w:r>
    </w:p>
    <w:p w:rsidR="0039165F" w:rsidRPr="00D67625" w:rsidRDefault="0039165F"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отчетном периоде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ом заключено </w:t>
      </w:r>
      <w:r w:rsidR="00742116" w:rsidRPr="00D67625">
        <w:rPr>
          <w:rFonts w:ascii="Times New Roman" w:hAnsi="Times New Roman" w:cs="Times New Roman"/>
          <w:b/>
          <w:bCs/>
          <w:iCs/>
          <w:sz w:val="24"/>
          <w:szCs w:val="24"/>
        </w:rPr>
        <w:t>несколько</w:t>
      </w:r>
      <w:r w:rsidRPr="00D67625">
        <w:rPr>
          <w:rFonts w:ascii="Times New Roman" w:hAnsi="Times New Roman" w:cs="Times New Roman"/>
          <w:b/>
          <w:bCs/>
          <w:iCs/>
          <w:sz w:val="24"/>
          <w:szCs w:val="24"/>
        </w:rPr>
        <w:t xml:space="preserve"> </w:t>
      </w:r>
      <w:r w:rsidR="00B42092" w:rsidRPr="00D67625">
        <w:rPr>
          <w:rFonts w:ascii="Times New Roman" w:hAnsi="Times New Roman" w:cs="Times New Roman"/>
          <w:b/>
          <w:bCs/>
          <w:iCs/>
          <w:sz w:val="24"/>
          <w:szCs w:val="24"/>
        </w:rPr>
        <w:t xml:space="preserve">новых </w:t>
      </w:r>
      <w:r w:rsidRPr="00D67625">
        <w:rPr>
          <w:rFonts w:ascii="Times New Roman" w:hAnsi="Times New Roman" w:cs="Times New Roman"/>
          <w:b/>
          <w:bCs/>
          <w:iCs/>
          <w:sz w:val="24"/>
          <w:szCs w:val="24"/>
        </w:rPr>
        <w:t>договор</w:t>
      </w:r>
      <w:r w:rsidR="00B42092" w:rsidRPr="00D67625">
        <w:rPr>
          <w:rFonts w:ascii="Times New Roman" w:hAnsi="Times New Roman" w:cs="Times New Roman"/>
          <w:b/>
          <w:bCs/>
          <w:iCs/>
          <w:sz w:val="24"/>
          <w:szCs w:val="24"/>
        </w:rPr>
        <w:t>ов</w:t>
      </w:r>
      <w:r w:rsidRPr="00D67625">
        <w:rPr>
          <w:rFonts w:ascii="Times New Roman" w:hAnsi="Times New Roman" w:cs="Times New Roman"/>
          <w:b/>
          <w:bCs/>
          <w:iCs/>
          <w:sz w:val="24"/>
          <w:szCs w:val="24"/>
        </w:rPr>
        <w:t xml:space="preserve"> на выполнение </w:t>
      </w:r>
      <w:r w:rsidR="00B70111" w:rsidRPr="00D67625">
        <w:rPr>
          <w:rFonts w:ascii="Times New Roman" w:hAnsi="Times New Roman" w:cs="Times New Roman"/>
          <w:b/>
          <w:bCs/>
          <w:iCs/>
          <w:sz w:val="24"/>
          <w:szCs w:val="24"/>
        </w:rPr>
        <w:t>исследований</w:t>
      </w:r>
      <w:r w:rsidR="00F810EE" w:rsidRPr="00D67625">
        <w:rPr>
          <w:rFonts w:ascii="Times New Roman" w:hAnsi="Times New Roman" w:cs="Times New Roman"/>
          <w:b/>
          <w:bCs/>
          <w:iCs/>
          <w:sz w:val="24"/>
          <w:szCs w:val="24"/>
        </w:rPr>
        <w:t xml:space="preserve"> и испытаний</w:t>
      </w:r>
      <w:r w:rsidRPr="00D67625">
        <w:rPr>
          <w:rFonts w:ascii="Times New Roman" w:hAnsi="Times New Roman" w:cs="Times New Roman"/>
          <w:b/>
          <w:bCs/>
          <w:iCs/>
          <w:sz w:val="24"/>
          <w:szCs w:val="24"/>
        </w:rPr>
        <w:t>,  в том числе:</w:t>
      </w:r>
    </w:p>
    <w:p w:rsidR="00993649" w:rsidRPr="00D67625" w:rsidRDefault="00993649" w:rsidP="00993649">
      <w:pPr>
        <w:shd w:val="clear" w:color="auto" w:fill="FFFFFF"/>
        <w:spacing w:after="0" w:line="240" w:lineRule="auto"/>
        <w:jc w:val="both"/>
        <w:rPr>
          <w:rFonts w:ascii="Calibri" w:eastAsia="Times New Roman" w:hAnsi="Calibri" w:cs="Arial"/>
          <w:color w:val="000000"/>
          <w:sz w:val="24"/>
          <w:szCs w:val="24"/>
        </w:rPr>
      </w:pPr>
      <w:r w:rsidRPr="00D67625">
        <w:rPr>
          <w:rFonts w:ascii="Times New Roman" w:eastAsia="Times New Roman" w:hAnsi="Times New Roman" w:cs="Times New Roman"/>
          <w:b/>
          <w:bCs/>
          <w:sz w:val="24"/>
          <w:szCs w:val="24"/>
        </w:rPr>
        <w:lastRenderedPageBreak/>
        <w:t xml:space="preserve">С ООО </w:t>
      </w:r>
      <w:r w:rsidR="00943613">
        <w:rPr>
          <w:rFonts w:ascii="Times New Roman" w:eastAsia="Times New Roman" w:hAnsi="Times New Roman" w:cs="Times New Roman"/>
          <w:b/>
          <w:bCs/>
          <w:sz w:val="24"/>
          <w:szCs w:val="24"/>
        </w:rPr>
        <w:t>«Фабрика Са</w:t>
      </w:r>
      <w:r w:rsidR="00412BCD">
        <w:rPr>
          <w:rFonts w:ascii="Times New Roman" w:eastAsia="Times New Roman" w:hAnsi="Times New Roman" w:cs="Times New Roman"/>
          <w:b/>
          <w:bCs/>
          <w:sz w:val="24"/>
          <w:szCs w:val="24"/>
        </w:rPr>
        <w:t>м</w:t>
      </w:r>
      <w:r w:rsidR="00943613">
        <w:rPr>
          <w:rFonts w:ascii="Times New Roman" w:eastAsia="Times New Roman" w:hAnsi="Times New Roman" w:cs="Times New Roman"/>
          <w:b/>
          <w:bCs/>
          <w:sz w:val="24"/>
          <w:szCs w:val="24"/>
        </w:rPr>
        <w:t>сон</w:t>
      </w:r>
      <w:r w:rsidRPr="00D67625">
        <w:rPr>
          <w:rFonts w:ascii="Times New Roman" w:eastAsia="Times New Roman" w:hAnsi="Times New Roman" w:cs="Times New Roman"/>
          <w:b/>
          <w:bCs/>
          <w:sz w:val="24"/>
          <w:szCs w:val="24"/>
        </w:rPr>
        <w:t>»</w:t>
      </w:r>
      <w:r w:rsidR="00412BCD">
        <w:rPr>
          <w:rFonts w:ascii="Times New Roman" w:eastAsia="Times New Roman" w:hAnsi="Times New Roman" w:cs="Times New Roman"/>
          <w:b/>
          <w:bCs/>
          <w:sz w:val="24"/>
          <w:szCs w:val="24"/>
        </w:rPr>
        <w:t>,</w:t>
      </w:r>
      <w:r w:rsidR="00943613">
        <w:rPr>
          <w:rFonts w:ascii="Times New Roman" w:eastAsia="Times New Roman" w:hAnsi="Times New Roman" w:cs="Times New Roman"/>
          <w:b/>
          <w:bCs/>
          <w:sz w:val="24"/>
          <w:szCs w:val="24"/>
        </w:rPr>
        <w:t xml:space="preserve"> </w:t>
      </w:r>
      <w:r w:rsidR="00412BCD">
        <w:rPr>
          <w:rFonts w:ascii="Times New Roman" w:eastAsia="Times New Roman" w:hAnsi="Times New Roman" w:cs="Times New Roman"/>
          <w:b/>
          <w:bCs/>
          <w:sz w:val="24"/>
          <w:szCs w:val="24"/>
        </w:rPr>
        <w:t>у</w:t>
      </w:r>
      <w:r w:rsidR="00943613">
        <w:rPr>
          <w:rFonts w:ascii="Times New Roman" w:eastAsia="Times New Roman" w:hAnsi="Times New Roman" w:cs="Times New Roman"/>
          <w:b/>
          <w:bCs/>
          <w:sz w:val="24"/>
          <w:szCs w:val="24"/>
        </w:rPr>
        <w:t>чреждение «Центр СКС», ООО «</w:t>
      </w:r>
      <w:proofErr w:type="spellStart"/>
      <w:r w:rsidR="00943613">
        <w:rPr>
          <w:rFonts w:ascii="Times New Roman" w:eastAsia="Times New Roman" w:hAnsi="Times New Roman" w:cs="Times New Roman"/>
          <w:b/>
          <w:bCs/>
          <w:sz w:val="24"/>
          <w:szCs w:val="24"/>
        </w:rPr>
        <w:t>Югранефтестрой</w:t>
      </w:r>
      <w:proofErr w:type="spellEnd"/>
      <w:r w:rsidR="00943613">
        <w:rPr>
          <w:rFonts w:ascii="Times New Roman" w:eastAsia="Times New Roman" w:hAnsi="Times New Roman" w:cs="Times New Roman"/>
          <w:b/>
          <w:bCs/>
          <w:sz w:val="24"/>
          <w:szCs w:val="24"/>
        </w:rPr>
        <w:t>», ООО «</w:t>
      </w:r>
      <w:proofErr w:type="spellStart"/>
      <w:r w:rsidR="00943613">
        <w:rPr>
          <w:rFonts w:ascii="Times New Roman" w:eastAsia="Times New Roman" w:hAnsi="Times New Roman" w:cs="Times New Roman"/>
          <w:b/>
          <w:bCs/>
          <w:sz w:val="24"/>
          <w:szCs w:val="24"/>
        </w:rPr>
        <w:t>Энерго</w:t>
      </w:r>
      <w:proofErr w:type="spellEnd"/>
      <w:r w:rsidR="00943613">
        <w:rPr>
          <w:rFonts w:ascii="Times New Roman" w:eastAsia="Times New Roman" w:hAnsi="Times New Roman" w:cs="Times New Roman"/>
          <w:b/>
          <w:bCs/>
          <w:sz w:val="24"/>
          <w:szCs w:val="24"/>
        </w:rPr>
        <w:t xml:space="preserve"> </w:t>
      </w:r>
      <w:proofErr w:type="spellStart"/>
      <w:r w:rsidR="00943613">
        <w:rPr>
          <w:rFonts w:ascii="Times New Roman" w:eastAsia="Times New Roman" w:hAnsi="Times New Roman" w:cs="Times New Roman"/>
          <w:b/>
          <w:bCs/>
          <w:sz w:val="24"/>
          <w:szCs w:val="24"/>
        </w:rPr>
        <w:t>Девелопмент</w:t>
      </w:r>
      <w:proofErr w:type="spellEnd"/>
      <w:r w:rsidR="00943613">
        <w:rPr>
          <w:rFonts w:ascii="Times New Roman" w:eastAsia="Times New Roman" w:hAnsi="Times New Roman" w:cs="Times New Roman"/>
          <w:b/>
          <w:bCs/>
          <w:sz w:val="24"/>
          <w:szCs w:val="24"/>
        </w:rPr>
        <w:t>»</w:t>
      </w:r>
      <w:r w:rsidRPr="00D67625">
        <w:rPr>
          <w:rFonts w:ascii="Times New Roman" w:eastAsia="Times New Roman" w:hAnsi="Times New Roman" w:cs="Times New Roman"/>
          <w:b/>
          <w:bCs/>
          <w:sz w:val="24"/>
          <w:szCs w:val="24"/>
        </w:rPr>
        <w:t xml:space="preserve">  на выполнение работ по проведению исследований свойств материалов, готовых швейных, трикотажных и других видов изделий</w:t>
      </w:r>
      <w:r w:rsidRPr="00D67625">
        <w:rPr>
          <w:rFonts w:ascii="Times New Roman" w:eastAsia="Times New Roman" w:hAnsi="Times New Roman" w:cs="Times New Roman"/>
          <w:b/>
          <w:bCs/>
          <w:color w:val="0070C0"/>
          <w:sz w:val="24"/>
          <w:szCs w:val="24"/>
        </w:rPr>
        <w:t>.</w:t>
      </w:r>
    </w:p>
    <w:p w:rsidR="00C03C0A" w:rsidRPr="00D67625" w:rsidRDefault="00C03C0A" w:rsidP="00C03C0A">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Рассмотренные выше договора не относятся к существенным сделкам в соответствии с Положением Банка России № 454-П от 30.12.2014.</w:t>
      </w:r>
    </w:p>
    <w:p w:rsidR="00C03C0A" w:rsidRPr="00D67625" w:rsidRDefault="00C03C0A" w:rsidP="00C03C0A">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Оказаны услуги предприятиям по сертификационным испытаниям материалов и готовых изделий. Проводились консультации специалистов предприятий отрасли по вопросам повышения качества, безопасности продукции, производительности труда и экономики, по вопросам технического регулирования. </w:t>
      </w:r>
    </w:p>
    <w:p w:rsidR="00C03C0A" w:rsidRPr="00D67625" w:rsidRDefault="00C03C0A" w:rsidP="00C03C0A">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Проводились консультации специалистов </w:t>
      </w:r>
      <w:proofErr w:type="spellStart"/>
      <w:r w:rsidRPr="00D67625">
        <w:rPr>
          <w:rFonts w:ascii="Times New Roman" w:hAnsi="Times New Roman" w:cs="Times New Roman"/>
          <w:b/>
          <w:bCs/>
          <w:iCs/>
          <w:sz w:val="24"/>
          <w:szCs w:val="24"/>
        </w:rPr>
        <w:t>Минпромторга</w:t>
      </w:r>
      <w:proofErr w:type="spellEnd"/>
      <w:r w:rsidRPr="00D67625">
        <w:rPr>
          <w:rFonts w:ascii="Times New Roman" w:hAnsi="Times New Roman" w:cs="Times New Roman"/>
          <w:b/>
          <w:bCs/>
          <w:iCs/>
          <w:sz w:val="24"/>
          <w:szCs w:val="24"/>
        </w:rPr>
        <w:t xml:space="preserve"> России и Коллегии Евразийской экономической комиссии по вопросам технического регулирования.</w:t>
      </w:r>
    </w:p>
    <w:p w:rsidR="00C03C0A" w:rsidRPr="00D67625" w:rsidRDefault="00C03C0A" w:rsidP="00C03C0A">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Все проводимые работы соответствуют тенденциям развития отрасли.</w:t>
      </w:r>
    </w:p>
    <w:p w:rsidR="00C03C0A" w:rsidRPr="00D67625" w:rsidRDefault="00C03C0A" w:rsidP="00C03C0A">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Указанная информация соответствует мнениям, выраженным органами управления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w:t>
      </w:r>
    </w:p>
    <w:p w:rsidR="00027A20" w:rsidRPr="00D67625" w:rsidRDefault="005C1968"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sz w:val="24"/>
          <w:szCs w:val="24"/>
        </w:rPr>
        <w:t>Категория этих сделок: существенная сделка, не являющаяся крупной</w:t>
      </w:r>
      <w:r w:rsidR="00464566" w:rsidRPr="00D67625">
        <w:rPr>
          <w:rFonts w:ascii="Times New Roman" w:hAnsi="Times New Roman" w:cs="Times New Roman"/>
          <w:b/>
          <w:sz w:val="24"/>
          <w:szCs w:val="24"/>
        </w:rPr>
        <w:t xml:space="preserve">, не является сделкой, </w:t>
      </w:r>
      <w:r w:rsidR="00464566" w:rsidRPr="00D67625">
        <w:rPr>
          <w:rFonts w:ascii="Times New Roman" w:hAnsi="Times New Roman" w:cs="Times New Roman"/>
          <w:b/>
          <w:bCs/>
          <w:iCs/>
          <w:sz w:val="24"/>
          <w:szCs w:val="24"/>
        </w:rPr>
        <w:t>в совершении которых имелась заинтересованность</w:t>
      </w:r>
      <w:r w:rsidRPr="00D67625">
        <w:rPr>
          <w:rFonts w:ascii="Times New Roman" w:hAnsi="Times New Roman" w:cs="Times New Roman"/>
          <w:b/>
          <w:sz w:val="24"/>
          <w:szCs w:val="24"/>
        </w:rPr>
        <w:t>.</w:t>
      </w:r>
    </w:p>
    <w:p w:rsidR="00114D65" w:rsidRPr="00D67625" w:rsidRDefault="0039165F" w:rsidP="00114D65">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Оказаны услуги предприятиям по сертификационным испытаниям материалов и готовых изделий.</w:t>
      </w:r>
      <w:r w:rsidR="00216876" w:rsidRPr="00D67625">
        <w:rPr>
          <w:rFonts w:ascii="Times New Roman" w:hAnsi="Times New Roman" w:cs="Times New Roman"/>
          <w:b/>
          <w:bCs/>
          <w:iCs/>
          <w:sz w:val="24"/>
          <w:szCs w:val="24"/>
        </w:rPr>
        <w:t xml:space="preserve"> </w:t>
      </w:r>
      <w:r w:rsidRPr="00D67625">
        <w:rPr>
          <w:rFonts w:ascii="Times New Roman" w:hAnsi="Times New Roman" w:cs="Times New Roman"/>
          <w:b/>
          <w:bCs/>
          <w:iCs/>
          <w:sz w:val="24"/>
          <w:szCs w:val="24"/>
        </w:rPr>
        <w:t>Пров</w:t>
      </w:r>
      <w:r w:rsidR="00EC50C3" w:rsidRPr="00D67625">
        <w:rPr>
          <w:rFonts w:ascii="Times New Roman" w:hAnsi="Times New Roman" w:cs="Times New Roman"/>
          <w:b/>
          <w:bCs/>
          <w:iCs/>
          <w:sz w:val="24"/>
          <w:szCs w:val="24"/>
        </w:rPr>
        <w:t>одились</w:t>
      </w:r>
      <w:r w:rsidRPr="00D67625">
        <w:rPr>
          <w:rFonts w:ascii="Times New Roman" w:hAnsi="Times New Roman" w:cs="Times New Roman"/>
          <w:b/>
          <w:bCs/>
          <w:iCs/>
          <w:sz w:val="24"/>
          <w:szCs w:val="24"/>
        </w:rPr>
        <w:t xml:space="preserve"> консультации специалистов предприятий отрасли по вопросам повышения качества</w:t>
      </w:r>
      <w:r w:rsidR="002B7309" w:rsidRPr="00D67625">
        <w:rPr>
          <w:rFonts w:ascii="Times New Roman" w:hAnsi="Times New Roman" w:cs="Times New Roman"/>
          <w:b/>
          <w:bCs/>
          <w:iCs/>
          <w:sz w:val="24"/>
          <w:szCs w:val="24"/>
        </w:rPr>
        <w:t>, безопасности</w:t>
      </w:r>
      <w:r w:rsidRPr="00D67625">
        <w:rPr>
          <w:rFonts w:ascii="Times New Roman" w:hAnsi="Times New Roman" w:cs="Times New Roman"/>
          <w:b/>
          <w:bCs/>
          <w:iCs/>
          <w:sz w:val="24"/>
          <w:szCs w:val="24"/>
        </w:rPr>
        <w:t xml:space="preserve"> продукции</w:t>
      </w:r>
      <w:r w:rsidR="00114D65" w:rsidRPr="00D67625">
        <w:rPr>
          <w:rFonts w:ascii="Times New Roman" w:hAnsi="Times New Roman" w:cs="Times New Roman"/>
          <w:b/>
          <w:bCs/>
          <w:iCs/>
          <w:sz w:val="24"/>
          <w:szCs w:val="24"/>
        </w:rPr>
        <w:t>,</w:t>
      </w:r>
      <w:r w:rsidRPr="00D67625">
        <w:rPr>
          <w:rFonts w:ascii="Times New Roman" w:hAnsi="Times New Roman" w:cs="Times New Roman"/>
          <w:b/>
          <w:bCs/>
          <w:iCs/>
          <w:sz w:val="24"/>
          <w:szCs w:val="24"/>
        </w:rPr>
        <w:t xml:space="preserve"> производительности труда и экономики</w:t>
      </w:r>
      <w:r w:rsidR="002B7309" w:rsidRPr="00D67625">
        <w:rPr>
          <w:rFonts w:ascii="Times New Roman" w:hAnsi="Times New Roman" w:cs="Times New Roman"/>
          <w:b/>
          <w:bCs/>
          <w:iCs/>
          <w:sz w:val="24"/>
          <w:szCs w:val="24"/>
        </w:rPr>
        <w:t>, по вопросам технического регулирования</w:t>
      </w:r>
      <w:r w:rsidRPr="00D67625">
        <w:rPr>
          <w:rFonts w:ascii="Times New Roman" w:hAnsi="Times New Roman" w:cs="Times New Roman"/>
          <w:b/>
          <w:bCs/>
          <w:iCs/>
          <w:sz w:val="24"/>
          <w:szCs w:val="24"/>
        </w:rPr>
        <w:t>.</w:t>
      </w:r>
      <w:r w:rsidR="00114D65" w:rsidRPr="00D67625">
        <w:rPr>
          <w:rFonts w:ascii="Times New Roman" w:hAnsi="Times New Roman" w:cs="Times New Roman"/>
          <w:b/>
          <w:bCs/>
          <w:iCs/>
          <w:sz w:val="24"/>
          <w:szCs w:val="24"/>
        </w:rPr>
        <w:t xml:space="preserve"> </w:t>
      </w:r>
    </w:p>
    <w:p w:rsidR="00216876" w:rsidRPr="00D67625" w:rsidRDefault="00216876" w:rsidP="00114D65">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Все проводимые работы соответствуют тенденциям развития отрасли.</w:t>
      </w:r>
    </w:p>
    <w:p w:rsidR="00A1331D" w:rsidRPr="00D67625" w:rsidRDefault="00A1331D" w:rsidP="00A1331D">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Указанная информация соответствует мнениям, выраженным органами управления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w:t>
      </w:r>
    </w:p>
    <w:p w:rsidR="00F67FF2" w:rsidRPr="00D67625" w:rsidRDefault="00F67FF2"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4.7. Анализ факторов и условий, влияющих на деятельность </w:t>
      </w:r>
      <w:r w:rsidR="00844689">
        <w:rPr>
          <w:rFonts w:ascii="Times New Roman" w:hAnsi="Times New Roman" w:cs="Times New Roman"/>
          <w:sz w:val="24"/>
          <w:szCs w:val="24"/>
        </w:rPr>
        <w:t>эмитента</w:t>
      </w:r>
    </w:p>
    <w:p w:rsidR="007406DE" w:rsidRPr="00D67625" w:rsidRDefault="007406DE"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Мировые тренды развития легкой промышленности:</w:t>
      </w:r>
    </w:p>
    <w:p w:rsidR="007406DE" w:rsidRPr="00D67625" w:rsidRDefault="007406DE"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глобальный рост цен на натуральное сырье;</w:t>
      </w:r>
    </w:p>
    <w:p w:rsidR="007406DE" w:rsidRPr="00D67625" w:rsidRDefault="007406DE"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снижение цен на товары легкой промышленности;</w:t>
      </w:r>
    </w:p>
    <w:p w:rsidR="007406DE" w:rsidRPr="00D67625" w:rsidRDefault="007406DE"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изменение структуры спроса в сторону снижения ценового сегмента одежды.</w:t>
      </w:r>
    </w:p>
    <w:p w:rsidR="007406DE" w:rsidRPr="00D67625" w:rsidRDefault="007406DE"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Общемировые тренды оказывают отрицательное влияние на развитие отрасли. Поэтому деятельность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ведется в условиях снижения платежеспособного спроса на работы и услуги со стороны их основных потребителей – предприятий легкой промышленности.</w:t>
      </w:r>
    </w:p>
    <w:p w:rsidR="007406DE" w:rsidRPr="00D67625" w:rsidRDefault="009F66AE"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Проблемы внутри страны, которые препятствуют развитию легкой промышленности:</w:t>
      </w:r>
    </w:p>
    <w:p w:rsidR="009F66AE" w:rsidRPr="00D67625" w:rsidRDefault="009F66AE"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слабая защита рынка от контрабандной и контрафактной продукции;</w:t>
      </w:r>
    </w:p>
    <w:p w:rsidR="009F66AE" w:rsidRPr="00D67625" w:rsidRDefault="009F66AE"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низкие таможенные пошлины на ввозимую продукцию.</w:t>
      </w:r>
    </w:p>
    <w:p w:rsidR="009F66AE" w:rsidRPr="00D67625" w:rsidRDefault="009F66AE"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Противостоять мощному конкурентному давлению со стороны азиатских производителей можно путем внедрения новых технологий и выпуска конкурентоспособной наукоемкой продукции. Для этого как раз и нужны научно-технологические разработки, которые невозможны без соответствующих инвестиций.</w:t>
      </w:r>
    </w:p>
    <w:p w:rsidR="006A7DC5" w:rsidRPr="00D67625" w:rsidRDefault="006A7DC5" w:rsidP="006A7DC5">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Наибольшие риски связаны с сокра</w:t>
      </w:r>
      <w:r w:rsidR="00AE1EB0" w:rsidRPr="00D67625">
        <w:rPr>
          <w:rFonts w:ascii="Times New Roman" w:hAnsi="Times New Roman" w:cs="Times New Roman"/>
          <w:b/>
          <w:bCs/>
          <w:iCs/>
          <w:sz w:val="24"/>
          <w:szCs w:val="24"/>
        </w:rPr>
        <w:t>щением</w:t>
      </w:r>
      <w:r w:rsidRPr="00D67625">
        <w:rPr>
          <w:rFonts w:ascii="Times New Roman" w:hAnsi="Times New Roman" w:cs="Times New Roman"/>
          <w:b/>
          <w:bCs/>
          <w:iCs/>
          <w:sz w:val="24"/>
          <w:szCs w:val="24"/>
        </w:rPr>
        <w:t xml:space="preserve"> числ</w:t>
      </w:r>
      <w:r w:rsidR="00AE1EB0" w:rsidRPr="00D67625">
        <w:rPr>
          <w:rFonts w:ascii="Times New Roman" w:hAnsi="Times New Roman" w:cs="Times New Roman"/>
          <w:b/>
          <w:bCs/>
          <w:iCs/>
          <w:sz w:val="24"/>
          <w:szCs w:val="24"/>
        </w:rPr>
        <w:t>а</w:t>
      </w:r>
      <w:r w:rsidRPr="00D67625">
        <w:rPr>
          <w:rFonts w:ascii="Times New Roman" w:hAnsi="Times New Roman" w:cs="Times New Roman"/>
          <w:b/>
          <w:bCs/>
          <w:iCs/>
          <w:sz w:val="24"/>
          <w:szCs w:val="24"/>
        </w:rPr>
        <w:t xml:space="preserve"> конкурсов на проведение НИОКР, научно-исследовательских и проектно-изыскательных работ в области легкой промышленности.</w:t>
      </w:r>
    </w:p>
    <w:p w:rsidR="006A7DC5" w:rsidRPr="00D67625" w:rsidRDefault="006A7DC5" w:rsidP="006A7DC5">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К рискам, связанным с изменением экономической ситуации в стране и влияющим на результаты деятельности Общества, можно отнести повышение налоговых ставок, изменение ценовой и тарифной политики.</w:t>
      </w:r>
    </w:p>
    <w:p w:rsidR="006A7DC5" w:rsidRPr="00D67625" w:rsidRDefault="006A7DC5" w:rsidP="006A7DC5">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К числу возможных рисков можно отнести ухудшение экономической ситуации на предприятиях отрасли в связи с тем, что большинство предприятий работают на импортном сырье, цены на которые постоянно увеличиваются.</w:t>
      </w:r>
    </w:p>
    <w:p w:rsidR="007B087B" w:rsidRPr="00D67625" w:rsidRDefault="009715AC"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С</w:t>
      </w:r>
      <w:r w:rsidR="007B087B" w:rsidRPr="00D67625">
        <w:rPr>
          <w:rFonts w:ascii="Times New Roman" w:hAnsi="Times New Roman" w:cs="Times New Roman"/>
          <w:b/>
          <w:bCs/>
          <w:iCs/>
          <w:sz w:val="24"/>
          <w:szCs w:val="24"/>
        </w:rPr>
        <w:t>нижение</w:t>
      </w:r>
      <w:r w:rsidR="0037520C" w:rsidRPr="00D67625">
        <w:rPr>
          <w:rFonts w:ascii="Times New Roman" w:hAnsi="Times New Roman" w:cs="Times New Roman"/>
          <w:b/>
          <w:bCs/>
          <w:iCs/>
          <w:sz w:val="24"/>
          <w:szCs w:val="24"/>
        </w:rPr>
        <w:t xml:space="preserve"> </w:t>
      </w:r>
      <w:r w:rsidR="007B087B" w:rsidRPr="00D67625">
        <w:rPr>
          <w:rFonts w:ascii="Times New Roman" w:hAnsi="Times New Roman" w:cs="Times New Roman"/>
          <w:b/>
          <w:bCs/>
          <w:iCs/>
          <w:sz w:val="24"/>
          <w:szCs w:val="24"/>
        </w:rPr>
        <w:t>выручки может быть компенсировано путей диверсификации научно-технической деятельности и развития исследований по новым перспективным направлениям:</w:t>
      </w:r>
    </w:p>
    <w:p w:rsidR="007B087B" w:rsidRPr="00D67625" w:rsidRDefault="007B087B"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расширение ассортимента материалов на основе производств нефтепереработки;</w:t>
      </w:r>
    </w:p>
    <w:p w:rsidR="007B087B" w:rsidRPr="00D67625" w:rsidRDefault="007B087B"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развитие льняного комплекса;</w:t>
      </w:r>
    </w:p>
    <w:p w:rsidR="007B087B" w:rsidRPr="00D67625" w:rsidRDefault="007B087B"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снижение технической отсталости отрасли;</w:t>
      </w:r>
    </w:p>
    <w:p w:rsidR="007B087B" w:rsidRPr="00D67625" w:rsidRDefault="007B087B"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lastRenderedPageBreak/>
        <w:t xml:space="preserve">- углубление маркетинговых исследований российского рынка товаров легкой промышленности. </w:t>
      </w:r>
    </w:p>
    <w:p w:rsidR="007B087B" w:rsidRPr="00D67625" w:rsidRDefault="007B087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bCs/>
          <w:iCs/>
          <w:sz w:val="24"/>
          <w:szCs w:val="24"/>
        </w:rPr>
        <w:t xml:space="preserve">  В ОАО «ЦНИИШП» имеется </w:t>
      </w:r>
      <w:r w:rsidRPr="00D67625">
        <w:rPr>
          <w:rFonts w:ascii="Times New Roman" w:hAnsi="Times New Roman" w:cs="Times New Roman"/>
          <w:b/>
          <w:sz w:val="24"/>
          <w:szCs w:val="24"/>
        </w:rPr>
        <w:t>Научн</w:t>
      </w:r>
      <w:r w:rsidR="00D0740A" w:rsidRPr="00D67625">
        <w:rPr>
          <w:rFonts w:ascii="Times New Roman" w:hAnsi="Times New Roman" w:cs="Times New Roman"/>
          <w:b/>
          <w:sz w:val="24"/>
          <w:szCs w:val="24"/>
        </w:rPr>
        <w:t xml:space="preserve">ый </w:t>
      </w:r>
      <w:r w:rsidRPr="00D67625">
        <w:rPr>
          <w:rFonts w:ascii="Times New Roman" w:hAnsi="Times New Roman" w:cs="Times New Roman"/>
          <w:b/>
          <w:sz w:val="24"/>
          <w:szCs w:val="24"/>
        </w:rPr>
        <w:t>испытательный центр. Научн</w:t>
      </w:r>
      <w:r w:rsidR="00D0740A" w:rsidRPr="00D67625">
        <w:rPr>
          <w:rFonts w:ascii="Times New Roman" w:hAnsi="Times New Roman" w:cs="Times New Roman"/>
          <w:b/>
          <w:sz w:val="24"/>
          <w:szCs w:val="24"/>
        </w:rPr>
        <w:t xml:space="preserve">ый </w:t>
      </w:r>
      <w:r w:rsidRPr="00D67625">
        <w:rPr>
          <w:rFonts w:ascii="Times New Roman" w:hAnsi="Times New Roman" w:cs="Times New Roman"/>
          <w:b/>
          <w:sz w:val="24"/>
          <w:szCs w:val="24"/>
        </w:rPr>
        <w:t xml:space="preserve">испытательный центр «Одежда» ОАО «ЦНИИШП» аккредитован в качестве испытательной лаборатории в национальной системе аккредитации», приказ № А-3293 от 22.06.2015г. </w:t>
      </w:r>
      <w:r w:rsidR="00911332" w:rsidRPr="00D67625">
        <w:rPr>
          <w:rFonts w:ascii="Times New Roman" w:hAnsi="Times New Roman" w:cs="Times New Roman"/>
          <w:b/>
          <w:sz w:val="24"/>
          <w:szCs w:val="24"/>
        </w:rPr>
        <w:t xml:space="preserve">Аттестат аккредитации № </w:t>
      </w:r>
      <w:r w:rsidR="00911332" w:rsidRPr="00D67625">
        <w:rPr>
          <w:rFonts w:ascii="Times New Roman" w:hAnsi="Times New Roman" w:cs="Times New Roman"/>
          <w:b/>
          <w:sz w:val="24"/>
          <w:szCs w:val="24"/>
          <w:lang w:val="en-US"/>
        </w:rPr>
        <w:t>RA</w:t>
      </w:r>
      <w:r w:rsidR="00911332" w:rsidRPr="00D67625">
        <w:rPr>
          <w:rFonts w:ascii="Times New Roman" w:hAnsi="Times New Roman" w:cs="Times New Roman"/>
          <w:b/>
          <w:sz w:val="24"/>
          <w:szCs w:val="24"/>
        </w:rPr>
        <w:t>.</w:t>
      </w:r>
      <w:r w:rsidR="00911332" w:rsidRPr="00D67625">
        <w:rPr>
          <w:rFonts w:ascii="Times New Roman" w:hAnsi="Times New Roman" w:cs="Times New Roman"/>
          <w:b/>
          <w:sz w:val="24"/>
          <w:szCs w:val="24"/>
          <w:lang w:val="en-US"/>
        </w:rPr>
        <w:t>RU</w:t>
      </w:r>
      <w:r w:rsidR="00911332" w:rsidRPr="00D67625">
        <w:rPr>
          <w:rFonts w:ascii="Times New Roman" w:hAnsi="Times New Roman" w:cs="Times New Roman"/>
          <w:b/>
          <w:sz w:val="24"/>
          <w:szCs w:val="24"/>
        </w:rPr>
        <w:t>.21ЛТ18, выдан 28 июля 2015г. Дата внесения сведений в реестр аккредитованных лиц – 22 июня 2015г.</w:t>
      </w:r>
    </w:p>
    <w:p w:rsidR="007B087B" w:rsidRPr="00D67625" w:rsidRDefault="007B087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Постоянно проводится обновление парка оборудования НИЦ «Одежда» и других подразделений ОАО «ЦНИИШП», актуализация и разработка методов исследований.</w:t>
      </w:r>
    </w:p>
    <w:p w:rsidR="00F67FF2" w:rsidRPr="00D67625" w:rsidRDefault="00F67FF2" w:rsidP="000A786E">
      <w:pPr>
        <w:autoSpaceDE w:val="0"/>
        <w:autoSpaceDN w:val="0"/>
        <w:adjustRightInd w:val="0"/>
        <w:spacing w:after="0" w:line="240" w:lineRule="auto"/>
        <w:jc w:val="both"/>
        <w:rPr>
          <w:rFonts w:ascii="Times New Roman" w:hAnsi="Times New Roman" w:cs="Times New Roman"/>
          <w:sz w:val="24"/>
          <w:szCs w:val="24"/>
        </w:rPr>
      </w:pPr>
    </w:p>
    <w:p w:rsidR="00F67FF2" w:rsidRPr="00D67625" w:rsidRDefault="00F67FF2"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4.8. Конкуренты </w:t>
      </w:r>
      <w:r w:rsidR="00844689">
        <w:rPr>
          <w:rFonts w:ascii="Times New Roman" w:hAnsi="Times New Roman" w:cs="Times New Roman"/>
          <w:sz w:val="24"/>
          <w:szCs w:val="24"/>
        </w:rPr>
        <w:t>Эмитента</w:t>
      </w:r>
    </w:p>
    <w:p w:rsidR="00794B86" w:rsidRPr="00D67625" w:rsidRDefault="00794B8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К основным конкурентам можно отнести:</w:t>
      </w:r>
    </w:p>
    <w:p w:rsidR="00794B86" w:rsidRPr="00D67625" w:rsidRDefault="00794B8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ОАО «ИНПЦ ТЛП» и другие предприятия с государственной формой собственности, т.к. именно таким предприятиям оказывается государственная поддержка в форме заказов, грандов и субсидий;</w:t>
      </w:r>
    </w:p>
    <w:p w:rsidR="00794B86" w:rsidRPr="00D67625" w:rsidRDefault="00794B8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испытательные лаборатории, имеющие аналогичную область аккредитации.</w:t>
      </w:r>
    </w:p>
    <w:p w:rsidR="00F67FF2" w:rsidRPr="00D67625" w:rsidRDefault="00F67FF2"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Имеется риск перехода квалифицированных сотрудников к конкурентам,</w:t>
      </w:r>
      <w:r w:rsidR="00197C53" w:rsidRPr="00D67625">
        <w:rPr>
          <w:rFonts w:ascii="Times New Roman" w:hAnsi="Times New Roman" w:cs="Times New Roman"/>
          <w:b/>
          <w:bCs/>
          <w:iCs/>
          <w:sz w:val="24"/>
          <w:szCs w:val="24"/>
        </w:rPr>
        <w:t xml:space="preserve"> </w:t>
      </w:r>
      <w:r w:rsidRPr="00D67625">
        <w:rPr>
          <w:rFonts w:ascii="Times New Roman" w:hAnsi="Times New Roman" w:cs="Times New Roman"/>
          <w:b/>
          <w:bCs/>
          <w:iCs/>
          <w:sz w:val="24"/>
          <w:szCs w:val="24"/>
        </w:rPr>
        <w:t>вызванный несоответствующим ситуации уровнем оплаты труда и механизмом мотивации. В целях устранения этого риска будет совершенствоваться кадровая политика, система мотивации и оплаты труда.</w:t>
      </w:r>
    </w:p>
    <w:p w:rsidR="00F67FF2" w:rsidRPr="00D67625" w:rsidRDefault="00F67FF2"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Имеется риск потери части заказов в связи с растущей конкуренцией со стороны других испытательных центров. Для компенсации этого риска принимаются меры по повышению научно-технического уровня и качества разработок и услуг. </w:t>
      </w:r>
    </w:p>
    <w:p w:rsidR="007B4C62" w:rsidRPr="00D67625" w:rsidRDefault="007B4C62" w:rsidP="000A786E">
      <w:pPr>
        <w:autoSpaceDE w:val="0"/>
        <w:autoSpaceDN w:val="0"/>
        <w:adjustRightInd w:val="0"/>
        <w:spacing w:after="0" w:line="240" w:lineRule="auto"/>
        <w:jc w:val="both"/>
        <w:rPr>
          <w:rFonts w:ascii="Times New Roman" w:hAnsi="Times New Roman" w:cs="Times New Roman"/>
          <w:b/>
          <w:bCs/>
          <w:iCs/>
          <w:sz w:val="24"/>
          <w:szCs w:val="24"/>
        </w:rPr>
      </w:pPr>
    </w:p>
    <w:p w:rsidR="00F67FF2" w:rsidRPr="00D67625" w:rsidRDefault="007B4C62"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bCs/>
          <w:iCs/>
          <w:sz w:val="24"/>
          <w:szCs w:val="24"/>
        </w:rPr>
        <w:t xml:space="preserve">Раздел </w:t>
      </w:r>
      <w:r w:rsidRPr="00D67625">
        <w:rPr>
          <w:rFonts w:ascii="Times New Roman" w:hAnsi="Times New Roman" w:cs="Times New Roman"/>
          <w:bCs/>
          <w:iCs/>
          <w:sz w:val="24"/>
          <w:szCs w:val="24"/>
          <w:lang w:val="en-US"/>
        </w:rPr>
        <w:t>V</w:t>
      </w:r>
      <w:r w:rsidRPr="00D67625">
        <w:rPr>
          <w:rFonts w:ascii="Times New Roman" w:hAnsi="Times New Roman" w:cs="Times New Roman"/>
          <w:bCs/>
          <w:iCs/>
          <w:sz w:val="24"/>
          <w:szCs w:val="24"/>
        </w:rPr>
        <w:t>.</w:t>
      </w:r>
      <w:r w:rsidRPr="00D67625">
        <w:rPr>
          <w:rFonts w:ascii="Times New Roman" w:hAnsi="Times New Roman" w:cs="Times New Roman"/>
          <w:b/>
          <w:bCs/>
          <w:iCs/>
          <w:sz w:val="24"/>
          <w:szCs w:val="24"/>
        </w:rPr>
        <w:t xml:space="preserve"> </w:t>
      </w:r>
      <w:r w:rsidRPr="00D67625">
        <w:rPr>
          <w:rFonts w:ascii="Times New Roman" w:hAnsi="Times New Roman" w:cs="Times New Roman"/>
          <w:sz w:val="24"/>
          <w:szCs w:val="24"/>
        </w:rPr>
        <w:t xml:space="preserve">Подробные сведения о лицах, входящих в состав органов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органов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по контролю за его финансово-хозяйственной деятельностью, и краткие сведения о сотрудниках (работниках)</w:t>
      </w:r>
      <w:r w:rsidR="003A070C">
        <w:rPr>
          <w:rFonts w:ascii="Times New Roman" w:hAnsi="Times New Roman" w:cs="Times New Roman"/>
          <w:sz w:val="24"/>
          <w:szCs w:val="24"/>
        </w:rPr>
        <w:t xml:space="preserve"> </w:t>
      </w:r>
      <w:r w:rsidR="00844689">
        <w:rPr>
          <w:rFonts w:ascii="Times New Roman" w:hAnsi="Times New Roman" w:cs="Times New Roman"/>
          <w:sz w:val="24"/>
          <w:szCs w:val="24"/>
        </w:rPr>
        <w:t>Эмитента</w:t>
      </w:r>
    </w:p>
    <w:p w:rsidR="00911332" w:rsidRPr="00D67625" w:rsidRDefault="00911332" w:rsidP="000A786E">
      <w:pPr>
        <w:autoSpaceDE w:val="0"/>
        <w:autoSpaceDN w:val="0"/>
        <w:adjustRightInd w:val="0"/>
        <w:spacing w:after="0" w:line="240" w:lineRule="auto"/>
        <w:jc w:val="both"/>
        <w:rPr>
          <w:rFonts w:ascii="Times New Roman" w:hAnsi="Times New Roman" w:cs="Times New Roman"/>
          <w:b/>
          <w:bCs/>
          <w:iCs/>
          <w:sz w:val="24"/>
          <w:szCs w:val="24"/>
        </w:rPr>
      </w:pPr>
    </w:p>
    <w:p w:rsidR="007B4C62" w:rsidRPr="00D67625" w:rsidRDefault="007B4C62"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bCs/>
          <w:iCs/>
          <w:sz w:val="24"/>
          <w:szCs w:val="24"/>
        </w:rPr>
        <w:t xml:space="preserve">5.1 </w:t>
      </w:r>
      <w:r w:rsidRPr="00D67625">
        <w:rPr>
          <w:rFonts w:ascii="Times New Roman" w:hAnsi="Times New Roman" w:cs="Times New Roman"/>
          <w:sz w:val="24"/>
          <w:szCs w:val="24"/>
        </w:rPr>
        <w:t xml:space="preserve">Сведения о структуре и компетенции органов управления </w:t>
      </w:r>
      <w:r w:rsidR="00844689">
        <w:rPr>
          <w:rFonts w:ascii="Times New Roman" w:hAnsi="Times New Roman" w:cs="Times New Roman"/>
          <w:sz w:val="24"/>
          <w:szCs w:val="24"/>
        </w:rPr>
        <w:t>Эмитента</w:t>
      </w:r>
    </w:p>
    <w:p w:rsidR="00C65F50" w:rsidRPr="00D67625" w:rsidRDefault="00C65F50"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Высшим органом управления Общества является общее собрание акционеров.</w:t>
      </w:r>
    </w:p>
    <w:p w:rsidR="00C65F50" w:rsidRPr="00D67625" w:rsidRDefault="00C65F50"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На годовом общем собрании акционеров решаются вопросы:</w:t>
      </w:r>
    </w:p>
    <w:p w:rsidR="00C65F50" w:rsidRPr="00D67625" w:rsidRDefault="00C65F50"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  </w:t>
      </w:r>
      <w:r w:rsidR="00B966E3" w:rsidRPr="00D67625">
        <w:rPr>
          <w:rFonts w:ascii="Times New Roman" w:hAnsi="Times New Roman" w:cs="Times New Roman"/>
          <w:b/>
          <w:sz w:val="24"/>
          <w:szCs w:val="24"/>
        </w:rPr>
        <w:t xml:space="preserve">утверждение количественного состава Совета директоров; </w:t>
      </w:r>
      <w:r w:rsidRPr="00D67625">
        <w:rPr>
          <w:rFonts w:ascii="Times New Roman" w:hAnsi="Times New Roman" w:cs="Times New Roman"/>
          <w:b/>
          <w:sz w:val="24"/>
          <w:szCs w:val="24"/>
        </w:rPr>
        <w:t>избрани</w:t>
      </w:r>
      <w:r w:rsidR="00451FFB" w:rsidRPr="00D67625">
        <w:rPr>
          <w:rFonts w:ascii="Times New Roman" w:hAnsi="Times New Roman" w:cs="Times New Roman"/>
          <w:b/>
          <w:sz w:val="24"/>
          <w:szCs w:val="24"/>
        </w:rPr>
        <w:t>е</w:t>
      </w:r>
      <w:r w:rsidRPr="00D67625">
        <w:rPr>
          <w:rFonts w:ascii="Times New Roman" w:hAnsi="Times New Roman" w:cs="Times New Roman"/>
          <w:b/>
          <w:sz w:val="24"/>
          <w:szCs w:val="24"/>
        </w:rPr>
        <w:t xml:space="preserve"> Совета директоров, </w:t>
      </w:r>
      <w:r w:rsidR="00B966E3" w:rsidRPr="00D67625">
        <w:rPr>
          <w:rFonts w:ascii="Times New Roman" w:hAnsi="Times New Roman" w:cs="Times New Roman"/>
          <w:b/>
          <w:sz w:val="24"/>
          <w:szCs w:val="24"/>
        </w:rPr>
        <w:t>Р</w:t>
      </w:r>
      <w:r w:rsidRPr="00D67625">
        <w:rPr>
          <w:rFonts w:ascii="Times New Roman" w:hAnsi="Times New Roman" w:cs="Times New Roman"/>
          <w:b/>
          <w:sz w:val="24"/>
          <w:szCs w:val="24"/>
        </w:rPr>
        <w:t>евизионной комиссии Общества</w:t>
      </w:r>
      <w:r w:rsidR="00B966E3" w:rsidRPr="00D67625">
        <w:rPr>
          <w:rFonts w:ascii="Times New Roman" w:hAnsi="Times New Roman" w:cs="Times New Roman"/>
          <w:b/>
          <w:sz w:val="24"/>
          <w:szCs w:val="24"/>
        </w:rPr>
        <w:t>, Генерального директора</w:t>
      </w:r>
      <w:r w:rsidRPr="00D67625">
        <w:rPr>
          <w:rFonts w:ascii="Times New Roman" w:hAnsi="Times New Roman" w:cs="Times New Roman"/>
          <w:b/>
          <w:sz w:val="24"/>
          <w:szCs w:val="24"/>
        </w:rPr>
        <w:t>;</w:t>
      </w:r>
    </w:p>
    <w:p w:rsidR="00C65F50" w:rsidRPr="00D67625" w:rsidRDefault="00C65F50"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утверждение аудитора Общества;</w:t>
      </w:r>
    </w:p>
    <w:p w:rsidR="00C65F50" w:rsidRPr="00D67625" w:rsidRDefault="00C65F50"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 утверждение годовых отчетов, годовой бухгалтерский отчетности, в том числе счетов прибылей и убытков Общества, а также распределение прибыли, в том числе выплата </w:t>
      </w:r>
      <w:r w:rsidR="00F70CE7" w:rsidRPr="00D67625">
        <w:rPr>
          <w:rFonts w:ascii="Times New Roman" w:hAnsi="Times New Roman" w:cs="Times New Roman"/>
          <w:b/>
          <w:sz w:val="24"/>
          <w:szCs w:val="24"/>
        </w:rPr>
        <w:t>дивидендов</w:t>
      </w:r>
      <w:r w:rsidRPr="00D67625">
        <w:rPr>
          <w:rFonts w:ascii="Times New Roman" w:hAnsi="Times New Roman" w:cs="Times New Roman"/>
          <w:b/>
          <w:sz w:val="24"/>
          <w:szCs w:val="24"/>
        </w:rPr>
        <w:t>, и убытков Общества по результатам финансового года.</w:t>
      </w:r>
    </w:p>
    <w:p w:rsidR="00C65F50" w:rsidRPr="00D67625" w:rsidRDefault="00C65F50"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К компетентности общего собрания акционеров относятся следующие вопросы:</w:t>
      </w:r>
    </w:p>
    <w:p w:rsidR="00C65F50" w:rsidRPr="00D67625" w:rsidRDefault="00C65F50"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внесение изменений и дополнений в Устав Общества или утверждение Устава Общества в новой редакции;</w:t>
      </w:r>
    </w:p>
    <w:p w:rsidR="00C65F50" w:rsidRPr="00D67625" w:rsidRDefault="00C65F50"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реорганизация общества;</w:t>
      </w:r>
    </w:p>
    <w:p w:rsidR="00C65F50" w:rsidRPr="00D67625" w:rsidRDefault="00C65F50"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ликвидация Общества, назначение ликвидационной комиссии и утверждение промежуточного и окончательного ликвидационных балансов;</w:t>
      </w:r>
    </w:p>
    <w:p w:rsidR="00C65F50" w:rsidRPr="00D67625" w:rsidRDefault="00C65F50"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определение количественного состава Совета директоров Общества, избрание его членов и досрочное прекращение их полномочий;</w:t>
      </w:r>
    </w:p>
    <w:p w:rsidR="00C65F50" w:rsidRPr="00D67625" w:rsidRDefault="00C65F50"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 </w:t>
      </w:r>
      <w:r w:rsidR="005B36C2" w:rsidRPr="00D67625">
        <w:rPr>
          <w:rFonts w:ascii="Times New Roman" w:hAnsi="Times New Roman" w:cs="Times New Roman"/>
          <w:b/>
          <w:sz w:val="24"/>
          <w:szCs w:val="24"/>
        </w:rPr>
        <w:t>определение количества, номинальной стоимости, категории (типа) объявленных акций и прав, предоставляемых этими акциями;</w:t>
      </w:r>
    </w:p>
    <w:p w:rsidR="005B36C2" w:rsidRPr="00D67625" w:rsidRDefault="005B36C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увеличение уставного капитала Общества путем увеличения номинальной стоимости акций;</w:t>
      </w:r>
    </w:p>
    <w:p w:rsidR="005B36C2" w:rsidRPr="00D67625" w:rsidRDefault="005B36C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5B36C2" w:rsidRPr="00D67625" w:rsidRDefault="005B36C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определение срока полномочий Генерального директора и избрание Генерального директора акционерного Общества;</w:t>
      </w:r>
    </w:p>
    <w:p w:rsidR="005B36C2" w:rsidRPr="00D67625" w:rsidRDefault="005B36C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lastRenderedPageBreak/>
        <w:t>- избрание членов Ревизионной комиссии Общества и досрочное прекращение их полномочий;</w:t>
      </w:r>
    </w:p>
    <w:p w:rsidR="005B36C2" w:rsidRPr="00D67625" w:rsidRDefault="005B36C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утверждение аудитора Общества;</w:t>
      </w:r>
    </w:p>
    <w:p w:rsidR="005B36C2" w:rsidRPr="00D67625" w:rsidRDefault="005B36C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 утверждение годовых отчетов, годовой бухгалтерский отчетности, в том числе счетов прибылей и убытков Общества, а также распределение прибыли, в том числе выплата </w:t>
      </w:r>
      <w:r w:rsidR="00F70CE7" w:rsidRPr="00D67625">
        <w:rPr>
          <w:rFonts w:ascii="Times New Roman" w:hAnsi="Times New Roman" w:cs="Times New Roman"/>
          <w:b/>
          <w:sz w:val="24"/>
          <w:szCs w:val="24"/>
        </w:rPr>
        <w:t>дивидендов</w:t>
      </w:r>
      <w:r w:rsidRPr="00D67625">
        <w:rPr>
          <w:rFonts w:ascii="Times New Roman" w:hAnsi="Times New Roman" w:cs="Times New Roman"/>
          <w:b/>
          <w:sz w:val="24"/>
          <w:szCs w:val="24"/>
        </w:rPr>
        <w:t>, и убытков Общества по результатам финансового года;</w:t>
      </w:r>
    </w:p>
    <w:p w:rsidR="005B36C2" w:rsidRPr="00D67625" w:rsidRDefault="005B36C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определение порядка ведения общего собрания;</w:t>
      </w:r>
    </w:p>
    <w:p w:rsidR="005B36C2" w:rsidRPr="00D67625" w:rsidRDefault="005B36C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избрание членов счетной комиссии и досрочное прекращение их полномочий;</w:t>
      </w:r>
    </w:p>
    <w:p w:rsidR="005B36C2" w:rsidRPr="00D67625" w:rsidRDefault="005B36C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 </w:t>
      </w:r>
      <w:r w:rsidR="00697B84" w:rsidRPr="00D67625">
        <w:rPr>
          <w:rFonts w:ascii="Times New Roman" w:hAnsi="Times New Roman" w:cs="Times New Roman"/>
          <w:b/>
          <w:sz w:val="24"/>
          <w:szCs w:val="24"/>
        </w:rPr>
        <w:t>дробление и консолидация акций;</w:t>
      </w:r>
    </w:p>
    <w:p w:rsidR="00697B84" w:rsidRPr="00D67625" w:rsidRDefault="00697B84"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 принятие решений об одобрении сделок в случаях, предусмотренных статьей 83 ФЗ </w:t>
      </w:r>
      <w:r w:rsidR="00FB24AE" w:rsidRPr="00D67625">
        <w:rPr>
          <w:rFonts w:ascii="Times New Roman" w:hAnsi="Times New Roman" w:cs="Times New Roman"/>
          <w:b/>
          <w:sz w:val="24"/>
          <w:szCs w:val="24"/>
        </w:rPr>
        <w:t xml:space="preserve">РФ </w:t>
      </w:r>
      <w:r w:rsidRPr="00D67625">
        <w:rPr>
          <w:rFonts w:ascii="Times New Roman" w:hAnsi="Times New Roman" w:cs="Times New Roman"/>
          <w:b/>
          <w:sz w:val="24"/>
          <w:szCs w:val="24"/>
        </w:rPr>
        <w:t>«Об акционерных обществах»;</w:t>
      </w:r>
    </w:p>
    <w:p w:rsidR="00697B84" w:rsidRPr="00D67625" w:rsidRDefault="00697B84"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принятие решений об одобрении крупных сделок в случаях, предусмотренных статьей 79 ФЗ</w:t>
      </w:r>
      <w:r w:rsidR="00FB24AE" w:rsidRPr="00D67625">
        <w:rPr>
          <w:rFonts w:ascii="Times New Roman" w:hAnsi="Times New Roman" w:cs="Times New Roman"/>
          <w:b/>
          <w:sz w:val="24"/>
          <w:szCs w:val="24"/>
        </w:rPr>
        <w:t xml:space="preserve"> РФ</w:t>
      </w:r>
      <w:r w:rsidRPr="00D67625">
        <w:rPr>
          <w:rFonts w:ascii="Times New Roman" w:hAnsi="Times New Roman" w:cs="Times New Roman"/>
          <w:b/>
          <w:sz w:val="24"/>
          <w:szCs w:val="24"/>
        </w:rPr>
        <w:t xml:space="preserve"> «Об акционерных обществах»;</w:t>
      </w:r>
    </w:p>
    <w:p w:rsidR="00697B84" w:rsidRPr="00D67625" w:rsidRDefault="00697B84"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697B84" w:rsidRPr="00D67625" w:rsidRDefault="00697B84"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 </w:t>
      </w:r>
      <w:r w:rsidR="00E91DF9" w:rsidRPr="00D67625">
        <w:rPr>
          <w:rFonts w:ascii="Times New Roman" w:hAnsi="Times New Roman" w:cs="Times New Roman"/>
          <w:b/>
          <w:sz w:val="24"/>
          <w:szCs w:val="24"/>
        </w:rPr>
        <w:t>утверждение внутренних документов, регулирующих деятельность органов управления Общества;</w:t>
      </w:r>
    </w:p>
    <w:p w:rsidR="00E91DF9" w:rsidRPr="00D67625" w:rsidRDefault="003D595D"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у</w:t>
      </w:r>
      <w:r w:rsidR="00E91DF9" w:rsidRPr="00D67625">
        <w:rPr>
          <w:rFonts w:ascii="Times New Roman" w:hAnsi="Times New Roman" w:cs="Times New Roman"/>
          <w:b/>
          <w:sz w:val="24"/>
          <w:szCs w:val="24"/>
        </w:rPr>
        <w:t>тверждение положения о Научно-техническом совете;</w:t>
      </w:r>
    </w:p>
    <w:p w:rsidR="00E91DF9" w:rsidRPr="00D67625" w:rsidRDefault="00E91DF9"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решение иных вопросов, предусмотренных Ф</w:t>
      </w:r>
      <w:r w:rsidR="00FB24AE" w:rsidRPr="00D67625">
        <w:rPr>
          <w:rFonts w:ascii="Times New Roman" w:hAnsi="Times New Roman" w:cs="Times New Roman"/>
          <w:b/>
          <w:sz w:val="24"/>
          <w:szCs w:val="24"/>
        </w:rPr>
        <w:t>З РФ</w:t>
      </w:r>
      <w:r w:rsidRPr="00D67625">
        <w:rPr>
          <w:rFonts w:ascii="Times New Roman" w:hAnsi="Times New Roman" w:cs="Times New Roman"/>
          <w:b/>
          <w:sz w:val="24"/>
          <w:szCs w:val="24"/>
        </w:rPr>
        <w:t xml:space="preserve"> «Об акционерных обществах».</w:t>
      </w:r>
    </w:p>
    <w:p w:rsidR="00F336A4" w:rsidRPr="00D67625" w:rsidRDefault="006E19D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Совет директоров Общества осуществляет общее руководство деятельностью Общества, за исключением решения вопросов, отнесенных к компетенции общего собрания акционеров Общества.</w:t>
      </w:r>
    </w:p>
    <w:p w:rsidR="006E19DB" w:rsidRPr="00D67625" w:rsidRDefault="006E19D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Лицо, осуществляющее функции единоличного исполнительного органа, не может быть одновременно председателем Совета директоров.</w:t>
      </w:r>
    </w:p>
    <w:p w:rsidR="006E19DB" w:rsidRPr="00D67625" w:rsidRDefault="006E19D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К компетенции Совета директоров относятся вопросы:</w:t>
      </w:r>
    </w:p>
    <w:p w:rsidR="006E19DB" w:rsidRPr="00D67625" w:rsidRDefault="006E19D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определение приоритетных направлений деятельности Общества;</w:t>
      </w:r>
    </w:p>
    <w:p w:rsidR="006E19DB" w:rsidRPr="00D67625" w:rsidRDefault="006E19D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созыв годового и внеочередного Общих собраний акционеров Общества;</w:t>
      </w:r>
    </w:p>
    <w:p w:rsidR="006E19DB" w:rsidRPr="00D67625" w:rsidRDefault="006E19D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утверждение повестки для общего собрания акционеров;</w:t>
      </w:r>
    </w:p>
    <w:p w:rsidR="006E19DB" w:rsidRPr="00D67625" w:rsidRDefault="006E19D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 определение даты составления списка акционеров,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w:t>
      </w:r>
      <w:r w:rsidRPr="00D67625">
        <w:rPr>
          <w:rFonts w:ascii="Times New Roman" w:hAnsi="Times New Roman" w:cs="Times New Roman"/>
          <w:b/>
          <w:sz w:val="24"/>
          <w:szCs w:val="24"/>
          <w:lang w:val="en-US"/>
        </w:rPr>
        <w:t>VII</w:t>
      </w:r>
      <w:r w:rsidRPr="00D67625">
        <w:rPr>
          <w:rFonts w:ascii="Times New Roman" w:hAnsi="Times New Roman" w:cs="Times New Roman"/>
          <w:b/>
          <w:sz w:val="24"/>
          <w:szCs w:val="24"/>
        </w:rPr>
        <w:t xml:space="preserve"> ФЗ</w:t>
      </w:r>
      <w:r w:rsidR="00FB24AE" w:rsidRPr="00D67625">
        <w:rPr>
          <w:rFonts w:ascii="Times New Roman" w:hAnsi="Times New Roman" w:cs="Times New Roman"/>
          <w:b/>
          <w:sz w:val="24"/>
          <w:szCs w:val="24"/>
        </w:rPr>
        <w:t xml:space="preserve"> РФ</w:t>
      </w:r>
      <w:r w:rsidRPr="00D67625">
        <w:rPr>
          <w:rFonts w:ascii="Times New Roman" w:hAnsi="Times New Roman" w:cs="Times New Roman"/>
          <w:b/>
          <w:sz w:val="24"/>
          <w:szCs w:val="24"/>
        </w:rPr>
        <w:t xml:space="preserve"> «Об акционерных обществах» и связанные с подготовкой и проведением общего собрания акционеров;</w:t>
      </w:r>
    </w:p>
    <w:p w:rsidR="006E19DB" w:rsidRPr="00D67625" w:rsidRDefault="006E19D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увеличение уставного капитала Общества за счет имущества Общества путем размещения дополнительных акций в пределах количества объявленных акций, определенных настоящим Уставом;</w:t>
      </w:r>
    </w:p>
    <w:p w:rsidR="006E19DB" w:rsidRPr="00D67625" w:rsidRDefault="006E19D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увеличение уставного капитала путем размещения по открытой подписке дополнительных обыкновенных акций в пределах количества объявленных акций, но не более 25 процентов от количества ранее размещенных обыкновенных акций;</w:t>
      </w:r>
    </w:p>
    <w:p w:rsidR="006E19DB" w:rsidRPr="00D67625" w:rsidRDefault="006E19D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w:t>
      </w:r>
      <w:r w:rsidR="007218DC" w:rsidRPr="00D67625">
        <w:rPr>
          <w:rFonts w:ascii="Times New Roman" w:hAnsi="Times New Roman" w:cs="Times New Roman"/>
          <w:b/>
          <w:sz w:val="24"/>
          <w:szCs w:val="24"/>
        </w:rPr>
        <w:t xml:space="preserve"> увеличение уставного капитала Общества путем размещения дополнительных прив</w:t>
      </w:r>
      <w:r w:rsidR="003A01FA" w:rsidRPr="00D67625">
        <w:rPr>
          <w:rFonts w:ascii="Times New Roman" w:hAnsi="Times New Roman" w:cs="Times New Roman"/>
          <w:b/>
          <w:sz w:val="24"/>
          <w:szCs w:val="24"/>
        </w:rPr>
        <w:t>и</w:t>
      </w:r>
      <w:r w:rsidR="007218DC" w:rsidRPr="00D67625">
        <w:rPr>
          <w:rFonts w:ascii="Times New Roman" w:hAnsi="Times New Roman" w:cs="Times New Roman"/>
          <w:b/>
          <w:sz w:val="24"/>
          <w:szCs w:val="24"/>
        </w:rPr>
        <w:t>л</w:t>
      </w:r>
      <w:r w:rsidR="003A01FA" w:rsidRPr="00D67625">
        <w:rPr>
          <w:rFonts w:ascii="Times New Roman" w:hAnsi="Times New Roman" w:cs="Times New Roman"/>
          <w:b/>
          <w:sz w:val="24"/>
          <w:szCs w:val="24"/>
        </w:rPr>
        <w:t>е</w:t>
      </w:r>
      <w:r w:rsidR="007218DC" w:rsidRPr="00D67625">
        <w:rPr>
          <w:rFonts w:ascii="Times New Roman" w:hAnsi="Times New Roman" w:cs="Times New Roman"/>
          <w:b/>
          <w:sz w:val="24"/>
          <w:szCs w:val="24"/>
        </w:rPr>
        <w:t>гированных акций, неконвертируемых в обыкновенные акции, в пределах количества объявленных акций;</w:t>
      </w:r>
    </w:p>
    <w:p w:rsidR="007218DC" w:rsidRPr="00D67625" w:rsidRDefault="007218DC"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размещен</w:t>
      </w:r>
      <w:r w:rsidR="003A01FA" w:rsidRPr="00D67625">
        <w:rPr>
          <w:rFonts w:ascii="Times New Roman" w:hAnsi="Times New Roman" w:cs="Times New Roman"/>
          <w:b/>
          <w:sz w:val="24"/>
          <w:szCs w:val="24"/>
        </w:rPr>
        <w:t>ие Обществом Облигаций и иных эмиссионных ценных бумаг, неконвертируемых в акции Общества;</w:t>
      </w:r>
    </w:p>
    <w:p w:rsidR="003A01FA" w:rsidRPr="00D67625" w:rsidRDefault="003A01FA"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размещение Обществом по открытой подписке облигаций и иных эмиссионных ценных бумаг, конвертируемых в привилегированные акции;</w:t>
      </w:r>
    </w:p>
    <w:p w:rsidR="003A01FA" w:rsidRPr="00D67625" w:rsidRDefault="003A01FA"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 </w:t>
      </w:r>
      <w:r w:rsidR="00FB24AE" w:rsidRPr="00D67625">
        <w:rPr>
          <w:rFonts w:ascii="Times New Roman" w:hAnsi="Times New Roman" w:cs="Times New Roman"/>
          <w:b/>
          <w:sz w:val="24"/>
          <w:szCs w:val="24"/>
        </w:rPr>
        <w:t>размещение Обществом привилегированных акций одного типа, конвертируемых в привилегированные акции другого типа;</w:t>
      </w:r>
    </w:p>
    <w:p w:rsidR="00FB24AE" w:rsidRPr="00D67625" w:rsidRDefault="00FB24AE"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размещение Обществом облигаций, конвертируемых в акции и иных эмиссионных бумаг, конвертируемых в акции, если указанные облигации (иные эмиссионные ценные бумаги) размещаются посредством открытой подписки и при этом могут быть конвертируемы в обыкновенные акции общества, составляющие не более 25 процентов ранее размещенных обыкновенных акций;</w:t>
      </w:r>
    </w:p>
    <w:p w:rsidR="00FB24AE" w:rsidRPr="00D67625" w:rsidRDefault="00FB24AE"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определение цены (денежной оценки) имущества, цены размещения и выкупа эмиссионных ценных бумаг в случаях, предусмотренных ФЗ РФ «Об акционерных обществах»;</w:t>
      </w:r>
    </w:p>
    <w:p w:rsidR="00FB24AE" w:rsidRPr="00D67625" w:rsidRDefault="00FB24AE"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lastRenderedPageBreak/>
        <w:t xml:space="preserve">- </w:t>
      </w:r>
      <w:r w:rsidR="003B6C42" w:rsidRPr="00D67625">
        <w:rPr>
          <w:rFonts w:ascii="Times New Roman" w:hAnsi="Times New Roman" w:cs="Times New Roman"/>
          <w:b/>
          <w:sz w:val="24"/>
          <w:szCs w:val="24"/>
        </w:rPr>
        <w:t>приобретение размещенных Обществом акций в целях их реализации в течение одного года с момента приобретения;</w:t>
      </w:r>
    </w:p>
    <w:p w:rsidR="003B6C42" w:rsidRPr="00D67625" w:rsidRDefault="003B6C4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приобретение размещенных Обществом облигаций и иных ценных бумаг;</w:t>
      </w:r>
    </w:p>
    <w:p w:rsidR="003B6C42" w:rsidRPr="00D67625" w:rsidRDefault="003B6C4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3B6C42" w:rsidRPr="00D67625" w:rsidRDefault="003B6C4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рекомендации по размеру дивиденда по акциям, форме и порядку его выплаты;</w:t>
      </w:r>
    </w:p>
    <w:p w:rsidR="003B6C42" w:rsidRPr="00D67625" w:rsidRDefault="003B6C4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использование резервного и иных фондов Общества;</w:t>
      </w:r>
    </w:p>
    <w:p w:rsidR="003B6C42" w:rsidRPr="00D67625" w:rsidRDefault="003B6C4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утверждение внутренних документов Общества, за исключением внутренних документов, регулирующих деятельность органов Общества;</w:t>
      </w:r>
    </w:p>
    <w:p w:rsidR="003B6C42" w:rsidRPr="00D67625" w:rsidRDefault="008530DF"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создание филиалов и открытие представительств Общества и их ликвидация;</w:t>
      </w:r>
    </w:p>
    <w:p w:rsidR="008530DF" w:rsidRPr="00D67625" w:rsidRDefault="008530DF"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избрание (переизбрание) Председателя Совета директоров Общества.</w:t>
      </w:r>
    </w:p>
    <w:p w:rsidR="008530DF" w:rsidRPr="00D67625" w:rsidRDefault="008530DF" w:rsidP="000A786E">
      <w:pPr>
        <w:autoSpaceDE w:val="0"/>
        <w:autoSpaceDN w:val="0"/>
        <w:adjustRightInd w:val="0"/>
        <w:spacing w:after="0" w:line="240" w:lineRule="auto"/>
        <w:jc w:val="both"/>
        <w:rPr>
          <w:rFonts w:ascii="Times New Roman" w:hAnsi="Times New Roman" w:cs="Times New Roman"/>
          <w:b/>
          <w:sz w:val="24"/>
          <w:szCs w:val="24"/>
        </w:rPr>
      </w:pPr>
    </w:p>
    <w:p w:rsidR="008530DF" w:rsidRPr="00D67625" w:rsidRDefault="008530DF"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Для организации управления научно-исследовательскими и опытно-конструкторскими разработками решением Совета директоров создан Научно-технический совет (НТС), действующий на основании Положения о НТС, утвержденного общим собранием акционеров.</w:t>
      </w:r>
    </w:p>
    <w:p w:rsidR="008530DF" w:rsidRPr="00D67625" w:rsidRDefault="008530DF"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НТС подотчетен Совету директоров. Первоначальный состав НТС утверждается Советом директоров.</w:t>
      </w:r>
    </w:p>
    <w:p w:rsidR="00DB10AB" w:rsidRPr="00D67625" w:rsidRDefault="00DB10AB"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Исполнительным органом Общества являются Генеральный директор Общества</w:t>
      </w:r>
    </w:p>
    <w:p w:rsidR="00DB10AB" w:rsidRPr="00D67625" w:rsidRDefault="00DB10A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bCs/>
          <w:iCs/>
          <w:sz w:val="24"/>
          <w:szCs w:val="24"/>
        </w:rPr>
        <w:t>(единоличный исполнительный орган)</w:t>
      </w:r>
      <w:r w:rsidR="00F85F03" w:rsidRPr="00D67625">
        <w:rPr>
          <w:rFonts w:ascii="Times New Roman" w:hAnsi="Times New Roman" w:cs="Times New Roman"/>
          <w:b/>
          <w:bCs/>
          <w:iCs/>
          <w:sz w:val="24"/>
          <w:szCs w:val="24"/>
        </w:rPr>
        <w:t>.</w:t>
      </w:r>
    </w:p>
    <w:p w:rsidR="001D2ECB" w:rsidRPr="00D67625" w:rsidRDefault="00DB10AB"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Генеральный директор</w:t>
      </w:r>
      <w:r w:rsidR="00F85F03" w:rsidRPr="00D67625">
        <w:rPr>
          <w:rFonts w:ascii="Times New Roman" w:hAnsi="Times New Roman" w:cs="Times New Roman"/>
          <w:b/>
          <w:sz w:val="24"/>
          <w:szCs w:val="24"/>
        </w:rPr>
        <w:t xml:space="preserve"> осуществляет оперативное руководство текущей деятельностью Общества и наделяется в соответствии с законодательством РФ всеми необходимыми полномочиями для выполнения этой задачи. Генеральный директор осуществляет свою деятельность в строгом соответствии с действующим законодательством, Уставом Общества. Генеральный директор организует выполнение решений</w:t>
      </w:r>
      <w:r w:rsidR="000205F1" w:rsidRPr="00D67625">
        <w:rPr>
          <w:rFonts w:ascii="Times New Roman" w:hAnsi="Times New Roman" w:cs="Times New Roman"/>
          <w:b/>
          <w:sz w:val="24"/>
          <w:szCs w:val="24"/>
        </w:rPr>
        <w:t xml:space="preserve"> общего с</w:t>
      </w:r>
      <w:r w:rsidR="00143169" w:rsidRPr="00D67625">
        <w:rPr>
          <w:rFonts w:ascii="Times New Roman" w:hAnsi="Times New Roman" w:cs="Times New Roman"/>
          <w:b/>
          <w:sz w:val="24"/>
          <w:szCs w:val="24"/>
        </w:rPr>
        <w:t>о</w:t>
      </w:r>
      <w:r w:rsidR="000205F1" w:rsidRPr="00D67625">
        <w:rPr>
          <w:rFonts w:ascii="Times New Roman" w:hAnsi="Times New Roman" w:cs="Times New Roman"/>
          <w:b/>
          <w:sz w:val="24"/>
          <w:szCs w:val="24"/>
        </w:rPr>
        <w:t xml:space="preserve">брания акционеров и </w:t>
      </w:r>
      <w:r w:rsidR="00F85F03" w:rsidRPr="00D67625">
        <w:rPr>
          <w:rFonts w:ascii="Times New Roman" w:hAnsi="Times New Roman" w:cs="Times New Roman"/>
          <w:b/>
          <w:sz w:val="24"/>
          <w:szCs w:val="24"/>
        </w:rPr>
        <w:t>Совета директоров</w:t>
      </w:r>
      <w:r w:rsidR="000205F1" w:rsidRPr="00D67625">
        <w:rPr>
          <w:rFonts w:ascii="Times New Roman" w:hAnsi="Times New Roman" w:cs="Times New Roman"/>
          <w:b/>
          <w:sz w:val="24"/>
          <w:szCs w:val="24"/>
        </w:rPr>
        <w:t>.</w:t>
      </w:r>
    </w:p>
    <w:p w:rsidR="00143169" w:rsidRPr="00D67625" w:rsidRDefault="00143169"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Генеральный директор в своей деятельности подотчетен Совету директоров и общему собранию акционеров.</w:t>
      </w:r>
    </w:p>
    <w:p w:rsidR="00E62C0C" w:rsidRPr="00D67625" w:rsidRDefault="00E62C0C"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Генеральный директор вправе без доверенности осуществлять действия от имени Общества.</w:t>
      </w:r>
    </w:p>
    <w:p w:rsidR="00D80C32" w:rsidRPr="00D67625" w:rsidRDefault="00D80C32" w:rsidP="000A786E">
      <w:pPr>
        <w:autoSpaceDE w:val="0"/>
        <w:autoSpaceDN w:val="0"/>
        <w:adjustRightInd w:val="0"/>
        <w:spacing w:after="0" w:line="240" w:lineRule="auto"/>
        <w:jc w:val="both"/>
        <w:rPr>
          <w:rFonts w:ascii="Times New Roman" w:hAnsi="Times New Roman" w:cs="Times New Roman"/>
          <w:b/>
          <w:sz w:val="24"/>
          <w:szCs w:val="24"/>
        </w:rPr>
      </w:pPr>
    </w:p>
    <w:p w:rsidR="0098496A" w:rsidRPr="00D67625" w:rsidRDefault="0098496A" w:rsidP="0098496A">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Кодекс корпоративного управления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(иной аналогичный документ) не утверждался.</w:t>
      </w:r>
    </w:p>
    <w:p w:rsidR="00D80C32" w:rsidRPr="00D67625" w:rsidRDefault="00D80C32" w:rsidP="00D80C32">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Внутренние документы, регулирующие деятельность органов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w:t>
      </w:r>
    </w:p>
    <w:p w:rsidR="00D80C32" w:rsidRPr="00D67625" w:rsidRDefault="00D80C32" w:rsidP="00D80C32">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Положение о Совете директоров ОАО «ЦНИИШП», утверждено общем собранием акционеров 18.06.2002 г.;</w:t>
      </w:r>
    </w:p>
    <w:p w:rsidR="00D80C32" w:rsidRPr="00D67625" w:rsidRDefault="00D80C32" w:rsidP="00D80C32">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Положение об общем собрании акционеров ОАО «ЦНИИШП», утверждено общем собранием акционеров 18.06.2002 г.;</w:t>
      </w:r>
    </w:p>
    <w:p w:rsidR="00D80C32" w:rsidRPr="00D67625" w:rsidRDefault="00D80C32" w:rsidP="00D80C32">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Положение о ревизионной комиссии ОАО «ЦНИИШП», утверждено общем собранием акционеров 18.06.2002 г.;</w:t>
      </w:r>
    </w:p>
    <w:p w:rsidR="00D80C32" w:rsidRPr="00D67625" w:rsidRDefault="00D80C32" w:rsidP="00D80C32">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Положение о научно-техническом совете (НТС) ОАО «ЦНИИШП», утверждено общем собранием акционеров 06.02.2002 г.</w:t>
      </w:r>
    </w:p>
    <w:p w:rsidR="001D1425" w:rsidRPr="00D67625" w:rsidRDefault="001D1425" w:rsidP="00DE33B6">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Политика ОАО «ЦНИИШП» в области организации управления рисками и внутреннего контроля, утверждена Советом директоров 27.09.2018 г.</w:t>
      </w:r>
    </w:p>
    <w:p w:rsidR="00966547" w:rsidRPr="00D67625" w:rsidRDefault="00966547" w:rsidP="00966547">
      <w:pPr>
        <w:spacing w:after="0" w:line="240" w:lineRule="auto"/>
        <w:ind w:left="200"/>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Изменения в Устав и указанные внутренние документы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за отчетный период не вносились.</w:t>
      </w:r>
    </w:p>
    <w:p w:rsidR="00D80C32" w:rsidRPr="00D67625" w:rsidRDefault="00D80C32" w:rsidP="000A786E">
      <w:pPr>
        <w:autoSpaceDE w:val="0"/>
        <w:autoSpaceDN w:val="0"/>
        <w:adjustRightInd w:val="0"/>
        <w:spacing w:after="0" w:line="240" w:lineRule="auto"/>
        <w:jc w:val="both"/>
        <w:rPr>
          <w:rFonts w:ascii="Times New Roman" w:hAnsi="Times New Roman" w:cs="Times New Roman"/>
          <w:b/>
          <w:sz w:val="24"/>
          <w:szCs w:val="24"/>
        </w:rPr>
      </w:pPr>
    </w:p>
    <w:p w:rsidR="008B3EA8" w:rsidRPr="00D67625" w:rsidRDefault="008B3EA8"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5.2. Информация о лицах, входящих в состав органов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8530DF" w:rsidRPr="00D67625" w:rsidRDefault="00D86FC2"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Совет директоров:</w:t>
      </w:r>
    </w:p>
    <w:p w:rsidR="00D86FC2" w:rsidRPr="00D67625" w:rsidRDefault="00D86FC2" w:rsidP="000A786E">
      <w:pPr>
        <w:autoSpaceDE w:val="0"/>
        <w:autoSpaceDN w:val="0"/>
        <w:adjustRightInd w:val="0"/>
        <w:spacing w:after="0" w:line="240" w:lineRule="auto"/>
        <w:jc w:val="both"/>
        <w:rPr>
          <w:rFonts w:ascii="Times New Roman" w:hAnsi="Times New Roman" w:cs="Times New Roman"/>
          <w:b/>
          <w:sz w:val="24"/>
          <w:szCs w:val="24"/>
        </w:rPr>
      </w:pPr>
    </w:p>
    <w:p w:rsidR="00175AA0" w:rsidRPr="00D67625" w:rsidRDefault="00175AA0" w:rsidP="00175AA0">
      <w:pPr>
        <w:pStyle w:val="a5"/>
        <w:numPr>
          <w:ilvl w:val="0"/>
          <w:numId w:val="4"/>
        </w:numPr>
        <w:spacing w:after="0"/>
        <w:jc w:val="both"/>
        <w:rPr>
          <w:rFonts w:ascii="Times New Roman" w:hAnsi="Times New Roman" w:cs="Times New Roman"/>
          <w:b/>
          <w:sz w:val="24"/>
          <w:szCs w:val="24"/>
        </w:rPr>
      </w:pPr>
      <w:r w:rsidRPr="00D67625">
        <w:rPr>
          <w:rFonts w:ascii="Times New Roman" w:hAnsi="Times New Roman" w:cs="Times New Roman"/>
          <w:b/>
          <w:sz w:val="24"/>
          <w:szCs w:val="24"/>
        </w:rPr>
        <w:t xml:space="preserve">Абдуллаев </w:t>
      </w:r>
      <w:proofErr w:type="spellStart"/>
      <w:r w:rsidRPr="00D67625">
        <w:rPr>
          <w:rFonts w:ascii="Times New Roman" w:hAnsi="Times New Roman" w:cs="Times New Roman"/>
          <w:b/>
          <w:sz w:val="24"/>
          <w:szCs w:val="24"/>
        </w:rPr>
        <w:t>Хабиб</w:t>
      </w:r>
      <w:proofErr w:type="spellEnd"/>
      <w:r w:rsidRPr="00D67625">
        <w:rPr>
          <w:rFonts w:ascii="Times New Roman" w:hAnsi="Times New Roman" w:cs="Times New Roman"/>
          <w:b/>
          <w:sz w:val="24"/>
          <w:szCs w:val="24"/>
        </w:rPr>
        <w:t xml:space="preserve"> </w:t>
      </w:r>
      <w:proofErr w:type="spellStart"/>
      <w:r w:rsidRPr="00D67625">
        <w:rPr>
          <w:rFonts w:ascii="Times New Roman" w:hAnsi="Times New Roman" w:cs="Times New Roman"/>
          <w:b/>
          <w:sz w:val="24"/>
          <w:szCs w:val="24"/>
        </w:rPr>
        <w:t>Пулатович</w:t>
      </w:r>
      <w:proofErr w:type="spellEnd"/>
      <w:r w:rsidRPr="00D67625">
        <w:rPr>
          <w:rFonts w:ascii="Times New Roman" w:hAnsi="Times New Roman" w:cs="Times New Roman"/>
          <w:b/>
          <w:sz w:val="24"/>
          <w:szCs w:val="24"/>
        </w:rPr>
        <w:t xml:space="preserve"> </w:t>
      </w:r>
    </w:p>
    <w:p w:rsidR="00175AA0" w:rsidRPr="00D67625" w:rsidRDefault="00175AA0" w:rsidP="00175AA0">
      <w:pPr>
        <w:spacing w:after="0"/>
        <w:jc w:val="both"/>
        <w:rPr>
          <w:rFonts w:ascii="Times New Roman" w:hAnsi="Times New Roman" w:cs="Times New Roman"/>
          <w:b/>
          <w:sz w:val="24"/>
          <w:szCs w:val="24"/>
        </w:rPr>
      </w:pPr>
      <w:r w:rsidRPr="00D67625">
        <w:rPr>
          <w:rFonts w:ascii="Times New Roman" w:hAnsi="Times New Roman" w:cs="Times New Roman"/>
          <w:sz w:val="24"/>
          <w:szCs w:val="24"/>
        </w:rPr>
        <w:t>Год рождения</w:t>
      </w:r>
      <w:r w:rsidRPr="00D67625">
        <w:rPr>
          <w:rFonts w:ascii="Times New Roman" w:hAnsi="Times New Roman" w:cs="Times New Roman"/>
          <w:b/>
          <w:sz w:val="24"/>
          <w:szCs w:val="24"/>
        </w:rPr>
        <w:t xml:space="preserve"> 06.07.1967 </w:t>
      </w:r>
    </w:p>
    <w:p w:rsidR="00175AA0" w:rsidRPr="00D67625" w:rsidRDefault="00175AA0" w:rsidP="00175AA0">
      <w:pPr>
        <w:spacing w:after="0"/>
        <w:jc w:val="both"/>
        <w:rPr>
          <w:rFonts w:ascii="Times New Roman" w:hAnsi="Times New Roman" w:cs="Times New Roman"/>
          <w:b/>
          <w:sz w:val="24"/>
          <w:szCs w:val="24"/>
        </w:rPr>
      </w:pPr>
      <w:r w:rsidRPr="00D67625">
        <w:rPr>
          <w:rFonts w:ascii="Times New Roman" w:hAnsi="Times New Roman" w:cs="Times New Roman"/>
          <w:sz w:val="24"/>
          <w:szCs w:val="24"/>
        </w:rPr>
        <w:t>Образование</w:t>
      </w:r>
      <w:r w:rsidRPr="00D67625">
        <w:rPr>
          <w:rFonts w:ascii="Times New Roman" w:hAnsi="Times New Roman" w:cs="Times New Roman"/>
          <w:b/>
          <w:sz w:val="24"/>
          <w:szCs w:val="24"/>
        </w:rPr>
        <w:t xml:space="preserve"> высшее</w:t>
      </w:r>
    </w:p>
    <w:p w:rsidR="00175AA0" w:rsidRPr="00D67625" w:rsidRDefault="00175AA0" w:rsidP="00175AA0">
      <w:pPr>
        <w:spacing w:after="0"/>
        <w:jc w:val="both"/>
        <w:rPr>
          <w:rFonts w:ascii="Times New Roman" w:hAnsi="Times New Roman" w:cs="Times New Roman"/>
          <w:sz w:val="24"/>
          <w:szCs w:val="24"/>
        </w:rPr>
      </w:pPr>
      <w:r w:rsidRPr="00D67625">
        <w:rPr>
          <w:rFonts w:ascii="Times New Roman" w:hAnsi="Times New Roman" w:cs="Times New Roman"/>
          <w:sz w:val="24"/>
          <w:szCs w:val="24"/>
        </w:rPr>
        <w:t>Должности за последние пять лет:</w:t>
      </w:r>
    </w:p>
    <w:p w:rsidR="00636DB4" w:rsidRPr="00D67625" w:rsidRDefault="00636DB4" w:rsidP="00636DB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01.06.2012 г. по 04.03.2019 г. – вице-президент ООО «</w:t>
      </w:r>
      <w:proofErr w:type="spellStart"/>
      <w:r w:rsidRPr="00D67625">
        <w:rPr>
          <w:rFonts w:ascii="Times New Roman" w:hAnsi="Times New Roman" w:cs="Times New Roman"/>
          <w:b/>
          <w:sz w:val="24"/>
          <w:szCs w:val="24"/>
        </w:rPr>
        <w:t>Рикор</w:t>
      </w:r>
      <w:proofErr w:type="spellEnd"/>
      <w:r w:rsidRPr="00D67625">
        <w:rPr>
          <w:rFonts w:ascii="Times New Roman" w:hAnsi="Times New Roman" w:cs="Times New Roman"/>
          <w:b/>
          <w:sz w:val="24"/>
          <w:szCs w:val="24"/>
        </w:rPr>
        <w:t xml:space="preserve"> ИМТ»;</w:t>
      </w:r>
    </w:p>
    <w:p w:rsidR="00636DB4" w:rsidRPr="00D67625" w:rsidRDefault="00636DB4" w:rsidP="00636DB4">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lastRenderedPageBreak/>
        <w:t xml:space="preserve">С 01.02.2016 г. по 04.03.2019 г. - Генеральный директор НАО «МАРС»; </w:t>
      </w:r>
    </w:p>
    <w:p w:rsidR="0076716D" w:rsidRPr="00D67625" w:rsidRDefault="0076716D" w:rsidP="0076716D">
      <w:pPr>
        <w:spacing w:after="0"/>
        <w:jc w:val="both"/>
        <w:rPr>
          <w:rFonts w:ascii="Times New Roman" w:hAnsi="Times New Roman" w:cs="Times New Roman"/>
          <w:b/>
          <w:sz w:val="24"/>
          <w:szCs w:val="24"/>
        </w:rPr>
      </w:pPr>
      <w:r w:rsidRPr="00D67625">
        <w:rPr>
          <w:rFonts w:ascii="Times New Roman" w:hAnsi="Times New Roman" w:cs="Times New Roman"/>
          <w:b/>
          <w:sz w:val="24"/>
          <w:szCs w:val="24"/>
        </w:rPr>
        <w:t xml:space="preserve">С 01.06.2016 г. по настоящее время - член Совета директоров ОАО «ЦНИИШП» </w:t>
      </w:r>
    </w:p>
    <w:p w:rsidR="00FF3502" w:rsidRPr="00D67625" w:rsidRDefault="00FF3502" w:rsidP="00FF3502">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С 04.03.2019 г. по </w:t>
      </w:r>
      <w:r>
        <w:rPr>
          <w:rFonts w:ascii="Times New Roman" w:hAnsi="Times New Roman" w:cs="Times New Roman"/>
          <w:b/>
          <w:sz w:val="24"/>
          <w:szCs w:val="24"/>
        </w:rPr>
        <w:t>30.09.2019</w:t>
      </w:r>
      <w:r w:rsidRPr="00D67625">
        <w:rPr>
          <w:rFonts w:ascii="Times New Roman" w:hAnsi="Times New Roman" w:cs="Times New Roman"/>
          <w:b/>
          <w:sz w:val="24"/>
          <w:szCs w:val="24"/>
        </w:rPr>
        <w:t xml:space="preserve"> – советник Генерального директор</w:t>
      </w:r>
      <w:proofErr w:type="gramStart"/>
      <w:r w:rsidRPr="00D67625">
        <w:rPr>
          <w:rFonts w:ascii="Times New Roman" w:hAnsi="Times New Roman" w:cs="Times New Roman"/>
          <w:b/>
          <w:sz w:val="24"/>
          <w:szCs w:val="24"/>
        </w:rPr>
        <w:t>а ООО</w:t>
      </w:r>
      <w:proofErr w:type="gramEnd"/>
      <w:r w:rsidRPr="00D67625">
        <w:rPr>
          <w:rFonts w:ascii="Times New Roman" w:hAnsi="Times New Roman" w:cs="Times New Roman"/>
          <w:b/>
          <w:sz w:val="24"/>
          <w:szCs w:val="24"/>
        </w:rPr>
        <w:t xml:space="preserve"> «</w:t>
      </w:r>
      <w:proofErr w:type="spellStart"/>
      <w:r w:rsidRPr="00D67625">
        <w:rPr>
          <w:rFonts w:ascii="Times New Roman" w:hAnsi="Times New Roman" w:cs="Times New Roman"/>
          <w:b/>
          <w:sz w:val="24"/>
          <w:szCs w:val="24"/>
        </w:rPr>
        <w:t>Рикор</w:t>
      </w:r>
      <w:proofErr w:type="spellEnd"/>
      <w:r w:rsidRPr="00D67625">
        <w:rPr>
          <w:rFonts w:ascii="Times New Roman" w:hAnsi="Times New Roman" w:cs="Times New Roman"/>
          <w:b/>
          <w:sz w:val="24"/>
          <w:szCs w:val="24"/>
        </w:rPr>
        <w:t xml:space="preserve"> ИМТ»;</w:t>
      </w:r>
    </w:p>
    <w:p w:rsidR="00175AA0" w:rsidRPr="00D67625" w:rsidRDefault="00175AA0" w:rsidP="00175AA0">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участия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sz w:val="24"/>
          <w:szCs w:val="24"/>
        </w:rPr>
        <w:t xml:space="preserve"> - не имеет</w:t>
      </w:r>
    </w:p>
    <w:p w:rsidR="00175AA0" w:rsidRPr="00D67625" w:rsidRDefault="00175AA0" w:rsidP="00175AA0">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принадлежащих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b/>
          <w:sz w:val="24"/>
          <w:szCs w:val="24"/>
        </w:rPr>
        <w:t xml:space="preserve"> – не имеет</w:t>
      </w:r>
    </w:p>
    <w:p w:rsidR="00175AA0" w:rsidRPr="00D67625" w:rsidRDefault="00175AA0" w:rsidP="00175AA0">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Количество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каждой категории</w:t>
      </w:r>
      <w:r w:rsidRPr="00D67625">
        <w:rPr>
          <w:rFonts w:ascii="Times New Roman" w:hAnsi="Times New Roman" w:cs="Times New Roman"/>
          <w:b/>
          <w:sz w:val="24"/>
          <w:szCs w:val="24"/>
        </w:rPr>
        <w:t xml:space="preserve"> – не имеет акций</w:t>
      </w:r>
    </w:p>
    <w:p w:rsidR="00E672E8" w:rsidRPr="00D67625" w:rsidRDefault="00E672E8" w:rsidP="00E672E8">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Доли участия лица в уставном капитале дочерних и зависимых обществ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Лицо указанных долей не имеет.</w:t>
      </w:r>
    </w:p>
    <w:p w:rsidR="00E672E8" w:rsidRPr="00D67625" w:rsidRDefault="00E672E8" w:rsidP="00E672E8">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характере любых родственных связей с лицами, входящими в состав органов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и (или) органов контроля за финансово-хозяйственной деятельностью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E672E8" w:rsidRPr="00D67625" w:rsidRDefault="00E672E8" w:rsidP="00E672E8">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Указанных родственных связей нет.</w:t>
      </w:r>
    </w:p>
    <w:p w:rsidR="00E672E8" w:rsidRPr="00D67625" w:rsidRDefault="00E672E8" w:rsidP="00E672E8">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E672E8" w:rsidRPr="00D67625" w:rsidRDefault="00E672E8" w:rsidP="00E672E8">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к указанным видам ответственности не привлекалось.</w:t>
      </w:r>
    </w:p>
    <w:p w:rsidR="00E672E8" w:rsidRPr="00D67625" w:rsidRDefault="00E672E8" w:rsidP="00E672E8">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E672E8" w:rsidRPr="00D67625" w:rsidRDefault="00E672E8" w:rsidP="00E672E8">
      <w:pPr>
        <w:spacing w:after="0"/>
        <w:jc w:val="both"/>
        <w:rPr>
          <w:rFonts w:ascii="Times New Roman" w:hAnsi="Times New Roman" w:cs="Times New Roman"/>
          <w:b/>
          <w:sz w:val="24"/>
          <w:szCs w:val="24"/>
        </w:rPr>
      </w:pPr>
      <w:r w:rsidRPr="00D67625">
        <w:rPr>
          <w:rFonts w:ascii="Times New Roman" w:hAnsi="Times New Roman" w:cs="Times New Roman"/>
          <w:b/>
          <w:bCs/>
          <w:i/>
          <w:iCs/>
          <w:sz w:val="24"/>
          <w:szCs w:val="24"/>
        </w:rPr>
        <w:t>Лицо указанных должностей не занимало.</w:t>
      </w:r>
      <w:r w:rsidRPr="00D67625">
        <w:rPr>
          <w:rFonts w:ascii="Times New Roman" w:hAnsi="Times New Roman" w:cs="Times New Roman"/>
          <w:b/>
          <w:sz w:val="24"/>
          <w:szCs w:val="24"/>
        </w:rPr>
        <w:t xml:space="preserve"> </w:t>
      </w:r>
    </w:p>
    <w:p w:rsidR="00E672E8" w:rsidRPr="00D67625" w:rsidRDefault="00E672E8" w:rsidP="00E672E8">
      <w:pPr>
        <w:spacing w:after="0"/>
        <w:jc w:val="both"/>
        <w:rPr>
          <w:rFonts w:ascii="Times New Roman" w:hAnsi="Times New Roman" w:cs="Times New Roman"/>
          <w:b/>
          <w:sz w:val="24"/>
          <w:szCs w:val="24"/>
        </w:rPr>
      </w:pPr>
      <w:r w:rsidRPr="00D67625">
        <w:rPr>
          <w:rFonts w:ascii="Times New Roman" w:hAnsi="Times New Roman" w:cs="Times New Roman"/>
          <w:b/>
          <w:bCs/>
          <w:i/>
          <w:iCs/>
          <w:sz w:val="24"/>
          <w:szCs w:val="24"/>
        </w:rPr>
        <w:t>В работе комитетов совета директоров не участвует.</w:t>
      </w:r>
    </w:p>
    <w:p w:rsidR="00E47A70" w:rsidRPr="00D67625" w:rsidRDefault="00E47A70" w:rsidP="000A786E">
      <w:pPr>
        <w:spacing w:after="0"/>
        <w:jc w:val="both"/>
        <w:rPr>
          <w:rFonts w:ascii="Times New Roman" w:hAnsi="Times New Roman" w:cs="Times New Roman"/>
          <w:b/>
          <w:sz w:val="24"/>
          <w:szCs w:val="24"/>
        </w:rPr>
      </w:pPr>
    </w:p>
    <w:p w:rsidR="00D8073E" w:rsidRPr="00D67625" w:rsidRDefault="00D8073E" w:rsidP="00D8073E">
      <w:pPr>
        <w:pStyle w:val="a5"/>
        <w:numPr>
          <w:ilvl w:val="0"/>
          <w:numId w:val="4"/>
        </w:numPr>
        <w:spacing w:after="0"/>
        <w:jc w:val="both"/>
        <w:rPr>
          <w:rFonts w:ascii="Times New Roman" w:hAnsi="Times New Roman" w:cs="Times New Roman"/>
          <w:b/>
          <w:sz w:val="24"/>
          <w:szCs w:val="24"/>
        </w:rPr>
      </w:pPr>
      <w:proofErr w:type="spellStart"/>
      <w:r w:rsidRPr="00D67625">
        <w:rPr>
          <w:rFonts w:ascii="Times New Roman" w:hAnsi="Times New Roman" w:cs="Times New Roman"/>
          <w:b/>
          <w:sz w:val="24"/>
          <w:szCs w:val="24"/>
        </w:rPr>
        <w:t>Ладилов</w:t>
      </w:r>
      <w:proofErr w:type="spellEnd"/>
      <w:r w:rsidRPr="00D67625">
        <w:rPr>
          <w:rFonts w:ascii="Times New Roman" w:hAnsi="Times New Roman" w:cs="Times New Roman"/>
          <w:b/>
          <w:sz w:val="24"/>
          <w:szCs w:val="24"/>
        </w:rPr>
        <w:t xml:space="preserve"> Виктор Александрович</w:t>
      </w:r>
    </w:p>
    <w:p w:rsidR="00D8073E" w:rsidRPr="00D67625" w:rsidRDefault="00D8073E" w:rsidP="00D8073E">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Год рождения </w:t>
      </w:r>
      <w:r w:rsidRPr="00D67625">
        <w:rPr>
          <w:rFonts w:ascii="Times New Roman" w:hAnsi="Times New Roman" w:cs="Times New Roman"/>
          <w:b/>
          <w:sz w:val="24"/>
          <w:szCs w:val="24"/>
        </w:rPr>
        <w:t xml:space="preserve"> 31.03.1974</w:t>
      </w:r>
    </w:p>
    <w:p w:rsidR="00D8073E" w:rsidRPr="00D67625" w:rsidRDefault="00D8073E" w:rsidP="00D8073E">
      <w:pPr>
        <w:spacing w:after="0"/>
        <w:jc w:val="both"/>
        <w:rPr>
          <w:rFonts w:ascii="Times New Roman" w:hAnsi="Times New Roman" w:cs="Times New Roman"/>
          <w:b/>
          <w:sz w:val="24"/>
          <w:szCs w:val="24"/>
        </w:rPr>
      </w:pPr>
      <w:r w:rsidRPr="00D67625">
        <w:rPr>
          <w:rFonts w:ascii="Times New Roman" w:hAnsi="Times New Roman" w:cs="Times New Roman"/>
          <w:sz w:val="24"/>
          <w:szCs w:val="24"/>
        </w:rPr>
        <w:t>Образование</w:t>
      </w:r>
      <w:r w:rsidRPr="00D67625">
        <w:rPr>
          <w:rFonts w:ascii="Times New Roman" w:hAnsi="Times New Roman" w:cs="Times New Roman"/>
          <w:b/>
          <w:sz w:val="24"/>
          <w:szCs w:val="24"/>
        </w:rPr>
        <w:t xml:space="preserve"> неоконченное высшее</w:t>
      </w:r>
    </w:p>
    <w:p w:rsidR="00D8073E" w:rsidRPr="00D67625" w:rsidRDefault="00D8073E" w:rsidP="00D8073E">
      <w:pPr>
        <w:spacing w:after="0"/>
        <w:jc w:val="both"/>
        <w:rPr>
          <w:rFonts w:ascii="Times New Roman" w:hAnsi="Times New Roman" w:cs="Times New Roman"/>
          <w:sz w:val="24"/>
          <w:szCs w:val="24"/>
        </w:rPr>
      </w:pPr>
      <w:r w:rsidRPr="00D67625">
        <w:rPr>
          <w:rFonts w:ascii="Times New Roman" w:hAnsi="Times New Roman" w:cs="Times New Roman"/>
          <w:sz w:val="24"/>
          <w:szCs w:val="24"/>
        </w:rPr>
        <w:t>Должности за последние пять лет:</w:t>
      </w:r>
    </w:p>
    <w:p w:rsidR="001525DE" w:rsidRPr="00D67625" w:rsidRDefault="001525DE" w:rsidP="00D8073E">
      <w:pPr>
        <w:spacing w:after="0"/>
        <w:jc w:val="both"/>
        <w:rPr>
          <w:rFonts w:ascii="Times New Roman" w:hAnsi="Times New Roman" w:cs="Times New Roman"/>
          <w:sz w:val="24"/>
          <w:szCs w:val="24"/>
        </w:rPr>
      </w:pPr>
      <w:r w:rsidRPr="00D67625">
        <w:rPr>
          <w:rFonts w:ascii="Times New Roman" w:hAnsi="Times New Roman" w:cs="Times New Roman"/>
          <w:b/>
          <w:sz w:val="24"/>
          <w:szCs w:val="24"/>
        </w:rPr>
        <w:t>С 18.06.2002 г. по настоящее время - член Совета директоров ОАО «ЦНИИШП»;</w:t>
      </w:r>
    </w:p>
    <w:p w:rsidR="00D8073E" w:rsidRPr="00D67625" w:rsidRDefault="00D8073E" w:rsidP="00D8073E">
      <w:pPr>
        <w:spacing w:after="0"/>
        <w:jc w:val="both"/>
        <w:rPr>
          <w:rFonts w:ascii="Times New Roman" w:hAnsi="Times New Roman" w:cs="Times New Roman"/>
          <w:b/>
          <w:sz w:val="24"/>
          <w:szCs w:val="24"/>
        </w:rPr>
      </w:pPr>
      <w:r w:rsidRPr="00D67625">
        <w:rPr>
          <w:rFonts w:ascii="Times New Roman" w:hAnsi="Times New Roman" w:cs="Times New Roman"/>
          <w:b/>
          <w:sz w:val="24"/>
          <w:szCs w:val="24"/>
        </w:rPr>
        <w:t>С 2014 г. по 2015 г. – менеджер ООО «</w:t>
      </w:r>
      <w:proofErr w:type="spellStart"/>
      <w:r w:rsidRPr="00D67625">
        <w:rPr>
          <w:rFonts w:ascii="Times New Roman" w:hAnsi="Times New Roman" w:cs="Times New Roman"/>
          <w:b/>
          <w:sz w:val="24"/>
          <w:szCs w:val="24"/>
        </w:rPr>
        <w:t>Рикор</w:t>
      </w:r>
      <w:proofErr w:type="spellEnd"/>
      <w:r w:rsidRPr="00D67625">
        <w:rPr>
          <w:rFonts w:ascii="Times New Roman" w:hAnsi="Times New Roman" w:cs="Times New Roman"/>
          <w:b/>
          <w:sz w:val="24"/>
          <w:szCs w:val="24"/>
        </w:rPr>
        <w:t xml:space="preserve"> ИМТ»;</w:t>
      </w:r>
    </w:p>
    <w:p w:rsidR="00D8073E" w:rsidRPr="00D67625" w:rsidRDefault="00D8073E" w:rsidP="00D8073E">
      <w:pPr>
        <w:spacing w:after="0"/>
        <w:jc w:val="both"/>
        <w:rPr>
          <w:rFonts w:ascii="Times New Roman" w:hAnsi="Times New Roman" w:cs="Times New Roman"/>
          <w:b/>
          <w:sz w:val="24"/>
          <w:szCs w:val="24"/>
        </w:rPr>
      </w:pPr>
      <w:r w:rsidRPr="00D67625">
        <w:rPr>
          <w:rFonts w:ascii="Times New Roman" w:hAnsi="Times New Roman" w:cs="Times New Roman"/>
          <w:b/>
          <w:sz w:val="24"/>
          <w:szCs w:val="24"/>
        </w:rPr>
        <w:t xml:space="preserve">С 2015 г. по </w:t>
      </w:r>
      <w:r w:rsidR="00DF723C">
        <w:rPr>
          <w:rFonts w:ascii="Times New Roman" w:hAnsi="Times New Roman" w:cs="Times New Roman"/>
          <w:b/>
          <w:sz w:val="24"/>
          <w:szCs w:val="24"/>
        </w:rPr>
        <w:t>30.09.2019</w:t>
      </w:r>
      <w:r w:rsidR="00DF723C" w:rsidRPr="00D67625">
        <w:rPr>
          <w:rFonts w:ascii="Times New Roman" w:hAnsi="Times New Roman" w:cs="Times New Roman"/>
          <w:b/>
          <w:sz w:val="24"/>
          <w:szCs w:val="24"/>
        </w:rPr>
        <w:t xml:space="preserve"> </w:t>
      </w:r>
      <w:r w:rsidRPr="00D67625">
        <w:rPr>
          <w:rFonts w:ascii="Times New Roman" w:hAnsi="Times New Roman" w:cs="Times New Roman"/>
          <w:b/>
          <w:sz w:val="24"/>
          <w:szCs w:val="24"/>
        </w:rPr>
        <w:t>– директор закупок и логистик</w:t>
      </w:r>
      <w:proofErr w:type="gramStart"/>
      <w:r w:rsidRPr="00D67625">
        <w:rPr>
          <w:rFonts w:ascii="Times New Roman" w:hAnsi="Times New Roman" w:cs="Times New Roman"/>
          <w:b/>
          <w:sz w:val="24"/>
          <w:szCs w:val="24"/>
        </w:rPr>
        <w:t>и ООО</w:t>
      </w:r>
      <w:proofErr w:type="gramEnd"/>
      <w:r w:rsidRPr="00D67625">
        <w:rPr>
          <w:rFonts w:ascii="Times New Roman" w:hAnsi="Times New Roman" w:cs="Times New Roman"/>
          <w:b/>
          <w:sz w:val="24"/>
          <w:szCs w:val="24"/>
        </w:rPr>
        <w:t xml:space="preserve"> «</w:t>
      </w:r>
      <w:proofErr w:type="spellStart"/>
      <w:r w:rsidRPr="00D67625">
        <w:rPr>
          <w:rFonts w:ascii="Times New Roman" w:hAnsi="Times New Roman" w:cs="Times New Roman"/>
          <w:b/>
          <w:sz w:val="24"/>
          <w:szCs w:val="24"/>
        </w:rPr>
        <w:t>Рикор</w:t>
      </w:r>
      <w:proofErr w:type="spellEnd"/>
      <w:r w:rsidRPr="00D67625">
        <w:rPr>
          <w:rFonts w:ascii="Times New Roman" w:hAnsi="Times New Roman" w:cs="Times New Roman"/>
          <w:b/>
          <w:sz w:val="24"/>
          <w:szCs w:val="24"/>
        </w:rPr>
        <w:t xml:space="preserve"> ИМТ»;</w:t>
      </w:r>
    </w:p>
    <w:p w:rsidR="00D8073E" w:rsidRPr="00D67625" w:rsidRDefault="00D8073E" w:rsidP="00D8073E">
      <w:pPr>
        <w:spacing w:after="0"/>
        <w:jc w:val="both"/>
        <w:rPr>
          <w:rFonts w:ascii="Times New Roman" w:hAnsi="Times New Roman" w:cs="Times New Roman"/>
          <w:b/>
          <w:sz w:val="24"/>
          <w:szCs w:val="24"/>
        </w:rPr>
      </w:pPr>
      <w:r w:rsidRPr="00D67625">
        <w:rPr>
          <w:rFonts w:ascii="Times New Roman" w:hAnsi="Times New Roman" w:cs="Times New Roman"/>
          <w:b/>
          <w:sz w:val="24"/>
          <w:szCs w:val="24"/>
        </w:rPr>
        <w:t xml:space="preserve">С 2017 г. по </w:t>
      </w:r>
      <w:r w:rsidR="00DF723C">
        <w:rPr>
          <w:rFonts w:ascii="Times New Roman" w:hAnsi="Times New Roman" w:cs="Times New Roman"/>
          <w:b/>
          <w:sz w:val="24"/>
          <w:szCs w:val="24"/>
        </w:rPr>
        <w:t>30.09.2019</w:t>
      </w:r>
      <w:r w:rsidR="00DF723C" w:rsidRPr="00D67625">
        <w:rPr>
          <w:rFonts w:ascii="Times New Roman" w:hAnsi="Times New Roman" w:cs="Times New Roman"/>
          <w:b/>
          <w:sz w:val="24"/>
          <w:szCs w:val="24"/>
        </w:rPr>
        <w:t xml:space="preserve"> </w:t>
      </w:r>
      <w:r w:rsidRPr="00D67625">
        <w:rPr>
          <w:rFonts w:ascii="Times New Roman" w:hAnsi="Times New Roman" w:cs="Times New Roman"/>
          <w:b/>
          <w:sz w:val="24"/>
          <w:szCs w:val="24"/>
        </w:rPr>
        <w:t xml:space="preserve"> – заместитель Генерального директора НАО «Марс»</w:t>
      </w:r>
      <w:r w:rsidR="001525DE" w:rsidRPr="00D67625">
        <w:rPr>
          <w:rFonts w:ascii="Times New Roman" w:hAnsi="Times New Roman" w:cs="Times New Roman"/>
          <w:b/>
          <w:sz w:val="24"/>
          <w:szCs w:val="24"/>
        </w:rPr>
        <w:t>.</w:t>
      </w:r>
    </w:p>
    <w:p w:rsidR="00D8073E" w:rsidRPr="00D67625" w:rsidRDefault="00D8073E" w:rsidP="00D8073E">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участия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sz w:val="24"/>
          <w:szCs w:val="24"/>
        </w:rPr>
        <w:t xml:space="preserve"> - не имеет</w:t>
      </w:r>
    </w:p>
    <w:p w:rsidR="00D8073E" w:rsidRPr="00D67625" w:rsidRDefault="00D8073E" w:rsidP="00D8073E">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принадлежащих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b/>
          <w:sz w:val="24"/>
          <w:szCs w:val="24"/>
        </w:rPr>
        <w:t xml:space="preserve"> – не имеет</w:t>
      </w:r>
    </w:p>
    <w:p w:rsidR="00D8073E" w:rsidRPr="00D67625" w:rsidRDefault="00D8073E" w:rsidP="00D8073E">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Количество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каждой категории</w:t>
      </w:r>
      <w:r w:rsidRPr="00D67625">
        <w:rPr>
          <w:rFonts w:ascii="Times New Roman" w:hAnsi="Times New Roman" w:cs="Times New Roman"/>
          <w:b/>
          <w:sz w:val="24"/>
          <w:szCs w:val="24"/>
        </w:rPr>
        <w:t xml:space="preserve"> – не имеет акций</w:t>
      </w:r>
    </w:p>
    <w:p w:rsidR="00D8073E" w:rsidRPr="00D67625" w:rsidRDefault="00D8073E" w:rsidP="00D8073E">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Доли участия лица в уставном капитале дочерних и зависимых о</w:t>
      </w:r>
      <w:r w:rsidR="003A070C">
        <w:rPr>
          <w:rFonts w:ascii="Times New Roman" w:hAnsi="Times New Roman" w:cs="Times New Roman"/>
          <w:sz w:val="24"/>
          <w:szCs w:val="24"/>
        </w:rPr>
        <w:t xml:space="preserve">бществ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Лицо указанных долей не имеет.</w:t>
      </w:r>
    </w:p>
    <w:p w:rsidR="00D8073E" w:rsidRPr="00D67625" w:rsidRDefault="00D8073E" w:rsidP="00D8073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характере любых родственных связей с лицами, входящи</w:t>
      </w:r>
      <w:r w:rsidR="003A070C">
        <w:rPr>
          <w:rFonts w:ascii="Times New Roman" w:hAnsi="Times New Roman" w:cs="Times New Roman"/>
          <w:sz w:val="24"/>
          <w:szCs w:val="24"/>
        </w:rPr>
        <w:t xml:space="preserve">ми в состав органов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00E672E8" w:rsidRPr="00D67625">
        <w:rPr>
          <w:rFonts w:ascii="Times New Roman" w:hAnsi="Times New Roman" w:cs="Times New Roman"/>
          <w:sz w:val="24"/>
          <w:szCs w:val="24"/>
        </w:rPr>
        <w:t xml:space="preserve">и (или) </w:t>
      </w:r>
      <w:r w:rsidRPr="00D67625">
        <w:rPr>
          <w:rFonts w:ascii="Times New Roman" w:hAnsi="Times New Roman" w:cs="Times New Roman"/>
          <w:sz w:val="24"/>
          <w:szCs w:val="24"/>
        </w:rPr>
        <w:t>органов контроля за финансо</w:t>
      </w:r>
      <w:r w:rsidR="003A070C">
        <w:rPr>
          <w:rFonts w:ascii="Times New Roman" w:hAnsi="Times New Roman" w:cs="Times New Roman"/>
          <w:sz w:val="24"/>
          <w:szCs w:val="24"/>
        </w:rPr>
        <w:t xml:space="preserve">во-хозяйственной деятельностью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D8073E" w:rsidRPr="00D67625" w:rsidRDefault="00D8073E" w:rsidP="00D8073E">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Указанных родственных связей нет.</w:t>
      </w:r>
    </w:p>
    <w:p w:rsidR="00D8073E" w:rsidRPr="00D67625" w:rsidRDefault="00D8073E" w:rsidP="00D8073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sidR="00E672E8" w:rsidRPr="00D67625">
        <w:rPr>
          <w:rFonts w:ascii="Times New Roman" w:hAnsi="Times New Roman" w:cs="Times New Roman"/>
          <w:sz w:val="24"/>
          <w:szCs w:val="24"/>
        </w:rPr>
        <w:t>и (</w:t>
      </w:r>
      <w:r w:rsidRPr="00D67625">
        <w:rPr>
          <w:rFonts w:ascii="Times New Roman" w:hAnsi="Times New Roman" w:cs="Times New Roman"/>
          <w:sz w:val="24"/>
          <w:szCs w:val="24"/>
        </w:rPr>
        <w:t>или</w:t>
      </w:r>
      <w:r w:rsidR="00E672E8" w:rsidRPr="00D67625">
        <w:rPr>
          <w:rFonts w:ascii="Times New Roman" w:hAnsi="Times New Roman" w:cs="Times New Roman"/>
          <w:sz w:val="24"/>
          <w:szCs w:val="24"/>
        </w:rPr>
        <w:t>)</w:t>
      </w:r>
      <w:r w:rsidRPr="00D67625">
        <w:rPr>
          <w:rFonts w:ascii="Times New Roman" w:hAnsi="Times New Roman" w:cs="Times New Roman"/>
          <w:sz w:val="24"/>
          <w:szCs w:val="24"/>
        </w:rPr>
        <w:t xml:space="preserve"> за преступления против государственной власти:</w:t>
      </w:r>
    </w:p>
    <w:p w:rsidR="00D8073E" w:rsidRPr="00D67625" w:rsidRDefault="00D8073E" w:rsidP="00D8073E">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к указанным видам ответственности не привлекалось.</w:t>
      </w:r>
    </w:p>
    <w:p w:rsidR="00D8073E" w:rsidRPr="00D67625" w:rsidRDefault="00D8073E" w:rsidP="00D8073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w:t>
      </w:r>
      <w:r w:rsidR="00E672E8" w:rsidRPr="00D67625">
        <w:rPr>
          <w:rFonts w:ascii="Times New Roman" w:hAnsi="Times New Roman" w:cs="Times New Roman"/>
          <w:sz w:val="24"/>
          <w:szCs w:val="24"/>
        </w:rPr>
        <w:t xml:space="preserve"> (</w:t>
      </w:r>
      <w:r w:rsidRPr="00D67625">
        <w:rPr>
          <w:rFonts w:ascii="Times New Roman" w:hAnsi="Times New Roman" w:cs="Times New Roman"/>
          <w:sz w:val="24"/>
          <w:szCs w:val="24"/>
        </w:rPr>
        <w:t>или</w:t>
      </w:r>
      <w:r w:rsidR="00E672E8" w:rsidRPr="00D67625">
        <w:rPr>
          <w:rFonts w:ascii="Times New Roman" w:hAnsi="Times New Roman" w:cs="Times New Roman"/>
          <w:sz w:val="24"/>
          <w:szCs w:val="24"/>
        </w:rPr>
        <w:t>)</w:t>
      </w:r>
      <w:r w:rsidRPr="00D67625">
        <w:rPr>
          <w:rFonts w:ascii="Times New Roman" w:hAnsi="Times New Roman" w:cs="Times New Roman"/>
          <w:sz w:val="24"/>
          <w:szCs w:val="24"/>
        </w:rPr>
        <w:t xml:space="preserve"> введена одна из процедур банкротства, предусмотренных законодательством Российской Федерации о несостоятельности (банкротстве):</w:t>
      </w:r>
    </w:p>
    <w:p w:rsidR="00D8073E" w:rsidRPr="00D67625" w:rsidRDefault="00D8073E" w:rsidP="00D8073E">
      <w:pPr>
        <w:spacing w:after="0"/>
        <w:jc w:val="both"/>
        <w:rPr>
          <w:rFonts w:ascii="Times New Roman" w:hAnsi="Times New Roman" w:cs="Times New Roman"/>
          <w:b/>
          <w:sz w:val="24"/>
          <w:szCs w:val="24"/>
        </w:rPr>
      </w:pPr>
      <w:r w:rsidRPr="00D67625">
        <w:rPr>
          <w:rFonts w:ascii="Times New Roman" w:hAnsi="Times New Roman" w:cs="Times New Roman"/>
          <w:b/>
          <w:bCs/>
          <w:i/>
          <w:iCs/>
          <w:sz w:val="24"/>
          <w:szCs w:val="24"/>
        </w:rPr>
        <w:t>Лицо указанных должностей не занимало.</w:t>
      </w:r>
      <w:r w:rsidRPr="00D67625">
        <w:rPr>
          <w:rFonts w:ascii="Times New Roman" w:hAnsi="Times New Roman" w:cs="Times New Roman"/>
          <w:b/>
          <w:sz w:val="24"/>
          <w:szCs w:val="24"/>
        </w:rPr>
        <w:t xml:space="preserve"> </w:t>
      </w:r>
    </w:p>
    <w:p w:rsidR="00D8073E" w:rsidRPr="00D67625" w:rsidRDefault="00D8073E" w:rsidP="00D8073E">
      <w:pPr>
        <w:spacing w:after="0"/>
        <w:jc w:val="both"/>
        <w:rPr>
          <w:rFonts w:ascii="Times New Roman" w:hAnsi="Times New Roman" w:cs="Times New Roman"/>
          <w:b/>
          <w:sz w:val="24"/>
          <w:szCs w:val="24"/>
        </w:rPr>
      </w:pPr>
      <w:r w:rsidRPr="00D67625">
        <w:rPr>
          <w:rFonts w:ascii="Times New Roman" w:hAnsi="Times New Roman" w:cs="Times New Roman"/>
          <w:b/>
          <w:bCs/>
          <w:i/>
          <w:iCs/>
          <w:sz w:val="24"/>
          <w:szCs w:val="24"/>
        </w:rPr>
        <w:t>В работе комитетов совета директоров не участвует.</w:t>
      </w:r>
    </w:p>
    <w:p w:rsidR="009649F0" w:rsidRPr="00D67625" w:rsidRDefault="009649F0" w:rsidP="009649F0">
      <w:pPr>
        <w:pStyle w:val="a5"/>
        <w:numPr>
          <w:ilvl w:val="0"/>
          <w:numId w:val="4"/>
        </w:numPr>
        <w:spacing w:after="0"/>
        <w:jc w:val="both"/>
        <w:rPr>
          <w:rFonts w:ascii="Times New Roman" w:hAnsi="Times New Roman" w:cs="Times New Roman"/>
          <w:b/>
          <w:sz w:val="24"/>
          <w:szCs w:val="24"/>
        </w:rPr>
      </w:pPr>
      <w:r w:rsidRPr="00D67625">
        <w:rPr>
          <w:rFonts w:ascii="Times New Roman" w:hAnsi="Times New Roman" w:cs="Times New Roman"/>
          <w:b/>
          <w:sz w:val="24"/>
          <w:szCs w:val="24"/>
        </w:rPr>
        <w:lastRenderedPageBreak/>
        <w:t>Шестаков Владимир Дмитриевич</w:t>
      </w:r>
    </w:p>
    <w:p w:rsidR="009649F0" w:rsidRPr="00D67625" w:rsidRDefault="009649F0" w:rsidP="009649F0">
      <w:pPr>
        <w:spacing w:after="0"/>
        <w:jc w:val="both"/>
        <w:rPr>
          <w:rFonts w:ascii="Times New Roman" w:hAnsi="Times New Roman" w:cs="Times New Roman"/>
          <w:b/>
          <w:sz w:val="24"/>
          <w:szCs w:val="24"/>
        </w:rPr>
      </w:pPr>
      <w:r w:rsidRPr="00D67625">
        <w:rPr>
          <w:rFonts w:ascii="Times New Roman" w:hAnsi="Times New Roman" w:cs="Times New Roman"/>
          <w:sz w:val="24"/>
          <w:szCs w:val="24"/>
        </w:rPr>
        <w:t>Год рождения</w:t>
      </w:r>
      <w:r w:rsidRPr="00D67625">
        <w:rPr>
          <w:rFonts w:ascii="Times New Roman" w:hAnsi="Times New Roman" w:cs="Times New Roman"/>
          <w:b/>
          <w:sz w:val="24"/>
          <w:szCs w:val="24"/>
        </w:rPr>
        <w:t xml:space="preserve"> 09.08.1954</w:t>
      </w:r>
    </w:p>
    <w:p w:rsidR="009649F0" w:rsidRPr="00D67625" w:rsidRDefault="009649F0" w:rsidP="009649F0">
      <w:pPr>
        <w:spacing w:after="0"/>
        <w:jc w:val="both"/>
        <w:rPr>
          <w:rFonts w:ascii="Times New Roman" w:hAnsi="Times New Roman" w:cs="Times New Roman"/>
          <w:b/>
          <w:sz w:val="24"/>
          <w:szCs w:val="24"/>
        </w:rPr>
      </w:pPr>
      <w:r w:rsidRPr="00D67625">
        <w:rPr>
          <w:rFonts w:ascii="Times New Roman" w:hAnsi="Times New Roman" w:cs="Times New Roman"/>
          <w:sz w:val="24"/>
          <w:szCs w:val="24"/>
        </w:rPr>
        <w:t>Образование</w:t>
      </w:r>
      <w:r w:rsidRPr="00D67625">
        <w:rPr>
          <w:rFonts w:ascii="Times New Roman" w:hAnsi="Times New Roman" w:cs="Times New Roman"/>
          <w:b/>
          <w:sz w:val="24"/>
          <w:szCs w:val="24"/>
        </w:rPr>
        <w:t xml:space="preserve"> высшее, к.т.н.</w:t>
      </w:r>
    </w:p>
    <w:p w:rsidR="009649F0" w:rsidRPr="00D67625" w:rsidRDefault="009649F0" w:rsidP="009649F0">
      <w:pPr>
        <w:spacing w:after="0"/>
        <w:jc w:val="both"/>
        <w:rPr>
          <w:rFonts w:ascii="Times New Roman" w:hAnsi="Times New Roman" w:cs="Times New Roman"/>
          <w:sz w:val="24"/>
          <w:szCs w:val="24"/>
        </w:rPr>
      </w:pPr>
      <w:r w:rsidRPr="00D67625">
        <w:rPr>
          <w:rFonts w:ascii="Times New Roman" w:hAnsi="Times New Roman" w:cs="Times New Roman"/>
          <w:sz w:val="24"/>
          <w:szCs w:val="24"/>
        </w:rPr>
        <w:t>Должности за последние пять лет:</w:t>
      </w:r>
    </w:p>
    <w:p w:rsidR="009649F0" w:rsidRPr="00D67625" w:rsidRDefault="009649F0" w:rsidP="009649F0">
      <w:pPr>
        <w:spacing w:after="0"/>
        <w:jc w:val="both"/>
        <w:rPr>
          <w:rFonts w:ascii="Times New Roman" w:hAnsi="Times New Roman" w:cs="Times New Roman"/>
          <w:b/>
          <w:sz w:val="24"/>
          <w:szCs w:val="24"/>
        </w:rPr>
      </w:pPr>
      <w:r w:rsidRPr="00D67625">
        <w:rPr>
          <w:rFonts w:ascii="Times New Roman" w:hAnsi="Times New Roman" w:cs="Times New Roman"/>
          <w:b/>
          <w:sz w:val="24"/>
          <w:szCs w:val="24"/>
        </w:rPr>
        <w:t xml:space="preserve">С 1995 г. по настоящее время - член Совета директоров ОАО «ЦНИИШП»; </w:t>
      </w:r>
    </w:p>
    <w:p w:rsidR="009649F0" w:rsidRPr="00D67625" w:rsidRDefault="009649F0" w:rsidP="009649F0">
      <w:pPr>
        <w:spacing w:after="0"/>
        <w:jc w:val="both"/>
        <w:rPr>
          <w:rFonts w:ascii="Times New Roman" w:hAnsi="Times New Roman" w:cs="Times New Roman"/>
          <w:b/>
          <w:sz w:val="24"/>
          <w:szCs w:val="24"/>
        </w:rPr>
      </w:pPr>
      <w:r w:rsidRPr="00D67625">
        <w:rPr>
          <w:rFonts w:ascii="Times New Roman" w:hAnsi="Times New Roman" w:cs="Times New Roman"/>
          <w:b/>
          <w:sz w:val="24"/>
          <w:szCs w:val="24"/>
        </w:rPr>
        <w:t>С 2013 г. по 2015 г. – Генеральный директор ОАО «РИКОР холдинг»;</w:t>
      </w:r>
    </w:p>
    <w:p w:rsidR="009649F0" w:rsidRPr="00D67625" w:rsidRDefault="009649F0" w:rsidP="009649F0">
      <w:pPr>
        <w:spacing w:after="0"/>
        <w:jc w:val="both"/>
        <w:rPr>
          <w:rFonts w:ascii="Times New Roman" w:hAnsi="Times New Roman" w:cs="Times New Roman"/>
          <w:sz w:val="24"/>
          <w:szCs w:val="24"/>
        </w:rPr>
      </w:pPr>
      <w:r w:rsidRPr="00D67625">
        <w:rPr>
          <w:rFonts w:ascii="Times New Roman" w:hAnsi="Times New Roman" w:cs="Times New Roman"/>
          <w:b/>
          <w:sz w:val="24"/>
          <w:szCs w:val="24"/>
        </w:rPr>
        <w:t>С 2016 г. по настоящее время - Генеральный директор</w:t>
      </w:r>
      <w:r w:rsidRPr="00D67625">
        <w:rPr>
          <w:rFonts w:ascii="Times New Roman" w:hAnsi="Times New Roman" w:cs="Times New Roman"/>
          <w:sz w:val="24"/>
          <w:szCs w:val="24"/>
        </w:rPr>
        <w:t xml:space="preserve"> </w:t>
      </w:r>
      <w:r w:rsidRPr="00D67625">
        <w:rPr>
          <w:rFonts w:ascii="Times New Roman" w:hAnsi="Times New Roman" w:cs="Times New Roman"/>
          <w:b/>
          <w:sz w:val="24"/>
          <w:szCs w:val="24"/>
        </w:rPr>
        <w:t>ООО «</w:t>
      </w:r>
      <w:proofErr w:type="spellStart"/>
      <w:r w:rsidRPr="00D67625">
        <w:rPr>
          <w:rFonts w:ascii="Times New Roman" w:hAnsi="Times New Roman" w:cs="Times New Roman"/>
          <w:b/>
          <w:sz w:val="24"/>
          <w:szCs w:val="24"/>
        </w:rPr>
        <w:t>Рикор</w:t>
      </w:r>
      <w:proofErr w:type="spellEnd"/>
      <w:r w:rsidRPr="00D67625">
        <w:rPr>
          <w:rFonts w:ascii="Times New Roman" w:hAnsi="Times New Roman" w:cs="Times New Roman"/>
          <w:b/>
          <w:sz w:val="24"/>
          <w:szCs w:val="24"/>
        </w:rPr>
        <w:t xml:space="preserve"> ИМТ»</w:t>
      </w:r>
    </w:p>
    <w:p w:rsidR="009649F0" w:rsidRPr="00D67625" w:rsidRDefault="009649F0" w:rsidP="009649F0">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участия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sz w:val="24"/>
          <w:szCs w:val="24"/>
        </w:rPr>
        <w:t xml:space="preserve"> - 0,04</w:t>
      </w:r>
      <w:r w:rsidR="00821FF6" w:rsidRPr="00D67625">
        <w:rPr>
          <w:rFonts w:ascii="Times New Roman" w:hAnsi="Times New Roman" w:cs="Times New Roman"/>
          <w:b/>
          <w:sz w:val="24"/>
          <w:szCs w:val="24"/>
        </w:rPr>
        <w:t>49</w:t>
      </w:r>
      <w:r w:rsidRPr="00D67625">
        <w:rPr>
          <w:rFonts w:ascii="Times New Roman" w:hAnsi="Times New Roman" w:cs="Times New Roman"/>
          <w:b/>
          <w:sz w:val="24"/>
          <w:szCs w:val="24"/>
        </w:rPr>
        <w:t>%</w:t>
      </w:r>
    </w:p>
    <w:p w:rsidR="009649F0" w:rsidRPr="00D67625" w:rsidRDefault="009649F0" w:rsidP="009649F0">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принадлежащих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b/>
          <w:sz w:val="24"/>
          <w:szCs w:val="24"/>
        </w:rPr>
        <w:t xml:space="preserve"> – 0,04</w:t>
      </w:r>
      <w:r w:rsidR="00821FF6" w:rsidRPr="00D67625">
        <w:rPr>
          <w:rFonts w:ascii="Times New Roman" w:hAnsi="Times New Roman" w:cs="Times New Roman"/>
          <w:b/>
          <w:sz w:val="24"/>
          <w:szCs w:val="24"/>
        </w:rPr>
        <w:t>49</w:t>
      </w:r>
      <w:r w:rsidRPr="00D67625">
        <w:rPr>
          <w:rFonts w:ascii="Times New Roman" w:hAnsi="Times New Roman" w:cs="Times New Roman"/>
          <w:b/>
          <w:sz w:val="24"/>
          <w:szCs w:val="24"/>
        </w:rPr>
        <w:t>%</w:t>
      </w:r>
    </w:p>
    <w:p w:rsidR="009649F0" w:rsidRPr="00D67625" w:rsidRDefault="009649F0" w:rsidP="009649F0">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Количество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каждой категории</w:t>
      </w:r>
      <w:r w:rsidRPr="00D67625">
        <w:rPr>
          <w:rFonts w:ascii="Times New Roman" w:hAnsi="Times New Roman" w:cs="Times New Roman"/>
          <w:b/>
          <w:sz w:val="24"/>
          <w:szCs w:val="24"/>
        </w:rPr>
        <w:t xml:space="preserve"> – 80 обыкновенных</w:t>
      </w:r>
    </w:p>
    <w:p w:rsidR="00E672E8" w:rsidRPr="00D67625" w:rsidRDefault="00E672E8" w:rsidP="00E672E8">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Доли участия лица в уставном капитале дочерних и зависимых обществ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Лицо указанных долей не имеет.</w:t>
      </w:r>
    </w:p>
    <w:p w:rsidR="00E672E8" w:rsidRPr="00D67625" w:rsidRDefault="00E672E8" w:rsidP="00E672E8">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характере любых родственных связей с лицами, входящими в состав органов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и (или) органов контроля за финансово-хозяйственной деятельностью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E672E8" w:rsidRPr="00D67625" w:rsidRDefault="00E672E8" w:rsidP="00E672E8">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Указанных родственных связей нет.</w:t>
      </w:r>
    </w:p>
    <w:p w:rsidR="00E672E8" w:rsidRPr="00D67625" w:rsidRDefault="00E672E8" w:rsidP="00E672E8">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E672E8" w:rsidRPr="00D67625" w:rsidRDefault="00E672E8" w:rsidP="00E672E8">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к указанным видам ответственности не привлекалось.</w:t>
      </w:r>
    </w:p>
    <w:p w:rsidR="00E672E8" w:rsidRPr="00D67625" w:rsidRDefault="00E672E8" w:rsidP="00E672E8">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E672E8" w:rsidRPr="00D67625" w:rsidRDefault="00E672E8" w:rsidP="00E672E8">
      <w:pPr>
        <w:spacing w:after="0"/>
        <w:jc w:val="both"/>
        <w:rPr>
          <w:rFonts w:ascii="Times New Roman" w:hAnsi="Times New Roman" w:cs="Times New Roman"/>
          <w:b/>
          <w:sz w:val="24"/>
          <w:szCs w:val="24"/>
        </w:rPr>
      </w:pPr>
      <w:r w:rsidRPr="00D67625">
        <w:rPr>
          <w:rFonts w:ascii="Times New Roman" w:hAnsi="Times New Roman" w:cs="Times New Roman"/>
          <w:b/>
          <w:bCs/>
          <w:i/>
          <w:iCs/>
          <w:sz w:val="24"/>
          <w:szCs w:val="24"/>
        </w:rPr>
        <w:t>Лицо указанных должностей не занимало.</w:t>
      </w:r>
      <w:r w:rsidRPr="00D67625">
        <w:rPr>
          <w:rFonts w:ascii="Times New Roman" w:hAnsi="Times New Roman" w:cs="Times New Roman"/>
          <w:b/>
          <w:sz w:val="24"/>
          <w:szCs w:val="24"/>
        </w:rPr>
        <w:t xml:space="preserve"> </w:t>
      </w:r>
    </w:p>
    <w:p w:rsidR="00E672E8" w:rsidRPr="00D67625" w:rsidRDefault="00E672E8" w:rsidP="00E672E8">
      <w:pPr>
        <w:spacing w:after="0"/>
        <w:jc w:val="both"/>
        <w:rPr>
          <w:rFonts w:ascii="Times New Roman" w:hAnsi="Times New Roman" w:cs="Times New Roman"/>
          <w:b/>
          <w:sz w:val="24"/>
          <w:szCs w:val="24"/>
        </w:rPr>
      </w:pPr>
      <w:r w:rsidRPr="00D67625">
        <w:rPr>
          <w:rFonts w:ascii="Times New Roman" w:hAnsi="Times New Roman" w:cs="Times New Roman"/>
          <w:b/>
          <w:bCs/>
          <w:i/>
          <w:iCs/>
          <w:sz w:val="24"/>
          <w:szCs w:val="24"/>
        </w:rPr>
        <w:t>В работе комитетов совета директоров не участвует.</w:t>
      </w:r>
    </w:p>
    <w:p w:rsidR="00BF30CA" w:rsidRPr="00D67625" w:rsidRDefault="00BF30CA" w:rsidP="000A786E">
      <w:pPr>
        <w:spacing w:after="0"/>
        <w:jc w:val="both"/>
        <w:rPr>
          <w:rFonts w:ascii="Times New Roman" w:hAnsi="Times New Roman" w:cs="Times New Roman"/>
          <w:b/>
          <w:sz w:val="24"/>
          <w:szCs w:val="24"/>
        </w:rPr>
      </w:pPr>
      <w:r w:rsidRPr="00D67625">
        <w:rPr>
          <w:rFonts w:ascii="Times New Roman" w:hAnsi="Times New Roman" w:cs="Times New Roman"/>
          <w:b/>
          <w:sz w:val="24"/>
          <w:szCs w:val="24"/>
        </w:rPr>
        <w:t xml:space="preserve"> </w:t>
      </w:r>
    </w:p>
    <w:p w:rsidR="00F706B4" w:rsidRPr="00D67625" w:rsidRDefault="00F706B4" w:rsidP="00F706B4">
      <w:pPr>
        <w:pStyle w:val="a5"/>
        <w:numPr>
          <w:ilvl w:val="0"/>
          <w:numId w:val="4"/>
        </w:numPr>
        <w:spacing w:after="0"/>
        <w:jc w:val="both"/>
        <w:rPr>
          <w:rFonts w:ascii="Times New Roman" w:hAnsi="Times New Roman" w:cs="Times New Roman"/>
          <w:b/>
          <w:sz w:val="24"/>
          <w:szCs w:val="24"/>
        </w:rPr>
      </w:pPr>
      <w:proofErr w:type="spellStart"/>
      <w:r w:rsidRPr="00D67625">
        <w:rPr>
          <w:rFonts w:ascii="Times New Roman" w:hAnsi="Times New Roman" w:cs="Times New Roman"/>
          <w:b/>
          <w:sz w:val="24"/>
          <w:szCs w:val="24"/>
        </w:rPr>
        <w:t>Маргарян</w:t>
      </w:r>
      <w:proofErr w:type="spellEnd"/>
      <w:r w:rsidRPr="00D67625">
        <w:rPr>
          <w:rFonts w:ascii="Times New Roman" w:hAnsi="Times New Roman" w:cs="Times New Roman"/>
          <w:b/>
          <w:sz w:val="24"/>
          <w:szCs w:val="24"/>
        </w:rPr>
        <w:t xml:space="preserve"> Александр </w:t>
      </w:r>
      <w:proofErr w:type="spellStart"/>
      <w:r w:rsidRPr="00D67625">
        <w:rPr>
          <w:rFonts w:ascii="Times New Roman" w:hAnsi="Times New Roman" w:cs="Times New Roman"/>
          <w:b/>
          <w:sz w:val="24"/>
          <w:szCs w:val="24"/>
        </w:rPr>
        <w:t>Арменович</w:t>
      </w:r>
      <w:proofErr w:type="spellEnd"/>
    </w:p>
    <w:p w:rsidR="00F706B4" w:rsidRPr="00D67625" w:rsidRDefault="00F706B4" w:rsidP="00F706B4">
      <w:pPr>
        <w:spacing w:after="0"/>
        <w:jc w:val="both"/>
        <w:rPr>
          <w:rFonts w:ascii="Times New Roman" w:hAnsi="Times New Roman" w:cs="Times New Roman"/>
          <w:b/>
          <w:sz w:val="24"/>
          <w:szCs w:val="24"/>
        </w:rPr>
      </w:pPr>
      <w:r w:rsidRPr="00D67625">
        <w:rPr>
          <w:rFonts w:ascii="Times New Roman" w:hAnsi="Times New Roman" w:cs="Times New Roman"/>
          <w:b/>
          <w:sz w:val="24"/>
          <w:szCs w:val="24"/>
        </w:rPr>
        <w:t>Год рождения 1992</w:t>
      </w:r>
    </w:p>
    <w:p w:rsidR="00F706B4" w:rsidRPr="00D67625" w:rsidRDefault="00F706B4" w:rsidP="00F706B4">
      <w:pPr>
        <w:spacing w:after="0"/>
        <w:jc w:val="both"/>
        <w:rPr>
          <w:rFonts w:ascii="Times New Roman" w:hAnsi="Times New Roman" w:cs="Times New Roman"/>
          <w:b/>
          <w:sz w:val="24"/>
          <w:szCs w:val="24"/>
        </w:rPr>
      </w:pPr>
      <w:r w:rsidRPr="00D67625">
        <w:rPr>
          <w:rFonts w:ascii="Times New Roman" w:hAnsi="Times New Roman" w:cs="Times New Roman"/>
          <w:sz w:val="24"/>
          <w:szCs w:val="24"/>
        </w:rPr>
        <w:t>Образование</w:t>
      </w:r>
      <w:r w:rsidRPr="00D67625">
        <w:rPr>
          <w:rFonts w:ascii="Times New Roman" w:hAnsi="Times New Roman" w:cs="Times New Roman"/>
          <w:b/>
          <w:sz w:val="24"/>
          <w:szCs w:val="24"/>
        </w:rPr>
        <w:t xml:space="preserve"> высшее</w:t>
      </w:r>
    </w:p>
    <w:p w:rsidR="00F706B4" w:rsidRPr="00D67625" w:rsidRDefault="00F706B4" w:rsidP="00F706B4">
      <w:pPr>
        <w:spacing w:after="0"/>
        <w:jc w:val="both"/>
        <w:rPr>
          <w:rFonts w:ascii="Times New Roman" w:hAnsi="Times New Roman" w:cs="Times New Roman"/>
          <w:sz w:val="24"/>
          <w:szCs w:val="24"/>
        </w:rPr>
      </w:pPr>
      <w:r w:rsidRPr="00D67625">
        <w:rPr>
          <w:rFonts w:ascii="Times New Roman" w:hAnsi="Times New Roman" w:cs="Times New Roman"/>
          <w:sz w:val="24"/>
          <w:szCs w:val="24"/>
        </w:rPr>
        <w:t>Должности за последние пять лет:</w:t>
      </w:r>
    </w:p>
    <w:p w:rsidR="00F706B4" w:rsidRPr="00D67625" w:rsidRDefault="00F706B4" w:rsidP="00F706B4">
      <w:pPr>
        <w:spacing w:after="0"/>
        <w:jc w:val="both"/>
        <w:rPr>
          <w:rFonts w:ascii="Times New Roman" w:hAnsi="Times New Roman" w:cs="Times New Roman"/>
          <w:b/>
          <w:sz w:val="24"/>
          <w:szCs w:val="24"/>
        </w:rPr>
      </w:pPr>
      <w:r w:rsidRPr="00D67625">
        <w:rPr>
          <w:rFonts w:ascii="Times New Roman" w:hAnsi="Times New Roman" w:cs="Times New Roman"/>
          <w:b/>
          <w:sz w:val="24"/>
          <w:szCs w:val="24"/>
        </w:rPr>
        <w:t>С 2014 г. по 2017 г. -</w:t>
      </w:r>
      <w:r w:rsidRPr="00D67625">
        <w:rPr>
          <w:rFonts w:ascii="Times New Roman" w:hAnsi="Times New Roman" w:cs="Times New Roman"/>
          <w:sz w:val="24"/>
          <w:szCs w:val="24"/>
        </w:rPr>
        <w:t xml:space="preserve"> </w:t>
      </w:r>
      <w:r w:rsidRPr="00D67625">
        <w:rPr>
          <w:rFonts w:ascii="Times New Roman" w:hAnsi="Times New Roman" w:cs="Times New Roman"/>
          <w:b/>
          <w:sz w:val="24"/>
          <w:szCs w:val="24"/>
        </w:rPr>
        <w:t>менеджер по продажам ООО «</w:t>
      </w:r>
      <w:proofErr w:type="spellStart"/>
      <w:r w:rsidRPr="00D67625">
        <w:rPr>
          <w:rFonts w:ascii="Times New Roman" w:hAnsi="Times New Roman" w:cs="Times New Roman"/>
          <w:b/>
          <w:sz w:val="24"/>
          <w:szCs w:val="24"/>
        </w:rPr>
        <w:t>Рикор</w:t>
      </w:r>
      <w:proofErr w:type="spellEnd"/>
      <w:r w:rsidRPr="00D67625">
        <w:rPr>
          <w:rFonts w:ascii="Times New Roman" w:hAnsi="Times New Roman" w:cs="Times New Roman"/>
          <w:b/>
          <w:sz w:val="24"/>
          <w:szCs w:val="24"/>
        </w:rPr>
        <w:t xml:space="preserve"> ИМ</w:t>
      </w:r>
      <w:r w:rsidR="00E51A37" w:rsidRPr="00D67625">
        <w:rPr>
          <w:rFonts w:ascii="Times New Roman" w:hAnsi="Times New Roman" w:cs="Times New Roman"/>
          <w:b/>
          <w:sz w:val="24"/>
          <w:szCs w:val="24"/>
        </w:rPr>
        <w:t>Т</w:t>
      </w:r>
      <w:r w:rsidRPr="00D67625">
        <w:rPr>
          <w:rFonts w:ascii="Times New Roman" w:hAnsi="Times New Roman" w:cs="Times New Roman"/>
          <w:b/>
          <w:sz w:val="24"/>
          <w:szCs w:val="24"/>
        </w:rPr>
        <w:t>»;</w:t>
      </w:r>
    </w:p>
    <w:p w:rsidR="001B6AAA" w:rsidRPr="00D67625" w:rsidRDefault="001B6AAA" w:rsidP="001B6AAA">
      <w:pPr>
        <w:spacing w:after="0"/>
        <w:jc w:val="both"/>
        <w:rPr>
          <w:rFonts w:ascii="Times New Roman" w:hAnsi="Times New Roman" w:cs="Times New Roman"/>
          <w:b/>
          <w:sz w:val="24"/>
          <w:szCs w:val="24"/>
        </w:rPr>
      </w:pPr>
      <w:r w:rsidRPr="00D67625">
        <w:rPr>
          <w:rFonts w:ascii="Times New Roman" w:hAnsi="Times New Roman" w:cs="Times New Roman"/>
          <w:b/>
          <w:sz w:val="24"/>
          <w:szCs w:val="24"/>
        </w:rPr>
        <w:t xml:space="preserve">С 01.06.2016 г. по настоящее время  - член Совета директоров ОАО «ЦНИИШП» </w:t>
      </w:r>
    </w:p>
    <w:p w:rsidR="00F706B4" w:rsidRPr="00D67625" w:rsidRDefault="00F706B4" w:rsidP="00F706B4">
      <w:pPr>
        <w:spacing w:after="0"/>
        <w:jc w:val="both"/>
        <w:rPr>
          <w:rFonts w:ascii="Times New Roman" w:hAnsi="Times New Roman" w:cs="Times New Roman"/>
          <w:b/>
          <w:sz w:val="24"/>
          <w:szCs w:val="24"/>
        </w:rPr>
      </w:pPr>
      <w:r w:rsidRPr="00D67625">
        <w:rPr>
          <w:rFonts w:ascii="Times New Roman" w:hAnsi="Times New Roman" w:cs="Times New Roman"/>
          <w:b/>
          <w:sz w:val="24"/>
          <w:szCs w:val="24"/>
        </w:rPr>
        <w:t>С</w:t>
      </w:r>
      <w:r w:rsidR="002B4DE0">
        <w:rPr>
          <w:rFonts w:ascii="Times New Roman" w:hAnsi="Times New Roman" w:cs="Times New Roman"/>
          <w:b/>
          <w:sz w:val="24"/>
          <w:szCs w:val="24"/>
        </w:rPr>
        <w:t xml:space="preserve"> 14.03.</w:t>
      </w:r>
      <w:r w:rsidRPr="00D67625">
        <w:rPr>
          <w:rFonts w:ascii="Times New Roman" w:hAnsi="Times New Roman" w:cs="Times New Roman"/>
          <w:b/>
          <w:sz w:val="24"/>
          <w:szCs w:val="24"/>
        </w:rPr>
        <w:t>201</w:t>
      </w:r>
      <w:r w:rsidR="002B4DE0">
        <w:rPr>
          <w:rFonts w:ascii="Times New Roman" w:hAnsi="Times New Roman" w:cs="Times New Roman"/>
          <w:b/>
          <w:sz w:val="24"/>
          <w:szCs w:val="24"/>
        </w:rPr>
        <w:t>6</w:t>
      </w:r>
      <w:r w:rsidRPr="00D67625">
        <w:rPr>
          <w:rFonts w:ascii="Times New Roman" w:hAnsi="Times New Roman" w:cs="Times New Roman"/>
          <w:b/>
          <w:sz w:val="24"/>
          <w:szCs w:val="24"/>
        </w:rPr>
        <w:t xml:space="preserve"> г. по настоящее время – </w:t>
      </w:r>
      <w:r w:rsidR="00A35F19">
        <w:rPr>
          <w:rFonts w:ascii="Times New Roman" w:hAnsi="Times New Roman" w:cs="Times New Roman"/>
          <w:b/>
          <w:sz w:val="24"/>
          <w:szCs w:val="24"/>
        </w:rPr>
        <w:t xml:space="preserve">генеральный </w:t>
      </w:r>
      <w:r w:rsidRPr="00D67625">
        <w:rPr>
          <w:rFonts w:ascii="Times New Roman" w:hAnsi="Times New Roman" w:cs="Times New Roman"/>
          <w:b/>
          <w:sz w:val="24"/>
          <w:szCs w:val="24"/>
        </w:rPr>
        <w:t>директор ООО «</w:t>
      </w:r>
      <w:proofErr w:type="spellStart"/>
      <w:r w:rsidRPr="00D67625">
        <w:rPr>
          <w:rFonts w:ascii="Times New Roman" w:hAnsi="Times New Roman" w:cs="Times New Roman"/>
          <w:b/>
          <w:sz w:val="24"/>
          <w:szCs w:val="24"/>
        </w:rPr>
        <w:t>Рикор</w:t>
      </w:r>
      <w:proofErr w:type="spellEnd"/>
      <w:r w:rsidRPr="00D67625">
        <w:rPr>
          <w:rFonts w:ascii="Times New Roman" w:hAnsi="Times New Roman" w:cs="Times New Roman"/>
          <w:b/>
          <w:sz w:val="24"/>
          <w:szCs w:val="24"/>
        </w:rPr>
        <w:t xml:space="preserve"> </w:t>
      </w:r>
      <w:proofErr w:type="spellStart"/>
      <w:r w:rsidR="00A35F19">
        <w:rPr>
          <w:rFonts w:ascii="Times New Roman" w:hAnsi="Times New Roman" w:cs="Times New Roman"/>
          <w:b/>
          <w:sz w:val="24"/>
          <w:szCs w:val="24"/>
        </w:rPr>
        <w:t>Роботикс</w:t>
      </w:r>
      <w:proofErr w:type="spellEnd"/>
      <w:r w:rsidRPr="00D67625">
        <w:rPr>
          <w:rFonts w:ascii="Times New Roman" w:hAnsi="Times New Roman" w:cs="Times New Roman"/>
          <w:b/>
          <w:sz w:val="24"/>
          <w:szCs w:val="24"/>
        </w:rPr>
        <w:t>»</w:t>
      </w:r>
    </w:p>
    <w:p w:rsidR="00F706B4" w:rsidRPr="00D67625" w:rsidRDefault="00F706B4" w:rsidP="00F706B4">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участия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sz w:val="24"/>
          <w:szCs w:val="24"/>
        </w:rPr>
        <w:t xml:space="preserve"> - не имеет</w:t>
      </w:r>
    </w:p>
    <w:p w:rsidR="00F706B4" w:rsidRPr="00D67625" w:rsidRDefault="00F706B4" w:rsidP="00F706B4">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принадлежащих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b/>
          <w:sz w:val="24"/>
          <w:szCs w:val="24"/>
        </w:rPr>
        <w:t xml:space="preserve"> – не имеет</w:t>
      </w:r>
    </w:p>
    <w:p w:rsidR="00F706B4" w:rsidRPr="00D67625" w:rsidRDefault="00F706B4" w:rsidP="00F706B4">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Количество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каждой категории</w:t>
      </w:r>
      <w:r w:rsidRPr="00D67625">
        <w:rPr>
          <w:rFonts w:ascii="Times New Roman" w:hAnsi="Times New Roman" w:cs="Times New Roman"/>
          <w:b/>
          <w:sz w:val="24"/>
          <w:szCs w:val="24"/>
        </w:rPr>
        <w:t xml:space="preserve"> – не имеет акций</w:t>
      </w:r>
    </w:p>
    <w:p w:rsidR="00E672E8" w:rsidRPr="00D67625" w:rsidRDefault="00E672E8" w:rsidP="00E672E8">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Доли участия лица в уставном капитале дочерних и зависимых обществ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Лицо указанных долей не имеет.</w:t>
      </w:r>
    </w:p>
    <w:p w:rsidR="00E672E8" w:rsidRPr="00D67625" w:rsidRDefault="00E672E8" w:rsidP="00E672E8">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характере любых родственных связей с лицами, входящими в состав органов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и (или) органов контроля за финансово-хозяйственной деятельностью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E672E8" w:rsidRPr="00D67625" w:rsidRDefault="00E672E8" w:rsidP="00E672E8">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Указанных родственных связей нет.</w:t>
      </w:r>
    </w:p>
    <w:p w:rsidR="00E672E8" w:rsidRPr="00D67625" w:rsidRDefault="00E672E8" w:rsidP="00E672E8">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E672E8" w:rsidRPr="00D67625" w:rsidRDefault="00E672E8" w:rsidP="00E672E8">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к указанным видам ответственности не привлекалось.</w:t>
      </w:r>
    </w:p>
    <w:p w:rsidR="00E672E8" w:rsidRPr="00D67625" w:rsidRDefault="00E672E8" w:rsidP="00E672E8">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w:t>
      </w:r>
      <w:r w:rsidRPr="00D67625">
        <w:rPr>
          <w:rFonts w:ascii="Times New Roman" w:hAnsi="Times New Roman" w:cs="Times New Roman"/>
          <w:sz w:val="24"/>
          <w:szCs w:val="24"/>
        </w:rPr>
        <w:lastRenderedPageBreak/>
        <w:t>(или) введена одна из процедур банкротства, предусмотренных законодательством Российской Федерации о несостоятельности (банкротстве):</w:t>
      </w:r>
    </w:p>
    <w:p w:rsidR="00E672E8" w:rsidRPr="00D67625" w:rsidRDefault="00E672E8" w:rsidP="00E672E8">
      <w:pPr>
        <w:spacing w:after="0"/>
        <w:jc w:val="both"/>
        <w:rPr>
          <w:rFonts w:ascii="Times New Roman" w:hAnsi="Times New Roman" w:cs="Times New Roman"/>
          <w:b/>
          <w:sz w:val="24"/>
          <w:szCs w:val="24"/>
        </w:rPr>
      </w:pPr>
      <w:r w:rsidRPr="00D67625">
        <w:rPr>
          <w:rFonts w:ascii="Times New Roman" w:hAnsi="Times New Roman" w:cs="Times New Roman"/>
          <w:b/>
          <w:bCs/>
          <w:i/>
          <w:iCs/>
          <w:sz w:val="24"/>
          <w:szCs w:val="24"/>
        </w:rPr>
        <w:t>Лицо указанных должностей не занимало.</w:t>
      </w:r>
      <w:r w:rsidRPr="00D67625">
        <w:rPr>
          <w:rFonts w:ascii="Times New Roman" w:hAnsi="Times New Roman" w:cs="Times New Roman"/>
          <w:b/>
          <w:sz w:val="24"/>
          <w:szCs w:val="24"/>
        </w:rPr>
        <w:t xml:space="preserve"> </w:t>
      </w:r>
    </w:p>
    <w:p w:rsidR="00E672E8" w:rsidRPr="00D67625" w:rsidRDefault="00E672E8" w:rsidP="00E672E8">
      <w:pPr>
        <w:spacing w:after="0"/>
        <w:jc w:val="both"/>
        <w:rPr>
          <w:rFonts w:ascii="Times New Roman" w:hAnsi="Times New Roman" w:cs="Times New Roman"/>
          <w:b/>
          <w:sz w:val="24"/>
          <w:szCs w:val="24"/>
        </w:rPr>
      </w:pPr>
      <w:r w:rsidRPr="00D67625">
        <w:rPr>
          <w:rFonts w:ascii="Times New Roman" w:hAnsi="Times New Roman" w:cs="Times New Roman"/>
          <w:b/>
          <w:bCs/>
          <w:i/>
          <w:iCs/>
          <w:sz w:val="24"/>
          <w:szCs w:val="24"/>
        </w:rPr>
        <w:t>В работе комитетов совета директоров не участвует.</w:t>
      </w:r>
    </w:p>
    <w:p w:rsidR="000A0A93" w:rsidRPr="00D67625" w:rsidRDefault="000A0A93" w:rsidP="000A786E">
      <w:pPr>
        <w:spacing w:after="0"/>
        <w:jc w:val="both"/>
        <w:rPr>
          <w:rFonts w:ascii="Times New Roman" w:hAnsi="Times New Roman" w:cs="Times New Roman"/>
          <w:b/>
          <w:sz w:val="24"/>
          <w:szCs w:val="24"/>
        </w:rPr>
      </w:pPr>
    </w:p>
    <w:p w:rsidR="00CA4E4B" w:rsidRPr="00CA4E4B" w:rsidRDefault="00CA4E4B" w:rsidP="00CA4E4B">
      <w:pPr>
        <w:pStyle w:val="a5"/>
        <w:numPr>
          <w:ilvl w:val="0"/>
          <w:numId w:val="4"/>
        </w:numPr>
        <w:spacing w:after="0" w:line="240" w:lineRule="auto"/>
        <w:jc w:val="both"/>
        <w:rPr>
          <w:rFonts w:ascii="Times New Roman" w:hAnsi="Times New Roman" w:cs="Times New Roman"/>
          <w:b/>
        </w:rPr>
      </w:pPr>
      <w:proofErr w:type="spellStart"/>
      <w:r w:rsidRPr="00CA4E4B">
        <w:rPr>
          <w:rFonts w:ascii="Times New Roman" w:hAnsi="Times New Roman" w:cs="Times New Roman"/>
          <w:b/>
        </w:rPr>
        <w:t>Парыгина</w:t>
      </w:r>
      <w:proofErr w:type="spellEnd"/>
      <w:r w:rsidRPr="00CA4E4B">
        <w:rPr>
          <w:rFonts w:ascii="Times New Roman" w:hAnsi="Times New Roman" w:cs="Times New Roman"/>
          <w:b/>
        </w:rPr>
        <w:t xml:space="preserve"> </w:t>
      </w:r>
      <w:proofErr w:type="spellStart"/>
      <w:r w:rsidRPr="00CA4E4B">
        <w:rPr>
          <w:rFonts w:ascii="Times New Roman" w:hAnsi="Times New Roman" w:cs="Times New Roman"/>
          <w:b/>
        </w:rPr>
        <w:t>Милица</w:t>
      </w:r>
      <w:proofErr w:type="spellEnd"/>
      <w:r w:rsidRPr="00CA4E4B">
        <w:rPr>
          <w:rFonts w:ascii="Times New Roman" w:hAnsi="Times New Roman" w:cs="Times New Roman"/>
          <w:b/>
        </w:rPr>
        <w:t xml:space="preserve"> Михайловна</w:t>
      </w:r>
    </w:p>
    <w:p w:rsidR="00CA4E4B" w:rsidRPr="00CA4E4B" w:rsidRDefault="00CA4E4B" w:rsidP="00CA4E4B">
      <w:pPr>
        <w:spacing w:after="0" w:line="240" w:lineRule="auto"/>
        <w:jc w:val="both"/>
        <w:rPr>
          <w:rFonts w:ascii="Times New Roman" w:hAnsi="Times New Roman" w:cs="Times New Roman"/>
          <w:b/>
        </w:rPr>
      </w:pPr>
      <w:r w:rsidRPr="00CA4E4B">
        <w:rPr>
          <w:rFonts w:ascii="Times New Roman" w:hAnsi="Times New Roman" w:cs="Times New Roman"/>
        </w:rPr>
        <w:t>Год рождения</w:t>
      </w:r>
      <w:r w:rsidRPr="00CA4E4B">
        <w:rPr>
          <w:rFonts w:ascii="Times New Roman" w:hAnsi="Times New Roman" w:cs="Times New Roman"/>
          <w:b/>
        </w:rPr>
        <w:t xml:space="preserve"> 18.09.1942</w:t>
      </w:r>
    </w:p>
    <w:p w:rsidR="00CA4E4B" w:rsidRPr="00CA4E4B" w:rsidRDefault="00CA4E4B" w:rsidP="00CA4E4B">
      <w:pPr>
        <w:spacing w:after="0" w:line="240" w:lineRule="auto"/>
        <w:jc w:val="both"/>
        <w:rPr>
          <w:rFonts w:ascii="Times New Roman" w:hAnsi="Times New Roman" w:cs="Times New Roman"/>
          <w:b/>
        </w:rPr>
      </w:pPr>
      <w:r w:rsidRPr="00CA4E4B">
        <w:rPr>
          <w:rFonts w:ascii="Times New Roman" w:hAnsi="Times New Roman" w:cs="Times New Roman"/>
        </w:rPr>
        <w:t>Образование</w:t>
      </w:r>
      <w:r w:rsidRPr="00CA4E4B">
        <w:rPr>
          <w:rFonts w:ascii="Times New Roman" w:hAnsi="Times New Roman" w:cs="Times New Roman"/>
          <w:b/>
        </w:rPr>
        <w:t xml:space="preserve"> высшее, к.т.н.</w:t>
      </w:r>
    </w:p>
    <w:p w:rsidR="00CA4E4B" w:rsidRPr="00D67625" w:rsidRDefault="00CA4E4B" w:rsidP="00CA4E4B">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Должности за последние пять лет:</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С 2008 г. по настоящее время - Генеральный директор АО «ЦНИИШП - ГАРАНТ», </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1995 г. по настоящее время - Заместитель генерального директора ОАО «ЦНИИШП»</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С 2008 г. по 28.06.2018 г. - Председатель Совета директоров ОАО «ЦНИИШП» </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27.06.2019 г. по настоящее время – член Совета директоров ОАО «ЦНИИШП»</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участия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sz w:val="24"/>
          <w:szCs w:val="24"/>
        </w:rPr>
        <w:t xml:space="preserve"> - 0,037</w:t>
      </w:r>
      <w:r w:rsidR="00C10699" w:rsidRPr="00D67625">
        <w:rPr>
          <w:rFonts w:ascii="Times New Roman" w:hAnsi="Times New Roman" w:cs="Times New Roman"/>
          <w:b/>
          <w:sz w:val="24"/>
          <w:szCs w:val="24"/>
        </w:rPr>
        <w:t>1</w:t>
      </w:r>
      <w:r w:rsidRPr="00D67625">
        <w:rPr>
          <w:rFonts w:ascii="Times New Roman" w:hAnsi="Times New Roman" w:cs="Times New Roman"/>
          <w:b/>
          <w:sz w:val="24"/>
          <w:szCs w:val="24"/>
        </w:rPr>
        <w:t>%</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принадлежащих обыкновенных акций </w:t>
      </w:r>
      <w:r w:rsidR="00335E05">
        <w:rPr>
          <w:rFonts w:ascii="Times New Roman" w:hAnsi="Times New Roman" w:cs="Times New Roman"/>
          <w:sz w:val="24"/>
          <w:szCs w:val="24"/>
        </w:rPr>
        <w:t xml:space="preserve"> </w:t>
      </w:r>
      <w:r w:rsidR="00844689">
        <w:rPr>
          <w:rFonts w:ascii="Times New Roman" w:hAnsi="Times New Roman" w:cs="Times New Roman"/>
          <w:sz w:val="24"/>
          <w:szCs w:val="24"/>
        </w:rPr>
        <w:t>Эмитента</w:t>
      </w:r>
      <w:r w:rsidRPr="00D67625">
        <w:rPr>
          <w:rFonts w:ascii="Times New Roman" w:hAnsi="Times New Roman" w:cs="Times New Roman"/>
          <w:b/>
          <w:sz w:val="24"/>
          <w:szCs w:val="24"/>
        </w:rPr>
        <w:t xml:space="preserve"> – 0,037</w:t>
      </w:r>
      <w:r w:rsidR="00C10699" w:rsidRPr="00D67625">
        <w:rPr>
          <w:rFonts w:ascii="Times New Roman" w:hAnsi="Times New Roman" w:cs="Times New Roman"/>
          <w:b/>
          <w:sz w:val="24"/>
          <w:szCs w:val="24"/>
        </w:rPr>
        <w:t>1</w:t>
      </w:r>
      <w:r w:rsidRPr="00D67625">
        <w:rPr>
          <w:rFonts w:ascii="Times New Roman" w:hAnsi="Times New Roman" w:cs="Times New Roman"/>
          <w:b/>
          <w:sz w:val="24"/>
          <w:szCs w:val="24"/>
        </w:rPr>
        <w:t>%</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Количество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каждой категории</w:t>
      </w:r>
      <w:r w:rsidRPr="00D67625">
        <w:rPr>
          <w:rFonts w:ascii="Times New Roman" w:hAnsi="Times New Roman" w:cs="Times New Roman"/>
          <w:b/>
          <w:sz w:val="24"/>
          <w:szCs w:val="24"/>
        </w:rPr>
        <w:t xml:space="preserve"> – 66 обыкновенных</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Доли участия лица в уставном (складочном) капитале (паевом фонде) дочерних и зависимых обществ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Лицо указанных долей не имеет.</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характере любых родственных связей с иными лицами, входящими в состав органов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и/или органов контроля за финансово-хозяйственной деятельностью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Указанных родственных связей нет.</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к указанным видам ответственности не привлекалось.</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bCs/>
          <w:i/>
          <w:iCs/>
          <w:sz w:val="24"/>
          <w:szCs w:val="24"/>
        </w:rPr>
        <w:t>Лицо указанных должностей не занимало.</w:t>
      </w:r>
      <w:r w:rsidRPr="00D67625">
        <w:rPr>
          <w:rFonts w:ascii="Times New Roman" w:hAnsi="Times New Roman" w:cs="Times New Roman"/>
          <w:b/>
          <w:sz w:val="24"/>
          <w:szCs w:val="24"/>
        </w:rPr>
        <w:t xml:space="preserve"> </w:t>
      </w:r>
    </w:p>
    <w:p w:rsidR="00CA4E4B" w:rsidRPr="00D67625" w:rsidRDefault="00CA4E4B" w:rsidP="00CA4E4B">
      <w:pPr>
        <w:spacing w:after="0" w:line="240" w:lineRule="auto"/>
        <w:jc w:val="both"/>
        <w:rPr>
          <w:rFonts w:ascii="Times New Roman" w:hAnsi="Times New Roman" w:cs="Times New Roman"/>
          <w:b/>
          <w:i/>
          <w:sz w:val="24"/>
          <w:szCs w:val="24"/>
        </w:rPr>
      </w:pPr>
      <w:r w:rsidRPr="00D67625">
        <w:rPr>
          <w:rFonts w:ascii="Times New Roman" w:hAnsi="Times New Roman" w:cs="Times New Roman"/>
          <w:b/>
          <w:i/>
          <w:sz w:val="24"/>
          <w:szCs w:val="24"/>
        </w:rPr>
        <w:t>Член научно-технического совета.</w:t>
      </w:r>
    </w:p>
    <w:p w:rsidR="000A292E" w:rsidRPr="00D67625" w:rsidRDefault="000A292E" w:rsidP="000A292E">
      <w:pPr>
        <w:spacing w:after="0"/>
        <w:jc w:val="both"/>
        <w:rPr>
          <w:rFonts w:ascii="Times New Roman" w:hAnsi="Times New Roman" w:cs="Times New Roman"/>
          <w:b/>
          <w:sz w:val="24"/>
          <w:szCs w:val="24"/>
        </w:rPr>
      </w:pPr>
      <w:r w:rsidRPr="00D67625">
        <w:rPr>
          <w:rFonts w:ascii="Times New Roman" w:hAnsi="Times New Roman" w:cs="Times New Roman"/>
          <w:b/>
          <w:bCs/>
          <w:i/>
          <w:iCs/>
          <w:sz w:val="24"/>
          <w:szCs w:val="24"/>
        </w:rPr>
        <w:t>В работе комитетов совета директоров не участвует.</w:t>
      </w:r>
    </w:p>
    <w:p w:rsidR="00CA4E4B" w:rsidRPr="00D67625" w:rsidRDefault="00CA4E4B" w:rsidP="00CA4E4B">
      <w:pPr>
        <w:spacing w:after="0" w:line="240" w:lineRule="auto"/>
        <w:jc w:val="both"/>
        <w:rPr>
          <w:rFonts w:ascii="Times New Roman" w:hAnsi="Times New Roman" w:cs="Times New Roman"/>
          <w:b/>
          <w:sz w:val="24"/>
          <w:szCs w:val="24"/>
        </w:rPr>
      </w:pPr>
    </w:p>
    <w:p w:rsidR="00CA4E4B" w:rsidRPr="00D67625" w:rsidRDefault="00CA4E4B" w:rsidP="00CA4E4B">
      <w:pPr>
        <w:pStyle w:val="a5"/>
        <w:numPr>
          <w:ilvl w:val="0"/>
          <w:numId w:val="4"/>
        </w:num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Скороспелова Нина Николаевна</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Год рождения</w:t>
      </w:r>
      <w:r w:rsidRPr="00D67625">
        <w:rPr>
          <w:rFonts w:ascii="Times New Roman" w:hAnsi="Times New Roman" w:cs="Times New Roman"/>
          <w:b/>
          <w:sz w:val="24"/>
          <w:szCs w:val="24"/>
        </w:rPr>
        <w:t xml:space="preserve"> 11.02.1954</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Образование </w:t>
      </w:r>
      <w:r w:rsidRPr="00D67625">
        <w:rPr>
          <w:rFonts w:ascii="Times New Roman" w:hAnsi="Times New Roman" w:cs="Times New Roman"/>
          <w:b/>
          <w:sz w:val="24"/>
          <w:szCs w:val="24"/>
        </w:rPr>
        <w:t>высшее</w:t>
      </w:r>
    </w:p>
    <w:p w:rsidR="00CA4E4B" w:rsidRPr="00D67625" w:rsidRDefault="00CA4E4B" w:rsidP="00CA4E4B">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Должности за последние пять лет:</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25.02.1993 г до  25.01.2017 г. – главный бухгалтер ОАО «ЦНИИШП»</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25.01.2017 г. по настоящее время – заместитель генерального директора ОАО «ЦНИИШП» по финансовым вопросам</w:t>
      </w:r>
    </w:p>
    <w:p w:rsidR="00C91FC0" w:rsidRPr="00D67625" w:rsidRDefault="00C91FC0" w:rsidP="00C91FC0">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27.06.2019 г. по настоящее время – член Совета директоров ОАО «ЦНИИШП»</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участия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sz w:val="24"/>
          <w:szCs w:val="24"/>
        </w:rPr>
        <w:t xml:space="preserve"> - 0,02</w:t>
      </w:r>
      <w:r w:rsidR="00191425" w:rsidRPr="00D67625">
        <w:rPr>
          <w:rFonts w:ascii="Times New Roman" w:hAnsi="Times New Roman" w:cs="Times New Roman"/>
          <w:b/>
          <w:sz w:val="24"/>
          <w:szCs w:val="24"/>
        </w:rPr>
        <w:t>19</w:t>
      </w:r>
      <w:r w:rsidRPr="00D67625">
        <w:rPr>
          <w:rFonts w:ascii="Times New Roman" w:hAnsi="Times New Roman" w:cs="Times New Roman"/>
          <w:b/>
          <w:sz w:val="24"/>
          <w:szCs w:val="24"/>
        </w:rPr>
        <w:t>%</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принадлежащих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b/>
          <w:sz w:val="24"/>
          <w:szCs w:val="24"/>
        </w:rPr>
        <w:t xml:space="preserve"> – 0,02</w:t>
      </w:r>
      <w:r w:rsidR="00191425" w:rsidRPr="00D67625">
        <w:rPr>
          <w:rFonts w:ascii="Times New Roman" w:hAnsi="Times New Roman" w:cs="Times New Roman"/>
          <w:b/>
          <w:sz w:val="24"/>
          <w:szCs w:val="24"/>
        </w:rPr>
        <w:t>19</w:t>
      </w:r>
      <w:r w:rsidRPr="00D67625">
        <w:rPr>
          <w:rFonts w:ascii="Times New Roman" w:hAnsi="Times New Roman" w:cs="Times New Roman"/>
          <w:b/>
          <w:sz w:val="24"/>
          <w:szCs w:val="24"/>
        </w:rPr>
        <w:t>%</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Количество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каждой категории</w:t>
      </w:r>
      <w:r w:rsidRPr="00D67625">
        <w:rPr>
          <w:rFonts w:ascii="Times New Roman" w:hAnsi="Times New Roman" w:cs="Times New Roman"/>
          <w:b/>
          <w:sz w:val="24"/>
          <w:szCs w:val="24"/>
        </w:rPr>
        <w:t xml:space="preserve"> – 39 обыкновенных</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Доли участия лица в уставном (складочном) капитале (паевом фонде</w:t>
      </w:r>
      <w:r w:rsidR="00335E05">
        <w:rPr>
          <w:rFonts w:ascii="Times New Roman" w:hAnsi="Times New Roman" w:cs="Times New Roman"/>
          <w:sz w:val="24"/>
          <w:szCs w:val="24"/>
        </w:rPr>
        <w:t xml:space="preserve">) дочерних и зависимых обществ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Лицо указанных долей не имеет.</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характере любых родственных связей с иными лицами, входящими в состав органов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и/или органов контроля за финансо</w:t>
      </w:r>
      <w:r w:rsidR="00335E05">
        <w:rPr>
          <w:rFonts w:ascii="Times New Roman" w:hAnsi="Times New Roman" w:cs="Times New Roman"/>
          <w:sz w:val="24"/>
          <w:szCs w:val="24"/>
        </w:rPr>
        <w:t xml:space="preserve">во-хозяйственной деятельностью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Указанных родственных связей нет.</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w:t>
      </w:r>
      <w:r w:rsidRPr="00D67625">
        <w:rPr>
          <w:rFonts w:ascii="Times New Roman" w:hAnsi="Times New Roman" w:cs="Times New Roman"/>
          <w:sz w:val="24"/>
          <w:szCs w:val="24"/>
        </w:rPr>
        <w:lastRenderedPageBreak/>
        <w:t>(наличии судимости) за преступления в сфере экономики или за преступления против государственной власти:</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к указанным видам ответственности не привлекалось.</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bCs/>
          <w:i/>
          <w:iCs/>
          <w:sz w:val="24"/>
          <w:szCs w:val="24"/>
        </w:rPr>
        <w:t>Лицо указанных должностей не занимало.</w:t>
      </w:r>
      <w:r w:rsidRPr="00D67625">
        <w:rPr>
          <w:rFonts w:ascii="Times New Roman" w:hAnsi="Times New Roman" w:cs="Times New Roman"/>
          <w:b/>
          <w:sz w:val="24"/>
          <w:szCs w:val="24"/>
        </w:rPr>
        <w:t xml:space="preserve"> </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bCs/>
          <w:i/>
          <w:iCs/>
          <w:sz w:val="24"/>
          <w:szCs w:val="24"/>
        </w:rPr>
        <w:t>В работе комитетов совета директоров не участвует.</w:t>
      </w:r>
    </w:p>
    <w:p w:rsidR="00CA4E4B" w:rsidRPr="00D67625" w:rsidRDefault="00CA4E4B" w:rsidP="00CA4E4B">
      <w:pPr>
        <w:pStyle w:val="a5"/>
        <w:spacing w:after="0" w:line="360" w:lineRule="auto"/>
        <w:jc w:val="both"/>
        <w:rPr>
          <w:rFonts w:ascii="Times New Roman" w:hAnsi="Times New Roman" w:cs="Times New Roman"/>
          <w:sz w:val="24"/>
          <w:szCs w:val="24"/>
        </w:rPr>
      </w:pPr>
    </w:p>
    <w:p w:rsidR="00CA4E4B" w:rsidRPr="00D67625" w:rsidRDefault="00CA4E4B" w:rsidP="00CA4E4B">
      <w:pPr>
        <w:pStyle w:val="a5"/>
        <w:numPr>
          <w:ilvl w:val="0"/>
          <w:numId w:val="4"/>
        </w:num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Беляева Светлана Алексеевна</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Год рождения</w:t>
      </w:r>
      <w:r w:rsidRPr="00D67625">
        <w:rPr>
          <w:rFonts w:ascii="Times New Roman" w:hAnsi="Times New Roman" w:cs="Times New Roman"/>
          <w:b/>
          <w:sz w:val="24"/>
          <w:szCs w:val="24"/>
        </w:rPr>
        <w:t xml:space="preserve"> 13.02.1941</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Образование </w:t>
      </w:r>
      <w:r w:rsidRPr="00D67625">
        <w:rPr>
          <w:rFonts w:ascii="Times New Roman" w:hAnsi="Times New Roman" w:cs="Times New Roman"/>
          <w:b/>
          <w:sz w:val="24"/>
          <w:szCs w:val="24"/>
        </w:rPr>
        <w:t>высшее, к.т.н.</w:t>
      </w:r>
    </w:p>
    <w:p w:rsidR="00CA4E4B" w:rsidRPr="00D67625" w:rsidRDefault="00CA4E4B" w:rsidP="00CA4E4B">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Должности за последние пять лет:</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С 2007 г. по настоящее время - Президент Российского союза производителей одежды </w:t>
      </w:r>
    </w:p>
    <w:p w:rsidR="005F256C" w:rsidRPr="00D67625" w:rsidRDefault="005F256C"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27.06.2019 г. по настоящее время – член Совета директоров ОАО «ЦНИИШП»</w:t>
      </w:r>
    </w:p>
    <w:p w:rsidR="002725F4" w:rsidRPr="00D67625" w:rsidRDefault="002725F4"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17.07.2019 г. по настоящее время – председатель Совета директоров ОАО «ЦНИИШП»</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участия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sz w:val="24"/>
          <w:szCs w:val="24"/>
        </w:rPr>
        <w:t xml:space="preserve"> - 0,0478%</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принадлежащих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b/>
          <w:sz w:val="24"/>
          <w:szCs w:val="24"/>
        </w:rPr>
        <w:t xml:space="preserve"> – 0,0478%</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Количество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каждой категории</w:t>
      </w:r>
      <w:r w:rsidRPr="00D67625">
        <w:rPr>
          <w:rFonts w:ascii="Times New Roman" w:hAnsi="Times New Roman" w:cs="Times New Roman"/>
          <w:b/>
          <w:sz w:val="24"/>
          <w:szCs w:val="24"/>
        </w:rPr>
        <w:t xml:space="preserve"> – 85 обыкновенных</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Доли участия лица в уставном (складочном) капитале (паевом фонде) дочерних и зависимых обществ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Лицо указанных долей не имеет.</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характере любых родственных связей с иными лицами, входящими в состав органов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и/или органов контроля за финансово-хозяйственной деятельностью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Указанных родственных связей нет.</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к указанным видам ответственности не привлекалось.</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bCs/>
          <w:i/>
          <w:iCs/>
          <w:sz w:val="24"/>
          <w:szCs w:val="24"/>
        </w:rPr>
        <w:t>Лицо указанных должностей не занимало.</w:t>
      </w:r>
      <w:r w:rsidRPr="00D67625">
        <w:rPr>
          <w:rFonts w:ascii="Times New Roman" w:hAnsi="Times New Roman" w:cs="Times New Roman"/>
          <w:b/>
          <w:sz w:val="24"/>
          <w:szCs w:val="24"/>
        </w:rPr>
        <w:t xml:space="preserve"> </w:t>
      </w:r>
    </w:p>
    <w:p w:rsidR="005F256C" w:rsidRPr="00D67625" w:rsidRDefault="005F256C" w:rsidP="005F256C">
      <w:pPr>
        <w:spacing w:after="0" w:line="240" w:lineRule="auto"/>
        <w:jc w:val="both"/>
        <w:rPr>
          <w:rFonts w:ascii="Times New Roman" w:hAnsi="Times New Roman" w:cs="Times New Roman"/>
          <w:b/>
          <w:sz w:val="24"/>
          <w:szCs w:val="24"/>
        </w:rPr>
      </w:pPr>
      <w:r w:rsidRPr="00D67625">
        <w:rPr>
          <w:rFonts w:ascii="Times New Roman" w:hAnsi="Times New Roman" w:cs="Times New Roman"/>
          <w:b/>
          <w:bCs/>
          <w:i/>
          <w:iCs/>
          <w:sz w:val="24"/>
          <w:szCs w:val="24"/>
        </w:rPr>
        <w:t>В работе комитетов совета директоров не участвует.</w:t>
      </w:r>
    </w:p>
    <w:p w:rsidR="00CA4E4B" w:rsidRPr="00D67625" w:rsidRDefault="00CA4E4B" w:rsidP="00CA4E4B">
      <w:pPr>
        <w:pStyle w:val="a5"/>
        <w:rPr>
          <w:rFonts w:ascii="Times New Roman" w:hAnsi="Times New Roman" w:cs="Times New Roman"/>
          <w:sz w:val="24"/>
          <w:szCs w:val="24"/>
        </w:rPr>
      </w:pPr>
    </w:p>
    <w:p w:rsidR="00CA4E4B" w:rsidRPr="00D67625" w:rsidRDefault="00CA4E4B" w:rsidP="00CA4E4B">
      <w:pPr>
        <w:pStyle w:val="a5"/>
        <w:numPr>
          <w:ilvl w:val="0"/>
          <w:numId w:val="4"/>
        </w:numPr>
        <w:spacing w:after="0" w:line="240" w:lineRule="auto"/>
        <w:jc w:val="both"/>
        <w:rPr>
          <w:rFonts w:ascii="Times New Roman" w:hAnsi="Times New Roman" w:cs="Times New Roman"/>
          <w:b/>
          <w:sz w:val="24"/>
          <w:szCs w:val="24"/>
        </w:rPr>
      </w:pPr>
      <w:proofErr w:type="spellStart"/>
      <w:r w:rsidRPr="00D67625">
        <w:rPr>
          <w:rFonts w:ascii="Times New Roman" w:hAnsi="Times New Roman" w:cs="Times New Roman"/>
          <w:b/>
          <w:sz w:val="24"/>
          <w:szCs w:val="24"/>
        </w:rPr>
        <w:t>Фукина</w:t>
      </w:r>
      <w:proofErr w:type="spellEnd"/>
      <w:r w:rsidRPr="00D67625">
        <w:rPr>
          <w:rFonts w:ascii="Times New Roman" w:hAnsi="Times New Roman" w:cs="Times New Roman"/>
          <w:b/>
          <w:sz w:val="24"/>
          <w:szCs w:val="24"/>
        </w:rPr>
        <w:t xml:space="preserve"> Вера Александровна</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Год рождения</w:t>
      </w:r>
      <w:r w:rsidRPr="00D67625">
        <w:rPr>
          <w:rFonts w:ascii="Times New Roman" w:hAnsi="Times New Roman" w:cs="Times New Roman"/>
          <w:b/>
          <w:sz w:val="24"/>
          <w:szCs w:val="24"/>
        </w:rPr>
        <w:t xml:space="preserve"> 20.08.1947</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Образование </w:t>
      </w:r>
      <w:r w:rsidRPr="00D67625">
        <w:rPr>
          <w:rFonts w:ascii="Times New Roman" w:hAnsi="Times New Roman" w:cs="Times New Roman"/>
          <w:b/>
          <w:sz w:val="24"/>
          <w:szCs w:val="24"/>
        </w:rPr>
        <w:t>высшее, к.т.н.</w:t>
      </w:r>
    </w:p>
    <w:p w:rsidR="00CA4E4B" w:rsidRPr="00D67625" w:rsidRDefault="00CA4E4B" w:rsidP="00CA4E4B">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Должности за последние пять лет:</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1993 г. по настоящее время - Заведующая лабораторией ОАО «ЦНИИШП» конструирования и промышленных методов изготовления средств индивидуальной защиты специального назначения</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С 2004 г. по настоящее время – Генеральный директор ООО НТЦ «Регул» </w:t>
      </w:r>
    </w:p>
    <w:p w:rsidR="005F256C" w:rsidRDefault="005F256C"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27.06.2019 г. по настоящее время – член Совета директоров ОАО «ЦНИИШП»</w:t>
      </w:r>
    </w:p>
    <w:p w:rsidR="006924D8" w:rsidRPr="00D67625" w:rsidRDefault="006924D8" w:rsidP="00CA4E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 02.10.2019 г. по настоящее время – генеральный директор ОАО «ЦНИИШП»</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участия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sz w:val="24"/>
          <w:szCs w:val="24"/>
        </w:rPr>
        <w:t xml:space="preserve"> - 0,0006%</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принадлежащих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b/>
          <w:sz w:val="24"/>
          <w:szCs w:val="24"/>
        </w:rPr>
        <w:t xml:space="preserve"> – 0,0006%</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Количество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каждой категории</w:t>
      </w:r>
      <w:r w:rsidRPr="00D67625">
        <w:rPr>
          <w:rFonts w:ascii="Times New Roman" w:hAnsi="Times New Roman" w:cs="Times New Roman"/>
          <w:b/>
          <w:sz w:val="24"/>
          <w:szCs w:val="24"/>
        </w:rPr>
        <w:t xml:space="preserve"> – 1 обыкновенная</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Доли участия лица в уставном (складочном) капитале (паевом фонде) дочерних и зависимых обществ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Лицо указанных долей не имеет.</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lastRenderedPageBreak/>
        <w:t xml:space="preserve">Сведения о характере любых родственных связей с иными лицами, входящими в состав органов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и/или органов контроля за финансово-хозяйственной деятельностью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Указанных родственных связей нет.</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к указанным видам ответственности не привлекалось.</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bCs/>
          <w:i/>
          <w:iCs/>
          <w:sz w:val="24"/>
          <w:szCs w:val="24"/>
        </w:rPr>
        <w:t>Лицо указанных должностей не занимало.</w:t>
      </w:r>
      <w:r w:rsidRPr="00D67625">
        <w:rPr>
          <w:rFonts w:ascii="Times New Roman" w:hAnsi="Times New Roman" w:cs="Times New Roman"/>
          <w:b/>
          <w:sz w:val="24"/>
          <w:szCs w:val="24"/>
        </w:rPr>
        <w:t xml:space="preserve"> </w:t>
      </w:r>
    </w:p>
    <w:p w:rsidR="005F256C" w:rsidRPr="00D67625" w:rsidRDefault="005F256C" w:rsidP="005F256C">
      <w:pPr>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В работе комитетов совета директоров не участвует.</w:t>
      </w:r>
    </w:p>
    <w:p w:rsidR="005F256C" w:rsidRPr="00D67625" w:rsidRDefault="005F256C" w:rsidP="005F256C">
      <w:pPr>
        <w:spacing w:after="0" w:line="240" w:lineRule="auto"/>
        <w:jc w:val="both"/>
        <w:rPr>
          <w:rFonts w:ascii="Times New Roman" w:hAnsi="Times New Roman" w:cs="Times New Roman"/>
          <w:b/>
          <w:sz w:val="24"/>
          <w:szCs w:val="24"/>
        </w:rPr>
      </w:pPr>
    </w:p>
    <w:p w:rsidR="00CA4E4B" w:rsidRPr="00D67625" w:rsidRDefault="00CA4E4B" w:rsidP="00CA4E4B">
      <w:pPr>
        <w:pStyle w:val="a5"/>
        <w:numPr>
          <w:ilvl w:val="0"/>
          <w:numId w:val="4"/>
        </w:num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Николаева Ольга Николаевна</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Год рождения</w:t>
      </w:r>
      <w:r w:rsidRPr="00D67625">
        <w:rPr>
          <w:rFonts w:ascii="Times New Roman" w:hAnsi="Times New Roman" w:cs="Times New Roman"/>
          <w:b/>
          <w:sz w:val="24"/>
          <w:szCs w:val="24"/>
        </w:rPr>
        <w:t xml:space="preserve"> </w:t>
      </w:r>
      <w:r w:rsidR="005F256C" w:rsidRPr="00D67625">
        <w:rPr>
          <w:rFonts w:ascii="Times New Roman" w:hAnsi="Times New Roman" w:cs="Times New Roman"/>
          <w:b/>
          <w:sz w:val="24"/>
          <w:szCs w:val="24"/>
        </w:rPr>
        <w:t>25.08.</w:t>
      </w:r>
      <w:r w:rsidRPr="00D67625">
        <w:rPr>
          <w:rFonts w:ascii="Times New Roman" w:hAnsi="Times New Roman" w:cs="Times New Roman"/>
          <w:b/>
          <w:sz w:val="24"/>
          <w:szCs w:val="24"/>
        </w:rPr>
        <w:t>1967</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Образование </w:t>
      </w:r>
      <w:r w:rsidRPr="00D67625">
        <w:rPr>
          <w:rFonts w:ascii="Times New Roman" w:hAnsi="Times New Roman" w:cs="Times New Roman"/>
          <w:b/>
          <w:sz w:val="24"/>
          <w:szCs w:val="24"/>
        </w:rPr>
        <w:t>высшее</w:t>
      </w:r>
    </w:p>
    <w:p w:rsidR="00CA4E4B" w:rsidRPr="00D67625" w:rsidRDefault="00CA4E4B" w:rsidP="00CA4E4B">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Должности за последние пять лет:</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2006 г. по настоящее время – Генеральный директор ООО «</w:t>
      </w:r>
      <w:proofErr w:type="spellStart"/>
      <w:r w:rsidRPr="00D67625">
        <w:rPr>
          <w:rFonts w:ascii="Times New Roman" w:hAnsi="Times New Roman" w:cs="Times New Roman"/>
          <w:b/>
          <w:sz w:val="24"/>
          <w:szCs w:val="24"/>
        </w:rPr>
        <w:t>Консалдинговая</w:t>
      </w:r>
      <w:proofErr w:type="spellEnd"/>
      <w:r w:rsidRPr="00D67625">
        <w:rPr>
          <w:rFonts w:ascii="Times New Roman" w:hAnsi="Times New Roman" w:cs="Times New Roman"/>
          <w:b/>
          <w:sz w:val="24"/>
          <w:szCs w:val="24"/>
        </w:rPr>
        <w:t xml:space="preserve"> фирма «Практик»</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2012 г. по настоящее время – Генеральный директор ООО «Эталон НК»</w:t>
      </w:r>
    </w:p>
    <w:p w:rsidR="005F256C" w:rsidRPr="00D67625" w:rsidRDefault="005F256C"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27.06.2019 г. по настоящее время – член Совета директоров ОАО «ЦНИИШП»</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участия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sz w:val="24"/>
          <w:szCs w:val="24"/>
        </w:rPr>
        <w:t xml:space="preserve"> - не имеет</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принадлежащих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b/>
          <w:sz w:val="24"/>
          <w:szCs w:val="24"/>
        </w:rPr>
        <w:t xml:space="preserve"> – не имеет</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Количество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каждой категории</w:t>
      </w:r>
      <w:r w:rsidRPr="00D67625">
        <w:rPr>
          <w:rFonts w:ascii="Times New Roman" w:hAnsi="Times New Roman" w:cs="Times New Roman"/>
          <w:b/>
          <w:sz w:val="24"/>
          <w:szCs w:val="24"/>
        </w:rPr>
        <w:t xml:space="preserve"> – не имеет акций</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Доли участия лица в уставном (складочном) капитале (паевом фонде) дочерних и зависимых обществ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Лицо указанных долей не имеет.</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характере любых родственных связей с иными лицами, входящими в состав органов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и/или органов контроля за финансово-хозяйственной деятельностью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Указанных родственных связей нет.</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CA4E4B" w:rsidRPr="00D67625" w:rsidRDefault="00CA4E4B" w:rsidP="00CA4E4B">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к указанным видам ответственности не привлекалось.</w:t>
      </w:r>
    </w:p>
    <w:p w:rsidR="00CA4E4B" w:rsidRPr="00D67625" w:rsidRDefault="00CA4E4B" w:rsidP="00CA4E4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CA4E4B" w:rsidRPr="00D67625" w:rsidRDefault="00CA4E4B" w:rsidP="00CA4E4B">
      <w:pPr>
        <w:spacing w:after="0" w:line="240" w:lineRule="auto"/>
        <w:jc w:val="both"/>
        <w:rPr>
          <w:rFonts w:ascii="Times New Roman" w:hAnsi="Times New Roman" w:cs="Times New Roman"/>
          <w:b/>
          <w:sz w:val="24"/>
          <w:szCs w:val="24"/>
        </w:rPr>
      </w:pPr>
      <w:r w:rsidRPr="00D67625">
        <w:rPr>
          <w:rFonts w:ascii="Times New Roman" w:hAnsi="Times New Roman" w:cs="Times New Roman"/>
          <w:b/>
          <w:bCs/>
          <w:i/>
          <w:iCs/>
          <w:sz w:val="24"/>
          <w:szCs w:val="24"/>
        </w:rPr>
        <w:t>Лицо указанных должностей не занимало.</w:t>
      </w:r>
      <w:r w:rsidRPr="00D67625">
        <w:rPr>
          <w:rFonts w:ascii="Times New Roman" w:hAnsi="Times New Roman" w:cs="Times New Roman"/>
          <w:b/>
          <w:sz w:val="24"/>
          <w:szCs w:val="24"/>
        </w:rPr>
        <w:t xml:space="preserve"> </w:t>
      </w:r>
    </w:p>
    <w:p w:rsidR="009F1BC1" w:rsidRPr="00D67625" w:rsidRDefault="009F1BC1" w:rsidP="009F1BC1">
      <w:pPr>
        <w:spacing w:after="0" w:line="240" w:lineRule="auto"/>
        <w:jc w:val="both"/>
        <w:rPr>
          <w:rFonts w:ascii="Times New Roman" w:hAnsi="Times New Roman" w:cs="Times New Roman"/>
          <w:b/>
          <w:sz w:val="24"/>
          <w:szCs w:val="24"/>
        </w:rPr>
      </w:pPr>
      <w:r w:rsidRPr="00D67625">
        <w:rPr>
          <w:rFonts w:ascii="Times New Roman" w:hAnsi="Times New Roman" w:cs="Times New Roman"/>
          <w:b/>
          <w:bCs/>
          <w:i/>
          <w:iCs/>
          <w:sz w:val="24"/>
          <w:szCs w:val="24"/>
        </w:rPr>
        <w:t>В работе комитетов совета директоров не участвует.</w:t>
      </w:r>
    </w:p>
    <w:p w:rsidR="00DD7DF5" w:rsidRPr="00D67625" w:rsidRDefault="00DD7DF5" w:rsidP="00BD5BB0">
      <w:pPr>
        <w:spacing w:after="0"/>
        <w:jc w:val="both"/>
        <w:rPr>
          <w:rFonts w:ascii="Times New Roman" w:hAnsi="Times New Roman" w:cs="Times New Roman"/>
          <w:b/>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5.3. Сведения о размере вознаграждения и</w:t>
      </w:r>
      <w:r w:rsidR="007F6855" w:rsidRPr="00D67625">
        <w:rPr>
          <w:rFonts w:ascii="Times New Roman" w:hAnsi="Times New Roman" w:cs="Times New Roman"/>
          <w:sz w:val="24"/>
          <w:szCs w:val="24"/>
        </w:rPr>
        <w:t xml:space="preserve"> (</w:t>
      </w:r>
      <w:r w:rsidRPr="00D67625">
        <w:rPr>
          <w:rFonts w:ascii="Times New Roman" w:hAnsi="Times New Roman" w:cs="Times New Roman"/>
          <w:sz w:val="24"/>
          <w:szCs w:val="24"/>
        </w:rPr>
        <w:t>или</w:t>
      </w:r>
      <w:r w:rsidR="007F6855" w:rsidRPr="00D67625">
        <w:rPr>
          <w:rFonts w:ascii="Times New Roman" w:hAnsi="Times New Roman" w:cs="Times New Roman"/>
          <w:sz w:val="24"/>
          <w:szCs w:val="24"/>
        </w:rPr>
        <w:t>)</w:t>
      </w:r>
      <w:r w:rsidRPr="00D67625">
        <w:rPr>
          <w:rFonts w:ascii="Times New Roman" w:hAnsi="Times New Roman" w:cs="Times New Roman"/>
          <w:sz w:val="24"/>
          <w:szCs w:val="24"/>
        </w:rPr>
        <w:t xml:space="preserve"> компенсации расходов по каждому органу</w:t>
      </w: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B1231F" w:rsidRPr="00D67625" w:rsidRDefault="00B1231F" w:rsidP="00B1231F">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Вознаграждения (заработная плата, премии, комиссионные и иные вознаграждения) и компенсации за участие в работе органа управления не установлены (не предусмотрены).</w:t>
      </w:r>
    </w:p>
    <w:p w:rsidR="00B1231F" w:rsidRPr="00D67625" w:rsidRDefault="00B1231F" w:rsidP="00B1231F">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заработной плате членов совета директоров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(за исключением физического лица, занимающего должность единоличного исполнительного органа управления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в </w:t>
      </w:r>
      <w:proofErr w:type="spellStart"/>
      <w:r w:rsidRPr="00D67625">
        <w:rPr>
          <w:rFonts w:ascii="Times New Roman" w:hAnsi="Times New Roman" w:cs="Times New Roman"/>
          <w:sz w:val="24"/>
          <w:szCs w:val="24"/>
        </w:rPr>
        <w:t>т.ч</w:t>
      </w:r>
      <w:proofErr w:type="spellEnd"/>
      <w:r w:rsidRPr="00D67625">
        <w:rPr>
          <w:rFonts w:ascii="Times New Roman" w:hAnsi="Times New Roman" w:cs="Times New Roman"/>
          <w:sz w:val="24"/>
          <w:szCs w:val="24"/>
        </w:rPr>
        <w:t>. работающих по совместительству, являющихся его работниками, премиях, комиссионных:</w:t>
      </w:r>
    </w:p>
    <w:p w:rsidR="00B1231F" w:rsidRPr="00D67625" w:rsidRDefault="00B1231F" w:rsidP="00B1231F">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За </w:t>
      </w:r>
      <w:r w:rsidR="00E62D69">
        <w:rPr>
          <w:rFonts w:ascii="Times New Roman" w:hAnsi="Times New Roman" w:cs="Times New Roman"/>
          <w:b/>
          <w:sz w:val="24"/>
          <w:szCs w:val="24"/>
        </w:rPr>
        <w:t>12</w:t>
      </w:r>
      <w:r w:rsidRPr="00D67625">
        <w:rPr>
          <w:rFonts w:ascii="Times New Roman" w:hAnsi="Times New Roman" w:cs="Times New Roman"/>
          <w:b/>
          <w:sz w:val="24"/>
          <w:szCs w:val="24"/>
        </w:rPr>
        <w:t xml:space="preserve"> месяцев 2019 года:</w:t>
      </w:r>
    </w:p>
    <w:p w:rsidR="003567BF" w:rsidRPr="00D67625" w:rsidRDefault="003567BF" w:rsidP="00B1231F">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Для состава Совета директоров</w:t>
      </w:r>
      <w:r w:rsidR="00273C61" w:rsidRPr="00D67625">
        <w:rPr>
          <w:rFonts w:ascii="Times New Roman" w:hAnsi="Times New Roman" w:cs="Times New Roman"/>
          <w:b/>
          <w:sz w:val="24"/>
          <w:szCs w:val="24"/>
        </w:rPr>
        <w:t>, работавшего</w:t>
      </w:r>
      <w:r w:rsidRPr="00D67625">
        <w:rPr>
          <w:rFonts w:ascii="Times New Roman" w:hAnsi="Times New Roman" w:cs="Times New Roman"/>
          <w:b/>
          <w:sz w:val="24"/>
          <w:szCs w:val="24"/>
        </w:rPr>
        <w:t xml:space="preserve"> с 28.06.2018 г. по 26.06.2019 г.:</w:t>
      </w:r>
    </w:p>
    <w:p w:rsidR="00B1231F" w:rsidRPr="00D67625" w:rsidRDefault="00B1231F" w:rsidP="00B1231F">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lastRenderedPageBreak/>
        <w:t xml:space="preserve">Заработная плата – </w:t>
      </w:r>
      <w:r w:rsidR="00880B7D" w:rsidRPr="00D67625">
        <w:rPr>
          <w:rFonts w:ascii="Times New Roman" w:hAnsi="Times New Roman" w:cs="Times New Roman"/>
          <w:b/>
          <w:sz w:val="24"/>
          <w:szCs w:val="24"/>
        </w:rPr>
        <w:t>960 922 руб.</w:t>
      </w:r>
    </w:p>
    <w:p w:rsidR="00B1231F" w:rsidRPr="00D67625" w:rsidRDefault="00B1231F" w:rsidP="00B1231F">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Премии –</w:t>
      </w:r>
      <w:r w:rsidR="00880B7D" w:rsidRPr="00D67625">
        <w:rPr>
          <w:rFonts w:ascii="Times New Roman" w:hAnsi="Times New Roman" w:cs="Times New Roman"/>
          <w:b/>
          <w:sz w:val="24"/>
          <w:szCs w:val="24"/>
        </w:rPr>
        <w:t xml:space="preserve"> 0</w:t>
      </w:r>
    </w:p>
    <w:p w:rsidR="00B1231F" w:rsidRPr="00D67625" w:rsidRDefault="00B1231F" w:rsidP="00B1231F">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Материальная помощь </w:t>
      </w:r>
      <w:r w:rsidR="003567BF" w:rsidRPr="00D67625">
        <w:rPr>
          <w:rFonts w:ascii="Times New Roman" w:hAnsi="Times New Roman" w:cs="Times New Roman"/>
          <w:b/>
          <w:sz w:val="24"/>
          <w:szCs w:val="24"/>
        </w:rPr>
        <w:t>–</w:t>
      </w:r>
      <w:r w:rsidR="00880B7D" w:rsidRPr="00D67625">
        <w:rPr>
          <w:rFonts w:ascii="Times New Roman" w:hAnsi="Times New Roman" w:cs="Times New Roman"/>
          <w:b/>
          <w:sz w:val="24"/>
          <w:szCs w:val="24"/>
        </w:rPr>
        <w:t xml:space="preserve"> 67 500 руб.</w:t>
      </w:r>
    </w:p>
    <w:p w:rsidR="003567BF" w:rsidRPr="00D67625" w:rsidRDefault="003567BF" w:rsidP="00B1231F">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Для состава Совета директоров, избранного 27.06.2019 г.:</w:t>
      </w:r>
    </w:p>
    <w:p w:rsidR="003567BF" w:rsidRPr="00D67625" w:rsidRDefault="003567BF" w:rsidP="003567BF">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Заработная плата – </w:t>
      </w:r>
      <w:r w:rsidR="005911E9" w:rsidRPr="00D67625">
        <w:rPr>
          <w:rFonts w:ascii="Times New Roman" w:hAnsi="Times New Roman" w:cs="Times New Roman"/>
          <w:b/>
          <w:sz w:val="24"/>
          <w:szCs w:val="24"/>
        </w:rPr>
        <w:t>1</w:t>
      </w:r>
      <w:r w:rsidR="00E62D69">
        <w:rPr>
          <w:rFonts w:ascii="Times New Roman" w:hAnsi="Times New Roman" w:cs="Times New Roman"/>
          <w:b/>
          <w:sz w:val="24"/>
          <w:szCs w:val="24"/>
        </w:rPr>
        <w:t> 491 024</w:t>
      </w:r>
      <w:r w:rsidR="00880B7D" w:rsidRPr="00D67625">
        <w:rPr>
          <w:rFonts w:ascii="Times New Roman" w:hAnsi="Times New Roman" w:cs="Times New Roman"/>
          <w:b/>
          <w:sz w:val="24"/>
          <w:szCs w:val="24"/>
        </w:rPr>
        <w:t xml:space="preserve"> руб.</w:t>
      </w:r>
    </w:p>
    <w:p w:rsidR="003567BF" w:rsidRPr="00D67625" w:rsidRDefault="003567BF" w:rsidP="003567BF">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Премии –</w:t>
      </w:r>
      <w:r w:rsidR="00880B7D" w:rsidRPr="00D67625">
        <w:rPr>
          <w:rFonts w:ascii="Times New Roman" w:hAnsi="Times New Roman" w:cs="Times New Roman"/>
          <w:b/>
          <w:sz w:val="24"/>
          <w:szCs w:val="24"/>
        </w:rPr>
        <w:t xml:space="preserve"> 0</w:t>
      </w:r>
    </w:p>
    <w:p w:rsidR="003567BF" w:rsidRPr="00D67625" w:rsidRDefault="003567BF" w:rsidP="003567BF">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Материальная помощь –</w:t>
      </w:r>
      <w:r w:rsidR="00880B7D" w:rsidRPr="00D67625">
        <w:rPr>
          <w:rFonts w:ascii="Times New Roman" w:hAnsi="Times New Roman" w:cs="Times New Roman"/>
          <w:b/>
          <w:sz w:val="24"/>
          <w:szCs w:val="24"/>
        </w:rPr>
        <w:t xml:space="preserve"> </w:t>
      </w:r>
      <w:r w:rsidR="00BA557F" w:rsidRPr="00D67625">
        <w:rPr>
          <w:rFonts w:ascii="Times New Roman" w:hAnsi="Times New Roman" w:cs="Times New Roman"/>
          <w:b/>
          <w:sz w:val="24"/>
          <w:szCs w:val="24"/>
        </w:rPr>
        <w:t>77 500 руб.</w:t>
      </w:r>
    </w:p>
    <w:p w:rsidR="003E1DDD" w:rsidRPr="00D67625" w:rsidRDefault="003E1DDD" w:rsidP="000A786E">
      <w:pPr>
        <w:autoSpaceDE w:val="0"/>
        <w:autoSpaceDN w:val="0"/>
        <w:adjustRightInd w:val="0"/>
        <w:spacing w:after="0" w:line="240" w:lineRule="auto"/>
        <w:jc w:val="both"/>
        <w:rPr>
          <w:rFonts w:ascii="Times New Roman" w:hAnsi="Times New Roman" w:cs="Times New Roman"/>
          <w:color w:val="FF0000"/>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5.4. Сведения о структуре и компетенции органов контроля за финансово-хозяйственной деятельностью </w:t>
      </w:r>
      <w:r w:rsidR="00844689">
        <w:rPr>
          <w:rFonts w:ascii="Times New Roman" w:hAnsi="Times New Roman" w:cs="Times New Roman"/>
          <w:sz w:val="24"/>
          <w:szCs w:val="24"/>
        </w:rPr>
        <w:t>Эмитента</w:t>
      </w:r>
      <w:r w:rsidR="00D82B53" w:rsidRPr="00D67625">
        <w:rPr>
          <w:rFonts w:ascii="Times New Roman" w:hAnsi="Times New Roman" w:cs="Times New Roman"/>
          <w:sz w:val="24"/>
          <w:szCs w:val="24"/>
        </w:rPr>
        <w:t>, а также об организации системы управления рисками и внутреннего контроля</w:t>
      </w:r>
      <w:r w:rsidRPr="00D67625">
        <w:rPr>
          <w:rFonts w:ascii="Times New Roman" w:hAnsi="Times New Roman" w:cs="Times New Roman"/>
          <w:sz w:val="24"/>
          <w:szCs w:val="24"/>
        </w:rPr>
        <w:t>.</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Ревизионная комиссия является органом акционерного Общества, осуществляющим функции внутреннего финансово – хозяйственного и правового контроля за деятельность Общества.</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В своей деятельности Ревизионная комиссия руководствуется законодательством РФ, подзаконными актами органов государственного управления, Уставом акционерного общества, настоящим Положением и прочими документами акционерного общества, принимаемыми собранием акционеров и относящимся к деятельности Ревизионной комиссии и ее членов.</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Ревизионная комиссия осуществляет регулярные проверки и ревизии финансово-хозяйственной деятельности и текущей деятельности Общества не реже 1 раза в год. Дополнительные проверки могут осуществляться по поручению Собрания акционеров, Совета директоров, акционеров, владеющих в совокупности не менее 10% голосующих акций, а также по собственной инициативе комиссии.</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При выполнении своих функций Ревизионная комиссия осуществляет следующие виды работ:</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проверку финансовой деятельности Общества;</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проверку законности заключаемых Обществом договоров;</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анализ соответствия ведения бухгалтерского учета и статистического учета соответствующим нормативным положениям;</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проверку соблюдения в финансово-хозяйственной и производственной деятельности установленных нормативов, правил, ГОСТов, ТУ и пр.;</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анализ финансового положения Общества;</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проверку своевременности и правильности платежей;</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проверку правильности составления балансов Общества, отчетной документации;</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проверку полномочности решений, принятых Советом директоров;</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проверку выполнения решений, принятых на собрании акционеров.</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Ревизионная комиссия в целях выполнения своих функций имеет право:</w:t>
      </w:r>
    </w:p>
    <w:p w:rsidR="006105A6" w:rsidRPr="00D67625" w:rsidRDefault="006105A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получить от органов управления Общества, его подразделений и служб, должностных лиц все затребованные ею документы</w:t>
      </w:r>
      <w:r w:rsidR="00366BE6" w:rsidRPr="00D67625">
        <w:rPr>
          <w:rFonts w:ascii="Times New Roman" w:hAnsi="Times New Roman" w:cs="Times New Roman"/>
          <w:b/>
          <w:sz w:val="24"/>
          <w:szCs w:val="24"/>
        </w:rPr>
        <w:t>, необходимые для ее работы, и материалы, изучение которых соответствует функциям и полномочиям Ревизионной комиссии. Указанные документы должны быть представлены Ревизионной комиссии в течении 5 дней после ее письменного запроса.</w:t>
      </w:r>
    </w:p>
    <w:p w:rsidR="00366BE6" w:rsidRPr="00D67625" w:rsidRDefault="00366BE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требовать от полномочных лиц созыва заседаний Совета директоров, собрания акционеров в случае, когда выявление нарушений в производственно-хозяйственной, финансовой, правовой деятельности или опасность нанесение ущерба интересам общества требуют решения по вопросам, находившимся в компетенции данных органов управления Обществом;</w:t>
      </w:r>
    </w:p>
    <w:p w:rsidR="00366BE6" w:rsidRPr="00D67625" w:rsidRDefault="00366BE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требовать от работников Общества, включая любых должностных лиц, личного объяснения по вопросам, находящимся в компетенции Ревизионной комиссии;</w:t>
      </w:r>
    </w:p>
    <w:p w:rsidR="00366BE6" w:rsidRPr="00D67625" w:rsidRDefault="00366BE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привлекать на договорной основе к своей работе специалистов, не занимающих штатных должностей в Обществе;</w:t>
      </w:r>
    </w:p>
    <w:p w:rsidR="00366BE6" w:rsidRPr="00D67625" w:rsidRDefault="00366BE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ставить перед управляющими органами Общества, его подразделений и служб вопрос об ответственности работников Общества, включая должностных лиц, в случае нарушения ими положений, правил и инструкций, применяемых в Обществе;</w:t>
      </w:r>
    </w:p>
    <w:p w:rsidR="00366BE6" w:rsidRPr="00D67625" w:rsidRDefault="00366BE6"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lastRenderedPageBreak/>
        <w:t>- члены Ревизионной комиссии имеют право участвовать в заседаниях Совета директоров с правом совещательного голоса.</w:t>
      </w:r>
    </w:p>
    <w:p w:rsidR="00451F14" w:rsidRPr="00D67625" w:rsidRDefault="00451F14" w:rsidP="000A786E">
      <w:pPr>
        <w:autoSpaceDE w:val="0"/>
        <w:autoSpaceDN w:val="0"/>
        <w:adjustRightInd w:val="0"/>
        <w:spacing w:after="0" w:line="240" w:lineRule="auto"/>
        <w:jc w:val="both"/>
        <w:rPr>
          <w:rFonts w:ascii="Times New Roman" w:hAnsi="Times New Roman" w:cs="Times New Roman"/>
          <w:b/>
          <w:sz w:val="24"/>
          <w:szCs w:val="24"/>
        </w:rPr>
      </w:pPr>
    </w:p>
    <w:p w:rsidR="00B23D70" w:rsidRPr="00D67625" w:rsidRDefault="00451F14" w:rsidP="00B23D70">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Комитет по аудиту Совета директоров у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w:t>
      </w:r>
      <w:r w:rsidR="00B23D70" w:rsidRPr="00D67625">
        <w:rPr>
          <w:rFonts w:ascii="Times New Roman" w:hAnsi="Times New Roman" w:cs="Times New Roman"/>
          <w:b/>
          <w:sz w:val="24"/>
          <w:szCs w:val="24"/>
        </w:rPr>
        <w:t>не предусмотрен и не создавался.</w:t>
      </w:r>
    </w:p>
    <w:p w:rsidR="00B91938" w:rsidRPr="00D67625" w:rsidRDefault="00451F14" w:rsidP="00B91938">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Отдельно</w:t>
      </w:r>
      <w:r w:rsidR="00B91938" w:rsidRPr="00D67625">
        <w:rPr>
          <w:rFonts w:ascii="Times New Roman" w:hAnsi="Times New Roman" w:cs="Times New Roman"/>
          <w:b/>
          <w:sz w:val="24"/>
          <w:szCs w:val="24"/>
        </w:rPr>
        <w:t>е</w:t>
      </w:r>
      <w:r w:rsidRPr="00D67625">
        <w:rPr>
          <w:rFonts w:ascii="Times New Roman" w:hAnsi="Times New Roman" w:cs="Times New Roman"/>
          <w:b/>
          <w:sz w:val="24"/>
          <w:szCs w:val="24"/>
        </w:rPr>
        <w:t xml:space="preserve"> структурно</w:t>
      </w:r>
      <w:r w:rsidR="00B91938" w:rsidRPr="00D67625">
        <w:rPr>
          <w:rFonts w:ascii="Times New Roman" w:hAnsi="Times New Roman" w:cs="Times New Roman"/>
          <w:b/>
          <w:sz w:val="24"/>
          <w:szCs w:val="24"/>
        </w:rPr>
        <w:t>е</w:t>
      </w:r>
      <w:r w:rsidRPr="00D67625">
        <w:rPr>
          <w:rFonts w:ascii="Times New Roman" w:hAnsi="Times New Roman" w:cs="Times New Roman"/>
          <w:b/>
          <w:sz w:val="24"/>
          <w:szCs w:val="24"/>
        </w:rPr>
        <w:t xml:space="preserve"> подразделени</w:t>
      </w:r>
      <w:r w:rsidR="00B91938" w:rsidRPr="00D67625">
        <w:rPr>
          <w:rFonts w:ascii="Times New Roman" w:hAnsi="Times New Roman" w:cs="Times New Roman"/>
          <w:b/>
          <w:sz w:val="24"/>
          <w:szCs w:val="24"/>
        </w:rPr>
        <w:t>е у</w:t>
      </w:r>
      <w:r w:rsidRPr="00D67625">
        <w:rPr>
          <w:rFonts w:ascii="Times New Roman" w:hAnsi="Times New Roman" w:cs="Times New Roman"/>
          <w:b/>
          <w:sz w:val="24"/>
          <w:szCs w:val="24"/>
        </w:rPr>
        <w:t xml:space="preserve">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по управлению рисками и внутреннему контролю (иного, отличного от ревизионной комиссии, органа (структурного подразделения), осуществляющего внутренний контроль за финансово-хозяйственной деятельностью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w:t>
      </w:r>
      <w:r w:rsidR="00B91938" w:rsidRPr="00D67625">
        <w:rPr>
          <w:rFonts w:ascii="Times New Roman" w:hAnsi="Times New Roman" w:cs="Times New Roman"/>
          <w:b/>
          <w:sz w:val="24"/>
          <w:szCs w:val="24"/>
        </w:rPr>
        <w:t>не предусмотрено и не создавалось.</w:t>
      </w:r>
    </w:p>
    <w:p w:rsidR="00451F14" w:rsidRPr="00D67625" w:rsidRDefault="00451F14" w:rsidP="00451F14">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Отдельно</w:t>
      </w:r>
      <w:r w:rsidR="00B91938" w:rsidRPr="00D67625">
        <w:rPr>
          <w:rFonts w:ascii="Times New Roman" w:hAnsi="Times New Roman" w:cs="Times New Roman"/>
          <w:b/>
          <w:sz w:val="24"/>
          <w:szCs w:val="24"/>
        </w:rPr>
        <w:t>е</w:t>
      </w:r>
      <w:r w:rsidRPr="00D67625">
        <w:rPr>
          <w:rFonts w:ascii="Times New Roman" w:hAnsi="Times New Roman" w:cs="Times New Roman"/>
          <w:b/>
          <w:sz w:val="24"/>
          <w:szCs w:val="24"/>
        </w:rPr>
        <w:t xml:space="preserve"> структурно</w:t>
      </w:r>
      <w:r w:rsidR="00B91938" w:rsidRPr="00D67625">
        <w:rPr>
          <w:rFonts w:ascii="Times New Roman" w:hAnsi="Times New Roman" w:cs="Times New Roman"/>
          <w:b/>
          <w:sz w:val="24"/>
          <w:szCs w:val="24"/>
        </w:rPr>
        <w:t>е</w:t>
      </w:r>
      <w:r w:rsidRPr="00D67625">
        <w:rPr>
          <w:rFonts w:ascii="Times New Roman" w:hAnsi="Times New Roman" w:cs="Times New Roman"/>
          <w:b/>
          <w:sz w:val="24"/>
          <w:szCs w:val="24"/>
        </w:rPr>
        <w:t xml:space="preserve"> подразделени</w:t>
      </w:r>
      <w:r w:rsidR="00B91938" w:rsidRPr="00D67625">
        <w:rPr>
          <w:rFonts w:ascii="Times New Roman" w:hAnsi="Times New Roman" w:cs="Times New Roman"/>
          <w:b/>
          <w:sz w:val="24"/>
          <w:szCs w:val="24"/>
        </w:rPr>
        <w:t>е</w:t>
      </w:r>
      <w:r w:rsidR="00CC5FE1">
        <w:rPr>
          <w:rFonts w:ascii="Times New Roman" w:hAnsi="Times New Roman" w:cs="Times New Roman"/>
          <w:b/>
          <w:sz w:val="24"/>
          <w:szCs w:val="24"/>
        </w:rPr>
        <w:t xml:space="preserve"> (службы) внутреннего аудита у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не</w:t>
      </w:r>
      <w:r w:rsidR="00B91938" w:rsidRPr="00D67625">
        <w:rPr>
          <w:rFonts w:ascii="Times New Roman" w:hAnsi="Times New Roman" w:cs="Times New Roman"/>
          <w:b/>
          <w:sz w:val="24"/>
          <w:szCs w:val="24"/>
        </w:rPr>
        <w:t xml:space="preserve"> предусмотрено и не создавалось</w:t>
      </w:r>
      <w:r w:rsidRPr="00D67625">
        <w:rPr>
          <w:rFonts w:ascii="Times New Roman" w:hAnsi="Times New Roman" w:cs="Times New Roman"/>
          <w:b/>
          <w:sz w:val="24"/>
          <w:szCs w:val="24"/>
        </w:rPr>
        <w:t>.</w:t>
      </w:r>
    </w:p>
    <w:p w:rsidR="00E8724A" w:rsidRPr="00D67625" w:rsidRDefault="00E8724A" w:rsidP="00451F14">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Внутренний аудит за финансово-хозяйственной деятельностью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осуществляется профильными службами исполнительной дирекции.</w:t>
      </w:r>
    </w:p>
    <w:p w:rsidR="001068FC" w:rsidRPr="00D67625" w:rsidRDefault="001068FC" w:rsidP="00451F14">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Для проверки и подтверждения достоверности годовой бухгалтерской (финансовой) отчетности Общество на договорной основе привлекает аудиторскую организацию, осуществляющую свою деятельность в соответствии с законодательством РФ. Аудиторская организация рекомендуется Общему собранию акционеров Советом директоров Общества и утверждается общим собранием</w:t>
      </w:r>
      <w:r w:rsidR="00F01C49" w:rsidRPr="00D67625">
        <w:rPr>
          <w:rFonts w:ascii="Times New Roman" w:hAnsi="Times New Roman" w:cs="Times New Roman"/>
          <w:b/>
          <w:sz w:val="24"/>
          <w:szCs w:val="24"/>
        </w:rPr>
        <w:t xml:space="preserve"> акционеров Общества.</w:t>
      </w:r>
    </w:p>
    <w:p w:rsidR="00451F14" w:rsidRPr="00D67625" w:rsidRDefault="00451F14" w:rsidP="00451F14">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bCs/>
          <w:iCs/>
          <w:sz w:val="24"/>
          <w:szCs w:val="24"/>
        </w:rPr>
        <w:t xml:space="preserve">В 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включены в список ценных бумаг,</w:t>
      </w:r>
      <w:r w:rsidR="005819BD" w:rsidRPr="00D67625">
        <w:rPr>
          <w:rFonts w:ascii="Times New Roman" w:hAnsi="Times New Roman" w:cs="Times New Roman"/>
          <w:b/>
          <w:bCs/>
          <w:iCs/>
          <w:sz w:val="24"/>
          <w:szCs w:val="24"/>
        </w:rPr>
        <w:t xml:space="preserve"> </w:t>
      </w:r>
      <w:r w:rsidRPr="00D67625">
        <w:rPr>
          <w:rFonts w:ascii="Times New Roman" w:hAnsi="Times New Roman" w:cs="Times New Roman"/>
          <w:b/>
          <w:bCs/>
          <w:iCs/>
          <w:sz w:val="24"/>
          <w:szCs w:val="24"/>
        </w:rPr>
        <w:t>допущенных к торгам на организаторе торговли на рынке ценных бумаг, на основании п. 2 статьи 1 Федерального закона от 27.07-2010 № 224-ФЗ, в</w:t>
      </w:r>
      <w:r w:rsidRPr="00D67625">
        <w:rPr>
          <w:rFonts w:ascii="Times New Roman" w:hAnsi="Times New Roman" w:cs="Times New Roman"/>
          <w:b/>
          <w:sz w:val="24"/>
          <w:szCs w:val="24"/>
        </w:rPr>
        <w:t>нутренн</w:t>
      </w:r>
      <w:r w:rsidR="00B91938" w:rsidRPr="00D67625">
        <w:rPr>
          <w:rFonts w:ascii="Times New Roman" w:hAnsi="Times New Roman" w:cs="Times New Roman"/>
          <w:b/>
          <w:sz w:val="24"/>
          <w:szCs w:val="24"/>
        </w:rPr>
        <w:t>ий</w:t>
      </w:r>
      <w:r w:rsidRPr="00D67625">
        <w:rPr>
          <w:rFonts w:ascii="Times New Roman" w:hAnsi="Times New Roman" w:cs="Times New Roman"/>
          <w:b/>
          <w:sz w:val="24"/>
          <w:szCs w:val="24"/>
        </w:rPr>
        <w:t xml:space="preserve"> документ, устанавливающ</w:t>
      </w:r>
      <w:r w:rsidR="00B91938" w:rsidRPr="00D67625">
        <w:rPr>
          <w:rFonts w:ascii="Times New Roman" w:hAnsi="Times New Roman" w:cs="Times New Roman"/>
          <w:b/>
          <w:sz w:val="24"/>
          <w:szCs w:val="24"/>
        </w:rPr>
        <w:t>ий</w:t>
      </w:r>
      <w:r w:rsidRPr="00D67625">
        <w:rPr>
          <w:rFonts w:ascii="Times New Roman" w:hAnsi="Times New Roman" w:cs="Times New Roman"/>
          <w:b/>
          <w:sz w:val="24"/>
          <w:szCs w:val="24"/>
        </w:rPr>
        <w:t xml:space="preserve"> правила по предотвращению неправомерного использования конфиденциальной и инсайдерской информации, </w:t>
      </w:r>
      <w:r w:rsidR="00844689">
        <w:rPr>
          <w:rFonts w:ascii="Times New Roman" w:hAnsi="Times New Roman" w:cs="Times New Roman"/>
          <w:b/>
          <w:sz w:val="24"/>
          <w:szCs w:val="24"/>
        </w:rPr>
        <w:t>Эмитент</w:t>
      </w:r>
      <w:r w:rsidR="00B91938" w:rsidRPr="00D67625">
        <w:rPr>
          <w:rFonts w:ascii="Times New Roman" w:hAnsi="Times New Roman" w:cs="Times New Roman"/>
          <w:b/>
          <w:sz w:val="24"/>
          <w:szCs w:val="24"/>
        </w:rPr>
        <w:t xml:space="preserve">ом </w:t>
      </w:r>
      <w:r w:rsidRPr="00D67625">
        <w:rPr>
          <w:rFonts w:ascii="Times New Roman" w:hAnsi="Times New Roman" w:cs="Times New Roman"/>
          <w:b/>
          <w:sz w:val="24"/>
          <w:szCs w:val="24"/>
        </w:rPr>
        <w:t>не</w:t>
      </w:r>
      <w:r w:rsidR="00B91938" w:rsidRPr="00D67625">
        <w:rPr>
          <w:rFonts w:ascii="Times New Roman" w:hAnsi="Times New Roman" w:cs="Times New Roman"/>
          <w:b/>
          <w:sz w:val="24"/>
          <w:szCs w:val="24"/>
        </w:rPr>
        <w:t xml:space="preserve"> принимался</w:t>
      </w:r>
      <w:r w:rsidRPr="00D67625">
        <w:rPr>
          <w:rFonts w:ascii="Times New Roman" w:hAnsi="Times New Roman" w:cs="Times New Roman"/>
          <w:b/>
          <w:sz w:val="24"/>
          <w:szCs w:val="24"/>
        </w:rPr>
        <w:t>.</w:t>
      </w:r>
    </w:p>
    <w:p w:rsidR="00451F14" w:rsidRPr="00D67625" w:rsidRDefault="00451F14" w:rsidP="00451F14">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Политика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в области управления рисками и внутреннего контроля приведена в приложении к отчету.</w:t>
      </w:r>
    </w:p>
    <w:p w:rsidR="001A0CBA" w:rsidRPr="00D67625" w:rsidRDefault="001A0CBA" w:rsidP="000A786E">
      <w:pPr>
        <w:autoSpaceDE w:val="0"/>
        <w:autoSpaceDN w:val="0"/>
        <w:adjustRightInd w:val="0"/>
        <w:spacing w:after="0" w:line="240" w:lineRule="auto"/>
        <w:jc w:val="both"/>
        <w:rPr>
          <w:rFonts w:ascii="Times New Roman" w:hAnsi="Times New Roman" w:cs="Times New Roman"/>
          <w:b/>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5.5. Информация о лицах, входящих в состав органов контроля за финансово-хозяйственной</w:t>
      </w: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деятельностью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3E1DDD" w:rsidRPr="00D67625" w:rsidRDefault="003E1DDD"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Ревизионная комиссия:</w:t>
      </w:r>
    </w:p>
    <w:p w:rsidR="00D0740A" w:rsidRPr="00D67625" w:rsidRDefault="00D0740A" w:rsidP="000A786E">
      <w:pPr>
        <w:autoSpaceDE w:val="0"/>
        <w:autoSpaceDN w:val="0"/>
        <w:adjustRightInd w:val="0"/>
        <w:spacing w:after="0" w:line="240" w:lineRule="auto"/>
        <w:jc w:val="both"/>
        <w:rPr>
          <w:rFonts w:ascii="Times New Roman" w:hAnsi="Times New Roman" w:cs="Times New Roman"/>
          <w:sz w:val="24"/>
          <w:szCs w:val="24"/>
        </w:rPr>
      </w:pPr>
    </w:p>
    <w:p w:rsidR="00455C73" w:rsidRPr="00D67625" w:rsidRDefault="00455C73" w:rsidP="00455C73">
      <w:pPr>
        <w:pStyle w:val="a5"/>
        <w:numPr>
          <w:ilvl w:val="0"/>
          <w:numId w:val="5"/>
        </w:numPr>
        <w:autoSpaceDE w:val="0"/>
        <w:autoSpaceDN w:val="0"/>
        <w:adjustRightInd w:val="0"/>
        <w:spacing w:after="0" w:line="240" w:lineRule="auto"/>
        <w:jc w:val="both"/>
        <w:rPr>
          <w:rFonts w:ascii="Times New Roman" w:hAnsi="Times New Roman" w:cs="Times New Roman"/>
          <w:b/>
          <w:sz w:val="24"/>
          <w:szCs w:val="24"/>
        </w:rPr>
      </w:pPr>
      <w:proofErr w:type="spellStart"/>
      <w:r w:rsidRPr="00D67625">
        <w:rPr>
          <w:rFonts w:ascii="Times New Roman" w:hAnsi="Times New Roman" w:cs="Times New Roman"/>
          <w:b/>
          <w:sz w:val="24"/>
          <w:szCs w:val="24"/>
        </w:rPr>
        <w:t>Ветошина</w:t>
      </w:r>
      <w:proofErr w:type="spellEnd"/>
      <w:r w:rsidRPr="00D67625">
        <w:rPr>
          <w:rFonts w:ascii="Times New Roman" w:hAnsi="Times New Roman" w:cs="Times New Roman"/>
          <w:b/>
          <w:sz w:val="24"/>
          <w:szCs w:val="24"/>
        </w:rPr>
        <w:t xml:space="preserve"> Лидия Федоровна</w:t>
      </w:r>
    </w:p>
    <w:p w:rsidR="00455C73" w:rsidRPr="00D67625" w:rsidRDefault="00455C73" w:rsidP="00455C73">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Год рождения </w:t>
      </w:r>
      <w:r w:rsidRPr="00D67625">
        <w:rPr>
          <w:rFonts w:ascii="Times New Roman" w:hAnsi="Times New Roman" w:cs="Times New Roman"/>
          <w:b/>
          <w:sz w:val="24"/>
          <w:szCs w:val="24"/>
        </w:rPr>
        <w:t>13.03.1948</w:t>
      </w:r>
    </w:p>
    <w:p w:rsidR="00455C73" w:rsidRPr="00D67625" w:rsidRDefault="00455C73" w:rsidP="00455C73">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Образование </w:t>
      </w:r>
      <w:r w:rsidRPr="00D67625">
        <w:rPr>
          <w:rFonts w:ascii="Times New Roman" w:hAnsi="Times New Roman" w:cs="Times New Roman"/>
          <w:b/>
          <w:sz w:val="24"/>
          <w:szCs w:val="24"/>
        </w:rPr>
        <w:t>высшее</w:t>
      </w:r>
    </w:p>
    <w:p w:rsidR="00455C73" w:rsidRPr="00D67625" w:rsidRDefault="00455C73" w:rsidP="00455C73">
      <w:pPr>
        <w:spacing w:after="0"/>
        <w:jc w:val="both"/>
        <w:rPr>
          <w:rFonts w:ascii="Times New Roman" w:hAnsi="Times New Roman" w:cs="Times New Roman"/>
          <w:sz w:val="24"/>
          <w:szCs w:val="24"/>
        </w:rPr>
      </w:pPr>
      <w:r w:rsidRPr="00D67625">
        <w:rPr>
          <w:rFonts w:ascii="Times New Roman" w:hAnsi="Times New Roman" w:cs="Times New Roman"/>
          <w:sz w:val="24"/>
          <w:szCs w:val="24"/>
        </w:rPr>
        <w:t xml:space="preserve">Должность за последние 5 лет: </w:t>
      </w:r>
    </w:p>
    <w:p w:rsidR="00455C73" w:rsidRPr="00D67625" w:rsidRDefault="00455C73" w:rsidP="00455C73">
      <w:pPr>
        <w:spacing w:after="0"/>
        <w:jc w:val="both"/>
        <w:rPr>
          <w:rFonts w:ascii="Times New Roman" w:hAnsi="Times New Roman" w:cs="Times New Roman"/>
          <w:sz w:val="24"/>
          <w:szCs w:val="24"/>
        </w:rPr>
      </w:pPr>
      <w:r w:rsidRPr="00D67625">
        <w:rPr>
          <w:rFonts w:ascii="Times New Roman" w:hAnsi="Times New Roman" w:cs="Times New Roman"/>
          <w:b/>
          <w:sz w:val="24"/>
          <w:szCs w:val="24"/>
        </w:rPr>
        <w:t>С 2005 г. по настоящее время</w:t>
      </w:r>
      <w:r w:rsidRPr="00D67625">
        <w:rPr>
          <w:rFonts w:ascii="Times New Roman" w:hAnsi="Times New Roman" w:cs="Times New Roman"/>
          <w:sz w:val="24"/>
          <w:szCs w:val="24"/>
        </w:rPr>
        <w:t xml:space="preserve"> - </w:t>
      </w:r>
      <w:r w:rsidRPr="00D67625">
        <w:rPr>
          <w:rFonts w:ascii="Times New Roman" w:hAnsi="Times New Roman" w:cs="Times New Roman"/>
          <w:b/>
          <w:sz w:val="24"/>
          <w:szCs w:val="24"/>
        </w:rPr>
        <w:t>ведущий специалист ОАО «ЦНИИШП»;</w:t>
      </w:r>
    </w:p>
    <w:p w:rsidR="00455C73" w:rsidRPr="00D67625" w:rsidRDefault="00455C73" w:rsidP="00455C73">
      <w:pPr>
        <w:spacing w:after="0"/>
        <w:jc w:val="both"/>
        <w:rPr>
          <w:rFonts w:ascii="Times New Roman" w:hAnsi="Times New Roman" w:cs="Times New Roman"/>
          <w:b/>
          <w:sz w:val="24"/>
          <w:szCs w:val="24"/>
        </w:rPr>
      </w:pPr>
      <w:r w:rsidRPr="00D67625">
        <w:rPr>
          <w:rFonts w:ascii="Times New Roman" w:hAnsi="Times New Roman" w:cs="Times New Roman"/>
          <w:b/>
          <w:sz w:val="24"/>
          <w:szCs w:val="24"/>
        </w:rPr>
        <w:t>С 05.06.2013 г. по настоящее время - член Ревизионной комиссии</w:t>
      </w:r>
    </w:p>
    <w:p w:rsidR="00455C73" w:rsidRPr="00D67625" w:rsidRDefault="00455C73" w:rsidP="00455C73">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участия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sz w:val="24"/>
          <w:szCs w:val="24"/>
        </w:rPr>
        <w:t xml:space="preserve"> - не имеет</w:t>
      </w:r>
    </w:p>
    <w:p w:rsidR="00455C73" w:rsidRPr="00D67625" w:rsidRDefault="00455C73" w:rsidP="00455C73">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принадлежащих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b/>
          <w:sz w:val="24"/>
          <w:szCs w:val="24"/>
        </w:rPr>
        <w:t xml:space="preserve"> – не имеет</w:t>
      </w:r>
    </w:p>
    <w:p w:rsidR="00455C73" w:rsidRPr="00D67625" w:rsidRDefault="00455C73" w:rsidP="00455C73">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Количество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каждой категории</w:t>
      </w:r>
      <w:r w:rsidRPr="00D67625">
        <w:rPr>
          <w:rFonts w:ascii="Times New Roman" w:hAnsi="Times New Roman" w:cs="Times New Roman"/>
          <w:b/>
          <w:sz w:val="24"/>
          <w:szCs w:val="24"/>
        </w:rPr>
        <w:t xml:space="preserve"> – не имеет акций</w:t>
      </w:r>
    </w:p>
    <w:p w:rsidR="00455C73" w:rsidRPr="00D67625" w:rsidRDefault="00455C73" w:rsidP="00455C73">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Доли участия лица в уставном капитале дочерних и зависимых обществ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Лицо указанных долей не имеет.</w:t>
      </w:r>
    </w:p>
    <w:p w:rsidR="00090BCF" w:rsidRPr="00D67625" w:rsidRDefault="00455C73" w:rsidP="00455C73">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характере любых родственных связей с иными </w:t>
      </w:r>
      <w:r w:rsidR="00090BCF" w:rsidRPr="00D67625">
        <w:rPr>
          <w:rFonts w:ascii="Times New Roman" w:hAnsi="Times New Roman" w:cs="Times New Roman"/>
          <w:sz w:val="24"/>
          <w:szCs w:val="24"/>
        </w:rPr>
        <w:t xml:space="preserve">членами органов </w:t>
      </w:r>
      <w:r w:rsidR="00844689">
        <w:rPr>
          <w:rFonts w:ascii="Times New Roman" w:hAnsi="Times New Roman" w:cs="Times New Roman"/>
          <w:sz w:val="24"/>
          <w:szCs w:val="24"/>
        </w:rPr>
        <w:t>Эмитента</w:t>
      </w:r>
      <w:r w:rsidR="00090BCF" w:rsidRPr="00D67625">
        <w:rPr>
          <w:rFonts w:ascii="Times New Roman" w:hAnsi="Times New Roman" w:cs="Times New Roman"/>
          <w:sz w:val="24"/>
          <w:szCs w:val="24"/>
        </w:rPr>
        <w:t xml:space="preserve"> по контролю за его финансово-хозяйственной деятельностью, членами совета директоров (наблюдательного совета) </w:t>
      </w:r>
      <w:r w:rsidR="00844689">
        <w:rPr>
          <w:rFonts w:ascii="Times New Roman" w:hAnsi="Times New Roman" w:cs="Times New Roman"/>
          <w:sz w:val="24"/>
          <w:szCs w:val="24"/>
        </w:rPr>
        <w:t>Эмитента</w:t>
      </w:r>
      <w:r w:rsidR="00090BCF" w:rsidRPr="00D67625">
        <w:rPr>
          <w:rFonts w:ascii="Times New Roman" w:hAnsi="Times New Roman" w:cs="Times New Roman"/>
          <w:sz w:val="24"/>
          <w:szCs w:val="24"/>
        </w:rPr>
        <w:t xml:space="preserve">, членами коллегиального исполнительного органа </w:t>
      </w:r>
      <w:r w:rsidR="00844689">
        <w:rPr>
          <w:rFonts w:ascii="Times New Roman" w:hAnsi="Times New Roman" w:cs="Times New Roman"/>
          <w:sz w:val="24"/>
          <w:szCs w:val="24"/>
        </w:rPr>
        <w:t>Эмитента</w:t>
      </w:r>
      <w:r w:rsidR="00090BCF" w:rsidRPr="00D67625">
        <w:rPr>
          <w:rFonts w:ascii="Times New Roman" w:hAnsi="Times New Roman" w:cs="Times New Roman"/>
          <w:sz w:val="24"/>
          <w:szCs w:val="24"/>
        </w:rPr>
        <w:t>, лицом, занимающим должность (осуществляющим функции) единоличного исполнительного</w:t>
      </w:r>
      <w:r w:rsidR="000943AB">
        <w:rPr>
          <w:rFonts w:ascii="Times New Roman" w:hAnsi="Times New Roman" w:cs="Times New Roman"/>
          <w:sz w:val="24"/>
          <w:szCs w:val="24"/>
        </w:rPr>
        <w:t xml:space="preserve"> органа </w:t>
      </w:r>
      <w:r w:rsidR="00844689">
        <w:rPr>
          <w:rFonts w:ascii="Times New Roman" w:hAnsi="Times New Roman" w:cs="Times New Roman"/>
          <w:sz w:val="24"/>
          <w:szCs w:val="24"/>
        </w:rPr>
        <w:t>Эмитента</w:t>
      </w:r>
      <w:r w:rsidR="00090BCF" w:rsidRPr="00D67625">
        <w:rPr>
          <w:rFonts w:ascii="Times New Roman" w:hAnsi="Times New Roman" w:cs="Times New Roman"/>
          <w:sz w:val="24"/>
          <w:szCs w:val="24"/>
        </w:rPr>
        <w:t>:</w:t>
      </w:r>
    </w:p>
    <w:p w:rsidR="00455C73" w:rsidRPr="00D67625" w:rsidRDefault="00455C73" w:rsidP="00455C73">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Указанных родственных связей нет.</w:t>
      </w:r>
    </w:p>
    <w:p w:rsidR="00455C73" w:rsidRPr="00D67625" w:rsidRDefault="00455C73" w:rsidP="00455C73">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w:t>
      </w:r>
      <w:r w:rsidR="00C56B79" w:rsidRPr="00D67625">
        <w:rPr>
          <w:rFonts w:ascii="Times New Roman" w:hAnsi="Times New Roman" w:cs="Times New Roman"/>
          <w:sz w:val="24"/>
          <w:szCs w:val="24"/>
        </w:rPr>
        <w:t>и (</w:t>
      </w:r>
      <w:r w:rsidRPr="00D67625">
        <w:rPr>
          <w:rFonts w:ascii="Times New Roman" w:hAnsi="Times New Roman" w:cs="Times New Roman"/>
          <w:sz w:val="24"/>
          <w:szCs w:val="24"/>
        </w:rPr>
        <w:t>или</w:t>
      </w:r>
      <w:r w:rsidR="00C56B79" w:rsidRPr="00D67625">
        <w:rPr>
          <w:rFonts w:ascii="Times New Roman" w:hAnsi="Times New Roman" w:cs="Times New Roman"/>
          <w:sz w:val="24"/>
          <w:szCs w:val="24"/>
        </w:rPr>
        <w:t>)</w:t>
      </w:r>
      <w:r w:rsidRPr="00D67625">
        <w:rPr>
          <w:rFonts w:ascii="Times New Roman" w:hAnsi="Times New Roman" w:cs="Times New Roman"/>
          <w:sz w:val="24"/>
          <w:szCs w:val="24"/>
        </w:rPr>
        <w:t xml:space="preserve"> за преступления против государственной власти:</w:t>
      </w:r>
    </w:p>
    <w:p w:rsidR="00455C73" w:rsidRPr="00D67625" w:rsidRDefault="00455C73" w:rsidP="00455C73">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к указанным видам ответственности не привлекалось.</w:t>
      </w:r>
    </w:p>
    <w:p w:rsidR="00455C73" w:rsidRPr="00D67625" w:rsidRDefault="00455C73" w:rsidP="00455C73">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w:t>
      </w:r>
      <w:r w:rsidR="00C56B79" w:rsidRPr="00D67625">
        <w:rPr>
          <w:rFonts w:ascii="Times New Roman" w:hAnsi="Times New Roman" w:cs="Times New Roman"/>
          <w:sz w:val="24"/>
          <w:szCs w:val="24"/>
        </w:rPr>
        <w:t xml:space="preserve"> (</w:t>
      </w:r>
      <w:r w:rsidRPr="00D67625">
        <w:rPr>
          <w:rFonts w:ascii="Times New Roman" w:hAnsi="Times New Roman" w:cs="Times New Roman"/>
          <w:sz w:val="24"/>
          <w:szCs w:val="24"/>
        </w:rPr>
        <w:t>или</w:t>
      </w:r>
      <w:r w:rsidR="00C56B79" w:rsidRPr="00D67625">
        <w:rPr>
          <w:rFonts w:ascii="Times New Roman" w:hAnsi="Times New Roman" w:cs="Times New Roman"/>
          <w:sz w:val="24"/>
          <w:szCs w:val="24"/>
        </w:rPr>
        <w:t>)</w:t>
      </w:r>
      <w:r w:rsidRPr="00D67625">
        <w:rPr>
          <w:rFonts w:ascii="Times New Roman" w:hAnsi="Times New Roman" w:cs="Times New Roman"/>
          <w:sz w:val="24"/>
          <w:szCs w:val="24"/>
        </w:rPr>
        <w:t xml:space="preserve"> </w:t>
      </w:r>
      <w:r w:rsidRPr="00D67625">
        <w:rPr>
          <w:rFonts w:ascii="Times New Roman" w:hAnsi="Times New Roman" w:cs="Times New Roman"/>
          <w:sz w:val="24"/>
          <w:szCs w:val="24"/>
        </w:rPr>
        <w:lastRenderedPageBreak/>
        <w:t>введена одна из процедур банкротства, предусмотренных законодательством Российской Федерации о несостоятельности (банкротстве):</w:t>
      </w:r>
    </w:p>
    <w:p w:rsidR="00455C73" w:rsidRPr="00D67625" w:rsidRDefault="00455C73" w:rsidP="00455C73">
      <w:pPr>
        <w:spacing w:after="0"/>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указанных должностей не занимало.</w:t>
      </w:r>
    </w:p>
    <w:p w:rsidR="00455C73" w:rsidRPr="00D67625" w:rsidRDefault="00455C73" w:rsidP="00455C73">
      <w:pPr>
        <w:spacing w:after="0"/>
        <w:jc w:val="both"/>
        <w:rPr>
          <w:rFonts w:ascii="Times New Roman" w:hAnsi="Times New Roman" w:cs="Times New Roman"/>
          <w:b/>
          <w:sz w:val="24"/>
          <w:szCs w:val="24"/>
        </w:rPr>
      </w:pPr>
    </w:p>
    <w:p w:rsidR="0042625E" w:rsidRPr="00D67625" w:rsidRDefault="0042625E" w:rsidP="000A786E">
      <w:pPr>
        <w:pStyle w:val="a5"/>
        <w:numPr>
          <w:ilvl w:val="0"/>
          <w:numId w:val="5"/>
        </w:numPr>
        <w:spacing w:after="0"/>
        <w:jc w:val="both"/>
        <w:rPr>
          <w:rFonts w:ascii="Times New Roman" w:hAnsi="Times New Roman" w:cs="Times New Roman"/>
          <w:b/>
          <w:sz w:val="24"/>
          <w:szCs w:val="24"/>
        </w:rPr>
      </w:pPr>
      <w:r w:rsidRPr="00D67625">
        <w:rPr>
          <w:rFonts w:ascii="Times New Roman" w:hAnsi="Times New Roman" w:cs="Times New Roman"/>
          <w:b/>
          <w:sz w:val="24"/>
          <w:szCs w:val="24"/>
        </w:rPr>
        <w:t>Крюкова Надежда Александровна</w:t>
      </w:r>
    </w:p>
    <w:p w:rsidR="007C4556" w:rsidRPr="00D67625" w:rsidRDefault="007C4556" w:rsidP="007C4556">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Год рождения </w:t>
      </w:r>
      <w:r w:rsidRPr="00D67625">
        <w:rPr>
          <w:rFonts w:ascii="Times New Roman" w:hAnsi="Times New Roman" w:cs="Times New Roman"/>
          <w:b/>
          <w:sz w:val="24"/>
          <w:szCs w:val="24"/>
        </w:rPr>
        <w:t>07.02.1969</w:t>
      </w:r>
    </w:p>
    <w:p w:rsidR="007C4556" w:rsidRPr="00D67625" w:rsidRDefault="007C4556" w:rsidP="007C4556">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Образование </w:t>
      </w:r>
      <w:r w:rsidRPr="00D67625">
        <w:rPr>
          <w:rFonts w:ascii="Times New Roman" w:hAnsi="Times New Roman" w:cs="Times New Roman"/>
          <w:b/>
          <w:sz w:val="24"/>
          <w:szCs w:val="24"/>
        </w:rPr>
        <w:t>высшее</w:t>
      </w:r>
    </w:p>
    <w:p w:rsidR="007C4556" w:rsidRPr="00D67625" w:rsidRDefault="007C4556" w:rsidP="007C4556">
      <w:pPr>
        <w:spacing w:after="0"/>
        <w:jc w:val="both"/>
        <w:rPr>
          <w:rFonts w:ascii="Times New Roman" w:hAnsi="Times New Roman" w:cs="Times New Roman"/>
          <w:sz w:val="24"/>
          <w:szCs w:val="24"/>
        </w:rPr>
      </w:pPr>
      <w:r w:rsidRPr="00D67625">
        <w:rPr>
          <w:rFonts w:ascii="Times New Roman" w:hAnsi="Times New Roman" w:cs="Times New Roman"/>
          <w:sz w:val="24"/>
          <w:szCs w:val="24"/>
        </w:rPr>
        <w:t xml:space="preserve">Должность за последние 5 лет: </w:t>
      </w:r>
    </w:p>
    <w:p w:rsidR="004B6A5F" w:rsidRPr="00D67625" w:rsidRDefault="0061126C" w:rsidP="004B6A5F">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С </w:t>
      </w:r>
      <w:r w:rsidR="004B6A5F" w:rsidRPr="00D67625">
        <w:rPr>
          <w:rFonts w:ascii="Times New Roman" w:hAnsi="Times New Roman" w:cs="Times New Roman"/>
          <w:b/>
          <w:sz w:val="24"/>
          <w:szCs w:val="24"/>
        </w:rPr>
        <w:t>01.11.</w:t>
      </w:r>
      <w:r w:rsidRPr="00D67625">
        <w:rPr>
          <w:rFonts w:ascii="Times New Roman" w:hAnsi="Times New Roman" w:cs="Times New Roman"/>
          <w:b/>
          <w:sz w:val="24"/>
          <w:szCs w:val="24"/>
        </w:rPr>
        <w:t xml:space="preserve">2012 г. по </w:t>
      </w:r>
      <w:r w:rsidR="00230003" w:rsidRPr="00D67625">
        <w:rPr>
          <w:rFonts w:ascii="Times New Roman" w:hAnsi="Times New Roman" w:cs="Times New Roman"/>
          <w:b/>
          <w:sz w:val="24"/>
          <w:szCs w:val="24"/>
        </w:rPr>
        <w:t>01.10.2019 г.</w:t>
      </w:r>
      <w:r w:rsidRPr="00D67625">
        <w:rPr>
          <w:rFonts w:ascii="Times New Roman" w:hAnsi="Times New Roman" w:cs="Times New Roman"/>
          <w:b/>
          <w:sz w:val="24"/>
          <w:szCs w:val="24"/>
        </w:rPr>
        <w:t xml:space="preserve"> – научный сотрудник отдела 4.3 ОАО «ЦНИИШП»</w:t>
      </w:r>
      <w:r w:rsidR="004B6A5F" w:rsidRPr="00D67625">
        <w:rPr>
          <w:rFonts w:ascii="Times New Roman" w:hAnsi="Times New Roman" w:cs="Times New Roman"/>
          <w:b/>
          <w:sz w:val="24"/>
          <w:szCs w:val="24"/>
        </w:rPr>
        <w:t xml:space="preserve"> «Разработки ассортимента и промышленных технологий ведомственной одежды, компьютерного проектирования одежды промышленного производства».</w:t>
      </w:r>
    </w:p>
    <w:p w:rsidR="003E1DDD" w:rsidRPr="00D67625" w:rsidRDefault="0061126C" w:rsidP="007C4556">
      <w:pPr>
        <w:spacing w:after="0"/>
        <w:jc w:val="both"/>
        <w:rPr>
          <w:rFonts w:ascii="Times New Roman" w:hAnsi="Times New Roman" w:cs="Times New Roman"/>
          <w:b/>
          <w:sz w:val="24"/>
          <w:szCs w:val="24"/>
        </w:rPr>
      </w:pPr>
      <w:r w:rsidRPr="00D67625">
        <w:rPr>
          <w:rFonts w:ascii="Times New Roman" w:hAnsi="Times New Roman" w:cs="Times New Roman"/>
          <w:b/>
          <w:sz w:val="24"/>
          <w:szCs w:val="24"/>
        </w:rPr>
        <w:t>С 27.06.2019 г.  по настоящее время - член Ревизионной комиссии</w:t>
      </w:r>
      <w:r w:rsidR="003E1DDD" w:rsidRPr="00D67625">
        <w:rPr>
          <w:rFonts w:ascii="Times New Roman" w:hAnsi="Times New Roman" w:cs="Times New Roman"/>
          <w:b/>
          <w:sz w:val="24"/>
          <w:szCs w:val="24"/>
        </w:rPr>
        <w:tab/>
      </w:r>
    </w:p>
    <w:p w:rsidR="002712A0" w:rsidRPr="00D67625" w:rsidRDefault="002712A0" w:rsidP="002712A0">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участия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sz w:val="24"/>
          <w:szCs w:val="24"/>
        </w:rPr>
        <w:t xml:space="preserve"> - не имеет</w:t>
      </w:r>
    </w:p>
    <w:p w:rsidR="002712A0" w:rsidRPr="00D67625" w:rsidRDefault="002712A0" w:rsidP="002712A0">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принадлежащих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b/>
          <w:sz w:val="24"/>
          <w:szCs w:val="24"/>
        </w:rPr>
        <w:t xml:space="preserve"> – не имеет</w:t>
      </w:r>
    </w:p>
    <w:p w:rsidR="002712A0" w:rsidRPr="00D67625" w:rsidRDefault="002712A0" w:rsidP="002712A0">
      <w:pPr>
        <w:spacing w:after="0"/>
        <w:jc w:val="both"/>
        <w:rPr>
          <w:rFonts w:ascii="Times New Roman" w:hAnsi="Times New Roman" w:cs="Times New Roman"/>
          <w:b/>
          <w:sz w:val="24"/>
          <w:szCs w:val="24"/>
        </w:rPr>
      </w:pPr>
      <w:r w:rsidRPr="00D67625">
        <w:rPr>
          <w:rFonts w:ascii="Times New Roman" w:hAnsi="Times New Roman" w:cs="Times New Roman"/>
          <w:sz w:val="24"/>
          <w:szCs w:val="24"/>
        </w:rPr>
        <w:t xml:space="preserve">Количество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каждой категории</w:t>
      </w:r>
      <w:r w:rsidRPr="00D67625">
        <w:rPr>
          <w:rFonts w:ascii="Times New Roman" w:hAnsi="Times New Roman" w:cs="Times New Roman"/>
          <w:b/>
          <w:sz w:val="24"/>
          <w:szCs w:val="24"/>
        </w:rPr>
        <w:t xml:space="preserve"> – не имеет акций</w:t>
      </w:r>
    </w:p>
    <w:p w:rsidR="002712A0" w:rsidRPr="00D67625" w:rsidRDefault="002712A0" w:rsidP="002712A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Доли участия лица в уставном капитале дочерних и зависимых обществ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Лицо указанных долей не имеет.</w:t>
      </w:r>
    </w:p>
    <w:p w:rsidR="002712A0" w:rsidRPr="00D67625" w:rsidRDefault="002712A0" w:rsidP="002712A0">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характере любых родственных связей с иными членами органов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по контролю за его финансово-хозяйственной деятельностью, членами совета дирек</w:t>
      </w:r>
      <w:r w:rsidR="000943AB">
        <w:rPr>
          <w:rFonts w:ascii="Times New Roman" w:hAnsi="Times New Roman" w:cs="Times New Roman"/>
          <w:sz w:val="24"/>
          <w:szCs w:val="24"/>
        </w:rPr>
        <w:t xml:space="preserve">торов (наблюдательного совета)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членами коллеги</w:t>
      </w:r>
      <w:r w:rsidR="000943AB">
        <w:rPr>
          <w:rFonts w:ascii="Times New Roman" w:hAnsi="Times New Roman" w:cs="Times New Roman"/>
          <w:sz w:val="24"/>
          <w:szCs w:val="24"/>
        </w:rPr>
        <w:t xml:space="preserve">ального исполнительного органа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лицом, занимающим должность (осуществляющим функции) единоличного исполнительного органа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2712A0" w:rsidRPr="00D67625" w:rsidRDefault="002712A0" w:rsidP="002712A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Указанных родственных связей нет.</w:t>
      </w:r>
    </w:p>
    <w:p w:rsidR="002712A0" w:rsidRPr="00D67625" w:rsidRDefault="002712A0" w:rsidP="002712A0">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712A0" w:rsidRPr="00D67625" w:rsidRDefault="002712A0" w:rsidP="002712A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к указанным видам ответственности не привлекалось.</w:t>
      </w:r>
    </w:p>
    <w:p w:rsidR="002712A0" w:rsidRPr="00D67625" w:rsidRDefault="002712A0" w:rsidP="002712A0">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712A0" w:rsidRPr="00D67625" w:rsidRDefault="002712A0" w:rsidP="002712A0">
      <w:pPr>
        <w:spacing w:after="0"/>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указанных должностей не занимало.</w:t>
      </w:r>
    </w:p>
    <w:p w:rsidR="007C4556" w:rsidRPr="00D67625" w:rsidRDefault="007C4556" w:rsidP="00256192">
      <w:pPr>
        <w:autoSpaceDE w:val="0"/>
        <w:autoSpaceDN w:val="0"/>
        <w:adjustRightInd w:val="0"/>
        <w:spacing w:after="0" w:line="240" w:lineRule="auto"/>
        <w:jc w:val="both"/>
        <w:rPr>
          <w:rFonts w:ascii="Times New Roman" w:hAnsi="Times New Roman" w:cs="Times New Roman"/>
          <w:b/>
          <w:bCs/>
          <w:i/>
          <w:iCs/>
          <w:sz w:val="24"/>
          <w:szCs w:val="24"/>
        </w:rPr>
      </w:pPr>
    </w:p>
    <w:p w:rsidR="007C4556" w:rsidRPr="00D67625" w:rsidRDefault="007C4556" w:rsidP="007C4556">
      <w:pPr>
        <w:pStyle w:val="a5"/>
        <w:numPr>
          <w:ilvl w:val="0"/>
          <w:numId w:val="5"/>
        </w:num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Калинина Тамара Константиновна</w:t>
      </w:r>
    </w:p>
    <w:p w:rsidR="001C394C" w:rsidRPr="00D67625" w:rsidRDefault="001C394C" w:rsidP="001C394C">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Год рождения </w:t>
      </w:r>
      <w:r w:rsidRPr="00D67625">
        <w:rPr>
          <w:rFonts w:ascii="Times New Roman" w:hAnsi="Times New Roman" w:cs="Times New Roman"/>
          <w:b/>
          <w:sz w:val="24"/>
          <w:szCs w:val="24"/>
        </w:rPr>
        <w:t>25.08.1949</w:t>
      </w:r>
    </w:p>
    <w:p w:rsidR="001C394C" w:rsidRPr="00D67625" w:rsidRDefault="001C394C" w:rsidP="001C394C">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Образование </w:t>
      </w:r>
      <w:r w:rsidRPr="00D67625">
        <w:rPr>
          <w:rFonts w:ascii="Times New Roman" w:hAnsi="Times New Roman" w:cs="Times New Roman"/>
          <w:b/>
          <w:sz w:val="24"/>
          <w:szCs w:val="24"/>
        </w:rPr>
        <w:t>среднее техническое</w:t>
      </w:r>
    </w:p>
    <w:p w:rsidR="001C394C" w:rsidRPr="00D67625" w:rsidRDefault="001C394C" w:rsidP="001C394C">
      <w:pPr>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Должность за последние 5 лет: </w:t>
      </w:r>
    </w:p>
    <w:p w:rsidR="001C394C" w:rsidRPr="00D67625" w:rsidRDefault="001C394C" w:rsidP="001C394C">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11.02.1991 г. по 01.12.2016 г. - бухгалтер 1-й категории;</w:t>
      </w:r>
    </w:p>
    <w:p w:rsidR="001C394C" w:rsidRPr="00D67625" w:rsidRDefault="001C394C" w:rsidP="001C394C">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С 02.12.2016 г. по настоящее время </w:t>
      </w:r>
      <w:r w:rsidR="00F96D83" w:rsidRPr="00D67625">
        <w:rPr>
          <w:rFonts w:ascii="Times New Roman" w:hAnsi="Times New Roman" w:cs="Times New Roman"/>
          <w:b/>
          <w:sz w:val="24"/>
          <w:szCs w:val="24"/>
        </w:rPr>
        <w:t>–</w:t>
      </w:r>
      <w:r w:rsidRPr="00D67625">
        <w:rPr>
          <w:rFonts w:ascii="Times New Roman" w:hAnsi="Times New Roman" w:cs="Times New Roman"/>
          <w:b/>
          <w:sz w:val="24"/>
          <w:szCs w:val="24"/>
        </w:rPr>
        <w:t xml:space="preserve"> пенсионер</w:t>
      </w:r>
    </w:p>
    <w:p w:rsidR="00F96D83" w:rsidRPr="00D67625" w:rsidRDefault="00F96D83" w:rsidP="001C394C">
      <w:pPr>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 27.06.2019 г.  по настоящее время - член Ревизионной комиссии</w:t>
      </w:r>
    </w:p>
    <w:p w:rsidR="001C394C" w:rsidRPr="00D67625" w:rsidRDefault="001C394C" w:rsidP="001C394C">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участия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sz w:val="24"/>
          <w:szCs w:val="24"/>
        </w:rPr>
        <w:t xml:space="preserve"> - не имеет</w:t>
      </w:r>
    </w:p>
    <w:p w:rsidR="001C394C" w:rsidRPr="00D67625" w:rsidRDefault="001C394C" w:rsidP="001C394C">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принадлежащих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b/>
          <w:sz w:val="24"/>
          <w:szCs w:val="24"/>
        </w:rPr>
        <w:t xml:space="preserve"> – не имеет</w:t>
      </w:r>
    </w:p>
    <w:p w:rsidR="001C394C" w:rsidRPr="00D67625" w:rsidRDefault="001C394C" w:rsidP="001C394C">
      <w:pPr>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Количество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каждой категории</w:t>
      </w:r>
      <w:r w:rsidRPr="00D67625">
        <w:rPr>
          <w:rFonts w:ascii="Times New Roman" w:hAnsi="Times New Roman" w:cs="Times New Roman"/>
          <w:b/>
          <w:sz w:val="24"/>
          <w:szCs w:val="24"/>
        </w:rPr>
        <w:t xml:space="preserve"> – не имеет акций</w:t>
      </w:r>
    </w:p>
    <w:p w:rsidR="001C394C" w:rsidRPr="00D67625" w:rsidRDefault="001C394C" w:rsidP="001C394C">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Доли участия лица в уставном капитал</w:t>
      </w:r>
      <w:r w:rsidR="00287705">
        <w:rPr>
          <w:rFonts w:ascii="Times New Roman" w:hAnsi="Times New Roman" w:cs="Times New Roman"/>
          <w:sz w:val="24"/>
          <w:szCs w:val="24"/>
        </w:rPr>
        <w:t xml:space="preserve">е дочерних и зависимых обществ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Лицо указанных долей не имеет.</w:t>
      </w:r>
    </w:p>
    <w:p w:rsidR="001C394C" w:rsidRPr="00D67625" w:rsidRDefault="001C394C" w:rsidP="001C394C">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характере любых родственных связей с иными членами органов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по контролю за его финансово-хозяйственной деятельностью, членами совета директоров (наблюдательного совета)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членами коллегиального исполнительного органа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лицом, занимающим должность (осуществляющим функции) единоличного исполнительного органа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1C394C" w:rsidRPr="00D67625" w:rsidRDefault="001C394C" w:rsidP="001C394C">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Указанных родственных связей нет.</w:t>
      </w:r>
    </w:p>
    <w:p w:rsidR="001C394C" w:rsidRPr="00D67625" w:rsidRDefault="001C394C" w:rsidP="001C394C">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rsidRPr="00D67625">
        <w:rPr>
          <w:rFonts w:ascii="Times New Roman" w:hAnsi="Times New Roman" w:cs="Times New Roman"/>
          <w:sz w:val="24"/>
          <w:szCs w:val="24"/>
        </w:rPr>
        <w:lastRenderedPageBreak/>
        <w:t>судимости) за преступления в сфере экономики и (или) за преступления против государственной власти:</w:t>
      </w:r>
    </w:p>
    <w:p w:rsidR="001C394C" w:rsidRPr="00D67625" w:rsidRDefault="001C394C" w:rsidP="001C394C">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к указанным видам ответственности не привлекалось.</w:t>
      </w:r>
    </w:p>
    <w:p w:rsidR="001C394C" w:rsidRPr="00D67625" w:rsidRDefault="001C394C" w:rsidP="001C394C">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1C394C" w:rsidRPr="00D67625" w:rsidRDefault="001C394C" w:rsidP="001C394C">
      <w:pPr>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Лицо указанных должностей не занимало.</w:t>
      </w:r>
    </w:p>
    <w:p w:rsidR="003E1DDD" w:rsidRPr="00D67625" w:rsidRDefault="003E1DDD"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E30A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5.6. </w:t>
      </w:r>
      <w:r w:rsidR="000E30AB" w:rsidRPr="00D67625">
        <w:rPr>
          <w:rFonts w:ascii="Times New Roman" w:hAnsi="Times New Roman" w:cs="Times New Roman"/>
          <w:sz w:val="24"/>
          <w:szCs w:val="24"/>
        </w:rPr>
        <w:t xml:space="preserve">Сведения о размере вознаграждения, льгот и (или) компенсации расходов по органу контроля за финансово-хозяйственной деятельностью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603AB4" w:rsidRPr="00D67625" w:rsidRDefault="00603AB4" w:rsidP="00603AB4">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Вознаграждения (заработная плата, премии, комиссионные и иные вознаграждения) и компенсации за участие в работе органа контроля не установлены (не предусмотрены).</w:t>
      </w:r>
    </w:p>
    <w:p w:rsidR="00603AB4" w:rsidRPr="00D67625" w:rsidRDefault="00603AB4" w:rsidP="00603AB4">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Сведения о заработной плате членов органов контроля за финансово-хозяйственной деятельностью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являющихся его работниками,  в </w:t>
      </w:r>
      <w:proofErr w:type="spellStart"/>
      <w:r w:rsidRPr="00D67625">
        <w:rPr>
          <w:rFonts w:ascii="Times New Roman" w:hAnsi="Times New Roman" w:cs="Times New Roman"/>
          <w:sz w:val="24"/>
          <w:szCs w:val="24"/>
        </w:rPr>
        <w:t>т.ч</w:t>
      </w:r>
      <w:proofErr w:type="spellEnd"/>
      <w:r w:rsidRPr="00D67625">
        <w:rPr>
          <w:rFonts w:ascii="Times New Roman" w:hAnsi="Times New Roman" w:cs="Times New Roman"/>
          <w:sz w:val="24"/>
          <w:szCs w:val="24"/>
        </w:rPr>
        <w:t>. работающих по совместительству, премиях, комиссионных:</w:t>
      </w:r>
    </w:p>
    <w:p w:rsidR="00B71F46" w:rsidRPr="00D67625" w:rsidRDefault="00B71F46" w:rsidP="00B71F46">
      <w:pPr>
        <w:shd w:val="clear" w:color="auto" w:fill="FFFFFF"/>
        <w:spacing w:after="0" w:line="240" w:lineRule="auto"/>
        <w:jc w:val="both"/>
        <w:rPr>
          <w:rFonts w:ascii="Calibri" w:eastAsia="Times New Roman" w:hAnsi="Calibri" w:cs="Arial"/>
          <w:sz w:val="24"/>
          <w:szCs w:val="24"/>
        </w:rPr>
      </w:pPr>
      <w:r w:rsidRPr="00D67625">
        <w:rPr>
          <w:rFonts w:ascii="Times New Roman" w:eastAsia="Times New Roman" w:hAnsi="Times New Roman" w:cs="Times New Roman"/>
          <w:b/>
          <w:bCs/>
          <w:sz w:val="24"/>
          <w:szCs w:val="24"/>
        </w:rPr>
        <w:t xml:space="preserve">За </w:t>
      </w:r>
      <w:r w:rsidR="008C536B">
        <w:rPr>
          <w:rFonts w:ascii="Times New Roman" w:eastAsia="Times New Roman" w:hAnsi="Times New Roman" w:cs="Times New Roman"/>
          <w:b/>
          <w:bCs/>
          <w:sz w:val="24"/>
          <w:szCs w:val="24"/>
        </w:rPr>
        <w:t>12</w:t>
      </w:r>
      <w:r w:rsidRPr="00D67625">
        <w:rPr>
          <w:rFonts w:ascii="Times New Roman" w:eastAsia="Times New Roman" w:hAnsi="Times New Roman" w:cs="Times New Roman"/>
          <w:b/>
          <w:bCs/>
          <w:sz w:val="24"/>
          <w:szCs w:val="24"/>
        </w:rPr>
        <w:t xml:space="preserve"> месяцев 2</w:t>
      </w:r>
      <w:r w:rsidR="00644EAB" w:rsidRPr="00D67625">
        <w:rPr>
          <w:rFonts w:ascii="Times New Roman" w:eastAsia="Times New Roman" w:hAnsi="Times New Roman" w:cs="Times New Roman"/>
          <w:b/>
          <w:bCs/>
          <w:sz w:val="24"/>
          <w:szCs w:val="24"/>
        </w:rPr>
        <w:t>019</w:t>
      </w:r>
      <w:r w:rsidRPr="00D67625">
        <w:rPr>
          <w:rFonts w:ascii="Times New Roman" w:eastAsia="Times New Roman" w:hAnsi="Times New Roman" w:cs="Times New Roman"/>
          <w:b/>
          <w:bCs/>
          <w:sz w:val="24"/>
          <w:szCs w:val="24"/>
        </w:rPr>
        <w:t xml:space="preserve"> г</w:t>
      </w:r>
    </w:p>
    <w:p w:rsidR="00B71F46" w:rsidRPr="00D67625" w:rsidRDefault="00B71F46" w:rsidP="00B71F46">
      <w:pPr>
        <w:shd w:val="clear" w:color="auto" w:fill="FFFFFF"/>
        <w:spacing w:after="0" w:line="240" w:lineRule="auto"/>
        <w:jc w:val="both"/>
        <w:rPr>
          <w:rFonts w:ascii="Calibri" w:eastAsia="Times New Roman" w:hAnsi="Calibri" w:cs="Arial"/>
          <w:sz w:val="24"/>
          <w:szCs w:val="24"/>
        </w:rPr>
      </w:pPr>
      <w:r w:rsidRPr="00D67625">
        <w:rPr>
          <w:rFonts w:ascii="Times New Roman" w:eastAsia="Times New Roman" w:hAnsi="Times New Roman" w:cs="Times New Roman"/>
          <w:b/>
          <w:bCs/>
          <w:sz w:val="24"/>
          <w:szCs w:val="24"/>
        </w:rPr>
        <w:t>Для состава ревизионной комиссии, работавшей с 28.06.2018 по 26.06.2019:</w:t>
      </w:r>
    </w:p>
    <w:p w:rsidR="00B71F46" w:rsidRPr="00D67625" w:rsidRDefault="00B71F46" w:rsidP="00B71F46">
      <w:pPr>
        <w:shd w:val="clear" w:color="auto" w:fill="FFFFFF"/>
        <w:spacing w:after="0" w:line="240" w:lineRule="auto"/>
        <w:jc w:val="both"/>
        <w:rPr>
          <w:rFonts w:ascii="Calibri" w:eastAsia="Times New Roman" w:hAnsi="Calibri" w:cs="Arial"/>
          <w:sz w:val="24"/>
          <w:szCs w:val="24"/>
        </w:rPr>
      </w:pPr>
      <w:r w:rsidRPr="00D67625">
        <w:rPr>
          <w:rFonts w:ascii="Times New Roman" w:eastAsia="Times New Roman" w:hAnsi="Times New Roman" w:cs="Times New Roman"/>
          <w:b/>
          <w:bCs/>
          <w:sz w:val="24"/>
          <w:szCs w:val="24"/>
        </w:rPr>
        <w:t>Заработная плата – 289 380 руб.</w:t>
      </w:r>
    </w:p>
    <w:p w:rsidR="00B71F46" w:rsidRPr="00D67625" w:rsidRDefault="00B71F46" w:rsidP="00B71F46">
      <w:pPr>
        <w:shd w:val="clear" w:color="auto" w:fill="FFFFFF"/>
        <w:spacing w:after="0" w:line="240" w:lineRule="auto"/>
        <w:jc w:val="both"/>
        <w:rPr>
          <w:rFonts w:ascii="Calibri" w:eastAsia="Times New Roman" w:hAnsi="Calibri" w:cs="Arial"/>
          <w:sz w:val="24"/>
          <w:szCs w:val="24"/>
        </w:rPr>
      </w:pPr>
      <w:r w:rsidRPr="00D67625">
        <w:rPr>
          <w:rFonts w:ascii="Times New Roman" w:eastAsia="Times New Roman" w:hAnsi="Times New Roman" w:cs="Times New Roman"/>
          <w:b/>
          <w:bCs/>
          <w:sz w:val="24"/>
          <w:szCs w:val="24"/>
        </w:rPr>
        <w:t>Премии – 0</w:t>
      </w:r>
    </w:p>
    <w:p w:rsidR="00B71F46" w:rsidRPr="00D67625" w:rsidRDefault="00B71F46" w:rsidP="00B71F46">
      <w:pPr>
        <w:shd w:val="clear" w:color="auto" w:fill="FFFFFF"/>
        <w:spacing w:after="0" w:line="240" w:lineRule="auto"/>
        <w:jc w:val="both"/>
        <w:rPr>
          <w:rFonts w:ascii="Calibri" w:eastAsia="Times New Roman" w:hAnsi="Calibri" w:cs="Arial"/>
          <w:sz w:val="24"/>
          <w:szCs w:val="24"/>
        </w:rPr>
      </w:pPr>
      <w:r w:rsidRPr="00D67625">
        <w:rPr>
          <w:rFonts w:ascii="Times New Roman" w:eastAsia="Times New Roman" w:hAnsi="Times New Roman" w:cs="Times New Roman"/>
          <w:b/>
          <w:bCs/>
          <w:sz w:val="24"/>
          <w:szCs w:val="24"/>
        </w:rPr>
        <w:t>Материальная помощь – 45 000 руб.</w:t>
      </w:r>
    </w:p>
    <w:p w:rsidR="00462901" w:rsidRPr="00D67625" w:rsidRDefault="00462901" w:rsidP="00462901">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Для состава </w:t>
      </w:r>
      <w:r w:rsidRPr="00D67625">
        <w:rPr>
          <w:rFonts w:ascii="Times New Roman" w:eastAsia="Times New Roman" w:hAnsi="Times New Roman" w:cs="Times New Roman"/>
          <w:b/>
          <w:bCs/>
          <w:sz w:val="24"/>
          <w:szCs w:val="24"/>
        </w:rPr>
        <w:t>ревизионной комиссии</w:t>
      </w:r>
      <w:r w:rsidRPr="00D67625">
        <w:rPr>
          <w:rFonts w:ascii="Times New Roman" w:hAnsi="Times New Roman" w:cs="Times New Roman"/>
          <w:b/>
          <w:sz w:val="24"/>
          <w:szCs w:val="24"/>
        </w:rPr>
        <w:t>, избранного 27.06.2019 г.:</w:t>
      </w:r>
    </w:p>
    <w:p w:rsidR="00462901" w:rsidRPr="00D67625" w:rsidRDefault="00462901" w:rsidP="00462901">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Заработная плата – </w:t>
      </w:r>
      <w:r w:rsidR="008C536B">
        <w:rPr>
          <w:rFonts w:ascii="Times New Roman" w:hAnsi="Times New Roman" w:cs="Times New Roman"/>
          <w:b/>
          <w:sz w:val="24"/>
          <w:szCs w:val="24"/>
        </w:rPr>
        <w:t>624 387</w:t>
      </w:r>
      <w:r w:rsidRPr="00D67625">
        <w:rPr>
          <w:rFonts w:ascii="Times New Roman" w:hAnsi="Times New Roman" w:cs="Times New Roman"/>
          <w:b/>
          <w:sz w:val="24"/>
          <w:szCs w:val="24"/>
        </w:rPr>
        <w:t xml:space="preserve">  руб.</w:t>
      </w:r>
    </w:p>
    <w:p w:rsidR="00462901" w:rsidRPr="00D67625" w:rsidRDefault="00462901" w:rsidP="00462901">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Премии – 0</w:t>
      </w:r>
    </w:p>
    <w:p w:rsidR="00462901" w:rsidRPr="00D67625" w:rsidRDefault="00462901" w:rsidP="00462901">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Материальная помощь – 50 000 руб.</w:t>
      </w:r>
    </w:p>
    <w:p w:rsidR="00462901" w:rsidRPr="00D67625" w:rsidRDefault="00462901" w:rsidP="00462901">
      <w:pPr>
        <w:shd w:val="clear" w:color="auto" w:fill="FFFFFF"/>
        <w:spacing w:after="0" w:line="240" w:lineRule="auto"/>
        <w:jc w:val="both"/>
        <w:rPr>
          <w:rFonts w:ascii="Times New Roman" w:eastAsia="Times New Roman" w:hAnsi="Times New Roman" w:cs="Times New Roman"/>
          <w:b/>
          <w:bCs/>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5.7. Данные о численности и обобщенные данные о составе сотрудников (работников)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а также об изменении численности сотрудников (работников)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79"/>
        <w:gridCol w:w="4601"/>
      </w:tblGrid>
      <w:tr w:rsidR="003E1DDD" w:rsidRPr="00D67625"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D67625" w:rsidRDefault="003E1DDD" w:rsidP="000A786E">
            <w:pPr>
              <w:pStyle w:val="ConsPlusNormal"/>
              <w:jc w:val="both"/>
              <w:rPr>
                <w:rFonts w:ascii="Times New Roman" w:hAnsi="Times New Roman" w:cs="Times New Roman"/>
                <w:b/>
                <w:sz w:val="24"/>
                <w:szCs w:val="24"/>
              </w:rPr>
            </w:pPr>
            <w:r w:rsidRPr="00D67625">
              <w:rPr>
                <w:rFonts w:ascii="Times New Roman" w:hAnsi="Times New Roman" w:cs="Times New Roman"/>
                <w:b/>
                <w:sz w:val="24"/>
                <w:szCs w:val="24"/>
              </w:rPr>
              <w:t>Наименование показателя</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D67625" w:rsidRDefault="003E1DDD" w:rsidP="00D31513">
            <w:pPr>
              <w:pStyle w:val="ConsPlusNormal"/>
              <w:jc w:val="both"/>
              <w:rPr>
                <w:rFonts w:ascii="Times New Roman" w:hAnsi="Times New Roman" w:cs="Times New Roman"/>
                <w:b/>
                <w:sz w:val="24"/>
                <w:szCs w:val="24"/>
              </w:rPr>
            </w:pPr>
            <w:r w:rsidRPr="00D67625">
              <w:rPr>
                <w:rFonts w:ascii="Times New Roman" w:hAnsi="Times New Roman" w:cs="Times New Roman"/>
                <w:b/>
                <w:sz w:val="24"/>
                <w:szCs w:val="24"/>
              </w:rPr>
              <w:t>Значение показателя за соответствующие отчетные периоды</w:t>
            </w:r>
            <w:r w:rsidR="00903A85" w:rsidRPr="00D67625">
              <w:rPr>
                <w:rFonts w:ascii="Times New Roman" w:hAnsi="Times New Roman" w:cs="Times New Roman"/>
                <w:b/>
                <w:sz w:val="24"/>
                <w:szCs w:val="24"/>
              </w:rPr>
              <w:t xml:space="preserve"> (</w:t>
            </w:r>
            <w:r w:rsidR="00D31513">
              <w:rPr>
                <w:rFonts w:ascii="Times New Roman" w:hAnsi="Times New Roman" w:cs="Times New Roman"/>
                <w:b/>
                <w:sz w:val="24"/>
                <w:szCs w:val="24"/>
              </w:rPr>
              <w:t>12</w:t>
            </w:r>
            <w:r w:rsidR="00903A85" w:rsidRPr="00D67625">
              <w:rPr>
                <w:rFonts w:ascii="Times New Roman" w:hAnsi="Times New Roman" w:cs="Times New Roman"/>
                <w:b/>
                <w:sz w:val="24"/>
                <w:szCs w:val="24"/>
              </w:rPr>
              <w:t xml:space="preserve"> месяцев)</w:t>
            </w:r>
          </w:p>
        </w:tc>
      </w:tr>
      <w:tr w:rsidR="003E1DDD" w:rsidRPr="00D67625"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D67625" w:rsidRDefault="003E1DDD" w:rsidP="000A786E">
            <w:pPr>
              <w:pStyle w:val="ConsPlusNormal"/>
              <w:jc w:val="both"/>
              <w:rPr>
                <w:rFonts w:ascii="Times New Roman" w:hAnsi="Times New Roman" w:cs="Times New Roman"/>
                <w:b/>
                <w:sz w:val="24"/>
                <w:szCs w:val="24"/>
              </w:rPr>
            </w:pPr>
            <w:r w:rsidRPr="00D67625">
              <w:rPr>
                <w:rFonts w:ascii="Times New Roman" w:hAnsi="Times New Roman" w:cs="Times New Roman"/>
                <w:b/>
                <w:sz w:val="24"/>
                <w:szCs w:val="24"/>
              </w:rPr>
              <w:t>Средняя численность работников, чел.</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D67625" w:rsidRDefault="008F56F9" w:rsidP="00462901">
            <w:pPr>
              <w:pStyle w:val="ConsPlusNormal"/>
              <w:jc w:val="both"/>
              <w:rPr>
                <w:rFonts w:ascii="Times New Roman" w:hAnsi="Times New Roman" w:cs="Times New Roman"/>
                <w:b/>
                <w:sz w:val="24"/>
                <w:szCs w:val="24"/>
              </w:rPr>
            </w:pPr>
            <w:r>
              <w:rPr>
                <w:rFonts w:ascii="Times New Roman" w:hAnsi="Times New Roman" w:cs="Times New Roman"/>
                <w:b/>
                <w:sz w:val="24"/>
                <w:szCs w:val="24"/>
              </w:rPr>
              <w:t>54</w:t>
            </w:r>
          </w:p>
        </w:tc>
      </w:tr>
      <w:tr w:rsidR="003E1DDD" w:rsidRPr="00D67625"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D67625" w:rsidRDefault="003E1DDD" w:rsidP="000A786E">
            <w:pPr>
              <w:pStyle w:val="ConsPlusNormal"/>
              <w:jc w:val="both"/>
              <w:rPr>
                <w:rFonts w:ascii="Times New Roman" w:hAnsi="Times New Roman" w:cs="Times New Roman"/>
                <w:b/>
                <w:sz w:val="24"/>
                <w:szCs w:val="24"/>
              </w:rPr>
            </w:pPr>
            <w:r w:rsidRPr="00D67625">
              <w:rPr>
                <w:rFonts w:ascii="Times New Roman" w:hAnsi="Times New Roman" w:cs="Times New Roman"/>
                <w:b/>
                <w:sz w:val="24"/>
                <w:szCs w:val="24"/>
              </w:rPr>
              <w:t>Фонд начисленной заработной платы работников за отчетный период, руб.</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D67625" w:rsidRDefault="008F56F9" w:rsidP="0061112C">
            <w:pPr>
              <w:pStyle w:val="ConsPlusNormal"/>
              <w:jc w:val="both"/>
              <w:rPr>
                <w:rFonts w:ascii="Times New Roman" w:hAnsi="Times New Roman" w:cs="Times New Roman"/>
                <w:b/>
                <w:sz w:val="24"/>
                <w:szCs w:val="24"/>
              </w:rPr>
            </w:pPr>
            <w:r>
              <w:rPr>
                <w:rFonts w:ascii="Times New Roman" w:hAnsi="Times New Roman" w:cs="Times New Roman"/>
                <w:b/>
                <w:sz w:val="24"/>
                <w:szCs w:val="24"/>
              </w:rPr>
              <w:t>32 348 858</w:t>
            </w:r>
          </w:p>
        </w:tc>
      </w:tr>
      <w:tr w:rsidR="003E1DDD" w:rsidRPr="00D67625" w:rsidTr="003E1DDD">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D67625" w:rsidRDefault="003E1DDD" w:rsidP="000A786E">
            <w:pPr>
              <w:pStyle w:val="ConsPlusNormal"/>
              <w:jc w:val="both"/>
              <w:rPr>
                <w:rFonts w:ascii="Times New Roman" w:hAnsi="Times New Roman" w:cs="Times New Roman"/>
                <w:b/>
                <w:sz w:val="24"/>
                <w:szCs w:val="24"/>
              </w:rPr>
            </w:pPr>
            <w:r w:rsidRPr="00D67625">
              <w:rPr>
                <w:rFonts w:ascii="Times New Roman" w:hAnsi="Times New Roman" w:cs="Times New Roman"/>
                <w:b/>
                <w:sz w:val="24"/>
                <w:szCs w:val="24"/>
              </w:rPr>
              <w:t>Выплаты социального характера работников за отчетный период, руб.</w:t>
            </w:r>
          </w:p>
        </w:tc>
        <w:tc>
          <w:tcPr>
            <w:tcW w:w="4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1DDD" w:rsidRPr="00D67625" w:rsidRDefault="00AD0AEA" w:rsidP="0061112C">
            <w:pPr>
              <w:pStyle w:val="ConsPlusNormal"/>
              <w:jc w:val="both"/>
              <w:rPr>
                <w:rFonts w:ascii="Times New Roman" w:hAnsi="Times New Roman" w:cs="Times New Roman"/>
                <w:b/>
                <w:sz w:val="24"/>
                <w:szCs w:val="24"/>
              </w:rPr>
            </w:pPr>
            <w:r w:rsidRPr="00D67625">
              <w:rPr>
                <w:rFonts w:ascii="Times New Roman" w:hAnsi="Times New Roman" w:cs="Times New Roman"/>
                <w:b/>
                <w:sz w:val="24"/>
                <w:szCs w:val="24"/>
              </w:rPr>
              <w:t>34</w:t>
            </w:r>
            <w:r w:rsidR="00303783" w:rsidRPr="00D67625">
              <w:rPr>
                <w:rFonts w:ascii="Times New Roman" w:hAnsi="Times New Roman" w:cs="Times New Roman"/>
                <w:b/>
                <w:sz w:val="24"/>
                <w:szCs w:val="24"/>
              </w:rPr>
              <w:t xml:space="preserve"> </w:t>
            </w:r>
            <w:r w:rsidRPr="00D67625">
              <w:rPr>
                <w:rFonts w:ascii="Times New Roman" w:hAnsi="Times New Roman" w:cs="Times New Roman"/>
                <w:b/>
                <w:sz w:val="24"/>
                <w:szCs w:val="24"/>
              </w:rPr>
              <w:t>946</w:t>
            </w:r>
          </w:p>
        </w:tc>
      </w:tr>
    </w:tbl>
    <w:p w:rsidR="00883626" w:rsidRPr="00D67625" w:rsidRDefault="00883626"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5.8. Сведения о любых обязательствах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перед сотрудниками (работниками), касающихся</w:t>
      </w:r>
      <w:r w:rsidR="00287705">
        <w:rPr>
          <w:rFonts w:ascii="Times New Roman" w:hAnsi="Times New Roman" w:cs="Times New Roman"/>
          <w:sz w:val="24"/>
          <w:szCs w:val="24"/>
        </w:rPr>
        <w:t xml:space="preserve"> </w:t>
      </w:r>
      <w:r w:rsidRPr="00D67625">
        <w:rPr>
          <w:rFonts w:ascii="Times New Roman" w:hAnsi="Times New Roman" w:cs="Times New Roman"/>
          <w:sz w:val="24"/>
          <w:szCs w:val="24"/>
        </w:rPr>
        <w:t xml:space="preserve">возможности их участия в уставном капитале </w:t>
      </w:r>
      <w:r w:rsidR="00844689">
        <w:rPr>
          <w:rFonts w:ascii="Times New Roman" w:hAnsi="Times New Roman" w:cs="Times New Roman"/>
          <w:sz w:val="24"/>
          <w:szCs w:val="24"/>
        </w:rPr>
        <w:t>Эмитента</w:t>
      </w:r>
      <w:r w:rsidR="003E1DDD" w:rsidRPr="00D67625">
        <w:rPr>
          <w:rFonts w:ascii="Times New Roman" w:hAnsi="Times New Roman" w:cs="Times New Roman"/>
          <w:sz w:val="24"/>
          <w:szCs w:val="24"/>
        </w:rPr>
        <w:t>.</w:t>
      </w:r>
    </w:p>
    <w:p w:rsidR="00432A1C" w:rsidRPr="00D67625" w:rsidRDefault="00844689" w:rsidP="000A786E">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Эмитент</w:t>
      </w:r>
      <w:r w:rsidR="003E1DDD" w:rsidRPr="00D67625">
        <w:rPr>
          <w:rFonts w:ascii="Times New Roman" w:hAnsi="Times New Roman" w:cs="Times New Roman"/>
          <w:b/>
          <w:bCs/>
          <w:iCs/>
          <w:sz w:val="24"/>
          <w:szCs w:val="24"/>
        </w:rPr>
        <w:t xml:space="preserve"> не имеет обязательств перед сотрудниками (работниками), касающихся</w:t>
      </w:r>
      <w:r w:rsidR="00287705">
        <w:rPr>
          <w:rFonts w:ascii="Times New Roman" w:hAnsi="Times New Roman" w:cs="Times New Roman"/>
          <w:b/>
          <w:bCs/>
          <w:iCs/>
          <w:sz w:val="24"/>
          <w:szCs w:val="24"/>
        </w:rPr>
        <w:t xml:space="preserve"> </w:t>
      </w:r>
      <w:r w:rsidR="003E1DDD" w:rsidRPr="00D67625">
        <w:rPr>
          <w:rFonts w:ascii="Times New Roman" w:hAnsi="Times New Roman" w:cs="Times New Roman"/>
          <w:b/>
          <w:bCs/>
          <w:iCs/>
          <w:sz w:val="24"/>
          <w:szCs w:val="24"/>
        </w:rPr>
        <w:t xml:space="preserve">возможности их участия в уставном (складочном) капитале </w:t>
      </w:r>
      <w:r>
        <w:rPr>
          <w:rFonts w:ascii="Times New Roman" w:hAnsi="Times New Roman" w:cs="Times New Roman"/>
          <w:b/>
          <w:bCs/>
          <w:iCs/>
          <w:sz w:val="24"/>
          <w:szCs w:val="24"/>
        </w:rPr>
        <w:t>Эмитента</w:t>
      </w:r>
      <w:r w:rsidR="003E1DDD" w:rsidRPr="00D67625">
        <w:rPr>
          <w:rFonts w:ascii="Times New Roman" w:hAnsi="Times New Roman" w:cs="Times New Roman"/>
          <w:b/>
          <w:bCs/>
          <w:iCs/>
          <w:sz w:val="24"/>
          <w:szCs w:val="24"/>
        </w:rPr>
        <w:t>.</w:t>
      </w:r>
    </w:p>
    <w:p w:rsidR="003E1DDD" w:rsidRPr="00D67625" w:rsidRDefault="003E1DDD"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VI. Сведения об участниках (акционерах)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и о совершенных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ом сделках, в совершении</w:t>
      </w:r>
      <w:r w:rsidR="003E1DDD" w:rsidRPr="00D67625">
        <w:rPr>
          <w:rFonts w:ascii="Times New Roman" w:hAnsi="Times New Roman" w:cs="Times New Roman"/>
          <w:sz w:val="24"/>
          <w:szCs w:val="24"/>
        </w:rPr>
        <w:t xml:space="preserve"> </w:t>
      </w:r>
      <w:r w:rsidRPr="00D67625">
        <w:rPr>
          <w:rFonts w:ascii="Times New Roman" w:hAnsi="Times New Roman" w:cs="Times New Roman"/>
          <w:sz w:val="24"/>
          <w:szCs w:val="24"/>
        </w:rPr>
        <w:t>которых имелась заинтересованность</w:t>
      </w:r>
    </w:p>
    <w:p w:rsidR="00CD3337" w:rsidRPr="00D67625" w:rsidRDefault="00CD3337"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6.1. Сведения об общем количестве акционеров (участников) </w:t>
      </w:r>
      <w:r w:rsidR="00844689">
        <w:rPr>
          <w:rFonts w:ascii="Times New Roman" w:hAnsi="Times New Roman" w:cs="Times New Roman"/>
          <w:sz w:val="24"/>
          <w:szCs w:val="24"/>
        </w:rPr>
        <w:t>Эмитента</w:t>
      </w:r>
      <w:r w:rsidR="00CD3337" w:rsidRPr="00D67625">
        <w:rPr>
          <w:rFonts w:ascii="Times New Roman" w:hAnsi="Times New Roman" w:cs="Times New Roman"/>
          <w:sz w:val="24"/>
          <w:szCs w:val="24"/>
        </w:rPr>
        <w:t>.</w:t>
      </w:r>
    </w:p>
    <w:p w:rsidR="00CD3337" w:rsidRPr="00D67625" w:rsidRDefault="00CD3337" w:rsidP="000A786E">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sz w:val="24"/>
          <w:szCs w:val="24"/>
        </w:rPr>
        <w:t>Общее количество лиц с ненулевыми остатками на лицевых счетах, зарегистрированных в реестре</w:t>
      </w:r>
      <w:r w:rsidR="000E251D" w:rsidRPr="00D67625">
        <w:rPr>
          <w:rFonts w:ascii="Times New Roman" w:hAnsi="Times New Roman" w:cs="Times New Roman"/>
          <w:b/>
          <w:sz w:val="24"/>
          <w:szCs w:val="24"/>
        </w:rPr>
        <w:t xml:space="preserve"> </w:t>
      </w:r>
      <w:r w:rsidRPr="00D67625">
        <w:rPr>
          <w:rFonts w:ascii="Times New Roman" w:hAnsi="Times New Roman" w:cs="Times New Roman"/>
          <w:b/>
          <w:sz w:val="24"/>
          <w:szCs w:val="24"/>
        </w:rPr>
        <w:t xml:space="preserve">акционеров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на дату окончания отчетного квартала: </w:t>
      </w:r>
      <w:r w:rsidRPr="00D67625">
        <w:rPr>
          <w:rFonts w:ascii="Times New Roman" w:hAnsi="Times New Roman" w:cs="Times New Roman"/>
          <w:b/>
          <w:bCs/>
          <w:i/>
          <w:iCs/>
          <w:sz w:val="24"/>
          <w:szCs w:val="24"/>
        </w:rPr>
        <w:t>2</w:t>
      </w:r>
      <w:r w:rsidR="000E251D" w:rsidRPr="00D67625">
        <w:rPr>
          <w:rFonts w:ascii="Times New Roman" w:hAnsi="Times New Roman" w:cs="Times New Roman"/>
          <w:b/>
          <w:bCs/>
          <w:i/>
          <w:iCs/>
          <w:sz w:val="24"/>
          <w:szCs w:val="24"/>
        </w:rPr>
        <w:t>6</w:t>
      </w:r>
    </w:p>
    <w:p w:rsidR="00CD3337" w:rsidRPr="00D67625" w:rsidRDefault="00CD3337" w:rsidP="000A786E">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sz w:val="24"/>
          <w:szCs w:val="24"/>
        </w:rPr>
        <w:t xml:space="preserve">Общее количество номинальных держателей акций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w:t>
      </w:r>
      <w:r w:rsidR="00852D58" w:rsidRPr="00D67625">
        <w:rPr>
          <w:rFonts w:ascii="Times New Roman" w:hAnsi="Times New Roman" w:cs="Times New Roman"/>
          <w:b/>
          <w:sz w:val="24"/>
          <w:szCs w:val="24"/>
        </w:rPr>
        <w:t>0</w:t>
      </w:r>
    </w:p>
    <w:p w:rsidR="00CD3337" w:rsidRPr="00D67625" w:rsidRDefault="00CD3337"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Общее количество лиц, включенных в составленный последним список лиц, имевших (имеющих) право на участие в общем собрании акционеров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(иной список лиц, составленный в целях</w:t>
      </w:r>
      <w:r w:rsidR="000A786E" w:rsidRPr="00D67625">
        <w:rPr>
          <w:rFonts w:ascii="Times New Roman" w:hAnsi="Times New Roman" w:cs="Times New Roman"/>
          <w:b/>
          <w:sz w:val="24"/>
          <w:szCs w:val="24"/>
        </w:rPr>
        <w:t xml:space="preserve"> </w:t>
      </w:r>
      <w:r w:rsidRPr="00D67625">
        <w:rPr>
          <w:rFonts w:ascii="Times New Roman" w:hAnsi="Times New Roman" w:cs="Times New Roman"/>
          <w:b/>
          <w:sz w:val="24"/>
          <w:szCs w:val="24"/>
        </w:rPr>
        <w:t xml:space="preserve">осуществления (реализации) прав по акциям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и для </w:t>
      </w:r>
      <w:r w:rsidRPr="00D67625">
        <w:rPr>
          <w:rFonts w:ascii="Times New Roman" w:hAnsi="Times New Roman" w:cs="Times New Roman"/>
          <w:b/>
          <w:sz w:val="24"/>
          <w:szCs w:val="24"/>
        </w:rPr>
        <w:lastRenderedPageBreak/>
        <w:t>составления которого номинальные</w:t>
      </w:r>
      <w:r w:rsidR="000A786E" w:rsidRPr="00D67625">
        <w:rPr>
          <w:rFonts w:ascii="Times New Roman" w:hAnsi="Times New Roman" w:cs="Times New Roman"/>
          <w:b/>
          <w:sz w:val="24"/>
          <w:szCs w:val="24"/>
        </w:rPr>
        <w:t xml:space="preserve"> </w:t>
      </w:r>
      <w:r w:rsidRPr="00D67625">
        <w:rPr>
          <w:rFonts w:ascii="Times New Roman" w:hAnsi="Times New Roman" w:cs="Times New Roman"/>
          <w:b/>
          <w:sz w:val="24"/>
          <w:szCs w:val="24"/>
        </w:rPr>
        <w:t xml:space="preserve">держатели акций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представляли данные о лицах, в интересах которых они владели (владеют) акциями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2</w:t>
      </w:r>
      <w:r w:rsidR="00A21441" w:rsidRPr="00D67625">
        <w:rPr>
          <w:rFonts w:ascii="Times New Roman" w:hAnsi="Times New Roman" w:cs="Times New Roman"/>
          <w:b/>
          <w:sz w:val="24"/>
          <w:szCs w:val="24"/>
        </w:rPr>
        <w:t>6</w:t>
      </w:r>
    </w:p>
    <w:p w:rsidR="00CD3337" w:rsidRPr="00D67625" w:rsidRDefault="00CD3337"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Дата составления списка лиц, включенных в составленный последним список лиц, имевших (имеющих) право на участ</w:t>
      </w:r>
      <w:r w:rsidR="00287705">
        <w:rPr>
          <w:rFonts w:ascii="Times New Roman" w:hAnsi="Times New Roman" w:cs="Times New Roman"/>
          <w:b/>
          <w:sz w:val="24"/>
          <w:szCs w:val="24"/>
        </w:rPr>
        <w:t xml:space="preserve">ие в общем собрании акционеров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(иного списка лиц, составленного в целях осуществления (реализации) прав по акциям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и для составления которого номинальные держатели акций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представляли данные о лицах, в интересах которых</w:t>
      </w:r>
      <w:r w:rsidR="00287705">
        <w:rPr>
          <w:rFonts w:ascii="Times New Roman" w:hAnsi="Times New Roman" w:cs="Times New Roman"/>
          <w:b/>
          <w:sz w:val="24"/>
          <w:szCs w:val="24"/>
        </w:rPr>
        <w:t xml:space="preserve"> они владели (владеют) акциями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w:t>
      </w:r>
      <w:r w:rsidR="008527C6" w:rsidRPr="00D67625">
        <w:rPr>
          <w:rFonts w:ascii="Times New Roman" w:hAnsi="Times New Roman" w:cs="Times New Roman"/>
          <w:b/>
          <w:sz w:val="24"/>
          <w:szCs w:val="24"/>
        </w:rPr>
        <w:t>0</w:t>
      </w:r>
      <w:r w:rsidR="003A241A" w:rsidRPr="00D67625">
        <w:rPr>
          <w:rFonts w:ascii="Times New Roman" w:hAnsi="Times New Roman" w:cs="Times New Roman"/>
          <w:b/>
          <w:sz w:val="24"/>
          <w:szCs w:val="24"/>
        </w:rPr>
        <w:t>2</w:t>
      </w:r>
      <w:r w:rsidRPr="00D67625">
        <w:rPr>
          <w:rFonts w:ascii="Times New Roman" w:hAnsi="Times New Roman" w:cs="Times New Roman"/>
          <w:b/>
          <w:bCs/>
          <w:iCs/>
          <w:sz w:val="24"/>
          <w:szCs w:val="24"/>
        </w:rPr>
        <w:t>.</w:t>
      </w:r>
      <w:r w:rsidR="000E251D" w:rsidRPr="00D67625">
        <w:rPr>
          <w:rFonts w:ascii="Times New Roman" w:hAnsi="Times New Roman" w:cs="Times New Roman"/>
          <w:b/>
          <w:bCs/>
          <w:iCs/>
          <w:sz w:val="24"/>
          <w:szCs w:val="24"/>
        </w:rPr>
        <w:t>0</w:t>
      </w:r>
      <w:r w:rsidR="003A241A" w:rsidRPr="00D67625">
        <w:rPr>
          <w:rFonts w:ascii="Times New Roman" w:hAnsi="Times New Roman" w:cs="Times New Roman"/>
          <w:b/>
          <w:bCs/>
          <w:iCs/>
          <w:sz w:val="24"/>
          <w:szCs w:val="24"/>
        </w:rPr>
        <w:t>9</w:t>
      </w:r>
      <w:r w:rsidRPr="00D67625">
        <w:rPr>
          <w:rFonts w:ascii="Times New Roman" w:hAnsi="Times New Roman" w:cs="Times New Roman"/>
          <w:b/>
          <w:bCs/>
          <w:iCs/>
          <w:sz w:val="24"/>
          <w:szCs w:val="24"/>
        </w:rPr>
        <w:t>.201</w:t>
      </w:r>
      <w:r w:rsidR="00A21441" w:rsidRPr="00D67625">
        <w:rPr>
          <w:rFonts w:ascii="Times New Roman" w:hAnsi="Times New Roman" w:cs="Times New Roman"/>
          <w:b/>
          <w:bCs/>
          <w:iCs/>
          <w:sz w:val="24"/>
          <w:szCs w:val="24"/>
        </w:rPr>
        <w:t>9</w:t>
      </w:r>
      <w:r w:rsidRPr="00D67625">
        <w:rPr>
          <w:rFonts w:ascii="Times New Roman" w:hAnsi="Times New Roman" w:cs="Times New Roman"/>
          <w:b/>
          <w:bCs/>
          <w:iCs/>
          <w:sz w:val="24"/>
          <w:szCs w:val="24"/>
        </w:rPr>
        <w:t>г.</w:t>
      </w:r>
    </w:p>
    <w:p w:rsidR="00CD3337" w:rsidRPr="00D67625" w:rsidRDefault="00CD3337" w:rsidP="000A786E">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sz w:val="24"/>
          <w:szCs w:val="24"/>
        </w:rPr>
        <w:t xml:space="preserve">Владельцы обыкновенных акций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которые подлежали включению в такой список: </w:t>
      </w:r>
      <w:r w:rsidRPr="00D67625">
        <w:rPr>
          <w:rFonts w:ascii="Times New Roman" w:hAnsi="Times New Roman" w:cs="Times New Roman"/>
          <w:b/>
          <w:bCs/>
          <w:i/>
          <w:iCs/>
          <w:sz w:val="24"/>
          <w:szCs w:val="24"/>
        </w:rPr>
        <w:t>2</w:t>
      </w:r>
      <w:r w:rsidR="00796180" w:rsidRPr="00D67625">
        <w:rPr>
          <w:rFonts w:ascii="Times New Roman" w:hAnsi="Times New Roman" w:cs="Times New Roman"/>
          <w:b/>
          <w:bCs/>
          <w:i/>
          <w:iCs/>
          <w:sz w:val="24"/>
          <w:szCs w:val="24"/>
        </w:rPr>
        <w:t>6</w:t>
      </w:r>
    </w:p>
    <w:p w:rsidR="00CD3337" w:rsidRPr="00D67625" w:rsidRDefault="00CD3337" w:rsidP="000A786E">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sz w:val="24"/>
          <w:szCs w:val="24"/>
        </w:rPr>
        <w:t xml:space="preserve">Владельцы привилегированных акций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которые подлежали включению в такой список: </w:t>
      </w:r>
      <w:r w:rsidRPr="00D67625">
        <w:rPr>
          <w:rFonts w:ascii="Times New Roman" w:hAnsi="Times New Roman" w:cs="Times New Roman"/>
          <w:b/>
          <w:bCs/>
          <w:i/>
          <w:iCs/>
          <w:sz w:val="24"/>
          <w:szCs w:val="24"/>
        </w:rPr>
        <w:t>0</w:t>
      </w:r>
    </w:p>
    <w:p w:rsidR="00BE6103" w:rsidRPr="00D67625" w:rsidRDefault="00BE6103" w:rsidP="00BE6103">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Количество собственных акций, находящихся на балансе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на дату окончания отчетного квартала: 0 (по каждой категории – у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только обыкновенные акции).</w:t>
      </w:r>
    </w:p>
    <w:p w:rsidR="000E251D" w:rsidRPr="00D67625" w:rsidRDefault="00BE6103" w:rsidP="00BE6103">
      <w:pPr>
        <w:autoSpaceDE w:val="0"/>
        <w:autoSpaceDN w:val="0"/>
        <w:adjustRightInd w:val="0"/>
        <w:spacing w:after="0" w:line="240" w:lineRule="auto"/>
        <w:jc w:val="both"/>
        <w:rPr>
          <w:rFonts w:ascii="Times New Roman" w:hAnsi="Times New Roman" w:cs="Times New Roman"/>
          <w:bCs/>
          <w:iCs/>
          <w:sz w:val="24"/>
          <w:szCs w:val="24"/>
        </w:rPr>
      </w:pPr>
      <w:r w:rsidRPr="00D67625">
        <w:rPr>
          <w:rFonts w:ascii="Times New Roman" w:hAnsi="Times New Roman" w:cs="Times New Roman"/>
          <w:b/>
          <w:bCs/>
          <w:iCs/>
          <w:sz w:val="24"/>
          <w:szCs w:val="24"/>
        </w:rPr>
        <w:t xml:space="preserve">Количество акций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принадлежащих подконтрольным им организациям: 0 (по каждой категории) (у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нет подконтрольных организаций)</w:t>
      </w:r>
      <w:r w:rsidRPr="00D67625">
        <w:rPr>
          <w:rFonts w:ascii="Times New Roman" w:hAnsi="Times New Roman" w:cs="Times New Roman"/>
          <w:bCs/>
          <w:iCs/>
          <w:sz w:val="24"/>
          <w:szCs w:val="24"/>
        </w:rPr>
        <w:t>.</w:t>
      </w:r>
    </w:p>
    <w:p w:rsidR="00BE6103" w:rsidRPr="00D67625" w:rsidRDefault="00BE6103" w:rsidP="00BE6103">
      <w:pPr>
        <w:autoSpaceDE w:val="0"/>
        <w:autoSpaceDN w:val="0"/>
        <w:adjustRightInd w:val="0"/>
        <w:spacing w:after="0" w:line="240" w:lineRule="auto"/>
        <w:jc w:val="both"/>
        <w:rPr>
          <w:rFonts w:ascii="Times New Roman" w:hAnsi="Times New Roman" w:cs="Times New Roman"/>
          <w:b/>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b/>
          <w:sz w:val="24"/>
          <w:szCs w:val="24"/>
        </w:rPr>
        <w:t xml:space="preserve">6.2. </w:t>
      </w:r>
      <w:r w:rsidRPr="00D67625">
        <w:rPr>
          <w:rFonts w:ascii="Times New Roman" w:hAnsi="Times New Roman" w:cs="Times New Roman"/>
          <w:sz w:val="24"/>
          <w:szCs w:val="24"/>
        </w:rPr>
        <w:t xml:space="preserve">Сведения об участниках (акционерах)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владеющих не менее чем 5 процентами его</w:t>
      </w:r>
      <w:r w:rsidR="000A786E" w:rsidRPr="00D67625">
        <w:rPr>
          <w:rFonts w:ascii="Times New Roman" w:hAnsi="Times New Roman" w:cs="Times New Roman"/>
          <w:sz w:val="24"/>
          <w:szCs w:val="24"/>
        </w:rPr>
        <w:t xml:space="preserve"> </w:t>
      </w:r>
      <w:r w:rsidRPr="00D67625">
        <w:rPr>
          <w:rFonts w:ascii="Times New Roman" w:hAnsi="Times New Roman" w:cs="Times New Roman"/>
          <w:sz w:val="24"/>
          <w:szCs w:val="24"/>
        </w:rPr>
        <w:t xml:space="preserve">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w:t>
      </w:r>
      <w:r w:rsidR="006524D9" w:rsidRPr="00D67625">
        <w:rPr>
          <w:rFonts w:ascii="Times New Roman" w:hAnsi="Times New Roman" w:cs="Times New Roman"/>
          <w:sz w:val="24"/>
          <w:szCs w:val="24"/>
        </w:rPr>
        <w:t>–</w:t>
      </w:r>
      <w:r w:rsidRPr="00D67625">
        <w:rPr>
          <w:rFonts w:ascii="Times New Roman" w:hAnsi="Times New Roman" w:cs="Times New Roman"/>
          <w:sz w:val="24"/>
          <w:szCs w:val="24"/>
        </w:rPr>
        <w:t xml:space="preserve"> о</w:t>
      </w:r>
      <w:r w:rsidR="006524D9" w:rsidRPr="00D67625">
        <w:rPr>
          <w:rFonts w:ascii="Times New Roman" w:hAnsi="Times New Roman" w:cs="Times New Roman"/>
          <w:sz w:val="24"/>
          <w:szCs w:val="24"/>
        </w:rPr>
        <w:t xml:space="preserve"> таких</w:t>
      </w:r>
      <w:r w:rsidRPr="00D67625">
        <w:rPr>
          <w:rFonts w:ascii="Times New Roman" w:hAnsi="Times New Roman" w:cs="Times New Roman"/>
          <w:sz w:val="24"/>
          <w:szCs w:val="24"/>
        </w:rPr>
        <w:t xml:space="preserve"> участниках (акционерах), владеющих не менее чем 20 процентами уставного капитала или не менее чем 20 процентами их обыкновенных акций.</w:t>
      </w:r>
    </w:p>
    <w:p w:rsidR="00D0740A" w:rsidRPr="00D67625" w:rsidRDefault="00D0740A" w:rsidP="000A786E">
      <w:pPr>
        <w:autoSpaceDE w:val="0"/>
        <w:autoSpaceDN w:val="0"/>
        <w:adjustRightInd w:val="0"/>
        <w:spacing w:after="0" w:line="240" w:lineRule="auto"/>
        <w:jc w:val="both"/>
        <w:rPr>
          <w:rFonts w:ascii="Times New Roman" w:hAnsi="Times New Roman" w:cs="Times New Roman"/>
          <w:b/>
          <w:sz w:val="24"/>
          <w:szCs w:val="24"/>
        </w:rPr>
      </w:pPr>
    </w:p>
    <w:p w:rsidR="000417D0" w:rsidRPr="00D67625" w:rsidRDefault="000417D0" w:rsidP="000417D0">
      <w:pPr>
        <w:pStyle w:val="a5"/>
        <w:numPr>
          <w:ilvl w:val="0"/>
          <w:numId w:val="6"/>
        </w:num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Полное фирменное наименование: </w:t>
      </w:r>
    </w:p>
    <w:p w:rsidR="000417D0" w:rsidRPr="00D67625" w:rsidRDefault="003A241A"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А</w:t>
      </w:r>
      <w:r w:rsidR="000417D0" w:rsidRPr="00D67625">
        <w:rPr>
          <w:rFonts w:ascii="Times New Roman" w:hAnsi="Times New Roman" w:cs="Times New Roman"/>
          <w:b/>
          <w:bCs/>
          <w:i/>
          <w:iCs/>
          <w:sz w:val="24"/>
          <w:szCs w:val="24"/>
        </w:rPr>
        <w:t>кционерное общество "ЦНИИШП – ГАРАНТ»"</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Сокращенное фирменное наименование: </w:t>
      </w:r>
      <w:r w:rsidRPr="00D67625">
        <w:rPr>
          <w:rFonts w:ascii="Times New Roman" w:hAnsi="Times New Roman" w:cs="Times New Roman"/>
          <w:b/>
          <w:bCs/>
          <w:i/>
          <w:iCs/>
          <w:sz w:val="24"/>
          <w:szCs w:val="24"/>
        </w:rPr>
        <w:t>АО "ЦНИИШП-ГАРАНТ"</w:t>
      </w:r>
    </w:p>
    <w:p w:rsidR="000417D0" w:rsidRPr="00D67625" w:rsidRDefault="000417D0" w:rsidP="000417D0">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Место нахождения:</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 xml:space="preserve">105120, г. Москва, </w:t>
      </w:r>
      <w:proofErr w:type="spellStart"/>
      <w:r w:rsidRPr="00D67625">
        <w:rPr>
          <w:rFonts w:ascii="Times New Roman" w:hAnsi="Times New Roman" w:cs="Times New Roman"/>
          <w:b/>
          <w:bCs/>
          <w:i/>
          <w:iCs/>
          <w:sz w:val="24"/>
          <w:szCs w:val="24"/>
        </w:rPr>
        <w:t>Костомаровский</w:t>
      </w:r>
      <w:proofErr w:type="spellEnd"/>
      <w:r w:rsidRPr="00D67625">
        <w:rPr>
          <w:rFonts w:ascii="Times New Roman" w:hAnsi="Times New Roman" w:cs="Times New Roman"/>
          <w:b/>
          <w:bCs/>
          <w:i/>
          <w:iCs/>
          <w:sz w:val="24"/>
          <w:szCs w:val="24"/>
        </w:rPr>
        <w:t xml:space="preserve"> пер., д.3, стр.12</w:t>
      </w:r>
      <w:r w:rsidR="00E0388D" w:rsidRPr="00D67625">
        <w:rPr>
          <w:rFonts w:ascii="Times New Roman" w:hAnsi="Times New Roman" w:cs="Times New Roman"/>
          <w:b/>
          <w:bCs/>
          <w:i/>
          <w:iCs/>
          <w:sz w:val="24"/>
          <w:szCs w:val="24"/>
        </w:rPr>
        <w:t>, этаж 4/офис 401</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ИНН: </w:t>
      </w:r>
      <w:r w:rsidRPr="00D67625">
        <w:rPr>
          <w:rFonts w:ascii="Times New Roman" w:hAnsi="Times New Roman" w:cs="Times New Roman"/>
          <w:b/>
          <w:bCs/>
          <w:i/>
          <w:iCs/>
          <w:sz w:val="24"/>
          <w:szCs w:val="24"/>
        </w:rPr>
        <w:t>7709268508</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ОГРН: </w:t>
      </w:r>
      <w:r w:rsidRPr="00D67625">
        <w:rPr>
          <w:rFonts w:ascii="Times New Roman" w:hAnsi="Times New Roman" w:cs="Times New Roman"/>
          <w:b/>
          <w:bCs/>
          <w:i/>
          <w:iCs/>
          <w:sz w:val="24"/>
          <w:szCs w:val="24"/>
        </w:rPr>
        <w:t>1027739373606</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Размер доли участника (акционера)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51,375</w:t>
      </w:r>
      <w:r w:rsidR="00136693" w:rsidRPr="00D67625">
        <w:rPr>
          <w:rFonts w:ascii="Times New Roman" w:hAnsi="Times New Roman" w:cs="Times New Roman"/>
          <w:b/>
          <w:bCs/>
          <w:i/>
          <w:iCs/>
          <w:sz w:val="24"/>
          <w:szCs w:val="24"/>
        </w:rPr>
        <w:t>3</w:t>
      </w:r>
      <w:r w:rsidRPr="00D67625">
        <w:rPr>
          <w:rFonts w:ascii="Times New Roman" w:hAnsi="Times New Roman" w:cs="Times New Roman"/>
          <w:b/>
          <w:bCs/>
          <w:i/>
          <w:iCs/>
          <w:sz w:val="24"/>
          <w:szCs w:val="24"/>
        </w:rPr>
        <w:t>%</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Доля принадлежащих лицу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51,375</w:t>
      </w:r>
      <w:r w:rsidR="00136693" w:rsidRPr="00D67625">
        <w:rPr>
          <w:rFonts w:ascii="Times New Roman" w:hAnsi="Times New Roman" w:cs="Times New Roman"/>
          <w:b/>
          <w:bCs/>
          <w:i/>
          <w:iCs/>
          <w:sz w:val="24"/>
          <w:szCs w:val="24"/>
        </w:rPr>
        <w:t>3</w:t>
      </w:r>
      <w:r w:rsidRPr="00D67625">
        <w:rPr>
          <w:rFonts w:ascii="Times New Roman" w:hAnsi="Times New Roman" w:cs="Times New Roman"/>
          <w:b/>
          <w:bCs/>
          <w:i/>
          <w:iCs/>
          <w:sz w:val="24"/>
          <w:szCs w:val="24"/>
        </w:rPr>
        <w:t>%</w:t>
      </w:r>
    </w:p>
    <w:p w:rsidR="000417D0" w:rsidRPr="00D67625" w:rsidRDefault="000417D0" w:rsidP="000417D0">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контролирующих таких участников (акционеров) лицах:</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 xml:space="preserve">Информация об указанных лицах </w:t>
      </w:r>
      <w:r w:rsidR="00844689">
        <w:rPr>
          <w:rFonts w:ascii="Times New Roman" w:hAnsi="Times New Roman" w:cs="Times New Roman"/>
          <w:b/>
          <w:bCs/>
          <w:i/>
          <w:iCs/>
          <w:sz w:val="24"/>
          <w:szCs w:val="24"/>
        </w:rPr>
        <w:t>эмитент</w:t>
      </w:r>
      <w:r w:rsidRPr="00D67625">
        <w:rPr>
          <w:rFonts w:ascii="Times New Roman" w:hAnsi="Times New Roman" w:cs="Times New Roman"/>
          <w:b/>
          <w:bCs/>
          <w:i/>
          <w:iCs/>
          <w:sz w:val="24"/>
          <w:szCs w:val="24"/>
        </w:rPr>
        <w:t>у не предоставлена (отсутствует).</w:t>
      </w:r>
    </w:p>
    <w:p w:rsidR="000417D0" w:rsidRPr="00D67625" w:rsidRDefault="000417D0" w:rsidP="000417D0">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об участниках (акционерах) данного лица, владеющие не менее чем 20 процентами уставного</w:t>
      </w:r>
      <w:r w:rsidR="00EF18B0">
        <w:rPr>
          <w:rFonts w:ascii="Times New Roman" w:hAnsi="Times New Roman" w:cs="Times New Roman"/>
          <w:sz w:val="24"/>
          <w:szCs w:val="24"/>
        </w:rPr>
        <w:t xml:space="preserve"> </w:t>
      </w:r>
      <w:r w:rsidRPr="00D67625">
        <w:rPr>
          <w:rFonts w:ascii="Times New Roman" w:hAnsi="Times New Roman" w:cs="Times New Roman"/>
          <w:sz w:val="24"/>
          <w:szCs w:val="24"/>
        </w:rPr>
        <w:t>капитала  или не менее чем 20 процентами его обыкновенных акций</w:t>
      </w:r>
    </w:p>
    <w:p w:rsidR="000417D0" w:rsidRPr="00D67625" w:rsidRDefault="000417D0" w:rsidP="000417D0">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Указанных участников нет.</w:t>
      </w:r>
    </w:p>
    <w:p w:rsidR="000417D0" w:rsidRPr="00D67625" w:rsidRDefault="000417D0" w:rsidP="000417D0">
      <w:pPr>
        <w:autoSpaceDE w:val="0"/>
        <w:autoSpaceDN w:val="0"/>
        <w:adjustRightInd w:val="0"/>
        <w:spacing w:after="0" w:line="240" w:lineRule="auto"/>
        <w:jc w:val="both"/>
        <w:rPr>
          <w:rFonts w:ascii="Times New Roman" w:hAnsi="Times New Roman" w:cs="Times New Roman"/>
          <w:b/>
          <w:sz w:val="24"/>
          <w:szCs w:val="24"/>
        </w:rPr>
      </w:pPr>
    </w:p>
    <w:p w:rsidR="000417D0" w:rsidRPr="00D67625" w:rsidRDefault="000417D0" w:rsidP="000417D0">
      <w:pPr>
        <w:pStyle w:val="a5"/>
        <w:numPr>
          <w:ilvl w:val="0"/>
          <w:numId w:val="6"/>
        </w:num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Полное фирменное наименование: </w:t>
      </w:r>
      <w:r w:rsidRPr="00D67625">
        <w:rPr>
          <w:rFonts w:ascii="Times New Roman" w:hAnsi="Times New Roman" w:cs="Times New Roman"/>
          <w:b/>
          <w:bCs/>
          <w:i/>
          <w:iCs/>
          <w:sz w:val="24"/>
          <w:szCs w:val="24"/>
        </w:rPr>
        <w:t>Непубличное  акционерное общество "Марс"</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Сокращенное фирменное наименование: </w:t>
      </w:r>
      <w:r w:rsidRPr="00D67625">
        <w:rPr>
          <w:rFonts w:ascii="Times New Roman" w:hAnsi="Times New Roman" w:cs="Times New Roman"/>
          <w:b/>
          <w:i/>
          <w:sz w:val="24"/>
          <w:szCs w:val="24"/>
        </w:rPr>
        <w:t>Н</w:t>
      </w:r>
      <w:r w:rsidRPr="00D67625">
        <w:rPr>
          <w:rFonts w:ascii="Times New Roman" w:hAnsi="Times New Roman" w:cs="Times New Roman"/>
          <w:b/>
          <w:bCs/>
          <w:i/>
          <w:iCs/>
          <w:sz w:val="24"/>
          <w:szCs w:val="24"/>
        </w:rPr>
        <w:t>АО "Марс"</w:t>
      </w:r>
    </w:p>
    <w:p w:rsidR="000417D0" w:rsidRPr="00D67625" w:rsidRDefault="000417D0" w:rsidP="000417D0">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Место нахождения:</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 xml:space="preserve">105120, г. Москва, </w:t>
      </w:r>
      <w:proofErr w:type="spellStart"/>
      <w:r w:rsidRPr="00D67625">
        <w:rPr>
          <w:rFonts w:ascii="Times New Roman" w:hAnsi="Times New Roman" w:cs="Times New Roman"/>
          <w:b/>
          <w:bCs/>
          <w:i/>
          <w:iCs/>
          <w:sz w:val="24"/>
          <w:szCs w:val="24"/>
        </w:rPr>
        <w:t>Костомаровский</w:t>
      </w:r>
      <w:proofErr w:type="spellEnd"/>
      <w:r w:rsidRPr="00D67625">
        <w:rPr>
          <w:rFonts w:ascii="Times New Roman" w:hAnsi="Times New Roman" w:cs="Times New Roman"/>
          <w:b/>
          <w:bCs/>
          <w:i/>
          <w:iCs/>
          <w:sz w:val="24"/>
          <w:szCs w:val="24"/>
        </w:rPr>
        <w:t xml:space="preserve"> пер., д.3</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ИНН: </w:t>
      </w:r>
      <w:r w:rsidRPr="00D67625">
        <w:rPr>
          <w:rFonts w:ascii="Times New Roman" w:hAnsi="Times New Roman" w:cs="Times New Roman"/>
          <w:b/>
          <w:bCs/>
          <w:i/>
          <w:iCs/>
          <w:sz w:val="24"/>
          <w:szCs w:val="24"/>
        </w:rPr>
        <w:t>7709045212</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ОГРН: </w:t>
      </w:r>
      <w:r w:rsidRPr="00D67625">
        <w:rPr>
          <w:rFonts w:ascii="Times New Roman" w:hAnsi="Times New Roman" w:cs="Times New Roman"/>
          <w:b/>
          <w:i/>
          <w:color w:val="000000"/>
          <w:sz w:val="24"/>
          <w:szCs w:val="24"/>
          <w:shd w:val="clear" w:color="auto" w:fill="FFFFFF"/>
        </w:rPr>
        <w:t>1027739879848</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Доля участия лица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47,286%</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Доля принадлежащих лицу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47,286%</w:t>
      </w:r>
    </w:p>
    <w:p w:rsidR="000417D0" w:rsidRPr="00D67625" w:rsidRDefault="000417D0" w:rsidP="000417D0">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контролирующих таких участников (акционеров) лицах:</w:t>
      </w:r>
    </w:p>
    <w:p w:rsidR="000417D0" w:rsidRPr="00D67625" w:rsidRDefault="000417D0" w:rsidP="000417D0">
      <w:pPr>
        <w:autoSpaceDE w:val="0"/>
        <w:autoSpaceDN w:val="0"/>
        <w:adjustRightInd w:val="0"/>
        <w:spacing w:after="0" w:line="240" w:lineRule="auto"/>
        <w:jc w:val="both"/>
        <w:rPr>
          <w:rFonts w:ascii="Times New Roman" w:hAnsi="Times New Roman" w:cs="Times New Roman"/>
          <w:bCs/>
          <w:sz w:val="24"/>
          <w:szCs w:val="24"/>
        </w:rPr>
      </w:pPr>
      <w:proofErr w:type="spellStart"/>
      <w:r w:rsidRPr="00D67625">
        <w:rPr>
          <w:rFonts w:ascii="Times New Roman" w:hAnsi="Times New Roman" w:cs="Times New Roman"/>
          <w:bCs/>
          <w:sz w:val="24"/>
          <w:szCs w:val="24"/>
        </w:rPr>
        <w:t>Маргарян</w:t>
      </w:r>
      <w:proofErr w:type="spellEnd"/>
      <w:r w:rsidRPr="00D67625">
        <w:rPr>
          <w:rFonts w:ascii="Times New Roman" w:hAnsi="Times New Roman" w:cs="Times New Roman"/>
          <w:bCs/>
          <w:sz w:val="24"/>
          <w:szCs w:val="24"/>
        </w:rPr>
        <w:t xml:space="preserve"> Армен </w:t>
      </w:r>
      <w:proofErr w:type="spellStart"/>
      <w:r w:rsidRPr="00D67625">
        <w:rPr>
          <w:rFonts w:ascii="Times New Roman" w:hAnsi="Times New Roman" w:cs="Times New Roman"/>
          <w:bCs/>
          <w:sz w:val="24"/>
          <w:szCs w:val="24"/>
        </w:rPr>
        <w:t>Жоржович</w:t>
      </w:r>
      <w:proofErr w:type="spellEnd"/>
      <w:r w:rsidRPr="00D67625">
        <w:rPr>
          <w:rFonts w:ascii="Times New Roman" w:hAnsi="Times New Roman" w:cs="Times New Roman"/>
          <w:bCs/>
          <w:sz w:val="24"/>
          <w:szCs w:val="24"/>
        </w:rPr>
        <w:t>, ИНН 773604785833</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sz w:val="24"/>
          <w:szCs w:val="24"/>
        </w:rPr>
      </w:pPr>
      <w:r w:rsidRPr="00D67625">
        <w:rPr>
          <w:rFonts w:ascii="Times New Roman" w:hAnsi="Times New Roman" w:cs="Times New Roman"/>
          <w:sz w:val="24"/>
          <w:szCs w:val="24"/>
        </w:rPr>
        <w:t xml:space="preserve">Размер доли участника (акционера) в уставном капитале НАО «Марс»: </w:t>
      </w:r>
      <w:r w:rsidRPr="00D67625">
        <w:rPr>
          <w:rFonts w:ascii="Times New Roman" w:hAnsi="Times New Roman" w:cs="Times New Roman"/>
          <w:b/>
          <w:sz w:val="24"/>
          <w:szCs w:val="24"/>
        </w:rPr>
        <w:t>83</w:t>
      </w:r>
      <w:r w:rsidRPr="00D67625">
        <w:rPr>
          <w:rFonts w:ascii="Times New Roman" w:hAnsi="Times New Roman" w:cs="Times New Roman"/>
          <w:b/>
          <w:bCs/>
          <w:i/>
          <w:iCs/>
          <w:sz w:val="24"/>
          <w:szCs w:val="24"/>
        </w:rPr>
        <w:t>,7956%</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Доля принадлежащих лицу обыкновенных акций НАО «Марс»: </w:t>
      </w:r>
      <w:r w:rsidRPr="00D67625">
        <w:rPr>
          <w:rFonts w:ascii="Times New Roman" w:hAnsi="Times New Roman" w:cs="Times New Roman"/>
          <w:b/>
          <w:sz w:val="24"/>
          <w:szCs w:val="24"/>
        </w:rPr>
        <w:t>83</w:t>
      </w:r>
      <w:r w:rsidRPr="00D67625">
        <w:rPr>
          <w:rFonts w:ascii="Times New Roman" w:hAnsi="Times New Roman" w:cs="Times New Roman"/>
          <w:b/>
          <w:bCs/>
          <w:i/>
          <w:iCs/>
          <w:sz w:val="24"/>
          <w:szCs w:val="24"/>
        </w:rPr>
        <w:t>,7956%</w:t>
      </w:r>
    </w:p>
    <w:p w:rsidR="000417D0" w:rsidRPr="00D67625" w:rsidRDefault="000417D0" w:rsidP="000417D0">
      <w:pPr>
        <w:autoSpaceDE w:val="0"/>
        <w:autoSpaceDN w:val="0"/>
        <w:adjustRightInd w:val="0"/>
        <w:spacing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 xml:space="preserve">Вид контроля: </w:t>
      </w:r>
      <w:r w:rsidRPr="00D67625">
        <w:rPr>
          <w:rFonts w:ascii="Times New Roman" w:hAnsi="Times New Roman" w:cs="Times New Roman"/>
          <w:b/>
          <w:bCs/>
          <w:iCs/>
          <w:sz w:val="24"/>
          <w:szCs w:val="24"/>
        </w:rPr>
        <w:t>прямой</w:t>
      </w:r>
    </w:p>
    <w:p w:rsidR="000417D0" w:rsidRPr="00D67625" w:rsidRDefault="000417D0" w:rsidP="000417D0">
      <w:pPr>
        <w:autoSpaceDE w:val="0"/>
        <w:autoSpaceDN w:val="0"/>
        <w:adjustRightInd w:val="0"/>
        <w:spacing w:after="0" w:line="240" w:lineRule="auto"/>
        <w:jc w:val="both"/>
        <w:rPr>
          <w:rFonts w:ascii="Times New Roman" w:hAnsi="Times New Roman" w:cs="Times New Roman"/>
          <w:bCs/>
          <w:iCs/>
          <w:sz w:val="24"/>
          <w:szCs w:val="24"/>
        </w:rPr>
      </w:pPr>
      <w:r w:rsidRPr="00D67625">
        <w:rPr>
          <w:rFonts w:ascii="Times New Roman" w:hAnsi="Times New Roman" w:cs="Times New Roman"/>
          <w:bCs/>
          <w:iCs/>
          <w:sz w:val="24"/>
          <w:szCs w:val="24"/>
        </w:rPr>
        <w:t xml:space="preserve">Основание, в силу которого лицо, контролирующее участника (акционера) </w:t>
      </w:r>
      <w:r w:rsidR="00844689">
        <w:rPr>
          <w:rFonts w:ascii="Times New Roman" w:hAnsi="Times New Roman" w:cs="Times New Roman"/>
          <w:bCs/>
          <w:iCs/>
          <w:sz w:val="24"/>
          <w:szCs w:val="24"/>
        </w:rPr>
        <w:t>Эмитента</w:t>
      </w:r>
      <w:r w:rsidRPr="00D67625">
        <w:rPr>
          <w:rFonts w:ascii="Times New Roman" w:hAnsi="Times New Roman" w:cs="Times New Roman"/>
          <w:bCs/>
          <w:iCs/>
          <w:sz w:val="24"/>
          <w:szCs w:val="24"/>
        </w:rPr>
        <w:t xml:space="preserve">, осуществляет такой контроль: </w:t>
      </w:r>
      <w:r w:rsidRPr="00D67625">
        <w:rPr>
          <w:rFonts w:ascii="Times New Roman" w:hAnsi="Times New Roman" w:cs="Times New Roman"/>
          <w:b/>
          <w:bCs/>
          <w:iCs/>
          <w:sz w:val="24"/>
          <w:szCs w:val="24"/>
        </w:rPr>
        <w:t xml:space="preserve">участие в юридическом лице, являющемся участником (акционером) </w:t>
      </w:r>
      <w:r w:rsidR="00844689">
        <w:rPr>
          <w:rFonts w:ascii="Times New Roman" w:hAnsi="Times New Roman" w:cs="Times New Roman"/>
          <w:b/>
          <w:bCs/>
          <w:iCs/>
          <w:sz w:val="24"/>
          <w:szCs w:val="24"/>
        </w:rPr>
        <w:t>Эмитента</w:t>
      </w:r>
      <w:r w:rsidRPr="00D67625">
        <w:rPr>
          <w:rFonts w:ascii="Times New Roman" w:hAnsi="Times New Roman" w:cs="Times New Roman"/>
          <w:bCs/>
          <w:iCs/>
          <w:sz w:val="24"/>
          <w:szCs w:val="24"/>
        </w:rPr>
        <w:t>.</w:t>
      </w:r>
    </w:p>
    <w:p w:rsidR="00872623" w:rsidRPr="00D67625" w:rsidRDefault="000417D0" w:rsidP="000417D0">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Cs/>
          <w:iCs/>
          <w:sz w:val="24"/>
          <w:szCs w:val="24"/>
        </w:rPr>
        <w:lastRenderedPageBreak/>
        <w:t xml:space="preserve">Признак осуществления лицом, контролирующим участника (акционера) </w:t>
      </w:r>
      <w:r w:rsidR="00844689">
        <w:rPr>
          <w:rFonts w:ascii="Times New Roman" w:hAnsi="Times New Roman" w:cs="Times New Roman"/>
          <w:bCs/>
          <w:iCs/>
          <w:sz w:val="24"/>
          <w:szCs w:val="24"/>
        </w:rPr>
        <w:t>Эмитента</w:t>
      </w:r>
      <w:r w:rsidRPr="00D67625">
        <w:rPr>
          <w:rFonts w:ascii="Times New Roman" w:hAnsi="Times New Roman" w:cs="Times New Roman"/>
          <w:bCs/>
          <w:iCs/>
          <w:sz w:val="24"/>
          <w:szCs w:val="24"/>
        </w:rPr>
        <w:t xml:space="preserve"> такого контроля: </w:t>
      </w:r>
      <w:r w:rsidRPr="00D67625">
        <w:rPr>
          <w:rFonts w:ascii="Times New Roman" w:hAnsi="Times New Roman" w:cs="Times New Roman"/>
          <w:b/>
          <w:bCs/>
          <w:iCs/>
          <w:sz w:val="24"/>
          <w:szCs w:val="24"/>
        </w:rPr>
        <w:t xml:space="preserve">право распоряжаться более 50 процентами голосов в высшем органе управления юридического лица, являющегося участником (акционером)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w:t>
      </w:r>
    </w:p>
    <w:p w:rsidR="009C0996" w:rsidRPr="00D67625" w:rsidRDefault="009C0996" w:rsidP="009C0996">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Размер доли участника (акционера)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ОАО «ЦНИИШП»: </w:t>
      </w:r>
      <w:r w:rsidRPr="00D67625">
        <w:rPr>
          <w:rFonts w:ascii="Times New Roman" w:hAnsi="Times New Roman" w:cs="Times New Roman"/>
          <w:b/>
          <w:sz w:val="24"/>
          <w:szCs w:val="24"/>
        </w:rPr>
        <w:t>0</w:t>
      </w:r>
    </w:p>
    <w:p w:rsidR="009C0996" w:rsidRPr="00D67625" w:rsidRDefault="009C0996" w:rsidP="009C0996">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Доля принадлежащих лицу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ОАО «ЦНИИШП»: </w:t>
      </w:r>
      <w:r w:rsidRPr="00D67625">
        <w:rPr>
          <w:rFonts w:ascii="Times New Roman" w:hAnsi="Times New Roman" w:cs="Times New Roman"/>
          <w:b/>
          <w:sz w:val="24"/>
          <w:szCs w:val="24"/>
        </w:rPr>
        <w:t>0</w:t>
      </w:r>
    </w:p>
    <w:p w:rsidR="000417D0" w:rsidRPr="00D67625" w:rsidRDefault="000417D0" w:rsidP="000417D0">
      <w:pPr>
        <w:autoSpaceDE w:val="0"/>
        <w:autoSpaceDN w:val="0"/>
        <w:adjustRightInd w:val="0"/>
        <w:spacing w:after="0" w:line="240" w:lineRule="auto"/>
        <w:jc w:val="both"/>
        <w:rPr>
          <w:rFonts w:ascii="Times New Roman" w:hAnsi="Times New Roman" w:cs="Times New Roman"/>
          <w:b/>
          <w:bCs/>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6.3. Сведения о доле участия государства или муниципального образования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наличии специального права ('</w:t>
      </w:r>
      <w:r w:rsidR="00FE0D38" w:rsidRPr="00D67625">
        <w:rPr>
          <w:rFonts w:ascii="Times New Roman" w:hAnsi="Times New Roman" w:cs="Times New Roman"/>
          <w:sz w:val="24"/>
          <w:szCs w:val="24"/>
        </w:rPr>
        <w:t>З</w:t>
      </w:r>
      <w:r w:rsidRPr="00D67625">
        <w:rPr>
          <w:rFonts w:ascii="Times New Roman" w:hAnsi="Times New Roman" w:cs="Times New Roman"/>
          <w:sz w:val="24"/>
          <w:szCs w:val="24"/>
        </w:rPr>
        <w:t>олотой акции').</w:t>
      </w:r>
    </w:p>
    <w:p w:rsidR="00315D28" w:rsidRPr="00D67625" w:rsidRDefault="00315D28" w:rsidP="00315D28">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Размер доли уставного капитала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находящейся в государственной (федеральной, субъектов Российской Федерации) муниципальной собственности – 0</w:t>
      </w:r>
    </w:p>
    <w:p w:rsidR="00315D28" w:rsidRPr="00D67625" w:rsidRDefault="00315D28" w:rsidP="00315D28">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«Золотая акция» была конвертирована в обыкновенную акцию и была продана на аукционе.  </w:t>
      </w:r>
    </w:p>
    <w:p w:rsidR="009A0349" w:rsidRPr="00D67625" w:rsidRDefault="000B650A"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Специальное право («Золотая акция») на участие Российской Федерации в управлении акционерным обществом прекращено на основании распоряжения Правительства Российской Федерации от 07.09.2013 г.</w:t>
      </w:r>
    </w:p>
    <w:p w:rsidR="009A0349" w:rsidRPr="00D67625" w:rsidRDefault="009A0349"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6.4. Сведения об ограничениях на участие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9A0349" w:rsidRPr="00D67625" w:rsidRDefault="009A0349"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bCs/>
          <w:iCs/>
          <w:sz w:val="24"/>
          <w:szCs w:val="24"/>
        </w:rPr>
        <w:t xml:space="preserve">Ограничений на участие в уставном капитале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нет.</w:t>
      </w:r>
    </w:p>
    <w:p w:rsidR="009A0349" w:rsidRPr="00D67625" w:rsidRDefault="009A0349"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6.5. </w:t>
      </w:r>
      <w:r w:rsidR="000F4A56" w:rsidRPr="00D67625">
        <w:rPr>
          <w:rFonts w:ascii="Times New Roman" w:hAnsi="Times New Roman" w:cs="Times New Roman"/>
          <w:sz w:val="24"/>
          <w:szCs w:val="24"/>
        </w:rPr>
        <w:t xml:space="preserve">Сведения об изменениях в составе и размере участия акционеров (участников) </w:t>
      </w:r>
      <w:r w:rsidR="00844689">
        <w:rPr>
          <w:rFonts w:ascii="Times New Roman" w:hAnsi="Times New Roman" w:cs="Times New Roman"/>
          <w:sz w:val="24"/>
          <w:szCs w:val="24"/>
        </w:rPr>
        <w:t>Эмитента</w:t>
      </w:r>
      <w:r w:rsidR="000F4A56" w:rsidRPr="00D67625">
        <w:rPr>
          <w:rFonts w:ascii="Times New Roman" w:hAnsi="Times New Roman" w:cs="Times New Roman"/>
          <w:sz w:val="24"/>
          <w:szCs w:val="24"/>
        </w:rPr>
        <w:t>, владеющих не менее чем 5 процентами его уставного капитала или не менее чем 5 процентами его обыкновенных акций</w:t>
      </w:r>
      <w:r w:rsidRPr="00D67625">
        <w:rPr>
          <w:rFonts w:ascii="Times New Roman" w:hAnsi="Times New Roman" w:cs="Times New Roman"/>
          <w:sz w:val="24"/>
          <w:szCs w:val="24"/>
        </w:rPr>
        <w:t>.</w:t>
      </w:r>
    </w:p>
    <w:p w:rsidR="0031075C" w:rsidRPr="00D67625" w:rsidRDefault="0031075C" w:rsidP="0031075C">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За отчетный период изменений нет.</w:t>
      </w:r>
    </w:p>
    <w:p w:rsidR="00A50DFC" w:rsidRPr="00D67625" w:rsidRDefault="00BB1846" w:rsidP="0031075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Составы акционеров </w:t>
      </w:r>
      <w:r w:rsidR="00844689">
        <w:rPr>
          <w:rFonts w:ascii="Times New Roman" w:hAnsi="Times New Roman" w:cs="Times New Roman"/>
          <w:b/>
          <w:sz w:val="24"/>
          <w:szCs w:val="24"/>
        </w:rPr>
        <w:t>Эмитента</w:t>
      </w:r>
      <w:r w:rsidR="0031075C" w:rsidRPr="00D67625">
        <w:rPr>
          <w:rFonts w:ascii="Times New Roman" w:hAnsi="Times New Roman" w:cs="Times New Roman"/>
          <w:b/>
          <w:sz w:val="24"/>
          <w:szCs w:val="24"/>
        </w:rPr>
        <w:t xml:space="preserve">, владеющих не менее чем 5 процентами уставного капитала </w:t>
      </w:r>
      <w:r w:rsidR="00844689">
        <w:rPr>
          <w:rFonts w:ascii="Times New Roman" w:hAnsi="Times New Roman" w:cs="Times New Roman"/>
          <w:b/>
          <w:sz w:val="24"/>
          <w:szCs w:val="24"/>
        </w:rPr>
        <w:t>Эмитента</w:t>
      </w:r>
      <w:r w:rsidR="0031075C" w:rsidRPr="00D67625">
        <w:rPr>
          <w:rFonts w:ascii="Times New Roman" w:hAnsi="Times New Roman" w:cs="Times New Roman"/>
          <w:b/>
          <w:sz w:val="24"/>
          <w:szCs w:val="24"/>
        </w:rPr>
        <w:t xml:space="preserve"> и не менее чем 5 процентами обыкновенных акций </w:t>
      </w:r>
      <w:r w:rsidR="00844689">
        <w:rPr>
          <w:rFonts w:ascii="Times New Roman" w:hAnsi="Times New Roman" w:cs="Times New Roman"/>
          <w:b/>
          <w:sz w:val="24"/>
          <w:szCs w:val="24"/>
        </w:rPr>
        <w:t>Эмитента</w:t>
      </w:r>
      <w:r w:rsidR="0031075C" w:rsidRPr="00D67625">
        <w:rPr>
          <w:rFonts w:ascii="Times New Roman" w:hAnsi="Times New Roman" w:cs="Times New Roman"/>
          <w:b/>
          <w:sz w:val="24"/>
          <w:szCs w:val="24"/>
        </w:rPr>
        <w:t xml:space="preserve">, определенные на дату составления списка лиц, имеющих право на участие в каждом общем собрании акционеров </w:t>
      </w:r>
      <w:r w:rsidR="00844689">
        <w:rPr>
          <w:rFonts w:ascii="Times New Roman" w:hAnsi="Times New Roman" w:cs="Times New Roman"/>
          <w:b/>
          <w:sz w:val="24"/>
          <w:szCs w:val="24"/>
        </w:rPr>
        <w:t>Эмитента</w:t>
      </w:r>
      <w:r w:rsidR="0031075C" w:rsidRPr="00D67625">
        <w:rPr>
          <w:rFonts w:ascii="Times New Roman" w:hAnsi="Times New Roman" w:cs="Times New Roman"/>
          <w:b/>
          <w:sz w:val="24"/>
          <w:szCs w:val="24"/>
        </w:rPr>
        <w:t xml:space="preserve">, проведенном за последний завершенный отчетный год, предшествующий дате окончания отчетного квартала (составлен на </w:t>
      </w:r>
      <w:r w:rsidR="00A21441" w:rsidRPr="00D67625">
        <w:rPr>
          <w:rFonts w:ascii="Times New Roman" w:hAnsi="Times New Roman" w:cs="Times New Roman"/>
          <w:b/>
          <w:sz w:val="24"/>
          <w:szCs w:val="24"/>
        </w:rPr>
        <w:t>04.06.2018 г</w:t>
      </w:r>
      <w:r w:rsidR="0031075C" w:rsidRPr="00D67625">
        <w:rPr>
          <w:rFonts w:ascii="Times New Roman" w:hAnsi="Times New Roman" w:cs="Times New Roman"/>
          <w:b/>
          <w:sz w:val="24"/>
          <w:szCs w:val="24"/>
        </w:rPr>
        <w:t xml:space="preserve">.), а также за период с даты начала текущего года и до даты окончания отчетного квартала по данным списка лиц, имеющих право на участие в каждом из таких собраний (составлен на </w:t>
      </w:r>
      <w:r w:rsidR="00A21441" w:rsidRPr="00D67625">
        <w:rPr>
          <w:rFonts w:ascii="Times New Roman" w:hAnsi="Times New Roman" w:cs="Times New Roman"/>
          <w:b/>
          <w:sz w:val="24"/>
          <w:szCs w:val="24"/>
        </w:rPr>
        <w:t>0</w:t>
      </w:r>
      <w:r w:rsidR="00E0388D" w:rsidRPr="00D67625">
        <w:rPr>
          <w:rFonts w:ascii="Times New Roman" w:hAnsi="Times New Roman" w:cs="Times New Roman"/>
          <w:b/>
          <w:sz w:val="24"/>
          <w:szCs w:val="24"/>
        </w:rPr>
        <w:t>2</w:t>
      </w:r>
      <w:r w:rsidR="00A21441" w:rsidRPr="00D67625">
        <w:rPr>
          <w:rFonts w:ascii="Times New Roman" w:hAnsi="Times New Roman" w:cs="Times New Roman"/>
          <w:b/>
          <w:sz w:val="24"/>
          <w:szCs w:val="24"/>
        </w:rPr>
        <w:t>.0</w:t>
      </w:r>
      <w:r w:rsidR="00E0388D" w:rsidRPr="00D67625">
        <w:rPr>
          <w:rFonts w:ascii="Times New Roman" w:hAnsi="Times New Roman" w:cs="Times New Roman"/>
          <w:b/>
          <w:sz w:val="24"/>
          <w:szCs w:val="24"/>
        </w:rPr>
        <w:t>9</w:t>
      </w:r>
      <w:r w:rsidR="00A21441" w:rsidRPr="00D67625">
        <w:rPr>
          <w:rFonts w:ascii="Times New Roman" w:hAnsi="Times New Roman" w:cs="Times New Roman"/>
          <w:b/>
          <w:sz w:val="24"/>
          <w:szCs w:val="24"/>
        </w:rPr>
        <w:t>.2019 г.</w:t>
      </w:r>
      <w:r w:rsidR="0031075C" w:rsidRPr="00D67625">
        <w:rPr>
          <w:rFonts w:ascii="Times New Roman" w:hAnsi="Times New Roman" w:cs="Times New Roman"/>
          <w:b/>
          <w:sz w:val="24"/>
          <w:szCs w:val="24"/>
        </w:rPr>
        <w:t>) не изменялись:</w:t>
      </w:r>
    </w:p>
    <w:p w:rsidR="0031075C" w:rsidRPr="00D67625" w:rsidRDefault="0031075C" w:rsidP="0031075C">
      <w:pPr>
        <w:autoSpaceDE w:val="0"/>
        <w:autoSpaceDN w:val="0"/>
        <w:adjustRightInd w:val="0"/>
        <w:spacing w:after="0" w:line="240" w:lineRule="auto"/>
        <w:jc w:val="both"/>
        <w:rPr>
          <w:rFonts w:ascii="Times New Roman" w:hAnsi="Times New Roman" w:cs="Times New Roman"/>
          <w:b/>
          <w:sz w:val="24"/>
          <w:szCs w:val="24"/>
        </w:rPr>
      </w:pPr>
    </w:p>
    <w:p w:rsidR="00A50DFC" w:rsidRPr="00D67625" w:rsidRDefault="00E0388D" w:rsidP="00A50DFC">
      <w:pPr>
        <w:pStyle w:val="a5"/>
        <w:numPr>
          <w:ilvl w:val="0"/>
          <w:numId w:val="8"/>
        </w:num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Полное фирменное наименование:</w:t>
      </w:r>
      <w:r w:rsidRPr="00D67625">
        <w:rPr>
          <w:rFonts w:ascii="Times New Roman" w:hAnsi="Times New Roman" w:cs="Times New Roman"/>
          <w:b/>
          <w:bCs/>
          <w:i/>
          <w:iCs/>
          <w:sz w:val="24"/>
          <w:szCs w:val="24"/>
        </w:rPr>
        <w:t xml:space="preserve">  А</w:t>
      </w:r>
      <w:r w:rsidR="00A50DFC" w:rsidRPr="00D67625">
        <w:rPr>
          <w:rFonts w:ascii="Times New Roman" w:hAnsi="Times New Roman" w:cs="Times New Roman"/>
          <w:b/>
          <w:bCs/>
          <w:i/>
          <w:iCs/>
          <w:sz w:val="24"/>
          <w:szCs w:val="24"/>
        </w:rPr>
        <w:t>кционерное общество "ЦНИИШП – ГАРАНТ»"</w:t>
      </w:r>
    </w:p>
    <w:p w:rsidR="00A50DFC" w:rsidRPr="00D67625" w:rsidRDefault="00A50DFC" w:rsidP="00A50DFC">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Сокращенное фирменное наименование: </w:t>
      </w:r>
      <w:r w:rsidRPr="00D67625">
        <w:rPr>
          <w:rFonts w:ascii="Times New Roman" w:hAnsi="Times New Roman" w:cs="Times New Roman"/>
          <w:b/>
          <w:bCs/>
          <w:i/>
          <w:iCs/>
          <w:sz w:val="24"/>
          <w:szCs w:val="24"/>
        </w:rPr>
        <w:t>АО "ЦНИИШП-ГАРАНТ"</w:t>
      </w:r>
    </w:p>
    <w:p w:rsidR="00A50DFC" w:rsidRPr="00D67625" w:rsidRDefault="00A50DFC" w:rsidP="00A50DFC">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Место нахождения:</w:t>
      </w:r>
    </w:p>
    <w:p w:rsidR="00A50DFC" w:rsidRPr="00D67625" w:rsidRDefault="00A50DFC" w:rsidP="00A50DFC">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 xml:space="preserve">105120, г. Москва, </w:t>
      </w:r>
      <w:proofErr w:type="spellStart"/>
      <w:r w:rsidRPr="00D67625">
        <w:rPr>
          <w:rFonts w:ascii="Times New Roman" w:hAnsi="Times New Roman" w:cs="Times New Roman"/>
          <w:b/>
          <w:bCs/>
          <w:i/>
          <w:iCs/>
          <w:sz w:val="24"/>
          <w:szCs w:val="24"/>
        </w:rPr>
        <w:t>Костомаровский</w:t>
      </w:r>
      <w:proofErr w:type="spellEnd"/>
      <w:r w:rsidRPr="00D67625">
        <w:rPr>
          <w:rFonts w:ascii="Times New Roman" w:hAnsi="Times New Roman" w:cs="Times New Roman"/>
          <w:b/>
          <w:bCs/>
          <w:i/>
          <w:iCs/>
          <w:sz w:val="24"/>
          <w:szCs w:val="24"/>
        </w:rPr>
        <w:t xml:space="preserve"> пер., д.3, стр.12</w:t>
      </w:r>
      <w:r w:rsidR="00E0388D" w:rsidRPr="00D67625">
        <w:rPr>
          <w:rFonts w:ascii="Times New Roman" w:hAnsi="Times New Roman" w:cs="Times New Roman"/>
          <w:b/>
          <w:bCs/>
          <w:i/>
          <w:iCs/>
          <w:sz w:val="24"/>
          <w:szCs w:val="24"/>
        </w:rPr>
        <w:t>, этаж 4/офис 401</w:t>
      </w:r>
    </w:p>
    <w:p w:rsidR="00A50DFC" w:rsidRPr="00D67625" w:rsidRDefault="00A50DFC" w:rsidP="00A50DFC">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ИНН: </w:t>
      </w:r>
      <w:r w:rsidRPr="00D67625">
        <w:rPr>
          <w:rFonts w:ascii="Times New Roman" w:hAnsi="Times New Roman" w:cs="Times New Roman"/>
          <w:b/>
          <w:bCs/>
          <w:i/>
          <w:iCs/>
          <w:sz w:val="24"/>
          <w:szCs w:val="24"/>
        </w:rPr>
        <w:t>7709268508</w:t>
      </w:r>
    </w:p>
    <w:p w:rsidR="00A50DFC" w:rsidRPr="00D67625" w:rsidRDefault="00A50DFC" w:rsidP="00A50DFC">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ОГРН: </w:t>
      </w:r>
      <w:r w:rsidRPr="00D67625">
        <w:rPr>
          <w:rFonts w:ascii="Times New Roman" w:hAnsi="Times New Roman" w:cs="Times New Roman"/>
          <w:b/>
          <w:bCs/>
          <w:i/>
          <w:iCs/>
          <w:sz w:val="24"/>
          <w:szCs w:val="24"/>
        </w:rPr>
        <w:t>1027739373606</w:t>
      </w:r>
    </w:p>
    <w:p w:rsidR="00A50DFC" w:rsidRPr="00D67625" w:rsidRDefault="00A50DFC" w:rsidP="00A50DFC">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Доля участия лица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51,375</w:t>
      </w:r>
      <w:r w:rsidR="00136693" w:rsidRPr="00D67625">
        <w:rPr>
          <w:rFonts w:ascii="Times New Roman" w:hAnsi="Times New Roman" w:cs="Times New Roman"/>
          <w:b/>
          <w:bCs/>
          <w:i/>
          <w:iCs/>
          <w:sz w:val="24"/>
          <w:szCs w:val="24"/>
        </w:rPr>
        <w:t>3</w:t>
      </w:r>
      <w:r w:rsidRPr="00D67625">
        <w:rPr>
          <w:rFonts w:ascii="Times New Roman" w:hAnsi="Times New Roman" w:cs="Times New Roman"/>
          <w:b/>
          <w:bCs/>
          <w:i/>
          <w:iCs/>
          <w:sz w:val="24"/>
          <w:szCs w:val="24"/>
        </w:rPr>
        <w:t>%</w:t>
      </w:r>
    </w:p>
    <w:p w:rsidR="00A50DFC" w:rsidRPr="00D67625" w:rsidRDefault="00A50DFC" w:rsidP="00A50DFC">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Доля принадл</w:t>
      </w:r>
      <w:r w:rsidR="00BB1846">
        <w:rPr>
          <w:rFonts w:ascii="Times New Roman" w:hAnsi="Times New Roman" w:cs="Times New Roman"/>
          <w:sz w:val="24"/>
          <w:szCs w:val="24"/>
        </w:rPr>
        <w:t xml:space="preserve">ежащих лицу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51,375</w:t>
      </w:r>
      <w:r w:rsidR="00136693" w:rsidRPr="00D67625">
        <w:rPr>
          <w:rFonts w:ascii="Times New Roman" w:hAnsi="Times New Roman" w:cs="Times New Roman"/>
          <w:b/>
          <w:bCs/>
          <w:i/>
          <w:iCs/>
          <w:sz w:val="24"/>
          <w:szCs w:val="24"/>
        </w:rPr>
        <w:t>3</w:t>
      </w:r>
      <w:r w:rsidRPr="00D67625">
        <w:rPr>
          <w:rFonts w:ascii="Times New Roman" w:hAnsi="Times New Roman" w:cs="Times New Roman"/>
          <w:b/>
          <w:bCs/>
          <w:i/>
          <w:iCs/>
          <w:sz w:val="24"/>
          <w:szCs w:val="24"/>
        </w:rPr>
        <w:t>%</w:t>
      </w:r>
    </w:p>
    <w:p w:rsidR="00A50DFC" w:rsidRPr="00D67625" w:rsidRDefault="00A50DFC" w:rsidP="00A50DFC">
      <w:pPr>
        <w:autoSpaceDE w:val="0"/>
        <w:autoSpaceDN w:val="0"/>
        <w:adjustRightInd w:val="0"/>
        <w:spacing w:after="0" w:line="240" w:lineRule="auto"/>
        <w:jc w:val="both"/>
        <w:rPr>
          <w:rFonts w:ascii="Times New Roman" w:hAnsi="Times New Roman" w:cs="Times New Roman"/>
          <w:b/>
          <w:bCs/>
          <w:i/>
          <w:iCs/>
          <w:sz w:val="24"/>
          <w:szCs w:val="24"/>
        </w:rPr>
      </w:pPr>
    </w:p>
    <w:p w:rsidR="00A50DFC" w:rsidRPr="00A50DFC" w:rsidRDefault="00A50DFC" w:rsidP="00A50DFC">
      <w:pPr>
        <w:pStyle w:val="a5"/>
        <w:numPr>
          <w:ilvl w:val="0"/>
          <w:numId w:val="8"/>
        </w:num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Полное фирменное наименование: </w:t>
      </w:r>
      <w:r w:rsidR="000D4203">
        <w:rPr>
          <w:rFonts w:ascii="Times New Roman" w:hAnsi="Times New Roman" w:cs="Times New Roman"/>
          <w:b/>
          <w:bCs/>
          <w:i/>
          <w:iCs/>
        </w:rPr>
        <w:t xml:space="preserve">Непубличное </w:t>
      </w:r>
      <w:r w:rsidRPr="00A50DFC">
        <w:rPr>
          <w:rFonts w:ascii="Times New Roman" w:hAnsi="Times New Roman" w:cs="Times New Roman"/>
          <w:b/>
          <w:bCs/>
          <w:i/>
          <w:iCs/>
        </w:rPr>
        <w:t xml:space="preserve"> акционерное общество "Марс"</w:t>
      </w:r>
    </w:p>
    <w:p w:rsidR="00A50DFC" w:rsidRPr="00A50DFC" w:rsidRDefault="00A50DFC" w:rsidP="00A50DFC">
      <w:pPr>
        <w:autoSpaceDE w:val="0"/>
        <w:autoSpaceDN w:val="0"/>
        <w:adjustRightInd w:val="0"/>
        <w:spacing w:after="0" w:line="240" w:lineRule="auto"/>
        <w:jc w:val="both"/>
        <w:rPr>
          <w:rFonts w:ascii="Times New Roman" w:hAnsi="Times New Roman" w:cs="Times New Roman"/>
          <w:b/>
          <w:bCs/>
          <w:i/>
          <w:iCs/>
        </w:rPr>
      </w:pPr>
      <w:r w:rsidRPr="00A50DFC">
        <w:rPr>
          <w:rFonts w:ascii="Times New Roman" w:hAnsi="Times New Roman" w:cs="Times New Roman"/>
        </w:rPr>
        <w:t xml:space="preserve">Сокращенное фирменное наименование: </w:t>
      </w:r>
      <w:r w:rsidR="000D4203" w:rsidRPr="000D4203">
        <w:rPr>
          <w:rFonts w:ascii="Times New Roman" w:hAnsi="Times New Roman" w:cs="Times New Roman"/>
          <w:b/>
          <w:i/>
        </w:rPr>
        <w:t>Н</w:t>
      </w:r>
      <w:r w:rsidRPr="00A50DFC">
        <w:rPr>
          <w:rFonts w:ascii="Times New Roman" w:hAnsi="Times New Roman" w:cs="Times New Roman"/>
          <w:b/>
          <w:bCs/>
          <w:i/>
          <w:iCs/>
        </w:rPr>
        <w:t>АО "Марс"</w:t>
      </w:r>
    </w:p>
    <w:p w:rsidR="00A50DFC" w:rsidRPr="00A50DFC" w:rsidRDefault="00A50DFC" w:rsidP="00A50DFC">
      <w:pPr>
        <w:autoSpaceDE w:val="0"/>
        <w:autoSpaceDN w:val="0"/>
        <w:adjustRightInd w:val="0"/>
        <w:spacing w:after="0" w:line="240" w:lineRule="auto"/>
        <w:jc w:val="both"/>
        <w:rPr>
          <w:rFonts w:ascii="Times New Roman" w:hAnsi="Times New Roman" w:cs="Times New Roman"/>
        </w:rPr>
      </w:pPr>
      <w:r w:rsidRPr="00A50DFC">
        <w:rPr>
          <w:rFonts w:ascii="Times New Roman" w:hAnsi="Times New Roman" w:cs="Times New Roman"/>
        </w:rPr>
        <w:t>Место нахождения:</w:t>
      </w:r>
    </w:p>
    <w:p w:rsidR="00A50DFC" w:rsidRPr="00D67625" w:rsidRDefault="00A50DFC" w:rsidP="00A50DFC">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bCs/>
          <w:i/>
          <w:iCs/>
          <w:sz w:val="24"/>
          <w:szCs w:val="24"/>
        </w:rPr>
        <w:t xml:space="preserve">105120, г. Москва, </w:t>
      </w:r>
      <w:proofErr w:type="spellStart"/>
      <w:r w:rsidRPr="00D67625">
        <w:rPr>
          <w:rFonts w:ascii="Times New Roman" w:hAnsi="Times New Roman" w:cs="Times New Roman"/>
          <w:b/>
          <w:bCs/>
          <w:i/>
          <w:iCs/>
          <w:sz w:val="24"/>
          <w:szCs w:val="24"/>
        </w:rPr>
        <w:t>Костомаровский</w:t>
      </w:r>
      <w:proofErr w:type="spellEnd"/>
      <w:r w:rsidRPr="00D67625">
        <w:rPr>
          <w:rFonts w:ascii="Times New Roman" w:hAnsi="Times New Roman" w:cs="Times New Roman"/>
          <w:b/>
          <w:bCs/>
          <w:i/>
          <w:iCs/>
          <w:sz w:val="24"/>
          <w:szCs w:val="24"/>
        </w:rPr>
        <w:t xml:space="preserve"> пер., д.3</w:t>
      </w:r>
    </w:p>
    <w:p w:rsidR="00A50DFC" w:rsidRPr="00D67625" w:rsidRDefault="00A50DFC" w:rsidP="00A50DFC">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ИНН: </w:t>
      </w:r>
      <w:r w:rsidRPr="00D67625">
        <w:rPr>
          <w:rFonts w:ascii="Times New Roman" w:hAnsi="Times New Roman" w:cs="Times New Roman"/>
          <w:b/>
          <w:bCs/>
          <w:i/>
          <w:iCs/>
          <w:sz w:val="24"/>
          <w:szCs w:val="24"/>
        </w:rPr>
        <w:t>7709045212</w:t>
      </w:r>
    </w:p>
    <w:p w:rsidR="00A50DFC" w:rsidRPr="00D67625" w:rsidRDefault="00A50DFC" w:rsidP="00A50DFC">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ОГРН: </w:t>
      </w:r>
      <w:r w:rsidRPr="00D67625">
        <w:rPr>
          <w:rFonts w:ascii="Times New Roman" w:hAnsi="Times New Roman" w:cs="Times New Roman"/>
          <w:b/>
          <w:i/>
          <w:sz w:val="24"/>
          <w:szCs w:val="24"/>
          <w:shd w:val="clear" w:color="auto" w:fill="FFFFFF"/>
        </w:rPr>
        <w:t>1027739879848</w:t>
      </w:r>
    </w:p>
    <w:p w:rsidR="00A50DFC" w:rsidRPr="00D67625" w:rsidRDefault="00A50DFC" w:rsidP="00A50DFC">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Доля участия лица в уставном капитале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47,286%</w:t>
      </w:r>
    </w:p>
    <w:p w:rsidR="00A50DFC" w:rsidRPr="00D67625" w:rsidRDefault="00A50DFC" w:rsidP="00A50DFC">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sz w:val="24"/>
          <w:szCs w:val="24"/>
        </w:rPr>
        <w:t xml:space="preserve">Доля принадлежащих лицу обыкновенных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47,286%</w:t>
      </w:r>
    </w:p>
    <w:p w:rsidR="009A0349" w:rsidRPr="00D67625" w:rsidRDefault="009A0349"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6.6. Сведения о совершенных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ом сделках, в совершении которых имелась заинтересованность.</w:t>
      </w:r>
    </w:p>
    <w:p w:rsidR="009A0349" w:rsidRPr="00D67625" w:rsidRDefault="009A0349"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За отчетный период </w:t>
      </w:r>
      <w:r w:rsidR="00844689">
        <w:rPr>
          <w:rFonts w:ascii="Times New Roman" w:hAnsi="Times New Roman" w:cs="Times New Roman"/>
          <w:b/>
          <w:sz w:val="24"/>
          <w:szCs w:val="24"/>
        </w:rPr>
        <w:t>Эмитент</w:t>
      </w:r>
      <w:r w:rsidRPr="00D67625">
        <w:rPr>
          <w:rFonts w:ascii="Times New Roman" w:hAnsi="Times New Roman" w:cs="Times New Roman"/>
          <w:b/>
          <w:sz w:val="24"/>
          <w:szCs w:val="24"/>
        </w:rPr>
        <w:t>ом сделок, в совершении которых имелась заинтересованность, не совершалось.</w:t>
      </w:r>
    </w:p>
    <w:p w:rsidR="009A0349" w:rsidRPr="00D67625" w:rsidRDefault="009A0349" w:rsidP="000A786E">
      <w:pPr>
        <w:autoSpaceDE w:val="0"/>
        <w:autoSpaceDN w:val="0"/>
        <w:adjustRightInd w:val="0"/>
        <w:spacing w:after="0" w:line="240" w:lineRule="auto"/>
        <w:jc w:val="both"/>
        <w:rPr>
          <w:rFonts w:ascii="Times New Roman" w:hAnsi="Times New Roman" w:cs="Times New Roman"/>
          <w:sz w:val="24"/>
          <w:szCs w:val="24"/>
        </w:rPr>
      </w:pPr>
    </w:p>
    <w:p w:rsidR="005B36C2"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6.7. Сведения о размере дебиторской задолженности.</w:t>
      </w:r>
    </w:p>
    <w:p w:rsidR="00AA6EB3" w:rsidRPr="00D67625" w:rsidRDefault="00AA6EB3" w:rsidP="00AA6EB3">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lastRenderedPageBreak/>
        <w:t xml:space="preserve">В </w:t>
      </w:r>
      <w:r w:rsidR="00BB1846">
        <w:rPr>
          <w:rFonts w:ascii="Times New Roman" w:hAnsi="Times New Roman" w:cs="Times New Roman"/>
          <w:b/>
          <w:bCs/>
          <w:iCs/>
          <w:sz w:val="24"/>
          <w:szCs w:val="24"/>
        </w:rPr>
        <w:t xml:space="preserve">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допу</w:t>
      </w:r>
      <w:r w:rsidR="00BB1846">
        <w:rPr>
          <w:rFonts w:ascii="Times New Roman" w:hAnsi="Times New Roman" w:cs="Times New Roman"/>
          <w:b/>
          <w:bCs/>
          <w:iCs/>
          <w:sz w:val="24"/>
          <w:szCs w:val="24"/>
        </w:rPr>
        <w:t xml:space="preserve">щены к организованным торгам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которые допущены к организованным торгам, на основании п. 10.10 Положения о раскрытии информации настоящая информация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ом в ежеквартальный отчет не включается.</w:t>
      </w: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p>
    <w:p w:rsidR="005B36C2" w:rsidRPr="00D67625" w:rsidRDefault="00117DD9"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lang w:val="en-US"/>
        </w:rPr>
        <w:t>VII</w:t>
      </w:r>
      <w:r w:rsidRPr="00D67625">
        <w:rPr>
          <w:rFonts w:ascii="Times New Roman" w:hAnsi="Times New Roman" w:cs="Times New Roman"/>
          <w:sz w:val="24"/>
          <w:szCs w:val="24"/>
        </w:rPr>
        <w:t>. Бухгалтерская (финансовая) отчетность</w:t>
      </w:r>
      <w:r w:rsidR="00BB1846">
        <w:rPr>
          <w:rFonts w:ascii="Times New Roman" w:hAnsi="Times New Roman" w:cs="Times New Roman"/>
          <w:sz w:val="24"/>
          <w:szCs w:val="24"/>
        </w:rPr>
        <w:t xml:space="preserve">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и иная финансовая информация.</w:t>
      </w:r>
    </w:p>
    <w:p w:rsidR="00117DD9" w:rsidRPr="00D67625" w:rsidRDefault="00117DD9" w:rsidP="000A786E">
      <w:pPr>
        <w:autoSpaceDE w:val="0"/>
        <w:autoSpaceDN w:val="0"/>
        <w:adjustRightInd w:val="0"/>
        <w:spacing w:after="0" w:line="240" w:lineRule="auto"/>
        <w:jc w:val="both"/>
        <w:rPr>
          <w:rFonts w:ascii="Times New Roman" w:hAnsi="Times New Roman" w:cs="Times New Roman"/>
          <w:sz w:val="24"/>
          <w:szCs w:val="24"/>
        </w:rPr>
      </w:pPr>
    </w:p>
    <w:p w:rsidR="00117DD9" w:rsidRPr="00D67625" w:rsidRDefault="00117DD9"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7.1. Годовая (финансовая) отчетность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87731E" w:rsidRPr="00D67625" w:rsidRDefault="00A21441" w:rsidP="0087731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В отчете за текущий квартал не представляется</w:t>
      </w:r>
      <w:r w:rsidR="0087731E" w:rsidRPr="00D67625">
        <w:rPr>
          <w:rFonts w:ascii="Times New Roman" w:hAnsi="Times New Roman" w:cs="Times New Roman"/>
          <w:b/>
          <w:sz w:val="24"/>
          <w:szCs w:val="24"/>
        </w:rPr>
        <w:t>.</w:t>
      </w:r>
    </w:p>
    <w:p w:rsidR="007C15DC" w:rsidRPr="00D67625" w:rsidRDefault="007C15DC" w:rsidP="000A786E">
      <w:pPr>
        <w:autoSpaceDE w:val="0"/>
        <w:autoSpaceDN w:val="0"/>
        <w:adjustRightInd w:val="0"/>
        <w:spacing w:after="0" w:line="240" w:lineRule="auto"/>
        <w:jc w:val="both"/>
        <w:rPr>
          <w:rFonts w:ascii="Times New Roman" w:hAnsi="Times New Roman" w:cs="Times New Roman"/>
          <w:sz w:val="24"/>
          <w:szCs w:val="24"/>
        </w:rPr>
      </w:pPr>
    </w:p>
    <w:p w:rsidR="00117DD9" w:rsidRPr="00D67625" w:rsidRDefault="00117DD9"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7.2. </w:t>
      </w:r>
      <w:r w:rsidR="00E30DE5" w:rsidRPr="00D67625">
        <w:rPr>
          <w:rFonts w:ascii="Times New Roman" w:hAnsi="Times New Roman" w:cs="Times New Roman"/>
          <w:sz w:val="24"/>
          <w:szCs w:val="24"/>
        </w:rPr>
        <w:t xml:space="preserve">Промежуточная бухгалтерская (финансовая) отчетность </w:t>
      </w:r>
      <w:r w:rsidR="00844689">
        <w:rPr>
          <w:rFonts w:ascii="Times New Roman" w:hAnsi="Times New Roman" w:cs="Times New Roman"/>
          <w:sz w:val="24"/>
          <w:szCs w:val="24"/>
        </w:rPr>
        <w:t>Эмитента</w:t>
      </w:r>
    </w:p>
    <w:p w:rsidR="005857CD" w:rsidRPr="00D67625" w:rsidRDefault="005857CD" w:rsidP="005857CD">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В отчете за текущий квартал не представляется.</w:t>
      </w:r>
    </w:p>
    <w:p w:rsidR="004508FF" w:rsidRPr="00D67625" w:rsidRDefault="004508FF" w:rsidP="000A786E">
      <w:pPr>
        <w:autoSpaceDE w:val="0"/>
        <w:autoSpaceDN w:val="0"/>
        <w:adjustRightInd w:val="0"/>
        <w:spacing w:after="0" w:line="240" w:lineRule="auto"/>
        <w:jc w:val="both"/>
        <w:rPr>
          <w:rFonts w:ascii="Times New Roman" w:hAnsi="Times New Roman" w:cs="Times New Roman"/>
          <w:sz w:val="24"/>
          <w:szCs w:val="24"/>
        </w:rPr>
      </w:pPr>
    </w:p>
    <w:p w:rsidR="00117DD9" w:rsidRPr="00D67625" w:rsidRDefault="00117DD9"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7.3. </w:t>
      </w:r>
      <w:r w:rsidR="00E30DE5" w:rsidRPr="00D67625">
        <w:rPr>
          <w:rFonts w:ascii="Times New Roman" w:hAnsi="Times New Roman" w:cs="Times New Roman"/>
          <w:sz w:val="24"/>
          <w:szCs w:val="24"/>
        </w:rPr>
        <w:t xml:space="preserve">Консолидированная финансовая отчетность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B92BB2" w:rsidRPr="00D67625" w:rsidRDefault="00844689" w:rsidP="00B92B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shd w:val="clear" w:color="auto" w:fill="FFFFFF"/>
        </w:rPr>
        <w:t>Эмитент</w:t>
      </w:r>
      <w:r w:rsidR="00B92BB2" w:rsidRPr="00D67625">
        <w:rPr>
          <w:rFonts w:ascii="Times New Roman" w:hAnsi="Times New Roman" w:cs="Times New Roman"/>
          <w:b/>
          <w:sz w:val="24"/>
          <w:szCs w:val="24"/>
          <w:shd w:val="clear" w:color="auto" w:fill="FFFFFF"/>
        </w:rPr>
        <w:t xml:space="preserve"> не составляет консолидированную бухгалтерскую отчетность, так как на него не распространяется действие пункта 1 статьи 2 Федерального закона 208-ФЗ от 27.07.2010 "О консолидированной финансовой отчетности". Кроме того, </w:t>
      </w:r>
      <w:r>
        <w:rPr>
          <w:rFonts w:ascii="Times New Roman" w:hAnsi="Times New Roman" w:cs="Times New Roman"/>
          <w:b/>
          <w:sz w:val="24"/>
          <w:szCs w:val="24"/>
        </w:rPr>
        <w:t>Эмитент</w:t>
      </w:r>
      <w:r w:rsidR="00B92BB2" w:rsidRPr="00D67625">
        <w:rPr>
          <w:rFonts w:ascii="Times New Roman" w:hAnsi="Times New Roman" w:cs="Times New Roman"/>
          <w:b/>
          <w:sz w:val="24"/>
          <w:szCs w:val="24"/>
        </w:rPr>
        <w:t xml:space="preserve"> </w:t>
      </w:r>
      <w:r w:rsidR="00B92BB2" w:rsidRPr="00D67625">
        <w:rPr>
          <w:rFonts w:ascii="Times New Roman" w:hAnsi="Times New Roman" w:cs="Times New Roman"/>
          <w:b/>
          <w:bCs/>
          <w:iCs/>
          <w:sz w:val="24"/>
          <w:szCs w:val="24"/>
        </w:rPr>
        <w:t xml:space="preserve">не имеет подконтрольных организаций, находящихся под прямым или косвенным контролем </w:t>
      </w:r>
      <w:r>
        <w:rPr>
          <w:rFonts w:ascii="Times New Roman" w:hAnsi="Times New Roman" w:cs="Times New Roman"/>
          <w:b/>
          <w:bCs/>
          <w:iCs/>
          <w:sz w:val="24"/>
          <w:szCs w:val="24"/>
        </w:rPr>
        <w:t>Эмитента</w:t>
      </w:r>
      <w:r w:rsidR="00B92BB2" w:rsidRPr="00D67625">
        <w:rPr>
          <w:rFonts w:ascii="Times New Roman" w:hAnsi="Times New Roman" w:cs="Times New Roman"/>
          <w:b/>
          <w:bCs/>
          <w:iCs/>
          <w:sz w:val="24"/>
          <w:szCs w:val="24"/>
        </w:rPr>
        <w:t>,</w:t>
      </w:r>
      <w:r w:rsidR="00B92BB2" w:rsidRPr="00D67625">
        <w:rPr>
          <w:rFonts w:ascii="Times New Roman" w:hAnsi="Times New Roman" w:cs="Times New Roman"/>
          <w:b/>
          <w:bCs/>
          <w:iCs/>
          <w:color w:val="FF0000"/>
          <w:sz w:val="24"/>
          <w:szCs w:val="24"/>
        </w:rPr>
        <w:t xml:space="preserve"> </w:t>
      </w:r>
      <w:r w:rsidR="00B92BB2" w:rsidRPr="00D67625">
        <w:rPr>
          <w:rFonts w:ascii="Times New Roman" w:hAnsi="Times New Roman" w:cs="Times New Roman"/>
          <w:b/>
          <w:bCs/>
          <w:iCs/>
          <w:sz w:val="24"/>
          <w:szCs w:val="24"/>
        </w:rPr>
        <w:t xml:space="preserve">ценные бумаги </w:t>
      </w:r>
      <w:r>
        <w:rPr>
          <w:rFonts w:ascii="Times New Roman" w:hAnsi="Times New Roman" w:cs="Times New Roman"/>
          <w:b/>
          <w:bCs/>
          <w:iCs/>
          <w:sz w:val="24"/>
          <w:szCs w:val="24"/>
        </w:rPr>
        <w:t>Эмитента</w:t>
      </w:r>
      <w:r w:rsidR="00B92BB2" w:rsidRPr="00D67625">
        <w:rPr>
          <w:rFonts w:ascii="Times New Roman" w:hAnsi="Times New Roman" w:cs="Times New Roman"/>
          <w:b/>
          <w:bCs/>
          <w:iCs/>
          <w:sz w:val="24"/>
          <w:szCs w:val="24"/>
        </w:rPr>
        <w:t xml:space="preserve"> не включены в список ценных бумаг, допущенных к торгам на организованном рынке ценных бумаг. </w:t>
      </w:r>
    </w:p>
    <w:p w:rsidR="00AA71E5" w:rsidRPr="00D67625" w:rsidRDefault="00AA71E5" w:rsidP="000A786E">
      <w:pPr>
        <w:autoSpaceDE w:val="0"/>
        <w:autoSpaceDN w:val="0"/>
        <w:adjustRightInd w:val="0"/>
        <w:spacing w:after="0" w:line="240" w:lineRule="auto"/>
        <w:jc w:val="both"/>
        <w:rPr>
          <w:rFonts w:ascii="Times New Roman" w:hAnsi="Times New Roman" w:cs="Times New Roman"/>
          <w:sz w:val="24"/>
          <w:szCs w:val="24"/>
        </w:rPr>
      </w:pPr>
    </w:p>
    <w:p w:rsidR="00117DD9" w:rsidRPr="00D67625" w:rsidRDefault="00117DD9"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7.4. Сведения об учетной политике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F262EA" w:rsidRPr="00D67625" w:rsidRDefault="00F262EA" w:rsidP="00F262EA">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Изменени</w:t>
      </w:r>
      <w:r w:rsidR="003C6F61">
        <w:rPr>
          <w:rFonts w:ascii="Times New Roman" w:hAnsi="Times New Roman" w:cs="Times New Roman"/>
          <w:b/>
          <w:bCs/>
          <w:iCs/>
          <w:sz w:val="24"/>
          <w:szCs w:val="24"/>
        </w:rPr>
        <w:t xml:space="preserve">й в учетную политику, принятую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ом на текущий год (опубликованную в ежеквартальном отчете за первый квартал) не вносилось. В соответствии с п.7.4 Положения Банка России № 454-П при отсутствии изменений сведения об основных положениях учетной политики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в отчете за текущий квартал не указываются.</w:t>
      </w:r>
    </w:p>
    <w:p w:rsidR="00FC2AA4" w:rsidRPr="00D67625" w:rsidRDefault="00FC2AA4" w:rsidP="000A786E">
      <w:pPr>
        <w:autoSpaceDE w:val="0"/>
        <w:autoSpaceDN w:val="0"/>
        <w:adjustRightInd w:val="0"/>
        <w:spacing w:after="0" w:line="240" w:lineRule="auto"/>
        <w:jc w:val="both"/>
        <w:rPr>
          <w:rFonts w:ascii="Times New Roman" w:hAnsi="Times New Roman" w:cs="Times New Roman"/>
          <w:sz w:val="24"/>
          <w:szCs w:val="24"/>
        </w:rPr>
      </w:pPr>
    </w:p>
    <w:p w:rsidR="00117DD9" w:rsidRPr="00D67625" w:rsidRDefault="00117DD9"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7.5. Сведения об общей сумме экспорта, а также о доле, которую составляет экспорт в общем объеме продаж.</w:t>
      </w:r>
    </w:p>
    <w:p w:rsidR="00AA6EB3" w:rsidRPr="00D67625" w:rsidRDefault="00AA6EB3" w:rsidP="00AA6EB3">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В связи с тем, что ценные бумаги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не допущены к организованным торгам и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 xml:space="preserve"> не является организацией, предоставившей обеспечение по облигациям другого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которые допущены к организованным торгам, на основании п. 10.10 Положения о раскрытии информации настоящая информация </w:t>
      </w:r>
      <w:r w:rsidR="00844689">
        <w:rPr>
          <w:rFonts w:ascii="Times New Roman" w:hAnsi="Times New Roman" w:cs="Times New Roman"/>
          <w:b/>
          <w:bCs/>
          <w:iCs/>
          <w:sz w:val="24"/>
          <w:szCs w:val="24"/>
        </w:rPr>
        <w:t>Эмитент</w:t>
      </w:r>
      <w:r w:rsidRPr="00D67625">
        <w:rPr>
          <w:rFonts w:ascii="Times New Roman" w:hAnsi="Times New Roman" w:cs="Times New Roman"/>
          <w:b/>
          <w:bCs/>
          <w:iCs/>
          <w:sz w:val="24"/>
          <w:szCs w:val="24"/>
        </w:rPr>
        <w:t>ом в ежеквартальный отчет не включается.</w:t>
      </w:r>
    </w:p>
    <w:p w:rsidR="000A786E" w:rsidRPr="00D67625" w:rsidRDefault="000A786E" w:rsidP="000A786E">
      <w:pPr>
        <w:autoSpaceDE w:val="0"/>
        <w:autoSpaceDN w:val="0"/>
        <w:adjustRightInd w:val="0"/>
        <w:spacing w:after="0" w:line="240" w:lineRule="auto"/>
        <w:jc w:val="both"/>
        <w:rPr>
          <w:rFonts w:ascii="Times New Roman" w:hAnsi="Times New Roman" w:cs="Times New Roman"/>
          <w:sz w:val="24"/>
          <w:szCs w:val="24"/>
        </w:rPr>
      </w:pPr>
    </w:p>
    <w:p w:rsidR="00117DD9" w:rsidRPr="00D67625" w:rsidRDefault="00117DD9"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7.6. Сведения о существенных изменениях, произошедших в составе имущества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после даты окончания последнего </w:t>
      </w:r>
      <w:r w:rsidR="00432A1C" w:rsidRPr="00D67625">
        <w:rPr>
          <w:rFonts w:ascii="Times New Roman" w:hAnsi="Times New Roman" w:cs="Times New Roman"/>
          <w:sz w:val="24"/>
          <w:szCs w:val="24"/>
        </w:rPr>
        <w:t xml:space="preserve">завершенного </w:t>
      </w:r>
      <w:r w:rsidR="002F0DC1" w:rsidRPr="00D67625">
        <w:rPr>
          <w:rFonts w:ascii="Times New Roman" w:hAnsi="Times New Roman" w:cs="Times New Roman"/>
          <w:sz w:val="24"/>
          <w:szCs w:val="24"/>
        </w:rPr>
        <w:t>отчетного</w:t>
      </w:r>
      <w:r w:rsidR="00432A1C" w:rsidRPr="00D67625">
        <w:rPr>
          <w:rFonts w:ascii="Times New Roman" w:hAnsi="Times New Roman" w:cs="Times New Roman"/>
          <w:sz w:val="24"/>
          <w:szCs w:val="24"/>
        </w:rPr>
        <w:t xml:space="preserve"> года.</w:t>
      </w:r>
    </w:p>
    <w:p w:rsidR="00FC5D32" w:rsidRPr="00D67625" w:rsidRDefault="00FC5D32" w:rsidP="00FC5D32">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Существенных изменений в составе имущества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произошедших в течение 12 месяцев до даты окончания отчетного квартала не было.</w:t>
      </w:r>
    </w:p>
    <w:p w:rsidR="00AA71E5" w:rsidRPr="00D67625" w:rsidRDefault="00AA71E5"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7.7. Сведения об участии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в судебных процессах в случае, если такое участие может существенно отразиться на финансово – хозяйственной деятельности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AA71E5" w:rsidRPr="00D67625" w:rsidRDefault="00844689" w:rsidP="000A786E">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Эмитент</w:t>
      </w:r>
      <w:r w:rsidR="00AA71E5" w:rsidRPr="00D67625">
        <w:rPr>
          <w:rFonts w:ascii="Times New Roman" w:hAnsi="Times New Roman" w:cs="Times New Roman"/>
          <w:b/>
          <w:bCs/>
          <w:iCs/>
          <w:sz w:val="24"/>
          <w:szCs w:val="24"/>
        </w:rPr>
        <w:t xml:space="preserve"> не участвовал/не участвует в судебных процессах, которые отразились/могут</w:t>
      </w:r>
    </w:p>
    <w:p w:rsidR="00AA71E5" w:rsidRPr="00D67625" w:rsidRDefault="00AA71E5"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отразиться на финансово-хозяйственной деятельности, в течение периода с даты начала</w:t>
      </w:r>
    </w:p>
    <w:p w:rsidR="00AA71E5" w:rsidRPr="00D67625" w:rsidRDefault="00AA71E5"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bCs/>
          <w:iCs/>
          <w:sz w:val="24"/>
          <w:szCs w:val="24"/>
        </w:rPr>
        <w:t>последнего завершенного финансового года и до даты окончания отчетного квартала.</w:t>
      </w:r>
    </w:p>
    <w:p w:rsidR="00AA71E5" w:rsidRPr="00D67625" w:rsidRDefault="00AA71E5"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VIII. Дополнительные сведения об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е и о размещенных им эмиссионных ценных бумагах.</w:t>
      </w: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8.1. Дополнительные сведения об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е.</w:t>
      </w: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8.1.1. Сведения о размере, структу</w:t>
      </w:r>
      <w:r w:rsidR="005144BC">
        <w:rPr>
          <w:rFonts w:ascii="Times New Roman" w:hAnsi="Times New Roman" w:cs="Times New Roman"/>
          <w:sz w:val="24"/>
          <w:szCs w:val="24"/>
        </w:rPr>
        <w:t xml:space="preserve">ре уставного капитала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793F55" w:rsidRPr="00D67625"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sz w:val="24"/>
          <w:szCs w:val="24"/>
        </w:rPr>
        <w:t xml:space="preserve">Размер уставного капитала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на дату окончания отчетного квартала: </w:t>
      </w:r>
      <w:r w:rsidRPr="00D67625">
        <w:rPr>
          <w:rFonts w:ascii="Times New Roman" w:hAnsi="Times New Roman" w:cs="Times New Roman"/>
          <w:b/>
          <w:bCs/>
          <w:iCs/>
          <w:sz w:val="24"/>
          <w:szCs w:val="24"/>
        </w:rPr>
        <w:t>3</w:t>
      </w:r>
      <w:r w:rsidR="00B955BA" w:rsidRPr="00D67625">
        <w:rPr>
          <w:rFonts w:ascii="Times New Roman" w:hAnsi="Times New Roman" w:cs="Times New Roman"/>
          <w:b/>
          <w:bCs/>
          <w:iCs/>
          <w:sz w:val="24"/>
          <w:szCs w:val="24"/>
        </w:rPr>
        <w:t> </w:t>
      </w:r>
      <w:r w:rsidRPr="00D67625">
        <w:rPr>
          <w:rFonts w:ascii="Times New Roman" w:hAnsi="Times New Roman" w:cs="Times New Roman"/>
          <w:b/>
          <w:bCs/>
          <w:iCs/>
          <w:sz w:val="24"/>
          <w:szCs w:val="24"/>
        </w:rPr>
        <w:t>560</w:t>
      </w:r>
      <w:r w:rsidR="00B955BA" w:rsidRPr="00D67625">
        <w:rPr>
          <w:rFonts w:ascii="Times New Roman" w:hAnsi="Times New Roman" w:cs="Times New Roman"/>
          <w:b/>
          <w:bCs/>
          <w:iCs/>
          <w:sz w:val="24"/>
          <w:szCs w:val="24"/>
        </w:rPr>
        <w:t xml:space="preserve"> руб.</w:t>
      </w:r>
    </w:p>
    <w:p w:rsidR="00793F55" w:rsidRPr="00D67625" w:rsidRDefault="00793F55"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Обыкновенные акции</w:t>
      </w:r>
      <w:r w:rsidR="00B955BA" w:rsidRPr="00D67625">
        <w:rPr>
          <w:rFonts w:ascii="Times New Roman" w:hAnsi="Times New Roman" w:cs="Times New Roman"/>
          <w:b/>
          <w:sz w:val="24"/>
          <w:szCs w:val="24"/>
        </w:rPr>
        <w:t>:</w:t>
      </w:r>
      <w:r w:rsidRPr="00D67625">
        <w:rPr>
          <w:rFonts w:ascii="Times New Roman" w:hAnsi="Times New Roman" w:cs="Times New Roman"/>
          <w:b/>
          <w:sz w:val="24"/>
          <w:szCs w:val="24"/>
        </w:rPr>
        <w:t xml:space="preserve"> 178000</w:t>
      </w:r>
      <w:r w:rsidR="00B32D18" w:rsidRPr="00D67625">
        <w:rPr>
          <w:rFonts w:ascii="Times New Roman" w:hAnsi="Times New Roman" w:cs="Times New Roman"/>
          <w:b/>
          <w:sz w:val="24"/>
          <w:szCs w:val="24"/>
        </w:rPr>
        <w:t xml:space="preserve">  штук</w:t>
      </w:r>
    </w:p>
    <w:p w:rsidR="00921CBA" w:rsidRPr="00D67625" w:rsidRDefault="00921CBA" w:rsidP="00921CBA">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Номинальная стоимость одной акции:</w:t>
      </w:r>
      <w:r w:rsidRPr="00D67625">
        <w:rPr>
          <w:rFonts w:ascii="Times New Roman" w:hAnsi="Times New Roman" w:cs="Times New Roman"/>
          <w:b/>
          <w:bCs/>
          <w:iCs/>
          <w:sz w:val="24"/>
          <w:szCs w:val="24"/>
        </w:rPr>
        <w:t xml:space="preserve"> 0,02 руб.</w:t>
      </w:r>
    </w:p>
    <w:p w:rsidR="00921CBA" w:rsidRPr="00D67625" w:rsidRDefault="00921CBA" w:rsidP="00921CBA">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sz w:val="24"/>
          <w:szCs w:val="24"/>
        </w:rPr>
        <w:t xml:space="preserve">Общая номинальная стоимость обыкновенных акций в уставном капитале: </w:t>
      </w:r>
      <w:r w:rsidRPr="00D67625">
        <w:rPr>
          <w:rFonts w:ascii="Times New Roman" w:hAnsi="Times New Roman" w:cs="Times New Roman"/>
          <w:b/>
          <w:bCs/>
          <w:iCs/>
          <w:sz w:val="24"/>
          <w:szCs w:val="24"/>
        </w:rPr>
        <w:t>3 560 руб.</w:t>
      </w:r>
    </w:p>
    <w:p w:rsidR="00793F55" w:rsidRPr="00D67625"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sz w:val="24"/>
          <w:szCs w:val="24"/>
        </w:rPr>
        <w:lastRenderedPageBreak/>
        <w:t xml:space="preserve">Размер доли в </w:t>
      </w:r>
      <w:r w:rsidR="00B955BA" w:rsidRPr="00D67625">
        <w:rPr>
          <w:rFonts w:ascii="Times New Roman" w:hAnsi="Times New Roman" w:cs="Times New Roman"/>
          <w:b/>
          <w:sz w:val="24"/>
          <w:szCs w:val="24"/>
        </w:rPr>
        <w:t>уставном капитале</w:t>
      </w:r>
      <w:r w:rsidRPr="00D67625">
        <w:rPr>
          <w:rFonts w:ascii="Times New Roman" w:hAnsi="Times New Roman" w:cs="Times New Roman"/>
          <w:b/>
          <w:sz w:val="24"/>
          <w:szCs w:val="24"/>
        </w:rPr>
        <w:t xml:space="preserve">: </w:t>
      </w:r>
      <w:r w:rsidRPr="00D67625">
        <w:rPr>
          <w:rFonts w:ascii="Times New Roman" w:hAnsi="Times New Roman" w:cs="Times New Roman"/>
          <w:b/>
          <w:bCs/>
          <w:iCs/>
          <w:sz w:val="24"/>
          <w:szCs w:val="24"/>
        </w:rPr>
        <w:t>100%</w:t>
      </w:r>
    </w:p>
    <w:p w:rsidR="00793F55" w:rsidRPr="00D67625" w:rsidRDefault="00793F55"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Привилегированные</w:t>
      </w:r>
      <w:r w:rsidR="00B955BA" w:rsidRPr="00D67625">
        <w:rPr>
          <w:rFonts w:ascii="Times New Roman" w:hAnsi="Times New Roman" w:cs="Times New Roman"/>
          <w:b/>
          <w:sz w:val="24"/>
          <w:szCs w:val="24"/>
        </w:rPr>
        <w:t xml:space="preserve"> акции</w:t>
      </w:r>
      <w:r w:rsidRPr="00D67625">
        <w:rPr>
          <w:rFonts w:ascii="Times New Roman" w:hAnsi="Times New Roman" w:cs="Times New Roman"/>
          <w:b/>
          <w:sz w:val="24"/>
          <w:szCs w:val="24"/>
        </w:rPr>
        <w:t>: нет.</w:t>
      </w:r>
    </w:p>
    <w:p w:rsidR="00793F55" w:rsidRPr="00D67625" w:rsidRDefault="00793F55"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bCs/>
          <w:iCs/>
          <w:sz w:val="24"/>
          <w:szCs w:val="24"/>
        </w:rPr>
        <w:t>Величина уставного капитала, приведенн</w:t>
      </w:r>
      <w:r w:rsidR="00B955BA" w:rsidRPr="00D67625">
        <w:rPr>
          <w:rFonts w:ascii="Times New Roman" w:hAnsi="Times New Roman" w:cs="Times New Roman"/>
          <w:b/>
          <w:bCs/>
          <w:iCs/>
          <w:sz w:val="24"/>
          <w:szCs w:val="24"/>
        </w:rPr>
        <w:t>ая</w:t>
      </w:r>
      <w:r w:rsidRPr="00D67625">
        <w:rPr>
          <w:rFonts w:ascii="Times New Roman" w:hAnsi="Times New Roman" w:cs="Times New Roman"/>
          <w:b/>
          <w:bCs/>
          <w:iCs/>
          <w:sz w:val="24"/>
          <w:szCs w:val="24"/>
        </w:rPr>
        <w:t xml:space="preserve"> в настоящем пункте, соответствует</w:t>
      </w:r>
      <w:r w:rsidR="000309F2" w:rsidRPr="00D67625">
        <w:rPr>
          <w:rFonts w:ascii="Times New Roman" w:hAnsi="Times New Roman" w:cs="Times New Roman"/>
          <w:b/>
          <w:bCs/>
          <w:iCs/>
          <w:sz w:val="24"/>
          <w:szCs w:val="24"/>
        </w:rPr>
        <w:t xml:space="preserve"> </w:t>
      </w:r>
      <w:r w:rsidRPr="00D67625">
        <w:rPr>
          <w:rFonts w:ascii="Times New Roman" w:hAnsi="Times New Roman" w:cs="Times New Roman"/>
          <w:b/>
          <w:bCs/>
          <w:iCs/>
          <w:sz w:val="24"/>
          <w:szCs w:val="24"/>
        </w:rPr>
        <w:t xml:space="preserve">учредительным документам </w:t>
      </w:r>
      <w:r w:rsidR="00B955BA" w:rsidRPr="00D67625">
        <w:rPr>
          <w:rFonts w:ascii="Times New Roman" w:hAnsi="Times New Roman" w:cs="Times New Roman"/>
          <w:b/>
          <w:bCs/>
          <w:iCs/>
          <w:sz w:val="24"/>
          <w:szCs w:val="24"/>
        </w:rPr>
        <w:t xml:space="preserve">(уставу)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w:t>
      </w:r>
    </w:p>
    <w:p w:rsidR="00793F55" w:rsidRPr="00D67625" w:rsidRDefault="00793F55"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8.1.2. Сведения об изменении размера уставного капи</w:t>
      </w:r>
      <w:r w:rsidR="005144BC">
        <w:rPr>
          <w:rFonts w:ascii="Times New Roman" w:hAnsi="Times New Roman" w:cs="Times New Roman"/>
          <w:sz w:val="24"/>
          <w:szCs w:val="24"/>
        </w:rPr>
        <w:t xml:space="preserve">тала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793F55" w:rsidRPr="00D67625" w:rsidRDefault="00793F55"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b/>
          <w:bCs/>
          <w:iCs/>
          <w:sz w:val="24"/>
          <w:szCs w:val="24"/>
        </w:rPr>
        <w:t xml:space="preserve">Изменений размера </w:t>
      </w:r>
      <w:r w:rsidR="005E2045" w:rsidRPr="00D67625">
        <w:rPr>
          <w:rFonts w:ascii="Times New Roman" w:hAnsi="Times New Roman" w:cs="Times New Roman"/>
          <w:b/>
          <w:bCs/>
          <w:iCs/>
          <w:sz w:val="24"/>
          <w:szCs w:val="24"/>
        </w:rPr>
        <w:t>уставного капитала</w:t>
      </w:r>
      <w:r w:rsidRPr="00D67625">
        <w:rPr>
          <w:rFonts w:ascii="Times New Roman" w:hAnsi="Times New Roman" w:cs="Times New Roman"/>
          <w:b/>
          <w:bCs/>
          <w:iCs/>
          <w:sz w:val="24"/>
          <w:szCs w:val="24"/>
        </w:rPr>
        <w:t xml:space="preserve"> за </w:t>
      </w:r>
      <w:r w:rsidR="003113AC" w:rsidRPr="00D67625">
        <w:rPr>
          <w:rFonts w:ascii="Times New Roman" w:hAnsi="Times New Roman" w:cs="Times New Roman"/>
          <w:b/>
          <w:bCs/>
          <w:iCs/>
          <w:sz w:val="24"/>
          <w:szCs w:val="24"/>
        </w:rPr>
        <w:t xml:space="preserve">последний отчетный год, а также за период с даты начала текущего года до даты окончания отчетного квартала </w:t>
      </w:r>
      <w:r w:rsidRPr="00D67625">
        <w:rPr>
          <w:rFonts w:ascii="Times New Roman" w:hAnsi="Times New Roman" w:cs="Times New Roman"/>
          <w:b/>
          <w:bCs/>
          <w:iCs/>
          <w:sz w:val="24"/>
          <w:szCs w:val="24"/>
        </w:rPr>
        <w:t>не было.</w:t>
      </w:r>
    </w:p>
    <w:p w:rsidR="00793F55" w:rsidRPr="00D67625" w:rsidRDefault="00793F55"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8.1.3. Сведения о порядке созыва и проведения собрания (заседания) высшего органа управления</w:t>
      </w:r>
      <w:r w:rsidR="005144BC">
        <w:rPr>
          <w:rFonts w:ascii="Times New Roman" w:hAnsi="Times New Roman" w:cs="Times New Roman"/>
          <w:sz w:val="24"/>
          <w:szCs w:val="24"/>
        </w:rPr>
        <w:t xml:space="preserve">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793F55" w:rsidRPr="00D67625" w:rsidRDefault="00793F55"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Наименование высшего органа управления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Общее собрание акционеров</w:t>
      </w:r>
    </w:p>
    <w:p w:rsidR="00793F55" w:rsidRPr="009C7E98" w:rsidRDefault="00793F55" w:rsidP="000A786E">
      <w:pPr>
        <w:autoSpaceDE w:val="0"/>
        <w:autoSpaceDN w:val="0"/>
        <w:adjustRightInd w:val="0"/>
        <w:spacing w:after="0" w:line="240" w:lineRule="auto"/>
        <w:jc w:val="both"/>
        <w:rPr>
          <w:rFonts w:ascii="Times New Roman" w:hAnsi="Times New Roman" w:cs="Times New Roman"/>
          <w:b/>
        </w:rPr>
      </w:pPr>
      <w:r w:rsidRPr="00D67625">
        <w:rPr>
          <w:rFonts w:ascii="Times New Roman" w:hAnsi="Times New Roman" w:cs="Times New Roman"/>
          <w:b/>
          <w:sz w:val="24"/>
          <w:szCs w:val="24"/>
        </w:rPr>
        <w:t xml:space="preserve">Порядок уведомления акционеров (участников) о проведении собрания (заседания) высшего органа управления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w:t>
      </w:r>
      <w:r w:rsidR="00C17555" w:rsidRPr="00D67625">
        <w:rPr>
          <w:rFonts w:ascii="Times New Roman" w:hAnsi="Times New Roman" w:cs="Times New Roman"/>
          <w:b/>
          <w:sz w:val="24"/>
          <w:szCs w:val="24"/>
        </w:rPr>
        <w:t xml:space="preserve"> в</w:t>
      </w:r>
      <w:r w:rsidRPr="00D67625">
        <w:rPr>
          <w:rFonts w:ascii="Times New Roman" w:hAnsi="Times New Roman" w:cs="Times New Roman"/>
          <w:b/>
          <w:sz w:val="24"/>
          <w:szCs w:val="24"/>
        </w:rPr>
        <w:t xml:space="preserve"> соответствии с </w:t>
      </w:r>
      <w:r w:rsidR="00C17555" w:rsidRPr="00D67625">
        <w:rPr>
          <w:rFonts w:ascii="Times New Roman" w:hAnsi="Times New Roman" w:cs="Times New Roman"/>
          <w:b/>
          <w:sz w:val="24"/>
          <w:szCs w:val="24"/>
        </w:rPr>
        <w:t>Уставом Общества</w:t>
      </w:r>
      <w:r w:rsidR="003A6865" w:rsidRPr="00D67625">
        <w:rPr>
          <w:rFonts w:ascii="Times New Roman" w:hAnsi="Times New Roman" w:cs="Times New Roman"/>
          <w:b/>
          <w:sz w:val="24"/>
          <w:szCs w:val="24"/>
        </w:rPr>
        <w:t xml:space="preserve"> порядок уведомления устанавливается Советом директоров в соответствии с требованиями Федерального Закона «Об акционерных обществах» № 208-ФЗ от 26.12.1995г. - путем направления заказных писем или</w:t>
      </w:r>
      <w:r w:rsidR="003A6865" w:rsidRPr="009C7E98">
        <w:rPr>
          <w:rFonts w:ascii="Times New Roman" w:hAnsi="Times New Roman" w:cs="Times New Roman"/>
          <w:b/>
        </w:rPr>
        <w:t xml:space="preserve"> вручением под роспись.</w:t>
      </w:r>
    </w:p>
    <w:p w:rsidR="00793F55" w:rsidRPr="00855DEC" w:rsidRDefault="00793F55" w:rsidP="000A786E">
      <w:pPr>
        <w:autoSpaceDE w:val="0"/>
        <w:autoSpaceDN w:val="0"/>
        <w:adjustRightInd w:val="0"/>
        <w:spacing w:after="0" w:line="240" w:lineRule="auto"/>
        <w:jc w:val="both"/>
        <w:rPr>
          <w:rFonts w:ascii="Times New Roman" w:hAnsi="Times New Roman" w:cs="Times New Roman"/>
          <w:b/>
          <w:sz w:val="24"/>
          <w:szCs w:val="24"/>
        </w:rPr>
      </w:pPr>
      <w:r w:rsidRPr="00855DEC">
        <w:rPr>
          <w:rFonts w:ascii="Times New Roman" w:hAnsi="Times New Roman" w:cs="Times New Roman"/>
          <w:b/>
          <w:sz w:val="24"/>
          <w:szCs w:val="24"/>
        </w:rPr>
        <w:t xml:space="preserve">Лица (органы), которые вправе созывать (требовать проведения) внеочередного собрания (заседания) высшего органа управления </w:t>
      </w:r>
      <w:r w:rsidR="00844689">
        <w:rPr>
          <w:rFonts w:ascii="Times New Roman" w:hAnsi="Times New Roman" w:cs="Times New Roman"/>
          <w:b/>
          <w:sz w:val="24"/>
          <w:szCs w:val="24"/>
        </w:rPr>
        <w:t>эмитента</w:t>
      </w:r>
      <w:r w:rsidRPr="00855DEC">
        <w:rPr>
          <w:rFonts w:ascii="Times New Roman" w:hAnsi="Times New Roman" w:cs="Times New Roman"/>
          <w:b/>
          <w:sz w:val="24"/>
          <w:szCs w:val="24"/>
        </w:rPr>
        <w:t>, а также порядок направления (предъявления) таких требований:</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855DEC">
        <w:rPr>
          <w:rFonts w:ascii="Times New Roman" w:hAnsi="Times New Roman" w:cs="Times New Roman"/>
          <w:b/>
          <w:bCs/>
          <w:iCs/>
          <w:sz w:val="24"/>
          <w:szCs w:val="24"/>
        </w:rPr>
        <w:t>Проводимые помимо годового общие</w:t>
      </w:r>
      <w:r w:rsidRPr="005144BC">
        <w:rPr>
          <w:rFonts w:ascii="Times New Roman" w:hAnsi="Times New Roman" w:cs="Times New Roman"/>
          <w:b/>
          <w:bCs/>
          <w:iCs/>
          <w:sz w:val="24"/>
          <w:szCs w:val="24"/>
        </w:rPr>
        <w:t xml:space="preserve"> собрания акционеров являются внеочередными.</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Внеочередное Общее собрание акционеров проводится по решению Совета директоров</w:t>
      </w:r>
      <w:r w:rsidR="00C82FBE" w:rsidRPr="005144BC">
        <w:rPr>
          <w:rFonts w:ascii="Times New Roman" w:hAnsi="Times New Roman" w:cs="Times New Roman"/>
          <w:b/>
          <w:bCs/>
          <w:iCs/>
          <w:sz w:val="24"/>
          <w:szCs w:val="24"/>
        </w:rPr>
        <w:t xml:space="preserve"> </w:t>
      </w:r>
      <w:r w:rsidRPr="005144BC">
        <w:rPr>
          <w:rFonts w:ascii="Times New Roman" w:hAnsi="Times New Roman" w:cs="Times New Roman"/>
          <w:b/>
          <w:bCs/>
          <w:iCs/>
          <w:sz w:val="24"/>
          <w:szCs w:val="24"/>
        </w:rPr>
        <w:t>Общества на основании:</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 его собственной инициативы,</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 требования Ревизионной комиссии Общества,</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 требования аудитора Общества,</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 требования акционеров (акционера), являющихся владельцами не менее чем 10 процентов</w:t>
      </w:r>
      <w:r w:rsidR="005144BC">
        <w:rPr>
          <w:rFonts w:ascii="Times New Roman" w:hAnsi="Times New Roman" w:cs="Times New Roman"/>
          <w:b/>
          <w:bCs/>
          <w:iCs/>
          <w:sz w:val="24"/>
          <w:szCs w:val="24"/>
        </w:rPr>
        <w:t xml:space="preserve"> </w:t>
      </w:r>
      <w:r w:rsidRPr="005144BC">
        <w:rPr>
          <w:rFonts w:ascii="Times New Roman" w:hAnsi="Times New Roman" w:cs="Times New Roman"/>
          <w:b/>
          <w:bCs/>
          <w:iCs/>
          <w:sz w:val="24"/>
          <w:szCs w:val="24"/>
        </w:rPr>
        <w:t>голосующих акций Общества на дату предъявления требования.</w:t>
      </w:r>
    </w:p>
    <w:p w:rsidR="00871596" w:rsidRPr="005144BC" w:rsidRDefault="00871596"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 xml:space="preserve">Порядок направления (предъявления) требований созыва внеочередного собрания (заседания) высшего органа управления </w:t>
      </w:r>
      <w:r w:rsidR="00844689">
        <w:rPr>
          <w:rFonts w:ascii="Times New Roman" w:hAnsi="Times New Roman" w:cs="Times New Roman"/>
          <w:b/>
          <w:bCs/>
          <w:iCs/>
          <w:sz w:val="24"/>
          <w:szCs w:val="24"/>
        </w:rPr>
        <w:t>Эмитента</w:t>
      </w:r>
      <w:r w:rsidRPr="005144BC">
        <w:rPr>
          <w:rFonts w:ascii="Times New Roman" w:hAnsi="Times New Roman" w:cs="Times New Roman"/>
          <w:b/>
          <w:bCs/>
          <w:iCs/>
          <w:sz w:val="24"/>
          <w:szCs w:val="24"/>
        </w:rPr>
        <w:t>):</w:t>
      </w:r>
    </w:p>
    <w:p w:rsidR="008D1596" w:rsidRPr="005144BC" w:rsidRDefault="00C82FBE" w:rsidP="008D1596">
      <w:pPr>
        <w:autoSpaceDE w:val="0"/>
        <w:autoSpaceDN w:val="0"/>
        <w:adjustRightInd w:val="0"/>
        <w:spacing w:after="0" w:line="240" w:lineRule="auto"/>
        <w:jc w:val="both"/>
        <w:rPr>
          <w:rFonts w:ascii="Times New Roman" w:hAnsi="Times New Roman" w:cs="Times New Roman"/>
          <w:b/>
          <w:sz w:val="24"/>
          <w:szCs w:val="24"/>
        </w:rPr>
      </w:pPr>
      <w:r w:rsidRPr="005144BC">
        <w:rPr>
          <w:rFonts w:ascii="Times New Roman" w:hAnsi="Times New Roman" w:cs="Times New Roman"/>
          <w:b/>
          <w:bCs/>
          <w:iCs/>
          <w:sz w:val="24"/>
          <w:szCs w:val="24"/>
        </w:rPr>
        <w:t>Требование о проведении внеочередного собрания (заседания) высшего орг</w:t>
      </w:r>
      <w:r w:rsidR="00855DEC">
        <w:rPr>
          <w:rFonts w:ascii="Times New Roman" w:hAnsi="Times New Roman" w:cs="Times New Roman"/>
          <w:b/>
          <w:bCs/>
          <w:iCs/>
          <w:sz w:val="24"/>
          <w:szCs w:val="24"/>
        </w:rPr>
        <w:t xml:space="preserve">ана управления </w:t>
      </w:r>
      <w:r w:rsidR="00844689">
        <w:rPr>
          <w:rFonts w:ascii="Times New Roman" w:hAnsi="Times New Roman" w:cs="Times New Roman"/>
          <w:b/>
          <w:bCs/>
          <w:iCs/>
          <w:sz w:val="24"/>
          <w:szCs w:val="24"/>
        </w:rPr>
        <w:t>Эмитента</w:t>
      </w:r>
      <w:r w:rsidRPr="005144BC">
        <w:rPr>
          <w:rFonts w:ascii="Times New Roman" w:hAnsi="Times New Roman" w:cs="Times New Roman"/>
          <w:b/>
          <w:bCs/>
          <w:iCs/>
          <w:sz w:val="24"/>
          <w:szCs w:val="24"/>
        </w:rPr>
        <w:t xml:space="preserve"> направляются в Совет директоров Общества </w:t>
      </w:r>
      <w:r w:rsidR="0031558C" w:rsidRPr="005144BC">
        <w:rPr>
          <w:rFonts w:ascii="Times New Roman" w:hAnsi="Times New Roman" w:cs="Times New Roman"/>
          <w:b/>
          <w:bCs/>
          <w:iCs/>
          <w:sz w:val="24"/>
          <w:szCs w:val="24"/>
        </w:rPr>
        <w:t>(председателю Совета директоров Общес</w:t>
      </w:r>
      <w:r w:rsidR="00311CF2" w:rsidRPr="005144BC">
        <w:rPr>
          <w:rFonts w:ascii="Times New Roman" w:hAnsi="Times New Roman" w:cs="Times New Roman"/>
          <w:b/>
          <w:bCs/>
          <w:iCs/>
          <w:sz w:val="24"/>
          <w:szCs w:val="24"/>
        </w:rPr>
        <w:t>т</w:t>
      </w:r>
      <w:r w:rsidR="0031558C" w:rsidRPr="005144BC">
        <w:rPr>
          <w:rFonts w:ascii="Times New Roman" w:hAnsi="Times New Roman" w:cs="Times New Roman"/>
          <w:b/>
          <w:bCs/>
          <w:iCs/>
          <w:sz w:val="24"/>
          <w:szCs w:val="24"/>
        </w:rPr>
        <w:t xml:space="preserve">ва) </w:t>
      </w:r>
      <w:r w:rsidRPr="005144BC">
        <w:rPr>
          <w:rFonts w:ascii="Times New Roman" w:hAnsi="Times New Roman" w:cs="Times New Roman"/>
          <w:b/>
          <w:bCs/>
          <w:iCs/>
          <w:sz w:val="24"/>
          <w:szCs w:val="24"/>
        </w:rPr>
        <w:t>в письменном виде</w:t>
      </w:r>
      <w:r w:rsidR="008D1596" w:rsidRPr="005144BC">
        <w:rPr>
          <w:rFonts w:ascii="Times New Roman" w:hAnsi="Times New Roman" w:cs="Times New Roman"/>
          <w:b/>
          <w:bCs/>
          <w:iCs/>
          <w:sz w:val="24"/>
          <w:szCs w:val="24"/>
        </w:rPr>
        <w:t xml:space="preserve"> </w:t>
      </w:r>
      <w:r w:rsidR="008D1596" w:rsidRPr="005144BC">
        <w:rPr>
          <w:rFonts w:ascii="Times New Roman" w:hAnsi="Times New Roman" w:cs="Times New Roman"/>
          <w:b/>
          <w:sz w:val="24"/>
          <w:szCs w:val="24"/>
        </w:rPr>
        <w:t>путем направления заказн</w:t>
      </w:r>
      <w:r w:rsidR="00311CF2" w:rsidRPr="005144BC">
        <w:rPr>
          <w:rFonts w:ascii="Times New Roman" w:hAnsi="Times New Roman" w:cs="Times New Roman"/>
          <w:b/>
          <w:sz w:val="24"/>
          <w:szCs w:val="24"/>
        </w:rPr>
        <w:t>ого</w:t>
      </w:r>
      <w:r w:rsidR="008D1596" w:rsidRPr="005144BC">
        <w:rPr>
          <w:rFonts w:ascii="Times New Roman" w:hAnsi="Times New Roman" w:cs="Times New Roman"/>
          <w:b/>
          <w:sz w:val="24"/>
          <w:szCs w:val="24"/>
        </w:rPr>
        <w:t xml:space="preserve"> пис</w:t>
      </w:r>
      <w:r w:rsidR="00311CF2" w:rsidRPr="005144BC">
        <w:rPr>
          <w:rFonts w:ascii="Times New Roman" w:hAnsi="Times New Roman" w:cs="Times New Roman"/>
          <w:b/>
          <w:sz w:val="24"/>
          <w:szCs w:val="24"/>
        </w:rPr>
        <w:t>ь</w:t>
      </w:r>
      <w:r w:rsidR="008D1596" w:rsidRPr="005144BC">
        <w:rPr>
          <w:rFonts w:ascii="Times New Roman" w:hAnsi="Times New Roman" w:cs="Times New Roman"/>
          <w:b/>
          <w:sz w:val="24"/>
          <w:szCs w:val="24"/>
        </w:rPr>
        <w:t>м</w:t>
      </w:r>
      <w:r w:rsidR="00311CF2" w:rsidRPr="005144BC">
        <w:rPr>
          <w:rFonts w:ascii="Times New Roman" w:hAnsi="Times New Roman" w:cs="Times New Roman"/>
          <w:b/>
          <w:sz w:val="24"/>
          <w:szCs w:val="24"/>
        </w:rPr>
        <w:t>а</w:t>
      </w:r>
      <w:r w:rsidR="008D1596" w:rsidRPr="005144BC">
        <w:rPr>
          <w:rFonts w:ascii="Times New Roman" w:hAnsi="Times New Roman" w:cs="Times New Roman"/>
          <w:b/>
          <w:sz w:val="24"/>
          <w:szCs w:val="24"/>
        </w:rPr>
        <w:t xml:space="preserve"> или вручением под роспись.</w:t>
      </w:r>
    </w:p>
    <w:p w:rsidR="00A11140" w:rsidRPr="005144BC" w:rsidRDefault="0031558C"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 xml:space="preserve">В требовании должны быть сформулированы вопросы, подлежащие внесению в повестку дня внеочередного собрания. </w:t>
      </w:r>
      <w:r w:rsidR="00A11140" w:rsidRPr="005144BC">
        <w:rPr>
          <w:rFonts w:ascii="Times New Roman" w:hAnsi="Times New Roman" w:cs="Times New Roman"/>
          <w:b/>
          <w:bCs/>
          <w:iCs/>
          <w:sz w:val="24"/>
          <w:szCs w:val="24"/>
        </w:rPr>
        <w:t xml:space="preserve">Требование о проведении внеочередного собрания (заседания) высшего органа управления </w:t>
      </w:r>
      <w:r w:rsidR="00844689">
        <w:rPr>
          <w:rFonts w:ascii="Times New Roman" w:hAnsi="Times New Roman" w:cs="Times New Roman"/>
          <w:b/>
          <w:bCs/>
          <w:iCs/>
          <w:sz w:val="24"/>
          <w:szCs w:val="24"/>
        </w:rPr>
        <w:t>Эмитента</w:t>
      </w:r>
      <w:r w:rsidR="00A11140" w:rsidRPr="005144BC">
        <w:rPr>
          <w:rFonts w:ascii="Times New Roman" w:hAnsi="Times New Roman" w:cs="Times New Roman"/>
          <w:b/>
          <w:bCs/>
          <w:iCs/>
          <w:sz w:val="24"/>
          <w:szCs w:val="24"/>
        </w:rPr>
        <w:t xml:space="preserve"> должно быть подписано лицами, требующими созыва внеочередного</w:t>
      </w:r>
      <w:r w:rsidR="00B2085F" w:rsidRPr="005144BC">
        <w:rPr>
          <w:rFonts w:ascii="Times New Roman" w:hAnsi="Times New Roman" w:cs="Times New Roman"/>
          <w:b/>
          <w:bCs/>
          <w:iCs/>
          <w:sz w:val="24"/>
          <w:szCs w:val="24"/>
        </w:rPr>
        <w:t xml:space="preserve"> общего собрания акционеров. Если требование исходит от акционеров, являющихся владельцами не менее чем 10 процентов голосующих акций общества, то требование должно содержать имена (наименования) акционеров, количество и категорию (тип) принадлежащих им акций.</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 xml:space="preserve">Порядок определения даты проведения собрания (заседания) высшего органа управления </w:t>
      </w:r>
      <w:r w:rsidR="00844689">
        <w:rPr>
          <w:rFonts w:ascii="Times New Roman" w:hAnsi="Times New Roman" w:cs="Times New Roman"/>
          <w:b/>
          <w:bCs/>
          <w:iCs/>
          <w:sz w:val="24"/>
          <w:szCs w:val="24"/>
        </w:rPr>
        <w:t>Эмитента</w:t>
      </w:r>
      <w:r w:rsidRPr="005144BC">
        <w:rPr>
          <w:rFonts w:ascii="Times New Roman" w:hAnsi="Times New Roman" w:cs="Times New Roman"/>
          <w:b/>
          <w:bCs/>
          <w:iCs/>
          <w:sz w:val="24"/>
          <w:szCs w:val="24"/>
        </w:rPr>
        <w:t>:</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Согласно ст.47 Федерального закона "об акционерных обществах" Общество обязано</w:t>
      </w:r>
      <w:r w:rsidR="00C17555" w:rsidRPr="005144BC">
        <w:rPr>
          <w:rFonts w:ascii="Times New Roman" w:hAnsi="Times New Roman" w:cs="Times New Roman"/>
          <w:b/>
          <w:bCs/>
          <w:iCs/>
          <w:sz w:val="24"/>
          <w:szCs w:val="24"/>
        </w:rPr>
        <w:t xml:space="preserve"> </w:t>
      </w:r>
      <w:r w:rsidRPr="005144BC">
        <w:rPr>
          <w:rFonts w:ascii="Times New Roman" w:hAnsi="Times New Roman" w:cs="Times New Roman"/>
          <w:b/>
          <w:bCs/>
          <w:iCs/>
          <w:sz w:val="24"/>
          <w:szCs w:val="24"/>
        </w:rPr>
        <w:t>ежегодно проводить Общее собрание акционеров в срок не ранее чем через два месяца и не позднее чем через шесть месяцев после окончания финансового года. Внеочередное Общее собрание акционеров созывается и проводится в порядке и сроки, установленные ст. 55 Федерального закона "Об акционерных обществах".</w:t>
      </w:r>
    </w:p>
    <w:p w:rsidR="006241B0" w:rsidRPr="005144BC" w:rsidRDefault="006241B0"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Дата проведения  Общего собрания акционеров утверждается Советом директоров Общества.</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Лица, которые вправе вносить предложения в повестку дня собрания (заседания) высшего органа</w:t>
      </w:r>
      <w:r w:rsidR="00B32D18" w:rsidRPr="005144BC">
        <w:rPr>
          <w:rFonts w:ascii="Times New Roman" w:hAnsi="Times New Roman" w:cs="Times New Roman"/>
          <w:b/>
          <w:bCs/>
          <w:iCs/>
          <w:sz w:val="24"/>
          <w:szCs w:val="24"/>
        </w:rPr>
        <w:t xml:space="preserve"> </w:t>
      </w:r>
      <w:r w:rsidRPr="005144BC">
        <w:rPr>
          <w:rFonts w:ascii="Times New Roman" w:hAnsi="Times New Roman" w:cs="Times New Roman"/>
          <w:b/>
          <w:bCs/>
          <w:iCs/>
          <w:sz w:val="24"/>
          <w:szCs w:val="24"/>
        </w:rPr>
        <w:t xml:space="preserve">управления </w:t>
      </w:r>
      <w:r w:rsidR="00844689">
        <w:rPr>
          <w:rFonts w:ascii="Times New Roman" w:hAnsi="Times New Roman" w:cs="Times New Roman"/>
          <w:b/>
          <w:bCs/>
          <w:iCs/>
          <w:sz w:val="24"/>
          <w:szCs w:val="24"/>
        </w:rPr>
        <w:t>Эмитента</w:t>
      </w:r>
      <w:r w:rsidRPr="005144BC">
        <w:rPr>
          <w:rFonts w:ascii="Times New Roman" w:hAnsi="Times New Roman" w:cs="Times New Roman"/>
          <w:b/>
          <w:bCs/>
          <w:iCs/>
          <w:sz w:val="24"/>
          <w:szCs w:val="24"/>
        </w:rPr>
        <w:t>, а также порядок внесения таких предложений:</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Повестка дня Общего собрания акционеров утверждается Советом директоров Общества в</w:t>
      </w:r>
      <w:r w:rsidR="005144BC">
        <w:rPr>
          <w:rFonts w:ascii="Times New Roman" w:hAnsi="Times New Roman" w:cs="Times New Roman"/>
          <w:b/>
          <w:bCs/>
          <w:iCs/>
          <w:sz w:val="24"/>
          <w:szCs w:val="24"/>
        </w:rPr>
        <w:t xml:space="preserve"> </w:t>
      </w:r>
      <w:r w:rsidRPr="005144BC">
        <w:rPr>
          <w:rFonts w:ascii="Times New Roman" w:hAnsi="Times New Roman" w:cs="Times New Roman"/>
          <w:b/>
          <w:bCs/>
          <w:iCs/>
          <w:sz w:val="24"/>
          <w:szCs w:val="24"/>
        </w:rPr>
        <w:t>период подготовки к проведению Общего собрания акционеров.</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lastRenderedPageBreak/>
        <w:t>Акционеры (акционер), являющиеся в совокупности владельцами не менее чем 2 процентов</w:t>
      </w:r>
      <w:r w:rsidR="005144BC">
        <w:rPr>
          <w:rFonts w:ascii="Times New Roman" w:hAnsi="Times New Roman" w:cs="Times New Roman"/>
          <w:b/>
          <w:bCs/>
          <w:iCs/>
          <w:sz w:val="24"/>
          <w:szCs w:val="24"/>
        </w:rPr>
        <w:t xml:space="preserve"> </w:t>
      </w:r>
      <w:r w:rsidRPr="005144BC">
        <w:rPr>
          <w:rFonts w:ascii="Times New Roman" w:hAnsi="Times New Roman" w:cs="Times New Roman"/>
          <w:b/>
          <w:bCs/>
          <w:iCs/>
          <w:sz w:val="24"/>
          <w:szCs w:val="24"/>
        </w:rPr>
        <w:t>голосующих акций общества, вправе внести вопросы в повестку дня годового общего собрания</w:t>
      </w:r>
      <w:r w:rsidR="00B32D18" w:rsidRPr="005144BC">
        <w:rPr>
          <w:rFonts w:ascii="Times New Roman" w:hAnsi="Times New Roman" w:cs="Times New Roman"/>
          <w:b/>
          <w:bCs/>
          <w:iCs/>
          <w:sz w:val="24"/>
          <w:szCs w:val="24"/>
        </w:rPr>
        <w:t xml:space="preserve"> </w:t>
      </w:r>
      <w:r w:rsidRPr="005144BC">
        <w:rPr>
          <w:rFonts w:ascii="Times New Roman" w:hAnsi="Times New Roman" w:cs="Times New Roman"/>
          <w:b/>
          <w:bCs/>
          <w:iCs/>
          <w:sz w:val="24"/>
          <w:szCs w:val="24"/>
        </w:rPr>
        <w:t>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 xml:space="preserve">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w:t>
      </w:r>
      <w:r w:rsidR="00844689">
        <w:rPr>
          <w:rFonts w:ascii="Times New Roman" w:hAnsi="Times New Roman" w:cs="Times New Roman"/>
          <w:b/>
          <w:bCs/>
          <w:iCs/>
          <w:sz w:val="24"/>
          <w:szCs w:val="24"/>
        </w:rPr>
        <w:t>эмитента</w:t>
      </w:r>
      <w:r w:rsidRPr="005144BC">
        <w:rPr>
          <w:rFonts w:ascii="Times New Roman" w:hAnsi="Times New Roman" w:cs="Times New Roman"/>
          <w:b/>
          <w:bCs/>
          <w:iCs/>
          <w:sz w:val="24"/>
          <w:szCs w:val="24"/>
        </w:rPr>
        <w:t>, а также порядок ознакомления с такой информацией (материалами):</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В соответствии со ст.52 Федерального закона "Об акционерных обществах" информация</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(материалы), предусмотренная настоящей статьей, в течение 20 дней, а в случае проведения</w:t>
      </w:r>
      <w:r w:rsidR="005144BC">
        <w:rPr>
          <w:rFonts w:ascii="Times New Roman" w:hAnsi="Times New Roman" w:cs="Times New Roman"/>
          <w:b/>
          <w:bCs/>
          <w:iCs/>
          <w:sz w:val="24"/>
          <w:szCs w:val="24"/>
        </w:rPr>
        <w:t xml:space="preserve"> </w:t>
      </w:r>
      <w:r w:rsidRPr="005144BC">
        <w:rPr>
          <w:rFonts w:ascii="Times New Roman" w:hAnsi="Times New Roman" w:cs="Times New Roman"/>
          <w:b/>
          <w:bCs/>
          <w:iCs/>
          <w:sz w:val="24"/>
          <w:szCs w:val="24"/>
        </w:rPr>
        <w:t>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w:t>
      </w:r>
      <w:r w:rsidR="00B32D18" w:rsidRPr="005144BC">
        <w:rPr>
          <w:rFonts w:ascii="Times New Roman" w:hAnsi="Times New Roman" w:cs="Times New Roman"/>
          <w:b/>
          <w:bCs/>
          <w:iCs/>
          <w:sz w:val="24"/>
          <w:szCs w:val="24"/>
        </w:rPr>
        <w:t xml:space="preserve"> </w:t>
      </w:r>
      <w:r w:rsidRPr="005144BC">
        <w:rPr>
          <w:rFonts w:ascii="Times New Roman" w:hAnsi="Times New Roman" w:cs="Times New Roman"/>
          <w:b/>
          <w:bCs/>
          <w:iCs/>
          <w:sz w:val="24"/>
          <w:szCs w:val="24"/>
        </w:rPr>
        <w:t>имеющим право на участие в общем собрании акционеров, для ознакомления в помещении</w:t>
      </w:r>
      <w:r w:rsidR="00B32D18" w:rsidRPr="005144BC">
        <w:rPr>
          <w:rFonts w:ascii="Times New Roman" w:hAnsi="Times New Roman" w:cs="Times New Roman"/>
          <w:b/>
          <w:bCs/>
          <w:iCs/>
          <w:sz w:val="24"/>
          <w:szCs w:val="24"/>
        </w:rPr>
        <w:t xml:space="preserve"> </w:t>
      </w:r>
      <w:r w:rsidRPr="005144BC">
        <w:rPr>
          <w:rFonts w:ascii="Times New Roman" w:hAnsi="Times New Roman" w:cs="Times New Roman"/>
          <w:b/>
          <w:bCs/>
          <w:iCs/>
          <w:sz w:val="24"/>
          <w:szCs w:val="24"/>
        </w:rPr>
        <w:t>исполнительного органа общества и иных местах, адреса которых указаны в сообщении о</w:t>
      </w:r>
      <w:r w:rsidR="00B32D18" w:rsidRPr="005144BC">
        <w:rPr>
          <w:rFonts w:ascii="Times New Roman" w:hAnsi="Times New Roman" w:cs="Times New Roman"/>
          <w:b/>
          <w:bCs/>
          <w:iCs/>
          <w:sz w:val="24"/>
          <w:szCs w:val="24"/>
        </w:rPr>
        <w:t xml:space="preserve"> </w:t>
      </w:r>
      <w:r w:rsidRPr="005144BC">
        <w:rPr>
          <w:rFonts w:ascii="Times New Roman" w:hAnsi="Times New Roman" w:cs="Times New Roman"/>
          <w:b/>
          <w:bCs/>
          <w:iCs/>
          <w:sz w:val="24"/>
          <w:szCs w:val="24"/>
        </w:rPr>
        <w:t>проведении общего собрания акционеров. Указанная информация (материалы) должна быть</w:t>
      </w:r>
      <w:r w:rsidR="00B32D18" w:rsidRPr="005144BC">
        <w:rPr>
          <w:rFonts w:ascii="Times New Roman" w:hAnsi="Times New Roman" w:cs="Times New Roman"/>
          <w:b/>
          <w:bCs/>
          <w:iCs/>
          <w:sz w:val="24"/>
          <w:szCs w:val="24"/>
        </w:rPr>
        <w:t xml:space="preserve"> </w:t>
      </w:r>
      <w:r w:rsidRPr="005144BC">
        <w:rPr>
          <w:rFonts w:ascii="Times New Roman" w:hAnsi="Times New Roman" w:cs="Times New Roman"/>
          <w:b/>
          <w:bCs/>
          <w:iCs/>
          <w:sz w:val="24"/>
          <w:szCs w:val="24"/>
        </w:rPr>
        <w:t>доступна лицам, принимающим участие в общем собрании акционеров, во время его проведения.</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 xml:space="preserve">Порядок оглашения (доведения до сведения акционеров (участников) </w:t>
      </w:r>
      <w:r w:rsidR="00844689">
        <w:rPr>
          <w:rFonts w:ascii="Times New Roman" w:hAnsi="Times New Roman" w:cs="Times New Roman"/>
          <w:b/>
          <w:bCs/>
          <w:iCs/>
          <w:sz w:val="24"/>
          <w:szCs w:val="24"/>
        </w:rPr>
        <w:t>эмитента</w:t>
      </w:r>
      <w:r w:rsidRPr="005144BC">
        <w:rPr>
          <w:rFonts w:ascii="Times New Roman" w:hAnsi="Times New Roman" w:cs="Times New Roman"/>
          <w:b/>
          <w:bCs/>
          <w:iCs/>
          <w:sz w:val="24"/>
          <w:szCs w:val="24"/>
        </w:rPr>
        <w:t xml:space="preserve">) решений, принятых высшим органом управления </w:t>
      </w:r>
      <w:r w:rsidR="00844689">
        <w:rPr>
          <w:rFonts w:ascii="Times New Roman" w:hAnsi="Times New Roman" w:cs="Times New Roman"/>
          <w:b/>
          <w:bCs/>
          <w:iCs/>
          <w:sz w:val="24"/>
          <w:szCs w:val="24"/>
        </w:rPr>
        <w:t>эмитента</w:t>
      </w:r>
      <w:r w:rsidRPr="005144BC">
        <w:rPr>
          <w:rFonts w:ascii="Times New Roman" w:hAnsi="Times New Roman" w:cs="Times New Roman"/>
          <w:b/>
          <w:bCs/>
          <w:iCs/>
          <w:sz w:val="24"/>
          <w:szCs w:val="24"/>
        </w:rPr>
        <w:t>, а также итогов голосования:</w:t>
      </w:r>
    </w:p>
    <w:p w:rsidR="00793F55" w:rsidRPr="005144BC" w:rsidRDefault="00793F55" w:rsidP="000A786E">
      <w:pPr>
        <w:autoSpaceDE w:val="0"/>
        <w:autoSpaceDN w:val="0"/>
        <w:adjustRightInd w:val="0"/>
        <w:spacing w:after="0" w:line="240" w:lineRule="auto"/>
        <w:jc w:val="both"/>
        <w:rPr>
          <w:rFonts w:ascii="Times New Roman" w:hAnsi="Times New Roman" w:cs="Times New Roman"/>
          <w:b/>
          <w:bCs/>
          <w:iCs/>
          <w:sz w:val="24"/>
          <w:szCs w:val="24"/>
        </w:rPr>
      </w:pPr>
      <w:r w:rsidRPr="005144BC">
        <w:rPr>
          <w:rFonts w:ascii="Times New Roman" w:hAnsi="Times New Roman" w:cs="Times New Roman"/>
          <w:b/>
          <w:bCs/>
          <w:iCs/>
          <w:sz w:val="24"/>
          <w:szCs w:val="24"/>
        </w:rPr>
        <w:t>Решения, принятые общим собранием акционеров, а также итоги голосования оглашаются</w:t>
      </w:r>
      <w:r w:rsidR="005144BC">
        <w:rPr>
          <w:rFonts w:ascii="Times New Roman" w:hAnsi="Times New Roman" w:cs="Times New Roman"/>
          <w:b/>
          <w:bCs/>
          <w:iCs/>
          <w:sz w:val="24"/>
          <w:szCs w:val="24"/>
        </w:rPr>
        <w:t xml:space="preserve"> </w:t>
      </w:r>
      <w:r w:rsidRPr="005144BC">
        <w:rPr>
          <w:rFonts w:ascii="Times New Roman" w:hAnsi="Times New Roman" w:cs="Times New Roman"/>
          <w:b/>
          <w:bCs/>
          <w:iCs/>
          <w:sz w:val="24"/>
          <w:szCs w:val="24"/>
        </w:rPr>
        <w:t>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793F55" w:rsidRPr="005144BC" w:rsidRDefault="00793F55" w:rsidP="000A786E">
      <w:pPr>
        <w:autoSpaceDE w:val="0"/>
        <w:autoSpaceDN w:val="0"/>
        <w:adjustRightInd w:val="0"/>
        <w:spacing w:after="0" w:line="240" w:lineRule="auto"/>
        <w:jc w:val="both"/>
        <w:rPr>
          <w:rFonts w:ascii="Times New Roman" w:hAnsi="Times New Roman" w:cs="Times New Roman"/>
          <w:bCs/>
          <w:iCs/>
          <w:sz w:val="24"/>
          <w:szCs w:val="24"/>
        </w:rPr>
      </w:pPr>
    </w:p>
    <w:p w:rsidR="00432A1C" w:rsidRPr="005144BC" w:rsidRDefault="00432A1C" w:rsidP="000A786E">
      <w:pPr>
        <w:autoSpaceDE w:val="0"/>
        <w:autoSpaceDN w:val="0"/>
        <w:adjustRightInd w:val="0"/>
        <w:spacing w:after="0" w:line="240" w:lineRule="auto"/>
        <w:jc w:val="both"/>
        <w:rPr>
          <w:rFonts w:ascii="Times New Roman" w:hAnsi="Times New Roman" w:cs="Times New Roman"/>
          <w:sz w:val="24"/>
          <w:szCs w:val="24"/>
        </w:rPr>
      </w:pPr>
      <w:r w:rsidRPr="005144BC">
        <w:rPr>
          <w:rFonts w:ascii="Times New Roman" w:hAnsi="Times New Roman" w:cs="Times New Roman"/>
          <w:sz w:val="24"/>
          <w:szCs w:val="24"/>
        </w:rPr>
        <w:t xml:space="preserve">8.1.4. Сведения о коммерческих организациях, в которых </w:t>
      </w:r>
      <w:r w:rsidR="00844689">
        <w:rPr>
          <w:rFonts w:ascii="Times New Roman" w:hAnsi="Times New Roman" w:cs="Times New Roman"/>
          <w:sz w:val="24"/>
          <w:szCs w:val="24"/>
        </w:rPr>
        <w:t>Эмитент</w:t>
      </w:r>
      <w:r w:rsidRPr="005144BC">
        <w:rPr>
          <w:rFonts w:ascii="Times New Roman" w:hAnsi="Times New Roman" w:cs="Times New Roman"/>
          <w:sz w:val="24"/>
          <w:szCs w:val="24"/>
        </w:rPr>
        <w:t xml:space="preserve"> владеет не менее чем 5 процентами уставного </w:t>
      </w:r>
      <w:r w:rsidR="00744997" w:rsidRPr="005144BC">
        <w:rPr>
          <w:rFonts w:ascii="Times New Roman" w:hAnsi="Times New Roman" w:cs="Times New Roman"/>
          <w:sz w:val="24"/>
          <w:szCs w:val="24"/>
        </w:rPr>
        <w:t xml:space="preserve"> </w:t>
      </w:r>
      <w:r w:rsidRPr="005144BC">
        <w:rPr>
          <w:rFonts w:ascii="Times New Roman" w:hAnsi="Times New Roman" w:cs="Times New Roman"/>
          <w:sz w:val="24"/>
          <w:szCs w:val="24"/>
        </w:rPr>
        <w:t>капитала либо не менее чем 5 процентами обыкновенных акций.</w:t>
      </w:r>
    </w:p>
    <w:p w:rsidR="0039165F" w:rsidRPr="00D67625" w:rsidRDefault="00844689" w:rsidP="000A786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Эмитент</w:t>
      </w:r>
      <w:r w:rsidR="0039165F" w:rsidRPr="00D67625">
        <w:rPr>
          <w:rFonts w:ascii="Times New Roman" w:hAnsi="Times New Roman" w:cs="Times New Roman"/>
          <w:b/>
          <w:sz w:val="24"/>
          <w:szCs w:val="24"/>
        </w:rPr>
        <w:t xml:space="preserve"> не имеет уставного капитала в коммерческих организациях.</w:t>
      </w:r>
    </w:p>
    <w:p w:rsidR="0039165F" w:rsidRPr="00D67625" w:rsidRDefault="0039165F"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8.1.5. Сведения о существенных сделках, совершенных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ом.</w:t>
      </w:r>
    </w:p>
    <w:p w:rsidR="0039165F" w:rsidRPr="00855DEC" w:rsidRDefault="0039165F"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За отчетный период </w:t>
      </w:r>
      <w:r w:rsidR="00287DB9" w:rsidRPr="00D67625">
        <w:rPr>
          <w:rFonts w:ascii="Times New Roman" w:hAnsi="Times New Roman" w:cs="Times New Roman"/>
          <w:b/>
          <w:sz w:val="24"/>
          <w:szCs w:val="24"/>
        </w:rPr>
        <w:t>(в</w:t>
      </w:r>
      <w:r w:rsidR="00E0388D" w:rsidRPr="00D67625">
        <w:rPr>
          <w:rFonts w:ascii="Times New Roman" w:hAnsi="Times New Roman" w:cs="Times New Roman"/>
          <w:b/>
          <w:sz w:val="24"/>
          <w:szCs w:val="24"/>
        </w:rPr>
        <w:t xml:space="preserve"> </w:t>
      </w:r>
      <w:r w:rsidR="00580976">
        <w:rPr>
          <w:rFonts w:ascii="Times New Roman" w:hAnsi="Times New Roman" w:cs="Times New Roman"/>
          <w:b/>
          <w:sz w:val="24"/>
          <w:szCs w:val="24"/>
        </w:rPr>
        <w:t>4</w:t>
      </w:r>
      <w:r w:rsidR="00287DB9" w:rsidRPr="00D67625">
        <w:rPr>
          <w:rFonts w:ascii="Times New Roman" w:hAnsi="Times New Roman" w:cs="Times New Roman"/>
          <w:b/>
          <w:sz w:val="24"/>
          <w:szCs w:val="24"/>
        </w:rPr>
        <w:t xml:space="preserve"> квартале) </w:t>
      </w:r>
      <w:r w:rsidR="00D67625" w:rsidRPr="00D67625">
        <w:rPr>
          <w:rFonts w:ascii="Times New Roman" w:hAnsi="Times New Roman" w:cs="Times New Roman"/>
          <w:b/>
          <w:sz w:val="24"/>
          <w:szCs w:val="24"/>
        </w:rPr>
        <w:t xml:space="preserve">существенных сделок не было. </w:t>
      </w:r>
      <w:r w:rsidR="00580976">
        <w:rPr>
          <w:rFonts w:ascii="Times New Roman" w:hAnsi="Times New Roman" w:cs="Times New Roman"/>
          <w:b/>
          <w:sz w:val="24"/>
          <w:szCs w:val="24"/>
        </w:rPr>
        <w:t>В 3 квартале</w:t>
      </w:r>
      <w:r w:rsidR="00580976" w:rsidRPr="00D67625">
        <w:rPr>
          <w:rFonts w:ascii="Times New Roman" w:hAnsi="Times New Roman" w:cs="Times New Roman"/>
          <w:b/>
          <w:sz w:val="24"/>
          <w:szCs w:val="24"/>
        </w:rPr>
        <w:t xml:space="preserve"> существенных сделок не было. </w:t>
      </w:r>
      <w:r w:rsidR="00D67625" w:rsidRPr="00D67625">
        <w:rPr>
          <w:rFonts w:ascii="Times New Roman" w:hAnsi="Times New Roman" w:cs="Times New Roman"/>
          <w:b/>
          <w:sz w:val="24"/>
          <w:szCs w:val="24"/>
        </w:rPr>
        <w:t xml:space="preserve">Во 2 квартале 2019 г. </w:t>
      </w:r>
      <w:r w:rsidR="00987F48" w:rsidRPr="00855DEC">
        <w:rPr>
          <w:rFonts w:ascii="Times New Roman" w:hAnsi="Times New Roman" w:cs="Times New Roman"/>
          <w:b/>
          <w:sz w:val="24"/>
          <w:szCs w:val="24"/>
        </w:rPr>
        <w:t xml:space="preserve">совершено две </w:t>
      </w:r>
      <w:r w:rsidRPr="00855DEC">
        <w:rPr>
          <w:rFonts w:ascii="Times New Roman" w:hAnsi="Times New Roman" w:cs="Times New Roman"/>
          <w:b/>
          <w:sz w:val="24"/>
          <w:szCs w:val="24"/>
        </w:rPr>
        <w:t>существенные сделки</w:t>
      </w:r>
      <w:r w:rsidR="00B22014" w:rsidRPr="00855DEC">
        <w:rPr>
          <w:rFonts w:ascii="Times New Roman" w:hAnsi="Times New Roman" w:cs="Times New Roman"/>
          <w:b/>
          <w:sz w:val="24"/>
          <w:szCs w:val="24"/>
        </w:rPr>
        <w:t>, не являющихся крупными и не являющимися сделками, в совершении которых имелась заинтересованность:</w:t>
      </w:r>
    </w:p>
    <w:p w:rsidR="00263E89" w:rsidRPr="00855DEC" w:rsidRDefault="00263E89" w:rsidP="00263E89">
      <w:pPr>
        <w:pStyle w:val="a3"/>
        <w:numPr>
          <w:ilvl w:val="0"/>
          <w:numId w:val="32"/>
        </w:numPr>
        <w:rPr>
          <w:rFonts w:ascii="Times New Roman" w:hAnsi="Times New Roman" w:cs="Times New Roman"/>
          <w:sz w:val="24"/>
          <w:szCs w:val="24"/>
        </w:rPr>
      </w:pPr>
      <w:r w:rsidRPr="00855DEC">
        <w:rPr>
          <w:rFonts w:ascii="Times New Roman" w:hAnsi="Times New Roman" w:cs="Times New Roman"/>
          <w:sz w:val="24"/>
          <w:szCs w:val="24"/>
        </w:rPr>
        <w:t>Дата совершения сделки (заключения договора):</w:t>
      </w:r>
    </w:p>
    <w:p w:rsidR="00263E89" w:rsidRPr="00855DEC" w:rsidRDefault="00263E89" w:rsidP="00263E89">
      <w:pPr>
        <w:pStyle w:val="a3"/>
        <w:rPr>
          <w:rFonts w:ascii="Times New Roman" w:hAnsi="Times New Roman" w:cs="Times New Roman"/>
          <w:sz w:val="24"/>
          <w:szCs w:val="24"/>
        </w:rPr>
      </w:pPr>
      <w:r w:rsidRPr="00855DEC">
        <w:rPr>
          <w:rFonts w:ascii="Times New Roman" w:hAnsi="Times New Roman" w:cs="Times New Roman"/>
          <w:sz w:val="24"/>
          <w:szCs w:val="24"/>
        </w:rPr>
        <w:t xml:space="preserve">Дата получения ОАО «ЦНИИШП»  </w:t>
      </w:r>
      <w:proofErr w:type="spellStart"/>
      <w:r w:rsidRPr="00855DEC">
        <w:rPr>
          <w:rFonts w:ascii="Times New Roman" w:hAnsi="Times New Roman" w:cs="Times New Roman"/>
          <w:sz w:val="24"/>
          <w:szCs w:val="24"/>
        </w:rPr>
        <w:t>аферты</w:t>
      </w:r>
      <w:proofErr w:type="spellEnd"/>
      <w:r w:rsidRPr="00855DEC">
        <w:rPr>
          <w:rFonts w:ascii="Times New Roman" w:hAnsi="Times New Roman" w:cs="Times New Roman"/>
          <w:sz w:val="24"/>
          <w:szCs w:val="24"/>
        </w:rPr>
        <w:t xml:space="preserve"> - 02.04.2019 г.</w:t>
      </w:r>
    </w:p>
    <w:p w:rsidR="00987F48" w:rsidRPr="00D67625" w:rsidRDefault="00263E89" w:rsidP="000A786E">
      <w:pPr>
        <w:autoSpaceDE w:val="0"/>
        <w:autoSpaceDN w:val="0"/>
        <w:adjustRightInd w:val="0"/>
        <w:spacing w:after="0" w:line="240" w:lineRule="auto"/>
        <w:jc w:val="both"/>
        <w:rPr>
          <w:rFonts w:ascii="Times New Roman" w:hAnsi="Times New Roman" w:cs="Times New Roman"/>
          <w:b/>
          <w:sz w:val="24"/>
          <w:szCs w:val="24"/>
        </w:rPr>
      </w:pPr>
      <w:r w:rsidRPr="00855DEC">
        <w:rPr>
          <w:rFonts w:ascii="Times New Roman" w:hAnsi="Times New Roman" w:cs="Times New Roman"/>
          <w:sz w:val="24"/>
          <w:szCs w:val="24"/>
        </w:rPr>
        <w:t>Предмет и иные существенные условия сделки: услуги по лабораторным</w:t>
      </w:r>
      <w:r w:rsidRPr="00D67625">
        <w:rPr>
          <w:rFonts w:ascii="Times New Roman" w:hAnsi="Times New Roman" w:cs="Times New Roman"/>
          <w:sz w:val="24"/>
          <w:szCs w:val="24"/>
        </w:rPr>
        <w:t xml:space="preserve"> испытаниям обуви специальной</w:t>
      </w:r>
    </w:p>
    <w:p w:rsidR="00263E89" w:rsidRPr="00D67625" w:rsidRDefault="00263E89" w:rsidP="00263E89">
      <w:pPr>
        <w:pStyle w:val="a3"/>
        <w:rPr>
          <w:rFonts w:ascii="Times New Roman" w:hAnsi="Times New Roman" w:cs="Times New Roman"/>
          <w:sz w:val="24"/>
          <w:szCs w:val="24"/>
        </w:rPr>
      </w:pPr>
      <w:r w:rsidRPr="00D67625">
        <w:rPr>
          <w:rFonts w:ascii="Times New Roman" w:hAnsi="Times New Roman" w:cs="Times New Roman"/>
          <w:sz w:val="24"/>
          <w:szCs w:val="24"/>
        </w:rPr>
        <w:t xml:space="preserve">Лицо (лица), являющееся стороной (сторонами) и выгодоприобретателем (выгодоприобретателями) по сделке: </w:t>
      </w:r>
    </w:p>
    <w:p w:rsidR="00263E89" w:rsidRPr="00D67625" w:rsidRDefault="00263E89" w:rsidP="00263E89">
      <w:pPr>
        <w:pStyle w:val="a3"/>
        <w:rPr>
          <w:rFonts w:ascii="Times New Roman" w:hAnsi="Times New Roman" w:cs="Times New Roman"/>
          <w:bCs/>
          <w:sz w:val="24"/>
          <w:szCs w:val="24"/>
        </w:rPr>
      </w:pPr>
      <w:r w:rsidRPr="00D67625">
        <w:rPr>
          <w:rFonts w:ascii="Times New Roman" w:hAnsi="Times New Roman" w:cs="Times New Roman"/>
          <w:sz w:val="24"/>
          <w:szCs w:val="24"/>
        </w:rPr>
        <w:t xml:space="preserve">Стороны: </w:t>
      </w:r>
      <w:r w:rsidRPr="00D67625">
        <w:rPr>
          <w:rFonts w:ascii="Times New Roman" w:hAnsi="Times New Roman" w:cs="Times New Roman"/>
          <w:bCs/>
          <w:sz w:val="24"/>
          <w:szCs w:val="24"/>
        </w:rPr>
        <w:t>Общество с ограниченной ответственностью «РН-Снабжение» (ООО «РН-Снабжение») и Открытое акционерное общество «Центральный научно-исследовательский институт швейной промышленности» (ОАО «ЦНИИШП»)</w:t>
      </w:r>
    </w:p>
    <w:p w:rsidR="00263E89" w:rsidRPr="00D67625" w:rsidRDefault="00263E89" w:rsidP="00263E89">
      <w:pPr>
        <w:pStyle w:val="a3"/>
        <w:rPr>
          <w:rFonts w:ascii="Times New Roman" w:hAnsi="Times New Roman" w:cs="Times New Roman"/>
          <w:sz w:val="24"/>
          <w:szCs w:val="24"/>
        </w:rPr>
      </w:pPr>
      <w:r w:rsidRPr="00D67625">
        <w:rPr>
          <w:rFonts w:ascii="Times New Roman" w:hAnsi="Times New Roman" w:cs="Times New Roman"/>
          <w:sz w:val="24"/>
          <w:szCs w:val="24"/>
        </w:rPr>
        <w:t>Выгодоприобретателей по сделке нет.</w:t>
      </w:r>
    </w:p>
    <w:p w:rsidR="007D1F7B" w:rsidRPr="00D67625" w:rsidRDefault="007D1F7B" w:rsidP="007D1F7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Срок исполнения обязательств по сделке, а также сведения об исполнении указанных обязательств:</w:t>
      </w:r>
    </w:p>
    <w:p w:rsidR="007D1F7B" w:rsidRPr="00D67625" w:rsidRDefault="007D1F7B" w:rsidP="007D1F7B">
      <w:pPr>
        <w:pStyle w:val="a3"/>
        <w:rPr>
          <w:rFonts w:ascii="Times New Roman" w:eastAsia="Times New Roman" w:hAnsi="Times New Roman"/>
          <w:bCs/>
          <w:sz w:val="24"/>
          <w:szCs w:val="24"/>
        </w:rPr>
      </w:pPr>
      <w:r w:rsidRPr="00D67625">
        <w:rPr>
          <w:rFonts w:ascii="Times New Roman" w:hAnsi="Times New Roman" w:cs="Times New Roman"/>
          <w:sz w:val="24"/>
          <w:szCs w:val="24"/>
        </w:rPr>
        <w:lastRenderedPageBreak/>
        <w:t>Срок исполнения обязательств по сделке: н</w:t>
      </w:r>
      <w:r w:rsidRPr="00D67625">
        <w:rPr>
          <w:rFonts w:ascii="Times New Roman" w:eastAsia="Times New Roman" w:hAnsi="Times New Roman"/>
          <w:bCs/>
          <w:sz w:val="24"/>
          <w:szCs w:val="24"/>
        </w:rPr>
        <w:t>ачало работ – с момента направления оферты одной из сторон (02.04.2019 г.), окончание работ – 01.04.2022 г.</w:t>
      </w:r>
    </w:p>
    <w:p w:rsidR="007D1F7B" w:rsidRPr="00D67625" w:rsidRDefault="007D1F7B" w:rsidP="007D1F7B">
      <w:pPr>
        <w:autoSpaceDE w:val="0"/>
        <w:autoSpaceDN w:val="0"/>
        <w:adjustRightInd w:val="0"/>
        <w:spacing w:after="0" w:line="240" w:lineRule="auto"/>
        <w:jc w:val="both"/>
        <w:rPr>
          <w:rFonts w:ascii="Times New Roman" w:eastAsia="Times New Roman" w:hAnsi="Times New Roman"/>
          <w:bCs/>
          <w:sz w:val="24"/>
          <w:szCs w:val="24"/>
        </w:rPr>
      </w:pPr>
      <w:r w:rsidRPr="00D67625">
        <w:rPr>
          <w:rFonts w:ascii="Times New Roman" w:eastAsia="Times New Roman" w:hAnsi="Times New Roman"/>
          <w:bCs/>
          <w:sz w:val="24"/>
          <w:szCs w:val="24"/>
        </w:rPr>
        <w:t xml:space="preserve">Обязательства по сделке </w:t>
      </w:r>
      <w:r w:rsidRPr="00D67625">
        <w:rPr>
          <w:rFonts w:ascii="Times New Roman" w:hAnsi="Times New Roman" w:cs="Times New Roman"/>
          <w:bCs/>
          <w:sz w:val="24"/>
          <w:szCs w:val="24"/>
        </w:rPr>
        <w:t xml:space="preserve">не </w:t>
      </w:r>
      <w:r w:rsidRPr="00D67625">
        <w:rPr>
          <w:rFonts w:ascii="Times New Roman" w:eastAsia="Times New Roman" w:hAnsi="Times New Roman"/>
          <w:bCs/>
          <w:sz w:val="24"/>
          <w:szCs w:val="24"/>
        </w:rPr>
        <w:t>исполнены. Просрочки в исполнении обязательств нет.</w:t>
      </w:r>
    </w:p>
    <w:p w:rsidR="007D1F7B" w:rsidRPr="00D67625" w:rsidRDefault="007D1F7B" w:rsidP="007D1F7B">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Размер (цена) сделки в денежном выражении и в процентах от балансовой стоимости активов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на дату окончания последнего завершенного отчетного периода, предшествующего дате совершения сделки: 19 908 940 руб. 80 коп.; 63,52 % </w:t>
      </w:r>
    </w:p>
    <w:p w:rsidR="00987F48" w:rsidRPr="00D67625" w:rsidRDefault="00464C53"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Балансовая стоимость активов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на дату окончания последнего завершенного отчетного периода, предшествующего дате совершения сделки –</w:t>
      </w:r>
      <w:r w:rsidR="009C3585" w:rsidRPr="00D67625">
        <w:rPr>
          <w:rFonts w:ascii="Times New Roman" w:hAnsi="Times New Roman" w:cs="Times New Roman"/>
          <w:sz w:val="24"/>
          <w:szCs w:val="24"/>
        </w:rPr>
        <w:t xml:space="preserve"> 31 344 тыс. руб. на 31.12.2018 г.</w:t>
      </w:r>
    </w:p>
    <w:p w:rsidR="009C3585" w:rsidRPr="00D67625" w:rsidRDefault="009C3585"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 xml:space="preserve">Сделка не является крупной, не является сделкой, в совершении которой имелась </w:t>
      </w:r>
      <w:r w:rsidR="00855DEC">
        <w:rPr>
          <w:rFonts w:ascii="Times New Roman" w:hAnsi="Times New Roman" w:cs="Times New Roman"/>
          <w:sz w:val="24"/>
          <w:szCs w:val="24"/>
        </w:rPr>
        <w:t>з</w:t>
      </w:r>
      <w:r w:rsidRPr="00D67625">
        <w:rPr>
          <w:rFonts w:ascii="Times New Roman" w:hAnsi="Times New Roman" w:cs="Times New Roman"/>
          <w:sz w:val="24"/>
          <w:szCs w:val="24"/>
        </w:rPr>
        <w:t>аинтересованность. Решение о согласии на совершение или о последующем одобрении сделки не принималось.</w:t>
      </w:r>
    </w:p>
    <w:p w:rsidR="00464C53" w:rsidRPr="00D67625" w:rsidRDefault="00464C53" w:rsidP="000A786E">
      <w:pPr>
        <w:autoSpaceDE w:val="0"/>
        <w:autoSpaceDN w:val="0"/>
        <w:adjustRightInd w:val="0"/>
        <w:spacing w:after="0" w:line="240" w:lineRule="auto"/>
        <w:jc w:val="both"/>
        <w:rPr>
          <w:rFonts w:ascii="Times New Roman" w:hAnsi="Times New Roman" w:cs="Times New Roman"/>
          <w:sz w:val="24"/>
          <w:szCs w:val="24"/>
        </w:rPr>
      </w:pPr>
    </w:p>
    <w:p w:rsidR="00464C53" w:rsidRPr="00D67625" w:rsidRDefault="00C87568" w:rsidP="00C87568">
      <w:pPr>
        <w:pStyle w:val="a5"/>
        <w:numPr>
          <w:ilvl w:val="0"/>
          <w:numId w:val="32"/>
        </w:num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Дата совершения сделки (заключения договора):</w:t>
      </w:r>
    </w:p>
    <w:p w:rsidR="002C496F" w:rsidRPr="00D67625" w:rsidRDefault="002C496F" w:rsidP="00855DEC">
      <w:pPr>
        <w:pStyle w:val="a3"/>
        <w:jc w:val="both"/>
        <w:rPr>
          <w:rFonts w:ascii="Times New Roman" w:eastAsia="Times New Roman" w:hAnsi="Times New Roman"/>
          <w:bCs/>
          <w:sz w:val="24"/>
          <w:szCs w:val="24"/>
        </w:rPr>
      </w:pPr>
      <w:r w:rsidRPr="00D67625">
        <w:rPr>
          <w:rFonts w:ascii="Times New Roman" w:eastAsia="Times New Roman" w:hAnsi="Times New Roman"/>
          <w:bCs/>
          <w:sz w:val="24"/>
          <w:szCs w:val="24"/>
        </w:rPr>
        <w:t>Дата подписания договора со стороны ОАО «ЦНИИШП» - 29.04.2019 г.</w:t>
      </w:r>
    </w:p>
    <w:p w:rsidR="002C496F" w:rsidRPr="00D67625" w:rsidRDefault="002C496F" w:rsidP="00855DEC">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Предмет и иные существенные условия сделки: услуги по проведению инструментального контроля качества специальной одежды</w:t>
      </w:r>
    </w:p>
    <w:p w:rsidR="002C496F" w:rsidRPr="00D67625" w:rsidRDefault="002C496F"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 xml:space="preserve">Лицо (лица), являющееся стороной (сторонами) и выгодоприобретателем </w:t>
      </w:r>
      <w:r w:rsidR="00855DEC">
        <w:rPr>
          <w:rFonts w:ascii="Times New Roman" w:hAnsi="Times New Roman" w:cs="Times New Roman"/>
          <w:sz w:val="24"/>
          <w:szCs w:val="24"/>
        </w:rPr>
        <w:t>(</w:t>
      </w:r>
      <w:r w:rsidRPr="00D67625">
        <w:rPr>
          <w:rFonts w:ascii="Times New Roman" w:hAnsi="Times New Roman" w:cs="Times New Roman"/>
          <w:sz w:val="24"/>
          <w:szCs w:val="24"/>
        </w:rPr>
        <w:t xml:space="preserve">выгодоприобретателями) по сделке: </w:t>
      </w:r>
    </w:p>
    <w:p w:rsidR="002C496F" w:rsidRPr="00D67625" w:rsidRDefault="002C496F" w:rsidP="00855DEC">
      <w:pPr>
        <w:pStyle w:val="a3"/>
        <w:jc w:val="both"/>
        <w:rPr>
          <w:rFonts w:ascii="Times New Roman" w:hAnsi="Times New Roman" w:cs="Times New Roman"/>
          <w:bCs/>
          <w:sz w:val="24"/>
          <w:szCs w:val="24"/>
        </w:rPr>
      </w:pPr>
      <w:r w:rsidRPr="00D67625">
        <w:rPr>
          <w:rFonts w:ascii="Times New Roman" w:hAnsi="Times New Roman" w:cs="Times New Roman"/>
          <w:sz w:val="24"/>
          <w:szCs w:val="24"/>
        </w:rPr>
        <w:t xml:space="preserve">Стороны: </w:t>
      </w:r>
      <w:r w:rsidRPr="00D67625">
        <w:rPr>
          <w:rFonts w:ascii="Times New Roman" w:hAnsi="Times New Roman" w:cs="Times New Roman"/>
          <w:bCs/>
          <w:sz w:val="24"/>
          <w:szCs w:val="24"/>
        </w:rPr>
        <w:t>Общество с ограниченной ответственностью «Научно-исследовательский институт трубопроводного транспорта» (ООО «НИИ Транснефть») и Открытое акционерное общество «Центральный научно-исследовательский институт швейной промышленности» (ОАО «ЦНИИШП»)</w:t>
      </w:r>
    </w:p>
    <w:p w:rsidR="002C496F" w:rsidRPr="00D67625" w:rsidRDefault="002C496F"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Выгодоприобретателей по сделке нет.</w:t>
      </w:r>
    </w:p>
    <w:p w:rsidR="002C496F" w:rsidRPr="00D67625" w:rsidRDefault="002C496F" w:rsidP="00855DEC">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Срок исполнения обязательств по сделке, а также сведения об исполнении указанных обязательств:</w:t>
      </w:r>
    </w:p>
    <w:p w:rsidR="002C496F" w:rsidRPr="00D67625" w:rsidRDefault="002C496F"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 xml:space="preserve">Срок исполнения обязательств по сделке: </w:t>
      </w:r>
    </w:p>
    <w:p w:rsidR="002C496F" w:rsidRPr="00D67625" w:rsidRDefault="002C496F" w:rsidP="00855DEC">
      <w:pPr>
        <w:pStyle w:val="a3"/>
        <w:jc w:val="both"/>
        <w:rPr>
          <w:rFonts w:ascii="Times New Roman" w:eastAsia="Times New Roman" w:hAnsi="Times New Roman"/>
          <w:bCs/>
          <w:sz w:val="24"/>
          <w:szCs w:val="24"/>
        </w:rPr>
      </w:pPr>
      <w:r w:rsidRPr="00D67625">
        <w:rPr>
          <w:rFonts w:ascii="Times New Roman" w:hAnsi="Times New Roman" w:cs="Times New Roman"/>
          <w:sz w:val="24"/>
          <w:szCs w:val="24"/>
        </w:rPr>
        <w:t>н</w:t>
      </w:r>
      <w:r w:rsidRPr="00D67625">
        <w:rPr>
          <w:rFonts w:ascii="Times New Roman" w:eastAsia="Times New Roman" w:hAnsi="Times New Roman"/>
          <w:bCs/>
          <w:sz w:val="24"/>
          <w:szCs w:val="24"/>
        </w:rPr>
        <w:t>ачало работ – с момента подписания уполномоченными представителями Сторон, окончание работ – 05.02.2020 г., в части исполнения обязательств – до полного исполнения обязательств.</w:t>
      </w:r>
    </w:p>
    <w:p w:rsidR="002C496F" w:rsidRPr="00D67625" w:rsidRDefault="002C496F" w:rsidP="00855DEC">
      <w:pPr>
        <w:autoSpaceDE w:val="0"/>
        <w:autoSpaceDN w:val="0"/>
        <w:adjustRightInd w:val="0"/>
        <w:spacing w:after="0" w:line="240" w:lineRule="auto"/>
        <w:jc w:val="both"/>
        <w:rPr>
          <w:rFonts w:ascii="Times New Roman" w:eastAsia="Times New Roman" w:hAnsi="Times New Roman"/>
          <w:bCs/>
          <w:sz w:val="24"/>
          <w:szCs w:val="24"/>
        </w:rPr>
      </w:pPr>
      <w:r w:rsidRPr="00D67625">
        <w:rPr>
          <w:rFonts w:ascii="Times New Roman" w:eastAsia="Times New Roman" w:hAnsi="Times New Roman"/>
          <w:bCs/>
          <w:sz w:val="24"/>
          <w:szCs w:val="24"/>
        </w:rPr>
        <w:t>Обязательства по сделке не исполнены. Просрочки в исполнении обязательств нет.</w:t>
      </w:r>
    </w:p>
    <w:p w:rsidR="002C496F" w:rsidRPr="00D67625" w:rsidRDefault="002C496F" w:rsidP="00855DEC">
      <w:pPr>
        <w:widowControl w:val="0"/>
        <w:tabs>
          <w:tab w:val="left" w:pos="1134"/>
        </w:tabs>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Размер (цена) сделки в денежном выражении и в процентах от балансовой стоимости активов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на дату окончания последнего завершенного отчетного периода, предшествующего дате совершения сделки: 5 160 547 руб. 20 коп.; 19,36 % </w:t>
      </w:r>
    </w:p>
    <w:p w:rsidR="002C496F" w:rsidRPr="00D67625" w:rsidRDefault="002C496F" w:rsidP="002C496F">
      <w:pPr>
        <w:pStyle w:val="a3"/>
        <w:rPr>
          <w:rFonts w:ascii="Times New Roman" w:hAnsi="Times New Roman" w:cs="Times New Roman"/>
          <w:sz w:val="24"/>
          <w:szCs w:val="24"/>
        </w:rPr>
      </w:pPr>
      <w:r w:rsidRPr="00D67625">
        <w:rPr>
          <w:rFonts w:ascii="Times New Roman" w:hAnsi="Times New Roman" w:cs="Times New Roman"/>
          <w:sz w:val="24"/>
          <w:szCs w:val="24"/>
        </w:rPr>
        <w:t xml:space="preserve">Балансовая стоимость активов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на дату окончания последнего завершенного отчетного периода, предшествующего дате совершения сделки – 26 654 тыс. руб. на 31.03.2019 г.</w:t>
      </w:r>
    </w:p>
    <w:p w:rsidR="002C496F" w:rsidRPr="00D67625" w:rsidRDefault="002C496F" w:rsidP="002C496F">
      <w:pPr>
        <w:widowControl w:val="0"/>
        <w:tabs>
          <w:tab w:val="left" w:pos="1134"/>
        </w:tabs>
        <w:jc w:val="both"/>
        <w:rPr>
          <w:rFonts w:ascii="Times New Roman" w:hAnsi="Times New Roman" w:cs="Times New Roman"/>
          <w:sz w:val="24"/>
          <w:szCs w:val="24"/>
        </w:rPr>
      </w:pPr>
      <w:r w:rsidRPr="00D67625">
        <w:rPr>
          <w:rFonts w:ascii="Times New Roman" w:hAnsi="Times New Roman" w:cs="Times New Roman"/>
          <w:sz w:val="24"/>
          <w:szCs w:val="24"/>
        </w:rPr>
        <w:t>Сделка не является крупной, не является сделкой, в совершении которой имелась заинтересованность. Решение о согласии на совершение или о последующем одобрении сделки не принималось.</w:t>
      </w:r>
    </w:p>
    <w:p w:rsidR="00464C53" w:rsidRPr="00D67625" w:rsidRDefault="00515CE1"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В 1 квартале 201</w:t>
      </w:r>
      <w:r w:rsidR="00287DB9" w:rsidRPr="00D67625">
        <w:rPr>
          <w:rFonts w:ascii="Times New Roman" w:hAnsi="Times New Roman" w:cs="Times New Roman"/>
          <w:b/>
          <w:sz w:val="24"/>
          <w:szCs w:val="24"/>
        </w:rPr>
        <w:t>9</w:t>
      </w:r>
      <w:r w:rsidRPr="00D67625">
        <w:rPr>
          <w:rFonts w:ascii="Times New Roman" w:hAnsi="Times New Roman" w:cs="Times New Roman"/>
          <w:b/>
          <w:sz w:val="24"/>
          <w:szCs w:val="24"/>
        </w:rPr>
        <w:t xml:space="preserve"> года существенные сделки не совершались.</w:t>
      </w:r>
    </w:p>
    <w:p w:rsidR="00EB119A" w:rsidRPr="00D67625" w:rsidRDefault="00EB119A" w:rsidP="00EB119A">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В 4 квартале 2018 года было совершено </w:t>
      </w:r>
      <w:r w:rsidR="00A66201">
        <w:rPr>
          <w:rFonts w:ascii="Times New Roman" w:hAnsi="Times New Roman" w:cs="Times New Roman"/>
          <w:b/>
          <w:sz w:val="24"/>
          <w:szCs w:val="24"/>
        </w:rPr>
        <w:t>две</w:t>
      </w:r>
      <w:r w:rsidRPr="00D67625">
        <w:rPr>
          <w:rFonts w:ascii="Times New Roman" w:hAnsi="Times New Roman" w:cs="Times New Roman"/>
          <w:b/>
          <w:sz w:val="24"/>
          <w:szCs w:val="24"/>
        </w:rPr>
        <w:t xml:space="preserve"> существенных сделки, не являющихся крупными и не являющимися сделками, в совершении которых имелась заинтересованность:</w:t>
      </w:r>
    </w:p>
    <w:p w:rsidR="00EB119A" w:rsidRPr="00D67625" w:rsidRDefault="00EB119A" w:rsidP="00515CE1">
      <w:pPr>
        <w:pStyle w:val="a3"/>
        <w:numPr>
          <w:ilvl w:val="0"/>
          <w:numId w:val="46"/>
        </w:numPr>
        <w:rPr>
          <w:rFonts w:ascii="Times New Roman" w:hAnsi="Times New Roman" w:cs="Times New Roman"/>
          <w:sz w:val="24"/>
          <w:szCs w:val="24"/>
        </w:rPr>
      </w:pPr>
      <w:r w:rsidRPr="00D67625">
        <w:rPr>
          <w:rFonts w:ascii="Times New Roman" w:hAnsi="Times New Roman" w:cs="Times New Roman"/>
          <w:sz w:val="24"/>
          <w:szCs w:val="24"/>
        </w:rPr>
        <w:t>Дата совершения сделки (заключения договора):</w:t>
      </w:r>
    </w:p>
    <w:p w:rsidR="00EB119A" w:rsidRPr="00D67625" w:rsidRDefault="00EB119A" w:rsidP="00EB119A">
      <w:pPr>
        <w:pStyle w:val="a3"/>
        <w:rPr>
          <w:rFonts w:ascii="Times New Roman" w:hAnsi="Times New Roman" w:cs="Times New Roman"/>
          <w:sz w:val="24"/>
          <w:szCs w:val="24"/>
        </w:rPr>
      </w:pPr>
      <w:r w:rsidRPr="00D67625">
        <w:rPr>
          <w:rFonts w:ascii="Times New Roman" w:hAnsi="Times New Roman" w:cs="Times New Roman"/>
          <w:sz w:val="24"/>
          <w:szCs w:val="24"/>
        </w:rPr>
        <w:t>Дата подписания договора со стороны ОАО «ЦНИИШП» - 24.10.2018 г.</w:t>
      </w:r>
    </w:p>
    <w:p w:rsidR="00EB119A" w:rsidRPr="00D67625" w:rsidRDefault="00EB119A" w:rsidP="00EB119A">
      <w:pPr>
        <w:pStyle w:val="a3"/>
        <w:rPr>
          <w:rFonts w:ascii="Times New Roman" w:hAnsi="Times New Roman" w:cs="Times New Roman"/>
          <w:sz w:val="24"/>
          <w:szCs w:val="24"/>
        </w:rPr>
      </w:pPr>
      <w:r w:rsidRPr="00D67625">
        <w:rPr>
          <w:rFonts w:ascii="Times New Roman" w:hAnsi="Times New Roman" w:cs="Times New Roman"/>
          <w:sz w:val="24"/>
          <w:szCs w:val="24"/>
        </w:rPr>
        <w:t>Предмет и иные существенные условия сделки: Разработка общих технических требований на экспериментальный образец костюма для защиты от кратковременного воздействия открытого пламени и специальной одежды повышенной комфортности.</w:t>
      </w:r>
    </w:p>
    <w:p w:rsidR="00EB119A" w:rsidRPr="00D67625" w:rsidRDefault="00EB119A"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 xml:space="preserve">Лицо (лица), являющееся стороной (сторонами) и выгодоприобретателем (выгодоприобретателями) по сделке: </w:t>
      </w:r>
    </w:p>
    <w:p w:rsidR="00EB119A" w:rsidRPr="00D67625" w:rsidRDefault="00EB119A" w:rsidP="00855DEC">
      <w:pPr>
        <w:pStyle w:val="a3"/>
        <w:jc w:val="both"/>
        <w:rPr>
          <w:rFonts w:ascii="Times New Roman" w:hAnsi="Times New Roman" w:cs="Times New Roman"/>
          <w:bCs/>
          <w:sz w:val="24"/>
          <w:szCs w:val="24"/>
        </w:rPr>
      </w:pPr>
      <w:r w:rsidRPr="00D67625">
        <w:rPr>
          <w:rFonts w:ascii="Times New Roman" w:hAnsi="Times New Roman" w:cs="Times New Roman"/>
          <w:sz w:val="24"/>
          <w:szCs w:val="24"/>
        </w:rPr>
        <w:t xml:space="preserve">Стороны: </w:t>
      </w:r>
      <w:r w:rsidRPr="00D67625">
        <w:rPr>
          <w:rFonts w:ascii="Times New Roman" w:hAnsi="Times New Roman" w:cs="Times New Roman"/>
          <w:bCs/>
          <w:sz w:val="24"/>
          <w:szCs w:val="24"/>
        </w:rPr>
        <w:t>Общество с ограниченной ответственностью «Научно-исследовательский институт трубопроводного транспорта» (ООО «НИИ Транснефть») и Открытое акционерное общество «Центральный научно-исследовательский институт швейной промышленности» (ОАО «ЦНИИШП»)</w:t>
      </w:r>
    </w:p>
    <w:p w:rsidR="00EB119A" w:rsidRPr="00D67625" w:rsidRDefault="00EB119A"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lastRenderedPageBreak/>
        <w:t>Выгодоприобретателей по сделке нет.</w:t>
      </w:r>
    </w:p>
    <w:p w:rsidR="00EB119A" w:rsidRPr="00D67625" w:rsidRDefault="00EB119A" w:rsidP="00855DEC">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Срок исполнения обязательств по сделке, а также сведения об исполнении указанных обязательств:</w:t>
      </w:r>
    </w:p>
    <w:p w:rsidR="00EB119A" w:rsidRPr="00D67625" w:rsidRDefault="00EB119A"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 xml:space="preserve">Срок исполнения обязательств по сделке: </w:t>
      </w:r>
    </w:p>
    <w:p w:rsidR="00EB119A" w:rsidRPr="00D67625" w:rsidRDefault="00EB119A" w:rsidP="00855DEC">
      <w:pPr>
        <w:pStyle w:val="a3"/>
        <w:jc w:val="both"/>
        <w:rPr>
          <w:rFonts w:ascii="Times New Roman" w:eastAsia="Times New Roman" w:hAnsi="Times New Roman"/>
          <w:bCs/>
          <w:sz w:val="24"/>
          <w:szCs w:val="24"/>
        </w:rPr>
      </w:pPr>
      <w:r w:rsidRPr="00D67625">
        <w:rPr>
          <w:rFonts w:ascii="Times New Roman" w:hAnsi="Times New Roman" w:cs="Times New Roman"/>
          <w:sz w:val="24"/>
          <w:szCs w:val="24"/>
        </w:rPr>
        <w:t>н</w:t>
      </w:r>
      <w:r w:rsidRPr="00D67625">
        <w:rPr>
          <w:rFonts w:ascii="Times New Roman" w:eastAsia="Times New Roman" w:hAnsi="Times New Roman"/>
          <w:bCs/>
          <w:sz w:val="24"/>
          <w:szCs w:val="24"/>
        </w:rPr>
        <w:t>ачало работ – 21.05.2019 г., окончание работ – 20.11.2020 г.</w:t>
      </w:r>
    </w:p>
    <w:p w:rsidR="00EB119A" w:rsidRPr="00D67625" w:rsidRDefault="00EB119A" w:rsidP="00855DEC">
      <w:pPr>
        <w:autoSpaceDE w:val="0"/>
        <w:autoSpaceDN w:val="0"/>
        <w:adjustRightInd w:val="0"/>
        <w:spacing w:after="0" w:line="240" w:lineRule="auto"/>
        <w:jc w:val="both"/>
        <w:rPr>
          <w:rFonts w:ascii="Times New Roman" w:eastAsia="Times New Roman" w:hAnsi="Times New Roman"/>
          <w:bCs/>
          <w:sz w:val="24"/>
          <w:szCs w:val="24"/>
        </w:rPr>
      </w:pPr>
      <w:r w:rsidRPr="00D67625">
        <w:rPr>
          <w:rFonts w:ascii="Times New Roman" w:eastAsia="Times New Roman" w:hAnsi="Times New Roman"/>
          <w:bCs/>
          <w:sz w:val="24"/>
          <w:szCs w:val="24"/>
        </w:rPr>
        <w:t xml:space="preserve">Обязательства по сделке </w:t>
      </w:r>
      <w:r w:rsidRPr="00D67625">
        <w:rPr>
          <w:rFonts w:ascii="Times New Roman" w:hAnsi="Times New Roman" w:cs="Times New Roman"/>
          <w:bCs/>
          <w:sz w:val="24"/>
          <w:szCs w:val="24"/>
        </w:rPr>
        <w:t xml:space="preserve">не </w:t>
      </w:r>
      <w:r w:rsidRPr="00D67625">
        <w:rPr>
          <w:rFonts w:ascii="Times New Roman" w:eastAsia="Times New Roman" w:hAnsi="Times New Roman"/>
          <w:bCs/>
          <w:sz w:val="24"/>
          <w:szCs w:val="24"/>
        </w:rPr>
        <w:t>исполнены. Просрочки в исполнении обязательств нет.</w:t>
      </w:r>
    </w:p>
    <w:p w:rsidR="00EB119A" w:rsidRPr="00D67625" w:rsidRDefault="00EB119A"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 xml:space="preserve">Размер (цена) сделки в денежном выражении и в процентах от балансовой стоимости активов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на дату окончания последнего завершенного отчетного периода, предшествующего дате совершения сделки: 5 180 717 руб. 90 коп., 15,7 %.</w:t>
      </w:r>
    </w:p>
    <w:p w:rsidR="00EB119A" w:rsidRPr="00D67625" w:rsidRDefault="00EB119A" w:rsidP="00EB119A">
      <w:pPr>
        <w:pStyle w:val="a3"/>
        <w:rPr>
          <w:rFonts w:ascii="Times New Roman" w:hAnsi="Times New Roman" w:cs="Times New Roman"/>
          <w:sz w:val="24"/>
          <w:szCs w:val="24"/>
        </w:rPr>
      </w:pPr>
      <w:r w:rsidRPr="00D67625">
        <w:rPr>
          <w:rFonts w:ascii="Times New Roman" w:hAnsi="Times New Roman" w:cs="Times New Roman"/>
          <w:sz w:val="24"/>
          <w:szCs w:val="24"/>
        </w:rPr>
        <w:t xml:space="preserve">Балансовая стоимость активов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на дату окончания последнего завершенного отчетного периода, предшествующего дате совершения сделки – 32 995 тыс. руб. на 30.06.2018 г.</w:t>
      </w:r>
    </w:p>
    <w:p w:rsidR="00EB119A" w:rsidRPr="00D67625" w:rsidRDefault="00EB119A"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Сделка не является крупной, не является сделкой, в совершении которой имелась заинтересованность. Решение о согласии на совершение или о последующем одобрении сделки не принималось.</w:t>
      </w:r>
    </w:p>
    <w:p w:rsidR="00EB119A" w:rsidRPr="00D67625" w:rsidRDefault="00EB119A" w:rsidP="00EB119A">
      <w:pPr>
        <w:pStyle w:val="a3"/>
        <w:rPr>
          <w:rFonts w:ascii="Times New Roman" w:hAnsi="Times New Roman" w:cs="Times New Roman"/>
          <w:sz w:val="24"/>
          <w:szCs w:val="24"/>
        </w:rPr>
      </w:pPr>
    </w:p>
    <w:p w:rsidR="00EB119A" w:rsidRPr="00D67625" w:rsidRDefault="00EB119A" w:rsidP="00515CE1">
      <w:pPr>
        <w:pStyle w:val="a3"/>
        <w:numPr>
          <w:ilvl w:val="0"/>
          <w:numId w:val="46"/>
        </w:numPr>
        <w:rPr>
          <w:rFonts w:ascii="Times New Roman" w:hAnsi="Times New Roman" w:cs="Times New Roman"/>
          <w:sz w:val="24"/>
          <w:szCs w:val="24"/>
        </w:rPr>
      </w:pPr>
      <w:r w:rsidRPr="00D67625">
        <w:rPr>
          <w:rFonts w:ascii="Times New Roman" w:hAnsi="Times New Roman" w:cs="Times New Roman"/>
          <w:sz w:val="24"/>
          <w:szCs w:val="24"/>
        </w:rPr>
        <w:t>Дата совершения сделки (заключения договора):</w:t>
      </w:r>
    </w:p>
    <w:p w:rsidR="00EB119A" w:rsidRPr="00D67625" w:rsidRDefault="00EB119A"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Дата подписания договора со стороны ОАО «ЦНИИШП» - 01.11.2018 г.</w:t>
      </w:r>
    </w:p>
    <w:p w:rsidR="00EB119A" w:rsidRPr="00D67625" w:rsidRDefault="00EB119A"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 xml:space="preserve">Предмет и иные существенные условия сделки: поставка </w:t>
      </w:r>
      <w:proofErr w:type="spellStart"/>
      <w:r w:rsidRPr="00D67625">
        <w:rPr>
          <w:rFonts w:ascii="Times New Roman" w:hAnsi="Times New Roman" w:cs="Times New Roman"/>
          <w:sz w:val="24"/>
          <w:szCs w:val="24"/>
        </w:rPr>
        <w:t>спецматов</w:t>
      </w:r>
      <w:proofErr w:type="spellEnd"/>
      <w:r w:rsidRPr="00D67625">
        <w:rPr>
          <w:rFonts w:ascii="Times New Roman" w:hAnsi="Times New Roman" w:cs="Times New Roman"/>
          <w:sz w:val="24"/>
          <w:szCs w:val="24"/>
        </w:rPr>
        <w:t>: матов радиационно-защитных гибких РЗГМ-1 – 150 шт.; матов радиационно-защитных гибких «Бутон» РЗГМ-2 – 50 шт.</w:t>
      </w:r>
    </w:p>
    <w:p w:rsidR="00EB119A" w:rsidRPr="00D67625" w:rsidRDefault="00EB119A"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 xml:space="preserve">Лицо (лица), являющееся стороной (сторонами) и выгодоприобретателем (выгодоприобретателями) по сделке: </w:t>
      </w:r>
    </w:p>
    <w:p w:rsidR="00EB119A" w:rsidRPr="00D67625" w:rsidRDefault="00EB119A" w:rsidP="00855DEC">
      <w:pPr>
        <w:pStyle w:val="a3"/>
        <w:jc w:val="both"/>
        <w:rPr>
          <w:rFonts w:ascii="Times New Roman" w:hAnsi="Times New Roman" w:cs="Times New Roman"/>
          <w:bCs/>
          <w:sz w:val="24"/>
          <w:szCs w:val="24"/>
        </w:rPr>
      </w:pPr>
      <w:r w:rsidRPr="00D67625">
        <w:rPr>
          <w:rFonts w:ascii="Times New Roman" w:hAnsi="Times New Roman" w:cs="Times New Roman"/>
          <w:sz w:val="24"/>
          <w:szCs w:val="24"/>
        </w:rPr>
        <w:t xml:space="preserve">Стороны: </w:t>
      </w:r>
      <w:r w:rsidRPr="00D67625">
        <w:rPr>
          <w:rFonts w:ascii="Times New Roman" w:hAnsi="Times New Roman" w:cs="Times New Roman"/>
          <w:bCs/>
          <w:sz w:val="24"/>
          <w:szCs w:val="24"/>
        </w:rPr>
        <w:t>АО «Концерн Росэнергоатом» и Открытое акционерное общество «Центральный научно-исследовательский институт швейной промышленности» (ОАО «ЦНИИШП»)</w:t>
      </w:r>
    </w:p>
    <w:p w:rsidR="00EB119A" w:rsidRPr="00D67625" w:rsidRDefault="00EB119A"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Выгодоприобретателей по сделке нет.</w:t>
      </w:r>
    </w:p>
    <w:p w:rsidR="00EB119A" w:rsidRPr="00D67625" w:rsidRDefault="00EB119A" w:rsidP="00855DEC">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Срок исполнения обязательств по сделке, а также сведения об исполнении указанных обязательств:</w:t>
      </w:r>
    </w:p>
    <w:p w:rsidR="00EB119A" w:rsidRPr="00D67625" w:rsidRDefault="00EB119A"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 xml:space="preserve">Срок исполнения обязательств по сделке: </w:t>
      </w:r>
    </w:p>
    <w:p w:rsidR="00EB119A" w:rsidRPr="00D67625" w:rsidRDefault="00EB119A" w:rsidP="00855DEC">
      <w:pPr>
        <w:pStyle w:val="a3"/>
        <w:jc w:val="both"/>
        <w:rPr>
          <w:rFonts w:ascii="Times New Roman" w:eastAsia="Times New Roman" w:hAnsi="Times New Roman"/>
          <w:bCs/>
          <w:sz w:val="24"/>
          <w:szCs w:val="24"/>
        </w:rPr>
      </w:pPr>
      <w:r w:rsidRPr="00D67625">
        <w:rPr>
          <w:rFonts w:ascii="Times New Roman" w:hAnsi="Times New Roman" w:cs="Times New Roman"/>
          <w:sz w:val="24"/>
          <w:szCs w:val="24"/>
        </w:rPr>
        <w:t>н</w:t>
      </w:r>
      <w:r w:rsidRPr="00D67625">
        <w:rPr>
          <w:rFonts w:ascii="Times New Roman" w:eastAsia="Times New Roman" w:hAnsi="Times New Roman"/>
          <w:bCs/>
          <w:sz w:val="24"/>
          <w:szCs w:val="24"/>
        </w:rPr>
        <w:t>ачало работ – 01.11.2018 г., окончание работ – 20.12.2019 г.</w:t>
      </w:r>
    </w:p>
    <w:p w:rsidR="00FF50BF" w:rsidRPr="00D67625" w:rsidRDefault="00FF50BF" w:rsidP="00855DEC">
      <w:pPr>
        <w:autoSpaceDE w:val="0"/>
        <w:autoSpaceDN w:val="0"/>
        <w:adjustRightInd w:val="0"/>
        <w:spacing w:after="0" w:line="240" w:lineRule="auto"/>
        <w:jc w:val="both"/>
        <w:rPr>
          <w:rFonts w:ascii="Times New Roman" w:eastAsia="Times New Roman" w:hAnsi="Times New Roman"/>
          <w:bCs/>
          <w:sz w:val="24"/>
          <w:szCs w:val="24"/>
        </w:rPr>
      </w:pPr>
      <w:r w:rsidRPr="00D67625">
        <w:rPr>
          <w:rFonts w:ascii="Times New Roman" w:eastAsia="Times New Roman" w:hAnsi="Times New Roman"/>
          <w:bCs/>
          <w:sz w:val="24"/>
          <w:szCs w:val="24"/>
        </w:rPr>
        <w:t>Обязательства по сделке исполнены. Просрочки в исполнении обязательств нет.</w:t>
      </w:r>
    </w:p>
    <w:p w:rsidR="00EB119A" w:rsidRPr="00D67625" w:rsidRDefault="00EB119A" w:rsidP="00855DEC">
      <w:pPr>
        <w:pStyle w:val="a3"/>
        <w:jc w:val="both"/>
        <w:rPr>
          <w:rFonts w:ascii="Times New Roman" w:eastAsia="Times New Roman" w:hAnsi="Times New Roman"/>
          <w:bCs/>
          <w:sz w:val="24"/>
          <w:szCs w:val="24"/>
        </w:rPr>
      </w:pPr>
    </w:p>
    <w:p w:rsidR="00EB119A" w:rsidRPr="00D67625" w:rsidRDefault="00EB119A" w:rsidP="00855DEC">
      <w:pPr>
        <w:widowControl w:val="0"/>
        <w:tabs>
          <w:tab w:val="left" w:pos="1134"/>
        </w:tabs>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Размер (цена) сделки в денежном выражении и в процентах от балансовой стоимости активов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на дату окончания последнего завершенного отчетного периода, предшествующего дате совершения сделки: 4 177 200 руб. 00 коп., 13,6 %.</w:t>
      </w:r>
    </w:p>
    <w:p w:rsidR="00EB119A" w:rsidRPr="00D67625" w:rsidRDefault="00EB119A"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 xml:space="preserve">Балансовая стоимость активов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на дату окончания последнего завершенного отчетного периода, предшествующего дате совершения сделки – 30 658 тыс. руб. на 30.09.2018 г.</w:t>
      </w:r>
    </w:p>
    <w:p w:rsidR="00EB119A" w:rsidRPr="00D67625" w:rsidRDefault="00EB119A" w:rsidP="00855DEC">
      <w:pPr>
        <w:pStyle w:val="a3"/>
        <w:jc w:val="both"/>
        <w:rPr>
          <w:rFonts w:ascii="Times New Roman" w:hAnsi="Times New Roman" w:cs="Times New Roman"/>
          <w:sz w:val="24"/>
          <w:szCs w:val="24"/>
        </w:rPr>
      </w:pPr>
      <w:r w:rsidRPr="00D67625">
        <w:rPr>
          <w:rFonts w:ascii="Times New Roman" w:hAnsi="Times New Roman" w:cs="Times New Roman"/>
          <w:sz w:val="24"/>
          <w:szCs w:val="24"/>
        </w:rPr>
        <w:t>Сделка не является крупной, не является сделкой, в совершении которой имелась заинтересованность. Решение о согласии на совершение или о последующем одобрении сделки не принималось.</w:t>
      </w:r>
    </w:p>
    <w:p w:rsidR="00515CE1" w:rsidRPr="00D67625" w:rsidRDefault="00515CE1" w:rsidP="00EB119A">
      <w:pPr>
        <w:pStyle w:val="a3"/>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8.1.6. Сведения о кредитных рейтингах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39165F" w:rsidRPr="00D67625" w:rsidRDefault="0039165F"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Нет.</w:t>
      </w:r>
    </w:p>
    <w:p w:rsidR="0039165F" w:rsidRPr="00D67625" w:rsidRDefault="0039165F"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8.2. Сведения о каждой категории (типе)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153654" w:rsidRPr="00D67625" w:rsidRDefault="00153654"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Обыкновенные акции </w:t>
      </w:r>
    </w:p>
    <w:p w:rsidR="00153654" w:rsidRPr="00D67625" w:rsidRDefault="00153654"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Номинальная стоимость акции 0,02 руб.</w:t>
      </w:r>
    </w:p>
    <w:p w:rsidR="00153654" w:rsidRPr="00D67625" w:rsidRDefault="00153654"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Количество акций находящихся в обращении 178 000 шт.</w:t>
      </w:r>
    </w:p>
    <w:p w:rsidR="00153654" w:rsidRPr="00D67625" w:rsidRDefault="00153654"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Общество выпустило и разместило обыкновенные акции в размере 178 000 шт.</w:t>
      </w:r>
    </w:p>
    <w:p w:rsidR="00153654" w:rsidRPr="00D67625" w:rsidRDefault="00153654"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Количество дополнительных акций, которые могут быть размещены или находятся в процессе</w:t>
      </w:r>
      <w:r w:rsidR="002C6592" w:rsidRPr="00D67625">
        <w:rPr>
          <w:rFonts w:ascii="Times New Roman" w:hAnsi="Times New Roman" w:cs="Times New Roman"/>
          <w:b/>
          <w:sz w:val="24"/>
          <w:szCs w:val="24"/>
        </w:rPr>
        <w:t xml:space="preserve"> </w:t>
      </w:r>
      <w:r w:rsidRPr="00D67625">
        <w:rPr>
          <w:rFonts w:ascii="Times New Roman" w:hAnsi="Times New Roman" w:cs="Times New Roman"/>
          <w:b/>
          <w:sz w:val="24"/>
          <w:szCs w:val="24"/>
        </w:rPr>
        <w:t>размещения (количество акций дополнительного выпуска, государственная регистрация которого</w:t>
      </w:r>
      <w:r w:rsidR="002C6592" w:rsidRPr="00D67625">
        <w:rPr>
          <w:rFonts w:ascii="Times New Roman" w:hAnsi="Times New Roman" w:cs="Times New Roman"/>
          <w:b/>
          <w:sz w:val="24"/>
          <w:szCs w:val="24"/>
        </w:rPr>
        <w:t xml:space="preserve"> </w:t>
      </w:r>
      <w:r w:rsidRPr="00D67625">
        <w:rPr>
          <w:rFonts w:ascii="Times New Roman" w:hAnsi="Times New Roman" w:cs="Times New Roman"/>
          <w:b/>
          <w:sz w:val="24"/>
          <w:szCs w:val="24"/>
        </w:rPr>
        <w:t xml:space="preserve">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 </w:t>
      </w:r>
      <w:r w:rsidRPr="00D67625">
        <w:rPr>
          <w:rFonts w:ascii="Times New Roman" w:hAnsi="Times New Roman" w:cs="Times New Roman"/>
          <w:b/>
          <w:bCs/>
          <w:i/>
          <w:iCs/>
          <w:sz w:val="24"/>
          <w:szCs w:val="24"/>
        </w:rPr>
        <w:t>0</w:t>
      </w:r>
    </w:p>
    <w:p w:rsidR="00502FA1" w:rsidRPr="00D67625" w:rsidRDefault="00153654" w:rsidP="00502FA1">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sz w:val="24"/>
          <w:szCs w:val="24"/>
        </w:rPr>
        <w:lastRenderedPageBreak/>
        <w:t xml:space="preserve">Количество объявленных акций: </w:t>
      </w:r>
      <w:r w:rsidR="00502FA1" w:rsidRPr="00D67625">
        <w:rPr>
          <w:rFonts w:ascii="Times New Roman" w:hAnsi="Times New Roman" w:cs="Times New Roman"/>
          <w:b/>
          <w:bCs/>
          <w:iCs/>
          <w:sz w:val="24"/>
          <w:szCs w:val="24"/>
        </w:rPr>
        <w:t>100 000 000 штук</w:t>
      </w:r>
    </w:p>
    <w:p w:rsidR="00153654" w:rsidRPr="00D67625" w:rsidRDefault="00153654" w:rsidP="000A786E">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sz w:val="24"/>
          <w:szCs w:val="24"/>
        </w:rPr>
        <w:t xml:space="preserve">Количество акций, поступивших в распоряжение (находящихся на балансе)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w:t>
      </w:r>
      <w:r w:rsidRPr="00D67625">
        <w:rPr>
          <w:rFonts w:ascii="Times New Roman" w:hAnsi="Times New Roman" w:cs="Times New Roman"/>
          <w:b/>
          <w:bCs/>
          <w:i/>
          <w:iCs/>
          <w:sz w:val="24"/>
          <w:szCs w:val="24"/>
        </w:rPr>
        <w:t>0</w:t>
      </w:r>
    </w:p>
    <w:p w:rsidR="00153654" w:rsidRPr="00D67625" w:rsidRDefault="00153654" w:rsidP="000A786E">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b/>
          <w:sz w:val="24"/>
          <w:szCs w:val="24"/>
        </w:rPr>
        <w:t>Количество дополнительных акций, которые могут быть размещены в результате конвертации</w:t>
      </w:r>
      <w:r w:rsidR="002C6592" w:rsidRPr="00D67625">
        <w:rPr>
          <w:rFonts w:ascii="Times New Roman" w:hAnsi="Times New Roman" w:cs="Times New Roman"/>
          <w:b/>
          <w:sz w:val="24"/>
          <w:szCs w:val="24"/>
        </w:rPr>
        <w:t xml:space="preserve">, </w:t>
      </w:r>
      <w:r w:rsidRPr="00D67625">
        <w:rPr>
          <w:rFonts w:ascii="Times New Roman" w:hAnsi="Times New Roman" w:cs="Times New Roman"/>
          <w:b/>
          <w:sz w:val="24"/>
          <w:szCs w:val="24"/>
        </w:rPr>
        <w:t xml:space="preserve">размещенных ценных бумаг, конвертируемых в акции, или в результате исполнения обязательств по опционам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w:t>
      </w:r>
      <w:r w:rsidRPr="00D67625">
        <w:rPr>
          <w:rFonts w:ascii="Times New Roman" w:hAnsi="Times New Roman" w:cs="Times New Roman"/>
          <w:b/>
          <w:bCs/>
          <w:i/>
          <w:iCs/>
          <w:sz w:val="24"/>
          <w:szCs w:val="24"/>
        </w:rPr>
        <w:t>0</w:t>
      </w:r>
    </w:p>
    <w:p w:rsidR="0055662B" w:rsidRPr="00D67625" w:rsidRDefault="00153654"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 xml:space="preserve">Государственный регистрационный номер выпуска акций </w:t>
      </w:r>
      <w:r w:rsidR="00844689">
        <w:rPr>
          <w:rFonts w:ascii="Times New Roman" w:hAnsi="Times New Roman" w:cs="Times New Roman"/>
          <w:b/>
          <w:bCs/>
          <w:iCs/>
          <w:sz w:val="24"/>
          <w:szCs w:val="24"/>
        </w:rPr>
        <w:t>эмитента</w:t>
      </w:r>
      <w:r w:rsidRPr="00D67625">
        <w:rPr>
          <w:rFonts w:ascii="Times New Roman" w:hAnsi="Times New Roman" w:cs="Times New Roman"/>
          <w:b/>
          <w:bCs/>
          <w:iCs/>
          <w:sz w:val="24"/>
          <w:szCs w:val="24"/>
        </w:rPr>
        <w:t xml:space="preserve"> и дата его государственной регистрации</w:t>
      </w:r>
      <w:r w:rsidR="0055662B" w:rsidRPr="00D67625">
        <w:rPr>
          <w:rFonts w:ascii="Times New Roman" w:hAnsi="Times New Roman" w:cs="Times New Roman"/>
          <w:b/>
          <w:bCs/>
          <w:iCs/>
          <w:sz w:val="24"/>
          <w:szCs w:val="24"/>
        </w:rPr>
        <w:t>:</w:t>
      </w:r>
    </w:p>
    <w:p w:rsidR="0055662B" w:rsidRPr="00D67625" w:rsidRDefault="0055662B" w:rsidP="0055662B">
      <w:pPr>
        <w:spacing w:after="0" w:line="240" w:lineRule="auto"/>
        <w:ind w:right="113"/>
        <w:jc w:val="both"/>
        <w:rPr>
          <w:rFonts w:ascii="Times New Roman" w:hAnsi="Times New Roman" w:cs="Times New Roman"/>
          <w:b/>
          <w:sz w:val="24"/>
          <w:szCs w:val="24"/>
        </w:rPr>
      </w:pPr>
      <w:r w:rsidRPr="00D67625">
        <w:rPr>
          <w:rFonts w:ascii="Times New Roman" w:hAnsi="Times New Roman" w:cs="Times New Roman"/>
          <w:b/>
          <w:sz w:val="24"/>
          <w:szCs w:val="24"/>
        </w:rPr>
        <w:t>государственный регистрационный номер 1-01-07864-А (взамен № 73-</w:t>
      </w:r>
      <w:r w:rsidRPr="00D67625">
        <w:rPr>
          <w:rFonts w:ascii="Times New Roman" w:hAnsi="Times New Roman" w:cs="Times New Roman"/>
          <w:b/>
          <w:sz w:val="24"/>
          <w:szCs w:val="24"/>
          <w:lang w:val="en-US"/>
        </w:rPr>
        <w:t>I</w:t>
      </w:r>
      <w:r w:rsidRPr="00D67625">
        <w:rPr>
          <w:rFonts w:ascii="Times New Roman" w:hAnsi="Times New Roman" w:cs="Times New Roman"/>
          <w:b/>
          <w:sz w:val="24"/>
          <w:szCs w:val="24"/>
        </w:rPr>
        <w:t xml:space="preserve"> «п»-1259),</w:t>
      </w:r>
    </w:p>
    <w:p w:rsidR="0055662B" w:rsidRPr="00D67625" w:rsidRDefault="0055662B" w:rsidP="0055662B">
      <w:pPr>
        <w:spacing w:after="0" w:line="240" w:lineRule="auto"/>
        <w:ind w:right="113"/>
        <w:jc w:val="both"/>
        <w:rPr>
          <w:rFonts w:ascii="Times New Roman" w:hAnsi="Times New Roman" w:cs="Times New Roman"/>
          <w:b/>
          <w:sz w:val="24"/>
          <w:szCs w:val="24"/>
        </w:rPr>
      </w:pPr>
      <w:r w:rsidRPr="00D67625">
        <w:rPr>
          <w:rFonts w:ascii="Times New Roman" w:hAnsi="Times New Roman" w:cs="Times New Roman"/>
          <w:b/>
          <w:sz w:val="24"/>
          <w:szCs w:val="24"/>
        </w:rPr>
        <w:t>дата регистрации - 17.06.1993 г.</w:t>
      </w:r>
    </w:p>
    <w:p w:rsidR="0055662B" w:rsidRPr="00D67625" w:rsidRDefault="0055662B" w:rsidP="000A786E">
      <w:pPr>
        <w:autoSpaceDE w:val="0"/>
        <w:autoSpaceDN w:val="0"/>
        <w:adjustRightInd w:val="0"/>
        <w:spacing w:after="0" w:line="240" w:lineRule="auto"/>
        <w:jc w:val="both"/>
        <w:rPr>
          <w:rFonts w:ascii="Times New Roman" w:hAnsi="Times New Roman" w:cs="Times New Roman"/>
          <w:b/>
          <w:bCs/>
          <w:iCs/>
          <w:sz w:val="24"/>
          <w:szCs w:val="24"/>
        </w:rPr>
      </w:pPr>
    </w:p>
    <w:p w:rsidR="00D95140" w:rsidRPr="00D67625" w:rsidRDefault="00D95140"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Права предоставляемые акциями их владельцам:</w:t>
      </w:r>
    </w:p>
    <w:p w:rsidR="00EE091C" w:rsidRPr="00D67625" w:rsidRDefault="00EE091C" w:rsidP="00EE091C">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в соответствии с Федеральным законом «Об акционерных обществах» № 208-ФЗ от 26.12.1995г. и Уставом Общества: на получение дивидендов; выступать на общем собрании акционеров; на участие в управлении Обществом; на собрании акционеров лично или через полномочных представителей вносить предложения на рассмотрение в соответствии с Уставом; на получение информации (учредительные документы, протоколы собраний и заседаний Совета директоров, бизнес-планы Общества, финансовые отчеты); распоряжаться своими акциями, а именно: продавать, завещать, дарить свои акции без согласия других акционеров; на получение части имущества акционерного общества в случае его ликвидации; правом голоса на общем собрании акционеров по вопросам, поставленным на голосование.</w:t>
      </w:r>
    </w:p>
    <w:p w:rsidR="0039165F" w:rsidRPr="00D67625" w:rsidRDefault="0039165F"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8.3. Сведения о предыдущих выпусках эмиссионных це</w:t>
      </w:r>
      <w:r w:rsidR="005F506D">
        <w:rPr>
          <w:rFonts w:ascii="Times New Roman" w:hAnsi="Times New Roman" w:cs="Times New Roman"/>
          <w:sz w:val="24"/>
          <w:szCs w:val="24"/>
        </w:rPr>
        <w:t xml:space="preserve">нных бумаг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за исключением акций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39165F" w:rsidRPr="00D67625" w:rsidRDefault="0039165F"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Эмиссионные ценные бумаги обществом не выпускались.</w:t>
      </w:r>
    </w:p>
    <w:p w:rsidR="0039165F" w:rsidRPr="00D67625" w:rsidRDefault="0039165F"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8.3.1. Сведения о выпусках, все ценные бумаги которых погашены.</w:t>
      </w:r>
    </w:p>
    <w:p w:rsidR="0039165F" w:rsidRPr="00D67625" w:rsidRDefault="0064083E"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Эмиссионные ценные бумаги обществом не выпускались. </w:t>
      </w:r>
      <w:r w:rsidR="0039165F" w:rsidRPr="00D67625">
        <w:rPr>
          <w:rFonts w:ascii="Times New Roman" w:hAnsi="Times New Roman" w:cs="Times New Roman"/>
          <w:b/>
          <w:sz w:val="24"/>
          <w:szCs w:val="24"/>
        </w:rPr>
        <w:t>Погашение ценных бумаг не производилось.</w:t>
      </w:r>
    </w:p>
    <w:p w:rsidR="0039165F" w:rsidRPr="00D67625" w:rsidRDefault="0039165F"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8.3.2. Сведения о выпусках, ценные бумаги которых не являются погашенными.</w:t>
      </w:r>
    </w:p>
    <w:p w:rsidR="002C6592" w:rsidRPr="00D67625" w:rsidRDefault="002C6592" w:rsidP="002C6592">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Эмиссионные ценные бумаги обществом не выпускались.</w:t>
      </w:r>
    </w:p>
    <w:p w:rsidR="0039165F" w:rsidRPr="00D67625" w:rsidRDefault="0039165F"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8.4. Сведения о лице (лицах), предоставившем (предоставив</w:t>
      </w:r>
      <w:r w:rsidR="005F506D">
        <w:rPr>
          <w:rFonts w:ascii="Times New Roman" w:hAnsi="Times New Roman" w:cs="Times New Roman"/>
          <w:sz w:val="24"/>
          <w:szCs w:val="24"/>
        </w:rPr>
        <w:t xml:space="preserve">ших) обеспечение по облигациям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с обеспечением, а также об обеспечени</w:t>
      </w:r>
      <w:r w:rsidR="00E1304B" w:rsidRPr="00D67625">
        <w:rPr>
          <w:rFonts w:ascii="Times New Roman" w:hAnsi="Times New Roman" w:cs="Times New Roman"/>
          <w:sz w:val="24"/>
          <w:szCs w:val="24"/>
        </w:rPr>
        <w:t>и, предоставленном</w:t>
      </w:r>
      <w:r w:rsidRPr="00D67625">
        <w:rPr>
          <w:rFonts w:ascii="Times New Roman" w:hAnsi="Times New Roman" w:cs="Times New Roman"/>
          <w:sz w:val="24"/>
          <w:szCs w:val="24"/>
        </w:rPr>
        <w:t xml:space="preserve"> по облигациям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с обеспечением.</w:t>
      </w:r>
    </w:p>
    <w:p w:rsidR="0039165F" w:rsidRPr="00D67625" w:rsidRDefault="00844689" w:rsidP="000A786E">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Эмитент</w:t>
      </w:r>
      <w:r w:rsidR="0039165F" w:rsidRPr="00D67625">
        <w:rPr>
          <w:rFonts w:ascii="Times New Roman" w:hAnsi="Times New Roman" w:cs="Times New Roman"/>
          <w:b/>
          <w:bCs/>
          <w:iCs/>
          <w:sz w:val="24"/>
          <w:szCs w:val="24"/>
        </w:rPr>
        <w:t xml:space="preserve"> не регистрировал проспект облигаций с обеспечением, допуск к торгам на</w:t>
      </w:r>
    </w:p>
    <w:p w:rsidR="0039165F" w:rsidRPr="00D67625" w:rsidRDefault="0039165F"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bCs/>
          <w:iCs/>
          <w:sz w:val="24"/>
          <w:szCs w:val="24"/>
        </w:rPr>
        <w:t>фондовой бирже биржевых облигаций с обеспечением не осуществлялся.</w:t>
      </w:r>
    </w:p>
    <w:p w:rsidR="0039165F" w:rsidRPr="00D67625" w:rsidRDefault="0039165F"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8.4.1. </w:t>
      </w:r>
      <w:r w:rsidR="00E1304B" w:rsidRPr="00D67625">
        <w:rPr>
          <w:rFonts w:ascii="Times New Roman" w:hAnsi="Times New Roman" w:cs="Times New Roman"/>
          <w:sz w:val="24"/>
          <w:szCs w:val="24"/>
        </w:rPr>
        <w:t>Дополнительные сведения об ипотечном покрытии</w:t>
      </w:r>
      <w:r w:rsidRPr="00D67625">
        <w:rPr>
          <w:rFonts w:ascii="Times New Roman" w:hAnsi="Times New Roman" w:cs="Times New Roman"/>
          <w:sz w:val="24"/>
          <w:szCs w:val="24"/>
        </w:rPr>
        <w:t xml:space="preserve"> по облигациям </w:t>
      </w:r>
      <w:r w:rsidR="00844689">
        <w:rPr>
          <w:rFonts w:ascii="Times New Roman" w:hAnsi="Times New Roman" w:cs="Times New Roman"/>
          <w:sz w:val="24"/>
          <w:szCs w:val="24"/>
        </w:rPr>
        <w:t>Эмитента</w:t>
      </w:r>
      <w:r w:rsidR="00E1304B" w:rsidRPr="00D67625">
        <w:rPr>
          <w:rFonts w:ascii="Times New Roman" w:hAnsi="Times New Roman" w:cs="Times New Roman"/>
          <w:sz w:val="24"/>
          <w:szCs w:val="24"/>
        </w:rPr>
        <w:t xml:space="preserve"> с ипотечным покрытием</w:t>
      </w:r>
      <w:r w:rsidRPr="00D67625">
        <w:rPr>
          <w:rFonts w:ascii="Times New Roman" w:hAnsi="Times New Roman" w:cs="Times New Roman"/>
          <w:sz w:val="24"/>
          <w:szCs w:val="24"/>
        </w:rPr>
        <w:t>.</w:t>
      </w:r>
    </w:p>
    <w:p w:rsidR="0039165F" w:rsidRPr="00D67625" w:rsidRDefault="00844689" w:rsidP="000A786E">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Эмитент</w:t>
      </w:r>
      <w:r w:rsidR="0039165F" w:rsidRPr="00D67625">
        <w:rPr>
          <w:rFonts w:ascii="Times New Roman" w:hAnsi="Times New Roman" w:cs="Times New Roman"/>
          <w:b/>
          <w:bCs/>
          <w:iCs/>
          <w:sz w:val="24"/>
          <w:szCs w:val="24"/>
        </w:rPr>
        <w:t xml:space="preserve"> не размещал облигации с ипотечным покрытием, обязательства по которым</w:t>
      </w:r>
    </w:p>
    <w:p w:rsidR="0039165F" w:rsidRPr="00D67625" w:rsidRDefault="0039165F"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bCs/>
          <w:iCs/>
          <w:sz w:val="24"/>
          <w:szCs w:val="24"/>
        </w:rPr>
        <w:t>еще не исполнены.</w:t>
      </w:r>
    </w:p>
    <w:p w:rsidR="0039165F" w:rsidRPr="00D67625" w:rsidRDefault="0039165F"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8.5. Сведения об организациях, осуществляющих учет прав на эмиссионные ценные бумаги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41468A" w:rsidRPr="00D67625" w:rsidRDefault="0064083E"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sz w:val="24"/>
          <w:szCs w:val="24"/>
        </w:rPr>
        <w:t xml:space="preserve">Ведение </w:t>
      </w:r>
      <w:r w:rsidR="0041468A" w:rsidRPr="00D67625">
        <w:rPr>
          <w:rFonts w:ascii="Times New Roman" w:hAnsi="Times New Roman" w:cs="Times New Roman"/>
          <w:b/>
          <w:sz w:val="24"/>
          <w:szCs w:val="24"/>
        </w:rPr>
        <w:t xml:space="preserve">реестра владельцев именных ценных бумаг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осуществляется </w:t>
      </w:r>
      <w:r w:rsidR="0041468A" w:rsidRPr="00D67625">
        <w:rPr>
          <w:rFonts w:ascii="Times New Roman" w:hAnsi="Times New Roman" w:cs="Times New Roman"/>
          <w:b/>
          <w:bCs/>
          <w:iCs/>
          <w:sz w:val="24"/>
          <w:szCs w:val="24"/>
        </w:rPr>
        <w:t>регистратор</w:t>
      </w:r>
      <w:r w:rsidRPr="00D67625">
        <w:rPr>
          <w:rFonts w:ascii="Times New Roman" w:hAnsi="Times New Roman" w:cs="Times New Roman"/>
          <w:b/>
          <w:bCs/>
          <w:iCs/>
          <w:sz w:val="24"/>
          <w:szCs w:val="24"/>
        </w:rPr>
        <w:t>ом</w:t>
      </w:r>
    </w:p>
    <w:p w:rsidR="0041468A" w:rsidRPr="00D67625" w:rsidRDefault="0041468A"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Сведения о регистраторе:</w:t>
      </w:r>
    </w:p>
    <w:p w:rsidR="0041468A" w:rsidRPr="00D67625" w:rsidRDefault="0041468A" w:rsidP="000A786E">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Полное фирменное наименование: </w:t>
      </w:r>
      <w:r w:rsidRPr="00D67625">
        <w:rPr>
          <w:rFonts w:ascii="Times New Roman" w:hAnsi="Times New Roman" w:cs="Times New Roman"/>
          <w:b/>
          <w:bCs/>
          <w:i/>
          <w:iCs/>
          <w:sz w:val="24"/>
          <w:szCs w:val="24"/>
        </w:rPr>
        <w:t>Закрытое акционерное общество "РДЦ ПАРИТЕТ"</w:t>
      </w:r>
    </w:p>
    <w:p w:rsidR="0041468A" w:rsidRPr="00D67625" w:rsidRDefault="0041468A" w:rsidP="000A786E">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Сокращенное фирменное наименование: </w:t>
      </w:r>
      <w:r w:rsidRPr="00D67625">
        <w:rPr>
          <w:rFonts w:ascii="Times New Roman" w:hAnsi="Times New Roman" w:cs="Times New Roman"/>
          <w:b/>
          <w:bCs/>
          <w:i/>
          <w:iCs/>
          <w:sz w:val="24"/>
          <w:szCs w:val="24"/>
        </w:rPr>
        <w:t>ЗАО "РДЦ ПАРИТЕТ"</w:t>
      </w:r>
    </w:p>
    <w:p w:rsidR="0041468A" w:rsidRPr="00D67625" w:rsidRDefault="0041468A" w:rsidP="000A786E">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Место нахождения:</w:t>
      </w:r>
      <w:r w:rsidR="00004136" w:rsidRPr="00D67625">
        <w:rPr>
          <w:rFonts w:ascii="Times New Roman" w:hAnsi="Times New Roman" w:cs="Times New Roman"/>
          <w:sz w:val="24"/>
          <w:szCs w:val="24"/>
        </w:rPr>
        <w:t xml:space="preserve"> </w:t>
      </w:r>
      <w:r w:rsidRPr="00D67625">
        <w:rPr>
          <w:rFonts w:ascii="Times New Roman" w:hAnsi="Times New Roman" w:cs="Times New Roman"/>
          <w:b/>
          <w:bCs/>
          <w:i/>
          <w:iCs/>
          <w:sz w:val="24"/>
          <w:szCs w:val="24"/>
        </w:rPr>
        <w:t xml:space="preserve">РФ, 115114, </w:t>
      </w:r>
      <w:r w:rsidR="00250BBD" w:rsidRPr="00D67625">
        <w:rPr>
          <w:rFonts w:ascii="Times New Roman" w:hAnsi="Times New Roman" w:cs="Times New Roman"/>
          <w:b/>
          <w:bCs/>
          <w:i/>
          <w:iCs/>
          <w:sz w:val="24"/>
          <w:szCs w:val="24"/>
        </w:rPr>
        <w:t>г</w:t>
      </w:r>
      <w:r w:rsidRPr="00D67625">
        <w:rPr>
          <w:rFonts w:ascii="Times New Roman" w:hAnsi="Times New Roman" w:cs="Times New Roman"/>
          <w:b/>
          <w:bCs/>
          <w:i/>
          <w:iCs/>
          <w:sz w:val="24"/>
          <w:szCs w:val="24"/>
        </w:rPr>
        <w:t xml:space="preserve">. Москва, 2-ой </w:t>
      </w:r>
      <w:proofErr w:type="spellStart"/>
      <w:r w:rsidRPr="00D67625">
        <w:rPr>
          <w:rFonts w:ascii="Times New Roman" w:hAnsi="Times New Roman" w:cs="Times New Roman"/>
          <w:b/>
          <w:bCs/>
          <w:i/>
          <w:iCs/>
          <w:sz w:val="24"/>
          <w:szCs w:val="24"/>
        </w:rPr>
        <w:t>Кожевнический</w:t>
      </w:r>
      <w:proofErr w:type="spellEnd"/>
      <w:r w:rsidRPr="00D67625">
        <w:rPr>
          <w:rFonts w:ascii="Times New Roman" w:hAnsi="Times New Roman" w:cs="Times New Roman"/>
          <w:b/>
          <w:bCs/>
          <w:i/>
          <w:iCs/>
          <w:sz w:val="24"/>
          <w:szCs w:val="24"/>
        </w:rPr>
        <w:t xml:space="preserve"> пер., д.12, стр.2</w:t>
      </w:r>
    </w:p>
    <w:p w:rsidR="0041468A" w:rsidRPr="00D67625" w:rsidRDefault="0041468A" w:rsidP="000A786E">
      <w:pPr>
        <w:autoSpaceDE w:val="0"/>
        <w:autoSpaceDN w:val="0"/>
        <w:adjustRightInd w:val="0"/>
        <w:spacing w:after="0" w:line="240" w:lineRule="auto"/>
        <w:jc w:val="both"/>
        <w:rPr>
          <w:rFonts w:ascii="Times New Roman" w:hAnsi="Times New Roman" w:cs="Times New Roman"/>
          <w:b/>
          <w:bCs/>
          <w:i/>
          <w:iCs/>
          <w:sz w:val="24"/>
          <w:szCs w:val="24"/>
        </w:rPr>
      </w:pPr>
      <w:r w:rsidRPr="00D67625">
        <w:rPr>
          <w:rFonts w:ascii="Times New Roman" w:hAnsi="Times New Roman" w:cs="Times New Roman"/>
          <w:sz w:val="24"/>
          <w:szCs w:val="24"/>
        </w:rPr>
        <w:t xml:space="preserve">ИНН: </w:t>
      </w:r>
      <w:r w:rsidRPr="00D67625">
        <w:rPr>
          <w:rFonts w:ascii="Times New Roman" w:hAnsi="Times New Roman" w:cs="Times New Roman"/>
          <w:b/>
          <w:bCs/>
          <w:i/>
          <w:iCs/>
          <w:sz w:val="24"/>
          <w:szCs w:val="24"/>
        </w:rPr>
        <w:t>7723103642</w:t>
      </w:r>
      <w:r w:rsidR="00004136" w:rsidRPr="00D67625">
        <w:rPr>
          <w:rFonts w:ascii="Times New Roman" w:hAnsi="Times New Roman" w:cs="Times New Roman"/>
          <w:b/>
          <w:bCs/>
          <w:i/>
          <w:iCs/>
          <w:sz w:val="24"/>
          <w:szCs w:val="24"/>
        </w:rPr>
        <w:t xml:space="preserve"> </w:t>
      </w:r>
    </w:p>
    <w:p w:rsidR="0041468A" w:rsidRPr="00D67625" w:rsidRDefault="0041468A"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 xml:space="preserve">ОГРН: </w:t>
      </w:r>
      <w:r w:rsidRPr="00D67625">
        <w:rPr>
          <w:rFonts w:ascii="Times New Roman" w:hAnsi="Times New Roman" w:cs="Times New Roman"/>
          <w:b/>
          <w:i/>
          <w:color w:val="101010"/>
          <w:sz w:val="24"/>
          <w:szCs w:val="24"/>
        </w:rPr>
        <w:t>1027700534806</w:t>
      </w:r>
    </w:p>
    <w:p w:rsidR="00D14DB5" w:rsidRPr="00D67625" w:rsidRDefault="00D14DB5" w:rsidP="00D14DB5">
      <w:pPr>
        <w:autoSpaceDE w:val="0"/>
        <w:autoSpaceDN w:val="0"/>
        <w:adjustRightInd w:val="0"/>
        <w:spacing w:after="0" w:line="240" w:lineRule="auto"/>
        <w:jc w:val="both"/>
        <w:rPr>
          <w:rFonts w:ascii="Times New Roman" w:hAnsi="Times New Roman" w:cs="Times New Roman"/>
          <w:b/>
          <w:i/>
          <w:sz w:val="24"/>
          <w:szCs w:val="24"/>
        </w:rPr>
      </w:pPr>
      <w:r w:rsidRPr="00D67625">
        <w:rPr>
          <w:rFonts w:ascii="Times New Roman" w:hAnsi="Times New Roman" w:cs="Times New Roman"/>
          <w:b/>
          <w:i/>
          <w:sz w:val="24"/>
          <w:szCs w:val="24"/>
        </w:rPr>
        <w:lastRenderedPageBreak/>
        <w:t>Лицензия № 10-000-1-00294 выдана 16 января 2004 года ФСФР России, срок действия лицензии – без ограничения срока действия.</w:t>
      </w:r>
    </w:p>
    <w:p w:rsidR="00977D6C" w:rsidRPr="00D67625" w:rsidRDefault="00977D6C" w:rsidP="00977D6C">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b/>
          <w:i/>
          <w:sz w:val="24"/>
          <w:szCs w:val="24"/>
        </w:rPr>
        <w:t xml:space="preserve">Дата, с которой регистратор осуществляет ведение реестра владельцев ценных бумаг </w:t>
      </w:r>
      <w:r w:rsidR="00844689">
        <w:rPr>
          <w:rFonts w:ascii="Times New Roman" w:hAnsi="Times New Roman" w:cs="Times New Roman"/>
          <w:b/>
          <w:i/>
          <w:sz w:val="24"/>
          <w:szCs w:val="24"/>
        </w:rPr>
        <w:t>эмитента</w:t>
      </w:r>
      <w:r w:rsidRPr="00D67625">
        <w:rPr>
          <w:rFonts w:ascii="Times New Roman" w:hAnsi="Times New Roman" w:cs="Times New Roman"/>
          <w:b/>
          <w:i/>
          <w:sz w:val="24"/>
          <w:szCs w:val="24"/>
        </w:rPr>
        <w:t xml:space="preserve"> – 03 июня 2015 г. С 01.10.2014 г. по 03.06.201</w:t>
      </w:r>
      <w:r w:rsidR="005E4194" w:rsidRPr="00D67625">
        <w:rPr>
          <w:rFonts w:ascii="Times New Roman" w:hAnsi="Times New Roman" w:cs="Times New Roman"/>
          <w:b/>
          <w:i/>
          <w:sz w:val="24"/>
          <w:szCs w:val="24"/>
        </w:rPr>
        <w:t>5</w:t>
      </w:r>
      <w:r w:rsidRPr="00D67625">
        <w:rPr>
          <w:rFonts w:ascii="Times New Roman" w:hAnsi="Times New Roman" w:cs="Times New Roman"/>
          <w:b/>
          <w:i/>
          <w:sz w:val="24"/>
          <w:szCs w:val="24"/>
        </w:rPr>
        <w:t xml:space="preserve"> г. не проводились никакие операции, состав акционеров общества не менялся.</w:t>
      </w:r>
    </w:p>
    <w:p w:rsidR="0041468A" w:rsidRPr="00D67625" w:rsidRDefault="0041468A"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63BBF" w:rsidRPr="00D67625" w:rsidRDefault="007B13AC"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У </w:t>
      </w:r>
      <w:r w:rsidR="00844689">
        <w:rPr>
          <w:rFonts w:ascii="Times New Roman" w:hAnsi="Times New Roman" w:cs="Times New Roman"/>
          <w:b/>
          <w:sz w:val="24"/>
          <w:szCs w:val="24"/>
        </w:rPr>
        <w:t>Эмитента</w:t>
      </w:r>
      <w:r w:rsidRPr="00D67625">
        <w:rPr>
          <w:rFonts w:ascii="Times New Roman" w:hAnsi="Times New Roman" w:cs="Times New Roman"/>
          <w:b/>
          <w:sz w:val="24"/>
          <w:szCs w:val="24"/>
        </w:rPr>
        <w:t xml:space="preserve"> </w:t>
      </w:r>
      <w:r w:rsidR="00063BBF" w:rsidRPr="00D67625">
        <w:rPr>
          <w:rFonts w:ascii="Times New Roman" w:hAnsi="Times New Roman" w:cs="Times New Roman"/>
          <w:b/>
          <w:sz w:val="24"/>
          <w:szCs w:val="24"/>
        </w:rPr>
        <w:t xml:space="preserve">нет </w:t>
      </w:r>
      <w:r w:rsidRPr="00D67625">
        <w:rPr>
          <w:rFonts w:ascii="Times New Roman" w:hAnsi="Times New Roman" w:cs="Times New Roman"/>
          <w:b/>
          <w:sz w:val="24"/>
          <w:szCs w:val="24"/>
        </w:rPr>
        <w:t>н</w:t>
      </w:r>
      <w:r w:rsidR="00E247E1" w:rsidRPr="00D67625">
        <w:rPr>
          <w:rFonts w:ascii="Times New Roman" w:hAnsi="Times New Roman" w:cs="Times New Roman"/>
          <w:b/>
          <w:sz w:val="24"/>
          <w:szCs w:val="24"/>
        </w:rPr>
        <w:t>ерезидент</w:t>
      </w:r>
      <w:r w:rsidR="00063BBF" w:rsidRPr="00D67625">
        <w:rPr>
          <w:rFonts w:ascii="Times New Roman" w:hAnsi="Times New Roman" w:cs="Times New Roman"/>
          <w:b/>
          <w:sz w:val="24"/>
          <w:szCs w:val="24"/>
        </w:rPr>
        <w:t>ов</w:t>
      </w:r>
      <w:r w:rsidR="00E247E1" w:rsidRPr="00D67625">
        <w:rPr>
          <w:rFonts w:ascii="Times New Roman" w:hAnsi="Times New Roman" w:cs="Times New Roman"/>
          <w:b/>
          <w:sz w:val="24"/>
          <w:szCs w:val="24"/>
        </w:rPr>
        <w:t>-владельц</w:t>
      </w:r>
      <w:r w:rsidR="00063BBF" w:rsidRPr="00D67625">
        <w:rPr>
          <w:rFonts w:ascii="Times New Roman" w:hAnsi="Times New Roman" w:cs="Times New Roman"/>
          <w:b/>
          <w:sz w:val="24"/>
          <w:szCs w:val="24"/>
        </w:rPr>
        <w:t>ев</w:t>
      </w:r>
      <w:r w:rsidR="00E247E1" w:rsidRPr="00D67625">
        <w:rPr>
          <w:rFonts w:ascii="Times New Roman" w:hAnsi="Times New Roman" w:cs="Times New Roman"/>
          <w:b/>
          <w:sz w:val="24"/>
          <w:szCs w:val="24"/>
        </w:rPr>
        <w:t xml:space="preserve"> ценных бумаг</w:t>
      </w:r>
      <w:r w:rsidRPr="00D67625">
        <w:rPr>
          <w:rFonts w:ascii="Times New Roman" w:hAnsi="Times New Roman" w:cs="Times New Roman"/>
          <w:b/>
          <w:sz w:val="24"/>
          <w:szCs w:val="24"/>
        </w:rPr>
        <w:t xml:space="preserve"> </w:t>
      </w:r>
    </w:p>
    <w:p w:rsidR="0041468A" w:rsidRPr="00D67625" w:rsidRDefault="0041468A" w:rsidP="000A786E">
      <w:pPr>
        <w:autoSpaceDE w:val="0"/>
        <w:autoSpaceDN w:val="0"/>
        <w:adjustRightInd w:val="0"/>
        <w:spacing w:after="0" w:line="240" w:lineRule="auto"/>
        <w:jc w:val="both"/>
        <w:rPr>
          <w:rFonts w:ascii="Times New Roman" w:hAnsi="Times New Roman" w:cs="Times New Roman"/>
          <w:b/>
          <w:bCs/>
          <w:iCs/>
          <w:sz w:val="24"/>
          <w:szCs w:val="24"/>
        </w:rPr>
      </w:pPr>
      <w:r w:rsidRPr="00D67625">
        <w:rPr>
          <w:rFonts w:ascii="Times New Roman" w:hAnsi="Times New Roman" w:cs="Times New Roman"/>
          <w:b/>
          <w:bCs/>
          <w:iCs/>
          <w:sz w:val="24"/>
          <w:szCs w:val="24"/>
        </w:rPr>
        <w:t>Федеральный закон № 173-ФЗ от 10.12.2003 г. "О валютном регулировании и валютном контроле".</w:t>
      </w:r>
    </w:p>
    <w:p w:rsidR="0041468A" w:rsidRPr="00D67625" w:rsidRDefault="0041468A"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8.</w:t>
      </w:r>
      <w:r w:rsidR="00004136" w:rsidRPr="00D67625">
        <w:rPr>
          <w:rFonts w:ascii="Times New Roman" w:hAnsi="Times New Roman" w:cs="Times New Roman"/>
          <w:sz w:val="24"/>
          <w:szCs w:val="24"/>
        </w:rPr>
        <w:t>7</w:t>
      </w:r>
      <w:r w:rsidRPr="00D67625">
        <w:rPr>
          <w:rFonts w:ascii="Times New Roman" w:hAnsi="Times New Roman" w:cs="Times New Roman"/>
          <w:sz w:val="24"/>
          <w:szCs w:val="24"/>
        </w:rPr>
        <w:t xml:space="preserve">. Сведения об объявленных (начисленных) и </w:t>
      </w:r>
      <w:r w:rsidR="00004136" w:rsidRPr="00D67625">
        <w:rPr>
          <w:rFonts w:ascii="Times New Roman" w:hAnsi="Times New Roman" w:cs="Times New Roman"/>
          <w:sz w:val="24"/>
          <w:szCs w:val="24"/>
        </w:rPr>
        <w:t xml:space="preserve">(или) </w:t>
      </w:r>
      <w:r w:rsidRPr="00D67625">
        <w:rPr>
          <w:rFonts w:ascii="Times New Roman" w:hAnsi="Times New Roman" w:cs="Times New Roman"/>
          <w:sz w:val="24"/>
          <w:szCs w:val="24"/>
        </w:rPr>
        <w:t>о вы</w:t>
      </w:r>
      <w:r w:rsidR="005F506D">
        <w:rPr>
          <w:rFonts w:ascii="Times New Roman" w:hAnsi="Times New Roman" w:cs="Times New Roman"/>
          <w:sz w:val="24"/>
          <w:szCs w:val="24"/>
        </w:rPr>
        <w:t xml:space="preserve">плаченных дивидендах по акциям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 xml:space="preserve">, а также о доходах по облигациям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41468A" w:rsidRPr="00D67625" w:rsidRDefault="0041468A"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8.</w:t>
      </w:r>
      <w:r w:rsidR="00004136" w:rsidRPr="00D67625">
        <w:rPr>
          <w:rFonts w:ascii="Times New Roman" w:hAnsi="Times New Roman" w:cs="Times New Roman"/>
          <w:sz w:val="24"/>
          <w:szCs w:val="24"/>
        </w:rPr>
        <w:t>7</w:t>
      </w:r>
      <w:r w:rsidRPr="00D67625">
        <w:rPr>
          <w:rFonts w:ascii="Times New Roman" w:hAnsi="Times New Roman" w:cs="Times New Roman"/>
          <w:sz w:val="24"/>
          <w:szCs w:val="24"/>
        </w:rPr>
        <w:t xml:space="preserve">.1. Сведения об объявленных и выплаченных дивидендах по акциям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E84AFE" w:rsidRPr="00D67625" w:rsidRDefault="00E84AFE"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b/>
          <w:sz w:val="24"/>
          <w:szCs w:val="24"/>
        </w:rPr>
        <w:t>Дивиденды по акциям не объявлялись и не начислялись</w:t>
      </w:r>
      <w:r w:rsidRPr="00D67625">
        <w:rPr>
          <w:rFonts w:ascii="Times New Roman" w:hAnsi="Times New Roman" w:cs="Times New Roman"/>
          <w:sz w:val="24"/>
          <w:szCs w:val="24"/>
        </w:rPr>
        <w:t xml:space="preserve">. </w:t>
      </w:r>
    </w:p>
    <w:p w:rsidR="00E84AFE" w:rsidRPr="00D67625" w:rsidRDefault="00E84AFE"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8.</w:t>
      </w:r>
      <w:r w:rsidR="00004136" w:rsidRPr="00D67625">
        <w:rPr>
          <w:rFonts w:ascii="Times New Roman" w:hAnsi="Times New Roman" w:cs="Times New Roman"/>
          <w:sz w:val="24"/>
          <w:szCs w:val="24"/>
        </w:rPr>
        <w:t>7</w:t>
      </w:r>
      <w:r w:rsidRPr="00D67625">
        <w:rPr>
          <w:rFonts w:ascii="Times New Roman" w:hAnsi="Times New Roman" w:cs="Times New Roman"/>
          <w:sz w:val="24"/>
          <w:szCs w:val="24"/>
        </w:rPr>
        <w:t xml:space="preserve">.2. Сведения о начисленных и выплаченных доходах по облигациям </w:t>
      </w:r>
      <w:r w:rsidR="00844689">
        <w:rPr>
          <w:rFonts w:ascii="Times New Roman" w:hAnsi="Times New Roman" w:cs="Times New Roman"/>
          <w:sz w:val="24"/>
          <w:szCs w:val="24"/>
        </w:rPr>
        <w:t>Эмитента</w:t>
      </w:r>
      <w:r w:rsidRPr="00D67625">
        <w:rPr>
          <w:rFonts w:ascii="Times New Roman" w:hAnsi="Times New Roman" w:cs="Times New Roman"/>
          <w:sz w:val="24"/>
          <w:szCs w:val="24"/>
        </w:rPr>
        <w:t>.</w:t>
      </w:r>
    </w:p>
    <w:p w:rsidR="00E84AFE" w:rsidRPr="00D67625" w:rsidRDefault="00844689" w:rsidP="000A786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Эмитент</w:t>
      </w:r>
      <w:r w:rsidR="00E84AFE" w:rsidRPr="00D67625">
        <w:rPr>
          <w:rFonts w:ascii="Times New Roman" w:hAnsi="Times New Roman" w:cs="Times New Roman"/>
          <w:b/>
          <w:sz w:val="24"/>
          <w:szCs w:val="24"/>
        </w:rPr>
        <w:t xml:space="preserve"> не осуществлял эмиссию облигаций.</w:t>
      </w:r>
    </w:p>
    <w:p w:rsidR="00E84AFE" w:rsidRPr="00D67625" w:rsidRDefault="00E84AFE" w:rsidP="000A786E">
      <w:pPr>
        <w:autoSpaceDE w:val="0"/>
        <w:autoSpaceDN w:val="0"/>
        <w:adjustRightInd w:val="0"/>
        <w:spacing w:after="0" w:line="240" w:lineRule="auto"/>
        <w:jc w:val="both"/>
        <w:rPr>
          <w:rFonts w:ascii="Times New Roman" w:hAnsi="Times New Roman" w:cs="Times New Roman"/>
          <w:sz w:val="24"/>
          <w:szCs w:val="24"/>
        </w:rPr>
      </w:pPr>
    </w:p>
    <w:p w:rsidR="0045279B"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8.</w:t>
      </w:r>
      <w:r w:rsidR="00004136" w:rsidRPr="00D67625">
        <w:rPr>
          <w:rFonts w:ascii="Times New Roman" w:hAnsi="Times New Roman" w:cs="Times New Roman"/>
          <w:sz w:val="24"/>
          <w:szCs w:val="24"/>
        </w:rPr>
        <w:t>8</w:t>
      </w:r>
      <w:r w:rsidRPr="00D67625">
        <w:rPr>
          <w:rFonts w:ascii="Times New Roman" w:hAnsi="Times New Roman" w:cs="Times New Roman"/>
          <w:sz w:val="24"/>
          <w:szCs w:val="24"/>
        </w:rPr>
        <w:t>. Иные сведения.</w:t>
      </w:r>
      <w:r w:rsidR="00DA2B8D" w:rsidRPr="00D67625">
        <w:rPr>
          <w:rFonts w:ascii="Times New Roman" w:hAnsi="Times New Roman" w:cs="Times New Roman"/>
          <w:sz w:val="24"/>
          <w:szCs w:val="24"/>
        </w:rPr>
        <w:t xml:space="preserve"> </w:t>
      </w:r>
    </w:p>
    <w:p w:rsidR="00E84AFE" w:rsidRPr="00D67625" w:rsidRDefault="00E84AFE" w:rsidP="000A786E">
      <w:pPr>
        <w:autoSpaceDE w:val="0"/>
        <w:autoSpaceDN w:val="0"/>
        <w:adjustRightInd w:val="0"/>
        <w:spacing w:after="0" w:line="240" w:lineRule="auto"/>
        <w:jc w:val="both"/>
        <w:rPr>
          <w:rFonts w:ascii="Times New Roman" w:hAnsi="Times New Roman" w:cs="Times New Roman"/>
          <w:b/>
          <w:sz w:val="24"/>
          <w:szCs w:val="24"/>
        </w:rPr>
      </w:pPr>
      <w:r w:rsidRPr="00D67625">
        <w:rPr>
          <w:rFonts w:ascii="Times New Roman" w:hAnsi="Times New Roman" w:cs="Times New Roman"/>
          <w:b/>
          <w:sz w:val="24"/>
          <w:szCs w:val="24"/>
        </w:rPr>
        <w:t xml:space="preserve">Нет. </w:t>
      </w:r>
    </w:p>
    <w:p w:rsidR="00E84AFE" w:rsidRPr="00D67625" w:rsidRDefault="00E84AFE" w:rsidP="000A786E">
      <w:pPr>
        <w:autoSpaceDE w:val="0"/>
        <w:autoSpaceDN w:val="0"/>
        <w:adjustRightInd w:val="0"/>
        <w:spacing w:after="0" w:line="240" w:lineRule="auto"/>
        <w:jc w:val="both"/>
        <w:rPr>
          <w:rFonts w:ascii="Times New Roman" w:hAnsi="Times New Roman" w:cs="Times New Roman"/>
          <w:sz w:val="24"/>
          <w:szCs w:val="24"/>
        </w:rPr>
      </w:pPr>
    </w:p>
    <w:p w:rsidR="00432A1C" w:rsidRPr="00D67625" w:rsidRDefault="00432A1C" w:rsidP="000A786E">
      <w:pPr>
        <w:autoSpaceDE w:val="0"/>
        <w:autoSpaceDN w:val="0"/>
        <w:adjustRightInd w:val="0"/>
        <w:spacing w:after="0" w:line="240" w:lineRule="auto"/>
        <w:jc w:val="both"/>
        <w:rPr>
          <w:rFonts w:ascii="Times New Roman" w:hAnsi="Times New Roman" w:cs="Times New Roman"/>
          <w:sz w:val="24"/>
          <w:szCs w:val="24"/>
        </w:rPr>
      </w:pPr>
      <w:r w:rsidRPr="00D67625">
        <w:rPr>
          <w:rFonts w:ascii="Times New Roman" w:hAnsi="Times New Roman" w:cs="Times New Roman"/>
          <w:sz w:val="24"/>
          <w:szCs w:val="24"/>
        </w:rPr>
        <w:t>8.</w:t>
      </w:r>
      <w:r w:rsidR="00004136" w:rsidRPr="00D67625">
        <w:rPr>
          <w:rFonts w:ascii="Times New Roman" w:hAnsi="Times New Roman" w:cs="Times New Roman"/>
          <w:sz w:val="24"/>
          <w:szCs w:val="24"/>
        </w:rPr>
        <w:t>9</w:t>
      </w:r>
      <w:r w:rsidRPr="00D67625">
        <w:rPr>
          <w:rFonts w:ascii="Times New Roman" w:hAnsi="Times New Roman" w:cs="Times New Roman"/>
          <w:sz w:val="24"/>
          <w:szCs w:val="24"/>
        </w:rPr>
        <w:t xml:space="preserve">. Сведения о представляемых ценных бумагах и </w:t>
      </w:r>
      <w:r w:rsidR="00844689">
        <w:rPr>
          <w:rFonts w:ascii="Times New Roman" w:hAnsi="Times New Roman" w:cs="Times New Roman"/>
          <w:sz w:val="24"/>
          <w:szCs w:val="24"/>
        </w:rPr>
        <w:t>Эмитент</w:t>
      </w:r>
      <w:r w:rsidRPr="00D67625">
        <w:rPr>
          <w:rFonts w:ascii="Times New Roman" w:hAnsi="Times New Roman" w:cs="Times New Roman"/>
          <w:sz w:val="24"/>
          <w:szCs w:val="24"/>
        </w:rPr>
        <w:t>е представляемых ценных бумаг, право собственности на которые удостоверяется российскими депозитарными расписками.</w:t>
      </w:r>
    </w:p>
    <w:p w:rsidR="00E84AFE" w:rsidRPr="00D67625" w:rsidRDefault="00844689" w:rsidP="000A786E">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Эмитент</w:t>
      </w:r>
      <w:r w:rsidR="005F506D">
        <w:rPr>
          <w:rFonts w:ascii="Times New Roman" w:hAnsi="Times New Roman" w:cs="Times New Roman"/>
          <w:b/>
          <w:bCs/>
          <w:iCs/>
          <w:sz w:val="24"/>
          <w:szCs w:val="24"/>
        </w:rPr>
        <w:t xml:space="preserve"> не является </w:t>
      </w:r>
      <w:r>
        <w:rPr>
          <w:rFonts w:ascii="Times New Roman" w:hAnsi="Times New Roman" w:cs="Times New Roman"/>
          <w:b/>
          <w:bCs/>
          <w:iCs/>
          <w:sz w:val="24"/>
          <w:szCs w:val="24"/>
        </w:rPr>
        <w:t>Эмитент</w:t>
      </w:r>
      <w:r w:rsidR="00E84AFE" w:rsidRPr="00D67625">
        <w:rPr>
          <w:rFonts w:ascii="Times New Roman" w:hAnsi="Times New Roman" w:cs="Times New Roman"/>
          <w:b/>
          <w:bCs/>
          <w:iCs/>
          <w:sz w:val="24"/>
          <w:szCs w:val="24"/>
        </w:rPr>
        <w:t>ом представляемых ценных бумаг, право собственности на которые удостоверяется российскими депозитарными расписками.</w:t>
      </w:r>
    </w:p>
    <w:p w:rsidR="002B6945" w:rsidRPr="00D67625" w:rsidRDefault="002B6945" w:rsidP="000A786E">
      <w:pPr>
        <w:autoSpaceDE w:val="0"/>
        <w:autoSpaceDN w:val="0"/>
        <w:adjustRightInd w:val="0"/>
        <w:spacing w:after="0" w:line="240" w:lineRule="auto"/>
        <w:jc w:val="both"/>
        <w:rPr>
          <w:rFonts w:ascii="Times New Roman" w:hAnsi="Times New Roman" w:cs="Times New Roman"/>
          <w:b/>
          <w:bCs/>
          <w:iCs/>
          <w:sz w:val="24"/>
          <w:szCs w:val="24"/>
        </w:rPr>
      </w:pPr>
    </w:p>
    <w:p w:rsidR="002B6945" w:rsidRPr="00D67625" w:rsidRDefault="002B6945" w:rsidP="000A786E">
      <w:pPr>
        <w:autoSpaceDE w:val="0"/>
        <w:autoSpaceDN w:val="0"/>
        <w:adjustRightInd w:val="0"/>
        <w:spacing w:after="0" w:line="240" w:lineRule="auto"/>
        <w:jc w:val="both"/>
        <w:rPr>
          <w:rFonts w:ascii="Times New Roman" w:hAnsi="Times New Roman" w:cs="Times New Roman"/>
          <w:b/>
          <w:bCs/>
          <w:iCs/>
          <w:sz w:val="24"/>
          <w:szCs w:val="24"/>
        </w:rPr>
      </w:pPr>
    </w:p>
    <w:p w:rsidR="002B6945" w:rsidRPr="00D67625" w:rsidRDefault="002B6945"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1B559B" w:rsidRPr="00D67625" w:rsidRDefault="001B559B" w:rsidP="000A786E">
      <w:pPr>
        <w:autoSpaceDE w:val="0"/>
        <w:autoSpaceDN w:val="0"/>
        <w:adjustRightInd w:val="0"/>
        <w:spacing w:after="0" w:line="240" w:lineRule="auto"/>
        <w:jc w:val="both"/>
        <w:rPr>
          <w:rFonts w:ascii="Times New Roman" w:hAnsi="Times New Roman" w:cs="Times New Roman"/>
          <w:b/>
          <w:bCs/>
          <w:iCs/>
          <w:sz w:val="24"/>
          <w:szCs w:val="24"/>
        </w:rPr>
      </w:pPr>
    </w:p>
    <w:p w:rsidR="005144BC" w:rsidRDefault="005144BC">
      <w:pPr>
        <w:rPr>
          <w:rFonts w:ascii="Times New Roman" w:hAnsi="Times New Roman" w:cs="Times New Roman"/>
          <w:b/>
          <w:bCs/>
          <w:iCs/>
          <w:sz w:val="24"/>
          <w:szCs w:val="24"/>
        </w:rPr>
      </w:pPr>
      <w:r>
        <w:rPr>
          <w:rFonts w:ascii="Times New Roman" w:hAnsi="Times New Roman" w:cs="Times New Roman"/>
          <w:b/>
          <w:bCs/>
          <w:iCs/>
          <w:sz w:val="24"/>
          <w:szCs w:val="24"/>
        </w:rPr>
        <w:br w:type="page"/>
      </w:r>
    </w:p>
    <w:p w:rsidR="00B74181" w:rsidRDefault="00B74181" w:rsidP="004A7E80">
      <w:pPr>
        <w:spacing w:before="78"/>
        <w:ind w:right="101"/>
        <w:rPr>
          <w:rFonts w:ascii="Times New Roman" w:hAnsi="Times New Roman" w:cs="Times New Roman"/>
        </w:rPr>
      </w:pPr>
    </w:p>
    <w:p w:rsidR="00B74181" w:rsidRDefault="00B74181" w:rsidP="004A7E80">
      <w:pPr>
        <w:spacing w:before="78"/>
        <w:ind w:right="101"/>
        <w:rPr>
          <w:rFonts w:ascii="Times New Roman" w:hAnsi="Times New Roman" w:cs="Times New Roman"/>
        </w:rPr>
      </w:pPr>
    </w:p>
    <w:p w:rsidR="00C2136D" w:rsidRPr="00466705" w:rsidRDefault="005F2415" w:rsidP="004A7E80">
      <w:pPr>
        <w:spacing w:before="78"/>
        <w:ind w:right="101"/>
        <w:rPr>
          <w:rFonts w:ascii="Times New Roman" w:hAnsi="Times New Roman" w:cs="Times New Roman"/>
          <w:sz w:val="24"/>
          <w:szCs w:val="24"/>
        </w:rPr>
      </w:pPr>
      <w:r>
        <w:rPr>
          <w:rFonts w:ascii="Times New Roman" w:hAnsi="Times New Roman" w:cs="Times New Roman"/>
        </w:rPr>
        <w:t xml:space="preserve">                                                                                                                                                      </w:t>
      </w:r>
      <w:r w:rsidR="00C2136D" w:rsidRPr="00466705">
        <w:rPr>
          <w:rFonts w:ascii="Times New Roman" w:hAnsi="Times New Roman" w:cs="Times New Roman"/>
          <w:sz w:val="24"/>
          <w:szCs w:val="24"/>
        </w:rPr>
        <w:t xml:space="preserve">Приложение </w:t>
      </w:r>
    </w:p>
    <w:p w:rsidR="005F2415" w:rsidRPr="00466705" w:rsidRDefault="005F2415" w:rsidP="004A7E80">
      <w:pPr>
        <w:spacing w:before="78"/>
        <w:ind w:right="101"/>
        <w:rPr>
          <w:rFonts w:ascii="Times New Roman" w:hAnsi="Times New Roman" w:cs="Times New Roman"/>
          <w:sz w:val="24"/>
          <w:szCs w:val="24"/>
        </w:rPr>
      </w:pPr>
      <w:r w:rsidRPr="00466705">
        <w:rPr>
          <w:rFonts w:ascii="Times New Roman" w:hAnsi="Times New Roman" w:cs="Times New Roman"/>
          <w:sz w:val="24"/>
          <w:szCs w:val="24"/>
        </w:rPr>
        <w:t xml:space="preserve">                           Политика в области управления рисками и внутреннего контроля</w:t>
      </w:r>
    </w:p>
    <w:p w:rsidR="00A25CE2" w:rsidRPr="00466705" w:rsidRDefault="00A25CE2" w:rsidP="004A7E80">
      <w:pPr>
        <w:spacing w:before="78"/>
        <w:ind w:right="101"/>
        <w:rPr>
          <w:rFonts w:ascii="Times New Roman" w:hAnsi="Times New Roman" w:cs="Times New Roman"/>
          <w:sz w:val="24"/>
          <w:szCs w:val="24"/>
        </w:rPr>
      </w:pPr>
    </w:p>
    <w:p w:rsidR="00A25CE2" w:rsidRPr="00466705" w:rsidRDefault="00A25CE2" w:rsidP="00A25CE2">
      <w:pPr>
        <w:spacing w:before="78"/>
        <w:ind w:left="5103" w:right="101"/>
        <w:jc w:val="right"/>
        <w:rPr>
          <w:rFonts w:ascii="Times New Roman" w:hAnsi="Times New Roman" w:cs="Times New Roman"/>
          <w:sz w:val="24"/>
          <w:szCs w:val="24"/>
        </w:rPr>
      </w:pPr>
      <w:r w:rsidRPr="00466705">
        <w:rPr>
          <w:rFonts w:ascii="Times New Roman" w:hAnsi="Times New Roman" w:cs="Times New Roman"/>
          <w:sz w:val="24"/>
          <w:szCs w:val="24"/>
        </w:rPr>
        <w:t xml:space="preserve">Утверждена </w:t>
      </w:r>
    </w:p>
    <w:p w:rsidR="00A25CE2" w:rsidRPr="00466705" w:rsidRDefault="00A25CE2" w:rsidP="00A25CE2">
      <w:pPr>
        <w:spacing w:before="78"/>
        <w:ind w:left="5103" w:right="101"/>
        <w:jc w:val="right"/>
        <w:rPr>
          <w:rFonts w:ascii="Times New Roman" w:hAnsi="Times New Roman" w:cs="Times New Roman"/>
          <w:sz w:val="24"/>
          <w:szCs w:val="24"/>
        </w:rPr>
      </w:pPr>
      <w:r w:rsidRPr="00466705">
        <w:rPr>
          <w:rFonts w:ascii="Times New Roman" w:hAnsi="Times New Roman" w:cs="Times New Roman"/>
          <w:sz w:val="24"/>
          <w:szCs w:val="24"/>
        </w:rPr>
        <w:t>решением Совета директоров ОАО «ЦНИИШП»</w:t>
      </w:r>
    </w:p>
    <w:p w:rsidR="00A25CE2" w:rsidRPr="00611DA1" w:rsidRDefault="00A25CE2" w:rsidP="00A25CE2">
      <w:pPr>
        <w:spacing w:before="78"/>
        <w:ind w:left="5103" w:right="101"/>
        <w:jc w:val="right"/>
        <w:rPr>
          <w:rFonts w:ascii="Times New Roman" w:hAnsi="Times New Roman" w:cs="Times New Roman"/>
        </w:rPr>
      </w:pPr>
      <w:r w:rsidRPr="00466705">
        <w:rPr>
          <w:rFonts w:ascii="Times New Roman" w:hAnsi="Times New Roman" w:cs="Times New Roman"/>
          <w:sz w:val="24"/>
          <w:szCs w:val="24"/>
        </w:rPr>
        <w:t>Протокол  № 1 от 27.09.2018</w:t>
      </w:r>
      <w:r w:rsidRPr="00611DA1">
        <w:rPr>
          <w:rFonts w:ascii="Times New Roman" w:hAnsi="Times New Roman" w:cs="Times New Roman"/>
        </w:rPr>
        <w:t xml:space="preserve"> г.</w:t>
      </w:r>
    </w:p>
    <w:p w:rsidR="00A25CE2" w:rsidRPr="00611DA1" w:rsidRDefault="00A25CE2" w:rsidP="00A25CE2">
      <w:pPr>
        <w:pStyle w:val="ab"/>
        <w:ind w:left="0" w:firstLine="0"/>
        <w:jc w:val="left"/>
        <w:rPr>
          <w:sz w:val="24"/>
        </w:rPr>
      </w:pPr>
    </w:p>
    <w:p w:rsidR="00A25CE2" w:rsidRPr="00611DA1" w:rsidRDefault="00A25CE2" w:rsidP="00A25CE2">
      <w:pPr>
        <w:pStyle w:val="ab"/>
        <w:ind w:left="0" w:firstLine="0"/>
        <w:jc w:val="left"/>
        <w:rPr>
          <w:sz w:val="24"/>
        </w:rPr>
      </w:pPr>
    </w:p>
    <w:p w:rsidR="00A25CE2" w:rsidRPr="00611DA1" w:rsidRDefault="00A25CE2" w:rsidP="00A25CE2">
      <w:pPr>
        <w:pStyle w:val="ab"/>
        <w:ind w:left="0" w:firstLine="0"/>
        <w:jc w:val="left"/>
        <w:rPr>
          <w:sz w:val="24"/>
        </w:rPr>
      </w:pPr>
    </w:p>
    <w:p w:rsidR="00A25CE2" w:rsidRPr="00611DA1" w:rsidRDefault="00A25CE2" w:rsidP="00A25CE2">
      <w:pPr>
        <w:pStyle w:val="ab"/>
        <w:ind w:left="0" w:firstLine="0"/>
        <w:jc w:val="left"/>
        <w:rPr>
          <w:sz w:val="24"/>
        </w:rPr>
      </w:pPr>
    </w:p>
    <w:p w:rsidR="00A25CE2" w:rsidRPr="00611DA1" w:rsidRDefault="00A25CE2" w:rsidP="00A25CE2">
      <w:pPr>
        <w:pStyle w:val="ab"/>
        <w:ind w:left="0" w:firstLine="0"/>
        <w:jc w:val="left"/>
        <w:rPr>
          <w:sz w:val="24"/>
        </w:rPr>
      </w:pPr>
    </w:p>
    <w:p w:rsidR="00A25CE2" w:rsidRPr="00611DA1" w:rsidRDefault="00A25CE2" w:rsidP="00A25CE2">
      <w:pPr>
        <w:pStyle w:val="ab"/>
        <w:ind w:left="0" w:firstLine="0"/>
        <w:jc w:val="left"/>
        <w:rPr>
          <w:sz w:val="24"/>
        </w:rPr>
      </w:pPr>
    </w:p>
    <w:p w:rsidR="00A25CE2" w:rsidRPr="00611DA1" w:rsidRDefault="00A25CE2" w:rsidP="00A25CE2">
      <w:pPr>
        <w:pStyle w:val="ab"/>
        <w:ind w:left="0" w:firstLine="0"/>
        <w:jc w:val="left"/>
        <w:rPr>
          <w:sz w:val="24"/>
        </w:rPr>
      </w:pPr>
    </w:p>
    <w:p w:rsidR="00A25CE2" w:rsidRPr="00611DA1" w:rsidRDefault="00A25CE2" w:rsidP="00A25CE2">
      <w:pPr>
        <w:pStyle w:val="ab"/>
        <w:ind w:left="0" w:firstLine="0"/>
        <w:jc w:val="left"/>
        <w:rPr>
          <w:sz w:val="24"/>
        </w:rPr>
      </w:pPr>
    </w:p>
    <w:p w:rsidR="00A25CE2" w:rsidRPr="00611DA1" w:rsidRDefault="00A25CE2" w:rsidP="00A25CE2">
      <w:pPr>
        <w:pStyle w:val="ab"/>
        <w:ind w:left="0" w:firstLine="0"/>
        <w:jc w:val="left"/>
        <w:rPr>
          <w:sz w:val="24"/>
        </w:rPr>
      </w:pPr>
    </w:p>
    <w:p w:rsidR="00A25CE2" w:rsidRPr="00611DA1" w:rsidRDefault="00A25CE2" w:rsidP="00A25CE2">
      <w:pPr>
        <w:pStyle w:val="ab"/>
        <w:ind w:left="0" w:firstLine="0"/>
        <w:jc w:val="left"/>
        <w:rPr>
          <w:sz w:val="24"/>
        </w:rPr>
      </w:pPr>
    </w:p>
    <w:p w:rsidR="00A25CE2" w:rsidRPr="00611DA1" w:rsidRDefault="00A25CE2" w:rsidP="00A25CE2">
      <w:pPr>
        <w:pStyle w:val="ab"/>
        <w:spacing w:before="4"/>
        <w:ind w:left="1560" w:firstLine="0"/>
        <w:jc w:val="left"/>
        <w:rPr>
          <w:sz w:val="32"/>
        </w:rPr>
      </w:pPr>
    </w:p>
    <w:p w:rsidR="00A25CE2" w:rsidRPr="00611DA1" w:rsidRDefault="00A25CE2" w:rsidP="00A25CE2">
      <w:pPr>
        <w:spacing w:line="480" w:lineRule="auto"/>
        <w:ind w:left="1560" w:right="1985"/>
        <w:jc w:val="center"/>
        <w:rPr>
          <w:rFonts w:ascii="Times New Roman" w:hAnsi="Times New Roman" w:cs="Times New Roman"/>
          <w:b/>
          <w:sz w:val="40"/>
        </w:rPr>
      </w:pPr>
      <w:r w:rsidRPr="00611DA1">
        <w:rPr>
          <w:rFonts w:ascii="Times New Roman" w:hAnsi="Times New Roman" w:cs="Times New Roman"/>
          <w:b/>
          <w:sz w:val="40"/>
        </w:rPr>
        <w:t>Политика ОАО «ЦНИИШП»</w:t>
      </w:r>
    </w:p>
    <w:p w:rsidR="00A25CE2" w:rsidRPr="00611DA1" w:rsidRDefault="00A25CE2" w:rsidP="00A25CE2">
      <w:pPr>
        <w:spacing w:line="480" w:lineRule="auto"/>
        <w:ind w:left="1560" w:right="1985"/>
        <w:jc w:val="center"/>
        <w:rPr>
          <w:rFonts w:ascii="Times New Roman" w:hAnsi="Times New Roman" w:cs="Times New Roman"/>
          <w:b/>
          <w:sz w:val="40"/>
        </w:rPr>
      </w:pPr>
      <w:r w:rsidRPr="00611DA1">
        <w:rPr>
          <w:rFonts w:ascii="Times New Roman" w:hAnsi="Times New Roman" w:cs="Times New Roman"/>
          <w:b/>
          <w:sz w:val="40"/>
        </w:rPr>
        <w:t xml:space="preserve"> в области организации управления рисками</w:t>
      </w:r>
    </w:p>
    <w:p w:rsidR="00A25CE2" w:rsidRPr="00611DA1" w:rsidRDefault="00A25CE2" w:rsidP="00A25CE2">
      <w:pPr>
        <w:spacing w:line="480" w:lineRule="auto"/>
        <w:ind w:left="1560" w:right="1985"/>
        <w:jc w:val="center"/>
        <w:rPr>
          <w:rFonts w:ascii="Times New Roman" w:hAnsi="Times New Roman" w:cs="Times New Roman"/>
          <w:b/>
          <w:sz w:val="40"/>
        </w:rPr>
      </w:pPr>
      <w:r w:rsidRPr="00611DA1">
        <w:rPr>
          <w:rFonts w:ascii="Times New Roman" w:hAnsi="Times New Roman" w:cs="Times New Roman"/>
          <w:b/>
          <w:sz w:val="40"/>
        </w:rPr>
        <w:t xml:space="preserve"> и внутреннего контроля</w:t>
      </w:r>
    </w:p>
    <w:p w:rsidR="00A25CE2" w:rsidRPr="00611DA1" w:rsidRDefault="00A25CE2" w:rsidP="00A25CE2">
      <w:pPr>
        <w:pStyle w:val="ab"/>
        <w:spacing w:line="316" w:lineRule="exact"/>
        <w:ind w:left="2181" w:right="1985" w:firstLine="0"/>
        <w:jc w:val="center"/>
      </w:pPr>
      <w:r w:rsidRPr="00611DA1">
        <w:t xml:space="preserve"> </w:t>
      </w:r>
    </w:p>
    <w:p w:rsidR="00A25CE2" w:rsidRPr="00611DA1" w:rsidRDefault="00A25CE2" w:rsidP="00A25CE2">
      <w:pPr>
        <w:pStyle w:val="ab"/>
        <w:ind w:left="0" w:firstLine="0"/>
        <w:jc w:val="left"/>
        <w:rPr>
          <w:sz w:val="30"/>
        </w:rPr>
      </w:pPr>
    </w:p>
    <w:p w:rsidR="00A25CE2" w:rsidRPr="00611DA1" w:rsidRDefault="00A25CE2" w:rsidP="00A25CE2">
      <w:pPr>
        <w:pStyle w:val="ab"/>
        <w:ind w:left="0" w:firstLine="0"/>
        <w:jc w:val="left"/>
        <w:rPr>
          <w:sz w:val="30"/>
        </w:rPr>
      </w:pPr>
    </w:p>
    <w:p w:rsidR="00A25CE2" w:rsidRPr="00611DA1" w:rsidRDefault="00A25CE2" w:rsidP="00A25CE2">
      <w:pPr>
        <w:pStyle w:val="ab"/>
        <w:ind w:left="0" w:firstLine="0"/>
        <w:jc w:val="left"/>
        <w:rPr>
          <w:sz w:val="30"/>
        </w:rPr>
      </w:pPr>
    </w:p>
    <w:p w:rsidR="00A25CE2" w:rsidRPr="00611DA1" w:rsidRDefault="00A25CE2" w:rsidP="00A25CE2">
      <w:pPr>
        <w:pStyle w:val="ab"/>
        <w:ind w:left="0" w:firstLine="0"/>
        <w:jc w:val="left"/>
        <w:rPr>
          <w:sz w:val="30"/>
        </w:rPr>
      </w:pPr>
    </w:p>
    <w:p w:rsidR="00A25CE2" w:rsidRPr="00611DA1" w:rsidRDefault="00A25CE2" w:rsidP="00A25CE2">
      <w:pPr>
        <w:pStyle w:val="ab"/>
        <w:ind w:left="0" w:firstLine="0"/>
        <w:jc w:val="left"/>
        <w:rPr>
          <w:sz w:val="30"/>
        </w:rPr>
      </w:pPr>
    </w:p>
    <w:p w:rsidR="00A25CE2" w:rsidRPr="00611DA1" w:rsidRDefault="00A25CE2" w:rsidP="00A25CE2">
      <w:pPr>
        <w:pStyle w:val="ab"/>
        <w:ind w:left="0" w:firstLine="0"/>
        <w:jc w:val="left"/>
        <w:rPr>
          <w:sz w:val="30"/>
        </w:rPr>
      </w:pPr>
    </w:p>
    <w:p w:rsidR="00A25CE2" w:rsidRPr="00611DA1" w:rsidRDefault="00A25CE2" w:rsidP="00A25CE2">
      <w:pPr>
        <w:pStyle w:val="ab"/>
        <w:ind w:left="0" w:firstLine="0"/>
        <w:jc w:val="left"/>
        <w:rPr>
          <w:sz w:val="30"/>
        </w:rPr>
      </w:pPr>
    </w:p>
    <w:p w:rsidR="00A25CE2" w:rsidRPr="00611DA1" w:rsidRDefault="00A25CE2" w:rsidP="00A25CE2">
      <w:pPr>
        <w:pStyle w:val="ab"/>
        <w:ind w:left="0" w:firstLine="0"/>
        <w:jc w:val="left"/>
        <w:rPr>
          <w:sz w:val="30"/>
        </w:rPr>
      </w:pPr>
    </w:p>
    <w:p w:rsidR="00A25CE2" w:rsidRPr="00611DA1" w:rsidRDefault="00A25CE2" w:rsidP="00A25CE2">
      <w:pPr>
        <w:pStyle w:val="ab"/>
        <w:spacing w:before="186"/>
        <w:ind w:left="2181" w:right="1984" w:firstLine="0"/>
        <w:jc w:val="center"/>
        <w:sectPr w:rsidR="00A25CE2" w:rsidRPr="00611DA1" w:rsidSect="007E44AC">
          <w:pgSz w:w="11910" w:h="16850"/>
          <w:pgMar w:top="1160" w:right="600" w:bottom="280" w:left="1400" w:header="720" w:footer="720" w:gutter="0"/>
          <w:cols w:space="720"/>
        </w:sectPr>
      </w:pPr>
      <w:r w:rsidRPr="00611DA1">
        <w:t>Москва, 2018</w:t>
      </w:r>
    </w:p>
    <w:p w:rsidR="00A25CE2" w:rsidRPr="00611DA1" w:rsidRDefault="00A25CE2" w:rsidP="00A25CE2">
      <w:pPr>
        <w:pStyle w:val="ab"/>
        <w:spacing w:before="8"/>
        <w:ind w:left="0" w:firstLine="0"/>
        <w:jc w:val="left"/>
        <w:rPr>
          <w:sz w:val="23"/>
        </w:rPr>
      </w:pPr>
    </w:p>
    <w:p w:rsidR="00A25CE2" w:rsidRPr="00611DA1" w:rsidRDefault="00A25CE2" w:rsidP="00A25CE2">
      <w:pPr>
        <w:pStyle w:val="1"/>
        <w:spacing w:before="89"/>
        <w:ind w:left="2181" w:right="1278"/>
      </w:pPr>
      <w:r w:rsidRPr="00611DA1">
        <w:t>Содержание</w:t>
      </w:r>
    </w:p>
    <w:p w:rsidR="00A25CE2" w:rsidRPr="00611DA1" w:rsidRDefault="00A25CE2" w:rsidP="00A25CE2">
      <w:pPr>
        <w:pStyle w:val="ab"/>
        <w:ind w:left="0" w:firstLine="0"/>
        <w:jc w:val="left"/>
        <w:rPr>
          <w:b/>
          <w:sz w:val="20"/>
        </w:rPr>
      </w:pPr>
    </w:p>
    <w:p w:rsidR="00A25CE2" w:rsidRPr="00611DA1" w:rsidRDefault="00A25CE2" w:rsidP="00A25CE2">
      <w:pPr>
        <w:pStyle w:val="ab"/>
        <w:spacing w:before="5"/>
        <w:ind w:left="0" w:firstLine="0"/>
        <w:jc w:val="left"/>
        <w:rPr>
          <w:b/>
          <w:sz w:val="20"/>
        </w:rPr>
      </w:pPr>
    </w:p>
    <w:tbl>
      <w:tblPr>
        <w:tblW w:w="0" w:type="auto"/>
        <w:tblInd w:w="102" w:type="dxa"/>
        <w:tblLayout w:type="fixed"/>
        <w:tblCellMar>
          <w:left w:w="0" w:type="dxa"/>
          <w:right w:w="0" w:type="dxa"/>
        </w:tblCellMar>
        <w:tblLook w:val="01E0" w:firstRow="1" w:lastRow="1" w:firstColumn="1" w:lastColumn="1" w:noHBand="0" w:noVBand="0"/>
      </w:tblPr>
      <w:tblGrid>
        <w:gridCol w:w="590"/>
        <w:gridCol w:w="8245"/>
        <w:gridCol w:w="638"/>
      </w:tblGrid>
      <w:tr w:rsidR="00A25CE2" w:rsidRPr="00611DA1" w:rsidTr="007E44AC">
        <w:trPr>
          <w:trHeight w:val="385"/>
        </w:trPr>
        <w:tc>
          <w:tcPr>
            <w:tcW w:w="590" w:type="dxa"/>
            <w:shd w:val="clear" w:color="auto" w:fill="auto"/>
          </w:tcPr>
          <w:p w:rsidR="00A25CE2" w:rsidRPr="00611DA1" w:rsidRDefault="00A25CE2" w:rsidP="007E44AC">
            <w:pPr>
              <w:pStyle w:val="TableParagraph"/>
              <w:spacing w:before="0" w:line="311" w:lineRule="exact"/>
              <w:ind w:left="181" w:right="158"/>
              <w:rPr>
                <w:sz w:val="28"/>
              </w:rPr>
            </w:pPr>
            <w:r w:rsidRPr="00611DA1">
              <w:rPr>
                <w:sz w:val="28"/>
              </w:rPr>
              <w:t>1.</w:t>
            </w:r>
          </w:p>
        </w:tc>
        <w:tc>
          <w:tcPr>
            <w:tcW w:w="8245" w:type="dxa"/>
            <w:shd w:val="clear" w:color="auto" w:fill="auto"/>
          </w:tcPr>
          <w:p w:rsidR="00A25CE2" w:rsidRPr="00611DA1" w:rsidRDefault="00A25CE2" w:rsidP="007E44AC">
            <w:pPr>
              <w:pStyle w:val="TableParagraph"/>
              <w:spacing w:before="0" w:line="311" w:lineRule="exact"/>
              <w:jc w:val="left"/>
              <w:rPr>
                <w:sz w:val="28"/>
              </w:rPr>
            </w:pPr>
            <w:r w:rsidRPr="00611DA1">
              <w:rPr>
                <w:sz w:val="28"/>
              </w:rPr>
              <w:t>Общие положения политики управления рисками ……………</w:t>
            </w:r>
          </w:p>
        </w:tc>
        <w:tc>
          <w:tcPr>
            <w:tcW w:w="638" w:type="dxa"/>
            <w:shd w:val="clear" w:color="auto" w:fill="auto"/>
          </w:tcPr>
          <w:p w:rsidR="00A25CE2" w:rsidRPr="00611DA1" w:rsidRDefault="00A25CE2" w:rsidP="007E44AC">
            <w:pPr>
              <w:pStyle w:val="TableParagraph"/>
              <w:spacing w:before="0" w:line="311" w:lineRule="exact"/>
              <w:ind w:left="0" w:right="184"/>
              <w:rPr>
                <w:sz w:val="28"/>
              </w:rPr>
            </w:pPr>
            <w:r w:rsidRPr="00611DA1">
              <w:rPr>
                <w:sz w:val="28"/>
              </w:rPr>
              <w:t>3</w:t>
            </w:r>
          </w:p>
        </w:tc>
      </w:tr>
      <w:tr w:rsidR="00A25CE2" w:rsidRPr="00611DA1" w:rsidTr="007E44AC">
        <w:trPr>
          <w:trHeight w:val="459"/>
        </w:trPr>
        <w:tc>
          <w:tcPr>
            <w:tcW w:w="590" w:type="dxa"/>
            <w:shd w:val="clear" w:color="auto" w:fill="auto"/>
          </w:tcPr>
          <w:p w:rsidR="00A25CE2" w:rsidRPr="00611DA1" w:rsidRDefault="00A25CE2" w:rsidP="007E44AC">
            <w:pPr>
              <w:pStyle w:val="TableParagraph"/>
              <w:ind w:left="181" w:right="158"/>
              <w:rPr>
                <w:sz w:val="28"/>
              </w:rPr>
            </w:pPr>
            <w:r w:rsidRPr="00611DA1">
              <w:rPr>
                <w:sz w:val="28"/>
              </w:rPr>
              <w:t>2.</w:t>
            </w:r>
          </w:p>
        </w:tc>
        <w:tc>
          <w:tcPr>
            <w:tcW w:w="8245" w:type="dxa"/>
            <w:shd w:val="clear" w:color="auto" w:fill="auto"/>
          </w:tcPr>
          <w:p w:rsidR="00A25CE2" w:rsidRPr="00611DA1" w:rsidRDefault="00A25CE2" w:rsidP="007E44AC">
            <w:pPr>
              <w:pStyle w:val="TableParagraph"/>
              <w:jc w:val="left"/>
              <w:rPr>
                <w:sz w:val="28"/>
              </w:rPr>
            </w:pPr>
            <w:r w:rsidRPr="00611DA1">
              <w:rPr>
                <w:sz w:val="28"/>
              </w:rPr>
              <w:t>Определение, цели и задачи системы управления рисками…….</w:t>
            </w:r>
          </w:p>
        </w:tc>
        <w:tc>
          <w:tcPr>
            <w:tcW w:w="638" w:type="dxa"/>
            <w:shd w:val="clear" w:color="auto" w:fill="auto"/>
          </w:tcPr>
          <w:p w:rsidR="00A25CE2" w:rsidRPr="00611DA1" w:rsidRDefault="00A25CE2" w:rsidP="007E44AC">
            <w:pPr>
              <w:pStyle w:val="TableParagraph"/>
              <w:ind w:left="0" w:right="184"/>
              <w:rPr>
                <w:sz w:val="28"/>
              </w:rPr>
            </w:pPr>
            <w:r w:rsidRPr="00611DA1">
              <w:rPr>
                <w:sz w:val="28"/>
              </w:rPr>
              <w:t>4</w:t>
            </w:r>
          </w:p>
        </w:tc>
      </w:tr>
      <w:tr w:rsidR="00A25CE2" w:rsidRPr="00611DA1" w:rsidTr="007E44AC">
        <w:trPr>
          <w:trHeight w:val="459"/>
        </w:trPr>
        <w:tc>
          <w:tcPr>
            <w:tcW w:w="590" w:type="dxa"/>
            <w:shd w:val="clear" w:color="auto" w:fill="auto"/>
          </w:tcPr>
          <w:p w:rsidR="00A25CE2" w:rsidRPr="00611DA1" w:rsidRDefault="00A25CE2" w:rsidP="007E44AC">
            <w:pPr>
              <w:pStyle w:val="TableParagraph"/>
              <w:spacing w:before="62"/>
              <w:ind w:left="181" w:right="158"/>
              <w:rPr>
                <w:sz w:val="28"/>
              </w:rPr>
            </w:pPr>
            <w:r w:rsidRPr="00611DA1">
              <w:rPr>
                <w:sz w:val="28"/>
              </w:rPr>
              <w:t>3.</w:t>
            </w:r>
          </w:p>
        </w:tc>
        <w:tc>
          <w:tcPr>
            <w:tcW w:w="8245" w:type="dxa"/>
            <w:shd w:val="clear" w:color="auto" w:fill="auto"/>
          </w:tcPr>
          <w:p w:rsidR="00A25CE2" w:rsidRPr="00611DA1" w:rsidRDefault="00A25CE2" w:rsidP="007E44AC">
            <w:pPr>
              <w:pStyle w:val="TableParagraph"/>
              <w:spacing w:before="62"/>
              <w:jc w:val="left"/>
              <w:rPr>
                <w:sz w:val="28"/>
              </w:rPr>
            </w:pPr>
            <w:r w:rsidRPr="00611DA1">
              <w:rPr>
                <w:sz w:val="28"/>
              </w:rPr>
              <w:t>Принципы функционирования системы управления рисками….</w:t>
            </w:r>
          </w:p>
        </w:tc>
        <w:tc>
          <w:tcPr>
            <w:tcW w:w="638" w:type="dxa"/>
            <w:shd w:val="clear" w:color="auto" w:fill="auto"/>
          </w:tcPr>
          <w:p w:rsidR="00A25CE2" w:rsidRPr="00611DA1" w:rsidRDefault="00A25CE2" w:rsidP="007E44AC">
            <w:pPr>
              <w:pStyle w:val="TableParagraph"/>
              <w:spacing w:before="62"/>
              <w:ind w:left="0" w:right="184"/>
              <w:rPr>
                <w:sz w:val="28"/>
              </w:rPr>
            </w:pPr>
            <w:r w:rsidRPr="00611DA1">
              <w:rPr>
                <w:sz w:val="28"/>
              </w:rPr>
              <w:t>5</w:t>
            </w:r>
          </w:p>
        </w:tc>
      </w:tr>
      <w:tr w:rsidR="00A25CE2" w:rsidRPr="00611DA1" w:rsidTr="007E44AC">
        <w:trPr>
          <w:trHeight w:val="800"/>
        </w:trPr>
        <w:tc>
          <w:tcPr>
            <w:tcW w:w="590" w:type="dxa"/>
            <w:shd w:val="clear" w:color="auto" w:fill="auto"/>
          </w:tcPr>
          <w:p w:rsidR="00A25CE2" w:rsidRPr="00611DA1" w:rsidRDefault="00A25CE2" w:rsidP="007E44AC">
            <w:pPr>
              <w:pStyle w:val="TableParagraph"/>
              <w:ind w:left="181" w:right="158"/>
              <w:rPr>
                <w:sz w:val="28"/>
              </w:rPr>
            </w:pPr>
            <w:r w:rsidRPr="00611DA1">
              <w:rPr>
                <w:sz w:val="28"/>
              </w:rPr>
              <w:t>4.</w:t>
            </w:r>
          </w:p>
        </w:tc>
        <w:tc>
          <w:tcPr>
            <w:tcW w:w="8245" w:type="dxa"/>
            <w:shd w:val="clear" w:color="auto" w:fill="auto"/>
          </w:tcPr>
          <w:p w:rsidR="00A25CE2" w:rsidRPr="00611DA1" w:rsidRDefault="00A25CE2" w:rsidP="007E44AC">
            <w:pPr>
              <w:pStyle w:val="TableParagraph"/>
              <w:spacing w:line="254" w:lineRule="auto"/>
              <w:ind w:left="176" w:right="191" w:firstLine="38"/>
              <w:jc w:val="left"/>
              <w:rPr>
                <w:sz w:val="28"/>
              </w:rPr>
            </w:pPr>
            <w:r w:rsidRPr="00611DA1">
              <w:rPr>
                <w:sz w:val="28"/>
              </w:rPr>
              <w:t>Участники процесса управления рисками, их функции…………. и организация взаимодействия</w:t>
            </w:r>
          </w:p>
        </w:tc>
        <w:tc>
          <w:tcPr>
            <w:tcW w:w="638" w:type="dxa"/>
            <w:shd w:val="clear" w:color="auto" w:fill="auto"/>
          </w:tcPr>
          <w:p w:rsidR="00A25CE2" w:rsidRPr="00611DA1" w:rsidRDefault="00A25CE2" w:rsidP="007E44AC">
            <w:pPr>
              <w:pStyle w:val="TableParagraph"/>
              <w:ind w:left="0" w:right="184"/>
              <w:rPr>
                <w:sz w:val="28"/>
              </w:rPr>
            </w:pPr>
            <w:r w:rsidRPr="00611DA1">
              <w:rPr>
                <w:sz w:val="28"/>
              </w:rPr>
              <w:t>7</w:t>
            </w:r>
          </w:p>
        </w:tc>
      </w:tr>
      <w:tr w:rsidR="00A25CE2" w:rsidRPr="00611DA1" w:rsidTr="007E44AC">
        <w:trPr>
          <w:trHeight w:val="459"/>
        </w:trPr>
        <w:tc>
          <w:tcPr>
            <w:tcW w:w="590" w:type="dxa"/>
            <w:shd w:val="clear" w:color="auto" w:fill="auto"/>
          </w:tcPr>
          <w:p w:rsidR="00A25CE2" w:rsidRPr="00611DA1" w:rsidRDefault="00A25CE2" w:rsidP="007E44AC">
            <w:pPr>
              <w:pStyle w:val="TableParagraph"/>
              <w:spacing w:before="62"/>
              <w:ind w:left="181" w:right="158"/>
              <w:rPr>
                <w:sz w:val="28"/>
              </w:rPr>
            </w:pPr>
            <w:r w:rsidRPr="00611DA1">
              <w:rPr>
                <w:sz w:val="28"/>
              </w:rPr>
              <w:t>5.</w:t>
            </w:r>
          </w:p>
        </w:tc>
        <w:tc>
          <w:tcPr>
            <w:tcW w:w="8245" w:type="dxa"/>
            <w:shd w:val="clear" w:color="auto" w:fill="auto"/>
          </w:tcPr>
          <w:p w:rsidR="00A25CE2" w:rsidRPr="00611DA1" w:rsidRDefault="00A25CE2" w:rsidP="007E44AC">
            <w:pPr>
              <w:pStyle w:val="TableParagraph"/>
              <w:spacing w:before="62"/>
              <w:jc w:val="left"/>
              <w:rPr>
                <w:sz w:val="28"/>
              </w:rPr>
            </w:pPr>
            <w:r w:rsidRPr="00611DA1">
              <w:rPr>
                <w:sz w:val="28"/>
              </w:rPr>
              <w:t>Этапы процесса управления рисками……………………………..</w:t>
            </w:r>
          </w:p>
        </w:tc>
        <w:tc>
          <w:tcPr>
            <w:tcW w:w="638" w:type="dxa"/>
            <w:shd w:val="clear" w:color="auto" w:fill="auto"/>
          </w:tcPr>
          <w:p w:rsidR="00A25CE2" w:rsidRPr="00611DA1" w:rsidRDefault="00A25CE2" w:rsidP="007E44AC">
            <w:pPr>
              <w:pStyle w:val="TableParagraph"/>
              <w:spacing w:before="62"/>
              <w:ind w:left="137" w:right="180"/>
              <w:rPr>
                <w:sz w:val="28"/>
              </w:rPr>
            </w:pPr>
            <w:r w:rsidRPr="00611DA1">
              <w:rPr>
                <w:sz w:val="28"/>
              </w:rPr>
              <w:t>9</w:t>
            </w:r>
          </w:p>
        </w:tc>
      </w:tr>
      <w:tr w:rsidR="00A25CE2" w:rsidRPr="00611DA1" w:rsidTr="007E44AC">
        <w:trPr>
          <w:trHeight w:val="461"/>
        </w:trPr>
        <w:tc>
          <w:tcPr>
            <w:tcW w:w="590" w:type="dxa"/>
            <w:shd w:val="clear" w:color="auto" w:fill="auto"/>
          </w:tcPr>
          <w:p w:rsidR="00A25CE2" w:rsidRPr="00611DA1" w:rsidRDefault="00A25CE2" w:rsidP="007E44AC">
            <w:pPr>
              <w:pStyle w:val="TableParagraph"/>
              <w:spacing w:before="62"/>
              <w:ind w:left="181" w:right="158"/>
              <w:rPr>
                <w:sz w:val="28"/>
              </w:rPr>
            </w:pPr>
            <w:r w:rsidRPr="00611DA1">
              <w:rPr>
                <w:sz w:val="28"/>
              </w:rPr>
              <w:t>6.</w:t>
            </w:r>
          </w:p>
        </w:tc>
        <w:tc>
          <w:tcPr>
            <w:tcW w:w="8245" w:type="dxa"/>
            <w:shd w:val="clear" w:color="auto" w:fill="auto"/>
          </w:tcPr>
          <w:p w:rsidR="00A25CE2" w:rsidRPr="00611DA1" w:rsidRDefault="00A25CE2" w:rsidP="007E44AC">
            <w:pPr>
              <w:pStyle w:val="TableParagraph"/>
              <w:spacing w:before="62"/>
              <w:jc w:val="left"/>
              <w:rPr>
                <w:sz w:val="28"/>
              </w:rPr>
            </w:pPr>
            <w:r w:rsidRPr="00611DA1">
              <w:rPr>
                <w:sz w:val="28"/>
              </w:rPr>
              <w:t>Оценка эффективности системы управления рисками ………….</w:t>
            </w:r>
          </w:p>
        </w:tc>
        <w:tc>
          <w:tcPr>
            <w:tcW w:w="638" w:type="dxa"/>
            <w:shd w:val="clear" w:color="auto" w:fill="auto"/>
          </w:tcPr>
          <w:p w:rsidR="00A25CE2" w:rsidRPr="00611DA1" w:rsidRDefault="00A25CE2" w:rsidP="007E44AC">
            <w:pPr>
              <w:pStyle w:val="TableParagraph"/>
              <w:ind w:left="137" w:right="180"/>
              <w:rPr>
                <w:sz w:val="28"/>
              </w:rPr>
            </w:pPr>
            <w:r w:rsidRPr="00611DA1">
              <w:rPr>
                <w:sz w:val="28"/>
              </w:rPr>
              <w:t>12</w:t>
            </w:r>
          </w:p>
        </w:tc>
      </w:tr>
      <w:tr w:rsidR="00A25CE2" w:rsidRPr="00611DA1" w:rsidTr="007E44AC">
        <w:trPr>
          <w:trHeight w:val="459"/>
        </w:trPr>
        <w:tc>
          <w:tcPr>
            <w:tcW w:w="590" w:type="dxa"/>
            <w:shd w:val="clear" w:color="auto" w:fill="auto"/>
          </w:tcPr>
          <w:p w:rsidR="00A25CE2" w:rsidRPr="00611DA1" w:rsidRDefault="00A25CE2" w:rsidP="007E44AC">
            <w:pPr>
              <w:pStyle w:val="TableParagraph"/>
              <w:spacing w:before="62"/>
              <w:ind w:left="181" w:right="158"/>
              <w:rPr>
                <w:sz w:val="28"/>
              </w:rPr>
            </w:pPr>
            <w:r w:rsidRPr="00611DA1">
              <w:rPr>
                <w:sz w:val="28"/>
              </w:rPr>
              <w:t xml:space="preserve">7. </w:t>
            </w:r>
          </w:p>
        </w:tc>
        <w:tc>
          <w:tcPr>
            <w:tcW w:w="8245" w:type="dxa"/>
            <w:shd w:val="clear" w:color="auto" w:fill="auto"/>
          </w:tcPr>
          <w:p w:rsidR="00A25CE2" w:rsidRPr="00611DA1" w:rsidRDefault="00A25CE2" w:rsidP="007E44AC">
            <w:pPr>
              <w:pStyle w:val="TableParagraph"/>
              <w:spacing w:before="62"/>
              <w:jc w:val="left"/>
              <w:rPr>
                <w:sz w:val="28"/>
              </w:rPr>
            </w:pPr>
            <w:r w:rsidRPr="00611DA1">
              <w:rPr>
                <w:sz w:val="28"/>
              </w:rPr>
              <w:t xml:space="preserve">Политика внутреннего контроля…………………………………. </w:t>
            </w:r>
          </w:p>
        </w:tc>
        <w:tc>
          <w:tcPr>
            <w:tcW w:w="638" w:type="dxa"/>
            <w:shd w:val="clear" w:color="auto" w:fill="auto"/>
          </w:tcPr>
          <w:p w:rsidR="00A25CE2" w:rsidRPr="00611DA1" w:rsidRDefault="00A25CE2" w:rsidP="007E44AC">
            <w:pPr>
              <w:pStyle w:val="TableParagraph"/>
              <w:spacing w:before="64"/>
              <w:ind w:left="137" w:right="180"/>
              <w:rPr>
                <w:sz w:val="28"/>
              </w:rPr>
            </w:pPr>
            <w:r w:rsidRPr="00611DA1">
              <w:rPr>
                <w:sz w:val="28"/>
              </w:rPr>
              <w:t>12</w:t>
            </w:r>
          </w:p>
        </w:tc>
      </w:tr>
      <w:tr w:rsidR="00A25CE2" w:rsidRPr="00611DA1" w:rsidTr="007E44AC">
        <w:trPr>
          <w:trHeight w:val="459"/>
        </w:trPr>
        <w:tc>
          <w:tcPr>
            <w:tcW w:w="590" w:type="dxa"/>
            <w:shd w:val="clear" w:color="auto" w:fill="auto"/>
          </w:tcPr>
          <w:p w:rsidR="00A25CE2" w:rsidRPr="00611DA1" w:rsidRDefault="00A25CE2" w:rsidP="007E44AC">
            <w:pPr>
              <w:pStyle w:val="TableParagraph"/>
              <w:spacing w:before="62"/>
              <w:ind w:left="181" w:right="158"/>
              <w:rPr>
                <w:sz w:val="28"/>
              </w:rPr>
            </w:pPr>
            <w:r w:rsidRPr="00611DA1">
              <w:rPr>
                <w:sz w:val="28"/>
              </w:rPr>
              <w:t xml:space="preserve">8. </w:t>
            </w:r>
          </w:p>
        </w:tc>
        <w:tc>
          <w:tcPr>
            <w:tcW w:w="8245" w:type="dxa"/>
            <w:shd w:val="clear" w:color="auto" w:fill="auto"/>
          </w:tcPr>
          <w:p w:rsidR="00A25CE2" w:rsidRPr="00611DA1" w:rsidRDefault="00A25CE2" w:rsidP="007E44AC">
            <w:pPr>
              <w:pStyle w:val="TableParagraph"/>
              <w:spacing w:before="62"/>
              <w:jc w:val="left"/>
              <w:rPr>
                <w:sz w:val="28"/>
              </w:rPr>
            </w:pPr>
            <w:r w:rsidRPr="00611DA1">
              <w:rPr>
                <w:sz w:val="28"/>
              </w:rPr>
              <w:t xml:space="preserve">Требование к компонентам внутреннего контроля………………. </w:t>
            </w:r>
          </w:p>
        </w:tc>
        <w:tc>
          <w:tcPr>
            <w:tcW w:w="638" w:type="dxa"/>
            <w:shd w:val="clear" w:color="auto" w:fill="auto"/>
          </w:tcPr>
          <w:p w:rsidR="00A25CE2" w:rsidRPr="00611DA1" w:rsidRDefault="00A25CE2" w:rsidP="007E44AC">
            <w:pPr>
              <w:pStyle w:val="TableParagraph"/>
              <w:spacing w:before="62"/>
              <w:ind w:left="137" w:right="180"/>
              <w:rPr>
                <w:sz w:val="28"/>
              </w:rPr>
            </w:pPr>
            <w:r w:rsidRPr="00611DA1">
              <w:rPr>
                <w:sz w:val="28"/>
              </w:rPr>
              <w:t>14</w:t>
            </w:r>
          </w:p>
        </w:tc>
      </w:tr>
      <w:tr w:rsidR="00A25CE2" w:rsidRPr="00611DA1" w:rsidTr="007E44AC">
        <w:trPr>
          <w:trHeight w:val="460"/>
        </w:trPr>
        <w:tc>
          <w:tcPr>
            <w:tcW w:w="590" w:type="dxa"/>
            <w:shd w:val="clear" w:color="auto" w:fill="auto"/>
          </w:tcPr>
          <w:p w:rsidR="00A25CE2" w:rsidRPr="00611DA1" w:rsidRDefault="00A25CE2" w:rsidP="007E44AC">
            <w:pPr>
              <w:pStyle w:val="TableParagraph"/>
              <w:spacing w:before="0"/>
              <w:ind w:left="0"/>
              <w:jc w:val="left"/>
              <w:rPr>
                <w:sz w:val="28"/>
              </w:rPr>
            </w:pPr>
          </w:p>
        </w:tc>
        <w:tc>
          <w:tcPr>
            <w:tcW w:w="8245" w:type="dxa"/>
            <w:shd w:val="clear" w:color="auto" w:fill="auto"/>
          </w:tcPr>
          <w:p w:rsidR="00A25CE2" w:rsidRPr="00611DA1" w:rsidRDefault="00A25CE2" w:rsidP="007E44AC">
            <w:pPr>
              <w:pStyle w:val="TableParagraph"/>
              <w:spacing w:line="302" w:lineRule="exact"/>
              <w:ind w:left="200"/>
              <w:jc w:val="left"/>
              <w:rPr>
                <w:sz w:val="28"/>
              </w:rPr>
            </w:pPr>
            <w:r w:rsidRPr="00611DA1">
              <w:rPr>
                <w:sz w:val="28"/>
              </w:rPr>
              <w:t>Приложение. Термины и определения……………………………</w:t>
            </w:r>
          </w:p>
        </w:tc>
        <w:tc>
          <w:tcPr>
            <w:tcW w:w="638" w:type="dxa"/>
            <w:shd w:val="clear" w:color="auto" w:fill="auto"/>
          </w:tcPr>
          <w:p w:rsidR="00A25CE2" w:rsidRPr="00611DA1" w:rsidRDefault="00A25CE2" w:rsidP="007E44AC">
            <w:pPr>
              <w:pStyle w:val="TableParagraph"/>
              <w:spacing w:line="302" w:lineRule="exact"/>
              <w:ind w:left="137" w:right="180"/>
              <w:rPr>
                <w:sz w:val="28"/>
              </w:rPr>
            </w:pPr>
            <w:r w:rsidRPr="00611DA1">
              <w:rPr>
                <w:sz w:val="28"/>
              </w:rPr>
              <w:t>1</w:t>
            </w:r>
            <w:r>
              <w:rPr>
                <w:sz w:val="28"/>
              </w:rPr>
              <w:t>5</w:t>
            </w:r>
          </w:p>
        </w:tc>
      </w:tr>
      <w:tr w:rsidR="00A25CE2" w:rsidRPr="00611DA1" w:rsidTr="007E44AC">
        <w:trPr>
          <w:trHeight w:val="459"/>
        </w:trPr>
        <w:tc>
          <w:tcPr>
            <w:tcW w:w="590" w:type="dxa"/>
            <w:shd w:val="clear" w:color="auto" w:fill="auto"/>
          </w:tcPr>
          <w:p w:rsidR="00A25CE2" w:rsidRPr="00611DA1" w:rsidRDefault="00A25CE2" w:rsidP="007E44AC">
            <w:pPr>
              <w:pStyle w:val="TableParagraph"/>
              <w:spacing w:before="0"/>
              <w:ind w:left="0"/>
              <w:jc w:val="left"/>
              <w:rPr>
                <w:sz w:val="28"/>
              </w:rPr>
            </w:pPr>
          </w:p>
        </w:tc>
        <w:tc>
          <w:tcPr>
            <w:tcW w:w="8245" w:type="dxa"/>
            <w:shd w:val="clear" w:color="auto" w:fill="auto"/>
          </w:tcPr>
          <w:p w:rsidR="00A25CE2" w:rsidRPr="00611DA1" w:rsidRDefault="00A25CE2" w:rsidP="007E44AC">
            <w:pPr>
              <w:pStyle w:val="TableParagraph"/>
              <w:jc w:val="left"/>
              <w:rPr>
                <w:sz w:val="28"/>
              </w:rPr>
            </w:pPr>
          </w:p>
        </w:tc>
        <w:tc>
          <w:tcPr>
            <w:tcW w:w="638" w:type="dxa"/>
            <w:shd w:val="clear" w:color="auto" w:fill="auto"/>
          </w:tcPr>
          <w:p w:rsidR="00A25CE2" w:rsidRPr="00611DA1" w:rsidRDefault="00A25CE2" w:rsidP="007E44AC">
            <w:pPr>
              <w:pStyle w:val="TableParagraph"/>
              <w:ind w:left="137" w:right="180"/>
              <w:rPr>
                <w:sz w:val="28"/>
              </w:rPr>
            </w:pPr>
          </w:p>
        </w:tc>
      </w:tr>
      <w:tr w:rsidR="00A25CE2" w:rsidRPr="00611DA1" w:rsidTr="007E44AC">
        <w:trPr>
          <w:trHeight w:val="459"/>
        </w:trPr>
        <w:tc>
          <w:tcPr>
            <w:tcW w:w="590" w:type="dxa"/>
            <w:shd w:val="clear" w:color="auto" w:fill="auto"/>
          </w:tcPr>
          <w:p w:rsidR="00A25CE2" w:rsidRPr="00611DA1" w:rsidRDefault="00A25CE2" w:rsidP="007E44AC">
            <w:pPr>
              <w:pStyle w:val="TableParagraph"/>
              <w:spacing w:before="62"/>
              <w:ind w:left="181" w:right="158"/>
              <w:rPr>
                <w:sz w:val="28"/>
              </w:rPr>
            </w:pPr>
          </w:p>
        </w:tc>
        <w:tc>
          <w:tcPr>
            <w:tcW w:w="8245" w:type="dxa"/>
            <w:shd w:val="clear" w:color="auto" w:fill="auto"/>
          </w:tcPr>
          <w:p w:rsidR="00A25CE2" w:rsidRPr="00611DA1" w:rsidRDefault="00A25CE2" w:rsidP="007E44AC">
            <w:pPr>
              <w:pStyle w:val="TableParagraph"/>
              <w:spacing w:before="62"/>
              <w:jc w:val="left"/>
              <w:rPr>
                <w:sz w:val="28"/>
              </w:rPr>
            </w:pPr>
          </w:p>
        </w:tc>
        <w:tc>
          <w:tcPr>
            <w:tcW w:w="638" w:type="dxa"/>
            <w:shd w:val="clear" w:color="auto" w:fill="auto"/>
          </w:tcPr>
          <w:p w:rsidR="00A25CE2" w:rsidRPr="00611DA1" w:rsidRDefault="00A25CE2" w:rsidP="007E44AC">
            <w:pPr>
              <w:pStyle w:val="TableParagraph"/>
              <w:spacing w:before="62"/>
              <w:ind w:left="137" w:right="180"/>
              <w:rPr>
                <w:sz w:val="28"/>
              </w:rPr>
            </w:pPr>
          </w:p>
        </w:tc>
      </w:tr>
      <w:tr w:rsidR="00A25CE2" w:rsidRPr="00611DA1" w:rsidTr="007E44AC">
        <w:trPr>
          <w:trHeight w:val="459"/>
        </w:trPr>
        <w:tc>
          <w:tcPr>
            <w:tcW w:w="590" w:type="dxa"/>
            <w:shd w:val="clear" w:color="auto" w:fill="auto"/>
          </w:tcPr>
          <w:p w:rsidR="00A25CE2" w:rsidRPr="00611DA1" w:rsidRDefault="00A25CE2" w:rsidP="007E44AC">
            <w:pPr>
              <w:pStyle w:val="TableParagraph"/>
              <w:spacing w:before="62"/>
              <w:ind w:left="181" w:right="158"/>
              <w:rPr>
                <w:sz w:val="28"/>
              </w:rPr>
            </w:pPr>
          </w:p>
        </w:tc>
        <w:tc>
          <w:tcPr>
            <w:tcW w:w="8245" w:type="dxa"/>
            <w:shd w:val="clear" w:color="auto" w:fill="auto"/>
          </w:tcPr>
          <w:p w:rsidR="00A25CE2" w:rsidRPr="00611DA1" w:rsidRDefault="00A25CE2" w:rsidP="007E44AC">
            <w:pPr>
              <w:pStyle w:val="TableParagraph"/>
              <w:spacing w:before="62"/>
              <w:jc w:val="left"/>
              <w:rPr>
                <w:sz w:val="28"/>
              </w:rPr>
            </w:pPr>
          </w:p>
        </w:tc>
        <w:tc>
          <w:tcPr>
            <w:tcW w:w="638" w:type="dxa"/>
            <w:shd w:val="clear" w:color="auto" w:fill="auto"/>
          </w:tcPr>
          <w:p w:rsidR="00A25CE2" w:rsidRPr="00611DA1" w:rsidRDefault="00A25CE2" w:rsidP="007E44AC">
            <w:pPr>
              <w:pStyle w:val="TableParagraph"/>
              <w:spacing w:before="62"/>
              <w:ind w:left="137" w:right="180"/>
              <w:rPr>
                <w:sz w:val="28"/>
              </w:rPr>
            </w:pPr>
          </w:p>
        </w:tc>
      </w:tr>
      <w:tr w:rsidR="00A25CE2" w:rsidRPr="00611DA1" w:rsidTr="007E44AC">
        <w:trPr>
          <w:trHeight w:val="385"/>
        </w:trPr>
        <w:tc>
          <w:tcPr>
            <w:tcW w:w="8835" w:type="dxa"/>
            <w:gridSpan w:val="2"/>
            <w:shd w:val="clear" w:color="auto" w:fill="auto"/>
          </w:tcPr>
          <w:p w:rsidR="00A25CE2" w:rsidRPr="00611DA1" w:rsidRDefault="00A25CE2" w:rsidP="007E44AC">
            <w:pPr>
              <w:pStyle w:val="TableParagraph"/>
              <w:spacing w:line="302" w:lineRule="exact"/>
              <w:ind w:left="200"/>
              <w:jc w:val="left"/>
              <w:rPr>
                <w:sz w:val="28"/>
              </w:rPr>
            </w:pPr>
          </w:p>
        </w:tc>
        <w:tc>
          <w:tcPr>
            <w:tcW w:w="638" w:type="dxa"/>
            <w:shd w:val="clear" w:color="auto" w:fill="auto"/>
          </w:tcPr>
          <w:p w:rsidR="00A25CE2" w:rsidRPr="00611DA1" w:rsidRDefault="00A25CE2" w:rsidP="007E44AC">
            <w:pPr>
              <w:pStyle w:val="TableParagraph"/>
              <w:spacing w:line="302" w:lineRule="exact"/>
              <w:ind w:left="137" w:right="180"/>
              <w:rPr>
                <w:sz w:val="28"/>
              </w:rPr>
            </w:pPr>
          </w:p>
        </w:tc>
      </w:tr>
    </w:tbl>
    <w:p w:rsidR="00A25CE2" w:rsidRPr="00611DA1" w:rsidRDefault="00A25CE2" w:rsidP="00A25CE2">
      <w:pPr>
        <w:spacing w:line="302" w:lineRule="exact"/>
        <w:rPr>
          <w:rFonts w:ascii="Times New Roman" w:hAnsi="Times New Roman" w:cs="Times New Roman"/>
          <w:sz w:val="28"/>
        </w:rPr>
        <w:sectPr w:rsidR="00A25CE2" w:rsidRPr="00611DA1">
          <w:headerReference w:type="default" r:id="rId13"/>
          <w:pgSz w:w="11910" w:h="16850"/>
          <w:pgMar w:top="1140" w:right="600" w:bottom="280" w:left="1400" w:header="749" w:footer="0" w:gutter="0"/>
          <w:pgNumType w:start="2"/>
          <w:cols w:space="720"/>
        </w:sectPr>
      </w:pPr>
    </w:p>
    <w:p w:rsidR="00A25CE2" w:rsidRPr="00611DA1" w:rsidRDefault="00A25CE2" w:rsidP="00A25CE2">
      <w:pPr>
        <w:pStyle w:val="a5"/>
        <w:widowControl w:val="0"/>
        <w:numPr>
          <w:ilvl w:val="0"/>
          <w:numId w:val="38"/>
        </w:numPr>
        <w:tabs>
          <w:tab w:val="left" w:pos="1578"/>
          <w:tab w:val="left" w:pos="1579"/>
        </w:tabs>
        <w:autoSpaceDE w:val="0"/>
        <w:autoSpaceDN w:val="0"/>
        <w:spacing w:after="0" w:line="240" w:lineRule="auto"/>
        <w:ind w:firstLine="708"/>
        <w:contextualSpacing w:val="0"/>
        <w:jc w:val="both"/>
        <w:rPr>
          <w:rFonts w:ascii="Times New Roman" w:hAnsi="Times New Roman" w:cs="Times New Roman"/>
          <w:b/>
          <w:sz w:val="28"/>
        </w:rPr>
      </w:pPr>
      <w:r w:rsidRPr="00611DA1">
        <w:rPr>
          <w:rFonts w:ascii="Times New Roman" w:hAnsi="Times New Roman" w:cs="Times New Roman"/>
          <w:b/>
          <w:sz w:val="28"/>
        </w:rPr>
        <w:lastRenderedPageBreak/>
        <w:t>Общие</w:t>
      </w:r>
      <w:r w:rsidRPr="00611DA1">
        <w:rPr>
          <w:rFonts w:ascii="Times New Roman" w:hAnsi="Times New Roman" w:cs="Times New Roman"/>
          <w:b/>
          <w:spacing w:val="-1"/>
          <w:sz w:val="28"/>
        </w:rPr>
        <w:t xml:space="preserve"> </w:t>
      </w:r>
      <w:r w:rsidRPr="00611DA1">
        <w:rPr>
          <w:rFonts w:ascii="Times New Roman" w:hAnsi="Times New Roman" w:cs="Times New Roman"/>
          <w:b/>
          <w:sz w:val="28"/>
        </w:rPr>
        <w:t>положения политики управления рисками</w:t>
      </w:r>
    </w:p>
    <w:p w:rsidR="00A25CE2" w:rsidRPr="00611DA1" w:rsidRDefault="00A25CE2" w:rsidP="00A25CE2">
      <w:pPr>
        <w:pStyle w:val="a5"/>
        <w:widowControl w:val="0"/>
        <w:numPr>
          <w:ilvl w:val="1"/>
          <w:numId w:val="38"/>
        </w:numPr>
        <w:tabs>
          <w:tab w:val="left" w:pos="1721"/>
        </w:tabs>
        <w:autoSpaceDE w:val="0"/>
        <w:autoSpaceDN w:val="0"/>
        <w:spacing w:after="0" w:line="240" w:lineRule="auto"/>
        <w:ind w:right="101" w:firstLine="708"/>
        <w:contextualSpacing w:val="0"/>
        <w:jc w:val="both"/>
        <w:rPr>
          <w:rFonts w:ascii="Times New Roman" w:hAnsi="Times New Roman" w:cs="Times New Roman"/>
          <w:sz w:val="28"/>
        </w:rPr>
      </w:pPr>
      <w:r w:rsidRPr="00611DA1">
        <w:rPr>
          <w:rFonts w:ascii="Times New Roman" w:hAnsi="Times New Roman" w:cs="Times New Roman"/>
          <w:sz w:val="28"/>
        </w:rPr>
        <w:t>Политика управления рисками Открытого акционерного общества «Центральный научно-исследовательский институт швейной промышленности» (далее - Политика) является внутренним документом ОАО «ЦНИИШП» (далее - Общество), определяющим его отношение к рискам, устанавливающим общие принципы построения системы управления рисками (далее - СУР), ее цели и задачи, общие подходы к организации, распределение ответственности между участниками СУР и характер их</w:t>
      </w:r>
      <w:r w:rsidRPr="00611DA1">
        <w:rPr>
          <w:rFonts w:ascii="Times New Roman" w:hAnsi="Times New Roman" w:cs="Times New Roman"/>
          <w:spacing w:val="-6"/>
          <w:sz w:val="28"/>
        </w:rPr>
        <w:t xml:space="preserve"> </w:t>
      </w:r>
      <w:r w:rsidRPr="00611DA1">
        <w:rPr>
          <w:rFonts w:ascii="Times New Roman" w:hAnsi="Times New Roman" w:cs="Times New Roman"/>
          <w:sz w:val="28"/>
        </w:rPr>
        <w:t>взаимодействия.</w:t>
      </w:r>
    </w:p>
    <w:p w:rsidR="00A25CE2" w:rsidRPr="00611DA1" w:rsidRDefault="00A25CE2" w:rsidP="00A25CE2">
      <w:pPr>
        <w:pStyle w:val="a5"/>
        <w:widowControl w:val="0"/>
        <w:numPr>
          <w:ilvl w:val="1"/>
          <w:numId w:val="38"/>
        </w:numPr>
        <w:tabs>
          <w:tab w:val="left" w:pos="1720"/>
          <w:tab w:val="left" w:pos="1721"/>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Цели Политики управления рисками</w:t>
      </w:r>
    </w:p>
    <w:p w:rsidR="00A25CE2" w:rsidRPr="00611DA1" w:rsidRDefault="00A25CE2" w:rsidP="00A25CE2">
      <w:pPr>
        <w:pStyle w:val="ab"/>
        <w:ind w:right="101" w:firstLine="707"/>
      </w:pPr>
      <w:r w:rsidRPr="00611DA1">
        <w:t>Настоящая Политика разработана в интересах достижения целей деятельности Общества посредством обеспечения внедрения и поддержания функционирования эффективной системы управления рисками Общества, соответствующей общепризнанным практикам и стандартам деятельности в отмеченной области.</w:t>
      </w:r>
    </w:p>
    <w:p w:rsidR="00A25CE2" w:rsidRPr="00611DA1" w:rsidRDefault="00A25CE2" w:rsidP="00A25CE2">
      <w:pPr>
        <w:pStyle w:val="a5"/>
        <w:widowControl w:val="0"/>
        <w:numPr>
          <w:ilvl w:val="1"/>
          <w:numId w:val="38"/>
        </w:numPr>
        <w:tabs>
          <w:tab w:val="left" w:pos="1720"/>
          <w:tab w:val="left" w:pos="1721"/>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Область применения Политики управления</w:t>
      </w:r>
      <w:r w:rsidRPr="00611DA1">
        <w:rPr>
          <w:rFonts w:ascii="Times New Roman" w:hAnsi="Times New Roman" w:cs="Times New Roman"/>
          <w:spacing w:val="-6"/>
          <w:sz w:val="28"/>
        </w:rPr>
        <w:t xml:space="preserve"> </w:t>
      </w:r>
      <w:r w:rsidRPr="00611DA1">
        <w:rPr>
          <w:rFonts w:ascii="Times New Roman" w:hAnsi="Times New Roman" w:cs="Times New Roman"/>
          <w:sz w:val="28"/>
        </w:rPr>
        <w:t>рисками</w:t>
      </w:r>
    </w:p>
    <w:p w:rsidR="00A25CE2" w:rsidRPr="00611DA1" w:rsidRDefault="00A25CE2" w:rsidP="00A25CE2">
      <w:pPr>
        <w:pStyle w:val="ab"/>
        <w:ind w:right="106" w:firstLine="707"/>
      </w:pPr>
      <w:r w:rsidRPr="00611DA1">
        <w:t>Настоящая Политика распространяется на всех участников процесса управления рисками, указанных в разделе 4 настоящей Политики. Политика обязательна к применению всеми структурными подразделениями Общества.</w:t>
      </w:r>
    </w:p>
    <w:p w:rsidR="00A25CE2" w:rsidRPr="00611DA1" w:rsidRDefault="00A25CE2" w:rsidP="00A25CE2">
      <w:pPr>
        <w:pStyle w:val="a5"/>
        <w:widowControl w:val="0"/>
        <w:numPr>
          <w:ilvl w:val="1"/>
          <w:numId w:val="38"/>
        </w:numPr>
        <w:tabs>
          <w:tab w:val="left" w:pos="1720"/>
          <w:tab w:val="left" w:pos="1721"/>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Термины и</w:t>
      </w:r>
      <w:r w:rsidRPr="00611DA1">
        <w:rPr>
          <w:rFonts w:ascii="Times New Roman" w:hAnsi="Times New Roman" w:cs="Times New Roman"/>
          <w:spacing w:val="-1"/>
          <w:sz w:val="28"/>
        </w:rPr>
        <w:t xml:space="preserve"> </w:t>
      </w:r>
      <w:r w:rsidRPr="00611DA1">
        <w:rPr>
          <w:rFonts w:ascii="Times New Roman" w:hAnsi="Times New Roman" w:cs="Times New Roman"/>
          <w:sz w:val="28"/>
        </w:rPr>
        <w:t>определения</w:t>
      </w:r>
    </w:p>
    <w:p w:rsidR="00A25CE2" w:rsidRPr="00611DA1" w:rsidRDefault="00A25CE2" w:rsidP="00A25CE2">
      <w:pPr>
        <w:pStyle w:val="ab"/>
        <w:ind w:right="102" w:firstLine="707"/>
      </w:pPr>
      <w:r w:rsidRPr="00611DA1">
        <w:t>При подготовке внутренних документов Общества, а также информационных материалов, касающихся вопросов управления рисками, необходимо использовать термины и определения, приведенные в Приложении к настоящей</w:t>
      </w:r>
      <w:r w:rsidRPr="00611DA1">
        <w:rPr>
          <w:spacing w:val="-1"/>
        </w:rPr>
        <w:t xml:space="preserve"> </w:t>
      </w:r>
      <w:r w:rsidRPr="00611DA1">
        <w:t>Политике.</w:t>
      </w:r>
    </w:p>
    <w:p w:rsidR="00A25CE2" w:rsidRPr="00611DA1" w:rsidRDefault="00A25CE2" w:rsidP="00A25CE2">
      <w:pPr>
        <w:pStyle w:val="ab"/>
        <w:numPr>
          <w:ilvl w:val="1"/>
          <w:numId w:val="38"/>
        </w:numPr>
        <w:ind w:left="0" w:right="103" w:firstLine="993"/>
      </w:pPr>
      <w:r w:rsidRPr="00611DA1">
        <w:t xml:space="preserve"> Политика утверждается Советом директоров Общества.</w:t>
      </w:r>
    </w:p>
    <w:p w:rsidR="00A25CE2" w:rsidRPr="00611DA1" w:rsidRDefault="00A25CE2" w:rsidP="00A25CE2">
      <w:pPr>
        <w:pStyle w:val="a5"/>
        <w:widowControl w:val="0"/>
        <w:numPr>
          <w:ilvl w:val="1"/>
          <w:numId w:val="38"/>
        </w:numPr>
        <w:tabs>
          <w:tab w:val="left" w:pos="1721"/>
        </w:tabs>
        <w:autoSpaceDE w:val="0"/>
        <w:autoSpaceDN w:val="0"/>
        <w:spacing w:after="0" w:line="240" w:lineRule="auto"/>
        <w:ind w:right="104" w:firstLine="708"/>
        <w:contextualSpacing w:val="0"/>
        <w:jc w:val="both"/>
        <w:rPr>
          <w:rFonts w:ascii="Times New Roman" w:hAnsi="Times New Roman" w:cs="Times New Roman"/>
          <w:sz w:val="28"/>
        </w:rPr>
      </w:pPr>
      <w:r w:rsidRPr="00611DA1">
        <w:rPr>
          <w:rFonts w:ascii="Times New Roman" w:hAnsi="Times New Roman" w:cs="Times New Roman"/>
          <w:sz w:val="28"/>
        </w:rPr>
        <w:t>Перечень документов, нормативных актов и общепринятых стандартов, использованных Обществом частично или полностью для разработки Политики в области управления рисками:</w:t>
      </w:r>
    </w:p>
    <w:p w:rsidR="00A25CE2" w:rsidRPr="00611DA1" w:rsidRDefault="00A25CE2" w:rsidP="00A25CE2">
      <w:pPr>
        <w:pStyle w:val="ab"/>
        <w:numPr>
          <w:ilvl w:val="0"/>
          <w:numId w:val="43"/>
        </w:numPr>
        <w:tabs>
          <w:tab w:val="left" w:pos="1560"/>
          <w:tab w:val="left" w:pos="3990"/>
          <w:tab w:val="left" w:pos="4676"/>
        </w:tabs>
        <w:ind w:left="284" w:right="105" w:firstLine="709"/>
      </w:pPr>
      <w:r w:rsidRPr="00611DA1">
        <w:t>Федеральный</w:t>
      </w:r>
      <w:r w:rsidRPr="00611DA1">
        <w:tab/>
        <w:t>закон</w:t>
      </w:r>
      <w:r w:rsidRPr="00611DA1">
        <w:tab/>
        <w:t xml:space="preserve"> «Об</w:t>
      </w:r>
      <w:r w:rsidRPr="00611DA1">
        <w:tab/>
        <w:t>акционерных обществах» от</w:t>
      </w:r>
      <w:r w:rsidRPr="00611DA1">
        <w:rPr>
          <w:spacing w:val="22"/>
        </w:rPr>
        <w:t xml:space="preserve"> </w:t>
      </w:r>
      <w:r w:rsidRPr="00611DA1">
        <w:t>26.12.1995 № 208-ФЗ;</w:t>
      </w:r>
    </w:p>
    <w:p w:rsidR="00A25CE2" w:rsidRPr="00611DA1" w:rsidRDefault="00A25CE2" w:rsidP="00A25CE2">
      <w:pPr>
        <w:pStyle w:val="ab"/>
        <w:numPr>
          <w:ilvl w:val="0"/>
          <w:numId w:val="43"/>
        </w:numPr>
        <w:tabs>
          <w:tab w:val="left" w:pos="1560"/>
          <w:tab w:val="left" w:pos="3990"/>
          <w:tab w:val="left" w:pos="4676"/>
        </w:tabs>
        <w:ind w:left="284" w:right="105" w:firstLine="709"/>
      </w:pPr>
      <w:r w:rsidRPr="00611DA1">
        <w:t>Федеральный закон от 06.12.2011 №402 «О бухгалтерском учете»;</w:t>
      </w:r>
    </w:p>
    <w:p w:rsidR="00A25CE2" w:rsidRPr="00611DA1" w:rsidRDefault="00A25CE2" w:rsidP="00A25CE2">
      <w:pPr>
        <w:pStyle w:val="ab"/>
        <w:numPr>
          <w:ilvl w:val="0"/>
          <w:numId w:val="43"/>
        </w:numPr>
        <w:tabs>
          <w:tab w:val="left" w:pos="1560"/>
        </w:tabs>
        <w:ind w:left="284" w:right="105" w:firstLine="709"/>
      </w:pPr>
      <w:r w:rsidRPr="00611DA1">
        <w:t>Федеральный</w:t>
      </w:r>
      <w:r w:rsidRPr="00611DA1">
        <w:tab/>
        <w:t>закон</w:t>
      </w:r>
      <w:r w:rsidRPr="00611DA1">
        <w:tab/>
        <w:t>от</w:t>
      </w:r>
      <w:r w:rsidRPr="00611DA1">
        <w:tab/>
        <w:t>25.12.2008</w:t>
      </w:r>
      <w:r w:rsidRPr="00611DA1">
        <w:tab/>
        <w:t>№</w:t>
      </w:r>
      <w:r w:rsidRPr="00611DA1">
        <w:tab/>
        <w:t>273</w:t>
      </w:r>
      <w:r w:rsidRPr="00611DA1">
        <w:tab/>
        <w:t xml:space="preserve">«О </w:t>
      </w:r>
      <w:proofErr w:type="spellStart"/>
      <w:r w:rsidRPr="00611DA1">
        <w:rPr>
          <w:spacing w:val="-1"/>
        </w:rPr>
        <w:t>противо</w:t>
      </w:r>
      <w:proofErr w:type="spellEnd"/>
      <w:r w:rsidRPr="00611DA1">
        <w:rPr>
          <w:spacing w:val="-1"/>
        </w:rPr>
        <w:t xml:space="preserve">-действии </w:t>
      </w:r>
      <w:r w:rsidRPr="00611DA1">
        <w:t xml:space="preserve">коррупции»; </w:t>
      </w:r>
    </w:p>
    <w:p w:rsidR="00A25CE2" w:rsidRPr="00611DA1" w:rsidRDefault="00A25CE2" w:rsidP="00A25CE2">
      <w:pPr>
        <w:pStyle w:val="ab"/>
        <w:numPr>
          <w:ilvl w:val="0"/>
          <w:numId w:val="43"/>
        </w:numPr>
        <w:tabs>
          <w:tab w:val="left" w:pos="1560"/>
        </w:tabs>
        <w:ind w:left="284" w:right="105" w:firstLine="709"/>
      </w:pPr>
      <w:r w:rsidRPr="00611DA1">
        <w:t>Рекомендации Минфина России № ПЗ-11/2013 «Организация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 (письмо Минфина РФ от 26.12.2013 № 07-04-15/57289);</w:t>
      </w:r>
    </w:p>
    <w:p w:rsidR="00A25CE2" w:rsidRPr="00611DA1" w:rsidRDefault="00A25CE2" w:rsidP="00A25CE2">
      <w:pPr>
        <w:pStyle w:val="ab"/>
        <w:numPr>
          <w:ilvl w:val="0"/>
          <w:numId w:val="43"/>
        </w:numPr>
        <w:tabs>
          <w:tab w:val="left" w:pos="1560"/>
          <w:tab w:val="left" w:pos="3156"/>
          <w:tab w:val="left" w:pos="4041"/>
          <w:tab w:val="left" w:pos="4509"/>
          <w:tab w:val="left" w:pos="6022"/>
          <w:tab w:val="left" w:pos="6516"/>
          <w:tab w:val="left" w:pos="7166"/>
          <w:tab w:val="left" w:pos="7732"/>
        </w:tabs>
        <w:ind w:left="284" w:right="105" w:firstLine="709"/>
      </w:pPr>
      <w:r w:rsidRPr="00611DA1">
        <w:t>Концепция</w:t>
      </w:r>
      <w:r w:rsidRPr="00611DA1">
        <w:tab/>
        <w:t>COSO</w:t>
      </w:r>
      <w:r w:rsidRPr="00611DA1">
        <w:tab/>
        <w:t>«Управление</w:t>
      </w:r>
      <w:r w:rsidRPr="00611DA1">
        <w:tab/>
        <w:t>рисками</w:t>
      </w:r>
      <w:r w:rsidRPr="00611DA1">
        <w:tab/>
        <w:t xml:space="preserve">организаций. </w:t>
      </w:r>
      <w:proofErr w:type="spellStart"/>
      <w:r w:rsidRPr="00611DA1">
        <w:t>Интег-рированная</w:t>
      </w:r>
      <w:proofErr w:type="spellEnd"/>
      <w:r w:rsidRPr="00611DA1">
        <w:t xml:space="preserve"> модель» (2004 г.);</w:t>
      </w:r>
    </w:p>
    <w:p w:rsidR="00A25CE2" w:rsidRPr="00611DA1" w:rsidRDefault="00A25CE2" w:rsidP="00A25CE2">
      <w:pPr>
        <w:pStyle w:val="ab"/>
        <w:numPr>
          <w:ilvl w:val="2"/>
          <w:numId w:val="43"/>
        </w:numPr>
        <w:tabs>
          <w:tab w:val="left" w:pos="1560"/>
        </w:tabs>
        <w:ind w:left="284" w:firstLine="709"/>
      </w:pPr>
      <w:r w:rsidRPr="00611DA1">
        <w:t>Национальный стандарт ГОСТ Р ИСО 73:2009 «Менеджмент риска. Термины и определения»;</w:t>
      </w:r>
    </w:p>
    <w:p w:rsidR="00A25CE2" w:rsidRPr="00611DA1" w:rsidRDefault="00A25CE2" w:rsidP="00A25CE2">
      <w:pPr>
        <w:pStyle w:val="ab"/>
        <w:numPr>
          <w:ilvl w:val="2"/>
          <w:numId w:val="44"/>
        </w:numPr>
        <w:ind w:left="284" w:right="99" w:firstLine="709"/>
      </w:pPr>
      <w:r w:rsidRPr="00611DA1">
        <w:t xml:space="preserve">Национальный стандарт ГОСТ Р ИСО 31000:2010 «Менеджмент риска. Принципы и руководство» (приказ </w:t>
      </w:r>
      <w:proofErr w:type="spellStart"/>
      <w:r w:rsidRPr="00611DA1">
        <w:t>Росстандарта</w:t>
      </w:r>
      <w:proofErr w:type="spellEnd"/>
      <w:r w:rsidRPr="00611DA1">
        <w:t xml:space="preserve"> от 21.12.2010 № 883- </w:t>
      </w:r>
      <w:proofErr w:type="spellStart"/>
      <w:r w:rsidRPr="00611DA1">
        <w:t>ст</w:t>
      </w:r>
      <w:proofErr w:type="spellEnd"/>
      <w:r w:rsidRPr="00611DA1">
        <w:t>);</w:t>
      </w:r>
    </w:p>
    <w:p w:rsidR="00A25CE2" w:rsidRPr="00611DA1" w:rsidRDefault="00A25CE2" w:rsidP="00A25CE2">
      <w:pPr>
        <w:pStyle w:val="ab"/>
        <w:numPr>
          <w:ilvl w:val="2"/>
          <w:numId w:val="44"/>
        </w:numPr>
        <w:ind w:left="284" w:right="99" w:firstLine="709"/>
        <w:jc w:val="left"/>
      </w:pPr>
      <w:r w:rsidRPr="00611DA1">
        <w:t>Национальный стандарт ГОСТ Р ИСО 31010:2011 «Менеджмент риска. Методы оценки риска» (приказ Федерального агентства по техническому регулированию и метрологии от 1 декабря 2011 г. № 680-ст);</w:t>
      </w:r>
    </w:p>
    <w:p w:rsidR="00A25CE2" w:rsidRPr="00611DA1" w:rsidRDefault="00A25CE2" w:rsidP="00A25CE2">
      <w:pPr>
        <w:pStyle w:val="ab"/>
        <w:numPr>
          <w:ilvl w:val="2"/>
          <w:numId w:val="44"/>
        </w:numPr>
        <w:ind w:left="284" w:right="99" w:firstLine="709"/>
        <w:jc w:val="left"/>
      </w:pPr>
      <w:r w:rsidRPr="00611DA1">
        <w:lastRenderedPageBreak/>
        <w:t>Устава ОАО «ЦНИИШП»;</w:t>
      </w:r>
    </w:p>
    <w:p w:rsidR="00A25CE2" w:rsidRPr="00611DA1" w:rsidRDefault="00A25CE2" w:rsidP="00A25CE2">
      <w:pPr>
        <w:pStyle w:val="ab"/>
        <w:numPr>
          <w:ilvl w:val="2"/>
          <w:numId w:val="44"/>
        </w:numPr>
        <w:ind w:left="284" w:firstLine="709"/>
        <w:jc w:val="left"/>
      </w:pPr>
      <w:r w:rsidRPr="00611DA1">
        <w:t xml:space="preserve">Положения о Ревизионной комиссии ОАО «ЦНИИШП»; </w:t>
      </w:r>
    </w:p>
    <w:p w:rsidR="00A25CE2" w:rsidRPr="00611DA1" w:rsidRDefault="00A25CE2" w:rsidP="00A25CE2">
      <w:pPr>
        <w:pStyle w:val="ab"/>
        <w:numPr>
          <w:ilvl w:val="2"/>
          <w:numId w:val="44"/>
        </w:numPr>
        <w:ind w:left="284" w:firstLine="709"/>
        <w:jc w:val="left"/>
      </w:pPr>
      <w:r w:rsidRPr="00611DA1">
        <w:t>Положения о Совете директоров ОАО «ЦНИИШП».</w:t>
      </w:r>
    </w:p>
    <w:p w:rsidR="00A25CE2" w:rsidRPr="00611DA1" w:rsidRDefault="00A25CE2" w:rsidP="00A25CE2">
      <w:pPr>
        <w:pStyle w:val="a5"/>
        <w:widowControl w:val="0"/>
        <w:numPr>
          <w:ilvl w:val="1"/>
          <w:numId w:val="38"/>
        </w:numPr>
        <w:tabs>
          <w:tab w:val="left" w:pos="1721"/>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Политика является основой для разработки внутренних методологических и распорядительных документов, регламентирующих процесс организации СУР, предусматривающих процедуры выявления,  оценки и управления отдельными типами рисков, включая описание методики оценки операционных рисков и инструментов по управлению рисками Общества.</w:t>
      </w:r>
    </w:p>
    <w:p w:rsidR="00A25CE2" w:rsidRPr="00611DA1" w:rsidRDefault="00A25CE2" w:rsidP="00A25CE2">
      <w:pPr>
        <w:pStyle w:val="ab"/>
        <w:ind w:right="110" w:firstLine="707"/>
      </w:pPr>
      <w:r w:rsidRPr="00611DA1">
        <w:t>Регламентация и методологическое сопровождение процесса управления рисками осуществляется в Обществе посредством разработки и утверждения:</w:t>
      </w:r>
    </w:p>
    <w:p w:rsidR="00A25CE2" w:rsidRPr="00611DA1" w:rsidRDefault="00A25CE2" w:rsidP="00A25CE2">
      <w:pPr>
        <w:pStyle w:val="ab"/>
        <w:numPr>
          <w:ilvl w:val="0"/>
          <w:numId w:val="12"/>
        </w:numPr>
        <w:ind w:left="426" w:right="103" w:firstLine="425"/>
      </w:pPr>
      <w:r w:rsidRPr="00611DA1">
        <w:t>внутренних документов Общества, определяющих порядок применения Политики, а также взаимодействия структурных подразделений Общества в процессе управления рисками;</w:t>
      </w:r>
    </w:p>
    <w:p w:rsidR="00A25CE2" w:rsidRPr="00611DA1" w:rsidRDefault="00A25CE2" w:rsidP="00A25CE2">
      <w:pPr>
        <w:pStyle w:val="ab"/>
        <w:numPr>
          <w:ilvl w:val="0"/>
          <w:numId w:val="12"/>
        </w:numPr>
        <w:ind w:left="426" w:right="108" w:firstLine="425"/>
      </w:pPr>
      <w:r w:rsidRPr="00611DA1">
        <w:t>методологических документов формирования, утверждения и актуализации реестров рисков их оценке;</w:t>
      </w:r>
    </w:p>
    <w:p w:rsidR="00A25CE2" w:rsidRPr="00611DA1" w:rsidRDefault="00A25CE2" w:rsidP="00A25CE2">
      <w:pPr>
        <w:pStyle w:val="ab"/>
        <w:numPr>
          <w:ilvl w:val="0"/>
          <w:numId w:val="12"/>
        </w:numPr>
        <w:ind w:left="426" w:right="113" w:firstLine="425"/>
      </w:pPr>
      <w:r w:rsidRPr="00611DA1">
        <w:t>форматов отчетных, рабочих форм и инструкций по их применению и заполнению.</w:t>
      </w:r>
    </w:p>
    <w:p w:rsidR="00A25CE2" w:rsidRPr="00611DA1" w:rsidRDefault="00A25CE2" w:rsidP="00A25CE2">
      <w:pPr>
        <w:pStyle w:val="ab"/>
        <w:ind w:left="0" w:firstLine="0"/>
        <w:jc w:val="left"/>
      </w:pPr>
    </w:p>
    <w:p w:rsidR="00A25CE2" w:rsidRPr="00611DA1" w:rsidRDefault="00A25CE2" w:rsidP="00A25CE2">
      <w:pPr>
        <w:pStyle w:val="1"/>
        <w:numPr>
          <w:ilvl w:val="0"/>
          <w:numId w:val="38"/>
        </w:numPr>
        <w:tabs>
          <w:tab w:val="left" w:pos="1578"/>
          <w:tab w:val="left" w:pos="1579"/>
        </w:tabs>
        <w:adjustRightInd/>
        <w:spacing w:before="0" w:after="0"/>
        <w:ind w:firstLine="708"/>
        <w:jc w:val="left"/>
      </w:pPr>
      <w:r w:rsidRPr="00611DA1">
        <w:t>Определение, цели и задачи системы управления</w:t>
      </w:r>
      <w:r w:rsidRPr="00611DA1">
        <w:rPr>
          <w:spacing w:val="-18"/>
        </w:rPr>
        <w:t xml:space="preserve"> </w:t>
      </w:r>
      <w:r w:rsidRPr="00611DA1">
        <w:t>рисками</w:t>
      </w:r>
    </w:p>
    <w:p w:rsidR="00A25CE2" w:rsidRPr="00611DA1" w:rsidRDefault="00A25CE2" w:rsidP="00A25CE2">
      <w:pPr>
        <w:pStyle w:val="a5"/>
        <w:widowControl w:val="0"/>
        <w:numPr>
          <w:ilvl w:val="1"/>
          <w:numId w:val="38"/>
        </w:numPr>
        <w:tabs>
          <w:tab w:val="left" w:pos="1720"/>
          <w:tab w:val="left" w:pos="1721"/>
        </w:tabs>
        <w:autoSpaceDE w:val="0"/>
        <w:autoSpaceDN w:val="0"/>
        <w:spacing w:after="0" w:line="240" w:lineRule="auto"/>
        <w:ind w:left="1720" w:hanging="710"/>
        <w:contextualSpacing w:val="0"/>
        <w:jc w:val="both"/>
        <w:rPr>
          <w:rFonts w:ascii="Times New Roman" w:hAnsi="Times New Roman" w:cs="Times New Roman"/>
          <w:sz w:val="28"/>
        </w:rPr>
      </w:pPr>
      <w:r w:rsidRPr="00611DA1">
        <w:rPr>
          <w:rFonts w:ascii="Times New Roman" w:hAnsi="Times New Roman" w:cs="Times New Roman"/>
          <w:sz w:val="28"/>
        </w:rPr>
        <w:t>Определение системы управления</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рисками</w:t>
      </w:r>
    </w:p>
    <w:p w:rsidR="00A25CE2" w:rsidRPr="00611DA1" w:rsidRDefault="00A25CE2" w:rsidP="00A25CE2">
      <w:pPr>
        <w:pStyle w:val="ab"/>
        <w:ind w:right="101" w:firstLine="707"/>
      </w:pPr>
      <w:r w:rsidRPr="00611DA1">
        <w:t>Система управления рисками - совокупность организационных мер, методик и процедур, создаваемых и используемых для эффективного осуществления управления рисками.</w:t>
      </w:r>
    </w:p>
    <w:p w:rsidR="00A25CE2" w:rsidRPr="00611DA1" w:rsidRDefault="00A25CE2" w:rsidP="00A25CE2">
      <w:pPr>
        <w:pStyle w:val="ab"/>
        <w:ind w:right="105" w:firstLine="707"/>
      </w:pPr>
      <w:r w:rsidRPr="00611DA1">
        <w:t>Управление рисками - процесс, осуществляемый Советом директоров Общества, коллегиальным и единоличным исполнительными органами Общества, руководителями и работниками на всех уровнях управления Общества, включающий в себя выявление (идентификацию) и оценку рисков, их ранжирование, а также воздействие на риски для обеспечения разумной гарантии достижения целей Общества.</w:t>
      </w:r>
    </w:p>
    <w:p w:rsidR="00A25CE2" w:rsidRPr="00611DA1" w:rsidRDefault="00A25CE2" w:rsidP="00A25CE2">
      <w:pPr>
        <w:pStyle w:val="a5"/>
        <w:widowControl w:val="0"/>
        <w:numPr>
          <w:ilvl w:val="1"/>
          <w:numId w:val="38"/>
        </w:numPr>
        <w:tabs>
          <w:tab w:val="left" w:pos="1720"/>
          <w:tab w:val="left" w:pos="1721"/>
        </w:tabs>
        <w:autoSpaceDE w:val="0"/>
        <w:autoSpaceDN w:val="0"/>
        <w:spacing w:after="0" w:line="240" w:lineRule="auto"/>
        <w:ind w:left="1720" w:hanging="710"/>
        <w:contextualSpacing w:val="0"/>
        <w:jc w:val="both"/>
        <w:rPr>
          <w:rFonts w:ascii="Times New Roman" w:hAnsi="Times New Roman" w:cs="Times New Roman"/>
          <w:sz w:val="28"/>
        </w:rPr>
      </w:pPr>
      <w:r w:rsidRPr="00611DA1">
        <w:rPr>
          <w:rFonts w:ascii="Times New Roman" w:hAnsi="Times New Roman" w:cs="Times New Roman"/>
          <w:sz w:val="28"/>
        </w:rPr>
        <w:t>Цели системы управления</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рисками</w:t>
      </w:r>
    </w:p>
    <w:p w:rsidR="00A25CE2" w:rsidRPr="00611DA1" w:rsidRDefault="00A25CE2" w:rsidP="00A25CE2">
      <w:pPr>
        <w:pStyle w:val="ab"/>
        <w:ind w:right="103" w:firstLine="707"/>
      </w:pPr>
      <w:r w:rsidRPr="00611DA1">
        <w:t>Целью системы управления рисками в Обществе является обеспечение разумной уверенности в достижении поставленных перед Обществом целей, определенных документами развития и Уставом Общества, а также обеспечение роста стоимости Общества, при соблюдении баланса интересов всех заинтересованных сторон.</w:t>
      </w:r>
    </w:p>
    <w:p w:rsidR="00A25CE2" w:rsidRPr="00611DA1" w:rsidRDefault="00A25CE2" w:rsidP="00A25CE2">
      <w:pPr>
        <w:pStyle w:val="ab"/>
        <w:ind w:left="1010" w:firstLine="0"/>
        <w:jc w:val="left"/>
      </w:pPr>
      <w:r w:rsidRPr="00611DA1">
        <w:t>Цели СУР включают:</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1" w:firstLine="708"/>
        <w:contextualSpacing w:val="0"/>
        <w:jc w:val="both"/>
        <w:rPr>
          <w:rFonts w:ascii="Times New Roman" w:hAnsi="Times New Roman" w:cs="Times New Roman"/>
          <w:sz w:val="28"/>
        </w:rPr>
      </w:pPr>
      <w:r w:rsidRPr="00611DA1">
        <w:rPr>
          <w:rFonts w:ascii="Times New Roman" w:hAnsi="Times New Roman" w:cs="Times New Roman"/>
          <w:sz w:val="28"/>
        </w:rPr>
        <w:t>стратегические цели - цели высокого уровня, соотнесенные с миссией Общества;</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1" w:firstLine="708"/>
        <w:contextualSpacing w:val="0"/>
        <w:jc w:val="both"/>
        <w:rPr>
          <w:rFonts w:ascii="Times New Roman" w:hAnsi="Times New Roman" w:cs="Times New Roman"/>
          <w:sz w:val="28"/>
        </w:rPr>
      </w:pPr>
      <w:r w:rsidRPr="00611DA1">
        <w:rPr>
          <w:rFonts w:ascii="Times New Roman" w:hAnsi="Times New Roman" w:cs="Times New Roman"/>
          <w:sz w:val="28"/>
        </w:rPr>
        <w:t>операционные цели - обеспечение эффективности финансово- хозяйственной деятельности и экономичного использования ресурсов, а также обеспечение сохранности активов</w:t>
      </w:r>
      <w:r w:rsidRPr="00611DA1">
        <w:rPr>
          <w:rFonts w:ascii="Times New Roman" w:hAnsi="Times New Roman" w:cs="Times New Roman"/>
          <w:spacing w:val="-3"/>
          <w:sz w:val="28"/>
        </w:rPr>
        <w:t xml:space="preserve"> </w:t>
      </w:r>
      <w:r w:rsidRPr="00611DA1">
        <w:rPr>
          <w:rFonts w:ascii="Times New Roman" w:hAnsi="Times New Roman" w:cs="Times New Roman"/>
          <w:sz w:val="28"/>
        </w:rPr>
        <w:t>Общества;</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3" w:firstLine="708"/>
        <w:contextualSpacing w:val="0"/>
        <w:jc w:val="both"/>
        <w:rPr>
          <w:rFonts w:ascii="Times New Roman" w:hAnsi="Times New Roman" w:cs="Times New Roman"/>
          <w:sz w:val="28"/>
        </w:rPr>
      </w:pPr>
      <w:r w:rsidRPr="00611DA1">
        <w:rPr>
          <w:rFonts w:ascii="Times New Roman" w:hAnsi="Times New Roman" w:cs="Times New Roman"/>
          <w:sz w:val="28"/>
        </w:rPr>
        <w:t>цели в области подготовки отчетности - обеспечение полноты и достоверности бухгалтерской (финансовой), статистической, управленческой и другой</w:t>
      </w:r>
      <w:r w:rsidRPr="00611DA1">
        <w:rPr>
          <w:rFonts w:ascii="Times New Roman" w:hAnsi="Times New Roman" w:cs="Times New Roman"/>
          <w:spacing w:val="-1"/>
          <w:sz w:val="28"/>
        </w:rPr>
        <w:t xml:space="preserve"> </w:t>
      </w:r>
      <w:r w:rsidRPr="00611DA1">
        <w:rPr>
          <w:rFonts w:ascii="Times New Roman" w:hAnsi="Times New Roman" w:cs="Times New Roman"/>
          <w:sz w:val="28"/>
        </w:rPr>
        <w:t>отчетности;</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цели в области соблюдения законодательства - соблюдение применимых к Обществу требований законодательства и локальных </w:t>
      </w:r>
      <w:r w:rsidRPr="00611DA1">
        <w:rPr>
          <w:rFonts w:ascii="Times New Roman" w:hAnsi="Times New Roman" w:cs="Times New Roman"/>
          <w:sz w:val="28"/>
        </w:rPr>
        <w:lastRenderedPageBreak/>
        <w:t>нормативных актов</w:t>
      </w:r>
      <w:r w:rsidRPr="00611DA1">
        <w:rPr>
          <w:rFonts w:ascii="Times New Roman" w:hAnsi="Times New Roman" w:cs="Times New Roman"/>
          <w:spacing w:val="-2"/>
          <w:sz w:val="28"/>
        </w:rPr>
        <w:t xml:space="preserve"> </w:t>
      </w:r>
      <w:r w:rsidRPr="00611DA1">
        <w:rPr>
          <w:rFonts w:ascii="Times New Roman" w:hAnsi="Times New Roman" w:cs="Times New Roman"/>
          <w:sz w:val="28"/>
        </w:rPr>
        <w:t>Общества.</w:t>
      </w:r>
    </w:p>
    <w:p w:rsidR="00A25CE2" w:rsidRPr="00611DA1" w:rsidRDefault="00A25CE2" w:rsidP="00A25CE2">
      <w:pPr>
        <w:pStyle w:val="ab"/>
        <w:ind w:left="1012" w:firstLine="0"/>
        <w:jc w:val="left"/>
      </w:pPr>
      <w:r w:rsidRPr="00611DA1">
        <w:t>2.3. Задачами системы управления рисками являются:</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развитие риск-ориентированной корпоративной культуры, распространение исполнительными органами и менеджментом Общества знаний и навыков в области управления рисками, а также использование возможности эффективного обмена информацией в рамках системы управления</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рисками;</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3" w:firstLine="708"/>
        <w:contextualSpacing w:val="0"/>
        <w:jc w:val="both"/>
        <w:rPr>
          <w:rFonts w:ascii="Times New Roman" w:hAnsi="Times New Roman" w:cs="Times New Roman"/>
          <w:sz w:val="28"/>
        </w:rPr>
      </w:pPr>
      <w:r w:rsidRPr="00611DA1">
        <w:rPr>
          <w:rFonts w:ascii="Times New Roman" w:hAnsi="Times New Roman" w:cs="Times New Roman"/>
          <w:sz w:val="28"/>
        </w:rPr>
        <w:t>совершенствование процесса принятия решений и выбора способа реагирования на возникающие риски в интересах обеспечения экономической эффективности мероприятий по управлению рисками и экономической целесообразности;</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3" w:firstLine="708"/>
        <w:contextualSpacing w:val="0"/>
        <w:jc w:val="both"/>
        <w:rPr>
          <w:rFonts w:ascii="Times New Roman" w:hAnsi="Times New Roman" w:cs="Times New Roman"/>
          <w:sz w:val="28"/>
        </w:rPr>
      </w:pPr>
      <w:r w:rsidRPr="00611DA1">
        <w:rPr>
          <w:rFonts w:ascii="Times New Roman" w:hAnsi="Times New Roman" w:cs="Times New Roman"/>
          <w:sz w:val="28"/>
        </w:rPr>
        <w:t>сокращение числа непредвиденных событий и убытков в хозяйственной деятельности посредством расширения возможности по выявлению потенциальных событий и принятию соответствующих мер (реагирование на</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1" w:firstLine="708"/>
        <w:contextualSpacing w:val="0"/>
        <w:jc w:val="both"/>
        <w:rPr>
          <w:rFonts w:ascii="Times New Roman" w:hAnsi="Times New Roman" w:cs="Times New Roman"/>
          <w:sz w:val="28"/>
        </w:rPr>
      </w:pPr>
      <w:r w:rsidRPr="00611DA1">
        <w:rPr>
          <w:rFonts w:ascii="Times New Roman" w:hAnsi="Times New Roman" w:cs="Times New Roman"/>
          <w:sz w:val="28"/>
        </w:rPr>
        <w:t>определение и управление всей совокупностью рисков в хозяйственной деятельности в интересах более эффективного реагирования на различные воздействия с использованием, в том числе, интегрированного подхода в отношении их</w:t>
      </w:r>
      <w:r w:rsidRPr="00611DA1">
        <w:rPr>
          <w:rFonts w:ascii="Times New Roman" w:hAnsi="Times New Roman" w:cs="Times New Roman"/>
          <w:spacing w:val="-3"/>
          <w:sz w:val="28"/>
        </w:rPr>
        <w:t xml:space="preserve"> </w:t>
      </w:r>
      <w:r w:rsidRPr="00611DA1">
        <w:rPr>
          <w:rFonts w:ascii="Times New Roman" w:hAnsi="Times New Roman" w:cs="Times New Roman"/>
          <w:sz w:val="28"/>
        </w:rPr>
        <w:t>множества.</w:t>
      </w:r>
    </w:p>
    <w:p w:rsidR="00A25CE2" w:rsidRPr="00611DA1" w:rsidRDefault="00A25CE2" w:rsidP="00A25CE2">
      <w:pPr>
        <w:pStyle w:val="a5"/>
        <w:widowControl w:val="0"/>
        <w:numPr>
          <w:ilvl w:val="1"/>
          <w:numId w:val="37"/>
        </w:numPr>
        <w:tabs>
          <w:tab w:val="left" w:pos="1721"/>
        </w:tabs>
        <w:autoSpaceDE w:val="0"/>
        <w:autoSpaceDN w:val="0"/>
        <w:spacing w:after="0" w:line="240" w:lineRule="auto"/>
        <w:ind w:right="104" w:firstLine="708"/>
        <w:contextualSpacing w:val="0"/>
        <w:jc w:val="both"/>
        <w:rPr>
          <w:rFonts w:ascii="Times New Roman" w:hAnsi="Times New Roman" w:cs="Times New Roman"/>
          <w:sz w:val="28"/>
        </w:rPr>
      </w:pPr>
      <w:r w:rsidRPr="00611DA1">
        <w:rPr>
          <w:rFonts w:ascii="Times New Roman" w:hAnsi="Times New Roman" w:cs="Times New Roman"/>
          <w:sz w:val="28"/>
        </w:rPr>
        <w:t>Цели и задачи системы управления рисками Общества могут уточняться с учетом факторов его развития и совершенствования процесса управления</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рисками.</w:t>
      </w:r>
    </w:p>
    <w:p w:rsidR="00A25CE2" w:rsidRPr="00611DA1" w:rsidRDefault="00A25CE2" w:rsidP="00A25CE2">
      <w:pPr>
        <w:pStyle w:val="a5"/>
        <w:widowControl w:val="0"/>
        <w:numPr>
          <w:ilvl w:val="1"/>
          <w:numId w:val="37"/>
        </w:numPr>
        <w:tabs>
          <w:tab w:val="left" w:pos="1721"/>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На деятельность Общества в области управления рисками и эффективность достижения целей СУР влияют следующие</w:t>
      </w:r>
      <w:r w:rsidRPr="00611DA1">
        <w:rPr>
          <w:rFonts w:ascii="Times New Roman" w:hAnsi="Times New Roman" w:cs="Times New Roman"/>
          <w:spacing w:val="-13"/>
          <w:sz w:val="28"/>
        </w:rPr>
        <w:t xml:space="preserve"> </w:t>
      </w:r>
      <w:r w:rsidRPr="00611DA1">
        <w:rPr>
          <w:rFonts w:ascii="Times New Roman" w:hAnsi="Times New Roman" w:cs="Times New Roman"/>
          <w:sz w:val="28"/>
        </w:rPr>
        <w:t>ограничения:</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3" w:firstLine="708"/>
        <w:contextualSpacing w:val="0"/>
        <w:jc w:val="both"/>
        <w:rPr>
          <w:rFonts w:ascii="Times New Roman" w:hAnsi="Times New Roman" w:cs="Times New Roman"/>
          <w:sz w:val="28"/>
        </w:rPr>
      </w:pPr>
      <w:r w:rsidRPr="00611DA1">
        <w:rPr>
          <w:rFonts w:ascii="Times New Roman" w:hAnsi="Times New Roman" w:cs="Times New Roman"/>
          <w:sz w:val="28"/>
        </w:rPr>
        <w:t>риски относятся к будущему, обладающему сложно прогнозируемыми и весьма неопределенными с точки зрения развития, свойствами;</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1" w:firstLine="708"/>
        <w:contextualSpacing w:val="0"/>
        <w:jc w:val="both"/>
        <w:rPr>
          <w:rFonts w:ascii="Times New Roman" w:hAnsi="Times New Roman" w:cs="Times New Roman"/>
          <w:sz w:val="28"/>
        </w:rPr>
      </w:pPr>
      <w:r w:rsidRPr="00611DA1">
        <w:rPr>
          <w:rFonts w:ascii="Times New Roman" w:hAnsi="Times New Roman" w:cs="Times New Roman"/>
          <w:sz w:val="28"/>
        </w:rPr>
        <w:t>ограничения внешней среды: управление осуществляется в отношении определенного набора рисков, часть из которых находится вне пределов контроля со стороны органов управления и исполнительных органов Общества. Кроме того, существуют сложно поддающиеся управлению риски, когда Общество не может воздействовать на источники и факторы риска, а, следовательно, не может оказывать влияние на вероятность и последствия их реализации;</w:t>
      </w:r>
    </w:p>
    <w:p w:rsidR="00A25CE2" w:rsidRPr="00611DA1" w:rsidRDefault="00A25CE2" w:rsidP="00A25CE2">
      <w:pPr>
        <w:pStyle w:val="a5"/>
        <w:widowControl w:val="0"/>
        <w:numPr>
          <w:ilvl w:val="0"/>
          <w:numId w:val="13"/>
        </w:numPr>
        <w:tabs>
          <w:tab w:val="left" w:pos="1435"/>
          <w:tab w:val="left" w:pos="1435"/>
        </w:tabs>
        <w:autoSpaceDE w:val="0"/>
        <w:autoSpaceDN w:val="0"/>
        <w:spacing w:after="0" w:line="240" w:lineRule="auto"/>
        <w:ind w:right="101" w:firstLine="708"/>
        <w:contextualSpacing w:val="0"/>
        <w:jc w:val="both"/>
        <w:rPr>
          <w:rFonts w:ascii="Times New Roman" w:hAnsi="Times New Roman" w:cs="Times New Roman"/>
          <w:sz w:val="28"/>
        </w:rPr>
      </w:pPr>
      <w:r w:rsidRPr="00611DA1">
        <w:rPr>
          <w:rFonts w:ascii="Times New Roman" w:hAnsi="Times New Roman" w:cs="Times New Roman"/>
          <w:sz w:val="28"/>
        </w:rPr>
        <w:t>ограничения внутренней среды, включающие:</w:t>
      </w:r>
    </w:p>
    <w:p w:rsidR="00A25CE2" w:rsidRPr="00611DA1" w:rsidRDefault="00A25CE2" w:rsidP="00A25CE2">
      <w:pPr>
        <w:pStyle w:val="a5"/>
        <w:tabs>
          <w:tab w:val="left" w:pos="1435"/>
        </w:tabs>
        <w:spacing w:after="0" w:line="240" w:lineRule="auto"/>
        <w:ind w:left="284" w:right="101"/>
        <w:rPr>
          <w:rFonts w:ascii="Times New Roman" w:hAnsi="Times New Roman" w:cs="Times New Roman"/>
          <w:sz w:val="28"/>
        </w:rPr>
      </w:pPr>
      <w:r w:rsidRPr="00611DA1">
        <w:rPr>
          <w:rFonts w:ascii="Times New Roman" w:hAnsi="Times New Roman" w:cs="Times New Roman"/>
          <w:sz w:val="28"/>
        </w:rPr>
        <w:t>а) отсутствие в достаточной мере статистических данных для осуществления оценки рисков с требуемой для Общества степенью точности;</w:t>
      </w:r>
    </w:p>
    <w:p w:rsidR="00A25CE2" w:rsidRPr="00611DA1" w:rsidRDefault="00A25CE2" w:rsidP="00A25CE2">
      <w:pPr>
        <w:pStyle w:val="a5"/>
        <w:tabs>
          <w:tab w:val="left" w:pos="1435"/>
        </w:tabs>
        <w:spacing w:after="0" w:line="240" w:lineRule="auto"/>
        <w:ind w:left="284" w:right="101"/>
        <w:rPr>
          <w:rFonts w:ascii="Times New Roman" w:hAnsi="Times New Roman" w:cs="Times New Roman"/>
          <w:sz w:val="28"/>
        </w:rPr>
      </w:pPr>
      <w:r w:rsidRPr="00611DA1">
        <w:rPr>
          <w:rFonts w:ascii="Times New Roman" w:hAnsi="Times New Roman" w:cs="Times New Roman"/>
          <w:sz w:val="28"/>
        </w:rPr>
        <w:t>б) отсутствие достаточных условий и механизмов для эффективного информационного обмена;</w:t>
      </w:r>
    </w:p>
    <w:p w:rsidR="00A25CE2" w:rsidRPr="00611DA1" w:rsidRDefault="00A25CE2" w:rsidP="00A25CE2">
      <w:pPr>
        <w:pStyle w:val="a5"/>
        <w:tabs>
          <w:tab w:val="left" w:pos="1435"/>
        </w:tabs>
        <w:spacing w:after="0" w:line="240" w:lineRule="auto"/>
        <w:ind w:left="284" w:right="101"/>
        <w:rPr>
          <w:rFonts w:ascii="Times New Roman" w:hAnsi="Times New Roman" w:cs="Times New Roman"/>
          <w:sz w:val="28"/>
        </w:rPr>
      </w:pPr>
      <w:r w:rsidRPr="00611DA1">
        <w:rPr>
          <w:rFonts w:ascii="Times New Roman" w:hAnsi="Times New Roman" w:cs="Times New Roman"/>
          <w:sz w:val="28"/>
        </w:rPr>
        <w:t>в) наличие человеческого фактора в процессе управления рисками;</w:t>
      </w:r>
    </w:p>
    <w:p w:rsidR="00A25CE2" w:rsidRPr="00611DA1" w:rsidRDefault="00A25CE2" w:rsidP="00A25CE2">
      <w:pPr>
        <w:pStyle w:val="ab"/>
        <w:ind w:left="284" w:right="103" w:firstLine="0"/>
      </w:pPr>
      <w:r w:rsidRPr="00611DA1">
        <w:t>г) ограничения ресурсов (сил и средств) и связанная с этим необходимость учитывать затраты и выгоды при принятии решений по воздействию (реагированию) на риск.</w:t>
      </w:r>
    </w:p>
    <w:p w:rsidR="00A25CE2" w:rsidRPr="00611DA1" w:rsidRDefault="00A25CE2" w:rsidP="00A25CE2">
      <w:pPr>
        <w:pStyle w:val="ab"/>
        <w:ind w:left="0" w:firstLine="0"/>
        <w:jc w:val="left"/>
      </w:pPr>
    </w:p>
    <w:p w:rsidR="00A25CE2" w:rsidRPr="00611DA1" w:rsidRDefault="00A25CE2" w:rsidP="00A25CE2">
      <w:pPr>
        <w:pStyle w:val="1"/>
        <w:numPr>
          <w:ilvl w:val="0"/>
          <w:numId w:val="38"/>
        </w:numPr>
        <w:tabs>
          <w:tab w:val="left" w:pos="1578"/>
          <w:tab w:val="left" w:pos="1579"/>
        </w:tabs>
        <w:adjustRightInd/>
        <w:spacing w:before="0" w:after="0"/>
        <w:ind w:firstLine="708"/>
        <w:jc w:val="left"/>
      </w:pPr>
      <w:r w:rsidRPr="00611DA1">
        <w:t>Принципы функционирования</w:t>
      </w:r>
      <w:r w:rsidRPr="00611DA1">
        <w:rPr>
          <w:spacing w:val="-1"/>
        </w:rPr>
        <w:t xml:space="preserve"> </w:t>
      </w:r>
      <w:r w:rsidRPr="00611DA1">
        <w:t>системы управления</w:t>
      </w:r>
      <w:r w:rsidRPr="00611DA1">
        <w:rPr>
          <w:spacing w:val="-18"/>
        </w:rPr>
        <w:t xml:space="preserve"> </w:t>
      </w:r>
      <w:r w:rsidRPr="00611DA1">
        <w:t>рисками</w:t>
      </w:r>
    </w:p>
    <w:p w:rsidR="00A25CE2" w:rsidRPr="00611DA1" w:rsidRDefault="00A25CE2" w:rsidP="00A25CE2">
      <w:pPr>
        <w:pStyle w:val="a5"/>
        <w:tabs>
          <w:tab w:val="left" w:pos="1721"/>
        </w:tabs>
        <w:spacing w:after="0" w:line="240" w:lineRule="auto"/>
        <w:ind w:left="0" w:right="106" w:firstLine="993"/>
        <w:rPr>
          <w:rFonts w:ascii="Times New Roman" w:hAnsi="Times New Roman" w:cs="Times New Roman"/>
          <w:sz w:val="28"/>
        </w:rPr>
      </w:pPr>
      <w:r w:rsidRPr="00611DA1">
        <w:rPr>
          <w:rFonts w:ascii="Times New Roman" w:hAnsi="Times New Roman" w:cs="Times New Roman"/>
          <w:sz w:val="28"/>
        </w:rPr>
        <w:t>Система управления рисками Общества строится на следующих принципах:</w:t>
      </w:r>
    </w:p>
    <w:p w:rsidR="00A25CE2" w:rsidRPr="00611DA1" w:rsidRDefault="00A25CE2" w:rsidP="00A25CE2">
      <w:pPr>
        <w:pStyle w:val="a5"/>
        <w:widowControl w:val="0"/>
        <w:numPr>
          <w:ilvl w:val="0"/>
          <w:numId w:val="13"/>
        </w:numPr>
        <w:tabs>
          <w:tab w:val="left" w:pos="1190"/>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lastRenderedPageBreak/>
        <w:t>Создание и защита ценностей Общества. Система управления рисками способствует достижению целей и улучшению производительности, обеспечению здоровья и безопасности человека, безопасности всех видов деятельности Общества, соблюдению правовых и нормативных требований, охране окружающей среды, повышению качества услуг, эффективности операций, управления и</w:t>
      </w:r>
      <w:r w:rsidRPr="00611DA1">
        <w:rPr>
          <w:rFonts w:ascii="Times New Roman" w:hAnsi="Times New Roman" w:cs="Times New Roman"/>
          <w:spacing w:val="-5"/>
          <w:sz w:val="28"/>
        </w:rPr>
        <w:t xml:space="preserve"> </w:t>
      </w:r>
      <w:r w:rsidRPr="00611DA1">
        <w:rPr>
          <w:rFonts w:ascii="Times New Roman" w:hAnsi="Times New Roman" w:cs="Times New Roman"/>
          <w:sz w:val="28"/>
        </w:rPr>
        <w:t>репутации.</w:t>
      </w:r>
    </w:p>
    <w:p w:rsidR="00A25CE2" w:rsidRPr="00611DA1" w:rsidRDefault="00A25CE2" w:rsidP="00A25CE2">
      <w:pPr>
        <w:pStyle w:val="a5"/>
        <w:widowControl w:val="0"/>
        <w:numPr>
          <w:ilvl w:val="0"/>
          <w:numId w:val="13"/>
        </w:numPr>
        <w:tabs>
          <w:tab w:val="left" w:pos="1462"/>
        </w:tabs>
        <w:autoSpaceDE w:val="0"/>
        <w:autoSpaceDN w:val="0"/>
        <w:spacing w:after="0" w:line="240" w:lineRule="auto"/>
        <w:ind w:right="105"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Управление рисками является неотъемлемой частью всех организационных процессов. Управление рисками </w:t>
      </w:r>
      <w:r w:rsidRPr="00611DA1">
        <w:rPr>
          <w:rFonts w:ascii="Times New Roman" w:hAnsi="Times New Roman" w:cs="Times New Roman"/>
          <w:spacing w:val="3"/>
          <w:sz w:val="28"/>
        </w:rPr>
        <w:t xml:space="preserve">не </w:t>
      </w:r>
      <w:r w:rsidRPr="00611DA1">
        <w:rPr>
          <w:rFonts w:ascii="Times New Roman" w:hAnsi="Times New Roman" w:cs="Times New Roman"/>
          <w:sz w:val="28"/>
        </w:rPr>
        <w:t>является обособленной деятельностью, которая отделена от основной деятельности и процессов в организации. Управление рисками - это часть обязательств руководства и неотъемлемая часть всех организационных процессов, включая стратегическое планирование и все процессы управления проектами и</w:t>
      </w:r>
      <w:r w:rsidRPr="00611DA1">
        <w:rPr>
          <w:rFonts w:ascii="Times New Roman" w:hAnsi="Times New Roman" w:cs="Times New Roman"/>
          <w:spacing w:val="-14"/>
          <w:sz w:val="28"/>
        </w:rPr>
        <w:t xml:space="preserve"> </w:t>
      </w:r>
      <w:r w:rsidRPr="00611DA1">
        <w:rPr>
          <w:rFonts w:ascii="Times New Roman" w:hAnsi="Times New Roman" w:cs="Times New Roman"/>
          <w:sz w:val="28"/>
        </w:rPr>
        <w:t>изменениями.</w:t>
      </w:r>
    </w:p>
    <w:p w:rsidR="00A25CE2" w:rsidRPr="00611DA1" w:rsidRDefault="00A25CE2" w:rsidP="00A25CE2">
      <w:pPr>
        <w:pStyle w:val="a5"/>
        <w:widowControl w:val="0"/>
        <w:numPr>
          <w:ilvl w:val="0"/>
          <w:numId w:val="13"/>
        </w:numPr>
        <w:tabs>
          <w:tab w:val="left" w:pos="1255"/>
        </w:tabs>
        <w:autoSpaceDE w:val="0"/>
        <w:autoSpaceDN w:val="0"/>
        <w:spacing w:after="0" w:line="240" w:lineRule="auto"/>
        <w:ind w:right="108" w:firstLine="708"/>
        <w:contextualSpacing w:val="0"/>
        <w:jc w:val="both"/>
        <w:rPr>
          <w:rFonts w:ascii="Times New Roman" w:hAnsi="Times New Roman" w:cs="Times New Roman"/>
          <w:sz w:val="28"/>
        </w:rPr>
      </w:pPr>
      <w:r w:rsidRPr="00611DA1">
        <w:rPr>
          <w:rFonts w:ascii="Times New Roman" w:hAnsi="Times New Roman" w:cs="Times New Roman"/>
          <w:sz w:val="28"/>
        </w:rPr>
        <w:t>Управление рисками является частью процесса принятия решений. Процессы планирования и принятия решений осуществляются с учетом всесторонней оценки рисков их реализации. Риски увязаны с целями Общества и</w:t>
      </w:r>
      <w:r w:rsidRPr="00611DA1">
        <w:rPr>
          <w:rFonts w:ascii="Times New Roman" w:hAnsi="Times New Roman" w:cs="Times New Roman"/>
          <w:spacing w:val="-6"/>
          <w:sz w:val="28"/>
        </w:rPr>
        <w:t xml:space="preserve"> </w:t>
      </w:r>
      <w:r w:rsidRPr="00611DA1">
        <w:rPr>
          <w:rFonts w:ascii="Times New Roman" w:hAnsi="Times New Roman" w:cs="Times New Roman"/>
          <w:sz w:val="28"/>
        </w:rPr>
        <w:t>ДЗО.</w:t>
      </w:r>
    </w:p>
    <w:p w:rsidR="00A25CE2" w:rsidRPr="00611DA1" w:rsidRDefault="00A25CE2" w:rsidP="00A25CE2">
      <w:pPr>
        <w:pStyle w:val="a5"/>
        <w:widowControl w:val="0"/>
        <w:numPr>
          <w:ilvl w:val="0"/>
          <w:numId w:val="13"/>
        </w:numPr>
        <w:tabs>
          <w:tab w:val="left" w:pos="1190"/>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Управление рисками является систематическим, структурированным и своевременным. Управление рисками представляет собой постоянно функционирующий цикличный процесс. Систематическое, регулярное и структурированное управление всеми типами рисков осуществляется по всем ключевым областям деятельности, на всех уровнях управления Обществом. При этом информация о выявленных рисках должна своевременно предоставляться лицам, уполномоченным принимать соответствующие решения.</w:t>
      </w:r>
    </w:p>
    <w:p w:rsidR="00A25CE2" w:rsidRPr="00611DA1" w:rsidRDefault="00A25CE2" w:rsidP="00A25CE2">
      <w:pPr>
        <w:pStyle w:val="a5"/>
        <w:widowControl w:val="0"/>
        <w:numPr>
          <w:ilvl w:val="0"/>
          <w:numId w:val="13"/>
        </w:numPr>
        <w:tabs>
          <w:tab w:val="left" w:pos="1397"/>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Управление рисками основывается на наилучшей доступной информации. Система управления рисками основывается на информации источников, таких как исторические данные, опыт, обратная связь заинтересованных лиц, наблюдения, прогнозы и экспертные оценки. Тем не менее, принимающие решение органы должны информировать друг друга о том, следует ли принимать во внимание, какие-либо ограничения данных, используется ли моделирование и возможно ли возникновение расхождения мнений между</w:t>
      </w:r>
      <w:r w:rsidRPr="00611DA1">
        <w:rPr>
          <w:rFonts w:ascii="Times New Roman" w:hAnsi="Times New Roman" w:cs="Times New Roman"/>
          <w:spacing w:val="-5"/>
          <w:sz w:val="28"/>
        </w:rPr>
        <w:t xml:space="preserve"> </w:t>
      </w:r>
      <w:r w:rsidRPr="00611DA1">
        <w:rPr>
          <w:rFonts w:ascii="Times New Roman" w:hAnsi="Times New Roman" w:cs="Times New Roman"/>
          <w:sz w:val="28"/>
        </w:rPr>
        <w:t>экспертами.</w:t>
      </w:r>
    </w:p>
    <w:p w:rsidR="00A25CE2" w:rsidRPr="00611DA1" w:rsidRDefault="00A25CE2" w:rsidP="00A25CE2">
      <w:pPr>
        <w:pStyle w:val="a5"/>
        <w:widowControl w:val="0"/>
        <w:numPr>
          <w:ilvl w:val="0"/>
          <w:numId w:val="13"/>
        </w:numPr>
        <w:tabs>
          <w:tab w:val="left" w:pos="1397"/>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Управление рисками является адаптируемым. Обществом должны обеспечиваться условия для постоянного развития СУР с учетом необходимости решения новых задач, возникающих в результате изменения внутренних и внешних условий функционирования</w:t>
      </w:r>
      <w:r w:rsidRPr="00611DA1">
        <w:rPr>
          <w:rFonts w:ascii="Times New Roman" w:hAnsi="Times New Roman" w:cs="Times New Roman"/>
          <w:spacing w:val="-5"/>
          <w:sz w:val="28"/>
        </w:rPr>
        <w:t xml:space="preserve"> </w:t>
      </w:r>
      <w:r w:rsidRPr="00611DA1">
        <w:rPr>
          <w:rFonts w:ascii="Times New Roman" w:hAnsi="Times New Roman" w:cs="Times New Roman"/>
          <w:sz w:val="28"/>
        </w:rPr>
        <w:t>Общества.</w:t>
      </w:r>
    </w:p>
    <w:p w:rsidR="00A25CE2" w:rsidRPr="00611DA1" w:rsidRDefault="00A25CE2" w:rsidP="00A25CE2">
      <w:pPr>
        <w:pStyle w:val="a5"/>
        <w:widowControl w:val="0"/>
        <w:numPr>
          <w:ilvl w:val="0"/>
          <w:numId w:val="13"/>
        </w:numPr>
        <w:tabs>
          <w:tab w:val="left" w:pos="1284"/>
        </w:tabs>
        <w:autoSpaceDE w:val="0"/>
        <w:autoSpaceDN w:val="0"/>
        <w:spacing w:after="0" w:line="240" w:lineRule="auto"/>
        <w:ind w:right="110" w:firstLine="708"/>
        <w:contextualSpacing w:val="0"/>
        <w:jc w:val="both"/>
        <w:rPr>
          <w:rFonts w:ascii="Times New Roman" w:hAnsi="Times New Roman" w:cs="Times New Roman"/>
          <w:sz w:val="28"/>
        </w:rPr>
      </w:pPr>
      <w:r w:rsidRPr="00611DA1">
        <w:rPr>
          <w:rFonts w:ascii="Times New Roman" w:hAnsi="Times New Roman" w:cs="Times New Roman"/>
          <w:sz w:val="28"/>
        </w:rPr>
        <w:t>Управление рисками является прозрачным и учитывает интересы заинтересованных сторон. Надлежащее и своевременное участие заинтересованных сторон и, в частности, лиц, принимающих решения на всех уровнях Общества, гарантирует, что СУР остается на надлежащем уровне и отвечает современным</w:t>
      </w:r>
      <w:r w:rsidRPr="00611DA1">
        <w:rPr>
          <w:rFonts w:ascii="Times New Roman" w:hAnsi="Times New Roman" w:cs="Times New Roman"/>
          <w:spacing w:val="-1"/>
          <w:sz w:val="28"/>
        </w:rPr>
        <w:t xml:space="preserve"> </w:t>
      </w:r>
      <w:r w:rsidRPr="00611DA1">
        <w:rPr>
          <w:rFonts w:ascii="Times New Roman" w:hAnsi="Times New Roman" w:cs="Times New Roman"/>
          <w:sz w:val="28"/>
        </w:rPr>
        <w:t>требованиям.</w:t>
      </w:r>
    </w:p>
    <w:p w:rsidR="00A25CE2" w:rsidRPr="00611DA1" w:rsidRDefault="00A25CE2" w:rsidP="00A25CE2">
      <w:pPr>
        <w:pStyle w:val="a5"/>
        <w:widowControl w:val="0"/>
        <w:numPr>
          <w:ilvl w:val="0"/>
          <w:numId w:val="13"/>
        </w:numPr>
        <w:tabs>
          <w:tab w:val="left" w:pos="1510"/>
        </w:tabs>
        <w:autoSpaceDE w:val="0"/>
        <w:autoSpaceDN w:val="0"/>
        <w:spacing w:after="0" w:line="240" w:lineRule="auto"/>
        <w:ind w:right="104" w:firstLine="708"/>
        <w:contextualSpacing w:val="0"/>
        <w:jc w:val="both"/>
        <w:rPr>
          <w:rFonts w:ascii="Times New Roman" w:hAnsi="Times New Roman" w:cs="Times New Roman"/>
          <w:sz w:val="28"/>
        </w:rPr>
      </w:pPr>
      <w:r w:rsidRPr="00611DA1">
        <w:rPr>
          <w:rFonts w:ascii="Times New Roman" w:hAnsi="Times New Roman" w:cs="Times New Roman"/>
          <w:sz w:val="28"/>
        </w:rPr>
        <w:t>Управление рисками является динамичным, итеративным (повторяющимся) и реагирующим на изменения. Управление рисками непрерывно распознает изменения и реагирует на них. Как только происходит внешнее или внутреннее событие, ситуация или знания изменяются, осуществляются мониторинг и пересмотр рисков, включение новых рисков, изменение или исключение существующих</w:t>
      </w:r>
      <w:r w:rsidRPr="00611DA1">
        <w:rPr>
          <w:rFonts w:ascii="Times New Roman" w:hAnsi="Times New Roman" w:cs="Times New Roman"/>
          <w:spacing w:val="-3"/>
          <w:sz w:val="28"/>
        </w:rPr>
        <w:t xml:space="preserve"> </w:t>
      </w:r>
      <w:r w:rsidRPr="00611DA1">
        <w:rPr>
          <w:rFonts w:ascii="Times New Roman" w:hAnsi="Times New Roman" w:cs="Times New Roman"/>
          <w:sz w:val="28"/>
        </w:rPr>
        <w:t>рисков.</w:t>
      </w:r>
    </w:p>
    <w:p w:rsidR="00A25CE2" w:rsidRPr="00611DA1" w:rsidRDefault="00A25CE2" w:rsidP="00A25CE2">
      <w:pPr>
        <w:pStyle w:val="a5"/>
        <w:widowControl w:val="0"/>
        <w:numPr>
          <w:ilvl w:val="0"/>
          <w:numId w:val="13"/>
        </w:numPr>
        <w:tabs>
          <w:tab w:val="left" w:pos="1445"/>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lastRenderedPageBreak/>
        <w:t>Управление рисками способствует постоянному улучшению организации. Общество разрабатывает и применяет стратегии совершенствования управления рисками одновременно с совершенствованием иных процессов. Общество стремится к повышению уровня зрелости СУР наравне с повышением эффективности системы внутреннего контроля и управления</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рисками.</w:t>
      </w:r>
    </w:p>
    <w:p w:rsidR="00A25CE2" w:rsidRPr="00611DA1" w:rsidRDefault="00A25CE2" w:rsidP="00A25CE2">
      <w:pPr>
        <w:pStyle w:val="a5"/>
        <w:widowControl w:val="0"/>
        <w:numPr>
          <w:ilvl w:val="0"/>
          <w:numId w:val="13"/>
        </w:numPr>
        <w:tabs>
          <w:tab w:val="left" w:pos="1243"/>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t>Ответственность за управление рисками. Все участники СУР несут ответственность за выявление, оценку, анализ и непрерывный мониторинг рисков в рамках своей деятельности, разработку и внедрение необходимых мероприятий по управлению рисками, непрерывный мониторинг эффективности мероприятий по управлению</w:t>
      </w:r>
      <w:r w:rsidRPr="00611DA1">
        <w:rPr>
          <w:rFonts w:ascii="Times New Roman" w:hAnsi="Times New Roman" w:cs="Times New Roman"/>
          <w:spacing w:val="-6"/>
          <w:sz w:val="28"/>
        </w:rPr>
        <w:t xml:space="preserve"> </w:t>
      </w:r>
      <w:r w:rsidRPr="00611DA1">
        <w:rPr>
          <w:rFonts w:ascii="Times New Roman" w:hAnsi="Times New Roman" w:cs="Times New Roman"/>
          <w:sz w:val="28"/>
        </w:rPr>
        <w:t>рисками.</w:t>
      </w:r>
    </w:p>
    <w:p w:rsidR="00A25CE2" w:rsidRPr="00611DA1" w:rsidRDefault="00A25CE2" w:rsidP="00A25CE2">
      <w:pPr>
        <w:pStyle w:val="a5"/>
        <w:widowControl w:val="0"/>
        <w:numPr>
          <w:ilvl w:val="0"/>
          <w:numId w:val="13"/>
        </w:numPr>
        <w:tabs>
          <w:tab w:val="left" w:pos="1322"/>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Принцип оптимальности. Анализируется соотношение затрат на внедрение мероприятий по управлению рисками и эффекта от реализации этих мероприятий, в том числе соответствие между уровнем сложности СУР и уровнем сложности и степенью важности объекта, подвергаемого анализу с точки зрения рисков. Объем и сложность мер по управлению рисками должны являться необходимыми и достаточными для выполнения задач и достижения целей функционирования СУР. Снижение неблагоприятных последствий и (или) вероятности реализации риска в первую очередь производится в отношении рисков, реализация которых происходит с наибольшей вероятностью и влечет наибольшие</w:t>
      </w:r>
      <w:r w:rsidRPr="00611DA1">
        <w:rPr>
          <w:rFonts w:ascii="Times New Roman" w:hAnsi="Times New Roman" w:cs="Times New Roman"/>
          <w:spacing w:val="-2"/>
          <w:sz w:val="28"/>
        </w:rPr>
        <w:t xml:space="preserve"> </w:t>
      </w:r>
      <w:r w:rsidRPr="00611DA1">
        <w:rPr>
          <w:rFonts w:ascii="Times New Roman" w:hAnsi="Times New Roman" w:cs="Times New Roman"/>
          <w:sz w:val="28"/>
        </w:rPr>
        <w:t>потери.</w:t>
      </w:r>
    </w:p>
    <w:p w:rsidR="00A25CE2" w:rsidRPr="00611DA1" w:rsidRDefault="00A25CE2" w:rsidP="00A25CE2">
      <w:pPr>
        <w:pStyle w:val="a5"/>
        <w:widowControl w:val="0"/>
        <w:numPr>
          <w:ilvl w:val="0"/>
          <w:numId w:val="13"/>
        </w:numPr>
        <w:tabs>
          <w:tab w:val="left" w:pos="1246"/>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Единство методологической базы. Управление рисками (выявление, анализ, оценка и мониторинг рисков, разработка и мониторинг эффективности мероприятий по управлению рисками) осуществляются на основе подходов и стандартов, единых для всех структурных единиц</w:t>
      </w:r>
      <w:r w:rsidRPr="00611DA1">
        <w:rPr>
          <w:rFonts w:ascii="Times New Roman" w:hAnsi="Times New Roman" w:cs="Times New Roman"/>
          <w:spacing w:val="-6"/>
          <w:sz w:val="28"/>
        </w:rPr>
        <w:t xml:space="preserve"> </w:t>
      </w:r>
      <w:r w:rsidRPr="00611DA1">
        <w:rPr>
          <w:rFonts w:ascii="Times New Roman" w:hAnsi="Times New Roman" w:cs="Times New Roman"/>
          <w:sz w:val="28"/>
        </w:rPr>
        <w:t>Общества.</w:t>
      </w:r>
    </w:p>
    <w:p w:rsidR="00A25CE2" w:rsidRPr="00611DA1" w:rsidRDefault="00A25CE2" w:rsidP="00A25CE2">
      <w:pPr>
        <w:pStyle w:val="1"/>
        <w:numPr>
          <w:ilvl w:val="0"/>
          <w:numId w:val="38"/>
        </w:numPr>
        <w:tabs>
          <w:tab w:val="left" w:pos="1579"/>
        </w:tabs>
        <w:adjustRightInd/>
        <w:spacing w:before="0" w:after="0"/>
        <w:ind w:right="103" w:firstLine="708"/>
        <w:jc w:val="both"/>
      </w:pPr>
      <w:r w:rsidRPr="00611DA1">
        <w:t>Участники процесса управления рисками, их функции и организация</w:t>
      </w:r>
      <w:r w:rsidRPr="00611DA1">
        <w:rPr>
          <w:spacing w:val="-3"/>
        </w:rPr>
        <w:t xml:space="preserve"> </w:t>
      </w:r>
      <w:r w:rsidRPr="00611DA1">
        <w:t>взаимодействия</w:t>
      </w:r>
    </w:p>
    <w:p w:rsidR="00A25CE2" w:rsidRPr="00611DA1" w:rsidRDefault="00A25CE2" w:rsidP="00A25CE2">
      <w:pPr>
        <w:pStyle w:val="a5"/>
        <w:widowControl w:val="0"/>
        <w:numPr>
          <w:ilvl w:val="1"/>
          <w:numId w:val="38"/>
        </w:numPr>
        <w:tabs>
          <w:tab w:val="left" w:pos="1720"/>
          <w:tab w:val="left" w:pos="1721"/>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Основными участниками процесса управления рисками</w:t>
      </w:r>
      <w:r w:rsidRPr="00611DA1">
        <w:rPr>
          <w:rFonts w:ascii="Times New Roman" w:hAnsi="Times New Roman" w:cs="Times New Roman"/>
          <w:spacing w:val="-14"/>
          <w:sz w:val="28"/>
        </w:rPr>
        <w:t xml:space="preserve"> </w:t>
      </w:r>
      <w:r w:rsidRPr="00611DA1">
        <w:rPr>
          <w:rFonts w:ascii="Times New Roman" w:hAnsi="Times New Roman" w:cs="Times New Roman"/>
          <w:sz w:val="28"/>
        </w:rPr>
        <w:t>являются:</w:t>
      </w:r>
    </w:p>
    <w:p w:rsidR="00A25CE2" w:rsidRPr="00611DA1" w:rsidRDefault="00A25CE2" w:rsidP="00A25CE2">
      <w:pPr>
        <w:pStyle w:val="a5"/>
        <w:widowControl w:val="0"/>
        <w:numPr>
          <w:ilvl w:val="2"/>
          <w:numId w:val="38"/>
        </w:numPr>
        <w:tabs>
          <w:tab w:val="left" w:pos="1318"/>
        </w:tabs>
        <w:autoSpaceDE w:val="0"/>
        <w:autoSpaceDN w:val="0"/>
        <w:spacing w:after="0" w:line="240" w:lineRule="auto"/>
        <w:ind w:hanging="163"/>
        <w:contextualSpacing w:val="0"/>
        <w:rPr>
          <w:rFonts w:ascii="Times New Roman" w:hAnsi="Times New Roman" w:cs="Times New Roman"/>
          <w:sz w:val="28"/>
        </w:rPr>
      </w:pPr>
      <w:r w:rsidRPr="00611DA1">
        <w:rPr>
          <w:rFonts w:ascii="Times New Roman" w:hAnsi="Times New Roman" w:cs="Times New Roman"/>
          <w:sz w:val="28"/>
        </w:rPr>
        <w:t>Совет</w:t>
      </w:r>
      <w:r w:rsidRPr="00611DA1">
        <w:rPr>
          <w:rFonts w:ascii="Times New Roman" w:hAnsi="Times New Roman" w:cs="Times New Roman"/>
          <w:spacing w:val="-2"/>
          <w:sz w:val="28"/>
        </w:rPr>
        <w:t xml:space="preserve"> </w:t>
      </w:r>
      <w:r w:rsidRPr="00611DA1">
        <w:rPr>
          <w:rFonts w:ascii="Times New Roman" w:hAnsi="Times New Roman" w:cs="Times New Roman"/>
          <w:sz w:val="28"/>
        </w:rPr>
        <w:t>директоров;</w:t>
      </w:r>
    </w:p>
    <w:p w:rsidR="00A25CE2" w:rsidRPr="00611DA1" w:rsidRDefault="00A25CE2" w:rsidP="00A25CE2">
      <w:pPr>
        <w:pStyle w:val="a5"/>
        <w:widowControl w:val="0"/>
        <w:numPr>
          <w:ilvl w:val="2"/>
          <w:numId w:val="38"/>
        </w:numPr>
        <w:tabs>
          <w:tab w:val="left" w:pos="1318"/>
        </w:tabs>
        <w:autoSpaceDE w:val="0"/>
        <w:autoSpaceDN w:val="0"/>
        <w:spacing w:after="0" w:line="240" w:lineRule="auto"/>
        <w:ind w:hanging="163"/>
        <w:contextualSpacing w:val="0"/>
        <w:rPr>
          <w:rFonts w:ascii="Times New Roman" w:hAnsi="Times New Roman" w:cs="Times New Roman"/>
          <w:sz w:val="28"/>
        </w:rPr>
      </w:pPr>
      <w:r w:rsidRPr="00611DA1">
        <w:rPr>
          <w:rFonts w:ascii="Times New Roman" w:hAnsi="Times New Roman" w:cs="Times New Roman"/>
          <w:sz w:val="28"/>
        </w:rPr>
        <w:t>Ревизионная</w:t>
      </w:r>
      <w:r w:rsidRPr="00611DA1">
        <w:rPr>
          <w:rFonts w:ascii="Times New Roman" w:hAnsi="Times New Roman" w:cs="Times New Roman"/>
          <w:spacing w:val="-1"/>
          <w:sz w:val="28"/>
        </w:rPr>
        <w:t xml:space="preserve"> </w:t>
      </w:r>
      <w:r w:rsidRPr="00611DA1">
        <w:rPr>
          <w:rFonts w:ascii="Times New Roman" w:hAnsi="Times New Roman" w:cs="Times New Roman"/>
          <w:sz w:val="28"/>
        </w:rPr>
        <w:t>комиссия;</w:t>
      </w:r>
    </w:p>
    <w:p w:rsidR="00A25CE2" w:rsidRPr="00611DA1" w:rsidRDefault="00A25CE2" w:rsidP="00A25CE2">
      <w:pPr>
        <w:pStyle w:val="a5"/>
        <w:widowControl w:val="0"/>
        <w:numPr>
          <w:ilvl w:val="2"/>
          <w:numId w:val="38"/>
        </w:numPr>
        <w:tabs>
          <w:tab w:val="left" w:pos="1318"/>
        </w:tabs>
        <w:autoSpaceDE w:val="0"/>
        <w:autoSpaceDN w:val="0"/>
        <w:spacing w:after="0" w:line="240" w:lineRule="auto"/>
        <w:ind w:hanging="163"/>
        <w:contextualSpacing w:val="0"/>
        <w:rPr>
          <w:rFonts w:ascii="Times New Roman" w:hAnsi="Times New Roman" w:cs="Times New Roman"/>
          <w:sz w:val="28"/>
        </w:rPr>
      </w:pPr>
      <w:r w:rsidRPr="00611DA1">
        <w:rPr>
          <w:rFonts w:ascii="Times New Roman" w:hAnsi="Times New Roman" w:cs="Times New Roman"/>
          <w:sz w:val="28"/>
        </w:rPr>
        <w:t>исполнительный орган (Генеральный</w:t>
      </w:r>
      <w:r w:rsidRPr="00611DA1">
        <w:rPr>
          <w:rFonts w:ascii="Times New Roman" w:hAnsi="Times New Roman" w:cs="Times New Roman"/>
          <w:spacing w:val="-11"/>
          <w:sz w:val="28"/>
        </w:rPr>
        <w:t xml:space="preserve"> </w:t>
      </w:r>
      <w:r w:rsidRPr="00611DA1">
        <w:rPr>
          <w:rFonts w:ascii="Times New Roman" w:hAnsi="Times New Roman" w:cs="Times New Roman"/>
          <w:sz w:val="28"/>
        </w:rPr>
        <w:t>директор);</w:t>
      </w:r>
    </w:p>
    <w:p w:rsidR="00A25CE2" w:rsidRPr="00611DA1" w:rsidRDefault="00A25CE2" w:rsidP="00A25CE2">
      <w:pPr>
        <w:pStyle w:val="a5"/>
        <w:widowControl w:val="0"/>
        <w:numPr>
          <w:ilvl w:val="2"/>
          <w:numId w:val="38"/>
        </w:numPr>
        <w:tabs>
          <w:tab w:val="left" w:pos="1318"/>
        </w:tabs>
        <w:autoSpaceDE w:val="0"/>
        <w:autoSpaceDN w:val="0"/>
        <w:spacing w:after="0" w:line="240" w:lineRule="auto"/>
        <w:ind w:hanging="163"/>
        <w:contextualSpacing w:val="0"/>
        <w:rPr>
          <w:rFonts w:ascii="Times New Roman" w:hAnsi="Times New Roman" w:cs="Times New Roman"/>
          <w:sz w:val="28"/>
        </w:rPr>
      </w:pPr>
      <w:r w:rsidRPr="00611DA1">
        <w:rPr>
          <w:rFonts w:ascii="Times New Roman" w:hAnsi="Times New Roman" w:cs="Times New Roman"/>
          <w:sz w:val="28"/>
        </w:rPr>
        <w:t>владельцы</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рисков;</w:t>
      </w:r>
    </w:p>
    <w:p w:rsidR="00A25CE2" w:rsidRPr="00611DA1" w:rsidRDefault="00A25CE2" w:rsidP="00A25CE2">
      <w:pPr>
        <w:pStyle w:val="a5"/>
        <w:widowControl w:val="0"/>
        <w:numPr>
          <w:ilvl w:val="2"/>
          <w:numId w:val="38"/>
        </w:numPr>
        <w:tabs>
          <w:tab w:val="left" w:pos="1318"/>
        </w:tabs>
        <w:autoSpaceDE w:val="0"/>
        <w:autoSpaceDN w:val="0"/>
        <w:spacing w:after="0" w:line="240" w:lineRule="auto"/>
        <w:ind w:hanging="163"/>
        <w:contextualSpacing w:val="0"/>
        <w:rPr>
          <w:rFonts w:ascii="Times New Roman" w:hAnsi="Times New Roman" w:cs="Times New Roman"/>
          <w:sz w:val="28"/>
        </w:rPr>
      </w:pPr>
      <w:r w:rsidRPr="00611DA1">
        <w:rPr>
          <w:rFonts w:ascii="Times New Roman" w:hAnsi="Times New Roman" w:cs="Times New Roman"/>
          <w:sz w:val="28"/>
        </w:rPr>
        <w:t>исполнители мероприятий по управлению</w:t>
      </w:r>
      <w:r w:rsidRPr="00611DA1">
        <w:rPr>
          <w:rFonts w:ascii="Times New Roman" w:hAnsi="Times New Roman" w:cs="Times New Roman"/>
          <w:spacing w:val="-6"/>
          <w:sz w:val="28"/>
        </w:rPr>
        <w:t xml:space="preserve"> </w:t>
      </w:r>
      <w:r w:rsidRPr="00611DA1">
        <w:rPr>
          <w:rFonts w:ascii="Times New Roman" w:hAnsi="Times New Roman" w:cs="Times New Roman"/>
          <w:sz w:val="28"/>
        </w:rPr>
        <w:t>рисками.</w:t>
      </w:r>
    </w:p>
    <w:p w:rsidR="00A25CE2" w:rsidRPr="00611DA1" w:rsidRDefault="00A25CE2" w:rsidP="00A25CE2">
      <w:pPr>
        <w:pStyle w:val="a5"/>
        <w:widowControl w:val="0"/>
        <w:numPr>
          <w:ilvl w:val="1"/>
          <w:numId w:val="38"/>
        </w:numPr>
        <w:tabs>
          <w:tab w:val="left" w:pos="1720"/>
          <w:tab w:val="left" w:pos="1721"/>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Совет директоров</w:t>
      </w:r>
      <w:r w:rsidRPr="00611DA1">
        <w:rPr>
          <w:rFonts w:ascii="Times New Roman" w:hAnsi="Times New Roman" w:cs="Times New Roman"/>
          <w:spacing w:val="-5"/>
          <w:sz w:val="28"/>
        </w:rPr>
        <w:t xml:space="preserve"> </w:t>
      </w:r>
      <w:r w:rsidRPr="00611DA1">
        <w:rPr>
          <w:rFonts w:ascii="Times New Roman" w:hAnsi="Times New Roman" w:cs="Times New Roman"/>
          <w:sz w:val="28"/>
        </w:rPr>
        <w:t>Общества:</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утверждает внутренние документы Общества, определяющие организацию и функционирование системы управления рисками</w:t>
      </w:r>
      <w:r w:rsidRPr="00611DA1">
        <w:rPr>
          <w:rFonts w:ascii="Times New Roman" w:hAnsi="Times New Roman" w:cs="Times New Roman"/>
          <w:spacing w:val="-12"/>
          <w:sz w:val="28"/>
        </w:rPr>
        <w:t xml:space="preserve"> </w:t>
      </w:r>
      <w:r w:rsidRPr="00611DA1">
        <w:rPr>
          <w:rFonts w:ascii="Times New Roman" w:hAnsi="Times New Roman" w:cs="Times New Roman"/>
          <w:sz w:val="28"/>
        </w:rPr>
        <w:t>Общества;</w:t>
      </w:r>
    </w:p>
    <w:p w:rsidR="00A25CE2" w:rsidRPr="00611DA1" w:rsidRDefault="00A25CE2" w:rsidP="00A25CE2">
      <w:pPr>
        <w:pStyle w:val="a5"/>
        <w:widowControl w:val="0"/>
        <w:numPr>
          <w:ilvl w:val="0"/>
          <w:numId w:val="13"/>
        </w:numPr>
        <w:tabs>
          <w:tab w:val="left" w:pos="1434"/>
          <w:tab w:val="left" w:pos="1435"/>
        </w:tabs>
        <w:autoSpaceDE w:val="0"/>
        <w:autoSpaceDN w:val="0"/>
        <w:spacing w:after="0" w:line="240" w:lineRule="auto"/>
        <w:ind w:firstLine="708"/>
        <w:contextualSpacing w:val="0"/>
        <w:rPr>
          <w:rFonts w:ascii="Times New Roman" w:hAnsi="Times New Roman" w:cs="Times New Roman"/>
          <w:sz w:val="28"/>
        </w:rPr>
      </w:pPr>
      <w:r w:rsidRPr="00611DA1">
        <w:rPr>
          <w:rFonts w:ascii="Times New Roman" w:hAnsi="Times New Roman" w:cs="Times New Roman"/>
          <w:sz w:val="28"/>
        </w:rPr>
        <w:t>утверждает Политику управления рисками</w:t>
      </w:r>
      <w:r w:rsidRPr="00611DA1">
        <w:rPr>
          <w:rFonts w:ascii="Times New Roman" w:hAnsi="Times New Roman" w:cs="Times New Roman"/>
          <w:spacing w:val="-13"/>
          <w:sz w:val="28"/>
        </w:rPr>
        <w:t xml:space="preserve"> </w:t>
      </w:r>
      <w:r w:rsidRPr="00611DA1">
        <w:rPr>
          <w:rFonts w:ascii="Times New Roman" w:hAnsi="Times New Roman" w:cs="Times New Roman"/>
          <w:sz w:val="28"/>
        </w:rPr>
        <w:t>Общества;</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t>ежегодно рассматривает отчеты исполнительного органа Общества (Генерального директора) об организации, функционировании и эффективности системы управления рисками, а также оценивает функционирование указанной системы и вырабатывает рекомендации по ее</w:t>
      </w:r>
      <w:r w:rsidRPr="00611DA1">
        <w:rPr>
          <w:rFonts w:ascii="Times New Roman" w:hAnsi="Times New Roman" w:cs="Times New Roman"/>
          <w:spacing w:val="-8"/>
          <w:sz w:val="28"/>
        </w:rPr>
        <w:t xml:space="preserve"> </w:t>
      </w:r>
      <w:r w:rsidRPr="00611DA1">
        <w:rPr>
          <w:rFonts w:ascii="Times New Roman" w:hAnsi="Times New Roman" w:cs="Times New Roman"/>
          <w:sz w:val="28"/>
        </w:rPr>
        <w:t>улучшению.</w:t>
      </w:r>
    </w:p>
    <w:p w:rsidR="00A25CE2" w:rsidRPr="00611DA1" w:rsidRDefault="00A25CE2" w:rsidP="00A25CE2">
      <w:pPr>
        <w:pStyle w:val="a5"/>
        <w:widowControl w:val="0"/>
        <w:numPr>
          <w:ilvl w:val="1"/>
          <w:numId w:val="38"/>
        </w:numPr>
        <w:tabs>
          <w:tab w:val="left" w:pos="1505"/>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t>Ревизионная комиссия осуществляет предварительное рассмотрение результатов оценки эффективности системы управления рисками и соблюдения положений настоящей Политики по данным отчета аудитора по упомянутым вопросам перед их представлением Совету</w:t>
      </w:r>
      <w:r w:rsidRPr="00611DA1">
        <w:rPr>
          <w:rFonts w:ascii="Times New Roman" w:hAnsi="Times New Roman" w:cs="Times New Roman"/>
          <w:spacing w:val="-6"/>
          <w:sz w:val="28"/>
        </w:rPr>
        <w:t xml:space="preserve"> </w:t>
      </w:r>
      <w:r w:rsidRPr="00611DA1">
        <w:rPr>
          <w:rFonts w:ascii="Times New Roman" w:hAnsi="Times New Roman" w:cs="Times New Roman"/>
          <w:sz w:val="28"/>
        </w:rPr>
        <w:t xml:space="preserve">директоров. И по результатам ревизионной проверки готовит предложения/рекомендации по </w:t>
      </w:r>
      <w:r w:rsidRPr="00611DA1">
        <w:rPr>
          <w:rFonts w:ascii="Times New Roman" w:hAnsi="Times New Roman" w:cs="Times New Roman"/>
          <w:sz w:val="28"/>
        </w:rPr>
        <w:lastRenderedPageBreak/>
        <w:t>совершенствованию системы управления</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рисками.</w:t>
      </w:r>
    </w:p>
    <w:p w:rsidR="00A25CE2" w:rsidRPr="00611DA1" w:rsidRDefault="00A25CE2" w:rsidP="00A25CE2">
      <w:pPr>
        <w:pStyle w:val="a5"/>
        <w:widowControl w:val="0"/>
        <w:numPr>
          <w:ilvl w:val="1"/>
          <w:numId w:val="38"/>
        </w:numPr>
        <w:tabs>
          <w:tab w:val="left" w:pos="1721"/>
        </w:tabs>
        <w:autoSpaceDE w:val="0"/>
        <w:autoSpaceDN w:val="0"/>
        <w:spacing w:after="0" w:line="240" w:lineRule="auto"/>
        <w:ind w:right="112" w:firstLine="708"/>
        <w:contextualSpacing w:val="0"/>
        <w:jc w:val="both"/>
        <w:rPr>
          <w:rFonts w:ascii="Times New Roman" w:hAnsi="Times New Roman" w:cs="Times New Roman"/>
          <w:sz w:val="28"/>
        </w:rPr>
      </w:pPr>
      <w:r w:rsidRPr="00611DA1">
        <w:rPr>
          <w:rFonts w:ascii="Times New Roman" w:hAnsi="Times New Roman" w:cs="Times New Roman"/>
          <w:sz w:val="28"/>
        </w:rPr>
        <w:t>Исполнительный орган (Генеральный директор) осуществляет следующие функции в области управления</w:t>
      </w:r>
      <w:r w:rsidRPr="00611DA1">
        <w:rPr>
          <w:rFonts w:ascii="Times New Roman" w:hAnsi="Times New Roman" w:cs="Times New Roman"/>
          <w:spacing w:val="-16"/>
          <w:sz w:val="28"/>
        </w:rPr>
        <w:t xml:space="preserve"> </w:t>
      </w:r>
      <w:r w:rsidRPr="00611DA1">
        <w:rPr>
          <w:rFonts w:ascii="Times New Roman" w:hAnsi="Times New Roman" w:cs="Times New Roman"/>
          <w:sz w:val="28"/>
        </w:rPr>
        <w:t>рисками:</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4" w:firstLine="708"/>
        <w:contextualSpacing w:val="0"/>
        <w:jc w:val="both"/>
        <w:rPr>
          <w:rFonts w:ascii="Times New Roman" w:hAnsi="Times New Roman" w:cs="Times New Roman"/>
          <w:sz w:val="28"/>
        </w:rPr>
      </w:pPr>
      <w:r w:rsidRPr="00611DA1">
        <w:rPr>
          <w:rFonts w:ascii="Times New Roman" w:hAnsi="Times New Roman" w:cs="Times New Roman"/>
          <w:sz w:val="28"/>
        </w:rPr>
        <w:t>обеспечивает создание и поддержание функционирования эффективной СУР на основе единых подходов и стандартов;</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отвечает за выполнение решений Совета директоров в области организации и функционирования</w:t>
      </w:r>
      <w:r w:rsidRPr="00611DA1">
        <w:rPr>
          <w:rFonts w:ascii="Times New Roman" w:hAnsi="Times New Roman" w:cs="Times New Roman"/>
          <w:spacing w:val="3"/>
          <w:sz w:val="28"/>
        </w:rPr>
        <w:t xml:space="preserve"> </w:t>
      </w:r>
      <w:r w:rsidRPr="00611DA1">
        <w:rPr>
          <w:rFonts w:ascii="Times New Roman" w:hAnsi="Times New Roman" w:cs="Times New Roman"/>
          <w:sz w:val="28"/>
        </w:rPr>
        <w:t>СУР;</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t>устанавливает требования к формату и полноте информации о  рисках Общества;</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12" w:firstLine="708"/>
        <w:contextualSpacing w:val="0"/>
        <w:jc w:val="both"/>
        <w:rPr>
          <w:rFonts w:ascii="Times New Roman" w:hAnsi="Times New Roman" w:cs="Times New Roman"/>
          <w:sz w:val="28"/>
        </w:rPr>
      </w:pPr>
      <w:r w:rsidRPr="00611DA1">
        <w:rPr>
          <w:rFonts w:ascii="Times New Roman" w:hAnsi="Times New Roman" w:cs="Times New Roman"/>
          <w:sz w:val="28"/>
        </w:rPr>
        <w:t>организует контроль за эффективностью процедур управления</w:t>
      </w:r>
      <w:r w:rsidRPr="00611DA1">
        <w:rPr>
          <w:rFonts w:ascii="Times New Roman" w:hAnsi="Times New Roman" w:cs="Times New Roman"/>
          <w:spacing w:val="-10"/>
          <w:sz w:val="28"/>
        </w:rPr>
        <w:t xml:space="preserve"> </w:t>
      </w:r>
      <w:r w:rsidRPr="00611DA1">
        <w:rPr>
          <w:rFonts w:ascii="Times New Roman" w:hAnsi="Times New Roman" w:cs="Times New Roman"/>
          <w:sz w:val="28"/>
        </w:rPr>
        <w:t>рисками и оценку эффективности мероприятий по управлению рисками и по совершенствованию</w:t>
      </w:r>
      <w:r w:rsidRPr="00611DA1">
        <w:rPr>
          <w:rFonts w:ascii="Times New Roman" w:hAnsi="Times New Roman" w:cs="Times New Roman"/>
          <w:spacing w:val="-2"/>
          <w:sz w:val="28"/>
        </w:rPr>
        <w:t xml:space="preserve"> </w:t>
      </w:r>
      <w:r w:rsidRPr="00611DA1">
        <w:rPr>
          <w:rFonts w:ascii="Times New Roman" w:hAnsi="Times New Roman" w:cs="Times New Roman"/>
          <w:sz w:val="28"/>
        </w:rPr>
        <w:t>СУР;</w:t>
      </w:r>
    </w:p>
    <w:p w:rsidR="00A25CE2" w:rsidRPr="00611DA1" w:rsidRDefault="00A25CE2" w:rsidP="00A25CE2">
      <w:pPr>
        <w:pStyle w:val="a5"/>
        <w:widowControl w:val="0"/>
        <w:numPr>
          <w:ilvl w:val="0"/>
          <w:numId w:val="13"/>
        </w:numPr>
        <w:tabs>
          <w:tab w:val="left" w:pos="1434"/>
          <w:tab w:val="left" w:pos="1435"/>
        </w:tabs>
        <w:autoSpaceDE w:val="0"/>
        <w:autoSpaceDN w:val="0"/>
        <w:spacing w:after="0" w:line="240" w:lineRule="auto"/>
        <w:ind w:firstLine="708"/>
        <w:contextualSpacing w:val="0"/>
        <w:rPr>
          <w:rFonts w:ascii="Times New Roman" w:hAnsi="Times New Roman" w:cs="Times New Roman"/>
          <w:sz w:val="28"/>
        </w:rPr>
      </w:pPr>
      <w:r w:rsidRPr="00611DA1">
        <w:rPr>
          <w:rFonts w:ascii="Times New Roman" w:hAnsi="Times New Roman" w:cs="Times New Roman"/>
          <w:sz w:val="28"/>
        </w:rPr>
        <w:t>формирует</w:t>
      </w:r>
      <w:r w:rsidRPr="00611DA1">
        <w:rPr>
          <w:rFonts w:ascii="Times New Roman" w:hAnsi="Times New Roman" w:cs="Times New Roman"/>
          <w:spacing w:val="35"/>
          <w:sz w:val="28"/>
        </w:rPr>
        <w:t xml:space="preserve"> </w:t>
      </w:r>
      <w:r w:rsidRPr="00611DA1">
        <w:rPr>
          <w:rFonts w:ascii="Times New Roman" w:hAnsi="Times New Roman" w:cs="Times New Roman"/>
          <w:sz w:val="28"/>
        </w:rPr>
        <w:t>направления</w:t>
      </w:r>
      <w:r w:rsidRPr="00611DA1">
        <w:rPr>
          <w:rFonts w:ascii="Times New Roman" w:hAnsi="Times New Roman" w:cs="Times New Roman"/>
          <w:spacing w:val="35"/>
          <w:sz w:val="28"/>
        </w:rPr>
        <w:t xml:space="preserve"> </w:t>
      </w:r>
      <w:r w:rsidRPr="00611DA1">
        <w:rPr>
          <w:rFonts w:ascii="Times New Roman" w:hAnsi="Times New Roman" w:cs="Times New Roman"/>
          <w:sz w:val="28"/>
        </w:rPr>
        <w:t>и</w:t>
      </w:r>
      <w:r w:rsidRPr="00611DA1">
        <w:rPr>
          <w:rFonts w:ascii="Times New Roman" w:hAnsi="Times New Roman" w:cs="Times New Roman"/>
          <w:spacing w:val="35"/>
          <w:sz w:val="28"/>
        </w:rPr>
        <w:t xml:space="preserve"> </w:t>
      </w:r>
      <w:r w:rsidRPr="00611DA1">
        <w:rPr>
          <w:rFonts w:ascii="Times New Roman" w:hAnsi="Times New Roman" w:cs="Times New Roman"/>
          <w:sz w:val="28"/>
        </w:rPr>
        <w:t>планы</w:t>
      </w:r>
      <w:r w:rsidRPr="00611DA1">
        <w:rPr>
          <w:rFonts w:ascii="Times New Roman" w:hAnsi="Times New Roman" w:cs="Times New Roman"/>
          <w:spacing w:val="35"/>
          <w:sz w:val="28"/>
        </w:rPr>
        <w:t xml:space="preserve"> </w:t>
      </w:r>
      <w:r w:rsidRPr="00611DA1">
        <w:rPr>
          <w:rFonts w:ascii="Times New Roman" w:hAnsi="Times New Roman" w:cs="Times New Roman"/>
          <w:sz w:val="28"/>
        </w:rPr>
        <w:t>развития</w:t>
      </w:r>
      <w:r w:rsidRPr="00611DA1">
        <w:rPr>
          <w:rFonts w:ascii="Times New Roman" w:hAnsi="Times New Roman" w:cs="Times New Roman"/>
          <w:spacing w:val="33"/>
          <w:sz w:val="28"/>
        </w:rPr>
        <w:t xml:space="preserve"> </w:t>
      </w:r>
      <w:r w:rsidRPr="00611DA1">
        <w:rPr>
          <w:rFonts w:ascii="Times New Roman" w:hAnsi="Times New Roman" w:cs="Times New Roman"/>
          <w:sz w:val="28"/>
        </w:rPr>
        <w:t>и</w:t>
      </w:r>
      <w:r w:rsidRPr="00611DA1">
        <w:rPr>
          <w:rFonts w:ascii="Times New Roman" w:hAnsi="Times New Roman" w:cs="Times New Roman"/>
          <w:spacing w:val="35"/>
          <w:sz w:val="28"/>
        </w:rPr>
        <w:t xml:space="preserve"> </w:t>
      </w:r>
      <w:r w:rsidRPr="00611DA1">
        <w:rPr>
          <w:rFonts w:ascii="Times New Roman" w:hAnsi="Times New Roman" w:cs="Times New Roman"/>
          <w:sz w:val="28"/>
        </w:rPr>
        <w:t>совершенствования</w:t>
      </w:r>
    </w:p>
    <w:p w:rsidR="00A25CE2" w:rsidRPr="00611DA1" w:rsidRDefault="00A25CE2" w:rsidP="00A25CE2">
      <w:pPr>
        <w:pStyle w:val="ab"/>
        <w:ind w:firstLine="0"/>
        <w:jc w:val="left"/>
      </w:pPr>
      <w:r w:rsidRPr="00611DA1">
        <w:t>СУР;</w:t>
      </w:r>
    </w:p>
    <w:p w:rsidR="00A25CE2" w:rsidRPr="00611DA1" w:rsidRDefault="00A25CE2" w:rsidP="00A25CE2">
      <w:pPr>
        <w:pStyle w:val="a5"/>
        <w:widowControl w:val="0"/>
        <w:numPr>
          <w:ilvl w:val="0"/>
          <w:numId w:val="13"/>
        </w:numPr>
        <w:tabs>
          <w:tab w:val="left" w:pos="1434"/>
          <w:tab w:val="left" w:pos="1435"/>
        </w:tabs>
        <w:autoSpaceDE w:val="0"/>
        <w:autoSpaceDN w:val="0"/>
        <w:spacing w:after="0" w:line="240" w:lineRule="auto"/>
        <w:ind w:firstLine="708"/>
        <w:contextualSpacing w:val="0"/>
        <w:rPr>
          <w:rFonts w:ascii="Times New Roman" w:hAnsi="Times New Roman" w:cs="Times New Roman"/>
          <w:sz w:val="28"/>
        </w:rPr>
      </w:pPr>
      <w:r w:rsidRPr="00611DA1">
        <w:rPr>
          <w:rFonts w:ascii="Times New Roman" w:hAnsi="Times New Roman" w:cs="Times New Roman"/>
          <w:sz w:val="28"/>
        </w:rPr>
        <w:t>проводит анализ портфеля рисков и вырабатывает меры по</w:t>
      </w:r>
      <w:r w:rsidRPr="00611DA1">
        <w:rPr>
          <w:rFonts w:ascii="Times New Roman" w:hAnsi="Times New Roman" w:cs="Times New Roman"/>
          <w:spacing w:val="5"/>
          <w:sz w:val="28"/>
        </w:rPr>
        <w:t xml:space="preserve"> </w:t>
      </w:r>
      <w:r w:rsidRPr="00611DA1">
        <w:rPr>
          <w:rFonts w:ascii="Times New Roman" w:hAnsi="Times New Roman" w:cs="Times New Roman"/>
          <w:sz w:val="28"/>
        </w:rPr>
        <w:t>стратегии</w:t>
      </w:r>
    </w:p>
    <w:p w:rsidR="00A25CE2" w:rsidRPr="00611DA1" w:rsidRDefault="00A25CE2" w:rsidP="00A25CE2">
      <w:pPr>
        <w:pStyle w:val="ab"/>
        <w:tabs>
          <w:tab w:val="left" w:pos="2158"/>
          <w:tab w:val="left" w:pos="2546"/>
          <w:tab w:val="left" w:pos="5162"/>
          <w:tab w:val="left" w:pos="6467"/>
          <w:tab w:val="left" w:pos="6836"/>
          <w:tab w:val="left" w:pos="8416"/>
        </w:tabs>
        <w:ind w:right="111" w:firstLine="0"/>
        <w:jc w:val="left"/>
      </w:pPr>
      <w:r w:rsidRPr="00611DA1">
        <w:t>реагирования</w:t>
      </w:r>
      <w:r w:rsidRPr="00611DA1">
        <w:tab/>
        <w:t>и</w:t>
      </w:r>
      <w:r w:rsidRPr="00611DA1">
        <w:tab/>
        <w:t>перераспределению</w:t>
      </w:r>
      <w:r w:rsidRPr="00611DA1">
        <w:tab/>
        <w:t>ресурсов</w:t>
      </w:r>
      <w:r w:rsidRPr="00611DA1">
        <w:tab/>
        <w:t>в</w:t>
      </w:r>
      <w:r w:rsidRPr="00611DA1">
        <w:tab/>
        <w:t>отношении</w:t>
      </w:r>
      <w:r w:rsidRPr="00611DA1">
        <w:tab/>
      </w:r>
      <w:r w:rsidRPr="00611DA1">
        <w:rPr>
          <w:spacing w:val="-1"/>
        </w:rPr>
        <w:t xml:space="preserve">управления </w:t>
      </w:r>
      <w:r w:rsidRPr="00611DA1">
        <w:t>соответствующими</w:t>
      </w:r>
      <w:r w:rsidRPr="00611DA1">
        <w:rPr>
          <w:spacing w:val="-2"/>
        </w:rPr>
        <w:t xml:space="preserve"> </w:t>
      </w:r>
      <w:r w:rsidRPr="00611DA1">
        <w:t>рисками;</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11" w:firstLine="708"/>
        <w:contextualSpacing w:val="0"/>
        <w:jc w:val="both"/>
        <w:rPr>
          <w:rFonts w:ascii="Times New Roman" w:hAnsi="Times New Roman" w:cs="Times New Roman"/>
          <w:sz w:val="28"/>
        </w:rPr>
      </w:pPr>
      <w:r w:rsidRPr="00611DA1">
        <w:rPr>
          <w:rFonts w:ascii="Times New Roman" w:hAnsi="Times New Roman" w:cs="Times New Roman"/>
          <w:sz w:val="28"/>
        </w:rPr>
        <w:t>по мере необходимости готовит отчет об организации, функционировании и эффективности системы управления рисками Общества и предложения по развитию и совершенствованию СУР для рассмотрения Советом</w:t>
      </w:r>
      <w:r w:rsidRPr="00611DA1">
        <w:rPr>
          <w:rFonts w:ascii="Times New Roman" w:hAnsi="Times New Roman" w:cs="Times New Roman"/>
          <w:spacing w:val="-20"/>
          <w:sz w:val="28"/>
        </w:rPr>
        <w:t xml:space="preserve"> </w:t>
      </w:r>
      <w:r w:rsidRPr="00611DA1">
        <w:rPr>
          <w:rFonts w:ascii="Times New Roman" w:hAnsi="Times New Roman" w:cs="Times New Roman"/>
          <w:sz w:val="28"/>
        </w:rPr>
        <w:t>директоров;</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3" w:firstLine="708"/>
        <w:contextualSpacing w:val="0"/>
        <w:jc w:val="both"/>
        <w:rPr>
          <w:rFonts w:ascii="Times New Roman" w:hAnsi="Times New Roman" w:cs="Times New Roman"/>
          <w:sz w:val="28"/>
        </w:rPr>
      </w:pPr>
      <w:r w:rsidRPr="00611DA1">
        <w:rPr>
          <w:rFonts w:ascii="Times New Roman" w:hAnsi="Times New Roman" w:cs="Times New Roman"/>
          <w:sz w:val="28"/>
        </w:rPr>
        <w:t>рассматривает результаты внутренней оценки эффективности СУР, разрабатывает меры по развитию и совершенствованию</w:t>
      </w:r>
      <w:r w:rsidRPr="00611DA1">
        <w:rPr>
          <w:rFonts w:ascii="Times New Roman" w:hAnsi="Times New Roman" w:cs="Times New Roman"/>
          <w:spacing w:val="-9"/>
          <w:sz w:val="28"/>
        </w:rPr>
        <w:t xml:space="preserve"> </w:t>
      </w:r>
      <w:r w:rsidRPr="00611DA1">
        <w:rPr>
          <w:rFonts w:ascii="Times New Roman" w:hAnsi="Times New Roman" w:cs="Times New Roman"/>
          <w:sz w:val="28"/>
        </w:rPr>
        <w:t>СУР;</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5" w:firstLine="708"/>
        <w:contextualSpacing w:val="0"/>
        <w:jc w:val="both"/>
        <w:rPr>
          <w:rFonts w:ascii="Times New Roman" w:hAnsi="Times New Roman" w:cs="Times New Roman"/>
          <w:sz w:val="28"/>
        </w:rPr>
      </w:pPr>
      <w:r w:rsidRPr="00611DA1">
        <w:rPr>
          <w:rFonts w:ascii="Times New Roman" w:hAnsi="Times New Roman" w:cs="Times New Roman"/>
          <w:sz w:val="28"/>
        </w:rPr>
        <w:t>обеспечивает эффективное управление рисками в рамках текущей деятельности</w:t>
      </w:r>
      <w:r w:rsidRPr="00611DA1">
        <w:rPr>
          <w:rFonts w:ascii="Times New Roman" w:hAnsi="Times New Roman" w:cs="Times New Roman"/>
          <w:spacing w:val="-1"/>
          <w:sz w:val="28"/>
        </w:rPr>
        <w:t xml:space="preserve"> </w:t>
      </w:r>
      <w:r w:rsidRPr="00611DA1">
        <w:rPr>
          <w:rFonts w:ascii="Times New Roman" w:hAnsi="Times New Roman" w:cs="Times New Roman"/>
          <w:sz w:val="28"/>
        </w:rPr>
        <w:t>Общества;</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10" w:firstLine="708"/>
        <w:contextualSpacing w:val="0"/>
        <w:jc w:val="both"/>
        <w:rPr>
          <w:rFonts w:ascii="Times New Roman" w:hAnsi="Times New Roman" w:cs="Times New Roman"/>
          <w:sz w:val="28"/>
        </w:rPr>
      </w:pPr>
      <w:r w:rsidRPr="00611DA1">
        <w:rPr>
          <w:rFonts w:ascii="Times New Roman" w:hAnsi="Times New Roman" w:cs="Times New Roman"/>
          <w:sz w:val="28"/>
        </w:rPr>
        <w:t>утверждает регламентирующие и методологические документы Общества по вопросам организации и функционирования СУР за исключением документов, утверждение которых отнесено к компетенции Совета директоров</w:t>
      </w:r>
      <w:r w:rsidRPr="00611DA1">
        <w:rPr>
          <w:rFonts w:ascii="Times New Roman" w:hAnsi="Times New Roman" w:cs="Times New Roman"/>
          <w:spacing w:val="-9"/>
          <w:sz w:val="28"/>
        </w:rPr>
        <w:t xml:space="preserve"> </w:t>
      </w:r>
      <w:r w:rsidRPr="00611DA1">
        <w:rPr>
          <w:rFonts w:ascii="Times New Roman" w:hAnsi="Times New Roman" w:cs="Times New Roman"/>
          <w:sz w:val="28"/>
        </w:rPr>
        <w:t>Общества;</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t>анализ предложений о совершенствовании системы управления рисками, включая вопросы идентификации рисков и корректировку параметров</w:t>
      </w:r>
      <w:r w:rsidRPr="00611DA1">
        <w:rPr>
          <w:rFonts w:ascii="Times New Roman" w:hAnsi="Times New Roman" w:cs="Times New Roman"/>
          <w:spacing w:val="-5"/>
          <w:sz w:val="28"/>
        </w:rPr>
        <w:t xml:space="preserve"> </w:t>
      </w:r>
      <w:r w:rsidRPr="00611DA1">
        <w:rPr>
          <w:rFonts w:ascii="Times New Roman" w:hAnsi="Times New Roman" w:cs="Times New Roman"/>
          <w:sz w:val="28"/>
        </w:rPr>
        <w:t>рисков;</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предварительное рассмотрение, перед утверждением Советом директоров, внутренних документов Общества, определяющих организацию и функционирование системы управления рисками Общества, Политики управления рисками и последующих изменений к</w:t>
      </w:r>
      <w:r w:rsidRPr="00611DA1">
        <w:rPr>
          <w:rFonts w:ascii="Times New Roman" w:hAnsi="Times New Roman" w:cs="Times New Roman"/>
          <w:spacing w:val="-10"/>
          <w:sz w:val="28"/>
        </w:rPr>
        <w:t xml:space="preserve"> </w:t>
      </w:r>
      <w:r w:rsidRPr="00611DA1">
        <w:rPr>
          <w:rFonts w:ascii="Times New Roman" w:hAnsi="Times New Roman" w:cs="Times New Roman"/>
          <w:sz w:val="28"/>
        </w:rPr>
        <w:t>ним;</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предварительное рассмотрение, перед утверждением Советом директоров, и подготовку заключения в отношении текста раздела годового отчета Общества, касающегося системы управления рисками.</w:t>
      </w:r>
    </w:p>
    <w:p w:rsidR="00A25CE2" w:rsidRPr="00611DA1" w:rsidRDefault="00A25CE2" w:rsidP="00A25CE2">
      <w:pPr>
        <w:pStyle w:val="a5"/>
        <w:tabs>
          <w:tab w:val="left" w:pos="1435"/>
        </w:tabs>
        <w:spacing w:after="0" w:line="240" w:lineRule="auto"/>
        <w:ind w:left="1010" w:right="109"/>
        <w:rPr>
          <w:rFonts w:ascii="Times New Roman" w:hAnsi="Times New Roman" w:cs="Times New Roman"/>
          <w:sz w:val="28"/>
        </w:rPr>
      </w:pPr>
      <w:r w:rsidRPr="00611DA1">
        <w:rPr>
          <w:rFonts w:ascii="Times New Roman" w:hAnsi="Times New Roman" w:cs="Times New Roman"/>
          <w:sz w:val="28"/>
        </w:rPr>
        <w:t>4.5. Владельцы рисков отвечают за:</w:t>
      </w:r>
    </w:p>
    <w:p w:rsidR="00A25CE2" w:rsidRPr="00611DA1" w:rsidRDefault="00A25CE2" w:rsidP="00A25CE2">
      <w:pPr>
        <w:pStyle w:val="a5"/>
        <w:widowControl w:val="0"/>
        <w:numPr>
          <w:ilvl w:val="0"/>
          <w:numId w:val="13"/>
        </w:numPr>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своевременное выявление и оценку рисков;</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выбор метода реагирования на риски;</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своевременную разработку и организацию выполнения мероприятий по управлению рисками;</w:t>
      </w:r>
    </w:p>
    <w:p w:rsidR="00A25CE2" w:rsidRPr="00611DA1" w:rsidRDefault="00A25CE2" w:rsidP="00A25CE2">
      <w:pPr>
        <w:pStyle w:val="a5"/>
        <w:widowControl w:val="0"/>
        <w:numPr>
          <w:ilvl w:val="0"/>
          <w:numId w:val="13"/>
        </w:numPr>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регулярный мониторинг рисков;</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обеспечение своевременного информирования исполнительных органов Общества о результатах работы по управлению</w:t>
      </w:r>
      <w:r w:rsidRPr="00611DA1">
        <w:rPr>
          <w:rFonts w:ascii="Times New Roman" w:hAnsi="Times New Roman" w:cs="Times New Roman"/>
          <w:spacing w:val="-10"/>
          <w:sz w:val="28"/>
        </w:rPr>
        <w:t xml:space="preserve"> </w:t>
      </w:r>
      <w:r w:rsidRPr="00611DA1">
        <w:rPr>
          <w:rFonts w:ascii="Times New Roman" w:hAnsi="Times New Roman" w:cs="Times New Roman"/>
          <w:sz w:val="28"/>
        </w:rPr>
        <w:t>рисками.</w:t>
      </w:r>
    </w:p>
    <w:p w:rsidR="00A25CE2" w:rsidRPr="00611DA1" w:rsidRDefault="00A25CE2" w:rsidP="00A25CE2">
      <w:pPr>
        <w:pStyle w:val="a5"/>
        <w:tabs>
          <w:tab w:val="left" w:pos="1720"/>
          <w:tab w:val="left" w:pos="1721"/>
        </w:tabs>
        <w:spacing w:after="0" w:line="240" w:lineRule="auto"/>
        <w:ind w:left="1009"/>
        <w:rPr>
          <w:rFonts w:ascii="Times New Roman" w:hAnsi="Times New Roman" w:cs="Times New Roman"/>
          <w:sz w:val="28"/>
        </w:rPr>
      </w:pPr>
      <w:r w:rsidRPr="00611DA1">
        <w:rPr>
          <w:rFonts w:ascii="Times New Roman" w:hAnsi="Times New Roman" w:cs="Times New Roman"/>
          <w:sz w:val="28"/>
        </w:rPr>
        <w:lastRenderedPageBreak/>
        <w:t>4.6. Исполнители мероприятий по управлению рисками отвечают</w:t>
      </w:r>
      <w:r w:rsidRPr="00611DA1">
        <w:rPr>
          <w:rFonts w:ascii="Times New Roman" w:hAnsi="Times New Roman" w:cs="Times New Roman"/>
          <w:spacing w:val="-7"/>
          <w:sz w:val="28"/>
        </w:rPr>
        <w:t xml:space="preserve"> </w:t>
      </w:r>
      <w:r w:rsidRPr="00611DA1">
        <w:rPr>
          <w:rFonts w:ascii="Times New Roman" w:hAnsi="Times New Roman" w:cs="Times New Roman"/>
          <w:sz w:val="28"/>
        </w:rPr>
        <w:t>за:</w:t>
      </w:r>
    </w:p>
    <w:p w:rsidR="00A25CE2" w:rsidRPr="00611DA1" w:rsidRDefault="00A25CE2" w:rsidP="00A25CE2">
      <w:pPr>
        <w:pStyle w:val="a5"/>
        <w:widowControl w:val="0"/>
        <w:numPr>
          <w:ilvl w:val="0"/>
          <w:numId w:val="13"/>
        </w:numPr>
        <w:tabs>
          <w:tab w:val="left" w:pos="1296"/>
        </w:tabs>
        <w:autoSpaceDE w:val="0"/>
        <w:autoSpaceDN w:val="0"/>
        <w:spacing w:after="0" w:line="240" w:lineRule="auto"/>
        <w:ind w:right="110" w:firstLine="708"/>
        <w:contextualSpacing w:val="0"/>
        <w:jc w:val="both"/>
        <w:rPr>
          <w:rFonts w:ascii="Times New Roman" w:hAnsi="Times New Roman" w:cs="Times New Roman"/>
          <w:sz w:val="28"/>
        </w:rPr>
      </w:pPr>
      <w:r w:rsidRPr="00611DA1">
        <w:rPr>
          <w:rFonts w:ascii="Times New Roman" w:hAnsi="Times New Roman" w:cs="Times New Roman"/>
          <w:sz w:val="28"/>
        </w:rPr>
        <w:t>своевременное выявление и/или минимизацию рисков в соответствии с должностными инструкциями и установленными регламентирующими документами;</w:t>
      </w:r>
    </w:p>
    <w:p w:rsidR="00A25CE2" w:rsidRPr="00611DA1" w:rsidRDefault="00A25CE2" w:rsidP="00A25CE2">
      <w:pPr>
        <w:pStyle w:val="a5"/>
        <w:widowControl w:val="0"/>
        <w:numPr>
          <w:ilvl w:val="0"/>
          <w:numId w:val="13"/>
        </w:numPr>
        <w:tabs>
          <w:tab w:val="left" w:pos="1296"/>
        </w:tabs>
        <w:autoSpaceDE w:val="0"/>
        <w:autoSpaceDN w:val="0"/>
        <w:spacing w:after="0" w:line="240" w:lineRule="auto"/>
        <w:ind w:left="0" w:right="105" w:firstLine="1010"/>
        <w:contextualSpacing w:val="0"/>
        <w:jc w:val="both"/>
        <w:rPr>
          <w:rFonts w:ascii="Times New Roman" w:hAnsi="Times New Roman" w:cs="Times New Roman"/>
          <w:sz w:val="28"/>
        </w:rPr>
      </w:pPr>
      <w:r w:rsidRPr="00611DA1">
        <w:rPr>
          <w:rFonts w:ascii="Times New Roman" w:hAnsi="Times New Roman" w:cs="Times New Roman"/>
          <w:sz w:val="28"/>
        </w:rPr>
        <w:t>выполнение мероприятий, направленных на управление рисками, своевременно и в полном</w:t>
      </w:r>
      <w:r w:rsidRPr="00611DA1">
        <w:rPr>
          <w:rFonts w:ascii="Times New Roman" w:hAnsi="Times New Roman" w:cs="Times New Roman"/>
          <w:spacing w:val="-5"/>
          <w:sz w:val="28"/>
        </w:rPr>
        <w:t xml:space="preserve"> </w:t>
      </w:r>
      <w:r w:rsidRPr="00611DA1">
        <w:rPr>
          <w:rFonts w:ascii="Times New Roman" w:hAnsi="Times New Roman" w:cs="Times New Roman"/>
          <w:sz w:val="28"/>
        </w:rPr>
        <w:t>объеме.</w:t>
      </w:r>
    </w:p>
    <w:p w:rsidR="00A25CE2" w:rsidRPr="00611DA1" w:rsidRDefault="00A25CE2" w:rsidP="00A25CE2">
      <w:pPr>
        <w:pStyle w:val="a5"/>
        <w:widowControl w:val="0"/>
        <w:numPr>
          <w:ilvl w:val="1"/>
          <w:numId w:val="36"/>
        </w:numPr>
        <w:tabs>
          <w:tab w:val="left" w:pos="1720"/>
          <w:tab w:val="left" w:pos="1721"/>
        </w:tabs>
        <w:autoSpaceDE w:val="0"/>
        <w:autoSpaceDN w:val="0"/>
        <w:spacing w:after="0" w:line="240" w:lineRule="auto"/>
        <w:ind w:hanging="710"/>
        <w:contextualSpacing w:val="0"/>
        <w:jc w:val="both"/>
        <w:rPr>
          <w:rFonts w:ascii="Times New Roman" w:hAnsi="Times New Roman" w:cs="Times New Roman"/>
          <w:sz w:val="28"/>
        </w:rPr>
      </w:pPr>
      <w:r w:rsidRPr="00611DA1">
        <w:rPr>
          <w:rFonts w:ascii="Times New Roman" w:hAnsi="Times New Roman" w:cs="Times New Roman"/>
          <w:sz w:val="28"/>
        </w:rPr>
        <w:t>Ревизионная комиссия  осуществляет функции</w:t>
      </w:r>
      <w:r w:rsidRPr="00611DA1">
        <w:rPr>
          <w:rFonts w:ascii="Times New Roman" w:hAnsi="Times New Roman" w:cs="Times New Roman"/>
          <w:spacing w:val="-14"/>
          <w:sz w:val="28"/>
        </w:rPr>
        <w:t xml:space="preserve"> </w:t>
      </w:r>
      <w:r w:rsidRPr="00611DA1">
        <w:rPr>
          <w:rFonts w:ascii="Times New Roman" w:hAnsi="Times New Roman" w:cs="Times New Roman"/>
          <w:sz w:val="28"/>
        </w:rPr>
        <w:t>по:</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8"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общей координации процессов управления рисками, в </w:t>
      </w:r>
      <w:proofErr w:type="spellStart"/>
      <w:r w:rsidRPr="00611DA1">
        <w:rPr>
          <w:rFonts w:ascii="Times New Roman" w:hAnsi="Times New Roman" w:cs="Times New Roman"/>
          <w:sz w:val="28"/>
        </w:rPr>
        <w:t>т.ч</w:t>
      </w:r>
      <w:proofErr w:type="spellEnd"/>
      <w:r w:rsidRPr="00611DA1">
        <w:rPr>
          <w:rFonts w:ascii="Times New Roman" w:hAnsi="Times New Roman" w:cs="Times New Roman"/>
          <w:sz w:val="28"/>
        </w:rPr>
        <w:t>. взаимодействие всех участников</w:t>
      </w:r>
      <w:r w:rsidRPr="00611DA1">
        <w:rPr>
          <w:rFonts w:ascii="Times New Roman" w:hAnsi="Times New Roman" w:cs="Times New Roman"/>
          <w:spacing w:val="1"/>
          <w:sz w:val="28"/>
        </w:rPr>
        <w:t xml:space="preserve"> </w:t>
      </w:r>
      <w:r w:rsidRPr="00611DA1">
        <w:rPr>
          <w:rFonts w:ascii="Times New Roman" w:hAnsi="Times New Roman" w:cs="Times New Roman"/>
          <w:sz w:val="28"/>
        </w:rPr>
        <w:t>СУР;</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внедрению в Обществе методологических документов в области обеспечения процесса управления рисками и функционирования</w:t>
      </w:r>
      <w:r w:rsidRPr="00611DA1">
        <w:rPr>
          <w:rFonts w:ascii="Times New Roman" w:hAnsi="Times New Roman" w:cs="Times New Roman"/>
          <w:spacing w:val="-10"/>
          <w:sz w:val="28"/>
        </w:rPr>
        <w:t xml:space="preserve"> </w:t>
      </w:r>
      <w:r w:rsidRPr="00611DA1">
        <w:rPr>
          <w:rFonts w:ascii="Times New Roman" w:hAnsi="Times New Roman" w:cs="Times New Roman"/>
          <w:sz w:val="28"/>
        </w:rPr>
        <w:t>СУР;</w:t>
      </w:r>
    </w:p>
    <w:p w:rsidR="00A25CE2" w:rsidRPr="00611DA1" w:rsidRDefault="00A25CE2" w:rsidP="00A25CE2">
      <w:pPr>
        <w:pStyle w:val="a5"/>
        <w:widowControl w:val="0"/>
        <w:numPr>
          <w:ilvl w:val="0"/>
          <w:numId w:val="13"/>
        </w:numPr>
        <w:tabs>
          <w:tab w:val="left" w:pos="1434"/>
          <w:tab w:val="left" w:pos="1435"/>
        </w:tabs>
        <w:autoSpaceDE w:val="0"/>
        <w:autoSpaceDN w:val="0"/>
        <w:spacing w:after="0" w:line="240" w:lineRule="auto"/>
        <w:ind w:firstLine="708"/>
        <w:contextualSpacing w:val="0"/>
        <w:rPr>
          <w:rFonts w:ascii="Times New Roman" w:hAnsi="Times New Roman" w:cs="Times New Roman"/>
          <w:sz w:val="28"/>
        </w:rPr>
      </w:pPr>
      <w:r w:rsidRPr="00611DA1">
        <w:rPr>
          <w:rFonts w:ascii="Times New Roman" w:hAnsi="Times New Roman" w:cs="Times New Roman"/>
          <w:sz w:val="28"/>
        </w:rPr>
        <w:t>организации обучения работников Общества в области</w:t>
      </w:r>
      <w:r w:rsidRPr="00611DA1">
        <w:rPr>
          <w:rFonts w:ascii="Times New Roman" w:hAnsi="Times New Roman" w:cs="Times New Roman"/>
          <w:spacing w:val="-10"/>
          <w:sz w:val="28"/>
        </w:rPr>
        <w:t xml:space="preserve"> </w:t>
      </w:r>
      <w:r w:rsidRPr="00611DA1">
        <w:rPr>
          <w:rFonts w:ascii="Times New Roman" w:hAnsi="Times New Roman" w:cs="Times New Roman"/>
          <w:sz w:val="28"/>
        </w:rPr>
        <w:t>СУР;</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своевременному агрегированию информации по всем выявленным рискам и подготовки предложений по актуализации реестра</w:t>
      </w:r>
      <w:r w:rsidRPr="00611DA1">
        <w:rPr>
          <w:rFonts w:ascii="Times New Roman" w:hAnsi="Times New Roman" w:cs="Times New Roman"/>
          <w:spacing w:val="-12"/>
          <w:sz w:val="28"/>
        </w:rPr>
        <w:t xml:space="preserve"> </w:t>
      </w:r>
      <w:r w:rsidRPr="00611DA1">
        <w:rPr>
          <w:rFonts w:ascii="Times New Roman" w:hAnsi="Times New Roman" w:cs="Times New Roman"/>
          <w:sz w:val="28"/>
        </w:rPr>
        <w:t>рисков;</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06" w:firstLine="708"/>
        <w:contextualSpacing w:val="0"/>
        <w:jc w:val="both"/>
        <w:rPr>
          <w:rFonts w:ascii="Times New Roman" w:hAnsi="Times New Roman" w:cs="Times New Roman"/>
          <w:sz w:val="28"/>
        </w:rPr>
      </w:pPr>
      <w:r w:rsidRPr="00611DA1">
        <w:rPr>
          <w:rFonts w:ascii="Times New Roman" w:hAnsi="Times New Roman" w:cs="Times New Roman"/>
          <w:sz w:val="28"/>
        </w:rPr>
        <w:t>обеспечению мониторинга процессом управления рисками Общества при необходимости и в установленном порядке подконтрольных ему организаций;</w:t>
      </w:r>
    </w:p>
    <w:p w:rsidR="00A25CE2" w:rsidRPr="00611DA1" w:rsidRDefault="00A25CE2" w:rsidP="00A25CE2">
      <w:pPr>
        <w:pStyle w:val="a5"/>
        <w:widowControl w:val="0"/>
        <w:numPr>
          <w:ilvl w:val="0"/>
          <w:numId w:val="13"/>
        </w:numPr>
        <w:tabs>
          <w:tab w:val="left" w:pos="1435"/>
        </w:tabs>
        <w:autoSpaceDE w:val="0"/>
        <w:autoSpaceDN w:val="0"/>
        <w:spacing w:after="0" w:line="240" w:lineRule="auto"/>
        <w:ind w:right="110" w:firstLine="708"/>
        <w:contextualSpacing w:val="0"/>
        <w:jc w:val="both"/>
        <w:rPr>
          <w:rFonts w:ascii="Times New Roman" w:hAnsi="Times New Roman" w:cs="Times New Roman"/>
          <w:sz w:val="28"/>
        </w:rPr>
      </w:pPr>
      <w:r w:rsidRPr="00611DA1">
        <w:rPr>
          <w:rFonts w:ascii="Times New Roman" w:hAnsi="Times New Roman" w:cs="Times New Roman"/>
          <w:sz w:val="28"/>
        </w:rPr>
        <w:t>по запросу исполнительного органа Общества (Генерального директора) подготавливает отчет и информирует Генерального директора о результатах управления рисками и оценки эффективности</w:t>
      </w:r>
      <w:r w:rsidRPr="00611DA1">
        <w:rPr>
          <w:rFonts w:ascii="Times New Roman" w:hAnsi="Times New Roman" w:cs="Times New Roman"/>
          <w:spacing w:val="-6"/>
          <w:sz w:val="28"/>
        </w:rPr>
        <w:t xml:space="preserve"> </w:t>
      </w:r>
      <w:r w:rsidRPr="00611DA1">
        <w:rPr>
          <w:rFonts w:ascii="Times New Roman" w:hAnsi="Times New Roman" w:cs="Times New Roman"/>
          <w:sz w:val="28"/>
        </w:rPr>
        <w:t>СУР.</w:t>
      </w:r>
    </w:p>
    <w:p w:rsidR="00A25CE2" w:rsidRPr="00611DA1" w:rsidRDefault="00A25CE2" w:rsidP="00A25CE2">
      <w:pPr>
        <w:pStyle w:val="a5"/>
        <w:widowControl w:val="0"/>
        <w:numPr>
          <w:ilvl w:val="1"/>
          <w:numId w:val="36"/>
        </w:numPr>
        <w:tabs>
          <w:tab w:val="left" w:pos="1435"/>
        </w:tabs>
        <w:autoSpaceDE w:val="0"/>
        <w:autoSpaceDN w:val="0"/>
        <w:spacing w:after="0" w:line="240" w:lineRule="auto"/>
        <w:ind w:left="0" w:right="104" w:firstLine="1009"/>
        <w:contextualSpacing w:val="0"/>
        <w:jc w:val="both"/>
        <w:rPr>
          <w:rFonts w:ascii="Times New Roman" w:hAnsi="Times New Roman" w:cs="Times New Roman"/>
          <w:sz w:val="28"/>
        </w:rPr>
      </w:pPr>
      <w:r w:rsidRPr="00611DA1">
        <w:rPr>
          <w:rFonts w:ascii="Times New Roman" w:hAnsi="Times New Roman" w:cs="Times New Roman"/>
          <w:sz w:val="28"/>
        </w:rPr>
        <w:t>Взаимодействие участников СУР в рамках ее функционирования, в том числе и с внешними, осуществляется в порядке, предусмотренном законодательством Российской Федерации, а также с учетом норм, закрепленных в настоящей Политике и во внутренних документах Общества, регламентирующих порядок взаимодействия структурных подразделений Общества в процессе управления рисками.</w:t>
      </w:r>
    </w:p>
    <w:p w:rsidR="00A25CE2" w:rsidRPr="00611DA1" w:rsidRDefault="00A25CE2" w:rsidP="00A25CE2">
      <w:pPr>
        <w:pStyle w:val="1"/>
        <w:numPr>
          <w:ilvl w:val="0"/>
          <w:numId w:val="38"/>
        </w:numPr>
        <w:tabs>
          <w:tab w:val="left" w:pos="1578"/>
          <w:tab w:val="left" w:pos="1579"/>
        </w:tabs>
        <w:adjustRightInd/>
        <w:spacing w:before="0" w:after="0"/>
        <w:ind w:firstLine="708"/>
        <w:jc w:val="left"/>
      </w:pPr>
      <w:r w:rsidRPr="00611DA1">
        <w:t>Этапы процесса управления</w:t>
      </w:r>
      <w:r w:rsidRPr="00611DA1">
        <w:rPr>
          <w:spacing w:val="-6"/>
        </w:rPr>
        <w:t xml:space="preserve"> </w:t>
      </w:r>
      <w:r w:rsidRPr="00611DA1">
        <w:t>рисками</w:t>
      </w:r>
    </w:p>
    <w:p w:rsidR="00A25CE2" w:rsidRPr="00611DA1" w:rsidRDefault="00A25CE2" w:rsidP="00A25CE2">
      <w:pPr>
        <w:pStyle w:val="ab"/>
        <w:ind w:right="108" w:firstLine="707"/>
      </w:pPr>
      <w:r w:rsidRPr="00611DA1">
        <w:t>Управление рисками является непрерывным и цикличным процессом в составе общей системы управления Обществом, включающим следующие основные этапы.</w:t>
      </w:r>
    </w:p>
    <w:p w:rsidR="00A25CE2" w:rsidRPr="00611DA1" w:rsidRDefault="00A25CE2" w:rsidP="00A25CE2">
      <w:pPr>
        <w:pStyle w:val="1"/>
        <w:numPr>
          <w:ilvl w:val="1"/>
          <w:numId w:val="38"/>
        </w:numPr>
        <w:tabs>
          <w:tab w:val="left" w:pos="1505"/>
        </w:tabs>
        <w:adjustRightInd/>
        <w:spacing w:before="0" w:after="0"/>
        <w:ind w:left="1504" w:hanging="494"/>
        <w:jc w:val="left"/>
      </w:pPr>
      <w:r w:rsidRPr="00611DA1">
        <w:t>Определение</w:t>
      </w:r>
      <w:r w:rsidRPr="00611DA1">
        <w:rPr>
          <w:spacing w:val="-1"/>
        </w:rPr>
        <w:t xml:space="preserve"> </w:t>
      </w:r>
      <w:r w:rsidRPr="00611DA1">
        <w:t>целей</w:t>
      </w:r>
    </w:p>
    <w:p w:rsidR="00A25CE2" w:rsidRPr="00611DA1" w:rsidRDefault="00A25CE2" w:rsidP="00A25CE2">
      <w:pPr>
        <w:pStyle w:val="a5"/>
        <w:widowControl w:val="0"/>
        <w:numPr>
          <w:ilvl w:val="2"/>
          <w:numId w:val="35"/>
        </w:numPr>
        <w:tabs>
          <w:tab w:val="left" w:pos="1718"/>
        </w:tabs>
        <w:autoSpaceDE w:val="0"/>
        <w:autoSpaceDN w:val="0"/>
        <w:spacing w:after="0" w:line="240" w:lineRule="auto"/>
        <w:ind w:right="110" w:firstLine="708"/>
        <w:contextualSpacing w:val="0"/>
        <w:jc w:val="both"/>
        <w:rPr>
          <w:rFonts w:ascii="Times New Roman" w:hAnsi="Times New Roman" w:cs="Times New Roman"/>
          <w:sz w:val="28"/>
        </w:rPr>
      </w:pPr>
      <w:r w:rsidRPr="00611DA1">
        <w:rPr>
          <w:rFonts w:ascii="Times New Roman" w:hAnsi="Times New Roman" w:cs="Times New Roman"/>
          <w:sz w:val="28"/>
        </w:rPr>
        <w:t>Управление рисками основывается на системе четких, ясных и измеримых целей Общества, формулируемых акционерами, органами управления и менеджментом</w:t>
      </w:r>
      <w:r w:rsidRPr="00611DA1">
        <w:rPr>
          <w:rFonts w:ascii="Times New Roman" w:hAnsi="Times New Roman" w:cs="Times New Roman"/>
          <w:spacing w:val="-4"/>
          <w:sz w:val="28"/>
        </w:rPr>
        <w:t xml:space="preserve"> </w:t>
      </w:r>
      <w:r w:rsidRPr="00611DA1">
        <w:rPr>
          <w:rFonts w:ascii="Times New Roman" w:hAnsi="Times New Roman" w:cs="Times New Roman"/>
          <w:sz w:val="28"/>
        </w:rPr>
        <w:t>Общества.</w:t>
      </w:r>
    </w:p>
    <w:p w:rsidR="00A25CE2" w:rsidRPr="00611DA1" w:rsidRDefault="00A25CE2" w:rsidP="00A25CE2">
      <w:pPr>
        <w:pStyle w:val="a5"/>
        <w:widowControl w:val="0"/>
        <w:numPr>
          <w:ilvl w:val="2"/>
          <w:numId w:val="35"/>
        </w:numPr>
        <w:tabs>
          <w:tab w:val="left" w:pos="1718"/>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Характер событий и степень их влияния на цели Общества зависят от влияния внешней и внутренней ситуации (среды). Посредством определения ситуации Общество устанавливает параметры внутренней и внешней среды, которые следует принимать во внимание при управлении рисками и подготовке предложений по совершенствованию системы управления рисками, области применения СУР и уточнению критериев рисков.</w:t>
      </w:r>
    </w:p>
    <w:p w:rsidR="00A25CE2" w:rsidRPr="00611DA1" w:rsidRDefault="00A25CE2" w:rsidP="00A25CE2">
      <w:pPr>
        <w:pStyle w:val="a5"/>
        <w:widowControl w:val="0"/>
        <w:numPr>
          <w:ilvl w:val="2"/>
          <w:numId w:val="35"/>
        </w:numPr>
        <w:tabs>
          <w:tab w:val="left" w:pos="1718"/>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Для оценки значимости рисков Общество определяет критерии рисков, которые отражают установленные цели, восприятие рисков и ресурсы Общества. </w:t>
      </w:r>
    </w:p>
    <w:p w:rsidR="00A25CE2" w:rsidRPr="00611DA1" w:rsidRDefault="00A25CE2" w:rsidP="00A25CE2">
      <w:pPr>
        <w:pStyle w:val="1"/>
        <w:numPr>
          <w:ilvl w:val="1"/>
          <w:numId w:val="34"/>
        </w:numPr>
        <w:tabs>
          <w:tab w:val="left" w:pos="1717"/>
          <w:tab w:val="left" w:pos="1718"/>
        </w:tabs>
        <w:adjustRightInd/>
        <w:spacing w:before="0" w:after="0"/>
        <w:jc w:val="left"/>
      </w:pPr>
      <w:r w:rsidRPr="00611DA1">
        <w:t>Идентификация</w:t>
      </w:r>
      <w:r w:rsidRPr="00611DA1">
        <w:rPr>
          <w:spacing w:val="-3"/>
        </w:rPr>
        <w:t xml:space="preserve"> </w:t>
      </w:r>
      <w:r w:rsidRPr="00611DA1">
        <w:t>рисков</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Идентификация рисков - выявление (обнаружение) рисков, их распознавание/анализ и описание. Своевременная идентификация рисков </w:t>
      </w:r>
      <w:r w:rsidRPr="00611DA1">
        <w:rPr>
          <w:rFonts w:ascii="Times New Roman" w:hAnsi="Times New Roman" w:cs="Times New Roman"/>
          <w:sz w:val="28"/>
        </w:rPr>
        <w:lastRenderedPageBreak/>
        <w:t>является одним из ключевых факторов для обеспечения достижения Обществом поставленных целей и задач. Для каждой цели выявляется, по возможности, полный спектр рисков, реализация которых может повлиять на ее</w:t>
      </w:r>
      <w:r w:rsidRPr="00611DA1">
        <w:rPr>
          <w:rFonts w:ascii="Times New Roman" w:hAnsi="Times New Roman" w:cs="Times New Roman"/>
          <w:spacing w:val="-1"/>
          <w:sz w:val="28"/>
        </w:rPr>
        <w:t xml:space="preserve"> </w:t>
      </w:r>
      <w:r w:rsidRPr="00611DA1">
        <w:rPr>
          <w:rFonts w:ascii="Times New Roman" w:hAnsi="Times New Roman" w:cs="Times New Roman"/>
          <w:sz w:val="28"/>
        </w:rPr>
        <w:t>достижение.</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10" w:firstLine="708"/>
        <w:contextualSpacing w:val="0"/>
        <w:jc w:val="both"/>
        <w:rPr>
          <w:rFonts w:ascii="Times New Roman" w:hAnsi="Times New Roman" w:cs="Times New Roman"/>
          <w:sz w:val="28"/>
        </w:rPr>
      </w:pPr>
      <w:r w:rsidRPr="00611DA1">
        <w:rPr>
          <w:rFonts w:ascii="Times New Roman" w:hAnsi="Times New Roman" w:cs="Times New Roman"/>
          <w:sz w:val="28"/>
        </w:rPr>
        <w:t>СУР в первую очередь ориентирована на выявление потенциальных рисков до их возникновения, или на ранней стадии их возникновения.</w:t>
      </w:r>
    </w:p>
    <w:p w:rsidR="00A25CE2" w:rsidRPr="00611DA1" w:rsidRDefault="00A25CE2" w:rsidP="00A25CE2">
      <w:pPr>
        <w:pStyle w:val="a5"/>
        <w:widowControl w:val="0"/>
        <w:numPr>
          <w:ilvl w:val="2"/>
          <w:numId w:val="34"/>
        </w:numPr>
        <w:tabs>
          <w:tab w:val="left" w:pos="1862"/>
        </w:tabs>
        <w:autoSpaceDE w:val="0"/>
        <w:autoSpaceDN w:val="0"/>
        <w:spacing w:after="0" w:line="240" w:lineRule="auto"/>
        <w:ind w:right="105" w:firstLine="708"/>
        <w:contextualSpacing w:val="0"/>
        <w:jc w:val="both"/>
        <w:rPr>
          <w:rFonts w:ascii="Times New Roman" w:hAnsi="Times New Roman" w:cs="Times New Roman"/>
          <w:sz w:val="28"/>
        </w:rPr>
      </w:pPr>
      <w:r w:rsidRPr="00611DA1">
        <w:rPr>
          <w:rFonts w:ascii="Times New Roman" w:hAnsi="Times New Roman" w:cs="Times New Roman"/>
          <w:sz w:val="28"/>
        </w:rPr>
        <w:t>Инструментом для документирования информации об идентифицированном риске является паспорт риска, заполняемый в соответствии с методологическим документом по применению и заполнению паспорта риска, утвержденной в установленном в Обществе</w:t>
      </w:r>
      <w:r w:rsidRPr="00611DA1">
        <w:rPr>
          <w:rFonts w:ascii="Times New Roman" w:hAnsi="Times New Roman" w:cs="Times New Roman"/>
          <w:spacing w:val="-12"/>
          <w:sz w:val="28"/>
        </w:rPr>
        <w:t xml:space="preserve"> </w:t>
      </w:r>
      <w:r w:rsidRPr="00611DA1">
        <w:rPr>
          <w:rFonts w:ascii="Times New Roman" w:hAnsi="Times New Roman" w:cs="Times New Roman"/>
          <w:sz w:val="28"/>
        </w:rPr>
        <w:t>порядке.</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08" w:firstLine="708"/>
        <w:contextualSpacing w:val="0"/>
        <w:jc w:val="both"/>
        <w:rPr>
          <w:rFonts w:ascii="Times New Roman" w:hAnsi="Times New Roman" w:cs="Times New Roman"/>
          <w:sz w:val="28"/>
        </w:rPr>
      </w:pPr>
      <w:r w:rsidRPr="00611DA1">
        <w:rPr>
          <w:rFonts w:ascii="Times New Roman" w:hAnsi="Times New Roman" w:cs="Times New Roman"/>
          <w:sz w:val="28"/>
        </w:rPr>
        <w:t>Выявляемые риски подлежат классификации (систематизации и группировке). Критерии систематизации и группировки определяются регламентирующим документом по порядку применения Политики управления рисками Общества. Информация о выявленных рисках консолидируется в реестре</w:t>
      </w:r>
      <w:r w:rsidRPr="00611DA1">
        <w:rPr>
          <w:rFonts w:ascii="Times New Roman" w:hAnsi="Times New Roman" w:cs="Times New Roman"/>
          <w:spacing w:val="-6"/>
          <w:sz w:val="28"/>
        </w:rPr>
        <w:t xml:space="preserve"> </w:t>
      </w:r>
      <w:r w:rsidRPr="00611DA1">
        <w:rPr>
          <w:rFonts w:ascii="Times New Roman" w:hAnsi="Times New Roman" w:cs="Times New Roman"/>
          <w:sz w:val="28"/>
        </w:rPr>
        <w:t>рисков.</w:t>
      </w:r>
    </w:p>
    <w:p w:rsidR="00A25CE2" w:rsidRPr="00611DA1" w:rsidRDefault="00A25CE2" w:rsidP="00A25CE2">
      <w:pPr>
        <w:pStyle w:val="a5"/>
        <w:widowControl w:val="0"/>
        <w:numPr>
          <w:ilvl w:val="2"/>
          <w:numId w:val="34"/>
        </w:numPr>
        <w:tabs>
          <w:tab w:val="left" w:pos="1862"/>
        </w:tabs>
        <w:autoSpaceDE w:val="0"/>
        <w:autoSpaceDN w:val="0"/>
        <w:spacing w:after="0" w:line="240" w:lineRule="auto"/>
        <w:ind w:right="103" w:firstLine="708"/>
        <w:contextualSpacing w:val="0"/>
        <w:jc w:val="both"/>
        <w:rPr>
          <w:rFonts w:ascii="Times New Roman" w:hAnsi="Times New Roman" w:cs="Times New Roman"/>
          <w:sz w:val="28"/>
        </w:rPr>
      </w:pPr>
      <w:r w:rsidRPr="00611DA1">
        <w:rPr>
          <w:rFonts w:ascii="Times New Roman" w:hAnsi="Times New Roman" w:cs="Times New Roman"/>
          <w:sz w:val="28"/>
        </w:rPr>
        <w:t>Порядок формирования, утверждения и актуализации классификатора и реестров рисков определяется отдельным  методологическим документом, утвержденным в установленном в Обществе порядке.</w:t>
      </w:r>
    </w:p>
    <w:p w:rsidR="00A25CE2" w:rsidRPr="00611DA1" w:rsidRDefault="00A25CE2" w:rsidP="00A25CE2">
      <w:pPr>
        <w:pStyle w:val="1"/>
        <w:numPr>
          <w:ilvl w:val="1"/>
          <w:numId w:val="34"/>
        </w:numPr>
        <w:tabs>
          <w:tab w:val="left" w:pos="1717"/>
          <w:tab w:val="left" w:pos="1718"/>
        </w:tabs>
        <w:adjustRightInd/>
        <w:spacing w:before="0" w:after="0"/>
        <w:jc w:val="left"/>
      </w:pPr>
      <w:r w:rsidRPr="00611DA1">
        <w:t>Оценка рисков</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04" w:firstLine="708"/>
        <w:contextualSpacing w:val="0"/>
        <w:jc w:val="both"/>
        <w:rPr>
          <w:rFonts w:ascii="Times New Roman" w:hAnsi="Times New Roman" w:cs="Times New Roman"/>
          <w:sz w:val="28"/>
        </w:rPr>
      </w:pPr>
      <w:r w:rsidRPr="00611DA1">
        <w:rPr>
          <w:rFonts w:ascii="Times New Roman" w:hAnsi="Times New Roman" w:cs="Times New Roman"/>
          <w:sz w:val="28"/>
        </w:rPr>
        <w:t>Оценка рисков - определение (измерение) вероятности и последствий рисков, сопоставление измерений с критериями рисков с целью принятия решения о необходимости воздействия на риск и установления приоритета воздействия на</w:t>
      </w:r>
      <w:r w:rsidRPr="00611DA1">
        <w:rPr>
          <w:rFonts w:ascii="Times New Roman" w:hAnsi="Times New Roman" w:cs="Times New Roman"/>
          <w:spacing w:val="-5"/>
          <w:sz w:val="28"/>
        </w:rPr>
        <w:t xml:space="preserve"> </w:t>
      </w:r>
      <w:r w:rsidRPr="00611DA1">
        <w:rPr>
          <w:rFonts w:ascii="Times New Roman" w:hAnsi="Times New Roman" w:cs="Times New Roman"/>
          <w:sz w:val="28"/>
        </w:rPr>
        <w:t>риск.</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06" w:firstLine="708"/>
        <w:contextualSpacing w:val="0"/>
        <w:jc w:val="both"/>
        <w:rPr>
          <w:rFonts w:ascii="Times New Roman" w:hAnsi="Times New Roman" w:cs="Times New Roman"/>
          <w:sz w:val="28"/>
        </w:rPr>
      </w:pPr>
      <w:r w:rsidRPr="00611DA1">
        <w:rPr>
          <w:rFonts w:ascii="Times New Roman" w:hAnsi="Times New Roman" w:cs="Times New Roman"/>
          <w:sz w:val="28"/>
        </w:rPr>
        <w:t>Оценка риска может носить качественный или количественный характер. Общество стремится разрабатывать и применять преимущественно количественные методы оценки рисков, постоянно аккумулировать и совершенствовать современные методики количественной оценки рисков. Применяются различные методы оценки рисков в зависимости от специфики рисков и применимости тех или иных методов</w:t>
      </w:r>
      <w:r w:rsidRPr="00611DA1">
        <w:rPr>
          <w:rFonts w:ascii="Times New Roman" w:hAnsi="Times New Roman" w:cs="Times New Roman"/>
          <w:spacing w:val="-11"/>
          <w:sz w:val="28"/>
        </w:rPr>
        <w:t xml:space="preserve"> </w:t>
      </w:r>
      <w:r w:rsidRPr="00611DA1">
        <w:rPr>
          <w:rFonts w:ascii="Times New Roman" w:hAnsi="Times New Roman" w:cs="Times New Roman"/>
          <w:sz w:val="28"/>
        </w:rPr>
        <w:t>оценки.</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05" w:firstLine="708"/>
        <w:contextualSpacing w:val="0"/>
        <w:jc w:val="both"/>
        <w:rPr>
          <w:rFonts w:ascii="Times New Roman" w:hAnsi="Times New Roman" w:cs="Times New Roman"/>
          <w:sz w:val="28"/>
        </w:rPr>
      </w:pPr>
      <w:r w:rsidRPr="00611DA1">
        <w:rPr>
          <w:rFonts w:ascii="Times New Roman" w:hAnsi="Times New Roman" w:cs="Times New Roman"/>
          <w:sz w:val="28"/>
        </w:rPr>
        <w:t>Горизонт оценки параметров риска соответствует горизонту достижения соответствующей цели</w:t>
      </w:r>
      <w:r w:rsidRPr="00611DA1">
        <w:rPr>
          <w:rFonts w:ascii="Times New Roman" w:hAnsi="Times New Roman" w:cs="Times New Roman"/>
          <w:spacing w:val="-1"/>
          <w:sz w:val="28"/>
        </w:rPr>
        <w:t xml:space="preserve"> </w:t>
      </w:r>
      <w:r w:rsidRPr="00611DA1">
        <w:rPr>
          <w:rFonts w:ascii="Times New Roman" w:hAnsi="Times New Roman" w:cs="Times New Roman"/>
          <w:sz w:val="28"/>
        </w:rPr>
        <w:t>Общества.</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Оценка рисков проводится в соответствии с методологическим документом по оценке рисков, утвержденным в установленном в Обществе порядке.</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08"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На основе результатов оценки производится ранжирование рисков. По результатам ранжирования рисков осуществляется </w:t>
      </w:r>
      <w:proofErr w:type="spellStart"/>
      <w:r w:rsidRPr="00611DA1">
        <w:rPr>
          <w:rFonts w:ascii="Times New Roman" w:hAnsi="Times New Roman" w:cs="Times New Roman"/>
          <w:sz w:val="28"/>
        </w:rPr>
        <w:t>приоритезация</w:t>
      </w:r>
      <w:proofErr w:type="spellEnd"/>
      <w:r w:rsidRPr="00611DA1">
        <w:rPr>
          <w:rFonts w:ascii="Times New Roman" w:hAnsi="Times New Roman" w:cs="Times New Roman"/>
          <w:sz w:val="28"/>
        </w:rPr>
        <w:t xml:space="preserve"> усилий по их управлению и внедрению необходимых контрольных</w:t>
      </w:r>
      <w:r w:rsidRPr="00611DA1">
        <w:rPr>
          <w:rFonts w:ascii="Times New Roman" w:hAnsi="Times New Roman" w:cs="Times New Roman"/>
          <w:spacing w:val="-4"/>
          <w:sz w:val="28"/>
        </w:rPr>
        <w:t xml:space="preserve"> </w:t>
      </w:r>
      <w:r w:rsidRPr="00611DA1">
        <w:rPr>
          <w:rFonts w:ascii="Times New Roman" w:hAnsi="Times New Roman" w:cs="Times New Roman"/>
          <w:sz w:val="28"/>
        </w:rPr>
        <w:t>процедур.</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Результаты оценки рисков регулярно</w:t>
      </w:r>
      <w:r w:rsidRPr="00611DA1">
        <w:rPr>
          <w:rFonts w:ascii="Times New Roman" w:hAnsi="Times New Roman" w:cs="Times New Roman"/>
          <w:spacing w:val="-9"/>
          <w:sz w:val="28"/>
        </w:rPr>
        <w:t xml:space="preserve"> </w:t>
      </w:r>
      <w:r w:rsidRPr="00611DA1">
        <w:rPr>
          <w:rFonts w:ascii="Times New Roman" w:hAnsi="Times New Roman" w:cs="Times New Roman"/>
          <w:sz w:val="28"/>
        </w:rPr>
        <w:t>пересматриваются.</w:t>
      </w:r>
    </w:p>
    <w:p w:rsidR="00A25CE2" w:rsidRPr="00611DA1" w:rsidRDefault="00A25CE2" w:rsidP="00A25CE2">
      <w:pPr>
        <w:pStyle w:val="1"/>
        <w:numPr>
          <w:ilvl w:val="1"/>
          <w:numId w:val="34"/>
        </w:numPr>
        <w:tabs>
          <w:tab w:val="left" w:pos="1717"/>
          <w:tab w:val="left" w:pos="1718"/>
        </w:tabs>
        <w:adjustRightInd/>
        <w:spacing w:before="0" w:after="0"/>
        <w:jc w:val="left"/>
      </w:pPr>
      <w:r w:rsidRPr="00611DA1">
        <w:t>Реагирование на риски</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06" w:firstLine="708"/>
        <w:contextualSpacing w:val="0"/>
        <w:jc w:val="both"/>
        <w:rPr>
          <w:rFonts w:ascii="Times New Roman" w:hAnsi="Times New Roman" w:cs="Times New Roman"/>
          <w:sz w:val="28"/>
        </w:rPr>
      </w:pPr>
      <w:r w:rsidRPr="00611DA1">
        <w:rPr>
          <w:rFonts w:ascii="Times New Roman" w:hAnsi="Times New Roman" w:cs="Times New Roman"/>
          <w:sz w:val="28"/>
        </w:rPr>
        <w:t>На основе результатов оценки рисков определяется отношение к рискам и принимаются решения о методах реагирования на риски. Своевременное реагирование на риски является одним из ключевых факторов для обеспечения достижения Обществом поставленных целей и</w:t>
      </w:r>
      <w:r w:rsidRPr="00611DA1">
        <w:rPr>
          <w:rFonts w:ascii="Times New Roman" w:hAnsi="Times New Roman" w:cs="Times New Roman"/>
          <w:spacing w:val="-7"/>
          <w:sz w:val="28"/>
        </w:rPr>
        <w:t xml:space="preserve"> </w:t>
      </w:r>
      <w:r w:rsidRPr="00611DA1">
        <w:rPr>
          <w:rFonts w:ascii="Times New Roman" w:hAnsi="Times New Roman" w:cs="Times New Roman"/>
          <w:sz w:val="28"/>
        </w:rPr>
        <w:t>задач.</w:t>
      </w:r>
    </w:p>
    <w:p w:rsidR="00A25CE2" w:rsidRPr="00611DA1" w:rsidRDefault="00A25CE2" w:rsidP="00A25CE2">
      <w:pPr>
        <w:pStyle w:val="a5"/>
        <w:tabs>
          <w:tab w:val="left" w:pos="1718"/>
        </w:tabs>
        <w:spacing w:after="0" w:line="240" w:lineRule="auto"/>
        <w:ind w:right="107"/>
        <w:rPr>
          <w:rFonts w:ascii="Times New Roman" w:hAnsi="Times New Roman" w:cs="Times New Roman"/>
          <w:sz w:val="28"/>
        </w:rPr>
      </w:pPr>
      <w:r w:rsidRPr="00611DA1">
        <w:rPr>
          <w:rFonts w:ascii="Times New Roman" w:hAnsi="Times New Roman" w:cs="Times New Roman"/>
          <w:sz w:val="28"/>
        </w:rPr>
        <w:t>Применяются следующие основные методы реагирования на риски:</w:t>
      </w:r>
    </w:p>
    <w:p w:rsidR="00A25CE2" w:rsidRPr="00611DA1" w:rsidRDefault="00A25CE2" w:rsidP="00A25CE2">
      <w:pPr>
        <w:pStyle w:val="a5"/>
        <w:widowControl w:val="0"/>
        <w:numPr>
          <w:ilvl w:val="0"/>
          <w:numId w:val="19"/>
        </w:numPr>
        <w:tabs>
          <w:tab w:val="left" w:pos="1435"/>
        </w:tabs>
        <w:autoSpaceDE w:val="0"/>
        <w:autoSpaceDN w:val="0"/>
        <w:spacing w:after="0" w:line="240" w:lineRule="auto"/>
        <w:ind w:right="104"/>
        <w:contextualSpacing w:val="0"/>
        <w:jc w:val="both"/>
        <w:rPr>
          <w:rFonts w:ascii="Times New Roman" w:hAnsi="Times New Roman" w:cs="Times New Roman"/>
          <w:sz w:val="28"/>
        </w:rPr>
      </w:pPr>
      <w:r w:rsidRPr="00611DA1">
        <w:rPr>
          <w:rFonts w:ascii="Times New Roman" w:hAnsi="Times New Roman" w:cs="Times New Roman"/>
          <w:sz w:val="28"/>
        </w:rPr>
        <w:t xml:space="preserve">отказ (уклонение) от риска - отказ от деятельности, сопровождающейся </w:t>
      </w:r>
      <w:r w:rsidRPr="00611DA1">
        <w:rPr>
          <w:rFonts w:ascii="Times New Roman" w:hAnsi="Times New Roman" w:cs="Times New Roman"/>
          <w:sz w:val="28"/>
        </w:rPr>
        <w:lastRenderedPageBreak/>
        <w:t>неприемлемым (выше заданной величины) уровнем</w:t>
      </w:r>
      <w:r w:rsidRPr="00611DA1">
        <w:rPr>
          <w:rFonts w:ascii="Times New Roman" w:hAnsi="Times New Roman" w:cs="Times New Roman"/>
          <w:spacing w:val="-25"/>
          <w:sz w:val="28"/>
        </w:rPr>
        <w:t xml:space="preserve"> </w:t>
      </w:r>
      <w:r w:rsidRPr="00611DA1">
        <w:rPr>
          <w:rFonts w:ascii="Times New Roman" w:hAnsi="Times New Roman" w:cs="Times New Roman"/>
          <w:sz w:val="28"/>
        </w:rPr>
        <w:t>риска;</w:t>
      </w:r>
    </w:p>
    <w:p w:rsidR="00A25CE2" w:rsidRPr="00611DA1" w:rsidRDefault="00A25CE2" w:rsidP="00A25CE2">
      <w:pPr>
        <w:pStyle w:val="a5"/>
        <w:widowControl w:val="0"/>
        <w:numPr>
          <w:ilvl w:val="0"/>
          <w:numId w:val="19"/>
        </w:numPr>
        <w:tabs>
          <w:tab w:val="left" w:pos="1435"/>
        </w:tabs>
        <w:autoSpaceDE w:val="0"/>
        <w:autoSpaceDN w:val="0"/>
        <w:spacing w:after="0" w:line="240" w:lineRule="auto"/>
        <w:ind w:right="105"/>
        <w:contextualSpacing w:val="0"/>
        <w:jc w:val="both"/>
        <w:rPr>
          <w:rFonts w:ascii="Times New Roman" w:hAnsi="Times New Roman" w:cs="Times New Roman"/>
          <w:sz w:val="28"/>
        </w:rPr>
      </w:pPr>
      <w:r w:rsidRPr="00611DA1">
        <w:rPr>
          <w:rFonts w:ascii="Times New Roman" w:hAnsi="Times New Roman" w:cs="Times New Roman"/>
          <w:sz w:val="28"/>
        </w:rPr>
        <w:t>передача (перераспределение) риска - разделение риска с другой стороной (включая контракты и финансирование</w:t>
      </w:r>
      <w:r w:rsidRPr="00611DA1">
        <w:rPr>
          <w:rFonts w:ascii="Times New Roman" w:hAnsi="Times New Roman" w:cs="Times New Roman"/>
          <w:spacing w:val="-11"/>
          <w:sz w:val="28"/>
        </w:rPr>
        <w:t xml:space="preserve"> </w:t>
      </w:r>
      <w:r w:rsidRPr="00611DA1">
        <w:rPr>
          <w:rFonts w:ascii="Times New Roman" w:hAnsi="Times New Roman" w:cs="Times New Roman"/>
          <w:sz w:val="28"/>
        </w:rPr>
        <w:t>риска);</w:t>
      </w:r>
    </w:p>
    <w:p w:rsidR="00A25CE2" w:rsidRPr="00611DA1" w:rsidRDefault="00A25CE2" w:rsidP="00A25CE2">
      <w:pPr>
        <w:pStyle w:val="a5"/>
        <w:widowControl w:val="0"/>
        <w:numPr>
          <w:ilvl w:val="0"/>
          <w:numId w:val="19"/>
        </w:numPr>
        <w:tabs>
          <w:tab w:val="left" w:pos="1435"/>
        </w:tabs>
        <w:autoSpaceDE w:val="0"/>
        <w:autoSpaceDN w:val="0"/>
        <w:spacing w:after="0" w:line="240" w:lineRule="auto"/>
        <w:ind w:right="105"/>
        <w:contextualSpacing w:val="0"/>
        <w:jc w:val="both"/>
        <w:rPr>
          <w:rFonts w:ascii="Times New Roman" w:hAnsi="Times New Roman" w:cs="Times New Roman"/>
          <w:sz w:val="28"/>
        </w:rPr>
      </w:pPr>
      <w:r w:rsidRPr="00611DA1">
        <w:rPr>
          <w:rFonts w:ascii="Times New Roman" w:hAnsi="Times New Roman" w:cs="Times New Roman"/>
          <w:sz w:val="28"/>
        </w:rPr>
        <w:t>воздействие на риск (управление риском) - действия по сокращению (минимизация) риска путем снижения вероятности и/или последствий риска и/ или путем устранения источника (фактора)</w:t>
      </w:r>
      <w:r w:rsidRPr="00611DA1">
        <w:rPr>
          <w:rFonts w:ascii="Times New Roman" w:hAnsi="Times New Roman" w:cs="Times New Roman"/>
          <w:spacing w:val="-6"/>
          <w:sz w:val="28"/>
        </w:rPr>
        <w:t xml:space="preserve"> </w:t>
      </w:r>
      <w:r w:rsidRPr="00611DA1">
        <w:rPr>
          <w:rFonts w:ascii="Times New Roman" w:hAnsi="Times New Roman" w:cs="Times New Roman"/>
          <w:sz w:val="28"/>
        </w:rPr>
        <w:t>риска;</w:t>
      </w:r>
    </w:p>
    <w:p w:rsidR="00A25CE2" w:rsidRPr="00611DA1" w:rsidRDefault="00A25CE2" w:rsidP="00A25CE2">
      <w:pPr>
        <w:pStyle w:val="a5"/>
        <w:widowControl w:val="0"/>
        <w:numPr>
          <w:ilvl w:val="0"/>
          <w:numId w:val="19"/>
        </w:numPr>
        <w:tabs>
          <w:tab w:val="left" w:pos="1435"/>
        </w:tabs>
        <w:autoSpaceDE w:val="0"/>
        <w:autoSpaceDN w:val="0"/>
        <w:spacing w:after="0" w:line="240" w:lineRule="auto"/>
        <w:ind w:right="104"/>
        <w:contextualSpacing w:val="0"/>
        <w:jc w:val="both"/>
        <w:rPr>
          <w:rFonts w:ascii="Times New Roman" w:hAnsi="Times New Roman" w:cs="Times New Roman"/>
          <w:sz w:val="28"/>
        </w:rPr>
      </w:pPr>
      <w:r w:rsidRPr="00611DA1">
        <w:rPr>
          <w:rFonts w:ascii="Times New Roman" w:hAnsi="Times New Roman" w:cs="Times New Roman"/>
          <w:sz w:val="28"/>
        </w:rPr>
        <w:t>принятие риска - осознанное решение не предпринимать никаких действий по управлению риском, отказу от него, либо передаче риска. При данном методе реагирования Общество принимает потери от реализации риска.</w:t>
      </w:r>
    </w:p>
    <w:p w:rsidR="00A25CE2" w:rsidRPr="00611DA1" w:rsidRDefault="00A25CE2" w:rsidP="00A25CE2">
      <w:pPr>
        <w:pStyle w:val="ab"/>
        <w:ind w:right="110" w:firstLine="707"/>
      </w:pPr>
      <w:r w:rsidRPr="00611DA1">
        <w:t>Для реагирования на конкретный риск может быть использован как один, так и несколько перечисленных</w:t>
      </w:r>
      <w:r w:rsidRPr="00611DA1">
        <w:rPr>
          <w:spacing w:val="-1"/>
        </w:rPr>
        <w:t xml:space="preserve"> </w:t>
      </w:r>
      <w:r w:rsidRPr="00611DA1">
        <w:t>методов.</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При выборе метода реагирования на риски должны</w:t>
      </w:r>
      <w:r w:rsidRPr="00611DA1">
        <w:rPr>
          <w:rFonts w:ascii="Times New Roman" w:hAnsi="Times New Roman" w:cs="Times New Roman"/>
          <w:spacing w:val="-14"/>
          <w:sz w:val="28"/>
        </w:rPr>
        <w:t xml:space="preserve"> </w:t>
      </w:r>
      <w:r w:rsidRPr="00611DA1">
        <w:rPr>
          <w:rFonts w:ascii="Times New Roman" w:hAnsi="Times New Roman" w:cs="Times New Roman"/>
          <w:sz w:val="28"/>
        </w:rPr>
        <w:t>учитываться:</w:t>
      </w:r>
    </w:p>
    <w:p w:rsidR="00A25CE2" w:rsidRPr="00611DA1" w:rsidRDefault="00A25CE2" w:rsidP="00A25CE2">
      <w:pPr>
        <w:pStyle w:val="a5"/>
        <w:widowControl w:val="0"/>
        <w:numPr>
          <w:ilvl w:val="0"/>
          <w:numId w:val="42"/>
        </w:numPr>
        <w:tabs>
          <w:tab w:val="left" w:pos="1174"/>
        </w:tabs>
        <w:autoSpaceDE w:val="0"/>
        <w:autoSpaceDN w:val="0"/>
        <w:spacing w:after="0" w:line="240" w:lineRule="auto"/>
        <w:contextualSpacing w:val="0"/>
        <w:jc w:val="both"/>
        <w:rPr>
          <w:rFonts w:ascii="Times New Roman" w:hAnsi="Times New Roman" w:cs="Times New Roman"/>
          <w:sz w:val="28"/>
        </w:rPr>
      </w:pPr>
      <w:r w:rsidRPr="00611DA1">
        <w:rPr>
          <w:rFonts w:ascii="Times New Roman" w:hAnsi="Times New Roman" w:cs="Times New Roman"/>
          <w:sz w:val="28"/>
        </w:rPr>
        <w:t>оценка соотношения затрат и выгод от потенциальной реакции на</w:t>
      </w:r>
      <w:r w:rsidRPr="00611DA1">
        <w:rPr>
          <w:rFonts w:ascii="Times New Roman" w:hAnsi="Times New Roman" w:cs="Times New Roman"/>
          <w:spacing w:val="-18"/>
          <w:sz w:val="28"/>
        </w:rPr>
        <w:t xml:space="preserve"> </w:t>
      </w:r>
      <w:r w:rsidRPr="00611DA1">
        <w:rPr>
          <w:rFonts w:ascii="Times New Roman" w:hAnsi="Times New Roman" w:cs="Times New Roman"/>
          <w:sz w:val="28"/>
        </w:rPr>
        <w:t>риск,</w:t>
      </w:r>
    </w:p>
    <w:p w:rsidR="00A25CE2" w:rsidRPr="00611DA1" w:rsidRDefault="00A25CE2" w:rsidP="00A25CE2">
      <w:pPr>
        <w:pStyle w:val="a5"/>
        <w:widowControl w:val="0"/>
        <w:numPr>
          <w:ilvl w:val="0"/>
          <w:numId w:val="42"/>
        </w:numPr>
        <w:tabs>
          <w:tab w:val="left" w:pos="1174"/>
        </w:tabs>
        <w:autoSpaceDE w:val="0"/>
        <w:autoSpaceDN w:val="0"/>
        <w:spacing w:after="0" w:line="240" w:lineRule="auto"/>
        <w:contextualSpacing w:val="0"/>
        <w:jc w:val="both"/>
        <w:rPr>
          <w:rFonts w:ascii="Times New Roman" w:hAnsi="Times New Roman" w:cs="Times New Roman"/>
          <w:sz w:val="28"/>
        </w:rPr>
      </w:pPr>
      <w:r w:rsidRPr="00611DA1">
        <w:rPr>
          <w:rFonts w:ascii="Times New Roman" w:hAnsi="Times New Roman" w:cs="Times New Roman"/>
          <w:sz w:val="28"/>
        </w:rPr>
        <w:t>оценка воздействия на вероятность и последствия</w:t>
      </w:r>
      <w:r w:rsidRPr="00611DA1">
        <w:rPr>
          <w:rFonts w:ascii="Times New Roman" w:hAnsi="Times New Roman" w:cs="Times New Roman"/>
          <w:spacing w:val="-8"/>
          <w:sz w:val="28"/>
        </w:rPr>
        <w:t xml:space="preserve"> </w:t>
      </w:r>
      <w:r w:rsidRPr="00611DA1">
        <w:rPr>
          <w:rFonts w:ascii="Times New Roman" w:hAnsi="Times New Roman" w:cs="Times New Roman"/>
          <w:sz w:val="28"/>
        </w:rPr>
        <w:t>риска.</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03"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После выбора метода реагирования на риск разрабатывается план мероприятий по управлению риском.  </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firstLine="708"/>
        <w:contextualSpacing w:val="0"/>
        <w:jc w:val="both"/>
        <w:rPr>
          <w:rFonts w:ascii="Times New Roman" w:hAnsi="Times New Roman" w:cs="Times New Roman"/>
          <w:sz w:val="28"/>
        </w:rPr>
      </w:pPr>
      <w:r w:rsidRPr="00611DA1">
        <w:rPr>
          <w:rFonts w:ascii="Times New Roman" w:hAnsi="Times New Roman" w:cs="Times New Roman"/>
          <w:sz w:val="28"/>
        </w:rPr>
        <w:t>Мероприятия по управлению рисками могут</w:t>
      </w:r>
      <w:r w:rsidRPr="00611DA1">
        <w:rPr>
          <w:rFonts w:ascii="Times New Roman" w:hAnsi="Times New Roman" w:cs="Times New Roman"/>
          <w:spacing w:val="-7"/>
          <w:sz w:val="28"/>
        </w:rPr>
        <w:t xml:space="preserve"> </w:t>
      </w:r>
      <w:r w:rsidRPr="00611DA1">
        <w:rPr>
          <w:rFonts w:ascii="Times New Roman" w:hAnsi="Times New Roman" w:cs="Times New Roman"/>
          <w:sz w:val="28"/>
        </w:rPr>
        <w:t>быть:</w:t>
      </w:r>
    </w:p>
    <w:p w:rsidR="00A25CE2" w:rsidRPr="00611DA1" w:rsidRDefault="00A25CE2" w:rsidP="00A25CE2">
      <w:pPr>
        <w:pStyle w:val="a5"/>
        <w:widowControl w:val="0"/>
        <w:numPr>
          <w:ilvl w:val="0"/>
          <w:numId w:val="39"/>
        </w:numPr>
        <w:tabs>
          <w:tab w:val="left" w:pos="1435"/>
        </w:tabs>
        <w:autoSpaceDE w:val="0"/>
        <w:autoSpaceDN w:val="0"/>
        <w:spacing w:after="0" w:line="240" w:lineRule="auto"/>
        <w:ind w:right="108"/>
        <w:contextualSpacing w:val="0"/>
        <w:jc w:val="both"/>
        <w:rPr>
          <w:rFonts w:ascii="Times New Roman" w:hAnsi="Times New Roman" w:cs="Times New Roman"/>
          <w:sz w:val="28"/>
        </w:rPr>
      </w:pPr>
      <w:r w:rsidRPr="00611DA1">
        <w:rPr>
          <w:rFonts w:ascii="Times New Roman" w:hAnsi="Times New Roman" w:cs="Times New Roman"/>
          <w:sz w:val="28"/>
        </w:rPr>
        <w:t>превентивными - направленными на устранение источника (фактора) риска, влияющими на источники (факторы), снижения вероятности и/или последствий</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w:t>
      </w:r>
    </w:p>
    <w:p w:rsidR="00A25CE2" w:rsidRPr="00611DA1" w:rsidRDefault="00A25CE2" w:rsidP="00A25CE2">
      <w:pPr>
        <w:pStyle w:val="a5"/>
        <w:widowControl w:val="0"/>
        <w:numPr>
          <w:ilvl w:val="0"/>
          <w:numId w:val="39"/>
        </w:numPr>
        <w:tabs>
          <w:tab w:val="left" w:pos="1435"/>
        </w:tabs>
        <w:autoSpaceDE w:val="0"/>
        <w:autoSpaceDN w:val="0"/>
        <w:spacing w:after="0" w:line="240" w:lineRule="auto"/>
        <w:ind w:right="107"/>
        <w:contextualSpacing w:val="0"/>
        <w:jc w:val="both"/>
        <w:rPr>
          <w:rFonts w:ascii="Times New Roman" w:hAnsi="Times New Roman" w:cs="Times New Roman"/>
          <w:sz w:val="28"/>
        </w:rPr>
      </w:pPr>
      <w:r w:rsidRPr="00611DA1">
        <w:rPr>
          <w:rFonts w:ascii="Times New Roman" w:hAnsi="Times New Roman" w:cs="Times New Roman"/>
          <w:sz w:val="28"/>
        </w:rPr>
        <w:t>чрезвычайными - направленными на устранения последствий реализовавшихся</w:t>
      </w:r>
      <w:r w:rsidRPr="00611DA1">
        <w:rPr>
          <w:rFonts w:ascii="Times New Roman" w:hAnsi="Times New Roman" w:cs="Times New Roman"/>
          <w:spacing w:val="-1"/>
          <w:sz w:val="28"/>
        </w:rPr>
        <w:t xml:space="preserve"> </w:t>
      </w:r>
      <w:r w:rsidRPr="00611DA1">
        <w:rPr>
          <w:rFonts w:ascii="Times New Roman" w:hAnsi="Times New Roman" w:cs="Times New Roman"/>
          <w:sz w:val="28"/>
        </w:rPr>
        <w:t>рисков.</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06" w:firstLine="708"/>
        <w:contextualSpacing w:val="0"/>
        <w:jc w:val="both"/>
        <w:rPr>
          <w:rFonts w:ascii="Times New Roman" w:hAnsi="Times New Roman" w:cs="Times New Roman"/>
          <w:sz w:val="28"/>
        </w:rPr>
      </w:pPr>
      <w:r w:rsidRPr="00611DA1">
        <w:rPr>
          <w:rFonts w:ascii="Times New Roman" w:hAnsi="Times New Roman" w:cs="Times New Roman"/>
          <w:sz w:val="28"/>
        </w:rPr>
        <w:t>Общество признает наличие остаточного риска ввиду неустранимой неопределенности относительно будущего, ресурсных и иных ограничений, присущих деятельности Общества в</w:t>
      </w:r>
      <w:r w:rsidRPr="00611DA1">
        <w:rPr>
          <w:rFonts w:ascii="Times New Roman" w:hAnsi="Times New Roman" w:cs="Times New Roman"/>
          <w:spacing w:val="-9"/>
          <w:sz w:val="28"/>
        </w:rPr>
        <w:t xml:space="preserve"> </w:t>
      </w:r>
      <w:r w:rsidRPr="00611DA1">
        <w:rPr>
          <w:rFonts w:ascii="Times New Roman" w:hAnsi="Times New Roman" w:cs="Times New Roman"/>
          <w:sz w:val="28"/>
        </w:rPr>
        <w:t>целом.</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08" w:firstLine="708"/>
        <w:contextualSpacing w:val="0"/>
        <w:jc w:val="both"/>
        <w:rPr>
          <w:rFonts w:ascii="Times New Roman" w:hAnsi="Times New Roman" w:cs="Times New Roman"/>
          <w:sz w:val="28"/>
        </w:rPr>
      </w:pPr>
      <w:r w:rsidRPr="00611DA1">
        <w:rPr>
          <w:rFonts w:ascii="Times New Roman" w:hAnsi="Times New Roman" w:cs="Times New Roman"/>
          <w:sz w:val="28"/>
        </w:rPr>
        <w:t>Определив методы реагирования на риск, Общество определяет средства контроля, необходимые для обеспечения надлежащего и своевременного реагирования на</w:t>
      </w:r>
      <w:r w:rsidRPr="00611DA1">
        <w:rPr>
          <w:rFonts w:ascii="Times New Roman" w:hAnsi="Times New Roman" w:cs="Times New Roman"/>
          <w:spacing w:val="-3"/>
          <w:sz w:val="28"/>
        </w:rPr>
        <w:t xml:space="preserve"> </w:t>
      </w:r>
      <w:r w:rsidRPr="00611DA1">
        <w:rPr>
          <w:rFonts w:ascii="Times New Roman" w:hAnsi="Times New Roman" w:cs="Times New Roman"/>
          <w:sz w:val="28"/>
        </w:rPr>
        <w:t>риски.</w:t>
      </w:r>
    </w:p>
    <w:p w:rsidR="00A25CE2" w:rsidRPr="00611DA1" w:rsidRDefault="00A25CE2" w:rsidP="00A25CE2">
      <w:pPr>
        <w:pStyle w:val="1"/>
        <w:numPr>
          <w:ilvl w:val="1"/>
          <w:numId w:val="34"/>
        </w:numPr>
        <w:tabs>
          <w:tab w:val="left" w:pos="1717"/>
          <w:tab w:val="left" w:pos="1718"/>
        </w:tabs>
        <w:adjustRightInd/>
        <w:spacing w:before="0" w:after="0"/>
        <w:jc w:val="left"/>
      </w:pPr>
      <w:r w:rsidRPr="00611DA1">
        <w:t>Мониторинг</w:t>
      </w:r>
      <w:r w:rsidRPr="00611DA1">
        <w:rPr>
          <w:spacing w:val="-2"/>
        </w:rPr>
        <w:t xml:space="preserve"> </w:t>
      </w:r>
      <w:r w:rsidRPr="00611DA1">
        <w:t>рисков</w:t>
      </w:r>
    </w:p>
    <w:p w:rsidR="00A25CE2" w:rsidRPr="00611DA1" w:rsidRDefault="00A25CE2" w:rsidP="00A25CE2">
      <w:pPr>
        <w:pStyle w:val="a5"/>
        <w:widowControl w:val="0"/>
        <w:numPr>
          <w:ilvl w:val="2"/>
          <w:numId w:val="34"/>
        </w:numPr>
        <w:tabs>
          <w:tab w:val="left" w:pos="1721"/>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t>Мониторинг рисков - постоянная проверка, надзор, критическое наблюдение, обследование и определение состояния рисков, управления рисками и системы управления рисками с целью выявить изменения относительно требуемого или ожидаемого</w:t>
      </w:r>
      <w:r w:rsidRPr="00611DA1">
        <w:rPr>
          <w:rFonts w:ascii="Times New Roman" w:hAnsi="Times New Roman" w:cs="Times New Roman"/>
          <w:spacing w:val="1"/>
          <w:sz w:val="28"/>
        </w:rPr>
        <w:t xml:space="preserve"> </w:t>
      </w:r>
      <w:r w:rsidRPr="00611DA1">
        <w:rPr>
          <w:rFonts w:ascii="Times New Roman" w:hAnsi="Times New Roman" w:cs="Times New Roman"/>
          <w:sz w:val="28"/>
        </w:rPr>
        <w:t>уровня.</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11" w:firstLine="708"/>
        <w:contextualSpacing w:val="0"/>
        <w:jc w:val="both"/>
        <w:rPr>
          <w:rFonts w:ascii="Times New Roman" w:hAnsi="Times New Roman" w:cs="Times New Roman"/>
          <w:sz w:val="28"/>
        </w:rPr>
      </w:pPr>
      <w:r w:rsidRPr="00611DA1">
        <w:rPr>
          <w:rFonts w:ascii="Times New Roman" w:hAnsi="Times New Roman" w:cs="Times New Roman"/>
          <w:sz w:val="28"/>
        </w:rPr>
        <w:t>Мониторинг рисков охватывает все аспекты процесса управления рисками.</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left="1718"/>
        <w:contextualSpacing w:val="0"/>
        <w:jc w:val="both"/>
        <w:rPr>
          <w:rFonts w:ascii="Times New Roman" w:hAnsi="Times New Roman" w:cs="Times New Roman"/>
          <w:sz w:val="28"/>
        </w:rPr>
      </w:pPr>
      <w:r w:rsidRPr="00611DA1">
        <w:rPr>
          <w:rFonts w:ascii="Times New Roman" w:hAnsi="Times New Roman" w:cs="Times New Roman"/>
          <w:sz w:val="28"/>
        </w:rPr>
        <w:t>Мониторинг</w:t>
      </w:r>
      <w:r w:rsidRPr="00611DA1">
        <w:rPr>
          <w:rFonts w:ascii="Times New Roman" w:hAnsi="Times New Roman" w:cs="Times New Roman"/>
          <w:spacing w:val="-1"/>
          <w:sz w:val="28"/>
        </w:rPr>
        <w:t xml:space="preserve"> </w:t>
      </w:r>
      <w:r w:rsidRPr="00611DA1">
        <w:rPr>
          <w:rFonts w:ascii="Times New Roman" w:hAnsi="Times New Roman" w:cs="Times New Roman"/>
          <w:sz w:val="28"/>
        </w:rPr>
        <w:t>осуществляется:</w:t>
      </w:r>
    </w:p>
    <w:p w:rsidR="00A25CE2" w:rsidRPr="00611DA1" w:rsidRDefault="00A25CE2" w:rsidP="00A25CE2">
      <w:pPr>
        <w:pStyle w:val="a5"/>
        <w:widowControl w:val="0"/>
        <w:numPr>
          <w:ilvl w:val="0"/>
          <w:numId w:val="40"/>
        </w:numPr>
        <w:tabs>
          <w:tab w:val="left" w:pos="1434"/>
          <w:tab w:val="left" w:pos="1435"/>
        </w:tabs>
        <w:autoSpaceDE w:val="0"/>
        <w:autoSpaceDN w:val="0"/>
        <w:spacing w:after="0" w:line="240" w:lineRule="auto"/>
        <w:contextualSpacing w:val="0"/>
        <w:jc w:val="both"/>
        <w:rPr>
          <w:rFonts w:ascii="Times New Roman" w:hAnsi="Times New Roman" w:cs="Times New Roman"/>
          <w:sz w:val="28"/>
        </w:rPr>
      </w:pPr>
      <w:r w:rsidRPr="00611DA1">
        <w:rPr>
          <w:rFonts w:ascii="Times New Roman" w:hAnsi="Times New Roman" w:cs="Times New Roman"/>
          <w:sz w:val="28"/>
        </w:rPr>
        <w:t>в ходе текущей деятельности (текущий</w:t>
      </w:r>
      <w:r w:rsidRPr="00611DA1">
        <w:rPr>
          <w:rFonts w:ascii="Times New Roman" w:hAnsi="Times New Roman" w:cs="Times New Roman"/>
          <w:spacing w:val="-7"/>
          <w:sz w:val="28"/>
        </w:rPr>
        <w:t xml:space="preserve"> </w:t>
      </w:r>
      <w:r w:rsidRPr="00611DA1">
        <w:rPr>
          <w:rFonts w:ascii="Times New Roman" w:hAnsi="Times New Roman" w:cs="Times New Roman"/>
          <w:sz w:val="28"/>
        </w:rPr>
        <w:t>мониторинг);</w:t>
      </w:r>
    </w:p>
    <w:p w:rsidR="00A25CE2" w:rsidRPr="00611DA1" w:rsidRDefault="00A25CE2" w:rsidP="00A25CE2">
      <w:pPr>
        <w:pStyle w:val="a5"/>
        <w:widowControl w:val="0"/>
        <w:numPr>
          <w:ilvl w:val="0"/>
          <w:numId w:val="40"/>
        </w:numPr>
        <w:tabs>
          <w:tab w:val="left" w:pos="1434"/>
          <w:tab w:val="left" w:pos="1435"/>
        </w:tabs>
        <w:autoSpaceDE w:val="0"/>
        <w:autoSpaceDN w:val="0"/>
        <w:spacing w:after="0" w:line="240" w:lineRule="auto"/>
        <w:contextualSpacing w:val="0"/>
        <w:jc w:val="both"/>
        <w:rPr>
          <w:rFonts w:ascii="Times New Roman" w:hAnsi="Times New Roman" w:cs="Times New Roman"/>
          <w:sz w:val="28"/>
        </w:rPr>
      </w:pPr>
      <w:r w:rsidRPr="00611DA1">
        <w:rPr>
          <w:rFonts w:ascii="Times New Roman" w:hAnsi="Times New Roman" w:cs="Times New Roman"/>
          <w:sz w:val="28"/>
        </w:rPr>
        <w:t>путем проведения периодических</w:t>
      </w:r>
      <w:r w:rsidRPr="00611DA1">
        <w:rPr>
          <w:rFonts w:ascii="Times New Roman" w:hAnsi="Times New Roman" w:cs="Times New Roman"/>
          <w:spacing w:val="-1"/>
          <w:sz w:val="28"/>
        </w:rPr>
        <w:t xml:space="preserve"> </w:t>
      </w:r>
      <w:r w:rsidRPr="00611DA1">
        <w:rPr>
          <w:rFonts w:ascii="Times New Roman" w:hAnsi="Times New Roman" w:cs="Times New Roman"/>
          <w:sz w:val="28"/>
        </w:rPr>
        <w:t>проверок.</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07" w:firstLine="708"/>
        <w:contextualSpacing w:val="0"/>
        <w:jc w:val="both"/>
        <w:rPr>
          <w:rFonts w:ascii="Times New Roman" w:hAnsi="Times New Roman" w:cs="Times New Roman"/>
          <w:sz w:val="28"/>
        </w:rPr>
      </w:pPr>
      <w:r w:rsidRPr="00611DA1">
        <w:rPr>
          <w:rFonts w:ascii="Times New Roman" w:hAnsi="Times New Roman" w:cs="Times New Roman"/>
          <w:sz w:val="28"/>
        </w:rPr>
        <w:t>Текущий мониторинг осуществляется в ходе обычной управленческой деятельности, в том числе путем контроля динамики рисков, отслеживания значений ключевых индикаторов</w:t>
      </w:r>
      <w:r w:rsidRPr="00611DA1">
        <w:rPr>
          <w:rFonts w:ascii="Times New Roman" w:hAnsi="Times New Roman" w:cs="Times New Roman"/>
          <w:spacing w:val="-7"/>
          <w:sz w:val="28"/>
        </w:rPr>
        <w:t xml:space="preserve"> </w:t>
      </w:r>
      <w:r w:rsidRPr="00611DA1">
        <w:rPr>
          <w:rFonts w:ascii="Times New Roman" w:hAnsi="Times New Roman" w:cs="Times New Roman"/>
          <w:sz w:val="28"/>
        </w:rPr>
        <w:t>рисков.</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02" w:firstLine="708"/>
        <w:contextualSpacing w:val="0"/>
        <w:jc w:val="both"/>
        <w:rPr>
          <w:rFonts w:ascii="Times New Roman" w:hAnsi="Times New Roman" w:cs="Times New Roman"/>
          <w:sz w:val="28"/>
        </w:rPr>
      </w:pPr>
      <w:r w:rsidRPr="00611DA1">
        <w:rPr>
          <w:rFonts w:ascii="Times New Roman" w:hAnsi="Times New Roman" w:cs="Times New Roman"/>
          <w:sz w:val="28"/>
        </w:rPr>
        <w:t>Периодические проверки с целью оценки и определение состояния рисков и управления рисками осуществляются путем проведения самооценки менеджментом, владельцами рисков.</w:t>
      </w:r>
    </w:p>
    <w:p w:rsidR="00A25CE2" w:rsidRPr="00611DA1" w:rsidRDefault="00A25CE2" w:rsidP="00A25CE2">
      <w:pPr>
        <w:pStyle w:val="a5"/>
        <w:widowControl w:val="0"/>
        <w:numPr>
          <w:ilvl w:val="2"/>
          <w:numId w:val="34"/>
        </w:numPr>
        <w:tabs>
          <w:tab w:val="left" w:pos="1718"/>
        </w:tabs>
        <w:autoSpaceDE w:val="0"/>
        <w:autoSpaceDN w:val="0"/>
        <w:spacing w:after="0" w:line="240" w:lineRule="auto"/>
        <w:ind w:right="105" w:firstLine="708"/>
        <w:contextualSpacing w:val="0"/>
        <w:jc w:val="both"/>
        <w:rPr>
          <w:rFonts w:ascii="Times New Roman" w:hAnsi="Times New Roman" w:cs="Times New Roman"/>
          <w:sz w:val="28"/>
        </w:rPr>
      </w:pPr>
      <w:r w:rsidRPr="00611DA1">
        <w:rPr>
          <w:rFonts w:ascii="Times New Roman" w:hAnsi="Times New Roman" w:cs="Times New Roman"/>
          <w:sz w:val="28"/>
        </w:rPr>
        <w:t xml:space="preserve">Результаты мониторинга могут являться основанием для пересмотра состава рисков, их оценки, методов реагирования на риски, мероприятий по управлению рисками, а также организационных мер, методик </w:t>
      </w:r>
      <w:r w:rsidRPr="00611DA1">
        <w:rPr>
          <w:rFonts w:ascii="Times New Roman" w:hAnsi="Times New Roman" w:cs="Times New Roman"/>
          <w:sz w:val="28"/>
        </w:rPr>
        <w:lastRenderedPageBreak/>
        <w:t>и процедур, создаваемых и используемых для эффективного осуществления управления</w:t>
      </w:r>
      <w:r w:rsidRPr="00611DA1">
        <w:rPr>
          <w:rFonts w:ascii="Times New Roman" w:hAnsi="Times New Roman" w:cs="Times New Roman"/>
          <w:spacing w:val="-4"/>
          <w:sz w:val="28"/>
        </w:rPr>
        <w:t xml:space="preserve"> </w:t>
      </w:r>
      <w:r w:rsidRPr="00611DA1">
        <w:rPr>
          <w:rFonts w:ascii="Times New Roman" w:hAnsi="Times New Roman" w:cs="Times New Roman"/>
          <w:sz w:val="28"/>
        </w:rPr>
        <w:t>рисками.</w:t>
      </w:r>
    </w:p>
    <w:p w:rsidR="00A25CE2" w:rsidRPr="00611DA1" w:rsidRDefault="00A25CE2" w:rsidP="00A25CE2">
      <w:pPr>
        <w:pStyle w:val="a5"/>
        <w:widowControl w:val="0"/>
        <w:numPr>
          <w:ilvl w:val="1"/>
          <w:numId w:val="33"/>
        </w:numPr>
        <w:tabs>
          <w:tab w:val="left" w:pos="1579"/>
        </w:tabs>
        <w:autoSpaceDE w:val="0"/>
        <w:autoSpaceDN w:val="0"/>
        <w:spacing w:after="0" w:line="240" w:lineRule="auto"/>
        <w:ind w:right="108" w:firstLine="708"/>
        <w:contextualSpacing w:val="0"/>
        <w:jc w:val="both"/>
        <w:rPr>
          <w:rFonts w:ascii="Times New Roman" w:hAnsi="Times New Roman" w:cs="Times New Roman"/>
          <w:sz w:val="28"/>
        </w:rPr>
      </w:pPr>
      <w:r w:rsidRPr="00611DA1">
        <w:rPr>
          <w:rFonts w:ascii="Times New Roman" w:hAnsi="Times New Roman" w:cs="Times New Roman"/>
          <w:sz w:val="28"/>
        </w:rPr>
        <w:t>Внутренний контроль является составной частью процесса управления рисками и осуществляется на всех его</w:t>
      </w:r>
      <w:r w:rsidRPr="00611DA1">
        <w:rPr>
          <w:rFonts w:ascii="Times New Roman" w:hAnsi="Times New Roman" w:cs="Times New Roman"/>
          <w:spacing w:val="-8"/>
          <w:sz w:val="28"/>
        </w:rPr>
        <w:t xml:space="preserve"> </w:t>
      </w:r>
      <w:r w:rsidRPr="00611DA1">
        <w:rPr>
          <w:rFonts w:ascii="Times New Roman" w:hAnsi="Times New Roman" w:cs="Times New Roman"/>
          <w:sz w:val="28"/>
        </w:rPr>
        <w:t>этапах.</w:t>
      </w:r>
    </w:p>
    <w:p w:rsidR="00A25CE2" w:rsidRDefault="00A25CE2" w:rsidP="00A25CE2">
      <w:pPr>
        <w:pStyle w:val="a5"/>
        <w:widowControl w:val="0"/>
        <w:numPr>
          <w:ilvl w:val="1"/>
          <w:numId w:val="33"/>
        </w:numPr>
        <w:tabs>
          <w:tab w:val="left" w:pos="1862"/>
        </w:tabs>
        <w:autoSpaceDE w:val="0"/>
        <w:autoSpaceDN w:val="0"/>
        <w:spacing w:after="0" w:line="240" w:lineRule="auto"/>
        <w:ind w:right="108" w:firstLine="708"/>
        <w:contextualSpacing w:val="0"/>
        <w:jc w:val="both"/>
        <w:rPr>
          <w:rFonts w:ascii="Times New Roman" w:hAnsi="Times New Roman" w:cs="Times New Roman"/>
          <w:sz w:val="28"/>
        </w:rPr>
      </w:pPr>
      <w:r w:rsidRPr="00611DA1">
        <w:rPr>
          <w:rFonts w:ascii="Times New Roman" w:hAnsi="Times New Roman" w:cs="Times New Roman"/>
          <w:sz w:val="28"/>
        </w:rPr>
        <w:t>Общество ведет учет выявленных и реализовавшихся рисков и анализирует причины, способствовавшие их реализации.</w:t>
      </w:r>
    </w:p>
    <w:p w:rsidR="00A25CE2" w:rsidRPr="00611DA1" w:rsidRDefault="00A25CE2" w:rsidP="00A25CE2">
      <w:pPr>
        <w:pStyle w:val="1"/>
        <w:numPr>
          <w:ilvl w:val="0"/>
          <w:numId w:val="38"/>
        </w:numPr>
        <w:tabs>
          <w:tab w:val="left" w:pos="1578"/>
          <w:tab w:val="left" w:pos="1579"/>
        </w:tabs>
        <w:adjustRightInd/>
        <w:spacing w:before="0" w:after="0"/>
        <w:ind w:firstLine="708"/>
        <w:jc w:val="left"/>
      </w:pPr>
      <w:r w:rsidRPr="00611DA1">
        <w:t>Оценка эффективности</w:t>
      </w:r>
      <w:r w:rsidRPr="00611DA1">
        <w:rPr>
          <w:spacing w:val="-1"/>
        </w:rPr>
        <w:t xml:space="preserve"> </w:t>
      </w:r>
      <w:r w:rsidRPr="00611DA1">
        <w:t>системы управления</w:t>
      </w:r>
      <w:r w:rsidRPr="00611DA1">
        <w:rPr>
          <w:spacing w:val="-18"/>
        </w:rPr>
        <w:t xml:space="preserve"> </w:t>
      </w:r>
      <w:r w:rsidRPr="00611DA1">
        <w:t>рисками</w:t>
      </w:r>
    </w:p>
    <w:p w:rsidR="00A25CE2" w:rsidRPr="00611DA1" w:rsidRDefault="00A25CE2" w:rsidP="00A25CE2">
      <w:pPr>
        <w:pStyle w:val="a5"/>
        <w:widowControl w:val="0"/>
        <w:numPr>
          <w:ilvl w:val="1"/>
          <w:numId w:val="38"/>
        </w:numPr>
        <w:tabs>
          <w:tab w:val="left" w:pos="1579"/>
        </w:tabs>
        <w:autoSpaceDE w:val="0"/>
        <w:autoSpaceDN w:val="0"/>
        <w:spacing w:after="0" w:line="240" w:lineRule="auto"/>
        <w:ind w:right="104" w:firstLine="708"/>
        <w:contextualSpacing w:val="0"/>
        <w:jc w:val="both"/>
        <w:rPr>
          <w:rFonts w:ascii="Times New Roman" w:hAnsi="Times New Roman" w:cs="Times New Roman"/>
          <w:sz w:val="28"/>
        </w:rPr>
      </w:pPr>
      <w:r w:rsidRPr="00611DA1">
        <w:rPr>
          <w:rFonts w:ascii="Times New Roman" w:hAnsi="Times New Roman" w:cs="Times New Roman"/>
          <w:sz w:val="28"/>
        </w:rPr>
        <w:t>Обществом осуществляется периодическая оценка эффективности текущего состояния системы управления</w:t>
      </w:r>
      <w:r w:rsidRPr="00611DA1">
        <w:rPr>
          <w:rFonts w:ascii="Times New Roman" w:hAnsi="Times New Roman" w:cs="Times New Roman"/>
          <w:spacing w:val="-2"/>
          <w:sz w:val="28"/>
        </w:rPr>
        <w:t xml:space="preserve"> </w:t>
      </w:r>
      <w:r w:rsidRPr="00611DA1">
        <w:rPr>
          <w:rFonts w:ascii="Times New Roman" w:hAnsi="Times New Roman" w:cs="Times New Roman"/>
          <w:sz w:val="28"/>
        </w:rPr>
        <w:t>рисками.</w:t>
      </w:r>
    </w:p>
    <w:p w:rsidR="00A25CE2" w:rsidRPr="00611DA1" w:rsidRDefault="00A25CE2" w:rsidP="00A25CE2">
      <w:pPr>
        <w:pStyle w:val="a5"/>
        <w:tabs>
          <w:tab w:val="left" w:pos="1418"/>
        </w:tabs>
        <w:spacing w:after="0" w:line="240" w:lineRule="auto"/>
        <w:ind w:left="993"/>
        <w:rPr>
          <w:rFonts w:ascii="Times New Roman" w:hAnsi="Times New Roman" w:cs="Times New Roman"/>
          <w:sz w:val="28"/>
        </w:rPr>
      </w:pPr>
      <w:r w:rsidRPr="00611DA1">
        <w:rPr>
          <w:rFonts w:ascii="Times New Roman" w:hAnsi="Times New Roman" w:cs="Times New Roman"/>
          <w:sz w:val="28"/>
        </w:rPr>
        <w:t>Форма оценки эффективности</w:t>
      </w:r>
      <w:r w:rsidRPr="00611DA1">
        <w:rPr>
          <w:rFonts w:ascii="Times New Roman" w:hAnsi="Times New Roman" w:cs="Times New Roman"/>
          <w:spacing w:val="-1"/>
          <w:sz w:val="28"/>
        </w:rPr>
        <w:t xml:space="preserve"> </w:t>
      </w:r>
      <w:r w:rsidRPr="00611DA1">
        <w:rPr>
          <w:rFonts w:ascii="Times New Roman" w:hAnsi="Times New Roman" w:cs="Times New Roman"/>
          <w:sz w:val="28"/>
        </w:rPr>
        <w:t>СУР – самооценка.</w:t>
      </w:r>
    </w:p>
    <w:p w:rsidR="00A25CE2" w:rsidRPr="00611DA1" w:rsidRDefault="00A25CE2" w:rsidP="00A25CE2">
      <w:pPr>
        <w:pStyle w:val="a5"/>
        <w:widowControl w:val="0"/>
        <w:numPr>
          <w:ilvl w:val="1"/>
          <w:numId w:val="38"/>
        </w:numPr>
        <w:tabs>
          <w:tab w:val="left" w:pos="1579"/>
        </w:tabs>
        <w:autoSpaceDE w:val="0"/>
        <w:autoSpaceDN w:val="0"/>
        <w:spacing w:after="0" w:line="240" w:lineRule="auto"/>
        <w:ind w:right="109" w:firstLine="708"/>
        <w:contextualSpacing w:val="0"/>
        <w:jc w:val="both"/>
        <w:rPr>
          <w:rFonts w:ascii="Times New Roman" w:hAnsi="Times New Roman" w:cs="Times New Roman"/>
          <w:sz w:val="28"/>
        </w:rPr>
      </w:pPr>
      <w:r w:rsidRPr="00611DA1">
        <w:rPr>
          <w:rFonts w:ascii="Times New Roman" w:hAnsi="Times New Roman" w:cs="Times New Roman"/>
          <w:sz w:val="28"/>
        </w:rPr>
        <w:t>Самооценка эффективности системы управления рисками осуществляется:</w:t>
      </w:r>
    </w:p>
    <w:p w:rsidR="00A25CE2" w:rsidRPr="00611DA1" w:rsidRDefault="00A25CE2" w:rsidP="00A25CE2">
      <w:pPr>
        <w:pStyle w:val="a5"/>
        <w:widowControl w:val="0"/>
        <w:numPr>
          <w:ilvl w:val="0"/>
          <w:numId w:val="41"/>
        </w:numPr>
        <w:tabs>
          <w:tab w:val="left" w:pos="1435"/>
        </w:tabs>
        <w:autoSpaceDE w:val="0"/>
        <w:autoSpaceDN w:val="0"/>
        <w:spacing w:after="0" w:line="240" w:lineRule="auto"/>
        <w:ind w:left="284" w:right="107" w:firstLine="709"/>
        <w:contextualSpacing w:val="0"/>
        <w:jc w:val="both"/>
        <w:rPr>
          <w:rFonts w:ascii="Times New Roman" w:hAnsi="Times New Roman" w:cs="Times New Roman"/>
          <w:sz w:val="28"/>
        </w:rPr>
      </w:pPr>
      <w:r w:rsidRPr="00611DA1">
        <w:rPr>
          <w:rFonts w:ascii="Times New Roman" w:hAnsi="Times New Roman" w:cs="Times New Roman"/>
          <w:sz w:val="28"/>
        </w:rPr>
        <w:t>владельцами рисков – по мере возникновения, с вынесением результатов оценки на рассмотрение руководства более высокого уровня;</w:t>
      </w:r>
    </w:p>
    <w:p w:rsidR="00A25CE2" w:rsidRPr="00611DA1" w:rsidRDefault="00A25CE2" w:rsidP="00A25CE2">
      <w:pPr>
        <w:pStyle w:val="a5"/>
        <w:widowControl w:val="0"/>
        <w:numPr>
          <w:ilvl w:val="0"/>
          <w:numId w:val="41"/>
        </w:numPr>
        <w:tabs>
          <w:tab w:val="left" w:pos="1435"/>
        </w:tabs>
        <w:autoSpaceDE w:val="0"/>
        <w:autoSpaceDN w:val="0"/>
        <w:spacing w:after="0" w:line="240" w:lineRule="auto"/>
        <w:ind w:left="284" w:right="104" w:firstLine="709"/>
        <w:contextualSpacing w:val="0"/>
        <w:jc w:val="both"/>
        <w:rPr>
          <w:rFonts w:ascii="Times New Roman" w:hAnsi="Times New Roman" w:cs="Times New Roman"/>
          <w:sz w:val="28"/>
        </w:rPr>
      </w:pPr>
      <w:r w:rsidRPr="00611DA1">
        <w:rPr>
          <w:rFonts w:ascii="Times New Roman" w:hAnsi="Times New Roman" w:cs="Times New Roman"/>
          <w:sz w:val="28"/>
        </w:rPr>
        <w:t>Ревизионной комиссией - не реже одного раза в год, с вынесением отчета о результатах оценки на рассмотрение Правления</w:t>
      </w:r>
      <w:r w:rsidRPr="00611DA1">
        <w:rPr>
          <w:rFonts w:ascii="Times New Roman" w:hAnsi="Times New Roman" w:cs="Times New Roman"/>
          <w:spacing w:val="-1"/>
          <w:sz w:val="28"/>
        </w:rPr>
        <w:t xml:space="preserve"> </w:t>
      </w:r>
      <w:r w:rsidRPr="00611DA1">
        <w:rPr>
          <w:rFonts w:ascii="Times New Roman" w:hAnsi="Times New Roman" w:cs="Times New Roman"/>
          <w:sz w:val="28"/>
        </w:rPr>
        <w:t>Общества.</w:t>
      </w:r>
    </w:p>
    <w:p w:rsidR="00A25CE2" w:rsidRDefault="00A25CE2" w:rsidP="00A25CE2">
      <w:pPr>
        <w:pStyle w:val="ab"/>
        <w:ind w:right="107" w:firstLine="707"/>
      </w:pPr>
      <w:r w:rsidRPr="00611DA1">
        <w:t>Исполнительный орган Общества (Генеральный директор) отчитывается перед Советом директоров об организации, функционировании и эффективности системы управления рисками.</w:t>
      </w:r>
      <w:r>
        <w:t xml:space="preserve"> </w:t>
      </w:r>
    </w:p>
    <w:p w:rsidR="00A25CE2" w:rsidRPr="00611DA1" w:rsidRDefault="00A25CE2" w:rsidP="00A25CE2">
      <w:pPr>
        <w:pStyle w:val="1"/>
        <w:numPr>
          <w:ilvl w:val="0"/>
          <w:numId w:val="38"/>
        </w:numPr>
        <w:tabs>
          <w:tab w:val="left" w:pos="1578"/>
          <w:tab w:val="left" w:pos="1579"/>
        </w:tabs>
        <w:adjustRightInd/>
        <w:spacing w:before="0" w:after="0"/>
        <w:ind w:firstLine="691"/>
        <w:jc w:val="left"/>
      </w:pPr>
      <w:r w:rsidRPr="00611DA1">
        <w:t>Политика внутреннего контроля</w:t>
      </w:r>
    </w:p>
    <w:p w:rsidR="00A25CE2" w:rsidRPr="00611DA1" w:rsidRDefault="00A25CE2" w:rsidP="00A25CE2">
      <w:pPr>
        <w:pStyle w:val="a5"/>
        <w:widowControl w:val="0"/>
        <w:numPr>
          <w:ilvl w:val="1"/>
          <w:numId w:val="38"/>
        </w:numPr>
        <w:tabs>
          <w:tab w:val="left" w:pos="1560"/>
        </w:tabs>
        <w:autoSpaceDE w:val="0"/>
        <w:autoSpaceDN w:val="0"/>
        <w:spacing w:after="0" w:line="240" w:lineRule="auto"/>
        <w:ind w:right="101" w:firstLine="691"/>
        <w:contextualSpacing w:val="0"/>
        <w:jc w:val="both"/>
        <w:rPr>
          <w:rFonts w:ascii="Times New Roman" w:hAnsi="Times New Roman" w:cs="Times New Roman"/>
          <w:sz w:val="28"/>
        </w:rPr>
      </w:pPr>
      <w:r w:rsidRPr="00611DA1">
        <w:rPr>
          <w:rFonts w:ascii="Times New Roman" w:hAnsi="Times New Roman" w:cs="Times New Roman"/>
          <w:sz w:val="28"/>
        </w:rPr>
        <w:t>Внутренний контроль – процесс, осуществляемый советом директоров, руководством и другим персоналом организации, направленный на обеспечение разумной уверенности в том, что будут достигнуты цели организации в части:</w:t>
      </w:r>
    </w:p>
    <w:p w:rsidR="00A25CE2" w:rsidRPr="00611DA1" w:rsidRDefault="00A25CE2" w:rsidP="00A25CE2">
      <w:pPr>
        <w:pStyle w:val="a5"/>
        <w:tabs>
          <w:tab w:val="left" w:pos="1560"/>
        </w:tabs>
        <w:spacing w:after="0" w:line="240" w:lineRule="auto"/>
        <w:ind w:left="284" w:right="101" w:firstLine="691"/>
        <w:rPr>
          <w:rFonts w:ascii="Times New Roman" w:hAnsi="Times New Roman" w:cs="Times New Roman"/>
          <w:sz w:val="28"/>
        </w:rPr>
      </w:pPr>
      <w:r w:rsidRPr="00611DA1">
        <w:rPr>
          <w:rFonts w:ascii="Times New Roman" w:hAnsi="Times New Roman" w:cs="Times New Roman"/>
          <w:sz w:val="28"/>
        </w:rPr>
        <w:t>- эффективности и результативности операций;</w:t>
      </w:r>
    </w:p>
    <w:p w:rsidR="00A25CE2" w:rsidRPr="00611DA1" w:rsidRDefault="00A25CE2" w:rsidP="00A25CE2">
      <w:pPr>
        <w:pStyle w:val="a5"/>
        <w:tabs>
          <w:tab w:val="left" w:pos="1560"/>
        </w:tabs>
        <w:spacing w:after="0" w:line="240" w:lineRule="auto"/>
        <w:ind w:left="284" w:right="101" w:firstLine="691"/>
        <w:rPr>
          <w:rFonts w:ascii="Times New Roman" w:hAnsi="Times New Roman" w:cs="Times New Roman"/>
          <w:sz w:val="28"/>
        </w:rPr>
      </w:pPr>
      <w:r w:rsidRPr="00611DA1">
        <w:rPr>
          <w:rFonts w:ascii="Times New Roman" w:hAnsi="Times New Roman" w:cs="Times New Roman"/>
          <w:sz w:val="28"/>
        </w:rPr>
        <w:t>- достоверности финансовой отчетности;</w:t>
      </w:r>
    </w:p>
    <w:p w:rsidR="00A25CE2" w:rsidRPr="00611DA1" w:rsidRDefault="00A25CE2" w:rsidP="00A25CE2">
      <w:pPr>
        <w:pStyle w:val="a5"/>
        <w:tabs>
          <w:tab w:val="left" w:pos="1560"/>
        </w:tabs>
        <w:spacing w:after="0" w:line="240" w:lineRule="auto"/>
        <w:ind w:left="284" w:right="101" w:firstLine="691"/>
        <w:rPr>
          <w:rFonts w:ascii="Times New Roman" w:hAnsi="Times New Roman" w:cs="Times New Roman"/>
          <w:sz w:val="28"/>
        </w:rPr>
      </w:pPr>
      <w:r w:rsidRPr="00611DA1">
        <w:rPr>
          <w:rFonts w:ascii="Times New Roman" w:hAnsi="Times New Roman" w:cs="Times New Roman"/>
          <w:sz w:val="28"/>
        </w:rPr>
        <w:t>- соответствия деятельности действующему законодательству и внутренним нормативным актам.</w:t>
      </w:r>
    </w:p>
    <w:p w:rsidR="00A25CE2" w:rsidRPr="00611DA1" w:rsidRDefault="00A25CE2" w:rsidP="00A25CE2">
      <w:pPr>
        <w:pStyle w:val="a5"/>
        <w:widowControl w:val="0"/>
        <w:numPr>
          <w:ilvl w:val="1"/>
          <w:numId w:val="38"/>
        </w:numPr>
        <w:tabs>
          <w:tab w:val="left" w:pos="1560"/>
        </w:tabs>
        <w:autoSpaceDE w:val="0"/>
        <w:autoSpaceDN w:val="0"/>
        <w:spacing w:after="0" w:line="240" w:lineRule="auto"/>
        <w:ind w:right="101" w:firstLine="691"/>
        <w:contextualSpacing w:val="0"/>
        <w:jc w:val="both"/>
        <w:rPr>
          <w:rFonts w:ascii="Times New Roman" w:hAnsi="Times New Roman" w:cs="Times New Roman"/>
          <w:sz w:val="28"/>
        </w:rPr>
      </w:pPr>
      <w:r w:rsidRPr="00611DA1">
        <w:rPr>
          <w:rFonts w:ascii="Times New Roman" w:hAnsi="Times New Roman" w:cs="Times New Roman"/>
          <w:sz w:val="28"/>
        </w:rPr>
        <w:t>Система внутреннего контроля (далее – СВК) – совокупность средств (организационной структуры, мер, методик, процедур и действий), с помощью которых осуществляется процесс внутреннего контроля.</w:t>
      </w:r>
    </w:p>
    <w:p w:rsidR="00A25CE2" w:rsidRPr="00611DA1" w:rsidRDefault="00A25CE2" w:rsidP="00A25CE2">
      <w:pPr>
        <w:pStyle w:val="a5"/>
        <w:widowControl w:val="0"/>
        <w:numPr>
          <w:ilvl w:val="1"/>
          <w:numId w:val="38"/>
        </w:numPr>
        <w:tabs>
          <w:tab w:val="left" w:pos="1560"/>
        </w:tabs>
        <w:autoSpaceDE w:val="0"/>
        <w:autoSpaceDN w:val="0"/>
        <w:spacing w:after="0" w:line="240" w:lineRule="auto"/>
        <w:ind w:right="101" w:firstLine="691"/>
        <w:contextualSpacing w:val="0"/>
        <w:jc w:val="both"/>
        <w:rPr>
          <w:rFonts w:ascii="Times New Roman" w:hAnsi="Times New Roman" w:cs="Times New Roman"/>
          <w:sz w:val="28"/>
        </w:rPr>
      </w:pPr>
      <w:r w:rsidRPr="00611DA1">
        <w:rPr>
          <w:rFonts w:ascii="Times New Roman" w:hAnsi="Times New Roman" w:cs="Times New Roman"/>
          <w:sz w:val="28"/>
        </w:rPr>
        <w:t>Контрольная процедура – действие, обеспечивающее реагирование на риск.</w:t>
      </w:r>
    </w:p>
    <w:p w:rsidR="00A25CE2" w:rsidRPr="00611DA1" w:rsidRDefault="00A25CE2" w:rsidP="00A25CE2">
      <w:pPr>
        <w:pStyle w:val="a5"/>
        <w:widowControl w:val="0"/>
        <w:numPr>
          <w:ilvl w:val="1"/>
          <w:numId w:val="38"/>
        </w:numPr>
        <w:tabs>
          <w:tab w:val="left" w:pos="1560"/>
        </w:tabs>
        <w:autoSpaceDE w:val="0"/>
        <w:autoSpaceDN w:val="0"/>
        <w:spacing w:after="0" w:line="240" w:lineRule="auto"/>
        <w:ind w:right="101" w:firstLine="691"/>
        <w:contextualSpacing w:val="0"/>
        <w:jc w:val="both"/>
        <w:rPr>
          <w:rFonts w:ascii="Times New Roman" w:hAnsi="Times New Roman" w:cs="Times New Roman"/>
          <w:sz w:val="28"/>
        </w:rPr>
      </w:pPr>
      <w:r w:rsidRPr="00611DA1">
        <w:rPr>
          <w:rFonts w:ascii="Times New Roman" w:hAnsi="Times New Roman" w:cs="Times New Roman"/>
          <w:sz w:val="28"/>
        </w:rPr>
        <w:t xml:space="preserve"> Управление рисками или риск-менеджмент – скоординированные действия по управлению организацией с учетом риска.</w:t>
      </w:r>
    </w:p>
    <w:p w:rsidR="00A25CE2" w:rsidRPr="00611DA1" w:rsidRDefault="00A25CE2" w:rsidP="00A25CE2">
      <w:pPr>
        <w:pStyle w:val="a5"/>
        <w:widowControl w:val="0"/>
        <w:numPr>
          <w:ilvl w:val="1"/>
          <w:numId w:val="38"/>
        </w:numPr>
        <w:tabs>
          <w:tab w:val="left" w:pos="1560"/>
        </w:tabs>
        <w:autoSpaceDE w:val="0"/>
        <w:autoSpaceDN w:val="0"/>
        <w:spacing w:after="0" w:line="240" w:lineRule="auto"/>
        <w:ind w:right="101" w:firstLine="691"/>
        <w:contextualSpacing w:val="0"/>
        <w:jc w:val="both"/>
        <w:rPr>
          <w:rFonts w:ascii="Times New Roman" w:hAnsi="Times New Roman" w:cs="Times New Roman"/>
          <w:sz w:val="28"/>
        </w:rPr>
      </w:pPr>
      <w:r w:rsidRPr="00611DA1">
        <w:rPr>
          <w:rFonts w:ascii="Times New Roman" w:hAnsi="Times New Roman" w:cs="Times New Roman"/>
          <w:sz w:val="28"/>
        </w:rPr>
        <w:t>СВК Общества должна обеспечивать:</w:t>
      </w:r>
    </w:p>
    <w:p w:rsidR="00A25CE2" w:rsidRPr="00611DA1" w:rsidRDefault="00A25CE2" w:rsidP="00A25CE2">
      <w:pPr>
        <w:pStyle w:val="a5"/>
        <w:tabs>
          <w:tab w:val="left" w:pos="1560"/>
        </w:tabs>
        <w:spacing w:after="0" w:line="240" w:lineRule="auto"/>
        <w:ind w:left="993" w:right="101"/>
        <w:rPr>
          <w:rFonts w:ascii="Times New Roman" w:hAnsi="Times New Roman" w:cs="Times New Roman"/>
          <w:sz w:val="28"/>
        </w:rPr>
      </w:pPr>
      <w:r w:rsidRPr="00611DA1">
        <w:rPr>
          <w:rFonts w:ascii="Times New Roman" w:hAnsi="Times New Roman" w:cs="Times New Roman"/>
          <w:sz w:val="28"/>
        </w:rPr>
        <w:t>-  Своевременное и полное выявление проблем (рисков) в деятельности.</w:t>
      </w:r>
    </w:p>
    <w:p w:rsidR="00A25CE2" w:rsidRPr="00611DA1" w:rsidRDefault="00A25CE2" w:rsidP="00A25CE2">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 Регламентацию и унификация основных процессов.</w:t>
      </w:r>
    </w:p>
    <w:p w:rsidR="00A25CE2" w:rsidRPr="00611DA1" w:rsidRDefault="00A25CE2" w:rsidP="00A25CE2">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 xml:space="preserve">- Регулярную оценку эффективности деятельности, в </w:t>
      </w:r>
      <w:proofErr w:type="spellStart"/>
      <w:r w:rsidRPr="00611DA1">
        <w:rPr>
          <w:rFonts w:ascii="Times New Roman" w:hAnsi="Times New Roman" w:cs="Times New Roman"/>
          <w:sz w:val="28"/>
        </w:rPr>
        <w:t>т.ч</w:t>
      </w:r>
      <w:proofErr w:type="spellEnd"/>
      <w:r w:rsidRPr="00611DA1">
        <w:rPr>
          <w:rFonts w:ascii="Times New Roman" w:hAnsi="Times New Roman" w:cs="Times New Roman"/>
          <w:sz w:val="28"/>
        </w:rPr>
        <w:t>. эффективности СВК.</w:t>
      </w:r>
    </w:p>
    <w:p w:rsidR="00A25CE2" w:rsidRPr="00611DA1" w:rsidRDefault="00A25CE2" w:rsidP="00A25CE2">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 Наличие «обратной связи» (непрерывных улучшений).</w:t>
      </w:r>
    </w:p>
    <w:p w:rsidR="00A25CE2" w:rsidRPr="00611DA1" w:rsidRDefault="00A25CE2" w:rsidP="00A25CE2">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7.6. Задачи внутреннего контроля.</w:t>
      </w:r>
    </w:p>
    <w:p w:rsidR="00A25CE2" w:rsidRPr="00611DA1" w:rsidRDefault="00A25CE2" w:rsidP="00A25CE2">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 Контроль достижения целей Общества.</w:t>
      </w:r>
    </w:p>
    <w:p w:rsidR="00A25CE2" w:rsidRPr="00611DA1" w:rsidRDefault="00A25CE2" w:rsidP="00A25CE2">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  Контроль эффективности достижения целей Общества.</w:t>
      </w:r>
    </w:p>
    <w:p w:rsidR="00A25CE2" w:rsidRPr="00611DA1" w:rsidRDefault="00A25CE2" w:rsidP="00A25CE2">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 Контроль достоверности всех видов отчетности (включая бухгалтерскую, статистическую, отраслевую, управленческую отчетность) и информации, используемой для принятия решений.</w:t>
      </w:r>
    </w:p>
    <w:p w:rsidR="00A25CE2" w:rsidRPr="00611DA1" w:rsidRDefault="00A25CE2" w:rsidP="00A25CE2">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lastRenderedPageBreak/>
        <w:t xml:space="preserve">- Контроль соблюдения требования законодательства и внутренних нормативных документов Общества, в </w:t>
      </w:r>
      <w:proofErr w:type="spellStart"/>
      <w:r w:rsidRPr="00611DA1">
        <w:rPr>
          <w:rFonts w:ascii="Times New Roman" w:hAnsi="Times New Roman" w:cs="Times New Roman"/>
          <w:sz w:val="28"/>
        </w:rPr>
        <w:t>т.ч</w:t>
      </w:r>
      <w:proofErr w:type="spellEnd"/>
      <w:r w:rsidRPr="00611DA1">
        <w:rPr>
          <w:rFonts w:ascii="Times New Roman" w:hAnsi="Times New Roman" w:cs="Times New Roman"/>
          <w:sz w:val="28"/>
        </w:rPr>
        <w:t>. требований охраны труда, промышленной, информационной, экологической и личной безопасности.</w:t>
      </w:r>
    </w:p>
    <w:p w:rsidR="00A25CE2" w:rsidRPr="00611DA1" w:rsidRDefault="00A25CE2" w:rsidP="00A25CE2">
      <w:pPr>
        <w:pStyle w:val="a5"/>
        <w:tabs>
          <w:tab w:val="left" w:pos="1560"/>
        </w:tabs>
        <w:spacing w:after="0" w:line="240" w:lineRule="auto"/>
        <w:ind w:right="101"/>
        <w:rPr>
          <w:rFonts w:ascii="Times New Roman" w:hAnsi="Times New Roman" w:cs="Times New Roman"/>
          <w:sz w:val="28"/>
        </w:rPr>
      </w:pPr>
      <w:r w:rsidRPr="00611DA1">
        <w:rPr>
          <w:rFonts w:ascii="Times New Roman" w:hAnsi="Times New Roman" w:cs="Times New Roman"/>
          <w:sz w:val="28"/>
        </w:rPr>
        <w:t>- Контроль сохранности активов.</w:t>
      </w:r>
    </w:p>
    <w:p w:rsidR="00A25CE2" w:rsidRPr="00611DA1" w:rsidRDefault="00A25CE2" w:rsidP="00A25CE2">
      <w:pPr>
        <w:pStyle w:val="ab"/>
        <w:ind w:right="102" w:firstLine="707"/>
      </w:pPr>
      <w:r w:rsidRPr="00611DA1">
        <w:t>7.7. Принципы внутреннего контроля.</w:t>
      </w:r>
    </w:p>
    <w:p w:rsidR="00A25CE2" w:rsidRPr="00611DA1" w:rsidRDefault="00A25CE2" w:rsidP="00A25CE2">
      <w:pPr>
        <w:pStyle w:val="ab"/>
        <w:ind w:right="102" w:firstLine="707"/>
      </w:pPr>
      <w:r w:rsidRPr="00611DA1">
        <w:t>7.7.1. Стремление использовать лучшие практики. Возможно неполное следование лучшим практикам, если это соответствует интересам Общества.</w:t>
      </w:r>
    </w:p>
    <w:p w:rsidR="00A25CE2" w:rsidRPr="00611DA1" w:rsidRDefault="00A25CE2" w:rsidP="00A25CE2">
      <w:pPr>
        <w:pStyle w:val="ab"/>
        <w:ind w:right="102" w:firstLine="707"/>
      </w:pPr>
      <w:r w:rsidRPr="00611DA1">
        <w:t>7.7.2. Эффективность: СВК построена таким образом, что стоимость создания и поддержания СВК значительно ниже потенциальных рисков.</w:t>
      </w:r>
    </w:p>
    <w:p w:rsidR="00A25CE2" w:rsidRPr="00611DA1" w:rsidRDefault="00A25CE2" w:rsidP="00A25CE2">
      <w:pPr>
        <w:pStyle w:val="ab"/>
        <w:ind w:right="102" w:firstLine="707"/>
      </w:pPr>
      <w:r w:rsidRPr="00611DA1">
        <w:t>7.7.3. Непрерывность: СВК функционирует на постоянной основе.</w:t>
      </w:r>
    </w:p>
    <w:p w:rsidR="00A25CE2" w:rsidRPr="00611DA1" w:rsidRDefault="00A25CE2" w:rsidP="00A25CE2">
      <w:pPr>
        <w:pStyle w:val="ab"/>
        <w:ind w:right="102" w:firstLine="707"/>
      </w:pPr>
      <w:r w:rsidRPr="00611DA1">
        <w:t>7.7.4. Комплексность (системный подход): СВК охватывает всю деятельность и все уровни управления Общества.</w:t>
      </w:r>
    </w:p>
    <w:p w:rsidR="00A25CE2" w:rsidRPr="00611DA1" w:rsidRDefault="00A25CE2" w:rsidP="00A25CE2">
      <w:pPr>
        <w:pStyle w:val="ab"/>
        <w:ind w:right="102" w:firstLine="707"/>
      </w:pPr>
      <w:r w:rsidRPr="00611DA1">
        <w:t>7.7.5. Вовлеченность: СВК функционирует при поддержке руководителей всех уровней управления и рядовых сотрудников.</w:t>
      </w:r>
    </w:p>
    <w:p w:rsidR="00A25CE2" w:rsidRPr="00611DA1" w:rsidRDefault="00A25CE2" w:rsidP="00A25CE2">
      <w:pPr>
        <w:pStyle w:val="ab"/>
        <w:ind w:right="102" w:firstLine="707"/>
      </w:pPr>
      <w:r w:rsidRPr="00611DA1">
        <w:t>7.7.6. Лидерство: Исполнительные органы и менеджмент Общества обеспечивают распространение в Обществе знаний, навыков, а также эффективный обмен информацией для построения эффективной СВК.</w:t>
      </w:r>
    </w:p>
    <w:p w:rsidR="00A25CE2" w:rsidRPr="00611DA1" w:rsidRDefault="00A25CE2" w:rsidP="00A25CE2">
      <w:pPr>
        <w:pStyle w:val="ab"/>
        <w:ind w:right="102" w:firstLine="707"/>
      </w:pPr>
      <w:r w:rsidRPr="00611DA1">
        <w:t>7.7.7. Интеграция: СВК является неотъемлемой частью системы корпоративного управления Общества и встроена во все бизнес-процессы Общества.</w:t>
      </w:r>
    </w:p>
    <w:p w:rsidR="00A25CE2" w:rsidRPr="00611DA1" w:rsidRDefault="00A25CE2" w:rsidP="00A25CE2">
      <w:pPr>
        <w:pStyle w:val="ab"/>
        <w:ind w:right="102" w:firstLine="707"/>
      </w:pPr>
      <w:r w:rsidRPr="00611DA1">
        <w:t>7.7.8. Методологическое единство: СВК осуществляется на основании единых общекорпоративных принципов, подходов, норм и требований.</w:t>
      </w:r>
    </w:p>
    <w:p w:rsidR="00A25CE2" w:rsidRPr="00611DA1" w:rsidRDefault="00A25CE2" w:rsidP="00A25CE2">
      <w:pPr>
        <w:pStyle w:val="ab"/>
        <w:ind w:right="102" w:firstLine="707"/>
      </w:pPr>
      <w:r w:rsidRPr="00611DA1">
        <w:t>7.7.9. Формализация: СВК формализована на уровне, достаточном для корректного и однозначного понимания всеми участниками СВК.</w:t>
      </w:r>
    </w:p>
    <w:p w:rsidR="00A25CE2" w:rsidRPr="00611DA1" w:rsidRDefault="00A25CE2" w:rsidP="00A25CE2">
      <w:pPr>
        <w:pStyle w:val="ab"/>
        <w:ind w:right="102" w:firstLine="707"/>
      </w:pPr>
      <w:r w:rsidRPr="00611DA1">
        <w:t>7.7.10. Разумный подход к регламентации: компания регламентирует функционирование СВК таким образом, чтобы объемы документирования и формализации были достаточны для эффективного функционирования СВК.</w:t>
      </w:r>
    </w:p>
    <w:p w:rsidR="00A25CE2" w:rsidRPr="00611DA1" w:rsidRDefault="00A25CE2" w:rsidP="00A25CE2">
      <w:pPr>
        <w:pStyle w:val="ab"/>
        <w:ind w:right="102" w:firstLine="707"/>
      </w:pPr>
      <w:r w:rsidRPr="00611DA1">
        <w:t>7.7.11. Соответствие: СВК соответствует по уровню сложности процессам Общества.</w:t>
      </w:r>
    </w:p>
    <w:p w:rsidR="00A25CE2" w:rsidRPr="00611DA1" w:rsidRDefault="00A25CE2" w:rsidP="00A25CE2">
      <w:pPr>
        <w:pStyle w:val="ab"/>
        <w:ind w:right="102" w:firstLine="707"/>
      </w:pPr>
      <w:r w:rsidRPr="00611DA1">
        <w:t>7.7.12. Оптимальность: СВК необходима и достаточна для выполнения целей и задач внутреннего контроля.</w:t>
      </w:r>
    </w:p>
    <w:p w:rsidR="00A25CE2" w:rsidRPr="00611DA1" w:rsidRDefault="00A25CE2" w:rsidP="00A25CE2">
      <w:pPr>
        <w:pStyle w:val="ab"/>
        <w:ind w:right="102" w:firstLine="707"/>
      </w:pPr>
      <w:r w:rsidRPr="00611DA1">
        <w:t>7.7.13. Ответственность: за каждый элемент СВК назначена ответственность, каждый сотрудник отвечает за функционирование определенных элементов СВК.</w:t>
      </w:r>
    </w:p>
    <w:p w:rsidR="00A25CE2" w:rsidRPr="00611DA1" w:rsidRDefault="00A25CE2" w:rsidP="00A25CE2">
      <w:pPr>
        <w:pStyle w:val="ab"/>
        <w:ind w:right="102" w:firstLine="707"/>
      </w:pPr>
      <w:r w:rsidRPr="00611DA1">
        <w:t>7.7.14. Противодействие коррупции и мошенничеству: СВК обеспечивает эффективность программ по противодействию коррупции и мошенничеству в Обществе.</w:t>
      </w:r>
    </w:p>
    <w:p w:rsidR="00A25CE2" w:rsidRPr="00611DA1" w:rsidRDefault="00A25CE2" w:rsidP="00A25CE2">
      <w:pPr>
        <w:pStyle w:val="ab"/>
        <w:ind w:right="102" w:firstLine="707"/>
      </w:pPr>
      <w:r w:rsidRPr="00611DA1">
        <w:t>7.7.15. Разделение уровня принятия решений: в зависимости от уровня выявленных отклонений от установленных критериев решения о корректирующих мероприятиях могут приниматься на разных уровнях управления.</w:t>
      </w:r>
    </w:p>
    <w:p w:rsidR="00A25CE2" w:rsidRPr="00611DA1" w:rsidRDefault="00A25CE2" w:rsidP="00A25CE2">
      <w:pPr>
        <w:pStyle w:val="ab"/>
        <w:ind w:right="102" w:firstLine="707"/>
      </w:pPr>
      <w:r w:rsidRPr="00611DA1">
        <w:t>7.7.16. Своевременность: СВК настроена таким образом, чтобы выявленные отклонения от установленных критериев своевременно предоставлялись лицам, уполномоченным принимать соответствующие решения.</w:t>
      </w:r>
    </w:p>
    <w:p w:rsidR="00A25CE2" w:rsidRPr="00611DA1" w:rsidRDefault="00A25CE2" w:rsidP="00A25CE2">
      <w:pPr>
        <w:pStyle w:val="ab"/>
        <w:ind w:right="102" w:firstLine="707"/>
      </w:pPr>
      <w:r w:rsidRPr="00611DA1">
        <w:t xml:space="preserve">7.7.17. Профессионализм: сотрудники Общества обладают необходимыми навыками и умениями для эффективного функционирования </w:t>
      </w:r>
      <w:r w:rsidRPr="00611DA1">
        <w:lastRenderedPageBreak/>
        <w:t>СВК.</w:t>
      </w:r>
    </w:p>
    <w:p w:rsidR="00A25CE2" w:rsidRPr="00611DA1" w:rsidRDefault="00A25CE2" w:rsidP="00A25CE2">
      <w:pPr>
        <w:pStyle w:val="ab"/>
        <w:ind w:right="102" w:firstLine="707"/>
      </w:pPr>
      <w:r w:rsidRPr="00611DA1">
        <w:t>7.7.19. Мотивация: оплата труда в Обществе зависит от эффективности СВК.</w:t>
      </w:r>
    </w:p>
    <w:p w:rsidR="00A25CE2" w:rsidRPr="00611DA1" w:rsidRDefault="00A25CE2" w:rsidP="00A25CE2">
      <w:pPr>
        <w:pStyle w:val="ab"/>
        <w:ind w:right="102" w:firstLine="707"/>
      </w:pPr>
      <w:r w:rsidRPr="00611DA1">
        <w:t>7.7.20. Ресурсное обеспечение: компания обеспечивает участников СВК всем необходимым для выполнения ими своей роли. Участникам СВК предоставлены полномочия, время, обучение и ресурсы для обеспечения функционирования СВК.</w:t>
      </w:r>
    </w:p>
    <w:p w:rsidR="00A25CE2" w:rsidRPr="00611DA1" w:rsidRDefault="00A25CE2" w:rsidP="00A25CE2">
      <w:pPr>
        <w:pStyle w:val="ab"/>
        <w:ind w:right="102" w:firstLine="707"/>
      </w:pPr>
      <w:r w:rsidRPr="00611DA1">
        <w:t>7.7.21. Непрерывное совершенствование: СВК постоянно улучшается.</w:t>
      </w:r>
    </w:p>
    <w:p w:rsidR="00A25CE2" w:rsidRPr="00611DA1" w:rsidRDefault="00A25CE2" w:rsidP="00A25CE2">
      <w:pPr>
        <w:pStyle w:val="ab"/>
        <w:ind w:right="102" w:firstLine="707"/>
      </w:pPr>
      <w:r w:rsidRPr="00611DA1">
        <w:t xml:space="preserve">7.7.22. Независимая оценка: Эффективность СВК оценивается ревизионной комиссией и советом директоров. </w:t>
      </w:r>
    </w:p>
    <w:p w:rsidR="00A25CE2" w:rsidRPr="00611DA1" w:rsidRDefault="00A25CE2" w:rsidP="00A25CE2">
      <w:pPr>
        <w:pStyle w:val="ab"/>
        <w:ind w:right="102" w:firstLine="707"/>
        <w:rPr>
          <w:b/>
        </w:rPr>
      </w:pPr>
      <w:r w:rsidRPr="00611DA1">
        <w:rPr>
          <w:b/>
        </w:rPr>
        <w:t>8. Требования к компонентам внутреннего контроля.</w:t>
      </w:r>
    </w:p>
    <w:p w:rsidR="00A25CE2" w:rsidRPr="00611DA1" w:rsidRDefault="00A25CE2" w:rsidP="00A25CE2">
      <w:pPr>
        <w:pStyle w:val="ab"/>
        <w:ind w:right="102" w:firstLine="707"/>
      </w:pPr>
      <w:r w:rsidRPr="00611DA1">
        <w:t>8.1. Контрольная среда.</w:t>
      </w:r>
    </w:p>
    <w:p w:rsidR="00A25CE2" w:rsidRPr="00611DA1" w:rsidRDefault="00A25CE2" w:rsidP="00A25CE2">
      <w:pPr>
        <w:pStyle w:val="ab"/>
        <w:ind w:right="102" w:firstLine="707"/>
      </w:pPr>
      <w:r w:rsidRPr="00611DA1">
        <w:t>8.1.1. Совет директоров регулярно оценивает СВК.</w:t>
      </w:r>
    </w:p>
    <w:p w:rsidR="00A25CE2" w:rsidRPr="00611DA1" w:rsidRDefault="00A25CE2" w:rsidP="00A25CE2">
      <w:pPr>
        <w:pStyle w:val="ab"/>
        <w:ind w:right="102" w:firstLine="707"/>
      </w:pPr>
      <w:r w:rsidRPr="00611DA1">
        <w:t>8.1.2. Организационно-функциональная структура Общества исключает исполнение одним лицом функций выполнения операций, отражения ее в учете и контроля.</w:t>
      </w:r>
    </w:p>
    <w:p w:rsidR="00A25CE2" w:rsidRPr="00611DA1" w:rsidRDefault="00A25CE2" w:rsidP="00A25CE2">
      <w:pPr>
        <w:pStyle w:val="ab"/>
        <w:ind w:right="102" w:firstLine="707"/>
      </w:pPr>
      <w:r w:rsidRPr="00611DA1">
        <w:t>8.1.3. Компания проявляет нетерпимость к коррупции и воровству.</w:t>
      </w:r>
    </w:p>
    <w:p w:rsidR="00A25CE2" w:rsidRPr="00611DA1" w:rsidRDefault="00A25CE2" w:rsidP="00A25CE2">
      <w:pPr>
        <w:pStyle w:val="ab"/>
        <w:ind w:right="102" w:firstLine="707"/>
      </w:pPr>
      <w:r w:rsidRPr="00611DA1">
        <w:t>8.1.4. В Обществе функционирует «горячая линия».</w:t>
      </w:r>
    </w:p>
    <w:p w:rsidR="00A25CE2" w:rsidRPr="00611DA1" w:rsidRDefault="00A25CE2" w:rsidP="00A25CE2">
      <w:pPr>
        <w:pStyle w:val="ab"/>
        <w:ind w:right="102" w:firstLine="707"/>
      </w:pPr>
      <w:r w:rsidRPr="00611DA1">
        <w:t xml:space="preserve">8.1.5. В Обществе проводятся «опросы при выходе». </w:t>
      </w:r>
    </w:p>
    <w:p w:rsidR="00A25CE2" w:rsidRPr="00611DA1" w:rsidRDefault="00A25CE2" w:rsidP="00A25CE2">
      <w:pPr>
        <w:pStyle w:val="ab"/>
        <w:ind w:right="102" w:firstLine="707"/>
      </w:pPr>
      <w:r w:rsidRPr="00611DA1">
        <w:t>8.1.6. В Обществе ведется реестр выявленных недостатков СВК, в том числе выявленных случаев злоупотреблений и хищений, а также отчетность о принятых мерах.</w:t>
      </w:r>
    </w:p>
    <w:p w:rsidR="00A25CE2" w:rsidRPr="00611DA1" w:rsidRDefault="00A25CE2" w:rsidP="00A25CE2">
      <w:pPr>
        <w:pStyle w:val="ab"/>
        <w:ind w:right="102" w:firstLine="707"/>
      </w:pPr>
      <w:r w:rsidRPr="00611DA1">
        <w:t>8.2. Информация и коммуникации.</w:t>
      </w:r>
    </w:p>
    <w:p w:rsidR="00A25CE2" w:rsidRPr="00611DA1" w:rsidRDefault="00A25CE2" w:rsidP="00A25CE2">
      <w:pPr>
        <w:pStyle w:val="ab"/>
        <w:ind w:right="102" w:firstLine="707"/>
      </w:pPr>
      <w:r w:rsidRPr="00611DA1">
        <w:t>8.2.1. Менеджменту всех уровней Общества для принятия решений доступны вся необходимая информация о СВК и результаты исполнения контрольных процедур.</w:t>
      </w:r>
    </w:p>
    <w:p w:rsidR="00A25CE2" w:rsidRPr="00611DA1" w:rsidRDefault="00A25CE2" w:rsidP="00A25CE2">
      <w:pPr>
        <w:pStyle w:val="ab"/>
        <w:ind w:right="102" w:firstLine="707"/>
      </w:pPr>
      <w:r w:rsidRPr="00611DA1">
        <w:t>8.2.2. Отчетность Общества для пользователей верхнего уровня (Совет директоров) содержит отчет о результатах исполнения контрольных процедур.</w:t>
      </w:r>
    </w:p>
    <w:p w:rsidR="00A25CE2" w:rsidRPr="00611DA1" w:rsidRDefault="00A25CE2" w:rsidP="00A25CE2">
      <w:pPr>
        <w:pStyle w:val="ab"/>
        <w:ind w:right="102" w:firstLine="707"/>
      </w:pPr>
      <w:r w:rsidRPr="00611DA1">
        <w:t>8.2.3. Компания имеет общее информационное пространство о результатах контрольных процедур.</w:t>
      </w:r>
    </w:p>
    <w:p w:rsidR="00A25CE2" w:rsidRPr="00611DA1" w:rsidRDefault="00A25CE2" w:rsidP="00A25CE2">
      <w:pPr>
        <w:pStyle w:val="ab"/>
        <w:ind w:right="102" w:firstLine="707"/>
      </w:pPr>
      <w:r w:rsidRPr="00611DA1">
        <w:t>8.2.4. Отчетность о СВК представляется в виде, удобном для конкретного пользователя («дружелюбный интерфейс»).</w:t>
      </w:r>
    </w:p>
    <w:p w:rsidR="00A25CE2" w:rsidRPr="00611DA1" w:rsidRDefault="00A25CE2" w:rsidP="00A25CE2">
      <w:pPr>
        <w:pStyle w:val="ab"/>
        <w:ind w:right="102" w:firstLine="707"/>
      </w:pPr>
      <w:r w:rsidRPr="00611DA1">
        <w:t>8.2.5. Отчетность о СВК предоставляется на регулярной основе, показатели отчетности сопоставимы.</w:t>
      </w:r>
    </w:p>
    <w:p w:rsidR="00A25CE2" w:rsidRPr="00611DA1" w:rsidRDefault="00A25CE2" w:rsidP="00A25CE2">
      <w:pPr>
        <w:pStyle w:val="ab"/>
        <w:ind w:right="102" w:firstLine="707"/>
      </w:pPr>
      <w:r w:rsidRPr="00611DA1">
        <w:t xml:space="preserve">8.2.8. Обеспечена сохранность информации, на основании которой формируется отчетность о СВК, в </w:t>
      </w:r>
      <w:proofErr w:type="spellStart"/>
      <w:r w:rsidRPr="00611DA1">
        <w:t>т.ч</w:t>
      </w:r>
      <w:proofErr w:type="spellEnd"/>
      <w:r w:rsidRPr="00611DA1">
        <w:t>. сохранность программ и данных.</w:t>
      </w:r>
    </w:p>
    <w:p w:rsidR="00A25CE2" w:rsidRPr="00611DA1" w:rsidRDefault="00A25CE2" w:rsidP="00A25CE2">
      <w:pPr>
        <w:pStyle w:val="ab"/>
        <w:ind w:right="102" w:firstLine="707"/>
      </w:pPr>
      <w:r w:rsidRPr="00611DA1">
        <w:t>8.3. Мониторинг.</w:t>
      </w:r>
    </w:p>
    <w:p w:rsidR="00A25CE2" w:rsidRPr="00611DA1" w:rsidRDefault="00A25CE2" w:rsidP="00A25CE2">
      <w:pPr>
        <w:pStyle w:val="ab"/>
        <w:ind w:right="102" w:firstLine="707"/>
      </w:pPr>
      <w:r w:rsidRPr="00611DA1">
        <w:t>8.3.1. Компания осуществляет текущий мониторинг и периодические проверки СВК.</w:t>
      </w:r>
    </w:p>
    <w:p w:rsidR="00A25CE2" w:rsidRPr="00611DA1" w:rsidRDefault="00A25CE2" w:rsidP="00A25CE2">
      <w:pPr>
        <w:pStyle w:val="ab"/>
        <w:ind w:right="102" w:firstLine="707"/>
      </w:pPr>
      <w:r w:rsidRPr="00611DA1">
        <w:t>8.3.2. При выявлении неэффективности СВК компании любой сотрудник информирует об этой неэффективности ревизионную комиссию и Совет директоров.</w:t>
      </w:r>
    </w:p>
    <w:p w:rsidR="00A25CE2" w:rsidRPr="00611DA1" w:rsidRDefault="00A25CE2" w:rsidP="00A25CE2">
      <w:pPr>
        <w:pStyle w:val="ab"/>
        <w:ind w:right="102" w:firstLine="707"/>
      </w:pPr>
      <w:r w:rsidRPr="00611DA1">
        <w:t>8.3.3. Ревизионная комиссия и Совет директоров осуществляют непрерывные улучшения СВК.</w:t>
      </w:r>
    </w:p>
    <w:p w:rsidR="00A25CE2" w:rsidRPr="00611DA1" w:rsidRDefault="00A25CE2" w:rsidP="00A25CE2">
      <w:pPr>
        <w:pStyle w:val="ab"/>
        <w:ind w:right="102" w:firstLine="707"/>
      </w:pPr>
      <w:r w:rsidRPr="00611DA1">
        <w:t>8.3.4. Внешний мониторинг СВК осуществляется при необходимости.</w:t>
      </w:r>
    </w:p>
    <w:p w:rsidR="00A25CE2" w:rsidRPr="00611DA1" w:rsidRDefault="00A25CE2" w:rsidP="00A25CE2">
      <w:pPr>
        <w:pStyle w:val="ab"/>
        <w:ind w:right="102" w:firstLine="707"/>
      </w:pPr>
    </w:p>
    <w:p w:rsidR="00A25CE2" w:rsidRPr="00611DA1" w:rsidRDefault="00A25CE2" w:rsidP="00A25CE2">
      <w:pPr>
        <w:pStyle w:val="a5"/>
        <w:tabs>
          <w:tab w:val="left" w:pos="1560"/>
        </w:tabs>
        <w:spacing w:after="0" w:line="240" w:lineRule="auto"/>
        <w:ind w:right="101"/>
        <w:rPr>
          <w:rFonts w:ascii="Times New Roman" w:hAnsi="Times New Roman" w:cs="Times New Roman"/>
          <w:sz w:val="28"/>
        </w:rPr>
      </w:pPr>
    </w:p>
    <w:p w:rsidR="00A25CE2" w:rsidRDefault="00A25CE2" w:rsidP="00A25CE2">
      <w:pPr>
        <w:spacing w:before="80" w:after="0" w:line="240" w:lineRule="auto"/>
        <w:ind w:left="5245"/>
        <w:rPr>
          <w:rFonts w:ascii="Times New Roman" w:hAnsi="Times New Roman" w:cs="Times New Roman"/>
          <w:sz w:val="24"/>
        </w:rPr>
      </w:pPr>
      <w:r w:rsidRPr="00611DA1">
        <w:rPr>
          <w:rFonts w:ascii="Times New Roman" w:hAnsi="Times New Roman" w:cs="Times New Roman"/>
          <w:sz w:val="24"/>
        </w:rPr>
        <w:lastRenderedPageBreak/>
        <w:t>Приложение</w:t>
      </w:r>
      <w:r>
        <w:rPr>
          <w:rFonts w:ascii="Times New Roman" w:hAnsi="Times New Roman" w:cs="Times New Roman"/>
          <w:sz w:val="24"/>
        </w:rPr>
        <w:t xml:space="preserve"> </w:t>
      </w:r>
    </w:p>
    <w:p w:rsidR="00A25CE2" w:rsidRPr="00611DA1" w:rsidRDefault="00A25CE2" w:rsidP="00A25CE2">
      <w:pPr>
        <w:spacing w:before="80" w:after="0" w:line="240" w:lineRule="auto"/>
        <w:ind w:left="5245"/>
        <w:rPr>
          <w:rFonts w:ascii="Times New Roman" w:hAnsi="Times New Roman" w:cs="Times New Roman"/>
          <w:sz w:val="24"/>
        </w:rPr>
      </w:pPr>
      <w:r w:rsidRPr="00611DA1">
        <w:rPr>
          <w:rFonts w:ascii="Times New Roman" w:hAnsi="Times New Roman" w:cs="Times New Roman"/>
          <w:sz w:val="24"/>
        </w:rPr>
        <w:t>к Политике в области управления рисками и внутреннего контроля    ОАО «ЦНИИШП»</w:t>
      </w:r>
    </w:p>
    <w:p w:rsidR="00A25CE2" w:rsidRPr="00611DA1" w:rsidRDefault="00A25CE2" w:rsidP="00A25CE2">
      <w:pPr>
        <w:pStyle w:val="ab"/>
        <w:spacing w:before="5"/>
        <w:ind w:left="0" w:firstLine="0"/>
        <w:jc w:val="left"/>
      </w:pPr>
    </w:p>
    <w:p w:rsidR="00A25CE2" w:rsidRPr="00611DA1" w:rsidRDefault="00A25CE2" w:rsidP="00A25CE2">
      <w:pPr>
        <w:pStyle w:val="1"/>
        <w:jc w:val="left"/>
      </w:pPr>
      <w:r>
        <w:t xml:space="preserve">                                         </w:t>
      </w:r>
      <w:r w:rsidRPr="00611DA1">
        <w:t>Термины и определения</w:t>
      </w:r>
    </w:p>
    <w:p w:rsidR="00A25CE2" w:rsidRPr="00611DA1" w:rsidRDefault="00A25CE2" w:rsidP="00A25CE2">
      <w:pPr>
        <w:pStyle w:val="ab"/>
        <w:spacing w:before="6"/>
        <w:ind w:left="0" w:firstLine="0"/>
        <w:jc w:val="left"/>
        <w:rPr>
          <w:b/>
          <w:sz w:val="27"/>
        </w:rPr>
      </w:pPr>
    </w:p>
    <w:p w:rsidR="00A25CE2" w:rsidRPr="00611DA1" w:rsidRDefault="00A25CE2" w:rsidP="00A25CE2">
      <w:pPr>
        <w:pStyle w:val="ab"/>
        <w:ind w:right="102" w:firstLine="707"/>
      </w:pPr>
      <w:r w:rsidRPr="00611DA1">
        <w:rPr>
          <w:b/>
        </w:rPr>
        <w:t xml:space="preserve">Риск </w:t>
      </w:r>
      <w:r w:rsidRPr="00611DA1">
        <w:t>- следствие влияния неопределенности на цели: потенциально возможное действие или событие, способное повлиять на достижение целей Общества или отдельных процессов (направлений деятельности). На современном этапе развития СУР Общества риском признается негативное следствие влияние неопределенности на достижение поставленных целей. Риск характеризуется вероятностью и существенностью последствий и выражается в виде комбинации последствий события и связанной с этим вероятности или возможности</w:t>
      </w:r>
      <w:r w:rsidRPr="00611DA1">
        <w:rPr>
          <w:spacing w:val="-3"/>
        </w:rPr>
        <w:t xml:space="preserve"> </w:t>
      </w:r>
      <w:r w:rsidRPr="00611DA1">
        <w:t>наступления.</w:t>
      </w:r>
    </w:p>
    <w:p w:rsidR="00A25CE2" w:rsidRPr="00611DA1" w:rsidRDefault="00A25CE2" w:rsidP="00A25CE2">
      <w:pPr>
        <w:spacing w:after="0" w:line="240" w:lineRule="auto"/>
        <w:ind w:left="1010"/>
        <w:rPr>
          <w:rFonts w:ascii="Times New Roman" w:hAnsi="Times New Roman" w:cs="Times New Roman"/>
          <w:sz w:val="28"/>
        </w:rPr>
      </w:pPr>
      <w:r w:rsidRPr="00611DA1">
        <w:rPr>
          <w:rFonts w:ascii="Times New Roman" w:hAnsi="Times New Roman" w:cs="Times New Roman"/>
          <w:b/>
          <w:sz w:val="28"/>
        </w:rPr>
        <w:t xml:space="preserve">Влияние - </w:t>
      </w:r>
      <w:r w:rsidRPr="00611DA1">
        <w:rPr>
          <w:rFonts w:ascii="Times New Roman" w:hAnsi="Times New Roman" w:cs="Times New Roman"/>
          <w:sz w:val="28"/>
        </w:rPr>
        <w:t>отклонение от того, что ожидается.</w:t>
      </w:r>
    </w:p>
    <w:p w:rsidR="00A25CE2" w:rsidRPr="00611DA1" w:rsidRDefault="00A25CE2" w:rsidP="00A25CE2">
      <w:pPr>
        <w:pStyle w:val="ab"/>
        <w:ind w:right="105" w:firstLine="707"/>
      </w:pPr>
      <w:r w:rsidRPr="00611DA1">
        <w:rPr>
          <w:b/>
        </w:rPr>
        <w:t xml:space="preserve">Неопределенность </w:t>
      </w:r>
      <w:r w:rsidRPr="00611DA1">
        <w:t>- состояние, заключающееся в недостаточности (даже частичной) информации, понимания или значения относительно события, его последствий или его возможности.</w:t>
      </w:r>
    </w:p>
    <w:p w:rsidR="00A25CE2" w:rsidRPr="00611DA1" w:rsidRDefault="00A25CE2" w:rsidP="00A25CE2">
      <w:pPr>
        <w:pStyle w:val="ab"/>
        <w:ind w:right="103" w:firstLine="707"/>
      </w:pPr>
      <w:r w:rsidRPr="00611DA1">
        <w:rPr>
          <w:b/>
        </w:rPr>
        <w:t xml:space="preserve">Событие </w:t>
      </w:r>
      <w:r w:rsidRPr="00611DA1">
        <w:t>- возникновение или изменение ряда конкретных обстоятельств. Событие может иметь одно или несколько происхождений, может иметь несколько причин и может быть определенным или неопределенным. Событие может заключаться в том, что какое-то явление не имело место. Событие может быть названо терминами «инцидент», «опасное событие» или «несчастный случай».</w:t>
      </w:r>
    </w:p>
    <w:p w:rsidR="00A25CE2" w:rsidRPr="00611DA1" w:rsidRDefault="00A25CE2" w:rsidP="00A25CE2">
      <w:pPr>
        <w:pStyle w:val="ab"/>
        <w:ind w:right="103" w:firstLine="707"/>
      </w:pPr>
      <w:r w:rsidRPr="00611DA1">
        <w:rPr>
          <w:b/>
        </w:rPr>
        <w:t xml:space="preserve">Система управления рисками, СУР </w:t>
      </w:r>
      <w:r w:rsidRPr="00611DA1">
        <w:t>- совокупность организационных мер, методик и процедур, создаваемых и используемых для эффективного осуществления управления рисками.</w:t>
      </w:r>
    </w:p>
    <w:p w:rsidR="00A25CE2" w:rsidRPr="00611DA1" w:rsidRDefault="00A25CE2" w:rsidP="00A25CE2">
      <w:pPr>
        <w:pStyle w:val="ab"/>
        <w:ind w:right="104" w:firstLine="707"/>
      </w:pPr>
      <w:r w:rsidRPr="00611DA1">
        <w:rPr>
          <w:b/>
        </w:rPr>
        <w:t xml:space="preserve">Управление рисками </w:t>
      </w:r>
      <w:r w:rsidRPr="00611DA1">
        <w:t>- процесс, осуществляемый Советом директоров Общества, коллегиальным и единоличным исполнительными органами Общества, руководителями и работниками на всех уровнях управления Общества, включающий в себя выявление (идентификацию) и оценку рисков, их ранжирование, а также воздействие на риски для обеспечения разумной гарантии достижения целей Общества.</w:t>
      </w:r>
    </w:p>
    <w:p w:rsidR="00A25CE2" w:rsidRPr="00611DA1" w:rsidRDefault="00A25CE2" w:rsidP="00A25CE2">
      <w:pPr>
        <w:pStyle w:val="ab"/>
        <w:ind w:right="105" w:firstLine="707"/>
      </w:pPr>
      <w:r w:rsidRPr="00611DA1">
        <w:rPr>
          <w:b/>
        </w:rPr>
        <w:t xml:space="preserve">Обмен информацией и консультирование - </w:t>
      </w:r>
      <w:r w:rsidRPr="00611DA1">
        <w:t>непрерывные итеративные (повторяющиеся) процессы, выполняемые Обществом для обеспечения, распространения или получения информации и участия в диалоге с заинтересованными сторонами, касающегося управления рисками.</w:t>
      </w:r>
    </w:p>
    <w:p w:rsidR="00A25CE2" w:rsidRPr="00611DA1" w:rsidRDefault="00A25CE2" w:rsidP="00A25CE2">
      <w:pPr>
        <w:pStyle w:val="ab"/>
        <w:ind w:right="101" w:firstLine="707"/>
      </w:pPr>
      <w:r w:rsidRPr="00611DA1">
        <w:rPr>
          <w:b/>
        </w:rPr>
        <w:t xml:space="preserve">Определение ситуации (среды) - </w:t>
      </w:r>
      <w:r w:rsidRPr="00611DA1">
        <w:t>установление внешних и внутренних факторов, которые следует учитывать при управлении риском, установления сферы применения критериев риска и скоординированных действий по руководству и управлению Обществом с учетом рисков. Внешняя среда - внешние условия, в которых Общество работает и достигает своих целей, связанные с культурной, социальной, политической, законодательной, регулирующей, экономической, природной, конкурентной и иными сферами на</w:t>
      </w:r>
      <w:r w:rsidRPr="00611DA1">
        <w:rPr>
          <w:spacing w:val="17"/>
        </w:rPr>
        <w:t xml:space="preserve"> </w:t>
      </w:r>
      <w:r w:rsidRPr="00611DA1">
        <w:t>международном,</w:t>
      </w:r>
      <w:r w:rsidRPr="00611DA1">
        <w:rPr>
          <w:spacing w:val="17"/>
        </w:rPr>
        <w:t xml:space="preserve"> </w:t>
      </w:r>
      <w:r w:rsidRPr="00611DA1">
        <w:t>национальном,</w:t>
      </w:r>
      <w:r w:rsidRPr="00611DA1">
        <w:rPr>
          <w:spacing w:val="15"/>
        </w:rPr>
        <w:t xml:space="preserve"> </w:t>
      </w:r>
      <w:r w:rsidRPr="00611DA1">
        <w:t>региональном</w:t>
      </w:r>
      <w:r w:rsidRPr="00611DA1">
        <w:rPr>
          <w:spacing w:val="16"/>
        </w:rPr>
        <w:t xml:space="preserve"> </w:t>
      </w:r>
      <w:r w:rsidRPr="00611DA1">
        <w:t>или</w:t>
      </w:r>
      <w:r w:rsidRPr="00611DA1">
        <w:rPr>
          <w:spacing w:val="17"/>
        </w:rPr>
        <w:t xml:space="preserve"> </w:t>
      </w:r>
      <w:r w:rsidRPr="00611DA1">
        <w:t>местном</w:t>
      </w:r>
      <w:r w:rsidRPr="00611DA1">
        <w:rPr>
          <w:spacing w:val="16"/>
        </w:rPr>
        <w:t xml:space="preserve"> </w:t>
      </w:r>
      <w:r w:rsidRPr="00611DA1">
        <w:t>уровне,</w:t>
      </w:r>
    </w:p>
    <w:p w:rsidR="00A25CE2" w:rsidRPr="00611DA1" w:rsidRDefault="00A25CE2" w:rsidP="00A25CE2">
      <w:pPr>
        <w:spacing w:after="0" w:line="240" w:lineRule="auto"/>
        <w:rPr>
          <w:rFonts w:ascii="Times New Roman" w:hAnsi="Times New Roman" w:cs="Times New Roman"/>
        </w:rPr>
        <w:sectPr w:rsidR="00A25CE2" w:rsidRPr="00611DA1">
          <w:pgSz w:w="11910" w:h="16850"/>
          <w:pgMar w:top="1140" w:right="600" w:bottom="280" w:left="1400" w:header="749" w:footer="0" w:gutter="0"/>
          <w:cols w:space="720"/>
        </w:sectPr>
      </w:pPr>
    </w:p>
    <w:p w:rsidR="00A25CE2" w:rsidRPr="00611DA1" w:rsidRDefault="00A25CE2" w:rsidP="00A25CE2">
      <w:pPr>
        <w:pStyle w:val="ab"/>
        <w:ind w:right="101" w:firstLine="0"/>
      </w:pPr>
      <w:r w:rsidRPr="00611DA1">
        <w:lastRenderedPageBreak/>
        <w:t>ключевыми критериями и тенденциями, которые могут воздействовать на достижение целей Общества, а также с взаимоотношениями с внешними заинтересованными сторонами, восприятием ими риска и значимостью для Общества этих внешних заинтересованных лиц. Внутренняя среда - внутренние условия, в которых Общество работает и достигает своих целей, включая управление, организационную структуру, обязанности и подотчетность, ключевые политики, цели и задачи, а также стратегию их достижения, ресурсные возможности Общества и знания, информационные процессы, информационные потоки и процессы принятия решений, взаимоотношения с внутренними заинтересованными сторонами, восприятие ими риска и значимостью для Общества этих внутренних заинтересованных лиц, культуру организации, стандарты, руководящие принципы и иные документы, регламентирующие деятельность Общества по различным аспектам.</w:t>
      </w:r>
    </w:p>
    <w:p w:rsidR="00A25CE2" w:rsidRPr="00611DA1" w:rsidRDefault="00A25CE2" w:rsidP="00A25CE2">
      <w:pPr>
        <w:pStyle w:val="ab"/>
        <w:ind w:right="104" w:firstLine="707"/>
      </w:pPr>
      <w:r w:rsidRPr="00611DA1">
        <w:rPr>
          <w:b/>
        </w:rPr>
        <w:t xml:space="preserve">Критерий риска - </w:t>
      </w:r>
      <w:r w:rsidRPr="00611DA1">
        <w:t>совокупность факторов, по сопоставлению с которыми оценивают значимость рисков. Критерии рисков основаны на установленных целях Общества, внешней и внутренней ситуации.</w:t>
      </w:r>
    </w:p>
    <w:p w:rsidR="00A25CE2" w:rsidRPr="00611DA1" w:rsidRDefault="00A25CE2" w:rsidP="00A25CE2">
      <w:pPr>
        <w:pStyle w:val="ab"/>
        <w:ind w:right="106" w:firstLine="707"/>
      </w:pPr>
      <w:r w:rsidRPr="00611DA1">
        <w:rPr>
          <w:b/>
        </w:rPr>
        <w:t xml:space="preserve">Заинтересованная сторона </w:t>
      </w:r>
      <w:r w:rsidRPr="00611DA1">
        <w:t>- лицо или организация, которые могут воздействовать, или на которые могут воздействовать, или которые считают, что на них влияет какое-нибудь решение или деятельность.</w:t>
      </w:r>
    </w:p>
    <w:p w:rsidR="00A25CE2" w:rsidRPr="00611DA1" w:rsidRDefault="00A25CE2" w:rsidP="00A25CE2">
      <w:pPr>
        <w:pStyle w:val="ab"/>
        <w:ind w:right="107" w:firstLine="707"/>
      </w:pPr>
      <w:r w:rsidRPr="00611DA1">
        <w:rPr>
          <w:b/>
        </w:rPr>
        <w:t xml:space="preserve">Восприятие риска </w:t>
      </w:r>
      <w:r w:rsidRPr="00611DA1">
        <w:t>- представление заинтересованных сторон о риске. Восприятие риска отражает потребности, проблемы, знание, доверие и ценности заинтересованных сторон.</w:t>
      </w:r>
    </w:p>
    <w:p w:rsidR="00A25CE2" w:rsidRPr="00611DA1" w:rsidRDefault="00A25CE2" w:rsidP="00A25CE2">
      <w:pPr>
        <w:spacing w:after="0" w:line="240" w:lineRule="auto"/>
        <w:ind w:left="302" w:right="105" w:firstLine="707"/>
        <w:jc w:val="both"/>
        <w:rPr>
          <w:rFonts w:ascii="Times New Roman" w:hAnsi="Times New Roman" w:cs="Times New Roman"/>
          <w:sz w:val="28"/>
        </w:rPr>
      </w:pPr>
      <w:r w:rsidRPr="00611DA1">
        <w:rPr>
          <w:rFonts w:ascii="Times New Roman" w:hAnsi="Times New Roman" w:cs="Times New Roman"/>
          <w:b/>
          <w:sz w:val="28"/>
        </w:rPr>
        <w:t xml:space="preserve">Идентификация рисков </w:t>
      </w:r>
      <w:r w:rsidRPr="00611DA1">
        <w:rPr>
          <w:rFonts w:ascii="Times New Roman" w:hAnsi="Times New Roman" w:cs="Times New Roman"/>
          <w:sz w:val="28"/>
        </w:rPr>
        <w:t>- выявление (обнаружение) рисков, распознавание/анализ рисков и описание рисков.</w:t>
      </w:r>
    </w:p>
    <w:p w:rsidR="00A25CE2" w:rsidRPr="00611DA1" w:rsidRDefault="00A25CE2" w:rsidP="00A25CE2">
      <w:pPr>
        <w:pStyle w:val="ab"/>
        <w:ind w:right="107" w:firstLine="707"/>
      </w:pPr>
      <w:r w:rsidRPr="00611DA1">
        <w:rPr>
          <w:b/>
        </w:rPr>
        <w:t xml:space="preserve">Анализ риска - </w:t>
      </w:r>
      <w:r w:rsidRPr="00611DA1">
        <w:t>процесс изучения природы и характера риска (анализа причин, источников и места возникновения рисков), включает в себя установление причинно-следственных связей опасного события с его источниками и последствиями.</w:t>
      </w:r>
    </w:p>
    <w:p w:rsidR="00A25CE2" w:rsidRPr="00611DA1" w:rsidRDefault="00A25CE2" w:rsidP="00A25CE2">
      <w:pPr>
        <w:pStyle w:val="ab"/>
        <w:ind w:right="106" w:firstLine="707"/>
      </w:pPr>
      <w:r w:rsidRPr="00611DA1">
        <w:rPr>
          <w:b/>
        </w:rPr>
        <w:t xml:space="preserve">Описание риска </w:t>
      </w:r>
      <w:r w:rsidRPr="00611DA1">
        <w:t>- структурированное заключение о риске, содержащее описание источников риска, событий и последствий.</w:t>
      </w:r>
    </w:p>
    <w:p w:rsidR="00A25CE2" w:rsidRPr="00611DA1" w:rsidRDefault="00A25CE2" w:rsidP="00A25CE2">
      <w:pPr>
        <w:pStyle w:val="ab"/>
        <w:ind w:right="104" w:firstLine="707"/>
      </w:pPr>
      <w:r w:rsidRPr="00611DA1">
        <w:rPr>
          <w:b/>
        </w:rPr>
        <w:t xml:space="preserve">Источник риска (фактор риска) </w:t>
      </w:r>
      <w:r w:rsidRPr="00611DA1">
        <w:t>- объект или деятельность, которые самостоятельно или в комбинации с другими обладают возможностью вызвать риск/повышение риска. Источник риска может быть материальным и нематериальным.</w:t>
      </w:r>
    </w:p>
    <w:p w:rsidR="00A25CE2" w:rsidRPr="00611DA1" w:rsidRDefault="00A25CE2" w:rsidP="00A25CE2">
      <w:pPr>
        <w:pStyle w:val="ab"/>
        <w:ind w:right="111" w:firstLine="707"/>
      </w:pPr>
      <w:r w:rsidRPr="00611DA1">
        <w:rPr>
          <w:b/>
        </w:rPr>
        <w:t xml:space="preserve">Паспорт риска </w:t>
      </w:r>
      <w:r w:rsidRPr="00611DA1">
        <w:t>- документ, содержащий описание риска, его оценку и мероприятий по управлению им, в установленном формате.</w:t>
      </w:r>
    </w:p>
    <w:p w:rsidR="00A25CE2" w:rsidRPr="00611DA1" w:rsidRDefault="00A25CE2" w:rsidP="00A25CE2">
      <w:pPr>
        <w:pStyle w:val="ab"/>
        <w:ind w:right="102" w:firstLine="707"/>
      </w:pPr>
      <w:r w:rsidRPr="00611DA1">
        <w:rPr>
          <w:b/>
        </w:rPr>
        <w:t xml:space="preserve">Последствие - </w:t>
      </w:r>
      <w:r w:rsidRPr="00611DA1">
        <w:t>результат события, влияющий на цели. На современном этапе развития СУР Общества последствие риска - степень негативного воздействия риска или размер потенциального ущерба, к которому может привести реализация риска.</w:t>
      </w:r>
    </w:p>
    <w:p w:rsidR="00A25CE2" w:rsidRPr="00611DA1" w:rsidRDefault="00A25CE2" w:rsidP="00A25CE2">
      <w:pPr>
        <w:pStyle w:val="ab"/>
        <w:ind w:right="103" w:firstLine="707"/>
      </w:pPr>
      <w:r w:rsidRPr="00611DA1">
        <w:rPr>
          <w:b/>
        </w:rPr>
        <w:t xml:space="preserve">Владелец риска </w:t>
      </w:r>
      <w:r w:rsidRPr="00611DA1">
        <w:t xml:space="preserve">- орган управления или руководитель блока / структурного подразделения Общества, ответственный за все аспекты управления определенным риском, в </w:t>
      </w:r>
      <w:proofErr w:type="spellStart"/>
      <w:r w:rsidRPr="00611DA1">
        <w:t>т.ч</w:t>
      </w:r>
      <w:proofErr w:type="spellEnd"/>
      <w:r w:rsidRPr="00611DA1">
        <w:t xml:space="preserve">. снижение вероятности реализации риска и/или снижение возможного влияния последствий от реализации риска. Владельцами рисков являются органы управления или руководители, курирующие направления деятельности, на цели которых оказывает прямое </w:t>
      </w:r>
      <w:r w:rsidRPr="00611DA1">
        <w:lastRenderedPageBreak/>
        <w:t>влияние данный риск.</w:t>
      </w:r>
    </w:p>
    <w:p w:rsidR="00A25CE2" w:rsidRPr="00611DA1" w:rsidRDefault="00A25CE2" w:rsidP="00A25CE2">
      <w:pPr>
        <w:pStyle w:val="ab"/>
        <w:ind w:right="101" w:firstLine="707"/>
      </w:pPr>
      <w:r w:rsidRPr="00611DA1">
        <w:rPr>
          <w:b/>
        </w:rPr>
        <w:t xml:space="preserve">Вероятность (возможность) риска </w:t>
      </w:r>
      <w:r w:rsidRPr="00611DA1">
        <w:t>- шанс того, что что-то может произойти, независимо от того, установлено ли это, измерено или определено объективно или субъективно, качественно или количественно, и описывается ли с помощью общих понятий или математически. Определяемая величина вероятности (возможности) риска отражает степень уверенности в наступлении</w:t>
      </w:r>
      <w:r w:rsidRPr="00611DA1">
        <w:rPr>
          <w:spacing w:val="-1"/>
        </w:rPr>
        <w:t xml:space="preserve"> </w:t>
      </w:r>
      <w:r w:rsidRPr="00611DA1">
        <w:t>риска.</w:t>
      </w:r>
    </w:p>
    <w:p w:rsidR="00A25CE2" w:rsidRPr="00611DA1" w:rsidRDefault="00A25CE2" w:rsidP="00A25CE2">
      <w:pPr>
        <w:pStyle w:val="ab"/>
        <w:ind w:right="102" w:firstLine="707"/>
      </w:pPr>
      <w:r w:rsidRPr="00611DA1">
        <w:rPr>
          <w:b/>
        </w:rPr>
        <w:t xml:space="preserve">Оценка рисков </w:t>
      </w:r>
      <w:r w:rsidRPr="00611DA1">
        <w:t>- определение (измерение) вероятности и последствий рисков, сопоставление измерений с критериями рисков с целью принятия решения о необходимости воздействия на риск и установления приоритета воздействия на риск.</w:t>
      </w:r>
    </w:p>
    <w:p w:rsidR="00A25CE2" w:rsidRPr="00611DA1" w:rsidRDefault="00A25CE2" w:rsidP="00A25CE2">
      <w:pPr>
        <w:pStyle w:val="ab"/>
        <w:ind w:right="109" w:firstLine="707"/>
      </w:pPr>
      <w:r w:rsidRPr="00611DA1">
        <w:rPr>
          <w:b/>
        </w:rPr>
        <w:t xml:space="preserve">Отношение к риску - </w:t>
      </w:r>
      <w:r w:rsidRPr="00611DA1">
        <w:t>отношение к оценке риска и, таким образом, к наличию риска, сохранению риска, решениям о его принятии, изменении и устранении риска.</w:t>
      </w:r>
    </w:p>
    <w:p w:rsidR="00A25CE2" w:rsidRPr="00611DA1" w:rsidRDefault="00A25CE2" w:rsidP="00A25CE2">
      <w:pPr>
        <w:spacing w:after="0" w:line="240" w:lineRule="auto"/>
        <w:ind w:left="1010"/>
        <w:rPr>
          <w:rFonts w:ascii="Times New Roman" w:hAnsi="Times New Roman" w:cs="Times New Roman"/>
          <w:sz w:val="28"/>
        </w:rPr>
      </w:pPr>
      <w:r w:rsidRPr="00611DA1">
        <w:rPr>
          <w:rFonts w:ascii="Times New Roman" w:hAnsi="Times New Roman" w:cs="Times New Roman"/>
          <w:b/>
          <w:sz w:val="28"/>
        </w:rPr>
        <w:t xml:space="preserve">Остаточный риск </w:t>
      </w:r>
      <w:r w:rsidRPr="00611DA1">
        <w:rPr>
          <w:rFonts w:ascii="Times New Roman" w:hAnsi="Times New Roman" w:cs="Times New Roman"/>
          <w:sz w:val="28"/>
        </w:rPr>
        <w:t>- риск, сохраняющийся после реагирования на риск.</w:t>
      </w:r>
    </w:p>
    <w:p w:rsidR="00A25CE2" w:rsidRPr="00611DA1" w:rsidRDefault="00A25CE2" w:rsidP="00A25CE2">
      <w:pPr>
        <w:spacing w:after="0" w:line="240" w:lineRule="auto"/>
        <w:ind w:left="302" w:right="108" w:firstLine="707"/>
        <w:jc w:val="both"/>
        <w:rPr>
          <w:rFonts w:ascii="Times New Roman" w:hAnsi="Times New Roman" w:cs="Times New Roman"/>
          <w:sz w:val="28"/>
        </w:rPr>
      </w:pPr>
      <w:r w:rsidRPr="00611DA1">
        <w:rPr>
          <w:rFonts w:ascii="Times New Roman" w:hAnsi="Times New Roman" w:cs="Times New Roman"/>
          <w:b/>
          <w:sz w:val="28"/>
        </w:rPr>
        <w:t xml:space="preserve">Неприятие риска - </w:t>
      </w:r>
      <w:r w:rsidRPr="00611DA1">
        <w:rPr>
          <w:rFonts w:ascii="Times New Roman" w:hAnsi="Times New Roman" w:cs="Times New Roman"/>
          <w:sz w:val="28"/>
        </w:rPr>
        <w:t>отношение к риску, выраженное в неприемлемости наличия риска.</w:t>
      </w:r>
    </w:p>
    <w:p w:rsidR="00A25CE2" w:rsidRPr="00611DA1" w:rsidRDefault="00A25CE2" w:rsidP="00A25CE2">
      <w:pPr>
        <w:pStyle w:val="ab"/>
        <w:ind w:right="108" w:firstLine="707"/>
      </w:pPr>
      <w:r w:rsidRPr="00611DA1">
        <w:rPr>
          <w:b/>
        </w:rPr>
        <w:t xml:space="preserve">Реагирование на риски </w:t>
      </w:r>
      <w:r w:rsidRPr="00611DA1">
        <w:t>- процесс выбора метода реагирования на риски, формирование плана мероприятий по управлению рисками и его реализация.</w:t>
      </w:r>
    </w:p>
    <w:p w:rsidR="00A25CE2" w:rsidRPr="00611DA1" w:rsidRDefault="00A25CE2" w:rsidP="00A25CE2">
      <w:pPr>
        <w:tabs>
          <w:tab w:val="left" w:pos="2185"/>
          <w:tab w:val="left" w:pos="4103"/>
          <w:tab w:val="left" w:pos="4786"/>
          <w:tab w:val="left" w:pos="5930"/>
          <w:tab w:val="left" w:pos="6427"/>
          <w:tab w:val="left" w:pos="7466"/>
          <w:tab w:val="left" w:pos="8130"/>
        </w:tabs>
        <w:spacing w:after="0" w:line="240" w:lineRule="auto"/>
        <w:ind w:left="302" w:right="106" w:firstLine="707"/>
        <w:jc w:val="right"/>
        <w:rPr>
          <w:rFonts w:ascii="Times New Roman" w:hAnsi="Times New Roman" w:cs="Times New Roman"/>
          <w:sz w:val="28"/>
        </w:rPr>
      </w:pPr>
      <w:r w:rsidRPr="00611DA1">
        <w:rPr>
          <w:rFonts w:ascii="Times New Roman" w:hAnsi="Times New Roman" w:cs="Times New Roman"/>
          <w:b/>
          <w:sz w:val="28"/>
        </w:rPr>
        <w:t>Отказ</w:t>
      </w:r>
      <w:r w:rsidRPr="00611DA1">
        <w:rPr>
          <w:rFonts w:ascii="Times New Roman" w:hAnsi="Times New Roman" w:cs="Times New Roman"/>
          <w:b/>
          <w:sz w:val="28"/>
        </w:rPr>
        <w:tab/>
        <w:t>(уклонение)</w:t>
      </w:r>
      <w:r w:rsidRPr="00611DA1">
        <w:rPr>
          <w:rFonts w:ascii="Times New Roman" w:hAnsi="Times New Roman" w:cs="Times New Roman"/>
          <w:b/>
          <w:sz w:val="28"/>
        </w:rPr>
        <w:tab/>
        <w:t>от</w:t>
      </w:r>
      <w:r w:rsidRPr="00611DA1">
        <w:rPr>
          <w:rFonts w:ascii="Times New Roman" w:hAnsi="Times New Roman" w:cs="Times New Roman"/>
          <w:b/>
          <w:sz w:val="28"/>
        </w:rPr>
        <w:tab/>
        <w:t>риска</w:t>
      </w:r>
      <w:r w:rsidRPr="00611DA1">
        <w:rPr>
          <w:rFonts w:ascii="Times New Roman" w:hAnsi="Times New Roman" w:cs="Times New Roman"/>
          <w:b/>
          <w:sz w:val="28"/>
        </w:rPr>
        <w:tab/>
      </w:r>
      <w:r w:rsidRPr="00611DA1">
        <w:rPr>
          <w:rFonts w:ascii="Times New Roman" w:hAnsi="Times New Roman" w:cs="Times New Roman"/>
          <w:sz w:val="28"/>
        </w:rPr>
        <w:t>-</w:t>
      </w:r>
      <w:r w:rsidRPr="00611DA1">
        <w:rPr>
          <w:rFonts w:ascii="Times New Roman" w:hAnsi="Times New Roman" w:cs="Times New Roman"/>
          <w:sz w:val="28"/>
        </w:rPr>
        <w:tab/>
        <w:t>отказ</w:t>
      </w:r>
      <w:r w:rsidRPr="00611DA1">
        <w:rPr>
          <w:rFonts w:ascii="Times New Roman" w:hAnsi="Times New Roman" w:cs="Times New Roman"/>
          <w:sz w:val="28"/>
        </w:rPr>
        <w:tab/>
        <w:t>от</w:t>
      </w:r>
      <w:r w:rsidRPr="00611DA1">
        <w:rPr>
          <w:rFonts w:ascii="Times New Roman" w:hAnsi="Times New Roman" w:cs="Times New Roman"/>
          <w:sz w:val="28"/>
        </w:rPr>
        <w:tab/>
      </w:r>
      <w:r w:rsidRPr="00611DA1">
        <w:rPr>
          <w:rFonts w:ascii="Times New Roman" w:hAnsi="Times New Roman" w:cs="Times New Roman"/>
          <w:spacing w:val="-1"/>
          <w:sz w:val="28"/>
        </w:rPr>
        <w:t xml:space="preserve">деятельности, </w:t>
      </w:r>
      <w:r w:rsidRPr="00611DA1">
        <w:rPr>
          <w:rFonts w:ascii="Times New Roman" w:hAnsi="Times New Roman" w:cs="Times New Roman"/>
          <w:sz w:val="28"/>
        </w:rPr>
        <w:t>сопровождающейся неприемлемым (выше заданной величины) уровнем</w:t>
      </w:r>
      <w:r w:rsidRPr="00611DA1">
        <w:rPr>
          <w:rFonts w:ascii="Times New Roman" w:hAnsi="Times New Roman" w:cs="Times New Roman"/>
          <w:spacing w:val="-30"/>
          <w:sz w:val="28"/>
        </w:rPr>
        <w:t xml:space="preserve"> </w:t>
      </w:r>
      <w:r w:rsidRPr="00611DA1">
        <w:rPr>
          <w:rFonts w:ascii="Times New Roman" w:hAnsi="Times New Roman" w:cs="Times New Roman"/>
          <w:sz w:val="28"/>
        </w:rPr>
        <w:t>риска.</w:t>
      </w:r>
    </w:p>
    <w:p w:rsidR="00A25CE2" w:rsidRPr="00611DA1" w:rsidRDefault="00A25CE2" w:rsidP="00A25CE2">
      <w:pPr>
        <w:spacing w:after="0" w:line="240" w:lineRule="auto"/>
        <w:ind w:left="302" w:right="106" w:firstLine="707"/>
        <w:jc w:val="both"/>
        <w:rPr>
          <w:rFonts w:ascii="Times New Roman" w:hAnsi="Times New Roman" w:cs="Times New Roman"/>
          <w:sz w:val="28"/>
        </w:rPr>
      </w:pPr>
      <w:r w:rsidRPr="00611DA1">
        <w:rPr>
          <w:rFonts w:ascii="Times New Roman" w:hAnsi="Times New Roman" w:cs="Times New Roman"/>
          <w:b/>
          <w:sz w:val="28"/>
        </w:rPr>
        <w:t xml:space="preserve">Передача (перераспределение) риска </w:t>
      </w:r>
      <w:r w:rsidRPr="00611DA1">
        <w:rPr>
          <w:rFonts w:ascii="Times New Roman" w:hAnsi="Times New Roman" w:cs="Times New Roman"/>
          <w:sz w:val="28"/>
        </w:rPr>
        <w:t>– разделение риска с другой стороной (включая контракты и финансирование риска).</w:t>
      </w:r>
    </w:p>
    <w:p w:rsidR="00A25CE2" w:rsidRPr="00611DA1" w:rsidRDefault="00A25CE2" w:rsidP="00A25CE2">
      <w:pPr>
        <w:spacing w:after="0" w:line="240" w:lineRule="auto"/>
        <w:ind w:left="302" w:right="103" w:firstLine="707"/>
        <w:jc w:val="both"/>
        <w:rPr>
          <w:rFonts w:ascii="Times New Roman" w:hAnsi="Times New Roman" w:cs="Times New Roman"/>
          <w:sz w:val="28"/>
        </w:rPr>
      </w:pPr>
      <w:r w:rsidRPr="00611DA1">
        <w:rPr>
          <w:rFonts w:ascii="Times New Roman" w:hAnsi="Times New Roman" w:cs="Times New Roman"/>
          <w:b/>
          <w:sz w:val="28"/>
        </w:rPr>
        <w:t xml:space="preserve">Воздействие на риск (управление риском) </w:t>
      </w:r>
      <w:r w:rsidRPr="00611DA1">
        <w:rPr>
          <w:rFonts w:ascii="Times New Roman" w:hAnsi="Times New Roman" w:cs="Times New Roman"/>
          <w:sz w:val="28"/>
        </w:rPr>
        <w:t>- действия по сокращению (минимизация) риска путем снижения вероятности и/или последствий риска и/ или путем устранения источника (фактора) риска.</w:t>
      </w:r>
    </w:p>
    <w:p w:rsidR="00A25CE2" w:rsidRPr="00611DA1" w:rsidRDefault="00A25CE2" w:rsidP="00A25CE2">
      <w:pPr>
        <w:pStyle w:val="ab"/>
        <w:ind w:right="107" w:firstLine="707"/>
      </w:pPr>
      <w:r w:rsidRPr="00611DA1">
        <w:rPr>
          <w:b/>
        </w:rPr>
        <w:t xml:space="preserve">Принятие риска </w:t>
      </w:r>
      <w:r w:rsidRPr="00611DA1">
        <w:t>- осознанное решение не предпринимать никаких действий по управлению риском, отказу от него, либо передаче риска. При данном методе реагирования Общество принимает потери от реализации риска.</w:t>
      </w:r>
    </w:p>
    <w:p w:rsidR="00A25CE2" w:rsidRPr="00611DA1" w:rsidRDefault="00A25CE2" w:rsidP="00A25CE2">
      <w:pPr>
        <w:pStyle w:val="ab"/>
        <w:ind w:right="108" w:firstLine="707"/>
      </w:pPr>
      <w:r w:rsidRPr="00611DA1">
        <w:rPr>
          <w:b/>
        </w:rPr>
        <w:t xml:space="preserve">Мониторинг рисков </w:t>
      </w:r>
      <w:r w:rsidRPr="00611DA1">
        <w:t>- постоянная проверка, надзор, критическое наблюдение, обследование и определение состояния рисков, управления рисками и системы управления рисками с целью выявить изменения относительно требуемого или ожидаемого уровня.</w:t>
      </w:r>
    </w:p>
    <w:p w:rsidR="00A25CE2" w:rsidRPr="00611DA1" w:rsidRDefault="00A25CE2" w:rsidP="00A25CE2">
      <w:pPr>
        <w:pStyle w:val="ab"/>
        <w:ind w:right="108" w:firstLine="707"/>
      </w:pPr>
      <w:r w:rsidRPr="00611DA1">
        <w:rPr>
          <w:b/>
        </w:rPr>
        <w:t xml:space="preserve">Ключевые индикаторы рисков (КИР) </w:t>
      </w:r>
      <w:r w:rsidRPr="00611DA1">
        <w:t>- количественные или качественные показатели источников (факторов) рисков, имеющие единицу измерения и способность изменяться во времени, используемые для мониторинга и оценки риска.</w:t>
      </w:r>
    </w:p>
    <w:p w:rsidR="00A25CE2" w:rsidRPr="00611DA1" w:rsidRDefault="00A25CE2" w:rsidP="00A25CE2">
      <w:pPr>
        <w:pStyle w:val="ab"/>
        <w:ind w:right="105" w:firstLine="707"/>
      </w:pPr>
      <w:r w:rsidRPr="00611DA1">
        <w:rPr>
          <w:b/>
        </w:rPr>
        <w:t xml:space="preserve">Отчетность о рисках </w:t>
      </w:r>
      <w:r w:rsidRPr="00611DA1">
        <w:t>- установленная в обществе форма обмена информацией о рисках, предусматривающая информирование внешних и внутренних заинтересованных сторон о текущем состоянии рисков и управлении Обществом с учетом рисков.</w:t>
      </w:r>
    </w:p>
    <w:p w:rsidR="00A25CE2" w:rsidRPr="00611DA1" w:rsidRDefault="00A25CE2" w:rsidP="00A25CE2">
      <w:pPr>
        <w:pStyle w:val="ab"/>
        <w:ind w:right="111" w:firstLine="707"/>
      </w:pPr>
      <w:r w:rsidRPr="00611DA1">
        <w:rPr>
          <w:b/>
        </w:rPr>
        <w:t xml:space="preserve">Реестр рисков - </w:t>
      </w:r>
      <w:r w:rsidRPr="00611DA1">
        <w:t>установленная в Обществе форма записи информации о выявленных рисках.</w:t>
      </w:r>
    </w:p>
    <w:p w:rsidR="00A25CE2" w:rsidRPr="00611DA1" w:rsidRDefault="00A25CE2" w:rsidP="00A25CE2">
      <w:pPr>
        <w:pStyle w:val="ab"/>
        <w:ind w:right="105" w:firstLine="707"/>
      </w:pPr>
      <w:r w:rsidRPr="00611DA1">
        <w:rPr>
          <w:b/>
        </w:rPr>
        <w:t xml:space="preserve">Портфель рисков </w:t>
      </w:r>
      <w:r w:rsidRPr="00611DA1">
        <w:t xml:space="preserve">- разумно полная, структурированная, </w:t>
      </w:r>
      <w:r w:rsidRPr="00611DA1">
        <w:lastRenderedPageBreak/>
        <w:t>ретроспективная информация по всему спектру рисков, выявленных Обществом.</w:t>
      </w:r>
    </w:p>
    <w:p w:rsidR="00005DF5" w:rsidRDefault="00A25CE2" w:rsidP="008061DE">
      <w:pPr>
        <w:pStyle w:val="ab"/>
        <w:ind w:right="104" w:firstLine="707"/>
      </w:pPr>
      <w:r w:rsidRPr="00611DA1">
        <w:rPr>
          <w:b/>
        </w:rPr>
        <w:t xml:space="preserve">План мероприятий по управлению рисками </w:t>
      </w:r>
      <w:r w:rsidRPr="00611DA1">
        <w:t>- документированный перечень мер по реализации выбранного метода реагирования на риск, разрабатываемый владельцами рисков, содержащий четкое определение круга задач, объем требуемых ресурсов, ответственных и сроки исполнения.</w:t>
      </w:r>
    </w:p>
    <w:sectPr w:rsidR="00005DF5" w:rsidSect="00085A4E">
      <w:pgSz w:w="11910" w:h="16850"/>
      <w:pgMar w:top="1162" w:right="601" w:bottom="27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3B" w:rsidRDefault="00B8393B">
      <w:pPr>
        <w:spacing w:after="0" w:line="240" w:lineRule="auto"/>
      </w:pPr>
      <w:r>
        <w:separator/>
      </w:r>
    </w:p>
  </w:endnote>
  <w:endnote w:type="continuationSeparator" w:id="0">
    <w:p w:rsidR="00B8393B" w:rsidRDefault="00B8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3B" w:rsidRDefault="00B8393B">
      <w:pPr>
        <w:spacing w:after="0" w:line="240" w:lineRule="auto"/>
      </w:pPr>
      <w:r>
        <w:separator/>
      </w:r>
    </w:p>
  </w:footnote>
  <w:footnote w:type="continuationSeparator" w:id="0">
    <w:p w:rsidR="00B8393B" w:rsidRDefault="00B83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06" w:rsidRDefault="00D75A06">
    <w:pPr>
      <w:pStyle w:val="ab"/>
      <w:spacing w:line="14" w:lineRule="auto"/>
      <w:ind w:left="0" w:firstLine="0"/>
      <w:jc w:val="left"/>
      <w:rPr>
        <w:sz w:val="20"/>
      </w:rPr>
    </w:pPr>
    <w:r>
      <w:rPr>
        <w:noProof/>
        <w:lang w:bidi="ar-SA"/>
      </w:rPr>
      <mc:AlternateContent>
        <mc:Choice Requires="wps">
          <w:drawing>
            <wp:anchor distT="0" distB="0" distL="114300" distR="114300" simplePos="0" relativeHeight="251659264" behindDoc="1" locked="0" layoutInCell="1" allowOverlap="1" wp14:anchorId="2AF6CDFB" wp14:editId="5948EAED">
              <wp:simplePos x="0" y="0"/>
              <wp:positionH relativeFrom="page">
                <wp:posOffset>3999865</wp:posOffset>
              </wp:positionH>
              <wp:positionV relativeFrom="page">
                <wp:posOffset>462915</wp:posOffset>
              </wp:positionV>
              <wp:extent cx="19431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A06" w:rsidRDefault="00D75A06">
                          <w:pPr>
                            <w:spacing w:line="234" w:lineRule="exact"/>
                            <w:ind w:left="40"/>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4.95pt;margin-top:36.4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" filled="f" stroked="f">
              <v:textbox inset="0,0,0,0">
                <w:txbxContent>
                  <w:p w:rsidR="00D75A06" w:rsidRDefault="00D75A06">
                    <w:pPr>
                      <w:spacing w:line="234" w:lineRule="exact"/>
                      <w:ind w:left="40"/>
                      <w:rPr>
                        <w:rFonts w:ascii="Trebuchet M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A15"/>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56B06"/>
    <w:multiLevelType w:val="multilevel"/>
    <w:tmpl w:val="5AC82B02"/>
    <w:lvl w:ilvl="0">
      <w:start w:val="2"/>
      <w:numFmt w:val="decimal"/>
      <w:lvlText w:val="%1"/>
      <w:lvlJc w:val="left"/>
      <w:pPr>
        <w:ind w:left="302" w:hanging="711"/>
      </w:pPr>
      <w:rPr>
        <w:lang w:val="ru-RU" w:eastAsia="ru-RU" w:bidi="ru-RU"/>
      </w:rPr>
    </w:lvl>
    <w:lvl w:ilvl="1">
      <w:start w:val="4"/>
      <w:numFmt w:val="decimal"/>
      <w:lvlText w:val="%1.%2."/>
      <w:lvlJc w:val="left"/>
      <w:pPr>
        <w:ind w:left="302"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21" w:hanging="711"/>
      </w:pPr>
      <w:rPr>
        <w:lang w:val="ru-RU" w:eastAsia="ru-RU" w:bidi="ru-RU"/>
      </w:rPr>
    </w:lvl>
    <w:lvl w:ilvl="3">
      <w:numFmt w:val="bullet"/>
      <w:lvlText w:val="•"/>
      <w:lvlJc w:val="left"/>
      <w:pPr>
        <w:ind w:left="3181" w:hanging="711"/>
      </w:pPr>
      <w:rPr>
        <w:lang w:val="ru-RU" w:eastAsia="ru-RU" w:bidi="ru-RU"/>
      </w:rPr>
    </w:lvl>
    <w:lvl w:ilvl="4">
      <w:numFmt w:val="bullet"/>
      <w:lvlText w:val="•"/>
      <w:lvlJc w:val="left"/>
      <w:pPr>
        <w:ind w:left="4142" w:hanging="711"/>
      </w:pPr>
      <w:rPr>
        <w:lang w:val="ru-RU" w:eastAsia="ru-RU" w:bidi="ru-RU"/>
      </w:rPr>
    </w:lvl>
    <w:lvl w:ilvl="5">
      <w:numFmt w:val="bullet"/>
      <w:lvlText w:val="•"/>
      <w:lvlJc w:val="left"/>
      <w:pPr>
        <w:ind w:left="5103" w:hanging="711"/>
      </w:pPr>
      <w:rPr>
        <w:lang w:val="ru-RU" w:eastAsia="ru-RU" w:bidi="ru-RU"/>
      </w:rPr>
    </w:lvl>
    <w:lvl w:ilvl="6">
      <w:numFmt w:val="bullet"/>
      <w:lvlText w:val="•"/>
      <w:lvlJc w:val="left"/>
      <w:pPr>
        <w:ind w:left="6063" w:hanging="711"/>
      </w:pPr>
      <w:rPr>
        <w:lang w:val="ru-RU" w:eastAsia="ru-RU" w:bidi="ru-RU"/>
      </w:rPr>
    </w:lvl>
    <w:lvl w:ilvl="7">
      <w:numFmt w:val="bullet"/>
      <w:lvlText w:val="•"/>
      <w:lvlJc w:val="left"/>
      <w:pPr>
        <w:ind w:left="7024" w:hanging="711"/>
      </w:pPr>
      <w:rPr>
        <w:lang w:val="ru-RU" w:eastAsia="ru-RU" w:bidi="ru-RU"/>
      </w:rPr>
    </w:lvl>
    <w:lvl w:ilvl="8">
      <w:numFmt w:val="bullet"/>
      <w:lvlText w:val="•"/>
      <w:lvlJc w:val="left"/>
      <w:pPr>
        <w:ind w:left="7985" w:hanging="711"/>
      </w:pPr>
      <w:rPr>
        <w:lang w:val="ru-RU" w:eastAsia="ru-RU" w:bidi="ru-RU"/>
      </w:rPr>
    </w:lvl>
  </w:abstractNum>
  <w:abstractNum w:abstractNumId="2">
    <w:nsid w:val="04474358"/>
    <w:multiLevelType w:val="hybridMultilevel"/>
    <w:tmpl w:val="02D2A93E"/>
    <w:lvl w:ilvl="0" w:tplc="23AA8C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67E1D"/>
    <w:multiLevelType w:val="hybridMultilevel"/>
    <w:tmpl w:val="B852A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22A85"/>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619E8"/>
    <w:multiLevelType w:val="hybridMultilevel"/>
    <w:tmpl w:val="012431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2F7D1A"/>
    <w:multiLevelType w:val="multilevel"/>
    <w:tmpl w:val="32FA16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8571D1"/>
    <w:multiLevelType w:val="multilevel"/>
    <w:tmpl w:val="B06EF44E"/>
    <w:lvl w:ilvl="0">
      <w:numFmt w:val="bullet"/>
      <w:lvlText w:val="-"/>
      <w:lvlJc w:val="left"/>
      <w:pPr>
        <w:ind w:left="1720" w:hanging="711"/>
      </w:pPr>
      <w:rPr>
        <w:rFonts w:ascii="Times New Roman" w:eastAsia="Times New Roman" w:hAnsi="Times New Roman" w:cs="Times New Roman" w:hint="default"/>
        <w:w w:val="100"/>
        <w:sz w:val="28"/>
        <w:szCs w:val="28"/>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8">
    <w:nsid w:val="13FD1715"/>
    <w:multiLevelType w:val="hybridMultilevel"/>
    <w:tmpl w:val="727EBCF6"/>
    <w:lvl w:ilvl="0" w:tplc="2982E1B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2982E1BA">
      <w:numFmt w:val="bullet"/>
      <w:lvlText w:val="-"/>
      <w:lvlJc w:val="left"/>
      <w:pPr>
        <w:ind w:left="2160" w:hanging="360"/>
      </w:pPr>
      <w:rPr>
        <w:rFonts w:ascii="Times New Roman" w:eastAsia="Times New Roman" w:hAnsi="Times New Roman" w:cs="Times New Roman" w:hint="default"/>
        <w:w w:val="100"/>
        <w:sz w:val="28"/>
        <w:szCs w:val="28"/>
        <w:lang w:val="ru-RU" w:eastAsia="ru-RU" w:bidi="ru-RU"/>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71C3FDA"/>
    <w:multiLevelType w:val="hybridMultilevel"/>
    <w:tmpl w:val="98A46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E0623"/>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893C99"/>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E6C7D"/>
    <w:multiLevelType w:val="multilevel"/>
    <w:tmpl w:val="4650E8B4"/>
    <w:lvl w:ilvl="0">
      <w:start w:val="1"/>
      <w:numFmt w:val="decimal"/>
      <w:lvlText w:val="%1."/>
      <w:lvlJc w:val="left"/>
      <w:pPr>
        <w:ind w:left="302" w:hanging="569"/>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302" w:hanging="569"/>
      </w:pPr>
      <w:rPr>
        <w:w w:val="100"/>
        <w:lang w:val="ru-RU" w:eastAsia="ru-RU" w:bidi="ru-RU"/>
      </w:rPr>
    </w:lvl>
    <w:lvl w:ilvl="2">
      <w:numFmt w:val="bullet"/>
      <w:lvlText w:val="-"/>
      <w:lvlJc w:val="left"/>
      <w:pPr>
        <w:ind w:left="1317" w:hanging="56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1720" w:hanging="569"/>
      </w:pPr>
      <w:rPr>
        <w:lang w:val="ru-RU" w:eastAsia="ru-RU" w:bidi="ru-RU"/>
      </w:rPr>
    </w:lvl>
    <w:lvl w:ilvl="4">
      <w:numFmt w:val="bullet"/>
      <w:lvlText w:val="•"/>
      <w:lvlJc w:val="left"/>
      <w:pPr>
        <w:ind w:left="2889" w:hanging="569"/>
      </w:pPr>
      <w:rPr>
        <w:lang w:val="ru-RU" w:eastAsia="ru-RU" w:bidi="ru-RU"/>
      </w:rPr>
    </w:lvl>
    <w:lvl w:ilvl="5">
      <w:numFmt w:val="bullet"/>
      <w:lvlText w:val="•"/>
      <w:lvlJc w:val="left"/>
      <w:pPr>
        <w:ind w:left="4058" w:hanging="569"/>
      </w:pPr>
      <w:rPr>
        <w:lang w:val="ru-RU" w:eastAsia="ru-RU" w:bidi="ru-RU"/>
      </w:rPr>
    </w:lvl>
    <w:lvl w:ilvl="6">
      <w:numFmt w:val="bullet"/>
      <w:lvlText w:val="•"/>
      <w:lvlJc w:val="left"/>
      <w:pPr>
        <w:ind w:left="5228" w:hanging="569"/>
      </w:pPr>
      <w:rPr>
        <w:lang w:val="ru-RU" w:eastAsia="ru-RU" w:bidi="ru-RU"/>
      </w:rPr>
    </w:lvl>
    <w:lvl w:ilvl="7">
      <w:numFmt w:val="bullet"/>
      <w:lvlText w:val="•"/>
      <w:lvlJc w:val="left"/>
      <w:pPr>
        <w:ind w:left="6397" w:hanging="569"/>
      </w:pPr>
      <w:rPr>
        <w:lang w:val="ru-RU" w:eastAsia="ru-RU" w:bidi="ru-RU"/>
      </w:rPr>
    </w:lvl>
    <w:lvl w:ilvl="8">
      <w:numFmt w:val="bullet"/>
      <w:lvlText w:val="•"/>
      <w:lvlJc w:val="left"/>
      <w:pPr>
        <w:ind w:left="7567" w:hanging="569"/>
      </w:pPr>
      <w:rPr>
        <w:lang w:val="ru-RU" w:eastAsia="ru-RU" w:bidi="ru-RU"/>
      </w:rPr>
    </w:lvl>
  </w:abstractNum>
  <w:abstractNum w:abstractNumId="13">
    <w:nsid w:val="289803A3"/>
    <w:multiLevelType w:val="multilevel"/>
    <w:tmpl w:val="D5E08C3E"/>
    <w:lvl w:ilvl="0">
      <w:start w:val="5"/>
      <w:numFmt w:val="decimal"/>
      <w:lvlText w:val="%1"/>
      <w:lvlJc w:val="left"/>
      <w:pPr>
        <w:ind w:left="1718" w:hanging="708"/>
      </w:pPr>
      <w:rPr>
        <w:lang w:val="ru-RU" w:eastAsia="ru-RU" w:bidi="ru-RU"/>
      </w:rPr>
    </w:lvl>
    <w:lvl w:ilvl="1">
      <w:start w:val="2"/>
      <w:numFmt w:val="decimal"/>
      <w:lvlText w:val="%1.%2."/>
      <w:lvlJc w:val="left"/>
      <w:pPr>
        <w:ind w:left="1718" w:hanging="708"/>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302" w:hanging="70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539" w:hanging="708"/>
      </w:pPr>
      <w:rPr>
        <w:lang w:val="ru-RU" w:eastAsia="ru-RU" w:bidi="ru-RU"/>
      </w:rPr>
    </w:lvl>
    <w:lvl w:ilvl="4">
      <w:numFmt w:val="bullet"/>
      <w:lvlText w:val="•"/>
      <w:lvlJc w:val="left"/>
      <w:pPr>
        <w:ind w:left="4448" w:hanging="708"/>
      </w:pPr>
      <w:rPr>
        <w:lang w:val="ru-RU" w:eastAsia="ru-RU" w:bidi="ru-RU"/>
      </w:rPr>
    </w:lvl>
    <w:lvl w:ilvl="5">
      <w:numFmt w:val="bullet"/>
      <w:lvlText w:val="•"/>
      <w:lvlJc w:val="left"/>
      <w:pPr>
        <w:ind w:left="5358" w:hanging="708"/>
      </w:pPr>
      <w:rPr>
        <w:lang w:val="ru-RU" w:eastAsia="ru-RU" w:bidi="ru-RU"/>
      </w:rPr>
    </w:lvl>
    <w:lvl w:ilvl="6">
      <w:numFmt w:val="bullet"/>
      <w:lvlText w:val="•"/>
      <w:lvlJc w:val="left"/>
      <w:pPr>
        <w:ind w:left="6268" w:hanging="708"/>
      </w:pPr>
      <w:rPr>
        <w:lang w:val="ru-RU" w:eastAsia="ru-RU" w:bidi="ru-RU"/>
      </w:rPr>
    </w:lvl>
    <w:lvl w:ilvl="7">
      <w:numFmt w:val="bullet"/>
      <w:lvlText w:val="•"/>
      <w:lvlJc w:val="left"/>
      <w:pPr>
        <w:ind w:left="7177" w:hanging="708"/>
      </w:pPr>
      <w:rPr>
        <w:lang w:val="ru-RU" w:eastAsia="ru-RU" w:bidi="ru-RU"/>
      </w:rPr>
    </w:lvl>
    <w:lvl w:ilvl="8">
      <w:numFmt w:val="bullet"/>
      <w:lvlText w:val="•"/>
      <w:lvlJc w:val="left"/>
      <w:pPr>
        <w:ind w:left="8087" w:hanging="708"/>
      </w:pPr>
      <w:rPr>
        <w:lang w:val="ru-RU" w:eastAsia="ru-RU" w:bidi="ru-RU"/>
      </w:rPr>
    </w:lvl>
  </w:abstractNum>
  <w:abstractNum w:abstractNumId="14">
    <w:nsid w:val="297C2A9F"/>
    <w:multiLevelType w:val="hybridMultilevel"/>
    <w:tmpl w:val="700CFCA6"/>
    <w:lvl w:ilvl="0" w:tplc="2982E1BA">
      <w:numFmt w:val="bullet"/>
      <w:lvlText w:val="-"/>
      <w:lvlJc w:val="left"/>
      <w:pPr>
        <w:ind w:left="2015"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2735" w:hanging="360"/>
      </w:pPr>
      <w:rPr>
        <w:rFonts w:ascii="Courier New" w:hAnsi="Courier New" w:cs="Courier New" w:hint="default"/>
      </w:rPr>
    </w:lvl>
    <w:lvl w:ilvl="2" w:tplc="04190005">
      <w:start w:val="1"/>
      <w:numFmt w:val="bullet"/>
      <w:lvlText w:val=""/>
      <w:lvlJc w:val="left"/>
      <w:pPr>
        <w:ind w:left="3455" w:hanging="360"/>
      </w:pPr>
      <w:rPr>
        <w:rFonts w:ascii="Wingdings" w:hAnsi="Wingdings" w:hint="default"/>
      </w:rPr>
    </w:lvl>
    <w:lvl w:ilvl="3" w:tplc="04190001">
      <w:start w:val="1"/>
      <w:numFmt w:val="bullet"/>
      <w:lvlText w:val=""/>
      <w:lvlJc w:val="left"/>
      <w:pPr>
        <w:ind w:left="4175" w:hanging="360"/>
      </w:pPr>
      <w:rPr>
        <w:rFonts w:ascii="Symbol" w:hAnsi="Symbol" w:hint="default"/>
      </w:rPr>
    </w:lvl>
    <w:lvl w:ilvl="4" w:tplc="04190003">
      <w:start w:val="1"/>
      <w:numFmt w:val="bullet"/>
      <w:lvlText w:val="o"/>
      <w:lvlJc w:val="left"/>
      <w:pPr>
        <w:ind w:left="4895" w:hanging="360"/>
      </w:pPr>
      <w:rPr>
        <w:rFonts w:ascii="Courier New" w:hAnsi="Courier New" w:cs="Courier New" w:hint="default"/>
      </w:rPr>
    </w:lvl>
    <w:lvl w:ilvl="5" w:tplc="04190005">
      <w:start w:val="1"/>
      <w:numFmt w:val="bullet"/>
      <w:lvlText w:val=""/>
      <w:lvlJc w:val="left"/>
      <w:pPr>
        <w:ind w:left="5615" w:hanging="360"/>
      </w:pPr>
      <w:rPr>
        <w:rFonts w:ascii="Wingdings" w:hAnsi="Wingdings" w:hint="default"/>
      </w:rPr>
    </w:lvl>
    <w:lvl w:ilvl="6" w:tplc="04190001">
      <w:start w:val="1"/>
      <w:numFmt w:val="bullet"/>
      <w:lvlText w:val=""/>
      <w:lvlJc w:val="left"/>
      <w:pPr>
        <w:ind w:left="6335" w:hanging="360"/>
      </w:pPr>
      <w:rPr>
        <w:rFonts w:ascii="Symbol" w:hAnsi="Symbol" w:hint="default"/>
      </w:rPr>
    </w:lvl>
    <w:lvl w:ilvl="7" w:tplc="04190003">
      <w:start w:val="1"/>
      <w:numFmt w:val="bullet"/>
      <w:lvlText w:val="o"/>
      <w:lvlJc w:val="left"/>
      <w:pPr>
        <w:ind w:left="7055" w:hanging="360"/>
      </w:pPr>
      <w:rPr>
        <w:rFonts w:ascii="Courier New" w:hAnsi="Courier New" w:cs="Courier New" w:hint="default"/>
      </w:rPr>
    </w:lvl>
    <w:lvl w:ilvl="8" w:tplc="04190005">
      <w:start w:val="1"/>
      <w:numFmt w:val="bullet"/>
      <w:lvlText w:val=""/>
      <w:lvlJc w:val="left"/>
      <w:pPr>
        <w:ind w:left="7775" w:hanging="360"/>
      </w:pPr>
      <w:rPr>
        <w:rFonts w:ascii="Wingdings" w:hAnsi="Wingdings" w:hint="default"/>
      </w:rPr>
    </w:lvl>
  </w:abstractNum>
  <w:abstractNum w:abstractNumId="15">
    <w:nsid w:val="2A357EC9"/>
    <w:multiLevelType w:val="hybridMultilevel"/>
    <w:tmpl w:val="0A70ACE0"/>
    <w:lvl w:ilvl="0" w:tplc="F37C80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506BEE"/>
    <w:multiLevelType w:val="hybridMultilevel"/>
    <w:tmpl w:val="92EE4F1A"/>
    <w:lvl w:ilvl="0" w:tplc="2982E1BA">
      <w:numFmt w:val="bullet"/>
      <w:lvlText w:val="-"/>
      <w:lvlJc w:val="left"/>
      <w:pPr>
        <w:ind w:left="302" w:hanging="425"/>
      </w:pPr>
      <w:rPr>
        <w:rFonts w:ascii="Times New Roman" w:eastAsia="Times New Roman" w:hAnsi="Times New Roman" w:cs="Times New Roman" w:hint="default"/>
        <w:w w:val="100"/>
        <w:sz w:val="28"/>
        <w:szCs w:val="28"/>
        <w:lang w:val="ru-RU" w:eastAsia="ru-RU" w:bidi="ru-RU"/>
      </w:rPr>
    </w:lvl>
    <w:lvl w:ilvl="1" w:tplc="218E8E70">
      <w:numFmt w:val="bullet"/>
      <w:lvlText w:val="•"/>
      <w:lvlJc w:val="left"/>
      <w:pPr>
        <w:ind w:left="1260" w:hanging="425"/>
      </w:pPr>
      <w:rPr>
        <w:lang w:val="ru-RU" w:eastAsia="ru-RU" w:bidi="ru-RU"/>
      </w:rPr>
    </w:lvl>
    <w:lvl w:ilvl="2" w:tplc="01AEC0F0">
      <w:numFmt w:val="bullet"/>
      <w:lvlText w:val="•"/>
      <w:lvlJc w:val="left"/>
      <w:pPr>
        <w:ind w:left="2221" w:hanging="425"/>
      </w:pPr>
      <w:rPr>
        <w:lang w:val="ru-RU" w:eastAsia="ru-RU" w:bidi="ru-RU"/>
      </w:rPr>
    </w:lvl>
    <w:lvl w:ilvl="3" w:tplc="4A96BE78">
      <w:numFmt w:val="bullet"/>
      <w:lvlText w:val="•"/>
      <w:lvlJc w:val="left"/>
      <w:pPr>
        <w:ind w:left="3181" w:hanging="425"/>
      </w:pPr>
      <w:rPr>
        <w:lang w:val="ru-RU" w:eastAsia="ru-RU" w:bidi="ru-RU"/>
      </w:rPr>
    </w:lvl>
    <w:lvl w:ilvl="4" w:tplc="BAD64142">
      <w:numFmt w:val="bullet"/>
      <w:lvlText w:val="•"/>
      <w:lvlJc w:val="left"/>
      <w:pPr>
        <w:ind w:left="4142" w:hanging="425"/>
      </w:pPr>
      <w:rPr>
        <w:lang w:val="ru-RU" w:eastAsia="ru-RU" w:bidi="ru-RU"/>
      </w:rPr>
    </w:lvl>
    <w:lvl w:ilvl="5" w:tplc="EF02A0FA">
      <w:numFmt w:val="bullet"/>
      <w:lvlText w:val="•"/>
      <w:lvlJc w:val="left"/>
      <w:pPr>
        <w:ind w:left="5103" w:hanging="425"/>
      </w:pPr>
      <w:rPr>
        <w:lang w:val="ru-RU" w:eastAsia="ru-RU" w:bidi="ru-RU"/>
      </w:rPr>
    </w:lvl>
    <w:lvl w:ilvl="6" w:tplc="2E7EEFEE">
      <w:numFmt w:val="bullet"/>
      <w:lvlText w:val="•"/>
      <w:lvlJc w:val="left"/>
      <w:pPr>
        <w:ind w:left="6063" w:hanging="425"/>
      </w:pPr>
      <w:rPr>
        <w:lang w:val="ru-RU" w:eastAsia="ru-RU" w:bidi="ru-RU"/>
      </w:rPr>
    </w:lvl>
    <w:lvl w:ilvl="7" w:tplc="1E4A6A7A">
      <w:numFmt w:val="bullet"/>
      <w:lvlText w:val="•"/>
      <w:lvlJc w:val="left"/>
      <w:pPr>
        <w:ind w:left="7024" w:hanging="425"/>
      </w:pPr>
      <w:rPr>
        <w:lang w:val="ru-RU" w:eastAsia="ru-RU" w:bidi="ru-RU"/>
      </w:rPr>
    </w:lvl>
    <w:lvl w:ilvl="8" w:tplc="3D3EBCCA">
      <w:numFmt w:val="bullet"/>
      <w:lvlText w:val="•"/>
      <w:lvlJc w:val="left"/>
      <w:pPr>
        <w:ind w:left="7985" w:hanging="425"/>
      </w:pPr>
      <w:rPr>
        <w:lang w:val="ru-RU" w:eastAsia="ru-RU" w:bidi="ru-RU"/>
      </w:rPr>
    </w:lvl>
  </w:abstractNum>
  <w:abstractNum w:abstractNumId="17">
    <w:nsid w:val="3019598E"/>
    <w:multiLevelType w:val="hybridMultilevel"/>
    <w:tmpl w:val="86C252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E1229"/>
    <w:multiLevelType w:val="multilevel"/>
    <w:tmpl w:val="A8E28A7A"/>
    <w:lvl w:ilvl="0">
      <w:start w:val="4"/>
      <w:numFmt w:val="decimal"/>
      <w:lvlText w:val="%1"/>
      <w:lvlJc w:val="left"/>
      <w:pPr>
        <w:ind w:left="1720" w:hanging="711"/>
      </w:pPr>
      <w:rPr>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19">
    <w:nsid w:val="3BE4616D"/>
    <w:multiLevelType w:val="multilevel"/>
    <w:tmpl w:val="B06EF44E"/>
    <w:lvl w:ilvl="0">
      <w:numFmt w:val="bullet"/>
      <w:lvlText w:val="-"/>
      <w:lvlJc w:val="left"/>
      <w:pPr>
        <w:ind w:left="1720" w:hanging="711"/>
      </w:pPr>
      <w:rPr>
        <w:rFonts w:ascii="Times New Roman" w:eastAsia="Times New Roman" w:hAnsi="Times New Roman" w:cs="Times New Roman" w:hint="default"/>
        <w:w w:val="100"/>
        <w:sz w:val="28"/>
        <w:szCs w:val="28"/>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20">
    <w:nsid w:val="413E3850"/>
    <w:multiLevelType w:val="multilevel"/>
    <w:tmpl w:val="D57EF526"/>
    <w:lvl w:ilvl="0">
      <w:start w:val="5"/>
      <w:numFmt w:val="decimal"/>
      <w:lvlText w:val="%1"/>
      <w:lvlJc w:val="left"/>
      <w:pPr>
        <w:ind w:left="302" w:hanging="569"/>
      </w:pPr>
      <w:rPr>
        <w:lang w:val="ru-RU" w:eastAsia="ru-RU" w:bidi="ru-RU"/>
      </w:rPr>
    </w:lvl>
    <w:lvl w:ilvl="1">
      <w:start w:val="6"/>
      <w:numFmt w:val="decimal"/>
      <w:lvlText w:val="%1.%2."/>
      <w:lvlJc w:val="left"/>
      <w:pPr>
        <w:ind w:left="302" w:hanging="569"/>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21" w:hanging="569"/>
      </w:pPr>
      <w:rPr>
        <w:lang w:val="ru-RU" w:eastAsia="ru-RU" w:bidi="ru-RU"/>
      </w:rPr>
    </w:lvl>
    <w:lvl w:ilvl="3">
      <w:numFmt w:val="bullet"/>
      <w:lvlText w:val="•"/>
      <w:lvlJc w:val="left"/>
      <w:pPr>
        <w:ind w:left="3181" w:hanging="569"/>
      </w:pPr>
      <w:rPr>
        <w:lang w:val="ru-RU" w:eastAsia="ru-RU" w:bidi="ru-RU"/>
      </w:rPr>
    </w:lvl>
    <w:lvl w:ilvl="4">
      <w:numFmt w:val="bullet"/>
      <w:lvlText w:val="•"/>
      <w:lvlJc w:val="left"/>
      <w:pPr>
        <w:ind w:left="4142" w:hanging="569"/>
      </w:pPr>
      <w:rPr>
        <w:lang w:val="ru-RU" w:eastAsia="ru-RU" w:bidi="ru-RU"/>
      </w:rPr>
    </w:lvl>
    <w:lvl w:ilvl="5">
      <w:numFmt w:val="bullet"/>
      <w:lvlText w:val="•"/>
      <w:lvlJc w:val="left"/>
      <w:pPr>
        <w:ind w:left="5103" w:hanging="569"/>
      </w:pPr>
      <w:rPr>
        <w:lang w:val="ru-RU" w:eastAsia="ru-RU" w:bidi="ru-RU"/>
      </w:rPr>
    </w:lvl>
    <w:lvl w:ilvl="6">
      <w:numFmt w:val="bullet"/>
      <w:lvlText w:val="•"/>
      <w:lvlJc w:val="left"/>
      <w:pPr>
        <w:ind w:left="6063" w:hanging="569"/>
      </w:pPr>
      <w:rPr>
        <w:lang w:val="ru-RU" w:eastAsia="ru-RU" w:bidi="ru-RU"/>
      </w:rPr>
    </w:lvl>
    <w:lvl w:ilvl="7">
      <w:numFmt w:val="bullet"/>
      <w:lvlText w:val="•"/>
      <w:lvlJc w:val="left"/>
      <w:pPr>
        <w:ind w:left="7024" w:hanging="569"/>
      </w:pPr>
      <w:rPr>
        <w:lang w:val="ru-RU" w:eastAsia="ru-RU" w:bidi="ru-RU"/>
      </w:rPr>
    </w:lvl>
    <w:lvl w:ilvl="8">
      <w:numFmt w:val="bullet"/>
      <w:lvlText w:val="•"/>
      <w:lvlJc w:val="left"/>
      <w:pPr>
        <w:ind w:left="7985" w:hanging="569"/>
      </w:pPr>
      <w:rPr>
        <w:lang w:val="ru-RU" w:eastAsia="ru-RU" w:bidi="ru-RU"/>
      </w:rPr>
    </w:lvl>
  </w:abstractNum>
  <w:abstractNum w:abstractNumId="21">
    <w:nsid w:val="41FC2929"/>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4D598D"/>
    <w:multiLevelType w:val="multilevel"/>
    <w:tmpl w:val="79345C5A"/>
    <w:lvl w:ilvl="0">
      <w:start w:val="4"/>
      <w:numFmt w:val="decimal"/>
      <w:lvlText w:val="%1"/>
      <w:lvlJc w:val="left"/>
      <w:pPr>
        <w:ind w:left="1720" w:hanging="711"/>
      </w:pPr>
      <w:rPr>
        <w:lang w:val="ru-RU" w:eastAsia="ru-RU" w:bidi="ru-RU"/>
      </w:rPr>
    </w:lvl>
    <w:lvl w:ilvl="1">
      <w:start w:val="6"/>
      <w:numFmt w:val="decimal"/>
      <w:lvlText w:val="%1.%2"/>
      <w:lvlJc w:val="left"/>
      <w:pPr>
        <w:ind w:left="1720" w:hanging="711"/>
      </w:pPr>
      <w:rPr>
        <w:lang w:val="ru-RU" w:eastAsia="ru-RU" w:bidi="ru-RU"/>
      </w:rPr>
    </w:lvl>
    <w:lvl w:ilvl="2">
      <w:start w:val="1"/>
      <w:numFmt w:val="decimal"/>
      <w:lvlText w:val="%1.%2.%3."/>
      <w:lvlJc w:val="left"/>
      <w:pPr>
        <w:ind w:left="1720" w:hanging="71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23">
    <w:nsid w:val="4A044D3D"/>
    <w:multiLevelType w:val="multilevel"/>
    <w:tmpl w:val="A8CC05C8"/>
    <w:lvl w:ilvl="0">
      <w:numFmt w:val="bullet"/>
      <w:lvlText w:val="-"/>
      <w:lvlJc w:val="left"/>
      <w:pPr>
        <w:ind w:left="1720" w:hanging="711"/>
      </w:pPr>
      <w:rPr>
        <w:rFonts w:ascii="Times New Roman" w:eastAsia="Times New Roman" w:hAnsi="Times New Roman" w:cs="Times New Roman" w:hint="default"/>
        <w:w w:val="100"/>
        <w:sz w:val="28"/>
        <w:szCs w:val="28"/>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24">
    <w:nsid w:val="503958BF"/>
    <w:multiLevelType w:val="multilevel"/>
    <w:tmpl w:val="863C2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42900D7"/>
    <w:multiLevelType w:val="hybridMultilevel"/>
    <w:tmpl w:val="B8A06134"/>
    <w:lvl w:ilvl="0" w:tplc="04190001">
      <w:start w:val="1"/>
      <w:numFmt w:val="bullet"/>
      <w:lvlText w:val=""/>
      <w:lvlJc w:val="left"/>
      <w:pPr>
        <w:ind w:left="1729" w:hanging="360"/>
      </w:pPr>
      <w:rPr>
        <w:rFonts w:ascii="Symbol" w:hAnsi="Symbol" w:hint="default"/>
      </w:rPr>
    </w:lvl>
    <w:lvl w:ilvl="1" w:tplc="04190003">
      <w:start w:val="1"/>
      <w:numFmt w:val="bullet"/>
      <w:lvlText w:val="o"/>
      <w:lvlJc w:val="left"/>
      <w:pPr>
        <w:ind w:left="2449" w:hanging="360"/>
      </w:pPr>
      <w:rPr>
        <w:rFonts w:ascii="Courier New" w:hAnsi="Courier New" w:cs="Courier New" w:hint="default"/>
      </w:rPr>
    </w:lvl>
    <w:lvl w:ilvl="2" w:tplc="04190005">
      <w:start w:val="1"/>
      <w:numFmt w:val="bullet"/>
      <w:lvlText w:val=""/>
      <w:lvlJc w:val="left"/>
      <w:pPr>
        <w:ind w:left="3169" w:hanging="360"/>
      </w:pPr>
      <w:rPr>
        <w:rFonts w:ascii="Wingdings" w:hAnsi="Wingdings" w:hint="default"/>
      </w:rPr>
    </w:lvl>
    <w:lvl w:ilvl="3" w:tplc="04190001">
      <w:start w:val="1"/>
      <w:numFmt w:val="bullet"/>
      <w:lvlText w:val=""/>
      <w:lvlJc w:val="left"/>
      <w:pPr>
        <w:ind w:left="3889" w:hanging="360"/>
      </w:pPr>
      <w:rPr>
        <w:rFonts w:ascii="Symbol" w:hAnsi="Symbol" w:hint="default"/>
      </w:rPr>
    </w:lvl>
    <w:lvl w:ilvl="4" w:tplc="04190003">
      <w:start w:val="1"/>
      <w:numFmt w:val="bullet"/>
      <w:lvlText w:val="o"/>
      <w:lvlJc w:val="left"/>
      <w:pPr>
        <w:ind w:left="4609" w:hanging="360"/>
      </w:pPr>
      <w:rPr>
        <w:rFonts w:ascii="Courier New" w:hAnsi="Courier New" w:cs="Courier New" w:hint="default"/>
      </w:rPr>
    </w:lvl>
    <w:lvl w:ilvl="5" w:tplc="04190005">
      <w:start w:val="1"/>
      <w:numFmt w:val="bullet"/>
      <w:lvlText w:val=""/>
      <w:lvlJc w:val="left"/>
      <w:pPr>
        <w:ind w:left="5329" w:hanging="360"/>
      </w:pPr>
      <w:rPr>
        <w:rFonts w:ascii="Wingdings" w:hAnsi="Wingdings" w:hint="default"/>
      </w:rPr>
    </w:lvl>
    <w:lvl w:ilvl="6" w:tplc="04190001">
      <w:start w:val="1"/>
      <w:numFmt w:val="bullet"/>
      <w:lvlText w:val=""/>
      <w:lvlJc w:val="left"/>
      <w:pPr>
        <w:ind w:left="6049" w:hanging="360"/>
      </w:pPr>
      <w:rPr>
        <w:rFonts w:ascii="Symbol" w:hAnsi="Symbol" w:hint="default"/>
      </w:rPr>
    </w:lvl>
    <w:lvl w:ilvl="7" w:tplc="04190003">
      <w:start w:val="1"/>
      <w:numFmt w:val="bullet"/>
      <w:lvlText w:val="o"/>
      <w:lvlJc w:val="left"/>
      <w:pPr>
        <w:ind w:left="6769" w:hanging="360"/>
      </w:pPr>
      <w:rPr>
        <w:rFonts w:ascii="Courier New" w:hAnsi="Courier New" w:cs="Courier New" w:hint="default"/>
      </w:rPr>
    </w:lvl>
    <w:lvl w:ilvl="8" w:tplc="04190005">
      <w:start w:val="1"/>
      <w:numFmt w:val="bullet"/>
      <w:lvlText w:val=""/>
      <w:lvlJc w:val="left"/>
      <w:pPr>
        <w:ind w:left="7489" w:hanging="360"/>
      </w:pPr>
      <w:rPr>
        <w:rFonts w:ascii="Wingdings" w:hAnsi="Wingdings" w:hint="default"/>
      </w:rPr>
    </w:lvl>
  </w:abstractNum>
  <w:abstractNum w:abstractNumId="26">
    <w:nsid w:val="5861551E"/>
    <w:multiLevelType w:val="hybridMultilevel"/>
    <w:tmpl w:val="2A347F94"/>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nsid w:val="5B6A47B1"/>
    <w:multiLevelType w:val="hybridMultilevel"/>
    <w:tmpl w:val="0ADCF5CC"/>
    <w:lvl w:ilvl="0" w:tplc="2982E1B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D4B5196"/>
    <w:multiLevelType w:val="hybridMultilevel"/>
    <w:tmpl w:val="EBF25C00"/>
    <w:lvl w:ilvl="0" w:tplc="E646916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DD45310"/>
    <w:multiLevelType w:val="multilevel"/>
    <w:tmpl w:val="B1FA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727728"/>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487BA2"/>
    <w:multiLevelType w:val="multilevel"/>
    <w:tmpl w:val="52BC4F36"/>
    <w:lvl w:ilvl="0">
      <w:start w:val="5"/>
      <w:numFmt w:val="decimal"/>
      <w:lvlText w:val="%1"/>
      <w:lvlJc w:val="left"/>
      <w:pPr>
        <w:ind w:left="302" w:hanging="708"/>
      </w:pPr>
      <w:rPr>
        <w:lang w:val="ru-RU" w:eastAsia="ru-RU" w:bidi="ru-RU"/>
      </w:rPr>
    </w:lvl>
    <w:lvl w:ilvl="1">
      <w:start w:val="1"/>
      <w:numFmt w:val="decimal"/>
      <w:lvlText w:val="%1.%2"/>
      <w:lvlJc w:val="left"/>
      <w:pPr>
        <w:ind w:left="302" w:hanging="708"/>
      </w:pPr>
      <w:rPr>
        <w:lang w:val="ru-RU" w:eastAsia="ru-RU" w:bidi="ru-RU"/>
      </w:rPr>
    </w:lvl>
    <w:lvl w:ilvl="2">
      <w:start w:val="1"/>
      <w:numFmt w:val="decimal"/>
      <w:lvlText w:val="%1.%2.%3."/>
      <w:lvlJc w:val="left"/>
      <w:pPr>
        <w:ind w:left="302" w:hanging="70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81" w:hanging="708"/>
      </w:pPr>
      <w:rPr>
        <w:lang w:val="ru-RU" w:eastAsia="ru-RU" w:bidi="ru-RU"/>
      </w:rPr>
    </w:lvl>
    <w:lvl w:ilvl="4">
      <w:numFmt w:val="bullet"/>
      <w:lvlText w:val="•"/>
      <w:lvlJc w:val="left"/>
      <w:pPr>
        <w:ind w:left="4142" w:hanging="708"/>
      </w:pPr>
      <w:rPr>
        <w:lang w:val="ru-RU" w:eastAsia="ru-RU" w:bidi="ru-RU"/>
      </w:rPr>
    </w:lvl>
    <w:lvl w:ilvl="5">
      <w:numFmt w:val="bullet"/>
      <w:lvlText w:val="•"/>
      <w:lvlJc w:val="left"/>
      <w:pPr>
        <w:ind w:left="5103" w:hanging="708"/>
      </w:pPr>
      <w:rPr>
        <w:lang w:val="ru-RU" w:eastAsia="ru-RU" w:bidi="ru-RU"/>
      </w:rPr>
    </w:lvl>
    <w:lvl w:ilvl="6">
      <w:numFmt w:val="bullet"/>
      <w:lvlText w:val="•"/>
      <w:lvlJc w:val="left"/>
      <w:pPr>
        <w:ind w:left="6063" w:hanging="708"/>
      </w:pPr>
      <w:rPr>
        <w:lang w:val="ru-RU" w:eastAsia="ru-RU" w:bidi="ru-RU"/>
      </w:rPr>
    </w:lvl>
    <w:lvl w:ilvl="7">
      <w:numFmt w:val="bullet"/>
      <w:lvlText w:val="•"/>
      <w:lvlJc w:val="left"/>
      <w:pPr>
        <w:ind w:left="7024" w:hanging="708"/>
      </w:pPr>
      <w:rPr>
        <w:lang w:val="ru-RU" w:eastAsia="ru-RU" w:bidi="ru-RU"/>
      </w:rPr>
    </w:lvl>
    <w:lvl w:ilvl="8">
      <w:numFmt w:val="bullet"/>
      <w:lvlText w:val="•"/>
      <w:lvlJc w:val="left"/>
      <w:pPr>
        <w:ind w:left="7985" w:hanging="708"/>
      </w:pPr>
      <w:rPr>
        <w:lang w:val="ru-RU" w:eastAsia="ru-RU" w:bidi="ru-RU"/>
      </w:rPr>
    </w:lvl>
  </w:abstractNum>
  <w:abstractNum w:abstractNumId="32">
    <w:nsid w:val="761C6A57"/>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E71D2C"/>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E82EB3"/>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E76DA"/>
    <w:multiLevelType w:val="hybridMultilevel"/>
    <w:tmpl w:val="86C25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6E7895"/>
    <w:multiLevelType w:val="multilevel"/>
    <w:tmpl w:val="B06EF44E"/>
    <w:lvl w:ilvl="0">
      <w:numFmt w:val="bullet"/>
      <w:lvlText w:val="-"/>
      <w:lvlJc w:val="left"/>
      <w:pPr>
        <w:ind w:left="1720" w:hanging="711"/>
      </w:pPr>
      <w:rPr>
        <w:rFonts w:ascii="Times New Roman" w:eastAsia="Times New Roman" w:hAnsi="Times New Roman" w:cs="Times New Roman" w:hint="default"/>
        <w:w w:val="100"/>
        <w:sz w:val="28"/>
        <w:szCs w:val="28"/>
        <w:lang w:val="ru-RU" w:eastAsia="ru-RU" w:bidi="ru-RU"/>
      </w:rPr>
    </w:lvl>
    <w:lvl w:ilvl="1">
      <w:start w:val="7"/>
      <w:numFmt w:val="decimal"/>
      <w:lvlText w:val="%1.%2."/>
      <w:lvlJc w:val="left"/>
      <w:pPr>
        <w:ind w:left="1720" w:hanging="71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357" w:hanging="711"/>
      </w:pPr>
      <w:rPr>
        <w:lang w:val="ru-RU" w:eastAsia="ru-RU" w:bidi="ru-RU"/>
      </w:rPr>
    </w:lvl>
    <w:lvl w:ilvl="3">
      <w:numFmt w:val="bullet"/>
      <w:lvlText w:val="•"/>
      <w:lvlJc w:val="left"/>
      <w:pPr>
        <w:ind w:left="4175" w:hanging="711"/>
      </w:pPr>
      <w:rPr>
        <w:lang w:val="ru-RU" w:eastAsia="ru-RU" w:bidi="ru-RU"/>
      </w:rPr>
    </w:lvl>
    <w:lvl w:ilvl="4">
      <w:numFmt w:val="bullet"/>
      <w:lvlText w:val="•"/>
      <w:lvlJc w:val="left"/>
      <w:pPr>
        <w:ind w:left="4994" w:hanging="711"/>
      </w:pPr>
      <w:rPr>
        <w:lang w:val="ru-RU" w:eastAsia="ru-RU" w:bidi="ru-RU"/>
      </w:rPr>
    </w:lvl>
    <w:lvl w:ilvl="5">
      <w:numFmt w:val="bullet"/>
      <w:lvlText w:val="•"/>
      <w:lvlJc w:val="left"/>
      <w:pPr>
        <w:ind w:left="5813" w:hanging="711"/>
      </w:pPr>
      <w:rPr>
        <w:lang w:val="ru-RU" w:eastAsia="ru-RU" w:bidi="ru-RU"/>
      </w:rPr>
    </w:lvl>
    <w:lvl w:ilvl="6">
      <w:numFmt w:val="bullet"/>
      <w:lvlText w:val="•"/>
      <w:lvlJc w:val="left"/>
      <w:pPr>
        <w:ind w:left="6631" w:hanging="711"/>
      </w:pPr>
      <w:rPr>
        <w:lang w:val="ru-RU" w:eastAsia="ru-RU" w:bidi="ru-RU"/>
      </w:rPr>
    </w:lvl>
    <w:lvl w:ilvl="7">
      <w:numFmt w:val="bullet"/>
      <w:lvlText w:val="•"/>
      <w:lvlJc w:val="left"/>
      <w:pPr>
        <w:ind w:left="7450" w:hanging="711"/>
      </w:pPr>
      <w:rPr>
        <w:lang w:val="ru-RU" w:eastAsia="ru-RU" w:bidi="ru-RU"/>
      </w:rPr>
    </w:lvl>
    <w:lvl w:ilvl="8">
      <w:numFmt w:val="bullet"/>
      <w:lvlText w:val="•"/>
      <w:lvlJc w:val="left"/>
      <w:pPr>
        <w:ind w:left="8269" w:hanging="711"/>
      </w:pPr>
      <w:rPr>
        <w:lang w:val="ru-RU" w:eastAsia="ru-RU" w:bidi="ru-RU"/>
      </w:rPr>
    </w:lvl>
  </w:abstractNum>
  <w:abstractNum w:abstractNumId="37">
    <w:nsid w:val="7B7452A7"/>
    <w:multiLevelType w:val="hybridMultilevel"/>
    <w:tmpl w:val="FA38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29"/>
  </w:num>
  <w:num w:numId="4">
    <w:abstractNumId w:val="0"/>
  </w:num>
  <w:num w:numId="5">
    <w:abstractNumId w:val="17"/>
  </w:num>
  <w:num w:numId="6">
    <w:abstractNumId w:val="2"/>
  </w:num>
  <w:num w:numId="7">
    <w:abstractNumId w:val="24"/>
  </w:num>
  <w:num w:numId="8">
    <w:abstractNumId w:val="3"/>
  </w:num>
  <w:num w:numId="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4"/>
  </w:num>
  <w:num w:numId="11">
    <w:abstractNumId w:val="8"/>
  </w:num>
  <w:num w:numId="12">
    <w:abstractNumId w:val="25"/>
  </w:num>
  <w:num w:numId="13">
    <w:abstractNumId w:val="16"/>
  </w:num>
  <w:num w:numId="14">
    <w:abstractNumId w:val="1"/>
    <w:lvlOverride w:ilvl="0">
      <w:startOverride w:val="2"/>
    </w:lvlOverride>
    <w:lvlOverride w:ilvl="1">
      <w:startOverride w:val="4"/>
    </w:lvlOverride>
    <w:lvlOverride w:ilvl="2"/>
    <w:lvlOverride w:ilvl="3"/>
    <w:lvlOverride w:ilvl="4"/>
    <w:lvlOverride w:ilvl="5"/>
    <w:lvlOverride w:ilvl="6"/>
    <w:lvlOverride w:ilvl="7"/>
    <w:lvlOverride w:ilvl="8"/>
  </w:num>
  <w:num w:numId="15">
    <w:abstractNumId w:val="22"/>
    <w:lvlOverride w:ilvl="0">
      <w:startOverride w:val="4"/>
    </w:lvlOverride>
    <w:lvlOverride w:ilvl="1">
      <w:startOverride w:val="6"/>
    </w:lvlOverride>
    <w:lvlOverride w:ilvl="2">
      <w:startOverride w:val="1"/>
    </w:lvlOverride>
    <w:lvlOverride w:ilvl="3"/>
    <w:lvlOverride w:ilvl="4"/>
    <w:lvlOverride w:ilvl="5"/>
    <w:lvlOverride w:ilvl="6"/>
    <w:lvlOverride w:ilvl="7"/>
    <w:lvlOverride w:ilvl="8"/>
  </w:num>
  <w:num w:numId="16">
    <w:abstractNumId w:val="18"/>
    <w:lvlOverride w:ilvl="0">
      <w:startOverride w:val="4"/>
    </w:lvlOverride>
    <w:lvlOverride w:ilvl="1">
      <w:startOverride w:val="7"/>
    </w:lvlOverride>
    <w:lvlOverride w:ilvl="2"/>
    <w:lvlOverride w:ilvl="3"/>
    <w:lvlOverride w:ilvl="4"/>
    <w:lvlOverride w:ilvl="5"/>
    <w:lvlOverride w:ilvl="6"/>
    <w:lvlOverride w:ilvl="7"/>
    <w:lvlOverride w:ilvl="8"/>
  </w:num>
  <w:num w:numId="17">
    <w:abstractNumId w:val="3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3"/>
    <w:lvlOverride w:ilvl="0">
      <w:startOverride w:val="5"/>
    </w:lvlOverride>
    <w:lvlOverride w:ilvl="1">
      <w:startOverride w:val="2"/>
    </w:lvlOverride>
    <w:lvlOverride w:ilvl="2">
      <w:startOverride w:val="1"/>
    </w:lvlOverride>
    <w:lvlOverride w:ilvl="3"/>
    <w:lvlOverride w:ilvl="4"/>
    <w:lvlOverride w:ilvl="5"/>
    <w:lvlOverride w:ilvl="6"/>
    <w:lvlOverride w:ilvl="7"/>
    <w:lvlOverride w:ilvl="8"/>
  </w:num>
  <w:num w:numId="19">
    <w:abstractNumId w:val="27"/>
  </w:num>
  <w:num w:numId="20">
    <w:abstractNumId w:val="23"/>
    <w:lvlOverride w:ilvl="0"/>
    <w:lvlOverride w:ilvl="1">
      <w:startOverride w:val="7"/>
    </w:lvlOverride>
    <w:lvlOverride w:ilvl="2"/>
    <w:lvlOverride w:ilvl="3"/>
    <w:lvlOverride w:ilvl="4"/>
    <w:lvlOverride w:ilvl="5"/>
    <w:lvlOverride w:ilvl="6"/>
    <w:lvlOverride w:ilvl="7"/>
    <w:lvlOverride w:ilvl="8"/>
  </w:num>
  <w:num w:numId="21">
    <w:abstractNumId w:val="19"/>
    <w:lvlOverride w:ilvl="0"/>
    <w:lvlOverride w:ilvl="1">
      <w:startOverride w:val="7"/>
    </w:lvlOverride>
    <w:lvlOverride w:ilvl="2"/>
    <w:lvlOverride w:ilvl="3"/>
    <w:lvlOverride w:ilvl="4"/>
    <w:lvlOverride w:ilvl="5"/>
    <w:lvlOverride w:ilvl="6"/>
    <w:lvlOverride w:ilvl="7"/>
    <w:lvlOverride w:ilvl="8"/>
  </w:num>
  <w:num w:numId="22">
    <w:abstractNumId w:val="36"/>
    <w:lvlOverride w:ilvl="0"/>
    <w:lvlOverride w:ilvl="1">
      <w:startOverride w:val="7"/>
    </w:lvlOverride>
    <w:lvlOverride w:ilvl="2"/>
    <w:lvlOverride w:ilvl="3"/>
    <w:lvlOverride w:ilvl="4"/>
    <w:lvlOverride w:ilvl="5"/>
    <w:lvlOverride w:ilvl="6"/>
    <w:lvlOverride w:ilvl="7"/>
    <w:lvlOverride w:ilvl="8"/>
  </w:num>
  <w:num w:numId="23">
    <w:abstractNumId w:val="20"/>
    <w:lvlOverride w:ilvl="0">
      <w:startOverride w:val="5"/>
    </w:lvlOverride>
    <w:lvlOverride w:ilvl="1">
      <w:startOverride w:val="6"/>
    </w:lvlOverride>
    <w:lvlOverride w:ilvl="2"/>
    <w:lvlOverride w:ilvl="3"/>
    <w:lvlOverride w:ilvl="4"/>
    <w:lvlOverride w:ilvl="5"/>
    <w:lvlOverride w:ilvl="6"/>
    <w:lvlOverride w:ilvl="7"/>
    <w:lvlOverride w:ilvl="8"/>
  </w:num>
  <w:num w:numId="24">
    <w:abstractNumId w:val="7"/>
    <w:lvlOverride w:ilvl="0"/>
    <w:lvlOverride w:ilvl="1">
      <w:startOverride w:val="7"/>
    </w:lvlOverride>
    <w:lvlOverride w:ilvl="2"/>
    <w:lvlOverride w:ilvl="3"/>
    <w:lvlOverride w:ilvl="4"/>
    <w:lvlOverride w:ilvl="5"/>
    <w:lvlOverride w:ilvl="6"/>
    <w:lvlOverride w:ilvl="7"/>
    <w:lvlOverride w:ilvl="8"/>
  </w:num>
  <w:num w:numId="25">
    <w:abstractNumId w:val="32"/>
  </w:num>
  <w:num w:numId="26">
    <w:abstractNumId w:val="37"/>
  </w:num>
  <w:num w:numId="27">
    <w:abstractNumId w:val="10"/>
  </w:num>
  <w:num w:numId="28">
    <w:abstractNumId w:val="34"/>
  </w:num>
  <w:num w:numId="29">
    <w:abstractNumId w:val="21"/>
  </w:num>
  <w:num w:numId="30">
    <w:abstractNumId w:val="33"/>
  </w:num>
  <w:num w:numId="31">
    <w:abstractNumId w:val="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num>
  <w:num w:numId="35">
    <w:abstractNumId w:val="31"/>
  </w:num>
  <w:num w:numId="36">
    <w:abstractNumId w:val="18"/>
  </w:num>
  <w:num w:numId="37">
    <w:abstractNumId w:val="1"/>
  </w:num>
  <w:num w:numId="38">
    <w:abstractNumId w:val="12"/>
  </w:num>
  <w:num w:numId="39">
    <w:abstractNumId w:val="19"/>
  </w:num>
  <w:num w:numId="40">
    <w:abstractNumId w:val="36"/>
  </w:num>
  <w:num w:numId="41">
    <w:abstractNumId w:val="7"/>
  </w:num>
  <w:num w:numId="42">
    <w:abstractNumId w:val="23"/>
  </w:num>
  <w:num w:numId="43">
    <w:abstractNumId w:val="5"/>
  </w:num>
  <w:num w:numId="44">
    <w:abstractNumId w:val="9"/>
  </w:num>
  <w:num w:numId="45">
    <w:abstractNumId w:val="11"/>
  </w:num>
  <w:num w:numId="46">
    <w:abstractNumId w:val="28"/>
  </w:num>
  <w:num w:numId="47">
    <w:abstractNumId w:val="30"/>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C"/>
    <w:rsid w:val="00004136"/>
    <w:rsid w:val="00005DF5"/>
    <w:rsid w:val="00006C16"/>
    <w:rsid w:val="000101C4"/>
    <w:rsid w:val="00011E5D"/>
    <w:rsid w:val="000124ED"/>
    <w:rsid w:val="000144B8"/>
    <w:rsid w:val="00014523"/>
    <w:rsid w:val="00016044"/>
    <w:rsid w:val="00016A8F"/>
    <w:rsid w:val="000205F1"/>
    <w:rsid w:val="00022CB7"/>
    <w:rsid w:val="00025E35"/>
    <w:rsid w:val="00027A20"/>
    <w:rsid w:val="000309F2"/>
    <w:rsid w:val="00030ED0"/>
    <w:rsid w:val="000324D2"/>
    <w:rsid w:val="000336DA"/>
    <w:rsid w:val="000357A8"/>
    <w:rsid w:val="000364A2"/>
    <w:rsid w:val="00040AD5"/>
    <w:rsid w:val="000411CA"/>
    <w:rsid w:val="000417D0"/>
    <w:rsid w:val="00043D00"/>
    <w:rsid w:val="000463F9"/>
    <w:rsid w:val="00056921"/>
    <w:rsid w:val="00062770"/>
    <w:rsid w:val="000627AC"/>
    <w:rsid w:val="00062E1F"/>
    <w:rsid w:val="00063BBF"/>
    <w:rsid w:val="00064457"/>
    <w:rsid w:val="000644F3"/>
    <w:rsid w:val="00066BFF"/>
    <w:rsid w:val="0006775C"/>
    <w:rsid w:val="00077EE0"/>
    <w:rsid w:val="00081067"/>
    <w:rsid w:val="00085A4E"/>
    <w:rsid w:val="00086062"/>
    <w:rsid w:val="00090BCF"/>
    <w:rsid w:val="000918F2"/>
    <w:rsid w:val="000943AB"/>
    <w:rsid w:val="00097F1E"/>
    <w:rsid w:val="000A0A93"/>
    <w:rsid w:val="000A292E"/>
    <w:rsid w:val="000A786E"/>
    <w:rsid w:val="000B096D"/>
    <w:rsid w:val="000B15CB"/>
    <w:rsid w:val="000B40AD"/>
    <w:rsid w:val="000B41D9"/>
    <w:rsid w:val="000B53D8"/>
    <w:rsid w:val="000B6178"/>
    <w:rsid w:val="000B650A"/>
    <w:rsid w:val="000B6DB5"/>
    <w:rsid w:val="000C5E5E"/>
    <w:rsid w:val="000C63D6"/>
    <w:rsid w:val="000C683C"/>
    <w:rsid w:val="000D17FF"/>
    <w:rsid w:val="000D4203"/>
    <w:rsid w:val="000E251D"/>
    <w:rsid w:val="000E301B"/>
    <w:rsid w:val="000E30AB"/>
    <w:rsid w:val="000E5877"/>
    <w:rsid w:val="000F1156"/>
    <w:rsid w:val="000F49D6"/>
    <w:rsid w:val="000F4A56"/>
    <w:rsid w:val="000F662D"/>
    <w:rsid w:val="00100D86"/>
    <w:rsid w:val="00106312"/>
    <w:rsid w:val="001068FC"/>
    <w:rsid w:val="001072AC"/>
    <w:rsid w:val="00110C0F"/>
    <w:rsid w:val="001130FF"/>
    <w:rsid w:val="00114072"/>
    <w:rsid w:val="00114769"/>
    <w:rsid w:val="00114D65"/>
    <w:rsid w:val="0011733D"/>
    <w:rsid w:val="0011759D"/>
    <w:rsid w:val="00117DD9"/>
    <w:rsid w:val="00123E45"/>
    <w:rsid w:val="00126FC0"/>
    <w:rsid w:val="0013223F"/>
    <w:rsid w:val="00132A65"/>
    <w:rsid w:val="0013501D"/>
    <w:rsid w:val="0013662A"/>
    <w:rsid w:val="00136693"/>
    <w:rsid w:val="00140A77"/>
    <w:rsid w:val="0014139F"/>
    <w:rsid w:val="00142AA8"/>
    <w:rsid w:val="00143169"/>
    <w:rsid w:val="001447BA"/>
    <w:rsid w:val="001525DE"/>
    <w:rsid w:val="00153233"/>
    <w:rsid w:val="00153654"/>
    <w:rsid w:val="00153D75"/>
    <w:rsid w:val="00156203"/>
    <w:rsid w:val="001578B2"/>
    <w:rsid w:val="00160D0A"/>
    <w:rsid w:val="00162242"/>
    <w:rsid w:val="00162605"/>
    <w:rsid w:val="001628E4"/>
    <w:rsid w:val="00162B79"/>
    <w:rsid w:val="001667AB"/>
    <w:rsid w:val="001729E9"/>
    <w:rsid w:val="00173435"/>
    <w:rsid w:val="001752CB"/>
    <w:rsid w:val="00175AA0"/>
    <w:rsid w:val="00180B26"/>
    <w:rsid w:val="00187445"/>
    <w:rsid w:val="00190F82"/>
    <w:rsid w:val="00191425"/>
    <w:rsid w:val="001944FE"/>
    <w:rsid w:val="0019559F"/>
    <w:rsid w:val="00197C53"/>
    <w:rsid w:val="001A0CBA"/>
    <w:rsid w:val="001A1FBB"/>
    <w:rsid w:val="001A3EB8"/>
    <w:rsid w:val="001A48F2"/>
    <w:rsid w:val="001B51CC"/>
    <w:rsid w:val="001B559B"/>
    <w:rsid w:val="001B6AAA"/>
    <w:rsid w:val="001C17EC"/>
    <w:rsid w:val="001C394C"/>
    <w:rsid w:val="001C3E0C"/>
    <w:rsid w:val="001C52E8"/>
    <w:rsid w:val="001C670B"/>
    <w:rsid w:val="001C6B13"/>
    <w:rsid w:val="001D08BD"/>
    <w:rsid w:val="001D1425"/>
    <w:rsid w:val="001D238F"/>
    <w:rsid w:val="001D2ECB"/>
    <w:rsid w:val="001E1527"/>
    <w:rsid w:val="001E2EBC"/>
    <w:rsid w:val="001E380E"/>
    <w:rsid w:val="001E3885"/>
    <w:rsid w:val="001E3F6C"/>
    <w:rsid w:val="001F1EEC"/>
    <w:rsid w:val="001F2381"/>
    <w:rsid w:val="001F40AD"/>
    <w:rsid w:val="001F447F"/>
    <w:rsid w:val="001F6113"/>
    <w:rsid w:val="001F6718"/>
    <w:rsid w:val="002035FE"/>
    <w:rsid w:val="00216876"/>
    <w:rsid w:val="00216D4A"/>
    <w:rsid w:val="0022743A"/>
    <w:rsid w:val="00230003"/>
    <w:rsid w:val="00230C62"/>
    <w:rsid w:val="00231584"/>
    <w:rsid w:val="00233899"/>
    <w:rsid w:val="00240F65"/>
    <w:rsid w:val="00247B7A"/>
    <w:rsid w:val="002506FD"/>
    <w:rsid w:val="00250BBD"/>
    <w:rsid w:val="002521BF"/>
    <w:rsid w:val="00254C55"/>
    <w:rsid w:val="00254FC5"/>
    <w:rsid w:val="00256192"/>
    <w:rsid w:val="00260796"/>
    <w:rsid w:val="00261141"/>
    <w:rsid w:val="00261292"/>
    <w:rsid w:val="00261C1E"/>
    <w:rsid w:val="00263E89"/>
    <w:rsid w:val="00265D46"/>
    <w:rsid w:val="00265FE1"/>
    <w:rsid w:val="002712A0"/>
    <w:rsid w:val="002725F4"/>
    <w:rsid w:val="00273C61"/>
    <w:rsid w:val="00281C11"/>
    <w:rsid w:val="002833F5"/>
    <w:rsid w:val="00286D96"/>
    <w:rsid w:val="00287705"/>
    <w:rsid w:val="00287DB9"/>
    <w:rsid w:val="002904EF"/>
    <w:rsid w:val="002929A6"/>
    <w:rsid w:val="00292E24"/>
    <w:rsid w:val="0029345A"/>
    <w:rsid w:val="002939A6"/>
    <w:rsid w:val="00293E37"/>
    <w:rsid w:val="002974D7"/>
    <w:rsid w:val="002A2BFD"/>
    <w:rsid w:val="002A2C44"/>
    <w:rsid w:val="002A33FE"/>
    <w:rsid w:val="002A667D"/>
    <w:rsid w:val="002B1FD3"/>
    <w:rsid w:val="002B32AE"/>
    <w:rsid w:val="002B4DE0"/>
    <w:rsid w:val="002B6945"/>
    <w:rsid w:val="002B7309"/>
    <w:rsid w:val="002B7C55"/>
    <w:rsid w:val="002C0197"/>
    <w:rsid w:val="002C358D"/>
    <w:rsid w:val="002C496F"/>
    <w:rsid w:val="002C6592"/>
    <w:rsid w:val="002D261C"/>
    <w:rsid w:val="002D3CD8"/>
    <w:rsid w:val="002D5E65"/>
    <w:rsid w:val="002D6239"/>
    <w:rsid w:val="002D7A53"/>
    <w:rsid w:val="002E0EE1"/>
    <w:rsid w:val="002E0FB6"/>
    <w:rsid w:val="002E3402"/>
    <w:rsid w:val="002E76B1"/>
    <w:rsid w:val="002F0DC1"/>
    <w:rsid w:val="00303783"/>
    <w:rsid w:val="00305172"/>
    <w:rsid w:val="00305548"/>
    <w:rsid w:val="00305F67"/>
    <w:rsid w:val="003068A7"/>
    <w:rsid w:val="00307651"/>
    <w:rsid w:val="0031075C"/>
    <w:rsid w:val="003113AC"/>
    <w:rsid w:val="00311CF2"/>
    <w:rsid w:val="003131DA"/>
    <w:rsid w:val="003135AE"/>
    <w:rsid w:val="0031558C"/>
    <w:rsid w:val="00315D28"/>
    <w:rsid w:val="00316A7A"/>
    <w:rsid w:val="00317C93"/>
    <w:rsid w:val="00321382"/>
    <w:rsid w:val="003215D3"/>
    <w:rsid w:val="00321843"/>
    <w:rsid w:val="0032197A"/>
    <w:rsid w:val="0032270B"/>
    <w:rsid w:val="003232A5"/>
    <w:rsid w:val="00323C44"/>
    <w:rsid w:val="003251D1"/>
    <w:rsid w:val="0032531F"/>
    <w:rsid w:val="00327CCC"/>
    <w:rsid w:val="003309CD"/>
    <w:rsid w:val="00335E05"/>
    <w:rsid w:val="00340E31"/>
    <w:rsid w:val="00340FD4"/>
    <w:rsid w:val="00341223"/>
    <w:rsid w:val="003473D5"/>
    <w:rsid w:val="003516CF"/>
    <w:rsid w:val="00351C64"/>
    <w:rsid w:val="00353487"/>
    <w:rsid w:val="003567BF"/>
    <w:rsid w:val="00357E3B"/>
    <w:rsid w:val="00361045"/>
    <w:rsid w:val="00366BE6"/>
    <w:rsid w:val="003722AF"/>
    <w:rsid w:val="0037520C"/>
    <w:rsid w:val="00380031"/>
    <w:rsid w:val="0038036C"/>
    <w:rsid w:val="00386304"/>
    <w:rsid w:val="0039165F"/>
    <w:rsid w:val="00391F1C"/>
    <w:rsid w:val="0039695F"/>
    <w:rsid w:val="00396DA8"/>
    <w:rsid w:val="003A01FA"/>
    <w:rsid w:val="003A070C"/>
    <w:rsid w:val="003A0A51"/>
    <w:rsid w:val="003A1519"/>
    <w:rsid w:val="003A241A"/>
    <w:rsid w:val="003A2C41"/>
    <w:rsid w:val="003A3123"/>
    <w:rsid w:val="003A3502"/>
    <w:rsid w:val="003A3C21"/>
    <w:rsid w:val="003A3DFC"/>
    <w:rsid w:val="003A5253"/>
    <w:rsid w:val="003A6865"/>
    <w:rsid w:val="003A7C6A"/>
    <w:rsid w:val="003B2CB0"/>
    <w:rsid w:val="003B5850"/>
    <w:rsid w:val="003B5B9C"/>
    <w:rsid w:val="003B6C42"/>
    <w:rsid w:val="003B6F9F"/>
    <w:rsid w:val="003C4901"/>
    <w:rsid w:val="003C5A57"/>
    <w:rsid w:val="003C5CF5"/>
    <w:rsid w:val="003C6F61"/>
    <w:rsid w:val="003D467C"/>
    <w:rsid w:val="003D595D"/>
    <w:rsid w:val="003D5DF2"/>
    <w:rsid w:val="003D6AF1"/>
    <w:rsid w:val="003E0313"/>
    <w:rsid w:val="003E1DDD"/>
    <w:rsid w:val="003E5D16"/>
    <w:rsid w:val="003F157F"/>
    <w:rsid w:val="00401C0A"/>
    <w:rsid w:val="00404D2D"/>
    <w:rsid w:val="00405DFC"/>
    <w:rsid w:val="00407073"/>
    <w:rsid w:val="004110ED"/>
    <w:rsid w:val="00412006"/>
    <w:rsid w:val="00412BCD"/>
    <w:rsid w:val="0041468A"/>
    <w:rsid w:val="0042001E"/>
    <w:rsid w:val="00420742"/>
    <w:rsid w:val="004209FC"/>
    <w:rsid w:val="00423B1E"/>
    <w:rsid w:val="004256DC"/>
    <w:rsid w:val="00425817"/>
    <w:rsid w:val="0042625E"/>
    <w:rsid w:val="00432A1C"/>
    <w:rsid w:val="00433B30"/>
    <w:rsid w:val="00434CB2"/>
    <w:rsid w:val="0043582B"/>
    <w:rsid w:val="0044045C"/>
    <w:rsid w:val="0044149C"/>
    <w:rsid w:val="00441A9B"/>
    <w:rsid w:val="0044425D"/>
    <w:rsid w:val="0044506F"/>
    <w:rsid w:val="004508FF"/>
    <w:rsid w:val="00451D04"/>
    <w:rsid w:val="00451F14"/>
    <w:rsid w:val="00451FFB"/>
    <w:rsid w:val="0045279B"/>
    <w:rsid w:val="00452DB7"/>
    <w:rsid w:val="0045571C"/>
    <w:rsid w:val="00455C73"/>
    <w:rsid w:val="004566B7"/>
    <w:rsid w:val="0046081D"/>
    <w:rsid w:val="00460D17"/>
    <w:rsid w:val="00462901"/>
    <w:rsid w:val="00464566"/>
    <w:rsid w:val="00464C53"/>
    <w:rsid w:val="00465CA7"/>
    <w:rsid w:val="00466448"/>
    <w:rsid w:val="00466705"/>
    <w:rsid w:val="00474375"/>
    <w:rsid w:val="004745D1"/>
    <w:rsid w:val="00474663"/>
    <w:rsid w:val="0047574E"/>
    <w:rsid w:val="004936D5"/>
    <w:rsid w:val="0049500E"/>
    <w:rsid w:val="00495BC2"/>
    <w:rsid w:val="00497A61"/>
    <w:rsid w:val="004A70F1"/>
    <w:rsid w:val="004A73DF"/>
    <w:rsid w:val="004A7E80"/>
    <w:rsid w:val="004B1078"/>
    <w:rsid w:val="004B1F24"/>
    <w:rsid w:val="004B5E9C"/>
    <w:rsid w:val="004B698A"/>
    <w:rsid w:val="004B6A5F"/>
    <w:rsid w:val="004C21D0"/>
    <w:rsid w:val="004C423B"/>
    <w:rsid w:val="004C429C"/>
    <w:rsid w:val="004C71AA"/>
    <w:rsid w:val="004C71F8"/>
    <w:rsid w:val="004D19DC"/>
    <w:rsid w:val="004D234B"/>
    <w:rsid w:val="004D3805"/>
    <w:rsid w:val="004D6135"/>
    <w:rsid w:val="004D7DFD"/>
    <w:rsid w:val="004E0270"/>
    <w:rsid w:val="004E0D19"/>
    <w:rsid w:val="004E1AAC"/>
    <w:rsid w:val="004E3C1F"/>
    <w:rsid w:val="004E516E"/>
    <w:rsid w:val="004F387F"/>
    <w:rsid w:val="004F4BD4"/>
    <w:rsid w:val="00500200"/>
    <w:rsid w:val="005024A7"/>
    <w:rsid w:val="00502FA1"/>
    <w:rsid w:val="005049D5"/>
    <w:rsid w:val="005057C2"/>
    <w:rsid w:val="005108CF"/>
    <w:rsid w:val="00510CE5"/>
    <w:rsid w:val="005112A7"/>
    <w:rsid w:val="0051148B"/>
    <w:rsid w:val="005144BC"/>
    <w:rsid w:val="005145FF"/>
    <w:rsid w:val="00515CE1"/>
    <w:rsid w:val="00517429"/>
    <w:rsid w:val="005201BE"/>
    <w:rsid w:val="00520701"/>
    <w:rsid w:val="0052217F"/>
    <w:rsid w:val="0053175B"/>
    <w:rsid w:val="0053355C"/>
    <w:rsid w:val="005339A4"/>
    <w:rsid w:val="00534DDE"/>
    <w:rsid w:val="00535220"/>
    <w:rsid w:val="00536094"/>
    <w:rsid w:val="0053703E"/>
    <w:rsid w:val="00546A09"/>
    <w:rsid w:val="0055662B"/>
    <w:rsid w:val="00556C7B"/>
    <w:rsid w:val="005602A5"/>
    <w:rsid w:val="00561586"/>
    <w:rsid w:val="00565B79"/>
    <w:rsid w:val="00566D92"/>
    <w:rsid w:val="00574E76"/>
    <w:rsid w:val="005758B8"/>
    <w:rsid w:val="00577881"/>
    <w:rsid w:val="00580976"/>
    <w:rsid w:val="005819BD"/>
    <w:rsid w:val="005857CD"/>
    <w:rsid w:val="00586996"/>
    <w:rsid w:val="00590C4B"/>
    <w:rsid w:val="005911E9"/>
    <w:rsid w:val="0059322C"/>
    <w:rsid w:val="0059742B"/>
    <w:rsid w:val="005A1CF6"/>
    <w:rsid w:val="005A6003"/>
    <w:rsid w:val="005A6645"/>
    <w:rsid w:val="005B1531"/>
    <w:rsid w:val="005B221B"/>
    <w:rsid w:val="005B3669"/>
    <w:rsid w:val="005B36C2"/>
    <w:rsid w:val="005B5AC8"/>
    <w:rsid w:val="005B70E7"/>
    <w:rsid w:val="005C1968"/>
    <w:rsid w:val="005C1E79"/>
    <w:rsid w:val="005D14B7"/>
    <w:rsid w:val="005D2C2D"/>
    <w:rsid w:val="005D39FF"/>
    <w:rsid w:val="005D3F25"/>
    <w:rsid w:val="005D403B"/>
    <w:rsid w:val="005E0A5C"/>
    <w:rsid w:val="005E2045"/>
    <w:rsid w:val="005E27F2"/>
    <w:rsid w:val="005E4194"/>
    <w:rsid w:val="005E6510"/>
    <w:rsid w:val="005F01D7"/>
    <w:rsid w:val="005F2415"/>
    <w:rsid w:val="005F256C"/>
    <w:rsid w:val="005F506D"/>
    <w:rsid w:val="005F5664"/>
    <w:rsid w:val="005F63B3"/>
    <w:rsid w:val="006025B3"/>
    <w:rsid w:val="00603AB4"/>
    <w:rsid w:val="006069FC"/>
    <w:rsid w:val="00606F25"/>
    <w:rsid w:val="006105A6"/>
    <w:rsid w:val="0061112C"/>
    <w:rsid w:val="0061126C"/>
    <w:rsid w:val="00612924"/>
    <w:rsid w:val="00621D65"/>
    <w:rsid w:val="00622218"/>
    <w:rsid w:val="006241B0"/>
    <w:rsid w:val="00626676"/>
    <w:rsid w:val="0063282C"/>
    <w:rsid w:val="00632D07"/>
    <w:rsid w:val="00636DB4"/>
    <w:rsid w:val="00636F8F"/>
    <w:rsid w:val="006404D0"/>
    <w:rsid w:val="0064083E"/>
    <w:rsid w:val="00644DE3"/>
    <w:rsid w:val="00644EAB"/>
    <w:rsid w:val="00645553"/>
    <w:rsid w:val="00647758"/>
    <w:rsid w:val="00651210"/>
    <w:rsid w:val="00652113"/>
    <w:rsid w:val="006524D9"/>
    <w:rsid w:val="0065669E"/>
    <w:rsid w:val="00656964"/>
    <w:rsid w:val="00657892"/>
    <w:rsid w:val="00662BC0"/>
    <w:rsid w:val="00663B9E"/>
    <w:rsid w:val="00665191"/>
    <w:rsid w:val="006663FD"/>
    <w:rsid w:val="006672E0"/>
    <w:rsid w:val="0067329D"/>
    <w:rsid w:val="00675CF2"/>
    <w:rsid w:val="006775BE"/>
    <w:rsid w:val="0068004C"/>
    <w:rsid w:val="006819C0"/>
    <w:rsid w:val="006848AA"/>
    <w:rsid w:val="00685621"/>
    <w:rsid w:val="006864E7"/>
    <w:rsid w:val="006909C4"/>
    <w:rsid w:val="00690ACD"/>
    <w:rsid w:val="006911AF"/>
    <w:rsid w:val="006924D8"/>
    <w:rsid w:val="00693122"/>
    <w:rsid w:val="006943E0"/>
    <w:rsid w:val="00697B84"/>
    <w:rsid w:val="006A7596"/>
    <w:rsid w:val="006A76BE"/>
    <w:rsid w:val="006A7DC5"/>
    <w:rsid w:val="006B1A21"/>
    <w:rsid w:val="006B1E2D"/>
    <w:rsid w:val="006B38C6"/>
    <w:rsid w:val="006B6330"/>
    <w:rsid w:val="006B7AA7"/>
    <w:rsid w:val="006B7E01"/>
    <w:rsid w:val="006C27FE"/>
    <w:rsid w:val="006C2DFE"/>
    <w:rsid w:val="006C42C6"/>
    <w:rsid w:val="006C4E4B"/>
    <w:rsid w:val="006C6017"/>
    <w:rsid w:val="006D2392"/>
    <w:rsid w:val="006D59D0"/>
    <w:rsid w:val="006D7A70"/>
    <w:rsid w:val="006E03A6"/>
    <w:rsid w:val="006E1434"/>
    <w:rsid w:val="006E19DB"/>
    <w:rsid w:val="006E36FF"/>
    <w:rsid w:val="006E3E7C"/>
    <w:rsid w:val="006E75B9"/>
    <w:rsid w:val="006F1799"/>
    <w:rsid w:val="006F1F96"/>
    <w:rsid w:val="006F6C4F"/>
    <w:rsid w:val="00702511"/>
    <w:rsid w:val="007047FA"/>
    <w:rsid w:val="00706A09"/>
    <w:rsid w:val="00710F0B"/>
    <w:rsid w:val="00710F38"/>
    <w:rsid w:val="0071493E"/>
    <w:rsid w:val="007164A2"/>
    <w:rsid w:val="00716AEA"/>
    <w:rsid w:val="007201B3"/>
    <w:rsid w:val="007218DC"/>
    <w:rsid w:val="007223C5"/>
    <w:rsid w:val="0072332F"/>
    <w:rsid w:val="007406DE"/>
    <w:rsid w:val="00742116"/>
    <w:rsid w:val="00743BCC"/>
    <w:rsid w:val="00744997"/>
    <w:rsid w:val="0075015E"/>
    <w:rsid w:val="007505F5"/>
    <w:rsid w:val="00752020"/>
    <w:rsid w:val="007561F5"/>
    <w:rsid w:val="007573D9"/>
    <w:rsid w:val="0076079E"/>
    <w:rsid w:val="0076550A"/>
    <w:rsid w:val="0076716D"/>
    <w:rsid w:val="007713E9"/>
    <w:rsid w:val="0077783E"/>
    <w:rsid w:val="00781625"/>
    <w:rsid w:val="00784F60"/>
    <w:rsid w:val="00787306"/>
    <w:rsid w:val="00787919"/>
    <w:rsid w:val="00790DCB"/>
    <w:rsid w:val="00792F4A"/>
    <w:rsid w:val="00793F55"/>
    <w:rsid w:val="00794401"/>
    <w:rsid w:val="00794B86"/>
    <w:rsid w:val="00796180"/>
    <w:rsid w:val="007A1621"/>
    <w:rsid w:val="007A38B5"/>
    <w:rsid w:val="007B087B"/>
    <w:rsid w:val="007B13AC"/>
    <w:rsid w:val="007B33B4"/>
    <w:rsid w:val="007B4C62"/>
    <w:rsid w:val="007B5D31"/>
    <w:rsid w:val="007B6CC6"/>
    <w:rsid w:val="007B7331"/>
    <w:rsid w:val="007C15DC"/>
    <w:rsid w:val="007C4556"/>
    <w:rsid w:val="007C52EA"/>
    <w:rsid w:val="007C64C3"/>
    <w:rsid w:val="007D1F7B"/>
    <w:rsid w:val="007D2801"/>
    <w:rsid w:val="007D4E98"/>
    <w:rsid w:val="007D67B0"/>
    <w:rsid w:val="007D76AD"/>
    <w:rsid w:val="007D7CEE"/>
    <w:rsid w:val="007E44AC"/>
    <w:rsid w:val="007F3F67"/>
    <w:rsid w:val="007F5CC6"/>
    <w:rsid w:val="007F6855"/>
    <w:rsid w:val="007F7830"/>
    <w:rsid w:val="008025E4"/>
    <w:rsid w:val="00804746"/>
    <w:rsid w:val="008061DE"/>
    <w:rsid w:val="00807075"/>
    <w:rsid w:val="008107E0"/>
    <w:rsid w:val="008118C9"/>
    <w:rsid w:val="00815D8D"/>
    <w:rsid w:val="0081774C"/>
    <w:rsid w:val="008179F5"/>
    <w:rsid w:val="00821798"/>
    <w:rsid w:val="00821FF6"/>
    <w:rsid w:val="00827CE2"/>
    <w:rsid w:val="0083124B"/>
    <w:rsid w:val="008336B7"/>
    <w:rsid w:val="00837042"/>
    <w:rsid w:val="0083786D"/>
    <w:rsid w:val="00844487"/>
    <w:rsid w:val="00844689"/>
    <w:rsid w:val="0084593A"/>
    <w:rsid w:val="008527C6"/>
    <w:rsid w:val="00852D58"/>
    <w:rsid w:val="008530DF"/>
    <w:rsid w:val="00855DEC"/>
    <w:rsid w:val="00863D25"/>
    <w:rsid w:val="00865E91"/>
    <w:rsid w:val="0087080B"/>
    <w:rsid w:val="00871596"/>
    <w:rsid w:val="0087193A"/>
    <w:rsid w:val="00872623"/>
    <w:rsid w:val="0087376A"/>
    <w:rsid w:val="008740A0"/>
    <w:rsid w:val="008771E2"/>
    <w:rsid w:val="0087731E"/>
    <w:rsid w:val="00880B7D"/>
    <w:rsid w:val="00881685"/>
    <w:rsid w:val="00881CAC"/>
    <w:rsid w:val="00883626"/>
    <w:rsid w:val="00883E72"/>
    <w:rsid w:val="00886031"/>
    <w:rsid w:val="008926DF"/>
    <w:rsid w:val="00896255"/>
    <w:rsid w:val="008B3EA8"/>
    <w:rsid w:val="008C536B"/>
    <w:rsid w:val="008C61EF"/>
    <w:rsid w:val="008D1596"/>
    <w:rsid w:val="008D2161"/>
    <w:rsid w:val="008E4DB9"/>
    <w:rsid w:val="008E5C49"/>
    <w:rsid w:val="008F426E"/>
    <w:rsid w:val="008F484E"/>
    <w:rsid w:val="008F538D"/>
    <w:rsid w:val="008F56F9"/>
    <w:rsid w:val="00900D36"/>
    <w:rsid w:val="00903A85"/>
    <w:rsid w:val="0090466F"/>
    <w:rsid w:val="00905D3F"/>
    <w:rsid w:val="00907041"/>
    <w:rsid w:val="00911332"/>
    <w:rsid w:val="00913B6E"/>
    <w:rsid w:val="00921805"/>
    <w:rsid w:val="00921CBA"/>
    <w:rsid w:val="00926498"/>
    <w:rsid w:val="00927281"/>
    <w:rsid w:val="009277FC"/>
    <w:rsid w:val="00927CD5"/>
    <w:rsid w:val="00937153"/>
    <w:rsid w:val="00943613"/>
    <w:rsid w:val="00943F39"/>
    <w:rsid w:val="00950201"/>
    <w:rsid w:val="0095589E"/>
    <w:rsid w:val="00956E94"/>
    <w:rsid w:val="00957731"/>
    <w:rsid w:val="00957E87"/>
    <w:rsid w:val="00962F96"/>
    <w:rsid w:val="00962FB6"/>
    <w:rsid w:val="009649D7"/>
    <w:rsid w:val="009649F0"/>
    <w:rsid w:val="00964EC4"/>
    <w:rsid w:val="00966547"/>
    <w:rsid w:val="00967C04"/>
    <w:rsid w:val="009709F4"/>
    <w:rsid w:val="0097107A"/>
    <w:rsid w:val="009715AC"/>
    <w:rsid w:val="00974E63"/>
    <w:rsid w:val="00977D6C"/>
    <w:rsid w:val="00982FFD"/>
    <w:rsid w:val="00984520"/>
    <w:rsid w:val="0098496A"/>
    <w:rsid w:val="009856FF"/>
    <w:rsid w:val="00987F48"/>
    <w:rsid w:val="0099075E"/>
    <w:rsid w:val="00990769"/>
    <w:rsid w:val="00993649"/>
    <w:rsid w:val="009936BC"/>
    <w:rsid w:val="00997A06"/>
    <w:rsid w:val="009A0349"/>
    <w:rsid w:val="009A0679"/>
    <w:rsid w:val="009A09FA"/>
    <w:rsid w:val="009A1264"/>
    <w:rsid w:val="009A201F"/>
    <w:rsid w:val="009C07F6"/>
    <w:rsid w:val="009C0996"/>
    <w:rsid w:val="009C3585"/>
    <w:rsid w:val="009C3D66"/>
    <w:rsid w:val="009C49F3"/>
    <w:rsid w:val="009C7E98"/>
    <w:rsid w:val="009D2B3E"/>
    <w:rsid w:val="009D3E5A"/>
    <w:rsid w:val="009E29A7"/>
    <w:rsid w:val="009E52A8"/>
    <w:rsid w:val="009F1BC1"/>
    <w:rsid w:val="009F2829"/>
    <w:rsid w:val="009F2D12"/>
    <w:rsid w:val="009F64F8"/>
    <w:rsid w:val="009F66AE"/>
    <w:rsid w:val="00A04FCF"/>
    <w:rsid w:val="00A05E8E"/>
    <w:rsid w:val="00A069C2"/>
    <w:rsid w:val="00A10877"/>
    <w:rsid w:val="00A11140"/>
    <w:rsid w:val="00A130CB"/>
    <w:rsid w:val="00A1331D"/>
    <w:rsid w:val="00A13EE0"/>
    <w:rsid w:val="00A148DF"/>
    <w:rsid w:val="00A21441"/>
    <w:rsid w:val="00A25CE2"/>
    <w:rsid w:val="00A3200F"/>
    <w:rsid w:val="00A34917"/>
    <w:rsid w:val="00A35F19"/>
    <w:rsid w:val="00A36AC6"/>
    <w:rsid w:val="00A37A78"/>
    <w:rsid w:val="00A40DAD"/>
    <w:rsid w:val="00A41EC7"/>
    <w:rsid w:val="00A42126"/>
    <w:rsid w:val="00A43128"/>
    <w:rsid w:val="00A43E51"/>
    <w:rsid w:val="00A455A1"/>
    <w:rsid w:val="00A46879"/>
    <w:rsid w:val="00A50DFC"/>
    <w:rsid w:val="00A60520"/>
    <w:rsid w:val="00A6284A"/>
    <w:rsid w:val="00A660CB"/>
    <w:rsid w:val="00A66201"/>
    <w:rsid w:val="00A726BE"/>
    <w:rsid w:val="00A733A8"/>
    <w:rsid w:val="00A73FE7"/>
    <w:rsid w:val="00A81B94"/>
    <w:rsid w:val="00A83532"/>
    <w:rsid w:val="00A83EE3"/>
    <w:rsid w:val="00A83F2D"/>
    <w:rsid w:val="00A86D0F"/>
    <w:rsid w:val="00A91DFA"/>
    <w:rsid w:val="00A928DA"/>
    <w:rsid w:val="00A92F28"/>
    <w:rsid w:val="00A95863"/>
    <w:rsid w:val="00A969B7"/>
    <w:rsid w:val="00AA02DB"/>
    <w:rsid w:val="00AA2236"/>
    <w:rsid w:val="00AA3E26"/>
    <w:rsid w:val="00AA3E46"/>
    <w:rsid w:val="00AA6411"/>
    <w:rsid w:val="00AA6EB3"/>
    <w:rsid w:val="00AA6F29"/>
    <w:rsid w:val="00AA71E5"/>
    <w:rsid w:val="00AA78FA"/>
    <w:rsid w:val="00AB1D80"/>
    <w:rsid w:val="00AB1DE1"/>
    <w:rsid w:val="00AB2959"/>
    <w:rsid w:val="00AB4B08"/>
    <w:rsid w:val="00AB4ED7"/>
    <w:rsid w:val="00AB5284"/>
    <w:rsid w:val="00AB6AF1"/>
    <w:rsid w:val="00AB7B0B"/>
    <w:rsid w:val="00AC7AF5"/>
    <w:rsid w:val="00AD0AEA"/>
    <w:rsid w:val="00AD409D"/>
    <w:rsid w:val="00AD5513"/>
    <w:rsid w:val="00AD5D80"/>
    <w:rsid w:val="00AD78A1"/>
    <w:rsid w:val="00AE1EB0"/>
    <w:rsid w:val="00AE4571"/>
    <w:rsid w:val="00AE47BE"/>
    <w:rsid w:val="00AF0A61"/>
    <w:rsid w:val="00AF1189"/>
    <w:rsid w:val="00B04C59"/>
    <w:rsid w:val="00B051C6"/>
    <w:rsid w:val="00B05249"/>
    <w:rsid w:val="00B1231F"/>
    <w:rsid w:val="00B13675"/>
    <w:rsid w:val="00B146D6"/>
    <w:rsid w:val="00B207EB"/>
    <w:rsid w:val="00B2085F"/>
    <w:rsid w:val="00B20A31"/>
    <w:rsid w:val="00B22014"/>
    <w:rsid w:val="00B23D70"/>
    <w:rsid w:val="00B24F2B"/>
    <w:rsid w:val="00B302A0"/>
    <w:rsid w:val="00B32D18"/>
    <w:rsid w:val="00B352E6"/>
    <w:rsid w:val="00B370DD"/>
    <w:rsid w:val="00B42092"/>
    <w:rsid w:val="00B5286D"/>
    <w:rsid w:val="00B537DF"/>
    <w:rsid w:val="00B56BAC"/>
    <w:rsid w:val="00B5780A"/>
    <w:rsid w:val="00B64501"/>
    <w:rsid w:val="00B64896"/>
    <w:rsid w:val="00B657CE"/>
    <w:rsid w:val="00B65B7A"/>
    <w:rsid w:val="00B70111"/>
    <w:rsid w:val="00B71F46"/>
    <w:rsid w:val="00B74181"/>
    <w:rsid w:val="00B74CB2"/>
    <w:rsid w:val="00B75A8B"/>
    <w:rsid w:val="00B80B9B"/>
    <w:rsid w:val="00B810AF"/>
    <w:rsid w:val="00B8393B"/>
    <w:rsid w:val="00B85320"/>
    <w:rsid w:val="00B85891"/>
    <w:rsid w:val="00B91938"/>
    <w:rsid w:val="00B92BB2"/>
    <w:rsid w:val="00B94366"/>
    <w:rsid w:val="00B955BA"/>
    <w:rsid w:val="00B966E3"/>
    <w:rsid w:val="00BA06CD"/>
    <w:rsid w:val="00BA557F"/>
    <w:rsid w:val="00BA5E12"/>
    <w:rsid w:val="00BA6031"/>
    <w:rsid w:val="00BA6857"/>
    <w:rsid w:val="00BA6F4F"/>
    <w:rsid w:val="00BA7363"/>
    <w:rsid w:val="00BB09A3"/>
    <w:rsid w:val="00BB1846"/>
    <w:rsid w:val="00BB32FB"/>
    <w:rsid w:val="00BC302A"/>
    <w:rsid w:val="00BC4A91"/>
    <w:rsid w:val="00BC6596"/>
    <w:rsid w:val="00BC6C8F"/>
    <w:rsid w:val="00BD0D93"/>
    <w:rsid w:val="00BD0EF4"/>
    <w:rsid w:val="00BD0F3A"/>
    <w:rsid w:val="00BD4CFB"/>
    <w:rsid w:val="00BD5918"/>
    <w:rsid w:val="00BD5BB0"/>
    <w:rsid w:val="00BD5F84"/>
    <w:rsid w:val="00BD7656"/>
    <w:rsid w:val="00BD792D"/>
    <w:rsid w:val="00BE4678"/>
    <w:rsid w:val="00BE6103"/>
    <w:rsid w:val="00BE6FD1"/>
    <w:rsid w:val="00BF1544"/>
    <w:rsid w:val="00BF1709"/>
    <w:rsid w:val="00BF30CA"/>
    <w:rsid w:val="00BF3E76"/>
    <w:rsid w:val="00C03C0A"/>
    <w:rsid w:val="00C10699"/>
    <w:rsid w:val="00C11513"/>
    <w:rsid w:val="00C13A04"/>
    <w:rsid w:val="00C14085"/>
    <w:rsid w:val="00C16E3E"/>
    <w:rsid w:val="00C17555"/>
    <w:rsid w:val="00C2136D"/>
    <w:rsid w:val="00C251FE"/>
    <w:rsid w:val="00C347DB"/>
    <w:rsid w:val="00C37DD9"/>
    <w:rsid w:val="00C40D86"/>
    <w:rsid w:val="00C41997"/>
    <w:rsid w:val="00C47892"/>
    <w:rsid w:val="00C517D5"/>
    <w:rsid w:val="00C56B79"/>
    <w:rsid w:val="00C61401"/>
    <w:rsid w:val="00C625F8"/>
    <w:rsid w:val="00C64E77"/>
    <w:rsid w:val="00C65F50"/>
    <w:rsid w:val="00C702D9"/>
    <w:rsid w:val="00C71268"/>
    <w:rsid w:val="00C75158"/>
    <w:rsid w:val="00C82A93"/>
    <w:rsid w:val="00C82FBE"/>
    <w:rsid w:val="00C8608D"/>
    <w:rsid w:val="00C87568"/>
    <w:rsid w:val="00C87BD5"/>
    <w:rsid w:val="00C91FC0"/>
    <w:rsid w:val="00C937C4"/>
    <w:rsid w:val="00C956C2"/>
    <w:rsid w:val="00CA14EA"/>
    <w:rsid w:val="00CA4E4B"/>
    <w:rsid w:val="00CB52B3"/>
    <w:rsid w:val="00CC4816"/>
    <w:rsid w:val="00CC5FE1"/>
    <w:rsid w:val="00CC627A"/>
    <w:rsid w:val="00CD3337"/>
    <w:rsid w:val="00CD48EC"/>
    <w:rsid w:val="00CE2BFA"/>
    <w:rsid w:val="00CE39DB"/>
    <w:rsid w:val="00CE4655"/>
    <w:rsid w:val="00CE4C8B"/>
    <w:rsid w:val="00CE7222"/>
    <w:rsid w:val="00CE788D"/>
    <w:rsid w:val="00CE7C81"/>
    <w:rsid w:val="00CE7FD0"/>
    <w:rsid w:val="00CF005D"/>
    <w:rsid w:val="00CF1B8C"/>
    <w:rsid w:val="00CF39F4"/>
    <w:rsid w:val="00CF77FD"/>
    <w:rsid w:val="00CF7E6B"/>
    <w:rsid w:val="00D0089A"/>
    <w:rsid w:val="00D03D58"/>
    <w:rsid w:val="00D04636"/>
    <w:rsid w:val="00D0550B"/>
    <w:rsid w:val="00D0740A"/>
    <w:rsid w:val="00D07EDC"/>
    <w:rsid w:val="00D1049E"/>
    <w:rsid w:val="00D10629"/>
    <w:rsid w:val="00D121BA"/>
    <w:rsid w:val="00D13509"/>
    <w:rsid w:val="00D138E0"/>
    <w:rsid w:val="00D14DB5"/>
    <w:rsid w:val="00D1507E"/>
    <w:rsid w:val="00D23ED2"/>
    <w:rsid w:val="00D300A3"/>
    <w:rsid w:val="00D31513"/>
    <w:rsid w:val="00D35CD5"/>
    <w:rsid w:val="00D37266"/>
    <w:rsid w:val="00D37FC3"/>
    <w:rsid w:val="00D4568B"/>
    <w:rsid w:val="00D4572A"/>
    <w:rsid w:val="00D462CA"/>
    <w:rsid w:val="00D5327D"/>
    <w:rsid w:val="00D559C4"/>
    <w:rsid w:val="00D55FA3"/>
    <w:rsid w:val="00D60028"/>
    <w:rsid w:val="00D62A38"/>
    <w:rsid w:val="00D6380C"/>
    <w:rsid w:val="00D659BF"/>
    <w:rsid w:val="00D67625"/>
    <w:rsid w:val="00D7072D"/>
    <w:rsid w:val="00D753E9"/>
    <w:rsid w:val="00D75A06"/>
    <w:rsid w:val="00D75FBF"/>
    <w:rsid w:val="00D8073E"/>
    <w:rsid w:val="00D80C32"/>
    <w:rsid w:val="00D82B53"/>
    <w:rsid w:val="00D86FC2"/>
    <w:rsid w:val="00D874C1"/>
    <w:rsid w:val="00D87AB6"/>
    <w:rsid w:val="00D916F5"/>
    <w:rsid w:val="00D91E5B"/>
    <w:rsid w:val="00D95140"/>
    <w:rsid w:val="00D95B41"/>
    <w:rsid w:val="00D96191"/>
    <w:rsid w:val="00D974B9"/>
    <w:rsid w:val="00DA00CF"/>
    <w:rsid w:val="00DA0DF1"/>
    <w:rsid w:val="00DA2B8D"/>
    <w:rsid w:val="00DA51B7"/>
    <w:rsid w:val="00DA668C"/>
    <w:rsid w:val="00DB10AB"/>
    <w:rsid w:val="00DB21C9"/>
    <w:rsid w:val="00DB5BC3"/>
    <w:rsid w:val="00DC4F1F"/>
    <w:rsid w:val="00DC7C91"/>
    <w:rsid w:val="00DD031E"/>
    <w:rsid w:val="00DD0529"/>
    <w:rsid w:val="00DD4639"/>
    <w:rsid w:val="00DD56D1"/>
    <w:rsid w:val="00DD7DF5"/>
    <w:rsid w:val="00DE02A2"/>
    <w:rsid w:val="00DE29CA"/>
    <w:rsid w:val="00DE33B6"/>
    <w:rsid w:val="00DE75BA"/>
    <w:rsid w:val="00DF27B6"/>
    <w:rsid w:val="00DF3D53"/>
    <w:rsid w:val="00DF6DD7"/>
    <w:rsid w:val="00DF723C"/>
    <w:rsid w:val="00DF7452"/>
    <w:rsid w:val="00E0161B"/>
    <w:rsid w:val="00E02E8F"/>
    <w:rsid w:val="00E0354F"/>
    <w:rsid w:val="00E0388D"/>
    <w:rsid w:val="00E04815"/>
    <w:rsid w:val="00E06019"/>
    <w:rsid w:val="00E1304B"/>
    <w:rsid w:val="00E1482F"/>
    <w:rsid w:val="00E17690"/>
    <w:rsid w:val="00E208D9"/>
    <w:rsid w:val="00E2169A"/>
    <w:rsid w:val="00E21A00"/>
    <w:rsid w:val="00E22F59"/>
    <w:rsid w:val="00E247E1"/>
    <w:rsid w:val="00E26B52"/>
    <w:rsid w:val="00E304ED"/>
    <w:rsid w:val="00E30DE5"/>
    <w:rsid w:val="00E30FE3"/>
    <w:rsid w:val="00E31FD0"/>
    <w:rsid w:val="00E36FDF"/>
    <w:rsid w:val="00E421D5"/>
    <w:rsid w:val="00E44C86"/>
    <w:rsid w:val="00E478B6"/>
    <w:rsid w:val="00E47A70"/>
    <w:rsid w:val="00E5184F"/>
    <w:rsid w:val="00E51A37"/>
    <w:rsid w:val="00E52E7A"/>
    <w:rsid w:val="00E53180"/>
    <w:rsid w:val="00E53550"/>
    <w:rsid w:val="00E53803"/>
    <w:rsid w:val="00E55061"/>
    <w:rsid w:val="00E57D1E"/>
    <w:rsid w:val="00E62C0C"/>
    <w:rsid w:val="00E62D69"/>
    <w:rsid w:val="00E63561"/>
    <w:rsid w:val="00E6381D"/>
    <w:rsid w:val="00E664EB"/>
    <w:rsid w:val="00E672E8"/>
    <w:rsid w:val="00E719C7"/>
    <w:rsid w:val="00E77DEE"/>
    <w:rsid w:val="00E81CFC"/>
    <w:rsid w:val="00E83048"/>
    <w:rsid w:val="00E847E0"/>
    <w:rsid w:val="00E84AFE"/>
    <w:rsid w:val="00E84B31"/>
    <w:rsid w:val="00E8724A"/>
    <w:rsid w:val="00E87AC9"/>
    <w:rsid w:val="00E87B95"/>
    <w:rsid w:val="00E91DF9"/>
    <w:rsid w:val="00EB119A"/>
    <w:rsid w:val="00EC074F"/>
    <w:rsid w:val="00EC1807"/>
    <w:rsid w:val="00EC1888"/>
    <w:rsid w:val="00EC1BAF"/>
    <w:rsid w:val="00EC3379"/>
    <w:rsid w:val="00EC4F30"/>
    <w:rsid w:val="00EC50C3"/>
    <w:rsid w:val="00EC60F9"/>
    <w:rsid w:val="00ED1C0E"/>
    <w:rsid w:val="00ED1EE0"/>
    <w:rsid w:val="00ED2507"/>
    <w:rsid w:val="00ED2992"/>
    <w:rsid w:val="00ED2AA1"/>
    <w:rsid w:val="00ED463E"/>
    <w:rsid w:val="00ED48CA"/>
    <w:rsid w:val="00ED5A44"/>
    <w:rsid w:val="00ED5E63"/>
    <w:rsid w:val="00EE091C"/>
    <w:rsid w:val="00EE2DB2"/>
    <w:rsid w:val="00EE45AD"/>
    <w:rsid w:val="00EE79D9"/>
    <w:rsid w:val="00EF14AF"/>
    <w:rsid w:val="00EF18B0"/>
    <w:rsid w:val="00EF6044"/>
    <w:rsid w:val="00EF7DF4"/>
    <w:rsid w:val="00F01C49"/>
    <w:rsid w:val="00F01FE5"/>
    <w:rsid w:val="00F02255"/>
    <w:rsid w:val="00F04A00"/>
    <w:rsid w:val="00F113AA"/>
    <w:rsid w:val="00F11438"/>
    <w:rsid w:val="00F11796"/>
    <w:rsid w:val="00F14F62"/>
    <w:rsid w:val="00F15212"/>
    <w:rsid w:val="00F262EA"/>
    <w:rsid w:val="00F276DD"/>
    <w:rsid w:val="00F336A4"/>
    <w:rsid w:val="00F36A11"/>
    <w:rsid w:val="00F428FC"/>
    <w:rsid w:val="00F42BA3"/>
    <w:rsid w:val="00F457CA"/>
    <w:rsid w:val="00F51862"/>
    <w:rsid w:val="00F60BE5"/>
    <w:rsid w:val="00F661EC"/>
    <w:rsid w:val="00F67FF2"/>
    <w:rsid w:val="00F706B4"/>
    <w:rsid w:val="00F70CE7"/>
    <w:rsid w:val="00F73C64"/>
    <w:rsid w:val="00F75A8B"/>
    <w:rsid w:val="00F7636F"/>
    <w:rsid w:val="00F771D6"/>
    <w:rsid w:val="00F779E8"/>
    <w:rsid w:val="00F805C2"/>
    <w:rsid w:val="00F810EE"/>
    <w:rsid w:val="00F82B7E"/>
    <w:rsid w:val="00F838E6"/>
    <w:rsid w:val="00F84B6D"/>
    <w:rsid w:val="00F85F03"/>
    <w:rsid w:val="00F90328"/>
    <w:rsid w:val="00F91D22"/>
    <w:rsid w:val="00F92733"/>
    <w:rsid w:val="00F936EA"/>
    <w:rsid w:val="00F96D83"/>
    <w:rsid w:val="00F9745B"/>
    <w:rsid w:val="00FA32F7"/>
    <w:rsid w:val="00FA4210"/>
    <w:rsid w:val="00FA51AD"/>
    <w:rsid w:val="00FA5F53"/>
    <w:rsid w:val="00FA6192"/>
    <w:rsid w:val="00FB13C7"/>
    <w:rsid w:val="00FB24AE"/>
    <w:rsid w:val="00FB3DF8"/>
    <w:rsid w:val="00FB586A"/>
    <w:rsid w:val="00FC0168"/>
    <w:rsid w:val="00FC2087"/>
    <w:rsid w:val="00FC2AA4"/>
    <w:rsid w:val="00FC4D1A"/>
    <w:rsid w:val="00FC5D32"/>
    <w:rsid w:val="00FC6E52"/>
    <w:rsid w:val="00FC6FF6"/>
    <w:rsid w:val="00FD27FB"/>
    <w:rsid w:val="00FD6FD0"/>
    <w:rsid w:val="00FD7DF5"/>
    <w:rsid w:val="00FE09B2"/>
    <w:rsid w:val="00FE0D38"/>
    <w:rsid w:val="00FE1BB0"/>
    <w:rsid w:val="00FE620E"/>
    <w:rsid w:val="00FF0D3B"/>
    <w:rsid w:val="00FF2EC2"/>
    <w:rsid w:val="00FF3502"/>
    <w:rsid w:val="00FF4AEA"/>
    <w:rsid w:val="00FF50BF"/>
    <w:rsid w:val="00FF5DC8"/>
    <w:rsid w:val="00FF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1F24"/>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semiHidden/>
    <w:unhideWhenUsed/>
    <w:qFormat/>
    <w:rsid w:val="004B1F24"/>
    <w:pPr>
      <w:widowControl w:val="0"/>
      <w:autoSpaceDE w:val="0"/>
      <w:autoSpaceDN w:val="0"/>
      <w:adjustRightInd w:val="0"/>
      <w:spacing w:before="240" w:after="40" w:line="240" w:lineRule="auto"/>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45C"/>
    <w:pPr>
      <w:spacing w:after="0" w:line="240" w:lineRule="auto"/>
    </w:pPr>
  </w:style>
  <w:style w:type="paragraph" w:customStyle="1" w:styleId="SubHeading">
    <w:name w:val="Sub Heading"/>
    <w:uiPriority w:val="99"/>
    <w:rsid w:val="00D1049E"/>
    <w:pPr>
      <w:widowControl w:val="0"/>
      <w:autoSpaceDE w:val="0"/>
      <w:autoSpaceDN w:val="0"/>
      <w:adjustRightInd w:val="0"/>
      <w:spacing w:before="240" w:after="40" w:line="240" w:lineRule="auto"/>
    </w:pPr>
    <w:rPr>
      <w:rFonts w:ascii="Times New Roman" w:hAnsi="Times New Roman" w:cs="Times New Roman"/>
      <w:sz w:val="20"/>
      <w:szCs w:val="20"/>
    </w:rPr>
  </w:style>
  <w:style w:type="character" w:customStyle="1" w:styleId="Subst">
    <w:name w:val="Subst"/>
    <w:uiPriority w:val="99"/>
    <w:rsid w:val="00D1049E"/>
    <w:rPr>
      <w:b/>
      <w:bCs/>
      <w:i/>
      <w:iCs/>
    </w:rPr>
  </w:style>
  <w:style w:type="table" w:styleId="a4">
    <w:name w:val="Table Grid"/>
    <w:basedOn w:val="a1"/>
    <w:uiPriority w:val="59"/>
    <w:rsid w:val="009F28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4B1F24"/>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4B1F24"/>
    <w:rPr>
      <w:rFonts w:ascii="Times New Roman" w:eastAsia="Times New Roman" w:hAnsi="Times New Roman" w:cs="Times New Roman"/>
      <w:b/>
      <w:bCs/>
    </w:rPr>
  </w:style>
  <w:style w:type="paragraph" w:customStyle="1" w:styleId="ThinDelim">
    <w:name w:val="Thin Delim"/>
    <w:uiPriority w:val="99"/>
    <w:rsid w:val="004B1F24"/>
    <w:pPr>
      <w:widowControl w:val="0"/>
      <w:autoSpaceDE w:val="0"/>
      <w:autoSpaceDN w:val="0"/>
      <w:adjustRightInd w:val="0"/>
      <w:spacing w:after="0" w:line="240" w:lineRule="auto"/>
    </w:pPr>
    <w:rPr>
      <w:rFonts w:ascii="Times New Roman" w:hAnsi="Times New Roman" w:cs="Times New Roman"/>
      <w:sz w:val="16"/>
      <w:szCs w:val="16"/>
    </w:rPr>
  </w:style>
  <w:style w:type="paragraph" w:styleId="a5">
    <w:name w:val="List Paragraph"/>
    <w:basedOn w:val="a"/>
    <w:uiPriority w:val="1"/>
    <w:qFormat/>
    <w:rsid w:val="00AB5284"/>
    <w:pPr>
      <w:ind w:left="720"/>
      <w:contextualSpacing/>
    </w:pPr>
  </w:style>
  <w:style w:type="paragraph" w:styleId="a6">
    <w:name w:val="Normal (Web)"/>
    <w:basedOn w:val="a"/>
    <w:uiPriority w:val="99"/>
    <w:unhideWhenUsed/>
    <w:rsid w:val="00025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5E35"/>
  </w:style>
  <w:style w:type="paragraph" w:styleId="a7">
    <w:name w:val="Balloon Text"/>
    <w:basedOn w:val="a"/>
    <w:link w:val="a8"/>
    <w:uiPriority w:val="99"/>
    <w:semiHidden/>
    <w:unhideWhenUsed/>
    <w:rsid w:val="00025E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E35"/>
    <w:rPr>
      <w:rFonts w:ascii="Tahoma" w:hAnsi="Tahoma" w:cs="Tahoma"/>
      <w:sz w:val="16"/>
      <w:szCs w:val="16"/>
    </w:rPr>
  </w:style>
  <w:style w:type="character" w:styleId="a9">
    <w:name w:val="Hyperlink"/>
    <w:basedOn w:val="a0"/>
    <w:uiPriority w:val="99"/>
    <w:unhideWhenUsed/>
    <w:rsid w:val="009C3D66"/>
    <w:rPr>
      <w:color w:val="0000FF"/>
      <w:u w:val="single"/>
    </w:rPr>
  </w:style>
  <w:style w:type="character" w:styleId="aa">
    <w:name w:val="Strong"/>
    <w:basedOn w:val="a0"/>
    <w:uiPriority w:val="22"/>
    <w:qFormat/>
    <w:rsid w:val="006E03A6"/>
    <w:rPr>
      <w:b/>
      <w:bCs/>
    </w:rPr>
  </w:style>
  <w:style w:type="paragraph" w:customStyle="1" w:styleId="ConsPlusNormal">
    <w:name w:val="ConsPlusNormal"/>
    <w:rsid w:val="00621D65"/>
    <w:pPr>
      <w:widowControl w:val="0"/>
      <w:autoSpaceDE w:val="0"/>
      <w:autoSpaceDN w:val="0"/>
      <w:adjustRightInd w:val="0"/>
      <w:spacing w:after="0" w:line="240" w:lineRule="auto"/>
    </w:pPr>
    <w:rPr>
      <w:rFonts w:ascii="Arial" w:hAnsi="Arial" w:cs="Arial"/>
      <w:sz w:val="20"/>
      <w:szCs w:val="20"/>
    </w:rPr>
  </w:style>
  <w:style w:type="paragraph" w:styleId="ab">
    <w:name w:val="Body Text"/>
    <w:basedOn w:val="a"/>
    <w:link w:val="ac"/>
    <w:uiPriority w:val="1"/>
    <w:unhideWhenUsed/>
    <w:qFormat/>
    <w:rsid w:val="005F63B3"/>
    <w:pPr>
      <w:widowControl w:val="0"/>
      <w:autoSpaceDE w:val="0"/>
      <w:autoSpaceDN w:val="0"/>
      <w:spacing w:after="0" w:line="240" w:lineRule="auto"/>
      <w:ind w:left="302" w:firstLine="708"/>
      <w:jc w:val="both"/>
    </w:pPr>
    <w:rPr>
      <w:rFonts w:ascii="Times New Roman" w:eastAsia="Times New Roman" w:hAnsi="Times New Roman" w:cs="Times New Roman"/>
      <w:sz w:val="28"/>
      <w:szCs w:val="28"/>
      <w:lang w:bidi="ru-RU"/>
    </w:rPr>
  </w:style>
  <w:style w:type="character" w:customStyle="1" w:styleId="ac">
    <w:name w:val="Основной текст Знак"/>
    <w:basedOn w:val="a0"/>
    <w:link w:val="ab"/>
    <w:uiPriority w:val="1"/>
    <w:rsid w:val="005F63B3"/>
    <w:rPr>
      <w:rFonts w:ascii="Times New Roman" w:eastAsia="Times New Roman" w:hAnsi="Times New Roman" w:cs="Times New Roman"/>
      <w:sz w:val="28"/>
      <w:szCs w:val="28"/>
      <w:lang w:bidi="ru-RU"/>
    </w:rPr>
  </w:style>
  <w:style w:type="paragraph" w:customStyle="1" w:styleId="TableParagraph">
    <w:name w:val="Table Paragraph"/>
    <w:basedOn w:val="a"/>
    <w:uiPriority w:val="1"/>
    <w:qFormat/>
    <w:rsid w:val="005F63B3"/>
    <w:pPr>
      <w:widowControl w:val="0"/>
      <w:autoSpaceDE w:val="0"/>
      <w:autoSpaceDN w:val="0"/>
      <w:spacing w:before="63" w:after="0" w:line="240" w:lineRule="auto"/>
      <w:ind w:left="214"/>
      <w:jc w:val="center"/>
    </w:pPr>
    <w:rPr>
      <w:rFonts w:ascii="Times New Roman" w:eastAsia="Times New Roman" w:hAnsi="Times New Roman" w:cs="Times New Roman"/>
      <w:lang w:bidi="ru-RU"/>
    </w:rPr>
  </w:style>
  <w:style w:type="character" w:customStyle="1" w:styleId="wmi-callto">
    <w:name w:val="wmi-callto"/>
    <w:basedOn w:val="a0"/>
    <w:rsid w:val="00D07EDC"/>
  </w:style>
  <w:style w:type="paragraph" w:styleId="ad">
    <w:name w:val="header"/>
    <w:basedOn w:val="a"/>
    <w:link w:val="ae"/>
    <w:uiPriority w:val="99"/>
    <w:unhideWhenUsed/>
    <w:rsid w:val="00005DF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05DF5"/>
  </w:style>
  <w:style w:type="paragraph" w:styleId="af">
    <w:name w:val="footer"/>
    <w:basedOn w:val="a"/>
    <w:link w:val="af0"/>
    <w:uiPriority w:val="99"/>
    <w:unhideWhenUsed/>
    <w:rsid w:val="00005D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05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B1F24"/>
    <w:pPr>
      <w:widowControl w:val="0"/>
      <w:autoSpaceDE w:val="0"/>
      <w:autoSpaceDN w:val="0"/>
      <w:adjustRightInd w:val="0"/>
      <w:spacing w:before="360" w:after="12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semiHidden/>
    <w:unhideWhenUsed/>
    <w:qFormat/>
    <w:rsid w:val="004B1F24"/>
    <w:pPr>
      <w:widowControl w:val="0"/>
      <w:autoSpaceDE w:val="0"/>
      <w:autoSpaceDN w:val="0"/>
      <w:adjustRightInd w:val="0"/>
      <w:spacing w:before="240" w:after="40" w:line="240" w:lineRule="auto"/>
      <w:outlineLvl w:val="1"/>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45C"/>
    <w:pPr>
      <w:spacing w:after="0" w:line="240" w:lineRule="auto"/>
    </w:pPr>
  </w:style>
  <w:style w:type="paragraph" w:customStyle="1" w:styleId="SubHeading">
    <w:name w:val="Sub Heading"/>
    <w:uiPriority w:val="99"/>
    <w:rsid w:val="00D1049E"/>
    <w:pPr>
      <w:widowControl w:val="0"/>
      <w:autoSpaceDE w:val="0"/>
      <w:autoSpaceDN w:val="0"/>
      <w:adjustRightInd w:val="0"/>
      <w:spacing w:before="240" w:after="40" w:line="240" w:lineRule="auto"/>
    </w:pPr>
    <w:rPr>
      <w:rFonts w:ascii="Times New Roman" w:hAnsi="Times New Roman" w:cs="Times New Roman"/>
      <w:sz w:val="20"/>
      <w:szCs w:val="20"/>
    </w:rPr>
  </w:style>
  <w:style w:type="character" w:customStyle="1" w:styleId="Subst">
    <w:name w:val="Subst"/>
    <w:uiPriority w:val="99"/>
    <w:rsid w:val="00D1049E"/>
    <w:rPr>
      <w:b/>
      <w:bCs/>
      <w:i/>
      <w:iCs/>
    </w:rPr>
  </w:style>
  <w:style w:type="table" w:styleId="a4">
    <w:name w:val="Table Grid"/>
    <w:basedOn w:val="a1"/>
    <w:uiPriority w:val="59"/>
    <w:rsid w:val="009F28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4B1F24"/>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semiHidden/>
    <w:rsid w:val="004B1F24"/>
    <w:rPr>
      <w:rFonts w:ascii="Times New Roman" w:eastAsia="Times New Roman" w:hAnsi="Times New Roman" w:cs="Times New Roman"/>
      <w:b/>
      <w:bCs/>
    </w:rPr>
  </w:style>
  <w:style w:type="paragraph" w:customStyle="1" w:styleId="ThinDelim">
    <w:name w:val="Thin Delim"/>
    <w:uiPriority w:val="99"/>
    <w:rsid w:val="004B1F24"/>
    <w:pPr>
      <w:widowControl w:val="0"/>
      <w:autoSpaceDE w:val="0"/>
      <w:autoSpaceDN w:val="0"/>
      <w:adjustRightInd w:val="0"/>
      <w:spacing w:after="0" w:line="240" w:lineRule="auto"/>
    </w:pPr>
    <w:rPr>
      <w:rFonts w:ascii="Times New Roman" w:hAnsi="Times New Roman" w:cs="Times New Roman"/>
      <w:sz w:val="16"/>
      <w:szCs w:val="16"/>
    </w:rPr>
  </w:style>
  <w:style w:type="paragraph" w:styleId="a5">
    <w:name w:val="List Paragraph"/>
    <w:basedOn w:val="a"/>
    <w:uiPriority w:val="1"/>
    <w:qFormat/>
    <w:rsid w:val="00AB5284"/>
    <w:pPr>
      <w:ind w:left="720"/>
      <w:contextualSpacing/>
    </w:pPr>
  </w:style>
  <w:style w:type="paragraph" w:styleId="a6">
    <w:name w:val="Normal (Web)"/>
    <w:basedOn w:val="a"/>
    <w:uiPriority w:val="99"/>
    <w:unhideWhenUsed/>
    <w:rsid w:val="00025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5E35"/>
  </w:style>
  <w:style w:type="paragraph" w:styleId="a7">
    <w:name w:val="Balloon Text"/>
    <w:basedOn w:val="a"/>
    <w:link w:val="a8"/>
    <w:uiPriority w:val="99"/>
    <w:semiHidden/>
    <w:unhideWhenUsed/>
    <w:rsid w:val="00025E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E35"/>
    <w:rPr>
      <w:rFonts w:ascii="Tahoma" w:hAnsi="Tahoma" w:cs="Tahoma"/>
      <w:sz w:val="16"/>
      <w:szCs w:val="16"/>
    </w:rPr>
  </w:style>
  <w:style w:type="character" w:styleId="a9">
    <w:name w:val="Hyperlink"/>
    <w:basedOn w:val="a0"/>
    <w:uiPriority w:val="99"/>
    <w:unhideWhenUsed/>
    <w:rsid w:val="009C3D66"/>
    <w:rPr>
      <w:color w:val="0000FF"/>
      <w:u w:val="single"/>
    </w:rPr>
  </w:style>
  <w:style w:type="character" w:styleId="aa">
    <w:name w:val="Strong"/>
    <w:basedOn w:val="a0"/>
    <w:uiPriority w:val="22"/>
    <w:qFormat/>
    <w:rsid w:val="006E03A6"/>
    <w:rPr>
      <w:b/>
      <w:bCs/>
    </w:rPr>
  </w:style>
  <w:style w:type="paragraph" w:customStyle="1" w:styleId="ConsPlusNormal">
    <w:name w:val="ConsPlusNormal"/>
    <w:rsid w:val="00621D65"/>
    <w:pPr>
      <w:widowControl w:val="0"/>
      <w:autoSpaceDE w:val="0"/>
      <w:autoSpaceDN w:val="0"/>
      <w:adjustRightInd w:val="0"/>
      <w:spacing w:after="0" w:line="240" w:lineRule="auto"/>
    </w:pPr>
    <w:rPr>
      <w:rFonts w:ascii="Arial" w:hAnsi="Arial" w:cs="Arial"/>
      <w:sz w:val="20"/>
      <w:szCs w:val="20"/>
    </w:rPr>
  </w:style>
  <w:style w:type="paragraph" w:styleId="ab">
    <w:name w:val="Body Text"/>
    <w:basedOn w:val="a"/>
    <w:link w:val="ac"/>
    <w:uiPriority w:val="1"/>
    <w:unhideWhenUsed/>
    <w:qFormat/>
    <w:rsid w:val="005F63B3"/>
    <w:pPr>
      <w:widowControl w:val="0"/>
      <w:autoSpaceDE w:val="0"/>
      <w:autoSpaceDN w:val="0"/>
      <w:spacing w:after="0" w:line="240" w:lineRule="auto"/>
      <w:ind w:left="302" w:firstLine="708"/>
      <w:jc w:val="both"/>
    </w:pPr>
    <w:rPr>
      <w:rFonts w:ascii="Times New Roman" w:eastAsia="Times New Roman" w:hAnsi="Times New Roman" w:cs="Times New Roman"/>
      <w:sz w:val="28"/>
      <w:szCs w:val="28"/>
      <w:lang w:bidi="ru-RU"/>
    </w:rPr>
  </w:style>
  <w:style w:type="character" w:customStyle="1" w:styleId="ac">
    <w:name w:val="Основной текст Знак"/>
    <w:basedOn w:val="a0"/>
    <w:link w:val="ab"/>
    <w:uiPriority w:val="1"/>
    <w:rsid w:val="005F63B3"/>
    <w:rPr>
      <w:rFonts w:ascii="Times New Roman" w:eastAsia="Times New Roman" w:hAnsi="Times New Roman" w:cs="Times New Roman"/>
      <w:sz w:val="28"/>
      <w:szCs w:val="28"/>
      <w:lang w:bidi="ru-RU"/>
    </w:rPr>
  </w:style>
  <w:style w:type="paragraph" w:customStyle="1" w:styleId="TableParagraph">
    <w:name w:val="Table Paragraph"/>
    <w:basedOn w:val="a"/>
    <w:uiPriority w:val="1"/>
    <w:qFormat/>
    <w:rsid w:val="005F63B3"/>
    <w:pPr>
      <w:widowControl w:val="0"/>
      <w:autoSpaceDE w:val="0"/>
      <w:autoSpaceDN w:val="0"/>
      <w:spacing w:before="63" w:after="0" w:line="240" w:lineRule="auto"/>
      <w:ind w:left="214"/>
      <w:jc w:val="center"/>
    </w:pPr>
    <w:rPr>
      <w:rFonts w:ascii="Times New Roman" w:eastAsia="Times New Roman" w:hAnsi="Times New Roman" w:cs="Times New Roman"/>
      <w:lang w:bidi="ru-RU"/>
    </w:rPr>
  </w:style>
  <w:style w:type="character" w:customStyle="1" w:styleId="wmi-callto">
    <w:name w:val="wmi-callto"/>
    <w:basedOn w:val="a0"/>
    <w:rsid w:val="00D07EDC"/>
  </w:style>
  <w:style w:type="paragraph" w:styleId="ad">
    <w:name w:val="header"/>
    <w:basedOn w:val="a"/>
    <w:link w:val="ae"/>
    <w:uiPriority w:val="99"/>
    <w:unhideWhenUsed/>
    <w:rsid w:val="00005DF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05DF5"/>
  </w:style>
  <w:style w:type="paragraph" w:styleId="af">
    <w:name w:val="footer"/>
    <w:basedOn w:val="a"/>
    <w:link w:val="af0"/>
    <w:uiPriority w:val="99"/>
    <w:unhideWhenUsed/>
    <w:rsid w:val="00005D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0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7009">
      <w:bodyDiv w:val="1"/>
      <w:marLeft w:val="0"/>
      <w:marRight w:val="0"/>
      <w:marTop w:val="0"/>
      <w:marBottom w:val="0"/>
      <w:divBdr>
        <w:top w:val="none" w:sz="0" w:space="0" w:color="auto"/>
        <w:left w:val="none" w:sz="0" w:space="0" w:color="auto"/>
        <w:bottom w:val="none" w:sz="0" w:space="0" w:color="auto"/>
        <w:right w:val="none" w:sz="0" w:space="0" w:color="auto"/>
      </w:divBdr>
    </w:div>
    <w:div w:id="214898124">
      <w:bodyDiv w:val="1"/>
      <w:marLeft w:val="0"/>
      <w:marRight w:val="0"/>
      <w:marTop w:val="0"/>
      <w:marBottom w:val="0"/>
      <w:divBdr>
        <w:top w:val="none" w:sz="0" w:space="0" w:color="auto"/>
        <w:left w:val="none" w:sz="0" w:space="0" w:color="auto"/>
        <w:bottom w:val="none" w:sz="0" w:space="0" w:color="auto"/>
        <w:right w:val="none" w:sz="0" w:space="0" w:color="auto"/>
      </w:divBdr>
    </w:div>
    <w:div w:id="258565244">
      <w:bodyDiv w:val="1"/>
      <w:marLeft w:val="0"/>
      <w:marRight w:val="0"/>
      <w:marTop w:val="0"/>
      <w:marBottom w:val="0"/>
      <w:divBdr>
        <w:top w:val="none" w:sz="0" w:space="0" w:color="auto"/>
        <w:left w:val="none" w:sz="0" w:space="0" w:color="auto"/>
        <w:bottom w:val="none" w:sz="0" w:space="0" w:color="auto"/>
        <w:right w:val="none" w:sz="0" w:space="0" w:color="auto"/>
      </w:divBdr>
    </w:div>
    <w:div w:id="352153364">
      <w:bodyDiv w:val="1"/>
      <w:marLeft w:val="0"/>
      <w:marRight w:val="0"/>
      <w:marTop w:val="0"/>
      <w:marBottom w:val="0"/>
      <w:divBdr>
        <w:top w:val="none" w:sz="0" w:space="0" w:color="auto"/>
        <w:left w:val="none" w:sz="0" w:space="0" w:color="auto"/>
        <w:bottom w:val="none" w:sz="0" w:space="0" w:color="auto"/>
        <w:right w:val="none" w:sz="0" w:space="0" w:color="auto"/>
      </w:divBdr>
    </w:div>
    <w:div w:id="630475082">
      <w:bodyDiv w:val="1"/>
      <w:marLeft w:val="0"/>
      <w:marRight w:val="0"/>
      <w:marTop w:val="0"/>
      <w:marBottom w:val="0"/>
      <w:divBdr>
        <w:top w:val="none" w:sz="0" w:space="0" w:color="auto"/>
        <w:left w:val="none" w:sz="0" w:space="0" w:color="auto"/>
        <w:bottom w:val="none" w:sz="0" w:space="0" w:color="auto"/>
        <w:right w:val="none" w:sz="0" w:space="0" w:color="auto"/>
      </w:divBdr>
      <w:divsChild>
        <w:div w:id="1169784245">
          <w:marLeft w:val="0"/>
          <w:marRight w:val="0"/>
          <w:marTop w:val="0"/>
          <w:marBottom w:val="0"/>
          <w:divBdr>
            <w:top w:val="none" w:sz="0" w:space="0" w:color="auto"/>
            <w:left w:val="none" w:sz="0" w:space="0" w:color="auto"/>
            <w:bottom w:val="none" w:sz="0" w:space="0" w:color="auto"/>
            <w:right w:val="none" w:sz="0" w:space="0" w:color="auto"/>
          </w:divBdr>
          <w:divsChild>
            <w:div w:id="1979070593">
              <w:marLeft w:val="0"/>
              <w:marRight w:val="0"/>
              <w:marTop w:val="0"/>
              <w:marBottom w:val="0"/>
              <w:divBdr>
                <w:top w:val="none" w:sz="0" w:space="0" w:color="auto"/>
                <w:left w:val="none" w:sz="0" w:space="0" w:color="auto"/>
                <w:bottom w:val="none" w:sz="0" w:space="0" w:color="auto"/>
                <w:right w:val="none" w:sz="0" w:space="0" w:color="auto"/>
              </w:divBdr>
              <w:divsChild>
                <w:div w:id="1573856052">
                  <w:marLeft w:val="0"/>
                  <w:marRight w:val="0"/>
                  <w:marTop w:val="0"/>
                  <w:marBottom w:val="0"/>
                  <w:divBdr>
                    <w:top w:val="none" w:sz="0" w:space="0" w:color="auto"/>
                    <w:left w:val="none" w:sz="0" w:space="0" w:color="auto"/>
                    <w:bottom w:val="none" w:sz="0" w:space="0" w:color="auto"/>
                    <w:right w:val="none" w:sz="0" w:space="0" w:color="auto"/>
                  </w:divBdr>
                </w:div>
                <w:div w:id="376978545">
                  <w:marLeft w:val="0"/>
                  <w:marRight w:val="0"/>
                  <w:marTop w:val="0"/>
                  <w:marBottom w:val="0"/>
                  <w:divBdr>
                    <w:top w:val="none" w:sz="0" w:space="0" w:color="auto"/>
                    <w:left w:val="none" w:sz="0" w:space="0" w:color="auto"/>
                    <w:bottom w:val="none" w:sz="0" w:space="0" w:color="auto"/>
                    <w:right w:val="none" w:sz="0" w:space="0" w:color="auto"/>
                  </w:divBdr>
                </w:div>
                <w:div w:id="1715809782">
                  <w:marLeft w:val="0"/>
                  <w:marRight w:val="0"/>
                  <w:marTop w:val="0"/>
                  <w:marBottom w:val="0"/>
                  <w:divBdr>
                    <w:top w:val="none" w:sz="0" w:space="0" w:color="auto"/>
                    <w:left w:val="none" w:sz="0" w:space="0" w:color="auto"/>
                    <w:bottom w:val="none" w:sz="0" w:space="0" w:color="auto"/>
                    <w:right w:val="none" w:sz="0" w:space="0" w:color="auto"/>
                  </w:divBdr>
                </w:div>
                <w:div w:id="13857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7162">
      <w:bodyDiv w:val="1"/>
      <w:marLeft w:val="0"/>
      <w:marRight w:val="0"/>
      <w:marTop w:val="0"/>
      <w:marBottom w:val="0"/>
      <w:divBdr>
        <w:top w:val="none" w:sz="0" w:space="0" w:color="auto"/>
        <w:left w:val="none" w:sz="0" w:space="0" w:color="auto"/>
        <w:bottom w:val="none" w:sz="0" w:space="0" w:color="auto"/>
        <w:right w:val="none" w:sz="0" w:space="0" w:color="auto"/>
      </w:divBdr>
    </w:div>
    <w:div w:id="909342111">
      <w:bodyDiv w:val="1"/>
      <w:marLeft w:val="0"/>
      <w:marRight w:val="0"/>
      <w:marTop w:val="0"/>
      <w:marBottom w:val="0"/>
      <w:divBdr>
        <w:top w:val="none" w:sz="0" w:space="0" w:color="auto"/>
        <w:left w:val="none" w:sz="0" w:space="0" w:color="auto"/>
        <w:bottom w:val="none" w:sz="0" w:space="0" w:color="auto"/>
        <w:right w:val="none" w:sz="0" w:space="0" w:color="auto"/>
      </w:divBdr>
    </w:div>
    <w:div w:id="916205797">
      <w:bodyDiv w:val="1"/>
      <w:marLeft w:val="0"/>
      <w:marRight w:val="0"/>
      <w:marTop w:val="0"/>
      <w:marBottom w:val="0"/>
      <w:divBdr>
        <w:top w:val="none" w:sz="0" w:space="0" w:color="auto"/>
        <w:left w:val="none" w:sz="0" w:space="0" w:color="auto"/>
        <w:bottom w:val="none" w:sz="0" w:space="0" w:color="auto"/>
        <w:right w:val="none" w:sz="0" w:space="0" w:color="auto"/>
      </w:divBdr>
    </w:div>
    <w:div w:id="1039207987">
      <w:bodyDiv w:val="1"/>
      <w:marLeft w:val="0"/>
      <w:marRight w:val="0"/>
      <w:marTop w:val="0"/>
      <w:marBottom w:val="0"/>
      <w:divBdr>
        <w:top w:val="none" w:sz="0" w:space="0" w:color="auto"/>
        <w:left w:val="none" w:sz="0" w:space="0" w:color="auto"/>
        <w:bottom w:val="none" w:sz="0" w:space="0" w:color="auto"/>
        <w:right w:val="none" w:sz="0" w:space="0" w:color="auto"/>
      </w:divBdr>
    </w:div>
    <w:div w:id="1157529001">
      <w:bodyDiv w:val="1"/>
      <w:marLeft w:val="0"/>
      <w:marRight w:val="0"/>
      <w:marTop w:val="0"/>
      <w:marBottom w:val="0"/>
      <w:divBdr>
        <w:top w:val="none" w:sz="0" w:space="0" w:color="auto"/>
        <w:left w:val="none" w:sz="0" w:space="0" w:color="auto"/>
        <w:bottom w:val="none" w:sz="0" w:space="0" w:color="auto"/>
        <w:right w:val="none" w:sz="0" w:space="0" w:color="auto"/>
      </w:divBdr>
    </w:div>
    <w:div w:id="1157959709">
      <w:bodyDiv w:val="1"/>
      <w:marLeft w:val="0"/>
      <w:marRight w:val="0"/>
      <w:marTop w:val="0"/>
      <w:marBottom w:val="0"/>
      <w:divBdr>
        <w:top w:val="none" w:sz="0" w:space="0" w:color="auto"/>
        <w:left w:val="none" w:sz="0" w:space="0" w:color="auto"/>
        <w:bottom w:val="none" w:sz="0" w:space="0" w:color="auto"/>
        <w:right w:val="none" w:sz="0" w:space="0" w:color="auto"/>
      </w:divBdr>
    </w:div>
    <w:div w:id="1252663971">
      <w:bodyDiv w:val="1"/>
      <w:marLeft w:val="0"/>
      <w:marRight w:val="0"/>
      <w:marTop w:val="0"/>
      <w:marBottom w:val="0"/>
      <w:divBdr>
        <w:top w:val="none" w:sz="0" w:space="0" w:color="auto"/>
        <w:left w:val="none" w:sz="0" w:space="0" w:color="auto"/>
        <w:bottom w:val="none" w:sz="0" w:space="0" w:color="auto"/>
        <w:right w:val="none" w:sz="0" w:space="0" w:color="auto"/>
      </w:divBdr>
    </w:div>
    <w:div w:id="1278946108">
      <w:bodyDiv w:val="1"/>
      <w:marLeft w:val="0"/>
      <w:marRight w:val="0"/>
      <w:marTop w:val="0"/>
      <w:marBottom w:val="0"/>
      <w:divBdr>
        <w:top w:val="none" w:sz="0" w:space="0" w:color="auto"/>
        <w:left w:val="none" w:sz="0" w:space="0" w:color="auto"/>
        <w:bottom w:val="none" w:sz="0" w:space="0" w:color="auto"/>
        <w:right w:val="none" w:sz="0" w:space="0" w:color="auto"/>
      </w:divBdr>
    </w:div>
    <w:div w:id="1432313313">
      <w:bodyDiv w:val="1"/>
      <w:marLeft w:val="0"/>
      <w:marRight w:val="0"/>
      <w:marTop w:val="0"/>
      <w:marBottom w:val="0"/>
      <w:divBdr>
        <w:top w:val="none" w:sz="0" w:space="0" w:color="auto"/>
        <w:left w:val="none" w:sz="0" w:space="0" w:color="auto"/>
        <w:bottom w:val="none" w:sz="0" w:space="0" w:color="auto"/>
        <w:right w:val="none" w:sz="0" w:space="0" w:color="auto"/>
      </w:divBdr>
    </w:div>
    <w:div w:id="1457721460">
      <w:bodyDiv w:val="1"/>
      <w:marLeft w:val="0"/>
      <w:marRight w:val="0"/>
      <w:marTop w:val="0"/>
      <w:marBottom w:val="0"/>
      <w:divBdr>
        <w:top w:val="none" w:sz="0" w:space="0" w:color="auto"/>
        <w:left w:val="none" w:sz="0" w:space="0" w:color="auto"/>
        <w:bottom w:val="none" w:sz="0" w:space="0" w:color="auto"/>
        <w:right w:val="none" w:sz="0" w:space="0" w:color="auto"/>
      </w:divBdr>
    </w:div>
    <w:div w:id="1672370349">
      <w:bodyDiv w:val="1"/>
      <w:marLeft w:val="0"/>
      <w:marRight w:val="0"/>
      <w:marTop w:val="0"/>
      <w:marBottom w:val="0"/>
      <w:divBdr>
        <w:top w:val="none" w:sz="0" w:space="0" w:color="auto"/>
        <w:left w:val="none" w:sz="0" w:space="0" w:color="auto"/>
        <w:bottom w:val="none" w:sz="0" w:space="0" w:color="auto"/>
        <w:right w:val="none" w:sz="0" w:space="0" w:color="auto"/>
      </w:divBdr>
    </w:div>
    <w:div w:id="1770655799">
      <w:bodyDiv w:val="1"/>
      <w:marLeft w:val="0"/>
      <w:marRight w:val="0"/>
      <w:marTop w:val="0"/>
      <w:marBottom w:val="0"/>
      <w:divBdr>
        <w:top w:val="none" w:sz="0" w:space="0" w:color="auto"/>
        <w:left w:val="none" w:sz="0" w:space="0" w:color="auto"/>
        <w:bottom w:val="none" w:sz="0" w:space="0" w:color="auto"/>
        <w:right w:val="none" w:sz="0" w:space="0" w:color="auto"/>
      </w:divBdr>
    </w:div>
    <w:div w:id="1799570918">
      <w:bodyDiv w:val="1"/>
      <w:marLeft w:val="0"/>
      <w:marRight w:val="0"/>
      <w:marTop w:val="0"/>
      <w:marBottom w:val="0"/>
      <w:divBdr>
        <w:top w:val="none" w:sz="0" w:space="0" w:color="auto"/>
        <w:left w:val="none" w:sz="0" w:space="0" w:color="auto"/>
        <w:bottom w:val="none" w:sz="0" w:space="0" w:color="auto"/>
        <w:right w:val="none" w:sz="0" w:space="0" w:color="auto"/>
      </w:divBdr>
    </w:div>
    <w:div w:id="2028680021">
      <w:bodyDiv w:val="1"/>
      <w:marLeft w:val="0"/>
      <w:marRight w:val="0"/>
      <w:marTop w:val="0"/>
      <w:marBottom w:val="0"/>
      <w:divBdr>
        <w:top w:val="none" w:sz="0" w:space="0" w:color="auto"/>
        <w:left w:val="none" w:sz="0" w:space="0" w:color="auto"/>
        <w:bottom w:val="none" w:sz="0" w:space="0" w:color="auto"/>
        <w:right w:val="none" w:sz="0" w:space="0" w:color="auto"/>
      </w:divBdr>
    </w:div>
    <w:div w:id="21176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sclosure.ru/issuer/77090499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iishp.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location.href='mailto:'+String.fromCharCode(99,110,105,105,115,104,112,64,103,109,97,105,108,46,99,111,1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9EEC-B4C5-4CC9-97FA-2A700B27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59</Pages>
  <Words>23381</Words>
  <Characters>133274</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Egorova</dc:creator>
  <cp:lastModifiedBy>Секретарь</cp:lastModifiedBy>
  <cp:revision>123</cp:revision>
  <cp:lastPrinted>2020-02-06T09:55:00Z</cp:lastPrinted>
  <dcterms:created xsi:type="dcterms:W3CDTF">2019-10-31T11:54:00Z</dcterms:created>
  <dcterms:modified xsi:type="dcterms:W3CDTF">2020-02-13T12:01:00Z</dcterms:modified>
</cp:coreProperties>
</file>