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keepNext/>
        <w:widowControl w:val="0"/>
        <w:autoSpaceDE w:val="0"/>
        <w:autoSpaceDN w:val="0"/>
        <w:adjustRightInd w:val="0"/>
        <w:ind w:left="360"/>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D13077">
      <w:pPr>
        <w:keepNext/>
        <w:widowControl w:val="0"/>
        <w:autoSpaceDE w:val="0"/>
        <w:autoSpaceDN w:val="0"/>
        <w:adjustRightInd w:val="0"/>
        <w:ind w:left="360"/>
        <w:jc w:val="center"/>
        <w:rPr>
          <w:rFonts w:ascii="Times New Roman CYR" w:hAnsi="Times New Roman CYR" w:cs="Times New Roman CYR"/>
          <w:sz w:val="20"/>
          <w:szCs w:val="20"/>
          <w:lang w:val="en-US"/>
        </w:rPr>
      </w:pPr>
    </w:p>
    <w:p w:rsidR="00D13077" w:rsidRDefault="00226BB2">
      <w:pPr>
        <w:keepNext/>
        <w:widowControl w:val="0"/>
        <w:autoSpaceDE w:val="0"/>
        <w:autoSpaceDN w:val="0"/>
        <w:adjustRightInd w:val="0"/>
        <w:ind w:left="360"/>
        <w:jc w:val="center"/>
        <w:rPr>
          <w:rFonts w:ascii="Times New Roman CYR" w:hAnsi="Times New Roman CYR" w:cs="Times New Roman CYR"/>
          <w:b/>
          <w:bCs/>
          <w:sz w:val="32"/>
          <w:szCs w:val="32"/>
        </w:rPr>
      </w:pPr>
      <w:r>
        <w:rPr>
          <w:rFonts w:ascii="Times New Roman CYR" w:hAnsi="Times New Roman CYR" w:cs="Times New Roman CYR"/>
          <w:b/>
          <w:bCs/>
          <w:sz w:val="32"/>
          <w:szCs w:val="32"/>
        </w:rPr>
        <w:t>ЕЖЕКВАРТАЛЬНЫЙ</w:t>
      </w:r>
      <w:r w:rsidR="00D13077">
        <w:rPr>
          <w:rFonts w:ascii="Times New Roman CYR" w:hAnsi="Times New Roman CYR" w:cs="Times New Roman CYR"/>
          <w:b/>
          <w:bCs/>
          <w:sz w:val="32"/>
          <w:szCs w:val="32"/>
        </w:rPr>
        <w:t xml:space="preserve"> ОТЧЕТ</w:t>
      </w: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ОТКРЫТОЕ АКЦИОНЕРНОЕ ОБЩЕСТВО</w:t>
      </w:r>
      <w:r>
        <w:rPr>
          <w:rFonts w:ascii="Times New Roman CYR" w:hAnsi="Times New Roman CYR" w:cs="Times New Roman CYR"/>
          <w:sz w:val="32"/>
          <w:szCs w:val="32"/>
        </w:rPr>
        <w:br/>
        <w:t xml:space="preserve">  “</w:t>
      </w:r>
      <w:r w:rsidR="00A0423E">
        <w:rPr>
          <w:rFonts w:ascii="Times New Roman CYR" w:hAnsi="Times New Roman CYR" w:cs="Times New Roman CYR"/>
          <w:sz w:val="32"/>
          <w:szCs w:val="32"/>
        </w:rPr>
        <w:t>ТЫВААВТОТРАНС</w:t>
      </w:r>
      <w:r>
        <w:rPr>
          <w:rFonts w:ascii="Times New Roman CYR" w:hAnsi="Times New Roman CYR" w:cs="Times New Roman CYR"/>
          <w:sz w:val="32"/>
          <w:szCs w:val="32"/>
        </w:rPr>
        <w:t>”</w:t>
      </w:r>
    </w:p>
    <w:p w:rsidR="00D13077" w:rsidRDefault="00D13077">
      <w:pPr>
        <w:widowControl w:val="0"/>
        <w:autoSpaceDE w:val="0"/>
        <w:autoSpaceDN w:val="0"/>
        <w:adjustRightInd w:val="0"/>
        <w:jc w:val="center"/>
        <w:rPr>
          <w:rFonts w:ascii="Times New Roman CYR" w:hAnsi="Times New Roman CYR" w:cs="Times New Roman CYR"/>
          <w:sz w:val="32"/>
          <w:szCs w:val="32"/>
        </w:rPr>
      </w:pPr>
    </w:p>
    <w:p w:rsidR="00D13077" w:rsidRDefault="00D13077">
      <w:pPr>
        <w:widowControl w:val="0"/>
        <w:autoSpaceDE w:val="0"/>
        <w:autoSpaceDN w:val="0"/>
        <w:adjustRightInd w:val="0"/>
        <w:spacing w:before="400" w:line="336" w:lineRule="auto"/>
        <w:ind w:left="2640" w:right="260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 </w:t>
      </w:r>
      <w:r w:rsidR="006327D4">
        <w:rPr>
          <w:rFonts w:ascii="Times New Roman CYR" w:hAnsi="Times New Roman CYR" w:cs="Times New Roman CYR"/>
          <w:b/>
          <w:bCs/>
          <w:sz w:val="28"/>
          <w:szCs w:val="28"/>
        </w:rPr>
        <w:t>1</w:t>
      </w:r>
      <w:r w:rsidR="008D6A59">
        <w:rPr>
          <w:rFonts w:ascii="Times New Roman CYR" w:hAnsi="Times New Roman CYR" w:cs="Times New Roman CYR"/>
          <w:b/>
          <w:bCs/>
          <w:sz w:val="28"/>
          <w:szCs w:val="28"/>
        </w:rPr>
        <w:t xml:space="preserve"> квартал</w:t>
      </w:r>
      <w:r>
        <w:rPr>
          <w:rFonts w:ascii="Times New Roman CYR" w:hAnsi="Times New Roman CYR" w:cs="Times New Roman CYR"/>
          <w:b/>
          <w:bCs/>
          <w:sz w:val="28"/>
          <w:szCs w:val="28"/>
        </w:rPr>
        <w:t xml:space="preserve"> 20</w:t>
      </w:r>
      <w:r w:rsidR="00A0423E">
        <w:rPr>
          <w:rFonts w:ascii="Times New Roman CYR" w:hAnsi="Times New Roman CYR" w:cs="Times New Roman CYR"/>
          <w:b/>
          <w:bCs/>
          <w:sz w:val="28"/>
          <w:szCs w:val="28"/>
        </w:rPr>
        <w:t>1</w:t>
      </w:r>
      <w:r w:rsidR="006327D4">
        <w:rPr>
          <w:rFonts w:ascii="Times New Roman CYR" w:hAnsi="Times New Roman CYR" w:cs="Times New Roman CYR"/>
          <w:b/>
          <w:bCs/>
          <w:sz w:val="28"/>
          <w:szCs w:val="28"/>
        </w:rPr>
        <w:t>8</w:t>
      </w:r>
      <w:r w:rsidR="0096069A">
        <w:rPr>
          <w:rFonts w:ascii="Times New Roman CYR" w:hAnsi="Times New Roman CYR" w:cs="Times New Roman CYR"/>
          <w:b/>
          <w:bCs/>
          <w:sz w:val="28"/>
          <w:szCs w:val="28"/>
        </w:rPr>
        <w:t xml:space="preserve"> год</w:t>
      </w:r>
      <w:r w:rsidR="008D6A59">
        <w:rPr>
          <w:rFonts w:ascii="Times New Roman CYR" w:hAnsi="Times New Roman CYR" w:cs="Times New Roman CYR"/>
          <w:b/>
          <w:bCs/>
          <w:sz w:val="28"/>
          <w:szCs w:val="28"/>
        </w:rPr>
        <w:t>а</w:t>
      </w:r>
    </w:p>
    <w:p w:rsidR="00D13077" w:rsidRDefault="00D13077">
      <w:pPr>
        <w:widowControl w:val="0"/>
        <w:autoSpaceDE w:val="0"/>
        <w:autoSpaceDN w:val="0"/>
        <w:adjustRightInd w:val="0"/>
        <w:spacing w:before="280"/>
        <w:rPr>
          <w:rFonts w:ascii="Times New Roman CYR" w:hAnsi="Times New Roman CYR" w:cs="Times New Roman CYR"/>
        </w:rPr>
      </w:pPr>
      <w:r>
        <w:rPr>
          <w:rFonts w:ascii="Times New Roman CYR" w:hAnsi="Times New Roman CYR" w:cs="Times New Roman CYR"/>
        </w:rPr>
        <w:t xml:space="preserve">Место нахождения эмитента: </w:t>
      </w:r>
      <w:smartTag w:uri="urn:schemas-microsoft-com:office:smarttags" w:element="metricconverter">
        <w:smartTagPr>
          <w:attr w:name="ProductID" w:val="667010 г"/>
        </w:smartTagPr>
        <w:r w:rsidR="00A0423E">
          <w:rPr>
            <w:rFonts w:ascii="Times New Roman CYR" w:hAnsi="Times New Roman CYR" w:cs="Times New Roman CYR"/>
          </w:rPr>
          <w:t>667010</w:t>
        </w:r>
        <w:r>
          <w:rPr>
            <w:rFonts w:ascii="Times New Roman CYR" w:hAnsi="Times New Roman CYR" w:cs="Times New Roman CYR"/>
          </w:rPr>
          <w:t xml:space="preserve"> г</w:t>
        </w:r>
      </w:smartTag>
      <w:r>
        <w:rPr>
          <w:rFonts w:ascii="Times New Roman CYR" w:hAnsi="Times New Roman CYR" w:cs="Times New Roman CYR"/>
        </w:rPr>
        <w:t xml:space="preserve">. </w:t>
      </w:r>
      <w:r w:rsidR="00A0423E">
        <w:rPr>
          <w:rFonts w:ascii="Times New Roman CYR" w:hAnsi="Times New Roman CYR" w:cs="Times New Roman CYR"/>
        </w:rPr>
        <w:t>Кызыл</w:t>
      </w:r>
      <w:r>
        <w:rPr>
          <w:rFonts w:ascii="Times New Roman CYR" w:hAnsi="Times New Roman CYR" w:cs="Times New Roman CYR"/>
        </w:rPr>
        <w:t>, ул</w:t>
      </w:r>
      <w:proofErr w:type="gramStart"/>
      <w:r>
        <w:rPr>
          <w:rFonts w:ascii="Times New Roman CYR" w:hAnsi="Times New Roman CYR" w:cs="Times New Roman CYR"/>
        </w:rPr>
        <w:t>.</w:t>
      </w:r>
      <w:r w:rsidR="00A0423E">
        <w:rPr>
          <w:rFonts w:ascii="Times New Roman CYR" w:hAnsi="Times New Roman CYR" w:cs="Times New Roman CYR"/>
        </w:rPr>
        <w:t>З</w:t>
      </w:r>
      <w:proofErr w:type="gramEnd"/>
      <w:r w:rsidR="00A0423E">
        <w:rPr>
          <w:rFonts w:ascii="Times New Roman CYR" w:hAnsi="Times New Roman CYR" w:cs="Times New Roman CYR"/>
        </w:rPr>
        <w:t>аводская</w:t>
      </w:r>
      <w:r>
        <w:rPr>
          <w:rFonts w:ascii="Times New Roman CYR" w:hAnsi="Times New Roman CYR" w:cs="Times New Roman CYR"/>
        </w:rPr>
        <w:t xml:space="preserve">, </w:t>
      </w:r>
      <w:r w:rsidR="00A0423E">
        <w:rPr>
          <w:rFonts w:ascii="Times New Roman CYR" w:hAnsi="Times New Roman CYR" w:cs="Times New Roman CYR"/>
        </w:rPr>
        <w:t>30</w:t>
      </w:r>
      <w:r w:rsidR="0096069A">
        <w:rPr>
          <w:rFonts w:ascii="Times New Roman CYR" w:hAnsi="Times New Roman CYR" w:cs="Times New Roman CYR"/>
        </w:rPr>
        <w:t>/1</w:t>
      </w:r>
    </w:p>
    <w:p w:rsidR="00D13077" w:rsidRDefault="00D13077">
      <w:pPr>
        <w:keepNext/>
        <w:widowControl w:val="0"/>
        <w:tabs>
          <w:tab w:val="left" w:pos="4962"/>
        </w:tabs>
        <w:autoSpaceDE w:val="0"/>
        <w:autoSpaceDN w:val="0"/>
        <w:adjustRightInd w:val="0"/>
        <w:spacing w:line="216" w:lineRule="auto"/>
        <w:ind w:left="160"/>
        <w:rPr>
          <w:rFonts w:ascii="Times New Roman CYR" w:hAnsi="Times New Roman CYR" w:cs="Times New Roman CYR"/>
          <w:b/>
          <w:bCs/>
        </w:rPr>
      </w:pPr>
    </w:p>
    <w:p w:rsidR="0096069A" w:rsidRDefault="00D13077">
      <w:pPr>
        <w:keepNext/>
        <w:widowControl w:val="0"/>
        <w:tabs>
          <w:tab w:val="left" w:pos="5812"/>
        </w:tabs>
        <w:autoSpaceDE w:val="0"/>
        <w:autoSpaceDN w:val="0"/>
        <w:adjustRightInd w:val="0"/>
        <w:spacing w:line="216" w:lineRule="auto"/>
        <w:ind w:left="16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96069A" w:rsidRDefault="0096069A">
      <w:pPr>
        <w:keepNext/>
        <w:widowControl w:val="0"/>
        <w:tabs>
          <w:tab w:val="left" w:pos="5812"/>
        </w:tabs>
        <w:autoSpaceDE w:val="0"/>
        <w:autoSpaceDN w:val="0"/>
        <w:adjustRightInd w:val="0"/>
        <w:spacing w:line="216" w:lineRule="auto"/>
        <w:ind w:left="160"/>
        <w:rPr>
          <w:rFonts w:ascii="Times New Roman CYR" w:hAnsi="Times New Roman CYR" w:cs="Times New Roman CYR"/>
          <w:b/>
          <w:bCs/>
          <w:sz w:val="28"/>
          <w:szCs w:val="28"/>
        </w:rPr>
      </w:pPr>
    </w:p>
    <w:p w:rsidR="0096069A" w:rsidRDefault="0096069A">
      <w:pPr>
        <w:keepNext/>
        <w:widowControl w:val="0"/>
        <w:tabs>
          <w:tab w:val="left" w:pos="5812"/>
        </w:tabs>
        <w:autoSpaceDE w:val="0"/>
        <w:autoSpaceDN w:val="0"/>
        <w:adjustRightInd w:val="0"/>
        <w:spacing w:line="216" w:lineRule="auto"/>
        <w:ind w:left="160"/>
        <w:rPr>
          <w:rFonts w:ascii="Times New Roman CYR" w:hAnsi="Times New Roman CYR" w:cs="Times New Roman CYR"/>
          <w:b/>
          <w:bCs/>
          <w:sz w:val="28"/>
          <w:szCs w:val="28"/>
        </w:rPr>
      </w:pPr>
    </w:p>
    <w:p w:rsidR="00D13077" w:rsidRDefault="00D13077">
      <w:pPr>
        <w:keepNext/>
        <w:widowControl w:val="0"/>
        <w:tabs>
          <w:tab w:val="left" w:pos="5812"/>
        </w:tabs>
        <w:autoSpaceDE w:val="0"/>
        <w:autoSpaceDN w:val="0"/>
        <w:adjustRightInd w:val="0"/>
        <w:spacing w:line="216" w:lineRule="auto"/>
        <w:ind w:left="16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Генеральный директор</w:t>
      </w:r>
      <w:r>
        <w:rPr>
          <w:rFonts w:ascii="Times New Roman CYR" w:hAnsi="Times New Roman CYR" w:cs="Times New Roman CYR"/>
          <w:b/>
          <w:bCs/>
          <w:sz w:val="28"/>
          <w:szCs w:val="28"/>
        </w:rPr>
        <w:tab/>
      </w:r>
      <w:proofErr w:type="spellStart"/>
      <w:r w:rsidR="00226BB2">
        <w:rPr>
          <w:rFonts w:ascii="Times New Roman CYR" w:hAnsi="Times New Roman CYR" w:cs="Times New Roman CYR"/>
          <w:b/>
          <w:bCs/>
          <w:sz w:val="28"/>
          <w:szCs w:val="28"/>
        </w:rPr>
        <w:t>Хопуя</w:t>
      </w:r>
      <w:proofErr w:type="spellEnd"/>
      <w:r w:rsidR="00226BB2">
        <w:rPr>
          <w:rFonts w:ascii="Times New Roman CYR" w:hAnsi="Times New Roman CYR" w:cs="Times New Roman CYR"/>
          <w:b/>
          <w:bCs/>
          <w:sz w:val="28"/>
          <w:szCs w:val="28"/>
        </w:rPr>
        <w:t xml:space="preserve"> С.Х.</w:t>
      </w:r>
    </w:p>
    <w:p w:rsidR="00D13077" w:rsidRDefault="00D13077">
      <w:pPr>
        <w:widowControl w:val="0"/>
        <w:tabs>
          <w:tab w:val="left" w:pos="5812"/>
        </w:tabs>
        <w:autoSpaceDE w:val="0"/>
        <w:autoSpaceDN w:val="0"/>
        <w:adjustRightInd w:val="0"/>
        <w:ind w:left="600"/>
        <w:rPr>
          <w:rFonts w:ascii="Times New Roman CYR" w:hAnsi="Times New Roman CYR" w:cs="Times New Roman CYR"/>
          <w:sz w:val="28"/>
          <w:szCs w:val="28"/>
        </w:rPr>
      </w:pPr>
    </w:p>
    <w:p w:rsidR="00D13077" w:rsidRDefault="00D13077">
      <w:pPr>
        <w:widowControl w:val="0"/>
        <w:tabs>
          <w:tab w:val="left" w:pos="5812"/>
        </w:tabs>
        <w:autoSpaceDE w:val="0"/>
        <w:autoSpaceDN w:val="0"/>
        <w:adjustRightInd w:val="0"/>
        <w:spacing w:before="240" w:line="252" w:lineRule="auto"/>
        <w:ind w:left="600" w:right="800"/>
        <w:rPr>
          <w:rFonts w:ascii="Arial CYR" w:hAnsi="Arial CYR" w:cs="Arial CYR"/>
          <w:sz w:val="28"/>
          <w:szCs w:val="28"/>
        </w:rPr>
      </w:pPr>
    </w:p>
    <w:p w:rsidR="00D13077" w:rsidRDefault="00D13077">
      <w:pPr>
        <w:widowControl w:val="0"/>
        <w:tabs>
          <w:tab w:val="left" w:pos="5812"/>
        </w:tabs>
        <w:autoSpaceDE w:val="0"/>
        <w:autoSpaceDN w:val="0"/>
        <w:adjustRightInd w:val="0"/>
        <w:spacing w:before="420"/>
        <w:ind w:left="567"/>
        <w:jc w:val="right"/>
        <w:rPr>
          <w:rFonts w:ascii="Times New Roman CYR" w:hAnsi="Times New Roman CYR" w:cs="Times New Roman CYR"/>
          <w:i/>
          <w:iCs/>
        </w:rPr>
      </w:pPr>
    </w:p>
    <w:p w:rsidR="00D13077" w:rsidRDefault="00D13077">
      <w:pPr>
        <w:widowControl w:val="0"/>
        <w:tabs>
          <w:tab w:val="left" w:pos="5812"/>
        </w:tabs>
        <w:autoSpaceDE w:val="0"/>
        <w:autoSpaceDN w:val="0"/>
        <w:adjustRightInd w:val="0"/>
        <w:spacing w:before="420"/>
        <w:ind w:left="567"/>
        <w:rPr>
          <w:rFonts w:ascii="Times New Roman CYR" w:hAnsi="Times New Roman CYR" w:cs="Times New Roman CYR"/>
          <w:i/>
          <w:iCs/>
          <w:sz w:val="28"/>
          <w:szCs w:val="28"/>
        </w:rPr>
      </w:pPr>
      <w:r>
        <w:rPr>
          <w:rFonts w:ascii="Times New Roman CYR" w:hAnsi="Times New Roman CYR" w:cs="Times New Roman CYR"/>
          <w:i/>
          <w:iCs/>
          <w:sz w:val="28"/>
          <w:szCs w:val="28"/>
        </w:rPr>
        <w:t>“</w:t>
      </w:r>
      <w:r w:rsidR="006327D4">
        <w:rPr>
          <w:rFonts w:ascii="Times New Roman CYR" w:hAnsi="Times New Roman CYR" w:cs="Times New Roman CYR"/>
          <w:i/>
          <w:iCs/>
          <w:sz w:val="28"/>
          <w:szCs w:val="28"/>
        </w:rPr>
        <w:t>0</w:t>
      </w:r>
      <w:r w:rsidR="009E607A">
        <w:rPr>
          <w:rFonts w:ascii="Times New Roman CYR" w:hAnsi="Times New Roman CYR" w:cs="Times New Roman CYR"/>
          <w:i/>
          <w:iCs/>
          <w:sz w:val="28"/>
          <w:szCs w:val="28"/>
        </w:rPr>
        <w:t>3</w:t>
      </w:r>
      <w:r>
        <w:rPr>
          <w:rFonts w:ascii="Times New Roman CYR" w:hAnsi="Times New Roman CYR" w:cs="Times New Roman CYR"/>
          <w:i/>
          <w:iCs/>
          <w:sz w:val="28"/>
          <w:szCs w:val="28"/>
        </w:rPr>
        <w:t xml:space="preserve">” </w:t>
      </w:r>
      <w:r w:rsidR="006327D4">
        <w:rPr>
          <w:rFonts w:ascii="Times New Roman CYR" w:hAnsi="Times New Roman CYR" w:cs="Times New Roman CYR"/>
          <w:i/>
          <w:iCs/>
          <w:sz w:val="28"/>
          <w:szCs w:val="28"/>
        </w:rPr>
        <w:t>апреля</w:t>
      </w:r>
      <w:r>
        <w:rPr>
          <w:rFonts w:ascii="Times New Roman CYR" w:hAnsi="Times New Roman CYR" w:cs="Times New Roman CYR"/>
          <w:i/>
          <w:iCs/>
          <w:sz w:val="28"/>
          <w:szCs w:val="28"/>
        </w:rPr>
        <w:t xml:space="preserve">  20</w:t>
      </w:r>
      <w:r w:rsidR="00A0423E">
        <w:rPr>
          <w:rFonts w:ascii="Times New Roman CYR" w:hAnsi="Times New Roman CYR" w:cs="Times New Roman CYR"/>
          <w:i/>
          <w:iCs/>
          <w:sz w:val="28"/>
          <w:szCs w:val="28"/>
        </w:rPr>
        <w:t>1</w:t>
      </w:r>
      <w:r w:rsidR="00CE5683">
        <w:rPr>
          <w:rFonts w:ascii="Times New Roman CYR" w:hAnsi="Times New Roman CYR" w:cs="Times New Roman CYR"/>
          <w:i/>
          <w:iCs/>
          <w:sz w:val="28"/>
          <w:szCs w:val="28"/>
        </w:rPr>
        <w:t>8</w:t>
      </w:r>
      <w:r>
        <w:rPr>
          <w:rFonts w:ascii="Times New Roman CYR" w:hAnsi="Times New Roman CYR" w:cs="Times New Roman CYR"/>
          <w:i/>
          <w:iCs/>
          <w:sz w:val="28"/>
          <w:szCs w:val="28"/>
        </w:rPr>
        <w:t xml:space="preserve"> года</w:t>
      </w:r>
    </w:p>
    <w:p w:rsidR="00D13077" w:rsidRDefault="00D13077">
      <w:pPr>
        <w:widowControl w:val="0"/>
        <w:autoSpaceDE w:val="0"/>
        <w:autoSpaceDN w:val="0"/>
        <w:adjustRightInd w:val="0"/>
        <w:spacing w:before="420"/>
        <w:jc w:val="right"/>
        <w:rPr>
          <w:rFonts w:ascii="Times New Roman CYR" w:hAnsi="Times New Roman CYR" w:cs="Times New Roman CYR"/>
          <w:i/>
          <w:iCs/>
        </w:rPr>
      </w:pPr>
    </w:p>
    <w:p w:rsidR="00D13077" w:rsidRDefault="00D13077">
      <w:pPr>
        <w:widowControl w:val="0"/>
        <w:autoSpaceDE w:val="0"/>
        <w:autoSpaceDN w:val="0"/>
        <w:adjustRightInd w:val="0"/>
        <w:ind w:right="1000"/>
        <w:rPr>
          <w:rFonts w:ascii="Times New Roman CYR" w:hAnsi="Times New Roman CYR" w:cs="Times New Roman CYR"/>
        </w:rPr>
      </w:pPr>
      <w:r>
        <w:rPr>
          <w:rFonts w:ascii="Times New Roman CYR" w:hAnsi="Times New Roman CYR" w:cs="Times New Roman CYR"/>
        </w:rPr>
        <w:t xml:space="preserve">Контактное лицо:  </w:t>
      </w:r>
      <w:proofErr w:type="spellStart"/>
      <w:r w:rsidR="00226BB2">
        <w:rPr>
          <w:rFonts w:ascii="Times New Roman CYR" w:hAnsi="Times New Roman CYR" w:cs="Times New Roman CYR"/>
        </w:rPr>
        <w:t>Хопуя</w:t>
      </w:r>
      <w:proofErr w:type="spellEnd"/>
      <w:r w:rsidR="00226BB2">
        <w:rPr>
          <w:rFonts w:ascii="Times New Roman CYR" w:hAnsi="Times New Roman CYR" w:cs="Times New Roman CYR"/>
        </w:rPr>
        <w:t xml:space="preserve"> С.Х.</w:t>
      </w:r>
    </w:p>
    <w:p w:rsidR="00D13077" w:rsidRDefault="00D13077">
      <w:pPr>
        <w:widowControl w:val="0"/>
        <w:autoSpaceDE w:val="0"/>
        <w:autoSpaceDN w:val="0"/>
        <w:adjustRightInd w:val="0"/>
        <w:ind w:right="1000"/>
        <w:rPr>
          <w:rFonts w:ascii="Times New Roman CYR" w:hAnsi="Times New Roman CYR" w:cs="Times New Roman CYR"/>
        </w:rPr>
      </w:pPr>
    </w:p>
    <w:p w:rsidR="00D13077" w:rsidRDefault="00D13077">
      <w:pPr>
        <w:widowControl w:val="0"/>
        <w:autoSpaceDE w:val="0"/>
        <w:autoSpaceDN w:val="0"/>
        <w:adjustRightInd w:val="0"/>
        <w:ind w:right="1000"/>
        <w:rPr>
          <w:rFonts w:ascii="Times New Roman CYR" w:hAnsi="Times New Roman CYR" w:cs="Times New Roman CYR"/>
        </w:rPr>
      </w:pPr>
      <w:r>
        <w:rPr>
          <w:rFonts w:ascii="Times New Roman CYR" w:hAnsi="Times New Roman CYR" w:cs="Times New Roman CYR"/>
        </w:rPr>
        <w:t>Телефон: (</w:t>
      </w:r>
      <w:r w:rsidR="00A0423E">
        <w:rPr>
          <w:rFonts w:ascii="Times New Roman CYR" w:hAnsi="Times New Roman CYR" w:cs="Times New Roman CYR"/>
        </w:rPr>
        <w:t>394-22</w:t>
      </w:r>
      <w:r>
        <w:rPr>
          <w:rFonts w:ascii="Times New Roman CYR" w:hAnsi="Times New Roman CYR" w:cs="Times New Roman CYR"/>
        </w:rPr>
        <w:t>-</w:t>
      </w:r>
      <w:r w:rsidR="00A0423E">
        <w:rPr>
          <w:rFonts w:ascii="Times New Roman CYR" w:hAnsi="Times New Roman CYR" w:cs="Times New Roman CYR"/>
        </w:rPr>
        <w:t>5</w:t>
      </w:r>
      <w:r w:rsidR="004A0E53">
        <w:rPr>
          <w:rFonts w:ascii="Times New Roman CYR" w:hAnsi="Times New Roman CYR" w:cs="Times New Roman CYR"/>
        </w:rPr>
        <w:t xml:space="preserve"> </w:t>
      </w:r>
      <w:r>
        <w:rPr>
          <w:rFonts w:ascii="Times New Roman CYR" w:hAnsi="Times New Roman CYR" w:cs="Times New Roman CYR"/>
        </w:rPr>
        <w:t>6</w:t>
      </w:r>
      <w:r w:rsidR="00A0423E">
        <w:rPr>
          <w:rFonts w:ascii="Times New Roman CYR" w:hAnsi="Times New Roman CYR" w:cs="Times New Roman CYR"/>
        </w:rPr>
        <w:t>2</w:t>
      </w:r>
      <w:r>
        <w:rPr>
          <w:rFonts w:ascii="Times New Roman CYR" w:hAnsi="Times New Roman CYR" w:cs="Times New Roman CYR"/>
        </w:rPr>
        <w:t>-</w:t>
      </w:r>
      <w:r w:rsidR="00A0423E">
        <w:rPr>
          <w:rFonts w:ascii="Times New Roman CYR" w:hAnsi="Times New Roman CYR" w:cs="Times New Roman CYR"/>
        </w:rPr>
        <w:t>29</w:t>
      </w:r>
      <w:r w:rsidR="0059500E">
        <w:rPr>
          <w:rFonts w:ascii="Times New Roman CYR" w:hAnsi="Times New Roman CYR" w:cs="Times New Roman CYR"/>
        </w:rPr>
        <w:t>)</w:t>
      </w:r>
      <w:r>
        <w:rPr>
          <w:rFonts w:ascii="Times New Roman CYR" w:hAnsi="Times New Roman CYR" w:cs="Times New Roman CYR"/>
        </w:rPr>
        <w:t xml:space="preserve">     </w:t>
      </w:r>
    </w:p>
    <w:p w:rsidR="00D13077" w:rsidRDefault="00D1307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br w:type="page"/>
      </w:r>
    </w:p>
    <w:p w:rsidR="00D13077" w:rsidRDefault="00D1307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ОГЛАВЛЕНИЕ:</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ind w:firstLine="8222"/>
        <w:rPr>
          <w:rFonts w:ascii="Times New Roman CYR" w:hAnsi="Times New Roman CYR" w:cs="Times New Roman CYR"/>
          <w:b/>
          <w:bCs/>
        </w:rPr>
      </w:pPr>
    </w:p>
    <w:tbl>
      <w:tblPr>
        <w:tblW w:w="0" w:type="auto"/>
        <w:tblLayout w:type="fixed"/>
        <w:tblLook w:val="0000"/>
      </w:tblPr>
      <w:tblGrid>
        <w:gridCol w:w="8472"/>
        <w:gridCol w:w="1559"/>
      </w:tblGrid>
      <w:tr w:rsidR="00D13077">
        <w:tc>
          <w:tcPr>
            <w:tcW w:w="8472" w:type="dxa"/>
            <w:tcBorders>
              <w:top w:val="nil"/>
              <w:left w:val="nil"/>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ВВЕДЕНИЕ</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sz w:val="28"/>
                <w:szCs w:val="28"/>
              </w:rPr>
              <w:t xml:space="preserve"> </w:t>
            </w:r>
            <w:r>
              <w:rPr>
                <w:rFonts w:ascii="Times New Roman CYR" w:hAnsi="Times New Roman CYR" w:cs="Times New Roman CYR"/>
              </w:rPr>
              <w:t>Краткие сведения о лицах, входящих в состав Совета директоров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 сведения о банковских счетах, об аудиторе, оценщике и о финансовом консультанте, а также об иных лицах, подписавших ежеквартальный отчет.</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sz w:val="28"/>
                <w:szCs w:val="28"/>
              </w:rPr>
              <w:t xml:space="preserve"> </w:t>
            </w:r>
            <w:r>
              <w:rPr>
                <w:rFonts w:ascii="Times New Roman CYR" w:hAnsi="Times New Roman CYR" w:cs="Times New Roman CYR"/>
              </w:rPr>
              <w:t xml:space="preserve">Основная информация о финансово - экономическом состоянии ОАО </w:t>
            </w:r>
            <w:r w:rsidR="00A0423E">
              <w:rPr>
                <w:rFonts w:ascii="Times New Roman CYR" w:hAnsi="Times New Roman CYR" w:cs="Times New Roman CYR"/>
              </w:rPr>
              <w:t>«</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Подробная информация об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Сведения о финансово-хозяйственной деятельности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Подробные сведения о лицах, входящих в состав органов управления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 xml:space="preserve">”, органов по </w:t>
            </w:r>
            <w:proofErr w:type="gramStart"/>
            <w:r>
              <w:rPr>
                <w:rFonts w:ascii="Times New Roman CYR" w:hAnsi="Times New Roman CYR" w:cs="Times New Roman CYR"/>
              </w:rPr>
              <w:t>контролю за</w:t>
            </w:r>
            <w:proofErr w:type="gramEnd"/>
            <w:r>
              <w:rPr>
                <w:rFonts w:ascii="Times New Roman CYR" w:hAnsi="Times New Roman CYR" w:cs="Times New Roman CYR"/>
              </w:rPr>
              <w:t xml:space="preserve"> финансово-хозяйственной деятельностью.</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Сведения  об акционерах эмитента и о совершенных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 сделках,  в совершении которых имелась заинтересованность</w:t>
            </w:r>
            <w:r>
              <w:rPr>
                <w:rFonts w:ascii="Times New Roman CYR" w:hAnsi="Times New Roman CYR" w:cs="Times New Roman CYR"/>
                <w:b/>
                <w:bCs/>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7. </w:t>
            </w:r>
            <w:r>
              <w:rPr>
                <w:rFonts w:ascii="Times New Roman CYR" w:hAnsi="Times New Roman CYR" w:cs="Times New Roman CYR"/>
                <w:color w:val="000000"/>
              </w:rPr>
              <w:t>Бухгалтерская отчетность ОАО  “</w:t>
            </w:r>
            <w:proofErr w:type="spellStart"/>
            <w:r w:rsidR="00A0423E">
              <w:rPr>
                <w:rFonts w:ascii="Times New Roman CYR" w:hAnsi="Times New Roman CYR" w:cs="Times New Roman CYR"/>
                <w:color w:val="000000"/>
              </w:rPr>
              <w:t>Тываавтотранс</w:t>
            </w:r>
            <w:proofErr w:type="spellEnd"/>
            <w:r>
              <w:rPr>
                <w:rFonts w:ascii="Times New Roman CYR" w:hAnsi="Times New Roman CYR" w:cs="Times New Roman CYR"/>
                <w:color w:val="000000"/>
              </w:rPr>
              <w:t>” и иная финансовая информация.</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r w:rsidR="00D13077">
        <w:tc>
          <w:tcPr>
            <w:tcW w:w="847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Дополнительные сведения об ОАО  “</w:t>
            </w:r>
            <w:proofErr w:type="spellStart"/>
            <w:r w:rsidR="00A0423E">
              <w:rPr>
                <w:rFonts w:ascii="Times New Roman CYR" w:hAnsi="Times New Roman CYR" w:cs="Times New Roman CYR"/>
              </w:rPr>
              <w:t>Тываавтотранс</w:t>
            </w:r>
            <w:proofErr w:type="spellEnd"/>
            <w:r>
              <w:rPr>
                <w:rFonts w:ascii="Times New Roman CYR" w:hAnsi="Times New Roman CYR" w:cs="Times New Roman CYR"/>
              </w:rPr>
              <w:t>” и о размещенных им эмиссионных ценных бумагах.</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rPr>
            </w:pPr>
          </w:p>
        </w:tc>
      </w:tr>
    </w:tbl>
    <w:p w:rsidR="00D13077" w:rsidRDefault="00D13077">
      <w:pPr>
        <w:widowControl w:val="0"/>
        <w:autoSpaceDE w:val="0"/>
        <w:autoSpaceDN w:val="0"/>
        <w:adjustRightInd w:val="0"/>
        <w:spacing w:line="360" w:lineRule="auto"/>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rPr>
        <w:br w:type="page"/>
      </w:r>
      <w:r>
        <w:rPr>
          <w:rFonts w:ascii="Times New Roman CYR" w:hAnsi="Times New Roman CYR" w:cs="Times New Roman CYR"/>
          <w:b/>
          <w:bCs/>
          <w:sz w:val="32"/>
          <w:szCs w:val="32"/>
        </w:rPr>
        <w:lastRenderedPageBreak/>
        <w:t>ВВЕДЕНИЕ</w:t>
      </w: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Открытое акционерное общество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roofErr w:type="spellStart"/>
      <w:r w:rsidR="00A0423E">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 xml:space="preserve">”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ОАО “</w:t>
      </w:r>
      <w:proofErr w:type="spellStart"/>
      <w:r w:rsidR="00A0423E">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B35F2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667010</w:t>
      </w:r>
      <w:r w:rsidR="00D13077">
        <w:rPr>
          <w:rFonts w:ascii="Times New Roman CYR" w:hAnsi="Times New Roman CYR" w:cs="Times New Roman CYR"/>
          <w:sz w:val="28"/>
          <w:szCs w:val="28"/>
        </w:rPr>
        <w:t xml:space="preserve">   г. </w:t>
      </w:r>
      <w:r>
        <w:rPr>
          <w:rFonts w:ascii="Times New Roman CYR" w:hAnsi="Times New Roman CYR" w:cs="Times New Roman CYR"/>
          <w:sz w:val="28"/>
          <w:szCs w:val="28"/>
        </w:rPr>
        <w:t>Кызыл</w:t>
      </w:r>
      <w:r w:rsidR="00D13077">
        <w:rPr>
          <w:rFonts w:ascii="Times New Roman CYR" w:hAnsi="Times New Roman CYR" w:cs="Times New Roman CYR"/>
          <w:sz w:val="28"/>
          <w:szCs w:val="28"/>
        </w:rPr>
        <w:t xml:space="preserve">, ул. </w:t>
      </w:r>
      <w:proofErr w:type="gramStart"/>
      <w:r>
        <w:rPr>
          <w:rFonts w:ascii="Times New Roman CYR" w:hAnsi="Times New Roman CYR" w:cs="Times New Roman CYR"/>
          <w:sz w:val="28"/>
          <w:szCs w:val="28"/>
        </w:rPr>
        <w:t>Заводская</w:t>
      </w:r>
      <w:proofErr w:type="gramEnd"/>
      <w:r w:rsidR="00D13077">
        <w:rPr>
          <w:rFonts w:ascii="Times New Roman CYR" w:hAnsi="Times New Roman CYR" w:cs="Times New Roman CYR"/>
          <w:sz w:val="28"/>
          <w:szCs w:val="28"/>
        </w:rPr>
        <w:t xml:space="preserve">, </w:t>
      </w:r>
      <w:r>
        <w:rPr>
          <w:rFonts w:ascii="Times New Roman CYR" w:hAnsi="Times New Roman CYR" w:cs="Times New Roman CYR"/>
          <w:sz w:val="28"/>
          <w:szCs w:val="28"/>
        </w:rPr>
        <w:t>30</w:t>
      </w:r>
      <w:r w:rsidR="0096069A">
        <w:rPr>
          <w:rFonts w:ascii="Times New Roman CYR" w:hAnsi="Times New Roman CYR" w:cs="Times New Roman CYR"/>
          <w:sz w:val="28"/>
          <w:szCs w:val="28"/>
        </w:rPr>
        <w:t>/1</w:t>
      </w:r>
    </w:p>
    <w:p w:rsidR="00D13077" w:rsidRDefault="00D1307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тел. (</w:t>
      </w:r>
      <w:r w:rsidR="00B35F2A">
        <w:rPr>
          <w:rFonts w:ascii="Times New Roman CYR" w:hAnsi="Times New Roman CYR" w:cs="Times New Roman CYR"/>
          <w:sz w:val="28"/>
          <w:szCs w:val="28"/>
        </w:rPr>
        <w:t>394-22</w:t>
      </w:r>
      <w:r>
        <w:rPr>
          <w:rFonts w:ascii="Times New Roman CYR" w:hAnsi="Times New Roman CYR" w:cs="Times New Roman CYR"/>
          <w:sz w:val="28"/>
          <w:szCs w:val="28"/>
        </w:rPr>
        <w:t xml:space="preserve">) </w:t>
      </w:r>
      <w:r w:rsidR="00B35F2A">
        <w:rPr>
          <w:rFonts w:ascii="Times New Roman CYR" w:hAnsi="Times New Roman CYR" w:cs="Times New Roman CYR"/>
          <w:sz w:val="28"/>
          <w:szCs w:val="28"/>
        </w:rPr>
        <w:t>56</w:t>
      </w:r>
      <w:r>
        <w:rPr>
          <w:rFonts w:ascii="Times New Roman CYR" w:hAnsi="Times New Roman CYR" w:cs="Times New Roman CYR"/>
          <w:sz w:val="28"/>
          <w:szCs w:val="28"/>
        </w:rPr>
        <w:t>2-</w:t>
      </w:r>
      <w:r w:rsidR="00B35F2A">
        <w:rPr>
          <w:rFonts w:ascii="Times New Roman CYR" w:hAnsi="Times New Roman CYR" w:cs="Times New Roman CYR"/>
          <w:sz w:val="28"/>
          <w:szCs w:val="28"/>
        </w:rPr>
        <w:t>29</w:t>
      </w: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D13077">
      <w:pPr>
        <w:widowControl w:val="0"/>
        <w:autoSpaceDE w:val="0"/>
        <w:autoSpaceDN w:val="0"/>
        <w:adjustRightInd w:val="0"/>
        <w:jc w:val="center"/>
        <w:rPr>
          <w:rFonts w:ascii="Times New Roman CYR" w:hAnsi="Times New Roman CYR" w:cs="Times New Roman CYR"/>
          <w:sz w:val="28"/>
          <w:szCs w:val="28"/>
        </w:rPr>
      </w:pPr>
    </w:p>
    <w:p w:rsidR="00D13077" w:rsidRDefault="00D13077">
      <w:pPr>
        <w:widowControl w:val="0"/>
        <w:autoSpaceDE w:val="0"/>
        <w:autoSpaceDN w:val="0"/>
        <w:adjustRightInd w:val="0"/>
        <w:rPr>
          <w:rFonts w:ascii="Times New Roman CYR" w:hAnsi="Times New Roman CYR" w:cs="Times New Roman CYR"/>
          <w:b/>
          <w:bCs/>
          <w:sz w:val="26"/>
          <w:szCs w:val="26"/>
          <w:u w:val="single"/>
        </w:rPr>
      </w:pPr>
    </w:p>
    <w:p w:rsidR="00D13077" w:rsidRDefault="00D13077">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Размещено ценных бумаг </w:t>
      </w:r>
      <w:r w:rsidR="00B35F2A">
        <w:rPr>
          <w:rFonts w:ascii="Times New Roman CYR" w:hAnsi="Times New Roman CYR" w:cs="Times New Roman CYR"/>
          <w:sz w:val="26"/>
          <w:szCs w:val="26"/>
        </w:rPr>
        <w:t>34053</w:t>
      </w:r>
      <w:r>
        <w:rPr>
          <w:rFonts w:ascii="Times New Roman CYR" w:hAnsi="Times New Roman CYR" w:cs="Times New Roman CYR"/>
          <w:sz w:val="26"/>
          <w:szCs w:val="26"/>
        </w:rPr>
        <w:t xml:space="preserve"> штук по номинальной стоимости одной </w:t>
      </w:r>
      <w:proofErr w:type="spellStart"/>
      <w:r>
        <w:rPr>
          <w:rFonts w:ascii="Times New Roman CYR" w:hAnsi="Times New Roman CYR" w:cs="Times New Roman CYR"/>
          <w:sz w:val="26"/>
          <w:szCs w:val="26"/>
        </w:rPr>
        <w:t>ц</w:t>
      </w:r>
      <w:proofErr w:type="spellEnd"/>
      <w:r>
        <w:rPr>
          <w:rFonts w:ascii="Times New Roman CYR" w:hAnsi="Times New Roman CYR" w:cs="Times New Roman CYR"/>
          <w:sz w:val="26"/>
          <w:szCs w:val="26"/>
        </w:rPr>
        <w:t xml:space="preserve">/б=1руб., зарегистрирован выпуск Федеральной службой по финансовым рынкам региональным отделением в Центральном </w:t>
      </w:r>
      <w:r w:rsidR="00B35F2A">
        <w:rPr>
          <w:rFonts w:ascii="Times New Roman CYR" w:hAnsi="Times New Roman CYR" w:cs="Times New Roman CYR"/>
          <w:sz w:val="26"/>
          <w:szCs w:val="26"/>
        </w:rPr>
        <w:t>Сибирском</w:t>
      </w:r>
      <w:r>
        <w:rPr>
          <w:rFonts w:ascii="Times New Roman CYR" w:hAnsi="Times New Roman CYR" w:cs="Times New Roman CYR"/>
          <w:sz w:val="26"/>
          <w:szCs w:val="26"/>
        </w:rPr>
        <w:t xml:space="preserve"> округе  </w:t>
      </w:r>
      <w:proofErr w:type="gramStart"/>
      <w:r>
        <w:rPr>
          <w:rFonts w:ascii="Times New Roman CYR" w:hAnsi="Times New Roman CYR" w:cs="Times New Roman CYR"/>
          <w:sz w:val="26"/>
          <w:szCs w:val="26"/>
        </w:rPr>
        <w:t>г</w:t>
      </w:r>
      <w:proofErr w:type="gramEnd"/>
      <w:r>
        <w:rPr>
          <w:rFonts w:ascii="Times New Roman CYR" w:hAnsi="Times New Roman CYR" w:cs="Times New Roman CYR"/>
          <w:sz w:val="26"/>
          <w:szCs w:val="26"/>
        </w:rPr>
        <w:t xml:space="preserve">. </w:t>
      </w:r>
      <w:r w:rsidR="00B35F2A">
        <w:rPr>
          <w:rFonts w:ascii="Times New Roman CYR" w:hAnsi="Times New Roman CYR" w:cs="Times New Roman CYR"/>
          <w:sz w:val="26"/>
          <w:szCs w:val="26"/>
        </w:rPr>
        <w:t>Красноярск</w:t>
      </w:r>
      <w:r>
        <w:rPr>
          <w:rFonts w:ascii="Times New Roman CYR" w:hAnsi="Times New Roman CYR" w:cs="Times New Roman CYR"/>
          <w:sz w:val="26"/>
          <w:szCs w:val="26"/>
        </w:rPr>
        <w:t>.</w:t>
      </w:r>
    </w:p>
    <w:p w:rsidR="00D13077" w:rsidRDefault="00D13077">
      <w:pPr>
        <w:widowControl w:val="0"/>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 xml:space="preserve">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13077" w:rsidRDefault="00D13077">
      <w:pPr>
        <w:widowControl w:val="0"/>
        <w:autoSpaceDE w:val="0"/>
        <w:autoSpaceDN w:val="0"/>
        <w:adjustRightInd w:val="0"/>
        <w:rPr>
          <w:rFonts w:ascii="Times New Roman CYR" w:hAnsi="Times New Roman CYR" w:cs="Times New Roman CYR"/>
          <w:sz w:val="26"/>
          <w:szCs w:val="26"/>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 Краткие сведения о лицах, входящих в состав Совета директоров ОАО “ “</w:t>
      </w:r>
      <w:proofErr w:type="spellStart"/>
      <w:r w:rsidR="00B35F2A">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 сведения о банковских счетах, об аудиторе, оценщике и о финансовом консультанте, а также об иных лицах, подписавших</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ежеквартальный отчет</w:t>
      </w:r>
    </w:p>
    <w:p w:rsidR="00D13077" w:rsidRDefault="00D13077">
      <w:pPr>
        <w:widowControl w:val="0"/>
        <w:autoSpaceDE w:val="0"/>
        <w:autoSpaceDN w:val="0"/>
        <w:adjustRightInd w:val="0"/>
        <w:jc w:val="center"/>
        <w:rPr>
          <w:rFonts w:ascii="Times New Roman CYR" w:hAnsi="Times New Roman CYR" w:cs="Times New Roman CYR"/>
          <w:b/>
          <w:bCs/>
          <w:sz w:val="26"/>
          <w:szCs w:val="26"/>
        </w:rPr>
      </w:pPr>
    </w:p>
    <w:p w:rsidR="00D13077" w:rsidRDefault="00D13077">
      <w:pPr>
        <w:widowControl w:val="0"/>
        <w:tabs>
          <w:tab w:val="left" w:pos="450"/>
        </w:tabs>
        <w:autoSpaceDE w:val="0"/>
        <w:autoSpaceDN w:val="0"/>
        <w:adjustRightInd w:val="0"/>
        <w:ind w:left="450" w:hanging="450"/>
        <w:rPr>
          <w:rFonts w:ascii="Times New Roman CYR" w:hAnsi="Times New Roman CYR" w:cs="Times New Roman CYR"/>
          <w:b/>
          <w:bCs/>
          <w:sz w:val="26"/>
          <w:szCs w:val="26"/>
        </w:rPr>
      </w:pPr>
      <w:r>
        <w:rPr>
          <w:rFonts w:ascii="Times New Roman CYR" w:hAnsi="Times New Roman CYR" w:cs="Times New Roman CYR"/>
          <w:b/>
          <w:bCs/>
          <w:sz w:val="26"/>
          <w:szCs w:val="26"/>
        </w:rPr>
        <w:t>1.1.</w:t>
      </w:r>
      <w:r>
        <w:rPr>
          <w:rFonts w:ascii="Times New Roman CYR" w:hAnsi="Times New Roman CYR" w:cs="Times New Roman CYR"/>
          <w:b/>
          <w:bCs/>
          <w:sz w:val="26"/>
          <w:szCs w:val="26"/>
        </w:rPr>
        <w:tab/>
        <w:t>Лица, входящие в состав Совета директоров ОАО “</w:t>
      </w:r>
      <w:proofErr w:type="spellStart"/>
      <w:r w:rsidR="00B35F2A">
        <w:rPr>
          <w:rFonts w:ascii="Times New Roman CYR" w:hAnsi="Times New Roman CYR" w:cs="Times New Roman CYR"/>
          <w:b/>
          <w:bCs/>
          <w:sz w:val="26"/>
          <w:szCs w:val="26"/>
        </w:rPr>
        <w:t>Тываавтотранс</w:t>
      </w:r>
      <w:proofErr w:type="spellEnd"/>
      <w:r>
        <w:rPr>
          <w:rFonts w:ascii="Times New Roman CYR" w:hAnsi="Times New Roman CYR" w:cs="Times New Roman CYR"/>
          <w:b/>
          <w:bCs/>
          <w:sz w:val="26"/>
          <w:szCs w:val="26"/>
        </w:rPr>
        <w:t>”:</w:t>
      </w: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Члены Совета директоров (наблюдательного совета) эмитента.</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 xml:space="preserve">Совет директоров: </w:t>
      </w:r>
    </w:p>
    <w:p w:rsidR="00D13077" w:rsidRDefault="00D13077">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Члены Совета директоров:</w:t>
      </w:r>
    </w:p>
    <w:p w:rsidR="00D13077" w:rsidRDefault="00D13077">
      <w:pPr>
        <w:widowControl w:val="0"/>
        <w:autoSpaceDE w:val="0"/>
        <w:autoSpaceDN w:val="0"/>
        <w:adjustRightInd w:val="0"/>
        <w:rPr>
          <w:rFonts w:ascii="Times New Roman CYR" w:hAnsi="Times New Roman CYR" w:cs="Times New Roman CYR"/>
        </w:rPr>
      </w:pPr>
    </w:p>
    <w:p w:rsidR="00D13077" w:rsidRDefault="00070C77">
      <w:pPr>
        <w:keepNext/>
        <w:widowControl w:val="0"/>
        <w:autoSpaceDE w:val="0"/>
        <w:autoSpaceDN w:val="0"/>
        <w:adjustRightInd w:val="0"/>
        <w:rPr>
          <w:rFonts w:ascii="Times New Roman CYR" w:hAnsi="Times New Roman CYR" w:cs="Times New Roman CYR"/>
          <w:b/>
          <w:bCs/>
          <w:sz w:val="22"/>
          <w:szCs w:val="22"/>
        </w:rPr>
      </w:pPr>
      <w:proofErr w:type="spellStart"/>
      <w:r>
        <w:rPr>
          <w:rFonts w:ascii="Times New Roman CYR" w:hAnsi="Times New Roman CYR" w:cs="Times New Roman CYR"/>
          <w:b/>
          <w:bCs/>
          <w:sz w:val="22"/>
          <w:szCs w:val="22"/>
        </w:rPr>
        <w:t>Грейсеров</w:t>
      </w:r>
      <w:proofErr w:type="spellEnd"/>
      <w:r>
        <w:rPr>
          <w:rFonts w:ascii="Times New Roman CYR" w:hAnsi="Times New Roman CYR" w:cs="Times New Roman CYR"/>
          <w:b/>
          <w:bCs/>
          <w:sz w:val="22"/>
          <w:szCs w:val="22"/>
        </w:rPr>
        <w:t xml:space="preserve"> Игорь Юрьевич</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Год рождения: 19</w:t>
      </w:r>
      <w:r w:rsidR="00070C77">
        <w:rPr>
          <w:rFonts w:ascii="Times New Roman CYR" w:hAnsi="Times New Roman CYR" w:cs="Times New Roman CYR"/>
          <w:sz w:val="22"/>
          <w:szCs w:val="22"/>
        </w:rPr>
        <w:t>57</w:t>
      </w:r>
      <w:r>
        <w:rPr>
          <w:rFonts w:ascii="Times New Roman CYR" w:hAnsi="Times New Roman CYR" w:cs="Times New Roman CYR"/>
          <w:sz w:val="22"/>
          <w:szCs w:val="22"/>
        </w:rPr>
        <w:t xml:space="preserve"> г.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Доля в уставном капитале эмитента:</w:t>
      </w:r>
      <w:r w:rsidR="00070C77">
        <w:rPr>
          <w:rFonts w:ascii="Times New Roman CYR" w:hAnsi="Times New Roman CYR" w:cs="Times New Roman CYR"/>
          <w:sz w:val="22"/>
          <w:szCs w:val="22"/>
        </w:rPr>
        <w:t xml:space="preserve"> </w:t>
      </w:r>
      <w:r w:rsidR="00C702F5">
        <w:rPr>
          <w:rFonts w:ascii="Times New Roman CYR" w:hAnsi="Times New Roman CYR" w:cs="Times New Roman CYR"/>
          <w:sz w:val="22"/>
          <w:szCs w:val="22"/>
        </w:rPr>
        <w:t>24,9</w:t>
      </w:r>
      <w:r>
        <w:rPr>
          <w:rFonts w:ascii="Times New Roman CYR" w:hAnsi="Times New Roman CYR" w:cs="Times New Roman CYR"/>
          <w:sz w:val="22"/>
          <w:szCs w:val="22"/>
        </w:rPr>
        <w:t>%.</w:t>
      </w:r>
    </w:p>
    <w:p w:rsidR="00B35F2A" w:rsidRDefault="00B35F2A">
      <w:pPr>
        <w:widowControl w:val="0"/>
        <w:autoSpaceDE w:val="0"/>
        <w:autoSpaceDN w:val="0"/>
        <w:adjustRightInd w:val="0"/>
        <w:rPr>
          <w:rFonts w:ascii="Times New Roman CYR" w:hAnsi="Times New Roman CYR" w:cs="Times New Roman CYR"/>
          <w:sz w:val="22"/>
          <w:szCs w:val="22"/>
        </w:rPr>
      </w:pPr>
    </w:p>
    <w:p w:rsidR="00D13077" w:rsidRDefault="00B35F2A">
      <w:pPr>
        <w:keepNext/>
        <w:widowControl w:val="0"/>
        <w:autoSpaceDE w:val="0"/>
        <w:autoSpaceDN w:val="0"/>
        <w:adjustRightInd w:val="0"/>
        <w:rPr>
          <w:rFonts w:ascii="Times New Roman CYR" w:hAnsi="Times New Roman CYR" w:cs="Times New Roman CYR"/>
          <w:b/>
          <w:bCs/>
          <w:sz w:val="22"/>
          <w:szCs w:val="22"/>
        </w:rPr>
      </w:pPr>
      <w:proofErr w:type="spellStart"/>
      <w:r>
        <w:rPr>
          <w:rFonts w:ascii="Times New Roman CYR" w:hAnsi="Times New Roman CYR" w:cs="Times New Roman CYR"/>
          <w:b/>
          <w:bCs/>
          <w:sz w:val="22"/>
          <w:szCs w:val="22"/>
        </w:rPr>
        <w:t>Грейсеров</w:t>
      </w:r>
      <w:proofErr w:type="spellEnd"/>
      <w:r>
        <w:rPr>
          <w:rFonts w:ascii="Times New Roman CYR" w:hAnsi="Times New Roman CYR" w:cs="Times New Roman CYR"/>
          <w:b/>
          <w:bCs/>
          <w:sz w:val="22"/>
          <w:szCs w:val="22"/>
        </w:rPr>
        <w:t xml:space="preserve"> Олег Юрьевич</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196</w:t>
        </w:r>
        <w:r w:rsidR="00B35F2A">
          <w:rPr>
            <w:rFonts w:ascii="Times New Roman CYR" w:hAnsi="Times New Roman CYR" w:cs="Times New Roman CYR"/>
            <w:sz w:val="22"/>
            <w:szCs w:val="22"/>
          </w:rPr>
          <w:t>7</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Доля в уставном капитале эмитента: </w:t>
      </w:r>
      <w:r w:rsidR="00C702F5">
        <w:rPr>
          <w:rFonts w:ascii="Times New Roman CYR" w:hAnsi="Times New Roman CYR" w:cs="Times New Roman CYR"/>
          <w:sz w:val="22"/>
          <w:szCs w:val="22"/>
        </w:rPr>
        <w:t>10,4</w:t>
      </w:r>
      <w:r>
        <w:rPr>
          <w:rFonts w:ascii="Times New Roman CYR" w:hAnsi="Times New Roman CYR" w:cs="Times New Roman CYR"/>
          <w:sz w:val="22"/>
          <w:szCs w:val="22"/>
        </w:rPr>
        <w:t>%</w:t>
      </w:r>
    </w:p>
    <w:p w:rsidR="00B35F2A" w:rsidRDefault="00B35F2A">
      <w:pPr>
        <w:widowControl w:val="0"/>
        <w:autoSpaceDE w:val="0"/>
        <w:autoSpaceDN w:val="0"/>
        <w:adjustRightInd w:val="0"/>
        <w:rPr>
          <w:rFonts w:ascii="Times New Roman CYR" w:hAnsi="Times New Roman CYR" w:cs="Times New Roman CYR"/>
          <w:sz w:val="22"/>
          <w:szCs w:val="22"/>
        </w:rPr>
      </w:pPr>
    </w:p>
    <w:p w:rsidR="00D13077" w:rsidRDefault="00B35F2A">
      <w:pPr>
        <w:keepNext/>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Доброва Елена Алексеевна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195</w:t>
        </w:r>
        <w:r w:rsidR="00B35F2A">
          <w:rPr>
            <w:rFonts w:ascii="Times New Roman CYR" w:hAnsi="Times New Roman CYR" w:cs="Times New Roman CYR"/>
            <w:sz w:val="22"/>
            <w:szCs w:val="22"/>
          </w:rPr>
          <w:t>7</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B35F2A" w:rsidRDefault="00B35F2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Пенсионер.</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уставном капитале эмитента:</w:t>
      </w:r>
      <w:r w:rsidR="00C702F5">
        <w:rPr>
          <w:rFonts w:ascii="Times New Roman CYR" w:hAnsi="Times New Roman CYR" w:cs="Times New Roman CYR"/>
          <w:sz w:val="22"/>
          <w:szCs w:val="22"/>
        </w:rPr>
        <w:t xml:space="preserve"> 24,8%</w:t>
      </w:r>
      <w:r>
        <w:rPr>
          <w:rFonts w:ascii="Times New Roman CYR" w:hAnsi="Times New Roman CYR" w:cs="Times New Roman CYR"/>
          <w:sz w:val="22"/>
          <w:szCs w:val="22"/>
        </w:rPr>
        <w:t xml:space="preserve"> .</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B35F2A">
      <w:pPr>
        <w:widowControl w:val="0"/>
        <w:autoSpaceDE w:val="0"/>
        <w:autoSpaceDN w:val="0"/>
        <w:adjustRightInd w:val="0"/>
        <w:rPr>
          <w:rFonts w:ascii="Times New Roman CYR" w:hAnsi="Times New Roman CYR" w:cs="Times New Roman CYR"/>
          <w:sz w:val="22"/>
          <w:szCs w:val="22"/>
        </w:rPr>
      </w:pPr>
      <w:proofErr w:type="spellStart"/>
      <w:r>
        <w:rPr>
          <w:rFonts w:ascii="Times New Roman CYR" w:hAnsi="Times New Roman CYR" w:cs="Times New Roman CYR"/>
          <w:b/>
          <w:bCs/>
          <w:sz w:val="22"/>
          <w:szCs w:val="22"/>
        </w:rPr>
        <w:t>Бурыкина</w:t>
      </w:r>
      <w:proofErr w:type="spellEnd"/>
      <w:r>
        <w:rPr>
          <w:rFonts w:ascii="Times New Roman CYR" w:hAnsi="Times New Roman CYR" w:cs="Times New Roman CYR"/>
          <w:b/>
          <w:bCs/>
          <w:sz w:val="22"/>
          <w:szCs w:val="22"/>
        </w:rPr>
        <w:t xml:space="preserve"> Вера Павловна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w:t>
        </w:r>
        <w:r w:rsidR="00B35F2A">
          <w:rPr>
            <w:rFonts w:ascii="Times New Roman CYR" w:hAnsi="Times New Roman CYR" w:cs="Times New Roman CYR"/>
            <w:sz w:val="22"/>
            <w:szCs w:val="22"/>
          </w:rPr>
          <w:t>58</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B35F2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Главный бухгалтер</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r w:rsidR="00C702F5">
        <w:rPr>
          <w:rFonts w:ascii="Times New Roman CYR" w:hAnsi="Times New Roman CYR" w:cs="Times New Roman CYR"/>
          <w:sz w:val="22"/>
          <w:szCs w:val="22"/>
        </w:rPr>
        <w:t>15,9%</w:t>
      </w:r>
    </w:p>
    <w:p w:rsidR="00D13077" w:rsidRDefault="00D13077">
      <w:pPr>
        <w:widowControl w:val="0"/>
        <w:autoSpaceDE w:val="0"/>
        <w:autoSpaceDN w:val="0"/>
        <w:adjustRightInd w:val="0"/>
        <w:rPr>
          <w:rFonts w:ascii="Times New Roman CYR" w:hAnsi="Times New Roman CYR" w:cs="Times New Roman CYR"/>
          <w:b/>
          <w:bCs/>
          <w:sz w:val="22"/>
          <w:szCs w:val="22"/>
        </w:rPr>
      </w:pPr>
    </w:p>
    <w:p w:rsidR="00D13077" w:rsidRDefault="00070C77">
      <w:pPr>
        <w:widowControl w:val="0"/>
        <w:autoSpaceDE w:val="0"/>
        <w:autoSpaceDN w:val="0"/>
        <w:adjustRightInd w:val="0"/>
        <w:rPr>
          <w:rFonts w:ascii="Times New Roman CYR" w:hAnsi="Times New Roman CYR" w:cs="Times New Roman CYR"/>
          <w:sz w:val="22"/>
          <w:szCs w:val="22"/>
        </w:rPr>
      </w:pPr>
      <w:proofErr w:type="spellStart"/>
      <w:r>
        <w:rPr>
          <w:rFonts w:ascii="Times New Roman CYR" w:hAnsi="Times New Roman CYR" w:cs="Times New Roman CYR"/>
          <w:b/>
          <w:bCs/>
          <w:sz w:val="22"/>
          <w:szCs w:val="22"/>
        </w:rPr>
        <w:t>Хопуя</w:t>
      </w:r>
      <w:proofErr w:type="spellEnd"/>
      <w:r>
        <w:rPr>
          <w:rFonts w:ascii="Times New Roman CYR" w:hAnsi="Times New Roman CYR" w:cs="Times New Roman CYR"/>
          <w:b/>
          <w:bCs/>
          <w:sz w:val="22"/>
          <w:szCs w:val="22"/>
        </w:rPr>
        <w:t xml:space="preserve"> Светлана </w:t>
      </w:r>
      <w:proofErr w:type="spellStart"/>
      <w:r>
        <w:rPr>
          <w:rFonts w:ascii="Times New Roman CYR" w:hAnsi="Times New Roman CYR" w:cs="Times New Roman CYR"/>
          <w:b/>
          <w:bCs/>
          <w:sz w:val="22"/>
          <w:szCs w:val="22"/>
        </w:rPr>
        <w:t>Ховалыговна</w:t>
      </w:r>
      <w:proofErr w:type="spellEnd"/>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Год рождения: 19</w:t>
      </w:r>
      <w:r w:rsidR="00070C77">
        <w:rPr>
          <w:rFonts w:ascii="Times New Roman CYR" w:hAnsi="Times New Roman CYR" w:cs="Times New Roman CYR"/>
          <w:sz w:val="22"/>
          <w:szCs w:val="22"/>
        </w:rPr>
        <w:t>59</w:t>
      </w:r>
      <w:r>
        <w:rPr>
          <w:rFonts w:ascii="Times New Roman CYR" w:hAnsi="Times New Roman CYR" w:cs="Times New Roman CYR"/>
          <w:sz w:val="22"/>
          <w:szCs w:val="22"/>
        </w:rPr>
        <w:t xml:space="preserve"> г.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Место работы: О</w:t>
      </w:r>
      <w:r w:rsidR="00B35F2A">
        <w:rPr>
          <w:rFonts w:ascii="Times New Roman CYR" w:hAnsi="Times New Roman CYR" w:cs="Times New Roman CYR"/>
          <w:sz w:val="22"/>
          <w:szCs w:val="22"/>
        </w:rPr>
        <w:t>А</w:t>
      </w:r>
      <w:r>
        <w:rPr>
          <w:rFonts w:ascii="Times New Roman CYR" w:hAnsi="Times New Roman CYR" w:cs="Times New Roman CYR"/>
          <w:sz w:val="22"/>
          <w:szCs w:val="22"/>
        </w:rPr>
        <w:t>О “</w:t>
      </w:r>
      <w:proofErr w:type="spellStart"/>
      <w:r w:rsidR="00B35F2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г</w:t>
      </w:r>
      <w:proofErr w:type="gramStart"/>
      <w:r>
        <w:rPr>
          <w:rFonts w:ascii="Times New Roman CYR" w:hAnsi="Times New Roman CYR" w:cs="Times New Roman CYR"/>
          <w:sz w:val="22"/>
          <w:szCs w:val="22"/>
        </w:rPr>
        <w:t>.</w:t>
      </w:r>
      <w:r w:rsidR="00B35F2A">
        <w:rPr>
          <w:rFonts w:ascii="Times New Roman CYR" w:hAnsi="Times New Roman CYR" w:cs="Times New Roman CYR"/>
          <w:sz w:val="22"/>
          <w:szCs w:val="22"/>
        </w:rPr>
        <w:t>К</w:t>
      </w:r>
      <w:proofErr w:type="gramEnd"/>
      <w:r w:rsidR="00B35F2A">
        <w:rPr>
          <w:rFonts w:ascii="Times New Roman CYR" w:hAnsi="Times New Roman CYR" w:cs="Times New Roman CYR"/>
          <w:sz w:val="22"/>
          <w:szCs w:val="22"/>
        </w:rPr>
        <w:t>ызыл</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Должность: Генеральный директор.</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r w:rsidR="00070C77">
        <w:rPr>
          <w:rFonts w:ascii="Times New Roman CYR" w:hAnsi="Times New Roman CYR" w:cs="Times New Roman CYR"/>
          <w:sz w:val="22"/>
          <w:szCs w:val="22"/>
        </w:rPr>
        <w:t>нет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tabs>
          <w:tab w:val="left" w:pos="9072"/>
        </w:tabs>
        <w:autoSpaceDE w:val="0"/>
        <w:autoSpaceDN w:val="0"/>
        <w:adjustRightInd w:val="0"/>
        <w:ind w:right="43"/>
        <w:rPr>
          <w:rFonts w:ascii="Times New Roman CYR" w:hAnsi="Times New Roman CYR" w:cs="Times New Roman CYR"/>
          <w:b/>
          <w:bCs/>
        </w:rPr>
      </w:pPr>
      <w:r>
        <w:rPr>
          <w:rFonts w:ascii="Times New Roman CYR" w:hAnsi="Times New Roman CYR" w:cs="Times New Roman CYR"/>
          <w:b/>
          <w:bCs/>
        </w:rPr>
        <w:t>1.2. Сведения о банковских счетах ОАО “</w:t>
      </w:r>
      <w:proofErr w:type="spellStart"/>
      <w:r w:rsidR="00B35F2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CF43FE" w:rsidRDefault="00CF43FE">
      <w:pPr>
        <w:widowControl w:val="0"/>
        <w:autoSpaceDE w:val="0"/>
        <w:autoSpaceDN w:val="0"/>
        <w:adjustRightInd w:val="0"/>
        <w:rPr>
          <w:rFonts w:ascii="Times New Roman CYR" w:hAnsi="Times New Roman CYR" w:cs="Times New Roman CYR"/>
          <w:sz w:val="22"/>
          <w:szCs w:val="22"/>
        </w:rPr>
      </w:pPr>
      <w:r w:rsidRPr="00CF43FE">
        <w:rPr>
          <w:rFonts w:ascii="Times New Roman CYR" w:hAnsi="Times New Roman CYR" w:cs="Times New Roman CYR"/>
          <w:b/>
          <w:sz w:val="22"/>
          <w:szCs w:val="22"/>
        </w:rPr>
        <w:t>1.2.1</w:t>
      </w:r>
      <w:r>
        <w:rPr>
          <w:rFonts w:ascii="Times New Roman CYR" w:hAnsi="Times New Roman CYR" w:cs="Times New Roman CYR"/>
          <w:b/>
          <w:sz w:val="22"/>
          <w:szCs w:val="22"/>
        </w:rPr>
        <w:t xml:space="preserve"> </w:t>
      </w:r>
      <w:r w:rsidR="002A011D">
        <w:rPr>
          <w:rFonts w:ascii="Times New Roman CYR" w:hAnsi="Times New Roman CYR" w:cs="Times New Roman CYR"/>
          <w:b/>
          <w:sz w:val="22"/>
          <w:szCs w:val="22"/>
        </w:rPr>
        <w:t xml:space="preserve">ТФОАО АКБ </w:t>
      </w:r>
      <w:r w:rsidR="002A011D" w:rsidRPr="002A011D">
        <w:rPr>
          <w:rFonts w:ascii="Times New Roman CYR" w:hAnsi="Times New Roman CYR" w:cs="Times New Roman CYR"/>
          <w:sz w:val="22"/>
          <w:szCs w:val="22"/>
        </w:rPr>
        <w:t xml:space="preserve">« Связь-банк» </w:t>
      </w:r>
      <w:proofErr w:type="gramStart"/>
      <w:r w:rsidR="002A011D" w:rsidRPr="002A011D">
        <w:rPr>
          <w:rFonts w:ascii="Times New Roman CYR" w:hAnsi="Times New Roman CYR" w:cs="Times New Roman CYR"/>
          <w:sz w:val="22"/>
          <w:szCs w:val="22"/>
        </w:rPr>
        <w:t>г</w:t>
      </w:r>
      <w:proofErr w:type="gramEnd"/>
      <w:r w:rsidR="002A011D" w:rsidRPr="002A011D">
        <w:rPr>
          <w:rFonts w:ascii="Times New Roman CYR" w:hAnsi="Times New Roman CYR" w:cs="Times New Roman CYR"/>
          <w:sz w:val="22"/>
          <w:szCs w:val="22"/>
        </w:rPr>
        <w:t>. Кызыл</w:t>
      </w:r>
    </w:p>
    <w:p w:rsidR="002A011D" w:rsidRDefault="002A011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 Кызыл,ул</w:t>
      </w:r>
      <w:proofErr w:type="gramStart"/>
      <w:r>
        <w:rPr>
          <w:rFonts w:ascii="Times New Roman CYR" w:hAnsi="Times New Roman CYR" w:cs="Times New Roman CYR"/>
          <w:sz w:val="22"/>
          <w:szCs w:val="22"/>
        </w:rPr>
        <w:t>.К</w:t>
      </w:r>
      <w:proofErr w:type="gramEnd"/>
      <w:r>
        <w:rPr>
          <w:rFonts w:ascii="Times New Roman CYR" w:hAnsi="Times New Roman CYR" w:cs="Times New Roman CYR"/>
          <w:sz w:val="22"/>
          <w:szCs w:val="22"/>
        </w:rPr>
        <w:t>очетова,53</w:t>
      </w:r>
    </w:p>
    <w:p w:rsidR="002A011D" w:rsidRDefault="002A011D">
      <w:pPr>
        <w:widowControl w:val="0"/>
        <w:autoSpaceDE w:val="0"/>
        <w:autoSpaceDN w:val="0"/>
        <w:adjustRightInd w:val="0"/>
        <w:rPr>
          <w:rFonts w:ascii="Times New Roman CYR" w:hAnsi="Times New Roman CYR" w:cs="Times New Roman CYR"/>
          <w:sz w:val="22"/>
          <w:szCs w:val="22"/>
        </w:rPr>
      </w:pPr>
      <w:proofErr w:type="spellStart"/>
      <w:proofErr w:type="gramStart"/>
      <w:r>
        <w:rPr>
          <w:rFonts w:ascii="Times New Roman CYR" w:hAnsi="Times New Roman CYR" w:cs="Times New Roman CYR"/>
          <w:sz w:val="22"/>
          <w:szCs w:val="22"/>
        </w:rPr>
        <w:t>р</w:t>
      </w:r>
      <w:proofErr w:type="spellEnd"/>
      <w:proofErr w:type="gramEnd"/>
      <w:r>
        <w:rPr>
          <w:rFonts w:ascii="Times New Roman CYR" w:hAnsi="Times New Roman CYR" w:cs="Times New Roman CYR"/>
          <w:sz w:val="22"/>
          <w:szCs w:val="22"/>
        </w:rPr>
        <w:t>/с 40702810500100000829</w:t>
      </w:r>
    </w:p>
    <w:p w:rsidR="002A011D" w:rsidRDefault="002A011D">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БИК:049304737</w:t>
      </w:r>
    </w:p>
    <w:p w:rsidR="002A011D" w:rsidRPr="002A011D" w:rsidRDefault="002A011D">
      <w:pPr>
        <w:widowControl w:val="0"/>
        <w:autoSpaceDE w:val="0"/>
        <w:autoSpaceDN w:val="0"/>
        <w:adjustRightInd w:val="0"/>
        <w:rPr>
          <w:rFonts w:ascii="Times New Roman CYR" w:hAnsi="Times New Roman CYR" w:cs="Times New Roman CYR"/>
          <w:sz w:val="22"/>
          <w:szCs w:val="22"/>
        </w:rPr>
      </w:pPr>
      <w:proofErr w:type="spellStart"/>
      <w:r>
        <w:rPr>
          <w:rFonts w:ascii="Times New Roman CYR" w:hAnsi="Times New Roman CYR" w:cs="Times New Roman CYR"/>
          <w:sz w:val="22"/>
          <w:szCs w:val="22"/>
        </w:rPr>
        <w:t>Кор</w:t>
      </w:r>
      <w:proofErr w:type="spellEnd"/>
      <w:r>
        <w:rPr>
          <w:rFonts w:ascii="Times New Roman CYR" w:hAnsi="Times New Roman CYR" w:cs="Times New Roman CYR"/>
          <w:sz w:val="22"/>
          <w:szCs w:val="22"/>
        </w:rPr>
        <w:t>/счет30101810100000000737</w:t>
      </w:r>
    </w:p>
    <w:p w:rsidR="00D13077" w:rsidRDefault="00D13077">
      <w:pPr>
        <w:widowControl w:val="0"/>
        <w:autoSpaceDE w:val="0"/>
        <w:autoSpaceDN w:val="0"/>
        <w:adjustRightInd w:val="0"/>
        <w:ind w:firstLine="36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1.3. Сведения об аудиторе ОАО “</w:t>
      </w:r>
      <w:proofErr w:type="spellStart"/>
      <w:r w:rsidR="00B35F2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Аудитор, осуществляющий независимую проверку бухгалтерского учета  и  финансовой  (бухгалтерской)  отчетности эмитента:</w:t>
      </w:r>
      <w:r w:rsidR="00035AE2">
        <w:rPr>
          <w:rFonts w:ascii="Times New Roman CYR" w:hAnsi="Times New Roman CYR" w:cs="Times New Roman CYR"/>
          <w:sz w:val="22"/>
          <w:szCs w:val="22"/>
        </w:rPr>
        <w:t xml:space="preserve"> сведения отсутствуют</w:t>
      </w:r>
    </w:p>
    <w:p w:rsidR="00D13077" w:rsidRDefault="00D1307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sz w:val="22"/>
          <w:szCs w:val="22"/>
        </w:rPr>
        <w:tab/>
      </w:r>
    </w:p>
    <w:p w:rsidR="00D13077" w:rsidRDefault="00D13077">
      <w:pPr>
        <w:widowControl w:val="0"/>
        <w:autoSpaceDE w:val="0"/>
        <w:autoSpaceDN w:val="0"/>
        <w:adjustRightInd w:val="0"/>
        <w:jc w:val="center"/>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 Сведения об оценщике ОАО  “</w:t>
      </w:r>
      <w:proofErr w:type="spellStart"/>
      <w:r w:rsidR="00035AE2">
        <w:rPr>
          <w:rFonts w:ascii="Times New Roman CYR" w:hAnsi="Times New Roman CYR" w:cs="Times New Roman CYR"/>
          <w:b/>
          <w:bCs/>
        </w:rPr>
        <w:t>Тывавтотранс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1.5. Сведения о консультантах ОАО  “</w:t>
      </w:r>
      <w:proofErr w:type="spellStart"/>
      <w:r w:rsidR="00035AE2">
        <w:rPr>
          <w:rFonts w:ascii="Times New Roman CYR" w:hAnsi="Times New Roman CYR" w:cs="Times New Roman CYR"/>
          <w:b/>
          <w:bCs/>
        </w:rPr>
        <w:t>Тываавтотрванс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1.6. Сведения об иных лицах, подписавших  ежеквартальный отчет.</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II. Основная информация о финансово - </w:t>
      </w:r>
      <w:proofErr w:type="gramStart"/>
      <w:r>
        <w:rPr>
          <w:rFonts w:ascii="Times New Roman CYR" w:hAnsi="Times New Roman CYR" w:cs="Times New Roman CYR"/>
          <w:b/>
          <w:bCs/>
          <w:sz w:val="28"/>
          <w:szCs w:val="28"/>
        </w:rPr>
        <w:t>экономическом</w:t>
      </w:r>
      <w:proofErr w:type="gramEnd"/>
      <w:r>
        <w:rPr>
          <w:rFonts w:ascii="Times New Roman CYR" w:hAnsi="Times New Roman CYR" w:cs="Times New Roman CYR"/>
          <w:b/>
          <w:bCs/>
          <w:sz w:val="28"/>
          <w:szCs w:val="28"/>
        </w:rPr>
        <w:t xml:space="preserve">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состоянии</w:t>
      </w:r>
      <w:proofErr w:type="gramEnd"/>
      <w:r>
        <w:rPr>
          <w:rFonts w:ascii="Times New Roman CYR" w:hAnsi="Times New Roman CYR" w:cs="Times New Roman CYR"/>
          <w:b/>
          <w:bCs/>
          <w:sz w:val="28"/>
          <w:szCs w:val="28"/>
        </w:rPr>
        <w:t xml:space="preserve"> ОАО  “</w:t>
      </w:r>
      <w:proofErr w:type="spellStart"/>
      <w:r w:rsidR="00D20ED4">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2.1. Показатели финансово-экономической деятельности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 xml:space="preserve">ежеквартальном </w:t>
      </w:r>
      <w:r>
        <w:rPr>
          <w:rFonts w:ascii="Times New Roman CYR" w:hAnsi="Times New Roman CYR" w:cs="Times New Roman CYR"/>
          <w:sz w:val="22"/>
          <w:szCs w:val="22"/>
        </w:rPr>
        <w:t xml:space="preserve"> отчете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2.2. Рыночная капитализация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2.3. Обязательства эмитента.</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2.3.1. Кредиторская задолженность</w:t>
      </w:r>
    </w:p>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2"/>
          <w:szCs w:val="22"/>
        </w:rPr>
        <w:lastRenderedPageBreak/>
        <w:t xml:space="preserve">В </w:t>
      </w:r>
      <w:r w:rsidR="008D6A59">
        <w:rPr>
          <w:rFonts w:ascii="Times New Roman CYR" w:hAnsi="Times New Roman CYR" w:cs="Times New Roman CYR"/>
          <w:sz w:val="22"/>
          <w:szCs w:val="22"/>
        </w:rPr>
        <w:t xml:space="preserve">ежеквартальном </w:t>
      </w:r>
      <w:r>
        <w:rPr>
          <w:rFonts w:ascii="Times New Roman CYR" w:hAnsi="Times New Roman CYR" w:cs="Times New Roman CYR"/>
          <w:sz w:val="22"/>
          <w:szCs w:val="22"/>
        </w:rPr>
        <w:t xml:space="preserve"> отчете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2.3.2. Кредитная история эмитента</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proofErr w:type="gramStart"/>
      <w:r>
        <w:rPr>
          <w:rFonts w:ascii="Times New Roman CYR" w:hAnsi="Times New Roman CYR" w:cs="Times New Roman CYR"/>
          <w:color w:val="000000"/>
          <w:sz w:val="22"/>
          <w:szCs w:val="22"/>
        </w:rPr>
        <w:t>У эмитента отсутствуют обязательства по действовавшим ранее и действующим на дату окончания отчетного квартала кредитным договорам и/или договорам займа, сумма основного долга по которым составляет 10 и более процентов стоимости чистых активов эмитента на дату последнего завершенного отчетного квартала, предшествующего заключению соответствующего договора.</w:t>
      </w:r>
      <w:proofErr w:type="gramEnd"/>
    </w:p>
    <w:p w:rsidR="00D13077" w:rsidRDefault="00D13077">
      <w:pPr>
        <w:widowControl w:val="0"/>
        <w:autoSpaceDE w:val="0"/>
        <w:autoSpaceDN w:val="0"/>
        <w:adjustRightInd w:val="0"/>
        <w:jc w:val="center"/>
        <w:rPr>
          <w:rFonts w:ascii="Courier New CYR" w:hAnsi="Courier New CYR" w:cs="Courier New CYR"/>
        </w:rPr>
      </w:pPr>
    </w:p>
    <w:p w:rsidR="00D13077" w:rsidRDefault="00D13077">
      <w:pPr>
        <w:keepNext/>
        <w:widowControl w:val="0"/>
        <w:autoSpaceDE w:val="0"/>
        <w:autoSpaceDN w:val="0"/>
        <w:adjustRightInd w:val="0"/>
        <w:spacing w:line="216" w:lineRule="auto"/>
        <w:ind w:left="160"/>
        <w:jc w:val="both"/>
        <w:rPr>
          <w:rFonts w:ascii="Times New Roman CYR" w:hAnsi="Times New Roman CYR" w:cs="Times New Roman CYR"/>
          <w:b/>
          <w:bCs/>
        </w:rPr>
      </w:pPr>
      <w:r>
        <w:rPr>
          <w:rFonts w:ascii="Times New Roman CYR" w:hAnsi="Times New Roman CYR" w:cs="Times New Roman CYR"/>
          <w:b/>
          <w:bCs/>
        </w:rPr>
        <w:t>2.3.3.Обязательства эмитента из обеспечения, предоставленного третьим лицам</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2.4. Цели эмиссии и направления использования средств,  полученных в результате размещения эмиссионных ценных бумаг.</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 Риски, связанные с приобретением  размещаемых эмиссионных ценных бумаг.</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2.5.1. Отраслевые риски.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2.5.2. </w:t>
      </w:r>
      <w:proofErr w:type="spellStart"/>
      <w:r>
        <w:rPr>
          <w:rFonts w:ascii="Times New Roman CYR" w:hAnsi="Times New Roman CYR" w:cs="Times New Roman CYR"/>
          <w:b/>
          <w:bCs/>
        </w:rPr>
        <w:t>Страновые</w:t>
      </w:r>
      <w:proofErr w:type="spellEnd"/>
      <w:r>
        <w:rPr>
          <w:rFonts w:ascii="Times New Roman CYR" w:hAnsi="Times New Roman CYR" w:cs="Times New Roman CYR"/>
          <w:b/>
          <w:bCs/>
        </w:rPr>
        <w:t xml:space="preserve"> и региональные риски.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2.5.3. Финансовые риски.</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Существует подверженность эмитента рискам, связанным с изменением процентных ставок по привлеченным кредитным ресурсам.</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Финансовое состояние эмитента, его ликвидность, источники финансирования, результаты деятельности зависят от изменения валютного курса. </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При возможном прогнозе отрицательного влияния изменения валютного курса и процентных ставок на финансово-экономическую деятельность, у  эмитента существует возможность погашения кредитов и урегулирования вопросов по экспортным поставкам.</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Сложившийся темп роста инфляции  не может сказаться на выплатах по ценным бумагам.</w:t>
      </w:r>
    </w:p>
    <w:p w:rsidR="00D13077" w:rsidRDefault="00D13077">
      <w:pPr>
        <w:widowControl w:val="0"/>
        <w:autoSpaceDE w:val="0"/>
        <w:autoSpaceDN w:val="0"/>
        <w:adjustRightInd w:val="0"/>
        <w:ind w:firstLine="54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Показатели финансовой отчетности эмитента в основном не подвержены изменению в результате влияния указанных финансовых рисков.</w:t>
      </w:r>
    </w:p>
    <w:p w:rsidR="00D13077" w:rsidRDefault="00D13077">
      <w:pPr>
        <w:widowControl w:val="0"/>
        <w:autoSpaceDE w:val="0"/>
        <w:autoSpaceDN w:val="0"/>
        <w:adjustRightInd w:val="0"/>
        <w:rPr>
          <w:rFonts w:ascii="Times New Roman CYR" w:hAnsi="Times New Roman CYR" w:cs="Times New Roman CYR"/>
          <w:b/>
          <w:bCs/>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2.5.4. Правовые риски.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2.5.5. Риски, связанные с деятельностью ОАО “</w:t>
      </w:r>
      <w:proofErr w:type="spellStart"/>
      <w:r w:rsidR="00D20ED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4C15AA" w:rsidP="00D20ED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sz w:val="22"/>
          <w:szCs w:val="22"/>
        </w:rPr>
        <w:t>Информация отсутствует.</w:t>
      </w:r>
      <w:r w:rsidR="00D13077">
        <w:rPr>
          <w:rFonts w:ascii="Times New Roman CYR" w:hAnsi="Times New Roman CYR" w:cs="Times New Roman CYR"/>
          <w:sz w:val="22"/>
          <w:szCs w:val="22"/>
        </w:rPr>
        <w:t xml:space="preserve"> </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3.1.3. Сведения о создании и развитии ОАО “</w:t>
      </w:r>
      <w:proofErr w:type="spellStart"/>
      <w:r w:rsidR="00D20ED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proofErr w:type="gramStart"/>
      <w:r>
        <w:rPr>
          <w:rFonts w:ascii="Times New Roman CYR" w:hAnsi="Times New Roman CYR" w:cs="Times New Roman CYR"/>
          <w:sz w:val="22"/>
          <w:szCs w:val="22"/>
        </w:rPr>
        <w:t>ОАО  “</w:t>
      </w:r>
      <w:proofErr w:type="spellStart"/>
      <w:r w:rsidR="00D20ED4">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создан на неопределенный срок.</w:t>
      </w:r>
      <w:proofErr w:type="gramEnd"/>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3.1.4. Контактная информация</w:t>
      </w:r>
    </w:p>
    <w:p w:rsidR="00D13077" w:rsidRDefault="00D20ED4">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РТ </w:t>
      </w:r>
      <w:r w:rsidR="00D13077">
        <w:rPr>
          <w:rFonts w:ascii="Times New Roman CYR" w:hAnsi="Times New Roman CYR" w:cs="Times New Roman CYR"/>
          <w:sz w:val="22"/>
          <w:szCs w:val="22"/>
        </w:rPr>
        <w:t>г</w:t>
      </w:r>
      <w:proofErr w:type="gramStart"/>
      <w:r>
        <w:rPr>
          <w:rFonts w:ascii="Times New Roman CYR" w:hAnsi="Times New Roman CYR" w:cs="Times New Roman CYR"/>
          <w:sz w:val="22"/>
          <w:szCs w:val="22"/>
        </w:rPr>
        <w:t>.К</w:t>
      </w:r>
      <w:proofErr w:type="gramEnd"/>
      <w:r>
        <w:rPr>
          <w:rFonts w:ascii="Times New Roman CYR" w:hAnsi="Times New Roman CYR" w:cs="Times New Roman CYR"/>
          <w:sz w:val="22"/>
          <w:szCs w:val="22"/>
        </w:rPr>
        <w:t>ызыл</w:t>
      </w:r>
      <w:r w:rsidR="00D13077">
        <w:rPr>
          <w:rFonts w:ascii="Times New Roman CYR" w:hAnsi="Times New Roman CYR" w:cs="Times New Roman CYR"/>
          <w:sz w:val="22"/>
          <w:szCs w:val="22"/>
        </w:rPr>
        <w:t xml:space="preserve">. , ул. </w:t>
      </w:r>
      <w:r>
        <w:rPr>
          <w:rFonts w:ascii="Times New Roman CYR" w:hAnsi="Times New Roman CYR" w:cs="Times New Roman CYR"/>
          <w:sz w:val="22"/>
          <w:szCs w:val="22"/>
        </w:rPr>
        <w:t>Заводская</w:t>
      </w:r>
      <w:r w:rsidR="00D13077">
        <w:rPr>
          <w:rFonts w:ascii="Times New Roman CYR" w:hAnsi="Times New Roman CYR" w:cs="Times New Roman CYR"/>
          <w:sz w:val="22"/>
          <w:szCs w:val="22"/>
        </w:rPr>
        <w:t>, д.</w:t>
      </w:r>
      <w:r>
        <w:rPr>
          <w:rFonts w:ascii="Times New Roman CYR" w:hAnsi="Times New Roman CYR" w:cs="Times New Roman CYR"/>
          <w:sz w:val="22"/>
          <w:szCs w:val="22"/>
        </w:rPr>
        <w:t>30</w:t>
      </w:r>
      <w:r w:rsidR="0096069A">
        <w:rPr>
          <w:rFonts w:ascii="Times New Roman CYR" w:hAnsi="Times New Roman CYR" w:cs="Times New Roman CYR"/>
          <w:sz w:val="22"/>
          <w:szCs w:val="22"/>
        </w:rPr>
        <w:t>/1</w:t>
      </w:r>
      <w:r w:rsidR="00D13077">
        <w:rPr>
          <w:rFonts w:ascii="Times New Roman CYR" w:hAnsi="Times New Roman CYR" w:cs="Times New Roman CYR"/>
          <w:sz w:val="22"/>
          <w:szCs w:val="22"/>
        </w:rPr>
        <w:t>, тел.</w:t>
      </w:r>
      <w:r>
        <w:rPr>
          <w:rFonts w:ascii="Times New Roman CYR" w:hAnsi="Times New Roman CYR" w:cs="Times New Roman CYR"/>
          <w:sz w:val="22"/>
          <w:szCs w:val="22"/>
        </w:rPr>
        <w:t>5-62-29</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3.1.5. Идентификационный номер: </w:t>
      </w:r>
      <w:r w:rsidR="00D20ED4">
        <w:rPr>
          <w:rFonts w:ascii="Times New Roman CYR" w:hAnsi="Times New Roman CYR" w:cs="Times New Roman CYR"/>
        </w:rPr>
        <w:t>1701010785</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3.1.6. Филиалы и представительства ОАО  “</w:t>
      </w:r>
      <w:proofErr w:type="spellStart"/>
      <w:r w:rsidR="00D20ED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3.</w:t>
      </w:r>
      <w:r w:rsidR="0061440E">
        <w:rPr>
          <w:rFonts w:ascii="Times New Roman CYR" w:hAnsi="Times New Roman CYR" w:cs="Times New Roman CYR"/>
          <w:b/>
          <w:bCs/>
        </w:rPr>
        <w:t>С</w:t>
      </w:r>
      <w:r w:rsidR="00D20ED4">
        <w:rPr>
          <w:rFonts w:ascii="Times New Roman CYR" w:hAnsi="Times New Roman CYR" w:cs="Times New Roman CYR"/>
          <w:b/>
          <w:bCs/>
        </w:rPr>
        <w:t>дача в наем</w:t>
      </w:r>
      <w:r w:rsidR="0061440E">
        <w:rPr>
          <w:rFonts w:ascii="Times New Roman CYR" w:hAnsi="Times New Roman CYR" w:cs="Times New Roman CYR"/>
          <w:b/>
          <w:bCs/>
        </w:rPr>
        <w:t xml:space="preserve"> </w:t>
      </w:r>
      <w:r w:rsidR="00D20ED4">
        <w:rPr>
          <w:rFonts w:ascii="Times New Roman CYR" w:hAnsi="Times New Roman CYR" w:cs="Times New Roman CYR"/>
          <w:b/>
          <w:bCs/>
        </w:rPr>
        <w:t>собственного нежилого недвижимого имущества.</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 История создания развития.</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3.1.1 Данные о фирменном наименовании эмитента</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Открытое акционерное общество «</w:t>
      </w:r>
      <w:proofErr w:type="spellStart"/>
      <w:r>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Сокращенное фирменное наименование эм</w:t>
      </w:r>
      <w:r w:rsidR="0061440E">
        <w:rPr>
          <w:rFonts w:ascii="Times New Roman CYR" w:hAnsi="Times New Roman CYR" w:cs="Times New Roman CYR"/>
          <w:b/>
          <w:bCs/>
        </w:rPr>
        <w:t>и</w:t>
      </w:r>
      <w:r>
        <w:rPr>
          <w:rFonts w:ascii="Times New Roman CYR" w:hAnsi="Times New Roman CYR" w:cs="Times New Roman CYR"/>
          <w:b/>
          <w:bCs/>
        </w:rPr>
        <w:t>тента</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ОАО «</w:t>
      </w:r>
      <w:proofErr w:type="spellStart"/>
      <w:r>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E74D94" w:rsidRDefault="00E74D9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3.1.2</w:t>
      </w:r>
      <w:r w:rsidR="0068656B">
        <w:rPr>
          <w:rFonts w:ascii="Times New Roman CYR" w:hAnsi="Times New Roman CYR" w:cs="Times New Roman CYR"/>
          <w:b/>
          <w:bCs/>
        </w:rPr>
        <w:t xml:space="preserve"> Сведения о государственной регистрации эмитента</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Данные о первичной государственной регистрации</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Номер государственной </w:t>
      </w:r>
      <w:r w:rsidR="0061440E">
        <w:rPr>
          <w:rFonts w:ascii="Times New Roman CYR" w:hAnsi="Times New Roman CYR" w:cs="Times New Roman CYR"/>
          <w:b/>
          <w:bCs/>
        </w:rPr>
        <w:t>регистрации</w:t>
      </w:r>
      <w:r>
        <w:rPr>
          <w:rFonts w:ascii="Times New Roman CYR" w:hAnsi="Times New Roman CYR" w:cs="Times New Roman CYR"/>
          <w:b/>
          <w:bCs/>
        </w:rPr>
        <w:t xml:space="preserve"> 1021700510369</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Дата государственной регистрации 12.10.2002г</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Наименование органа </w:t>
      </w:r>
      <w:r w:rsidR="004A0E53">
        <w:rPr>
          <w:rFonts w:ascii="Times New Roman CYR" w:hAnsi="Times New Roman CYR" w:cs="Times New Roman CYR"/>
          <w:b/>
          <w:bCs/>
        </w:rPr>
        <w:t>осуществляющего</w:t>
      </w:r>
      <w:r>
        <w:rPr>
          <w:rFonts w:ascii="Times New Roman CYR" w:hAnsi="Times New Roman CYR" w:cs="Times New Roman CYR"/>
          <w:b/>
          <w:bCs/>
        </w:rPr>
        <w:t xml:space="preserve"> регистрацию Межрайонная инспекция РФ №1 по РТ г</w:t>
      </w:r>
      <w:proofErr w:type="gramStart"/>
      <w:r>
        <w:rPr>
          <w:rFonts w:ascii="Times New Roman CYR" w:hAnsi="Times New Roman CYR" w:cs="Times New Roman CYR"/>
          <w:b/>
          <w:bCs/>
        </w:rPr>
        <w:t>.К</w:t>
      </w:r>
      <w:proofErr w:type="gramEnd"/>
      <w:r>
        <w:rPr>
          <w:rFonts w:ascii="Times New Roman CYR" w:hAnsi="Times New Roman CYR" w:cs="Times New Roman CYR"/>
          <w:b/>
          <w:bCs/>
        </w:rPr>
        <w:t>ызыл</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3.1.3 Сведения о создании и развития эмитента</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Срок существования эмитента </w:t>
      </w:r>
      <w:proofErr w:type="gramStart"/>
      <w:r>
        <w:rPr>
          <w:rFonts w:ascii="Times New Roman CYR" w:hAnsi="Times New Roman CYR" w:cs="Times New Roman CYR"/>
          <w:b/>
          <w:bCs/>
        </w:rPr>
        <w:t>с</w:t>
      </w:r>
      <w:r w:rsidR="0061440E">
        <w:rPr>
          <w:rFonts w:ascii="Times New Roman CYR" w:hAnsi="Times New Roman CYR" w:cs="Times New Roman CYR"/>
          <w:b/>
          <w:bCs/>
        </w:rPr>
        <w:t xml:space="preserve"> </w:t>
      </w:r>
      <w:r>
        <w:rPr>
          <w:rFonts w:ascii="Times New Roman CYR" w:hAnsi="Times New Roman CYR" w:cs="Times New Roman CYR"/>
          <w:b/>
          <w:bCs/>
        </w:rPr>
        <w:t>даты его</w:t>
      </w:r>
      <w:proofErr w:type="gramEnd"/>
      <w:r>
        <w:rPr>
          <w:rFonts w:ascii="Times New Roman CYR" w:hAnsi="Times New Roman CYR" w:cs="Times New Roman CYR"/>
          <w:b/>
          <w:bCs/>
        </w:rPr>
        <w:t xml:space="preserve"> </w:t>
      </w:r>
      <w:proofErr w:type="spellStart"/>
      <w:r>
        <w:rPr>
          <w:rFonts w:ascii="Times New Roman CYR" w:hAnsi="Times New Roman CYR" w:cs="Times New Roman CYR"/>
          <w:b/>
          <w:bCs/>
        </w:rPr>
        <w:t>гос</w:t>
      </w:r>
      <w:proofErr w:type="spellEnd"/>
      <w:r>
        <w:rPr>
          <w:rFonts w:ascii="Times New Roman CYR" w:hAnsi="Times New Roman CYR" w:cs="Times New Roman CYR"/>
          <w:b/>
          <w:bCs/>
        </w:rPr>
        <w:t>. регистрации</w:t>
      </w:r>
    </w:p>
    <w:p w:rsidR="0068656B" w:rsidRDefault="0068656B">
      <w:pPr>
        <w:widowControl w:val="0"/>
        <w:autoSpaceDE w:val="0"/>
        <w:autoSpaceDN w:val="0"/>
        <w:adjustRightInd w:val="0"/>
        <w:rPr>
          <w:rFonts w:ascii="Times New Roman CYR" w:hAnsi="Times New Roman CYR" w:cs="Times New Roman CYR"/>
          <w:b/>
          <w:bCs/>
        </w:rPr>
      </w:pPr>
      <w:proofErr w:type="gramStart"/>
      <w:r>
        <w:rPr>
          <w:rFonts w:ascii="Times New Roman CYR" w:hAnsi="Times New Roman CYR" w:cs="Times New Roman CYR"/>
          <w:b/>
          <w:bCs/>
        </w:rPr>
        <w:t>Создан на неопределенный срок</w:t>
      </w:r>
      <w:proofErr w:type="gramEnd"/>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3.1.4Контактная информация</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Место нахождения 667010 </w:t>
      </w:r>
      <w:proofErr w:type="spellStart"/>
      <w:r>
        <w:rPr>
          <w:rFonts w:ascii="Times New Roman CYR" w:hAnsi="Times New Roman CYR" w:cs="Times New Roman CYR"/>
          <w:b/>
          <w:bCs/>
        </w:rPr>
        <w:t>РТ</w:t>
      </w:r>
      <w:proofErr w:type="gramStart"/>
      <w:r>
        <w:rPr>
          <w:rFonts w:ascii="Times New Roman CYR" w:hAnsi="Times New Roman CYR" w:cs="Times New Roman CYR"/>
          <w:b/>
          <w:bCs/>
        </w:rPr>
        <w:t>,г</w:t>
      </w:r>
      <w:proofErr w:type="spellEnd"/>
      <w:proofErr w:type="gramEnd"/>
      <w:r>
        <w:rPr>
          <w:rFonts w:ascii="Times New Roman CYR" w:hAnsi="Times New Roman CYR" w:cs="Times New Roman CYR"/>
          <w:b/>
          <w:bCs/>
        </w:rPr>
        <w:t xml:space="preserve">. </w:t>
      </w:r>
      <w:proofErr w:type="spellStart"/>
      <w:r>
        <w:rPr>
          <w:rFonts w:ascii="Times New Roman CYR" w:hAnsi="Times New Roman CYR" w:cs="Times New Roman CYR"/>
          <w:b/>
          <w:bCs/>
        </w:rPr>
        <w:t>Кызыл,ул</w:t>
      </w:r>
      <w:proofErr w:type="spellEnd"/>
      <w:r>
        <w:rPr>
          <w:rFonts w:ascii="Times New Roman CYR" w:hAnsi="Times New Roman CYR" w:cs="Times New Roman CYR"/>
          <w:b/>
          <w:bCs/>
        </w:rPr>
        <w:t>. Заводская,30</w:t>
      </w:r>
      <w:r w:rsidR="0096069A">
        <w:rPr>
          <w:rFonts w:ascii="Times New Roman CYR" w:hAnsi="Times New Roman CYR" w:cs="Times New Roman CYR"/>
          <w:b/>
          <w:bCs/>
        </w:rPr>
        <w:t>/1</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Адрес для направления корреспонденции 667010 </w:t>
      </w:r>
      <w:proofErr w:type="spellStart"/>
      <w:r>
        <w:rPr>
          <w:rFonts w:ascii="Times New Roman CYR" w:hAnsi="Times New Roman CYR" w:cs="Times New Roman CYR"/>
          <w:b/>
          <w:bCs/>
        </w:rPr>
        <w:t>РТ</w:t>
      </w:r>
      <w:proofErr w:type="gramStart"/>
      <w:r>
        <w:rPr>
          <w:rFonts w:ascii="Times New Roman CYR" w:hAnsi="Times New Roman CYR" w:cs="Times New Roman CYR"/>
          <w:b/>
          <w:bCs/>
        </w:rPr>
        <w:t>,г</w:t>
      </w:r>
      <w:proofErr w:type="spellEnd"/>
      <w:proofErr w:type="gramEnd"/>
      <w:r>
        <w:rPr>
          <w:rFonts w:ascii="Times New Roman CYR" w:hAnsi="Times New Roman CYR" w:cs="Times New Roman CYR"/>
          <w:b/>
          <w:bCs/>
        </w:rPr>
        <w:t xml:space="preserve">. </w:t>
      </w:r>
      <w:proofErr w:type="spellStart"/>
      <w:r>
        <w:rPr>
          <w:rFonts w:ascii="Times New Roman CYR" w:hAnsi="Times New Roman CYR" w:cs="Times New Roman CYR"/>
          <w:b/>
          <w:bCs/>
        </w:rPr>
        <w:t>Кызыл,ул</w:t>
      </w:r>
      <w:proofErr w:type="spellEnd"/>
      <w:r>
        <w:rPr>
          <w:rFonts w:ascii="Times New Roman CYR" w:hAnsi="Times New Roman CYR" w:cs="Times New Roman CYR"/>
          <w:b/>
          <w:bCs/>
        </w:rPr>
        <w:t>. Заводская,30</w:t>
      </w:r>
      <w:r w:rsidR="0096069A">
        <w:rPr>
          <w:rFonts w:ascii="Times New Roman CYR" w:hAnsi="Times New Roman CYR" w:cs="Times New Roman CYR"/>
          <w:b/>
          <w:bCs/>
        </w:rPr>
        <w:t>/1</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Телефон 394-22 5-62-29</w:t>
      </w:r>
    </w:p>
    <w:p w:rsidR="0061440E" w:rsidRDefault="0068656B" w:rsidP="0061440E">
      <w:pPr>
        <w:pStyle w:val="a4"/>
      </w:pPr>
      <w:r>
        <w:rPr>
          <w:rFonts w:ascii="Times New Roman CYR" w:hAnsi="Times New Roman CYR" w:cs="Times New Roman CYR"/>
          <w:b/>
          <w:bCs/>
        </w:rPr>
        <w:t xml:space="preserve">Адрес </w:t>
      </w:r>
      <w:proofErr w:type="spellStart"/>
      <w:r>
        <w:rPr>
          <w:rFonts w:ascii="Times New Roman CYR" w:hAnsi="Times New Roman CYR" w:cs="Times New Roman CYR"/>
          <w:b/>
          <w:bCs/>
        </w:rPr>
        <w:t>эл</w:t>
      </w:r>
      <w:proofErr w:type="gramStart"/>
      <w:r>
        <w:rPr>
          <w:rFonts w:ascii="Times New Roman CYR" w:hAnsi="Times New Roman CYR" w:cs="Times New Roman CYR"/>
          <w:b/>
          <w:bCs/>
        </w:rPr>
        <w:t>.п</w:t>
      </w:r>
      <w:proofErr w:type="gramEnd"/>
      <w:r>
        <w:rPr>
          <w:rFonts w:ascii="Times New Roman CYR" w:hAnsi="Times New Roman CYR" w:cs="Times New Roman CYR"/>
          <w:b/>
          <w:bCs/>
        </w:rPr>
        <w:t>очты</w:t>
      </w:r>
      <w:proofErr w:type="spellEnd"/>
      <w:r w:rsidR="0061440E">
        <w:rPr>
          <w:rFonts w:ascii="Times New Roman CYR" w:hAnsi="Times New Roman CYR" w:cs="Times New Roman CYR"/>
          <w:b/>
          <w:bCs/>
        </w:rPr>
        <w:t xml:space="preserve">: </w:t>
      </w:r>
      <w:r>
        <w:rPr>
          <w:rFonts w:ascii="Times New Roman CYR" w:hAnsi="Times New Roman CYR" w:cs="Times New Roman CYR"/>
          <w:b/>
          <w:bCs/>
        </w:rPr>
        <w:t xml:space="preserve"> </w:t>
      </w:r>
      <w:hyperlink r:id="rId5" w:history="1">
        <w:r w:rsidR="0061440E" w:rsidRPr="00A228AE">
          <w:rPr>
            <w:rStyle w:val="a3"/>
          </w:rPr>
          <w:t>ms.tuvaavtotrans@mail.ru</w:t>
        </w:r>
      </w:hyperlink>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3.1.5 Идентификационный</w:t>
      </w:r>
      <w:r w:rsidR="008A38D4">
        <w:rPr>
          <w:rFonts w:ascii="Times New Roman CYR" w:hAnsi="Times New Roman CYR" w:cs="Times New Roman CYR"/>
          <w:b/>
          <w:bCs/>
        </w:rPr>
        <w:t xml:space="preserve"> </w:t>
      </w:r>
      <w:r>
        <w:rPr>
          <w:rFonts w:ascii="Times New Roman CYR" w:hAnsi="Times New Roman CYR" w:cs="Times New Roman CYR"/>
          <w:b/>
          <w:bCs/>
        </w:rPr>
        <w:t>номер налогоплательщика 1701010785</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3.1.6 Филиалы и представительства эмитента   не имеет</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 Основная хозяйственная деятельность эмитента</w:t>
      </w:r>
    </w:p>
    <w:p w:rsidR="0068656B" w:rsidRDefault="0068656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3.2.1</w:t>
      </w:r>
      <w:r w:rsidR="008A38D4">
        <w:rPr>
          <w:rFonts w:ascii="Times New Roman CYR" w:hAnsi="Times New Roman CYR" w:cs="Times New Roman CYR"/>
          <w:b/>
          <w:bCs/>
        </w:rPr>
        <w:t xml:space="preserve"> Отраслевая принадлежность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Courier New CYR" w:hAnsi="Courier New CYR" w:cs="Courier New CYR"/>
          <w:sz w:val="22"/>
          <w:szCs w:val="22"/>
        </w:rPr>
        <w:t xml:space="preserve">     </w:t>
      </w:r>
      <w:r>
        <w:rPr>
          <w:rFonts w:ascii="Times New Roman CYR" w:hAnsi="Times New Roman CYR" w:cs="Times New Roman CYR"/>
          <w:sz w:val="22"/>
          <w:szCs w:val="22"/>
        </w:rPr>
        <w:t>Код  основных  отраслевых   направлений   деятельности эмитента согласно ОКВЭД:</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ab/>
      </w:r>
      <w:r w:rsidR="00D20ED4">
        <w:rPr>
          <w:rFonts w:ascii="Times New Roman CYR" w:hAnsi="Times New Roman CYR" w:cs="Times New Roman CYR"/>
          <w:sz w:val="22"/>
          <w:szCs w:val="22"/>
        </w:rPr>
        <w:t xml:space="preserve"> </w:t>
      </w:r>
      <w:r>
        <w:rPr>
          <w:rFonts w:ascii="Times New Roman CYR" w:hAnsi="Times New Roman CYR" w:cs="Times New Roman CYR"/>
          <w:sz w:val="22"/>
          <w:szCs w:val="22"/>
        </w:rPr>
        <w:t>7</w:t>
      </w:r>
      <w:r w:rsidR="00D20ED4">
        <w:rPr>
          <w:rFonts w:ascii="Times New Roman CYR" w:hAnsi="Times New Roman CYR" w:cs="Times New Roman CYR"/>
          <w:sz w:val="22"/>
          <w:szCs w:val="22"/>
        </w:rPr>
        <w:t>0</w:t>
      </w:r>
      <w:r>
        <w:rPr>
          <w:rFonts w:ascii="Times New Roman CYR" w:hAnsi="Times New Roman CYR" w:cs="Times New Roman CYR"/>
          <w:sz w:val="22"/>
          <w:szCs w:val="22"/>
        </w:rPr>
        <w:t>.</w:t>
      </w:r>
      <w:r w:rsidR="00D20ED4">
        <w:rPr>
          <w:rFonts w:ascii="Times New Roman CYR" w:hAnsi="Times New Roman CYR" w:cs="Times New Roman CYR"/>
          <w:sz w:val="22"/>
          <w:szCs w:val="22"/>
        </w:rPr>
        <w:t>20</w:t>
      </w:r>
      <w:r>
        <w:rPr>
          <w:rFonts w:ascii="Times New Roman CYR" w:hAnsi="Times New Roman CYR" w:cs="Times New Roman CYR"/>
          <w:sz w:val="22"/>
          <w:szCs w:val="22"/>
        </w:rPr>
        <w:t>,</w:t>
      </w:r>
      <w:r w:rsidR="00D20ED4">
        <w:rPr>
          <w:rFonts w:ascii="Times New Roman CYR" w:hAnsi="Times New Roman CYR" w:cs="Times New Roman CYR"/>
          <w:sz w:val="22"/>
          <w:szCs w:val="22"/>
        </w:rPr>
        <w:t>2</w:t>
      </w:r>
    </w:p>
    <w:p w:rsidR="00D13077" w:rsidRDefault="00D13077">
      <w:pPr>
        <w:widowControl w:val="0"/>
        <w:autoSpaceDE w:val="0"/>
        <w:autoSpaceDN w:val="0"/>
        <w:adjustRightInd w:val="0"/>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3.2.2.Основная хозяйственная деятельность эмитента</w:t>
      </w:r>
    </w:p>
    <w:p w:rsidR="008A38D4" w:rsidRDefault="004A0E5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r w:rsidR="008A38D4">
        <w:rPr>
          <w:rFonts w:ascii="Times New Roman CYR" w:hAnsi="Times New Roman CYR" w:cs="Times New Roman CYR"/>
          <w:b/>
          <w:bCs/>
          <w:color w:val="000000"/>
        </w:rPr>
        <w:t>сдача в наем собственного нежилого недвижимого имущества</w:t>
      </w:r>
    </w:p>
    <w:p w:rsidR="00D13077" w:rsidRDefault="00D13077">
      <w:pPr>
        <w:widowControl w:val="0"/>
        <w:tabs>
          <w:tab w:val="left" w:pos="9639"/>
        </w:tabs>
        <w:autoSpaceDE w:val="0"/>
        <w:autoSpaceDN w:val="0"/>
        <w:adjustRightInd w:val="0"/>
        <w:jc w:val="both"/>
        <w:rPr>
          <w:rFonts w:ascii="Times New Roman CYR" w:hAnsi="Times New Roman CYR" w:cs="Times New Roman CYR"/>
          <w:b/>
          <w:bCs/>
          <w:color w:val="000000"/>
        </w:rPr>
      </w:pPr>
      <w:r>
        <w:rPr>
          <w:rFonts w:ascii="Times New Roman CYR" w:hAnsi="Times New Roman CYR" w:cs="Times New Roman CYR"/>
          <w:b/>
          <w:bCs/>
          <w:color w:val="000000"/>
        </w:rPr>
        <w:t>3.2.3. Основные виды продукции (работ, услуг)</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w:t>
      </w:r>
      <w:r w:rsidR="006327D4">
        <w:rPr>
          <w:rFonts w:ascii="Times New Roman CYR" w:hAnsi="Times New Roman CYR" w:cs="Times New Roman CYR"/>
          <w:sz w:val="22"/>
          <w:szCs w:val="22"/>
        </w:rPr>
        <w:t xml:space="preserve">1 квартал </w:t>
      </w:r>
      <w:r>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spacing w:before="180"/>
        <w:rPr>
          <w:rFonts w:ascii="Times New Roman CYR" w:hAnsi="Times New Roman CYR" w:cs="Times New Roman CYR"/>
          <w:b/>
          <w:bCs/>
        </w:rPr>
      </w:pPr>
      <w:r>
        <w:rPr>
          <w:rFonts w:ascii="Times New Roman CYR" w:hAnsi="Times New Roman CYR" w:cs="Times New Roman CYR"/>
          <w:b/>
          <w:bCs/>
        </w:rPr>
        <w:t>3.2.4. Сырье (материалы и поставщики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ежеквартальном отчете за </w:t>
      </w:r>
      <w:r w:rsidR="006327D4">
        <w:rPr>
          <w:rFonts w:ascii="Times New Roman CYR" w:hAnsi="Times New Roman CYR" w:cs="Times New Roman CYR"/>
          <w:sz w:val="22"/>
          <w:szCs w:val="22"/>
        </w:rPr>
        <w:t xml:space="preserve">1 квартал </w:t>
      </w:r>
      <w:r>
        <w:rPr>
          <w:rFonts w:ascii="Times New Roman CYR" w:hAnsi="Times New Roman CYR" w:cs="Times New Roman CYR"/>
          <w:sz w:val="22"/>
          <w:szCs w:val="22"/>
        </w:rPr>
        <w:t>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ind w:right="2600"/>
        <w:rPr>
          <w:rFonts w:ascii="Times New Roman CYR" w:hAnsi="Times New Roman CYR" w:cs="Times New Roman CYR"/>
          <w:b/>
          <w:bCs/>
        </w:rPr>
      </w:pPr>
      <w:r>
        <w:rPr>
          <w:rFonts w:ascii="Times New Roman CYR" w:hAnsi="Times New Roman CYR" w:cs="Times New Roman CYR"/>
          <w:b/>
          <w:bCs/>
        </w:rPr>
        <w:t xml:space="preserve">3.2.5. Рынки сбыта продукции </w:t>
      </w:r>
    </w:p>
    <w:p w:rsidR="008A38D4" w:rsidRDefault="008A38D4">
      <w:pPr>
        <w:widowControl w:val="0"/>
        <w:autoSpaceDE w:val="0"/>
        <w:autoSpaceDN w:val="0"/>
        <w:adjustRightInd w:val="0"/>
        <w:ind w:right="2600"/>
        <w:rPr>
          <w:rFonts w:ascii="Times New Roman CYR" w:hAnsi="Times New Roman CYR" w:cs="Times New Roman CYR"/>
          <w:b/>
          <w:bCs/>
        </w:rPr>
      </w:pPr>
      <w:r>
        <w:rPr>
          <w:rFonts w:ascii="Times New Roman CYR" w:hAnsi="Times New Roman CYR" w:cs="Times New Roman CYR"/>
          <w:b/>
          <w:bCs/>
        </w:rPr>
        <w:t>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3.2.6. Сведения о налич</w:t>
      </w:r>
      <w:proofErr w:type="gramStart"/>
      <w:r>
        <w:rPr>
          <w:rFonts w:ascii="Times New Roman CYR" w:hAnsi="Times New Roman CYR" w:cs="Times New Roman CYR"/>
          <w:b/>
          <w:bCs/>
        </w:rPr>
        <w:t>ии у э</w:t>
      </w:r>
      <w:proofErr w:type="gramEnd"/>
      <w:r>
        <w:rPr>
          <w:rFonts w:ascii="Times New Roman CYR" w:hAnsi="Times New Roman CYR" w:cs="Times New Roman CYR"/>
          <w:b/>
          <w:bCs/>
        </w:rPr>
        <w:t>митента лицензий</w:t>
      </w:r>
    </w:p>
    <w:p w:rsidR="008A38D4" w:rsidRDefault="008A38D4">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Не лицензированная деятельность.</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3.2.7. Совместная деятельность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Сведения отсутствуют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3.3. Планы будущей деятельности эмитента</w:t>
      </w:r>
      <w:r w:rsidR="008A38D4">
        <w:rPr>
          <w:rFonts w:ascii="Times New Roman CYR" w:hAnsi="Times New Roman CYR" w:cs="Times New Roman CYR"/>
          <w:b/>
          <w:bCs/>
        </w:rPr>
        <w:t xml:space="preserve">  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3.4.Участие эмитента в промышленных, банковских и финансовых группах, холдингах, концернах и ассоциациях.</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3.5.Дочерние и зависимые хозяйственные общества эмитента.</w:t>
      </w:r>
    </w:p>
    <w:p w:rsidR="00D13077" w:rsidRDefault="00D13077">
      <w:pPr>
        <w:keepNext/>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b/>
          <w:bCs/>
          <w:color w:val="000000"/>
        </w:rPr>
        <w:t>3.6. Состав, структура и стоимость основных средств эмитента,</w:t>
      </w: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информация о планах по приобретению, замене, выбытию основных средств,</w:t>
      </w: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а также обо всех фактах обременения основных средств эмитента</w:t>
      </w:r>
    </w:p>
    <w:p w:rsidR="00D13077" w:rsidRDefault="00D13077">
      <w:pPr>
        <w:widowControl w:val="0"/>
        <w:autoSpaceDE w:val="0"/>
        <w:autoSpaceDN w:val="0"/>
        <w:adjustRightInd w:val="0"/>
        <w:rPr>
          <w:rFonts w:ascii="Times New Roman CYR" w:hAnsi="Times New Roman CYR" w:cs="Times New Roman CYR"/>
          <w:color w:val="000000"/>
        </w:rPr>
      </w:pPr>
    </w:p>
    <w:p w:rsidR="00D13077" w:rsidRDefault="00D1307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
    <w:p w:rsidR="00D13077" w:rsidRDefault="00D13077">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b/>
          <w:bCs/>
          <w:color w:val="000000"/>
        </w:rPr>
        <w:t>3.6.1. Основные средства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Сведения о финансово-хозяйственной деятельности</w:t>
      </w:r>
      <w:r>
        <w:rPr>
          <w:rFonts w:ascii="Times New Roman CYR" w:hAnsi="Times New Roman CYR" w:cs="Times New Roman CYR"/>
          <w:b/>
          <w:bCs/>
          <w:sz w:val="28"/>
          <w:szCs w:val="28"/>
        </w:rPr>
        <w:br/>
        <w:t>ОАО  “</w:t>
      </w:r>
      <w:proofErr w:type="spellStart"/>
      <w:r w:rsidR="008A38D4">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p>
    <w:p w:rsidR="00D13077" w:rsidRDefault="00D13077">
      <w:pPr>
        <w:widowControl w:val="0"/>
        <w:autoSpaceDE w:val="0"/>
        <w:autoSpaceDN w:val="0"/>
        <w:adjustRightInd w:val="0"/>
        <w:jc w:val="center"/>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4.1. Результаты финансово-хозяйственной деятельности эмитента</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4.1.1. Прибыли и убытки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 </w:t>
      </w:r>
      <w:r w:rsidR="006327D4">
        <w:rPr>
          <w:rFonts w:ascii="Times New Roman CYR" w:hAnsi="Times New Roman CYR" w:cs="Times New Roman CYR"/>
          <w:sz w:val="22"/>
          <w:szCs w:val="22"/>
        </w:rPr>
        <w:t>1 квартал 2018 года</w:t>
      </w:r>
      <w:r w:rsidR="004A0E53">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keepNext/>
        <w:widowControl w:val="0"/>
        <w:autoSpaceDE w:val="0"/>
        <w:autoSpaceDN w:val="0"/>
        <w:adjustRightInd w:val="0"/>
        <w:spacing w:line="216" w:lineRule="auto"/>
        <w:rPr>
          <w:rFonts w:ascii="Times New Roman CYR" w:hAnsi="Times New Roman CYR" w:cs="Times New Roman CYR"/>
          <w:b/>
          <w:bCs/>
        </w:rPr>
      </w:pPr>
      <w:r>
        <w:rPr>
          <w:rFonts w:ascii="Times New Roman CYR" w:hAnsi="Times New Roman CYR" w:cs="Times New Roman CYR"/>
          <w:b/>
          <w:bCs/>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4A0E53" w:rsidRDefault="004A0E53" w:rsidP="004A0E53">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 </w:t>
      </w:r>
      <w:r w:rsidR="006327D4">
        <w:rPr>
          <w:rFonts w:ascii="Times New Roman CYR" w:hAnsi="Times New Roman CYR" w:cs="Times New Roman CYR"/>
          <w:sz w:val="22"/>
          <w:szCs w:val="22"/>
        </w:rPr>
        <w:t>1 квартал 2018 года</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4.2. Ликвидность эмитента, достаточность капитала и оборотных средств.</w:t>
      </w:r>
    </w:p>
    <w:p w:rsidR="004A0E53" w:rsidRDefault="004A0E53" w:rsidP="004A0E53">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w:t>
      </w:r>
      <w:r w:rsidR="004C1341">
        <w:rPr>
          <w:rFonts w:ascii="Times New Roman CYR" w:hAnsi="Times New Roman CYR" w:cs="Times New Roman CYR"/>
          <w:sz w:val="22"/>
          <w:szCs w:val="22"/>
        </w:rPr>
        <w:t xml:space="preserve"> </w:t>
      </w:r>
      <w:r w:rsidR="006327D4">
        <w:rPr>
          <w:rFonts w:ascii="Times New Roman CYR" w:hAnsi="Times New Roman CYR" w:cs="Times New Roman CYR"/>
          <w:sz w:val="22"/>
          <w:szCs w:val="22"/>
        </w:rPr>
        <w:t xml:space="preserve">1 квартал </w:t>
      </w:r>
      <w:r>
        <w:rPr>
          <w:rFonts w:ascii="Times New Roman CYR" w:hAnsi="Times New Roman CYR" w:cs="Times New Roman CYR"/>
          <w:sz w:val="22"/>
          <w:szCs w:val="22"/>
        </w:rPr>
        <w:t xml:space="preserve"> 201</w:t>
      </w:r>
      <w:r w:rsidR="006327D4">
        <w:rPr>
          <w:rFonts w:ascii="Times New Roman CYR" w:hAnsi="Times New Roman CYR" w:cs="Times New Roman CYR"/>
          <w:sz w:val="22"/>
          <w:szCs w:val="22"/>
        </w:rPr>
        <w:t>8</w:t>
      </w:r>
      <w:r>
        <w:rPr>
          <w:rFonts w:ascii="Times New Roman CYR" w:hAnsi="Times New Roman CYR" w:cs="Times New Roman CYR"/>
          <w:sz w:val="22"/>
          <w:szCs w:val="22"/>
        </w:rPr>
        <w:t xml:space="preserve"> год</w:t>
      </w:r>
      <w:r w:rsidR="004C1341">
        <w:rPr>
          <w:rFonts w:ascii="Times New Roman CYR" w:hAnsi="Times New Roman CYR" w:cs="Times New Roman CYR"/>
          <w:sz w:val="22"/>
          <w:szCs w:val="22"/>
        </w:rPr>
        <w:t>а</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ind w:right="260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4.3. Размер и  структура капитала  и оборотных средств эмитента. </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4.3.1. Размер и структура капитала и оборотных средств эмитента.</w:t>
      </w:r>
    </w:p>
    <w:p w:rsidR="00D13077" w:rsidRDefault="00D1307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Структура капитала и резервов.</w:t>
      </w:r>
    </w:p>
    <w:p w:rsidR="00D13077" w:rsidRDefault="00D13077">
      <w:pPr>
        <w:widowControl w:val="0"/>
        <w:autoSpaceDE w:val="0"/>
        <w:autoSpaceDN w:val="0"/>
        <w:adjustRightInd w:val="0"/>
        <w:jc w:val="both"/>
        <w:rPr>
          <w:rFonts w:ascii="Times New Roman CYR" w:hAnsi="Times New Roman CYR" w:cs="Times New Roman CYR"/>
          <w:b/>
          <w:bCs/>
          <w:sz w:val="20"/>
          <w:szCs w:val="20"/>
        </w:rPr>
      </w:pPr>
    </w:p>
    <w:tbl>
      <w:tblPr>
        <w:tblW w:w="0" w:type="auto"/>
        <w:tblInd w:w="108" w:type="dxa"/>
        <w:tblLayout w:type="fixed"/>
        <w:tblLook w:val="0000"/>
      </w:tblPr>
      <w:tblGrid>
        <w:gridCol w:w="4962"/>
        <w:gridCol w:w="1984"/>
        <w:gridCol w:w="1843"/>
        <w:gridCol w:w="1559"/>
      </w:tblGrid>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Наименование показателя</w:t>
            </w:r>
          </w:p>
        </w:tc>
        <w:tc>
          <w:tcPr>
            <w:tcW w:w="1984" w:type="dxa"/>
            <w:tcBorders>
              <w:top w:val="single" w:sz="6" w:space="0" w:color="auto"/>
              <w:left w:val="single" w:sz="6" w:space="0" w:color="auto"/>
              <w:bottom w:val="single" w:sz="6" w:space="0" w:color="auto"/>
              <w:right w:val="single" w:sz="6" w:space="0" w:color="auto"/>
            </w:tcBorders>
          </w:tcPr>
          <w:p w:rsidR="00D13077" w:rsidRDefault="00D13077" w:rsidP="004C15A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На 01.01.20</w:t>
            </w:r>
            <w:r w:rsidR="00F6424F">
              <w:rPr>
                <w:rFonts w:ascii="Times New Roman CYR" w:hAnsi="Times New Roman CYR" w:cs="Times New Roman CYR"/>
                <w:sz w:val="20"/>
                <w:szCs w:val="20"/>
              </w:rPr>
              <w:t>1</w:t>
            </w:r>
            <w:r w:rsidR="004C15AA">
              <w:rPr>
                <w:rFonts w:ascii="Times New Roman CYR" w:hAnsi="Times New Roman CYR" w:cs="Times New Roman CYR"/>
                <w:sz w:val="20"/>
                <w:szCs w:val="20"/>
              </w:rPr>
              <w:t>6</w:t>
            </w:r>
            <w:r>
              <w:rPr>
                <w:rFonts w:ascii="Times New Roman CYR" w:hAnsi="Times New Roman CYR" w:cs="Times New Roman CYR"/>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D13077" w:rsidRDefault="00D13077" w:rsidP="004C1341">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На 01.0</w:t>
            </w:r>
            <w:r w:rsidR="00F6424F">
              <w:rPr>
                <w:rFonts w:ascii="Times New Roman CYR" w:hAnsi="Times New Roman CYR" w:cs="Times New Roman CYR"/>
                <w:sz w:val="20"/>
                <w:szCs w:val="20"/>
              </w:rPr>
              <w:t>1</w:t>
            </w:r>
            <w:r>
              <w:rPr>
                <w:rFonts w:ascii="Times New Roman CYR" w:hAnsi="Times New Roman CYR" w:cs="Times New Roman CYR"/>
                <w:sz w:val="20"/>
                <w:szCs w:val="20"/>
              </w:rPr>
              <w:t>.20</w:t>
            </w:r>
            <w:r w:rsidR="008A38D4">
              <w:rPr>
                <w:rFonts w:ascii="Times New Roman CYR" w:hAnsi="Times New Roman CYR" w:cs="Times New Roman CYR"/>
                <w:sz w:val="20"/>
                <w:szCs w:val="20"/>
              </w:rPr>
              <w:t>1</w:t>
            </w:r>
            <w:r w:rsidR="004C1341">
              <w:rPr>
                <w:rFonts w:ascii="Times New Roman CYR" w:hAnsi="Times New Roman CYR" w:cs="Times New Roman CYR"/>
                <w:sz w:val="20"/>
                <w:szCs w:val="20"/>
              </w:rPr>
              <w:t>7</w:t>
            </w:r>
            <w:r w:rsidR="0096069A">
              <w:rPr>
                <w:rFonts w:ascii="Times New Roman CYR" w:hAnsi="Times New Roman CYR" w:cs="Times New Roman CYR"/>
                <w:sz w:val="20"/>
                <w:szCs w:val="20"/>
              </w:rPr>
              <w:t xml:space="preserve"> </w:t>
            </w:r>
            <w:r>
              <w:rPr>
                <w:rFonts w:ascii="Times New Roman CYR" w:hAnsi="Times New Roman CYR" w:cs="Times New Roman CYR"/>
                <w:sz w:val="20"/>
                <w:szCs w:val="20"/>
              </w:rPr>
              <w:t>(руб.)</w:t>
            </w:r>
          </w:p>
        </w:tc>
        <w:tc>
          <w:tcPr>
            <w:tcW w:w="1559" w:type="dxa"/>
            <w:tcBorders>
              <w:top w:val="single" w:sz="6" w:space="0" w:color="auto"/>
              <w:left w:val="single" w:sz="6" w:space="0" w:color="auto"/>
              <w:bottom w:val="single" w:sz="6" w:space="0" w:color="auto"/>
              <w:right w:val="single" w:sz="6" w:space="0" w:color="auto"/>
            </w:tcBorders>
          </w:tcPr>
          <w:p w:rsidR="004A0E53" w:rsidRDefault="00D13077" w:rsidP="004A0E5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 01.</w:t>
            </w:r>
            <w:r w:rsidR="00CE5683">
              <w:rPr>
                <w:rFonts w:ascii="Times New Roman CYR" w:hAnsi="Times New Roman CYR" w:cs="Times New Roman CYR"/>
                <w:sz w:val="20"/>
                <w:szCs w:val="20"/>
              </w:rPr>
              <w:t>0</w:t>
            </w:r>
            <w:r w:rsidR="006327D4">
              <w:rPr>
                <w:rFonts w:ascii="Times New Roman CYR" w:hAnsi="Times New Roman CYR" w:cs="Times New Roman CYR"/>
                <w:sz w:val="20"/>
                <w:szCs w:val="20"/>
              </w:rPr>
              <w:t>4</w:t>
            </w:r>
            <w:r>
              <w:rPr>
                <w:rFonts w:ascii="Times New Roman CYR" w:hAnsi="Times New Roman CYR" w:cs="Times New Roman CYR"/>
                <w:sz w:val="20"/>
                <w:szCs w:val="20"/>
              </w:rPr>
              <w:t>.20</w:t>
            </w:r>
            <w:r w:rsidR="008A38D4">
              <w:rPr>
                <w:rFonts w:ascii="Times New Roman CYR" w:hAnsi="Times New Roman CYR" w:cs="Times New Roman CYR"/>
                <w:sz w:val="20"/>
                <w:szCs w:val="20"/>
              </w:rPr>
              <w:t>1</w:t>
            </w:r>
            <w:r w:rsidR="00CE5683">
              <w:rPr>
                <w:rFonts w:ascii="Times New Roman CYR" w:hAnsi="Times New Roman CYR" w:cs="Times New Roman CYR"/>
                <w:sz w:val="20"/>
                <w:szCs w:val="20"/>
              </w:rPr>
              <w:t>8</w:t>
            </w:r>
          </w:p>
          <w:p w:rsidR="00D13077" w:rsidRDefault="00D13077" w:rsidP="004A0E5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 руб.)</w:t>
            </w: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а</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 xml:space="preserve">азмер уставного капитала </w:t>
            </w:r>
          </w:p>
        </w:tc>
        <w:tc>
          <w:tcPr>
            <w:tcW w:w="1984" w:type="dxa"/>
            <w:tcBorders>
              <w:top w:val="single" w:sz="6" w:space="0" w:color="auto"/>
              <w:left w:val="single" w:sz="6" w:space="0" w:color="auto"/>
              <w:bottom w:val="single" w:sz="6" w:space="0" w:color="auto"/>
              <w:right w:val="single" w:sz="6" w:space="0" w:color="auto"/>
            </w:tcBorders>
          </w:tcPr>
          <w:p w:rsidR="00D13077" w:rsidRDefault="008A38D4">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34053</w:t>
            </w:r>
          </w:p>
        </w:tc>
        <w:tc>
          <w:tcPr>
            <w:tcW w:w="1843" w:type="dxa"/>
            <w:tcBorders>
              <w:top w:val="single" w:sz="6" w:space="0" w:color="auto"/>
              <w:left w:val="single" w:sz="6" w:space="0" w:color="auto"/>
              <w:bottom w:val="single" w:sz="6" w:space="0" w:color="auto"/>
              <w:right w:val="single" w:sz="6" w:space="0" w:color="auto"/>
            </w:tcBorders>
          </w:tcPr>
          <w:p w:rsidR="00D13077" w:rsidRDefault="008A38D4">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34053</w:t>
            </w:r>
          </w:p>
        </w:tc>
        <w:tc>
          <w:tcPr>
            <w:tcW w:w="1559" w:type="dxa"/>
            <w:tcBorders>
              <w:top w:val="single" w:sz="6" w:space="0" w:color="auto"/>
              <w:left w:val="single" w:sz="6" w:space="0" w:color="auto"/>
              <w:bottom w:val="single" w:sz="6" w:space="0" w:color="auto"/>
              <w:right w:val="single" w:sz="6" w:space="0" w:color="auto"/>
            </w:tcBorders>
          </w:tcPr>
          <w:p w:rsidR="00D13077" w:rsidRDefault="008A38D4">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4C134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w:t>
            </w:r>
            <w:proofErr w:type="gramStart"/>
            <w:r>
              <w:rPr>
                <w:rFonts w:ascii="Times New Roman CYR" w:hAnsi="Times New Roman CYR" w:cs="Times New Roman CYR"/>
                <w:sz w:val="20"/>
                <w:szCs w:val="20"/>
              </w:rPr>
              <w:t>)о</w:t>
            </w:r>
            <w:proofErr w:type="gramEnd"/>
            <w:r>
              <w:rPr>
                <w:rFonts w:ascii="Times New Roman CYR" w:hAnsi="Times New Roman CYR" w:cs="Times New Roman CYR"/>
                <w:sz w:val="20"/>
                <w:szCs w:val="20"/>
              </w:rPr>
              <w:t>бщая стоим</w:t>
            </w:r>
            <w:r w:rsidR="00D13077">
              <w:rPr>
                <w:rFonts w:ascii="Times New Roman CYR" w:hAnsi="Times New Roman CYR" w:cs="Times New Roman CYR"/>
                <w:sz w:val="20"/>
                <w:szCs w:val="20"/>
              </w:rPr>
              <w:t>ость акций,</w:t>
            </w:r>
            <w:r>
              <w:rPr>
                <w:rFonts w:ascii="Times New Roman CYR" w:hAnsi="Times New Roman CYR" w:cs="Times New Roman CYR"/>
                <w:sz w:val="20"/>
                <w:szCs w:val="20"/>
              </w:rPr>
              <w:t xml:space="preserve"> </w:t>
            </w:r>
            <w:r w:rsidR="00D13077">
              <w:rPr>
                <w:rFonts w:ascii="Times New Roman CYR" w:hAnsi="Times New Roman CYR" w:cs="Times New Roman CYR"/>
                <w:sz w:val="20"/>
                <w:szCs w:val="20"/>
              </w:rPr>
              <w:t>выкупленных эмитентом для последующей перепродажа (передачи)</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 xml:space="preserve">азмер </w:t>
            </w:r>
            <w:proofErr w:type="spellStart"/>
            <w:r>
              <w:rPr>
                <w:rFonts w:ascii="Times New Roman CYR" w:hAnsi="Times New Roman CYR" w:cs="Times New Roman CYR"/>
                <w:sz w:val="20"/>
                <w:szCs w:val="20"/>
              </w:rPr>
              <w:t>резевного</w:t>
            </w:r>
            <w:proofErr w:type="spellEnd"/>
            <w:r>
              <w:rPr>
                <w:rFonts w:ascii="Times New Roman CYR" w:hAnsi="Times New Roman CYR" w:cs="Times New Roman CYR"/>
                <w:sz w:val="20"/>
                <w:szCs w:val="20"/>
              </w:rPr>
              <w:t xml:space="preserve"> капитала, формируемого за счета отчислений из прибыли</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азмер добавочного капитала</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spellStart"/>
            <w:r>
              <w:rPr>
                <w:rFonts w:ascii="Times New Roman CYR" w:hAnsi="Times New Roman CYR" w:cs="Times New Roman CYR"/>
                <w:sz w:val="20"/>
                <w:szCs w:val="20"/>
              </w:rPr>
              <w:t>д</w:t>
            </w:r>
            <w:proofErr w:type="spellEnd"/>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азмер нераспределенной чистой прибыли</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е</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том числе отчетного периода</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ж</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азмер средств целевого финансирования</w:t>
            </w:r>
          </w:p>
        </w:tc>
        <w:tc>
          <w:tcPr>
            <w:tcW w:w="198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tc>
          <w:tcPr>
            <w:tcW w:w="496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roofErr w:type="spellStart"/>
            <w:r>
              <w:rPr>
                <w:rFonts w:ascii="Times New Roman CYR" w:hAnsi="Times New Roman CYR" w:cs="Times New Roman CYR"/>
                <w:sz w:val="20"/>
                <w:szCs w:val="20"/>
              </w:rPr>
              <w:t>з</w:t>
            </w:r>
            <w:proofErr w:type="spellEnd"/>
            <w:proofErr w:type="gramStart"/>
            <w:r>
              <w:rPr>
                <w:rFonts w:ascii="Times New Roman CYR" w:hAnsi="Times New Roman CYR" w:cs="Times New Roman CYR"/>
                <w:sz w:val="20"/>
                <w:szCs w:val="20"/>
              </w:rPr>
              <w:t>)о</w:t>
            </w:r>
            <w:proofErr w:type="gramEnd"/>
            <w:r>
              <w:rPr>
                <w:rFonts w:ascii="Times New Roman CYR" w:hAnsi="Times New Roman CYR" w:cs="Times New Roman CYR"/>
                <w:sz w:val="20"/>
                <w:szCs w:val="20"/>
              </w:rPr>
              <w:t>бщая сумма капитала</w:t>
            </w:r>
          </w:p>
        </w:tc>
        <w:tc>
          <w:tcPr>
            <w:tcW w:w="1984" w:type="dxa"/>
            <w:tcBorders>
              <w:top w:val="single" w:sz="6" w:space="0" w:color="auto"/>
              <w:left w:val="single" w:sz="6" w:space="0" w:color="auto"/>
              <w:bottom w:val="single" w:sz="6" w:space="0" w:color="auto"/>
              <w:right w:val="single" w:sz="6" w:space="0" w:color="auto"/>
            </w:tcBorders>
          </w:tcPr>
          <w:p w:rsidR="00D13077" w:rsidRDefault="009A223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c>
          <w:tcPr>
            <w:tcW w:w="1843" w:type="dxa"/>
            <w:tcBorders>
              <w:top w:val="single" w:sz="6" w:space="0" w:color="auto"/>
              <w:left w:val="single" w:sz="6" w:space="0" w:color="auto"/>
              <w:bottom w:val="single" w:sz="6" w:space="0" w:color="auto"/>
              <w:right w:val="single" w:sz="6" w:space="0" w:color="auto"/>
            </w:tcBorders>
          </w:tcPr>
          <w:p w:rsidR="00D13077" w:rsidRDefault="009A223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c>
          <w:tcPr>
            <w:tcW w:w="1559" w:type="dxa"/>
            <w:tcBorders>
              <w:top w:val="single" w:sz="6" w:space="0" w:color="auto"/>
              <w:left w:val="single" w:sz="6" w:space="0" w:color="auto"/>
              <w:bottom w:val="single" w:sz="6" w:space="0" w:color="auto"/>
              <w:right w:val="single" w:sz="6" w:space="0" w:color="auto"/>
            </w:tcBorders>
          </w:tcPr>
          <w:p w:rsidR="00D13077" w:rsidRDefault="009A2236">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34053</w:t>
            </w:r>
          </w:p>
        </w:tc>
      </w:tr>
    </w:tbl>
    <w:p w:rsidR="00D13077" w:rsidRDefault="00D13077">
      <w:pPr>
        <w:widowControl w:val="0"/>
        <w:autoSpaceDE w:val="0"/>
        <w:autoSpaceDN w:val="0"/>
        <w:adjustRightInd w:val="0"/>
        <w:jc w:val="center"/>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sz w:val="20"/>
          <w:szCs w:val="20"/>
        </w:rPr>
      </w:pPr>
    </w:p>
    <w:p w:rsidR="00D13077" w:rsidRDefault="00D13077">
      <w:pPr>
        <w:widowControl w:val="0"/>
        <w:autoSpaceDE w:val="0"/>
        <w:autoSpaceDN w:val="0"/>
        <w:adjustRightInd w:val="0"/>
        <w:jc w:val="center"/>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Размер оборотных средств эмитента</w:t>
      </w:r>
    </w:p>
    <w:p w:rsidR="00D13077" w:rsidRDefault="00D13077">
      <w:pPr>
        <w:widowControl w:val="0"/>
        <w:autoSpaceDE w:val="0"/>
        <w:autoSpaceDN w:val="0"/>
        <w:adjustRightInd w:val="0"/>
        <w:jc w:val="both"/>
        <w:rPr>
          <w:rFonts w:ascii="Times New Roman CYR" w:hAnsi="Times New Roman CYR" w:cs="Times New Roman CYR"/>
          <w:sz w:val="20"/>
          <w:szCs w:val="20"/>
        </w:rPr>
      </w:pPr>
    </w:p>
    <w:tbl>
      <w:tblPr>
        <w:tblW w:w="10377" w:type="dxa"/>
        <w:tblLayout w:type="fixed"/>
        <w:tblCellMar>
          <w:left w:w="30" w:type="dxa"/>
          <w:right w:w="30" w:type="dxa"/>
        </w:tblCellMar>
        <w:tblLook w:val="0000"/>
      </w:tblPr>
      <w:tblGrid>
        <w:gridCol w:w="2582"/>
        <w:gridCol w:w="992"/>
        <w:gridCol w:w="992"/>
        <w:gridCol w:w="993"/>
        <w:gridCol w:w="1134"/>
        <w:gridCol w:w="1134"/>
        <w:gridCol w:w="1275"/>
        <w:gridCol w:w="1275"/>
      </w:tblGrid>
      <w:tr w:rsidR="00D13077" w:rsidTr="009A2236">
        <w:tc>
          <w:tcPr>
            <w:tcW w:w="2582" w:type="dxa"/>
            <w:tcBorders>
              <w:top w:val="single" w:sz="12" w:space="0" w:color="auto"/>
              <w:left w:val="single" w:sz="12"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3"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12"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12" w:space="0" w:color="auto"/>
              <w:left w:val="single" w:sz="6" w:space="0" w:color="auto"/>
              <w:bottom w:val="single" w:sz="6" w:space="0" w:color="auto"/>
              <w:right w:val="single" w:sz="12"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r>
      <w:tr w:rsidR="00D13077" w:rsidTr="009A2236">
        <w:tc>
          <w:tcPr>
            <w:tcW w:w="2582" w:type="dxa"/>
            <w:tcBorders>
              <w:top w:val="single" w:sz="6" w:space="0" w:color="auto"/>
              <w:left w:val="single" w:sz="12"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D13077" w:rsidRDefault="00D13077">
            <w:pPr>
              <w:widowControl w:val="0"/>
              <w:autoSpaceDE w:val="0"/>
              <w:autoSpaceDN w:val="0"/>
              <w:adjustRightInd w:val="0"/>
              <w:rPr>
                <w:rFonts w:ascii="Times New Roman CYR" w:hAnsi="Times New Roman CYR" w:cs="Times New Roman CYR"/>
                <w:color w:val="000000"/>
                <w:sz w:val="20"/>
                <w:szCs w:val="20"/>
              </w:rPr>
            </w:pPr>
          </w:p>
        </w:tc>
      </w:tr>
    </w:tbl>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4.3.2.</w:t>
      </w:r>
      <w:r>
        <w:rPr>
          <w:rFonts w:ascii="Times New Roman CYR" w:hAnsi="Times New Roman CYR" w:cs="Times New Roman CYR"/>
          <w:sz w:val="20"/>
          <w:szCs w:val="20"/>
        </w:rPr>
        <w:t xml:space="preserve"> </w:t>
      </w:r>
      <w:r>
        <w:rPr>
          <w:rFonts w:ascii="Times New Roman CYR" w:hAnsi="Times New Roman CYR" w:cs="Times New Roman CYR"/>
          <w:b/>
          <w:bCs/>
        </w:rPr>
        <w:t>Финансовые вложения эмитента.</w:t>
      </w:r>
    </w:p>
    <w:p w:rsidR="00387E07" w:rsidRDefault="00387E07" w:rsidP="00387E0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 </w:t>
      </w:r>
      <w:r w:rsidR="006327D4">
        <w:rPr>
          <w:rFonts w:ascii="Times New Roman CYR" w:hAnsi="Times New Roman CYR" w:cs="Times New Roman CYR"/>
          <w:sz w:val="22"/>
          <w:szCs w:val="22"/>
        </w:rPr>
        <w:t>1 квартал 2018 года</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4.3.3 Нематериальные активы эмитента.</w:t>
      </w:r>
    </w:p>
    <w:p w:rsidR="00387E07" w:rsidRDefault="00387E07" w:rsidP="00387E0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 </w:t>
      </w:r>
      <w:r w:rsidR="006327D4">
        <w:rPr>
          <w:rFonts w:ascii="Times New Roman CYR" w:hAnsi="Times New Roman CYR" w:cs="Times New Roman CYR"/>
          <w:sz w:val="22"/>
          <w:szCs w:val="22"/>
        </w:rPr>
        <w:t xml:space="preserve">1 квартал </w:t>
      </w:r>
      <w:r>
        <w:rPr>
          <w:rFonts w:ascii="Times New Roman CYR" w:hAnsi="Times New Roman CYR" w:cs="Times New Roman CYR"/>
          <w:sz w:val="22"/>
          <w:szCs w:val="22"/>
        </w:rPr>
        <w:t>20</w:t>
      </w:r>
      <w:r w:rsidR="004C1341">
        <w:rPr>
          <w:rFonts w:ascii="Times New Roman CYR" w:hAnsi="Times New Roman CYR" w:cs="Times New Roman CYR"/>
          <w:sz w:val="22"/>
          <w:szCs w:val="22"/>
        </w:rPr>
        <w:t>1</w:t>
      </w:r>
      <w:r w:rsidR="009E607A">
        <w:rPr>
          <w:rFonts w:ascii="Times New Roman CYR" w:hAnsi="Times New Roman CYR" w:cs="Times New Roman CYR"/>
          <w:sz w:val="22"/>
          <w:szCs w:val="22"/>
        </w:rPr>
        <w:t>8</w:t>
      </w:r>
      <w:r>
        <w:rPr>
          <w:rFonts w:ascii="Times New Roman CYR" w:hAnsi="Times New Roman CYR" w:cs="Times New Roman CYR"/>
          <w:sz w:val="22"/>
          <w:szCs w:val="22"/>
        </w:rPr>
        <w:t xml:space="preserve"> год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4.4. Сведения о политике и  расходах ОАО  “</w:t>
      </w:r>
      <w:proofErr w:type="spellStart"/>
      <w:r w:rsidR="009A2236">
        <w:rPr>
          <w:rFonts w:ascii="Times New Roman CYR" w:hAnsi="Times New Roman CYR" w:cs="Times New Roman CYR"/>
          <w:b/>
          <w:bCs/>
        </w:rPr>
        <w:t>Тываавтотранс</w:t>
      </w:r>
      <w:proofErr w:type="spellEnd"/>
      <w:r>
        <w:rPr>
          <w:rFonts w:ascii="Times New Roman CYR" w:hAnsi="Times New Roman CYR" w:cs="Times New Roman CYR"/>
          <w:b/>
          <w:bCs/>
        </w:rPr>
        <w:t>” в области научно-технического развития, в отношении лицензий и патентов, новых разработок и исследований</w:t>
      </w:r>
    </w:p>
    <w:p w:rsidR="009A2236" w:rsidRDefault="009A223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Сведений нет</w:t>
      </w:r>
    </w:p>
    <w:p w:rsidR="00D13077" w:rsidRDefault="00D13077">
      <w:pPr>
        <w:widowControl w:val="0"/>
        <w:autoSpaceDE w:val="0"/>
        <w:autoSpaceDN w:val="0"/>
        <w:adjustRightInd w:val="0"/>
        <w:jc w:val="both"/>
        <w:rPr>
          <w:rFonts w:ascii="Times New Roman CYR" w:hAnsi="Times New Roman CYR" w:cs="Times New Roman CYR"/>
          <w:b/>
          <w:bCs/>
          <w:sz w:val="20"/>
          <w:szCs w:val="20"/>
        </w:rPr>
      </w:pPr>
      <w:r>
        <w:rPr>
          <w:rFonts w:ascii="Times New Roman CYR" w:hAnsi="Times New Roman CYR" w:cs="Times New Roman CYR"/>
          <w:b/>
          <w:bCs/>
          <w:sz w:val="20"/>
          <w:szCs w:val="20"/>
        </w:rPr>
        <w:tab/>
      </w:r>
    </w:p>
    <w:tbl>
      <w:tblPr>
        <w:tblW w:w="10173" w:type="dxa"/>
        <w:tblLayout w:type="fixed"/>
        <w:tblLook w:val="0000"/>
      </w:tblPr>
      <w:tblGrid>
        <w:gridCol w:w="534"/>
        <w:gridCol w:w="4110"/>
        <w:gridCol w:w="1560"/>
        <w:gridCol w:w="1417"/>
        <w:gridCol w:w="1276"/>
        <w:gridCol w:w="1276"/>
      </w:tblGrid>
      <w:tr w:rsidR="00D13077" w:rsidTr="009A2236">
        <w:tc>
          <w:tcPr>
            <w:tcW w:w="5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411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p>
        </w:tc>
      </w:tr>
      <w:tr w:rsidR="00D13077" w:rsidTr="009A2236">
        <w:tc>
          <w:tcPr>
            <w:tcW w:w="534"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411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560"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bl>
    <w:p w:rsidR="00D13077" w:rsidRDefault="00D13077">
      <w:pPr>
        <w:widowControl w:val="0"/>
        <w:autoSpaceDE w:val="0"/>
        <w:autoSpaceDN w:val="0"/>
        <w:adjustRightInd w:val="0"/>
        <w:ind w:firstLine="709"/>
        <w:rPr>
          <w:rFonts w:ascii="Times New Roman CYR" w:hAnsi="Times New Roman CYR" w:cs="Times New Roman CYR"/>
          <w:sz w:val="20"/>
          <w:szCs w:val="20"/>
        </w:rPr>
      </w:pPr>
    </w:p>
    <w:p w:rsidR="00D13077" w:rsidRDefault="00D13077">
      <w:pPr>
        <w:widowControl w:val="0"/>
        <w:autoSpaceDE w:val="0"/>
        <w:autoSpaceDN w:val="0"/>
        <w:adjustRightInd w:val="0"/>
        <w:ind w:firstLine="709"/>
        <w:rPr>
          <w:rFonts w:ascii="Times New Roman CYR" w:hAnsi="Times New Roman CYR" w:cs="Times New Roman CYR"/>
          <w:sz w:val="20"/>
          <w:szCs w:val="20"/>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4.5. Анализ тенденций развития в сфере основной деятельности ОАО  “</w:t>
      </w:r>
      <w:proofErr w:type="spellStart"/>
      <w:r w:rsidR="009A2236">
        <w:rPr>
          <w:rFonts w:ascii="Times New Roman CYR" w:hAnsi="Times New Roman CYR" w:cs="Times New Roman CYR"/>
          <w:b/>
          <w:bCs/>
        </w:rPr>
        <w:t>Тываавтотранс</w:t>
      </w:r>
      <w:proofErr w:type="spellEnd"/>
      <w:r>
        <w:rPr>
          <w:rFonts w:ascii="Times New Roman CYR" w:hAnsi="Times New Roman CYR" w:cs="Times New Roman CYR"/>
          <w:b/>
          <w:bCs/>
        </w:rPr>
        <w:t>”</w:t>
      </w:r>
      <w:r w:rsidR="009A2236">
        <w:rPr>
          <w:rFonts w:ascii="Times New Roman CYR" w:hAnsi="Times New Roman CYR" w:cs="Times New Roman CYR"/>
          <w:b/>
          <w:bCs/>
        </w:rPr>
        <w:t xml:space="preserve"> сведений нет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Основные конкуренты.</w:t>
      </w:r>
      <w:r w:rsidR="009A2236">
        <w:rPr>
          <w:rFonts w:ascii="Times New Roman CYR" w:hAnsi="Times New Roman CYR" w:cs="Times New Roman CYR"/>
          <w:b/>
          <w:bCs/>
        </w:rPr>
        <w:t xml:space="preserve"> Сведений нет</w:t>
      </w:r>
    </w:p>
    <w:tbl>
      <w:tblPr>
        <w:tblW w:w="10490" w:type="dxa"/>
        <w:tblInd w:w="-102" w:type="dxa"/>
        <w:tblLayout w:type="fixed"/>
        <w:tblCellMar>
          <w:left w:w="40" w:type="dxa"/>
          <w:right w:w="40" w:type="dxa"/>
        </w:tblCellMar>
        <w:tblLook w:val="0000"/>
      </w:tblPr>
      <w:tblGrid>
        <w:gridCol w:w="426"/>
        <w:gridCol w:w="3685"/>
        <w:gridCol w:w="1008"/>
        <w:gridCol w:w="895"/>
        <w:gridCol w:w="895"/>
        <w:gridCol w:w="895"/>
        <w:gridCol w:w="895"/>
        <w:gridCol w:w="895"/>
        <w:gridCol w:w="896"/>
      </w:tblGrid>
      <w:tr w:rsidR="00D13077" w:rsidTr="00387E07">
        <w:tc>
          <w:tcPr>
            <w:tcW w:w="426" w:type="dxa"/>
            <w:tcBorders>
              <w:top w:val="single" w:sz="6" w:space="0" w:color="auto"/>
              <w:left w:val="single" w:sz="6" w:space="0" w:color="auto"/>
              <w:bottom w:val="nil"/>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3685" w:type="dxa"/>
            <w:tcBorders>
              <w:top w:val="single" w:sz="6" w:space="0" w:color="auto"/>
              <w:left w:val="single" w:sz="6" w:space="0" w:color="auto"/>
              <w:bottom w:val="nil"/>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008" w:type="dxa"/>
            <w:tcBorders>
              <w:top w:val="single" w:sz="6" w:space="0" w:color="auto"/>
              <w:left w:val="single" w:sz="6" w:space="0" w:color="auto"/>
              <w:bottom w:val="nil"/>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5371" w:type="dxa"/>
            <w:gridSpan w:val="6"/>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rsidTr="00387E07">
        <w:tc>
          <w:tcPr>
            <w:tcW w:w="426" w:type="dxa"/>
            <w:tcBorders>
              <w:top w:val="nil"/>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3685" w:type="dxa"/>
            <w:tcBorders>
              <w:top w:val="nil"/>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1008" w:type="dxa"/>
            <w:tcBorders>
              <w:top w:val="nil"/>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5"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896"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bl>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rPr>
        <w:t xml:space="preserve">        </w:t>
      </w:r>
      <w:r>
        <w:rPr>
          <w:rFonts w:ascii="Times New Roman CYR" w:hAnsi="Times New Roman CYR" w:cs="Times New Roman CYR"/>
          <w:b/>
          <w:bCs/>
          <w:sz w:val="28"/>
          <w:szCs w:val="28"/>
        </w:rPr>
        <w:t>V. Подробные сведения о лицах, входящих в состав органов управления</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ОАО  “</w:t>
      </w:r>
      <w:proofErr w:type="spellStart"/>
      <w:r w:rsidR="009A2236">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 xml:space="preserve">”, органов по </w:t>
      </w:r>
      <w:proofErr w:type="gramStart"/>
      <w:r>
        <w:rPr>
          <w:rFonts w:ascii="Times New Roman CYR" w:hAnsi="Times New Roman CYR" w:cs="Times New Roman CYR"/>
          <w:b/>
          <w:bCs/>
          <w:sz w:val="28"/>
          <w:szCs w:val="28"/>
        </w:rPr>
        <w:t>контролю  за</w:t>
      </w:r>
      <w:proofErr w:type="gramEnd"/>
      <w:r>
        <w:rPr>
          <w:rFonts w:ascii="Times New Roman CYR" w:hAnsi="Times New Roman CYR" w:cs="Times New Roman CYR"/>
          <w:b/>
          <w:bCs/>
          <w:sz w:val="28"/>
          <w:szCs w:val="28"/>
        </w:rPr>
        <w:t xml:space="preserve"> финансово-хозяйственной деятельностью и краткие сведения о сотрудниках (работниках) эмитента</w:t>
      </w:r>
    </w:p>
    <w:p w:rsidR="00D13077" w:rsidRDefault="00D13077">
      <w:pPr>
        <w:widowControl w:val="0"/>
        <w:autoSpaceDE w:val="0"/>
        <w:autoSpaceDN w:val="0"/>
        <w:adjustRightInd w:val="0"/>
        <w:spacing w:before="200"/>
        <w:rPr>
          <w:rFonts w:ascii="Times New Roman CYR" w:hAnsi="Times New Roman CYR" w:cs="Times New Roman CYR"/>
          <w:b/>
          <w:bCs/>
        </w:rPr>
      </w:pPr>
      <w:r>
        <w:rPr>
          <w:rFonts w:ascii="Times New Roman CYR" w:hAnsi="Times New Roman CYR" w:cs="Times New Roman CYR"/>
          <w:b/>
          <w:bCs/>
        </w:rPr>
        <w:t>5.1. Сведения о структуре и компетенции органов управления эмитента.</w:t>
      </w:r>
    </w:p>
    <w:p w:rsidR="00D13077" w:rsidRDefault="00D13077">
      <w:pPr>
        <w:widowControl w:val="0"/>
        <w:autoSpaceDE w:val="0"/>
        <w:autoSpaceDN w:val="0"/>
        <w:adjustRightInd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Собрание акционеров - высший орган управления. Совет директоров, </w:t>
      </w:r>
      <w:r>
        <w:rPr>
          <w:rFonts w:ascii="Times New Roman CYR" w:hAnsi="Times New Roman CYR" w:cs="Times New Roman CYR"/>
          <w:i/>
          <w:iCs/>
          <w:sz w:val="22"/>
          <w:szCs w:val="22"/>
        </w:rPr>
        <w:t xml:space="preserve">избранный </w:t>
      </w:r>
      <w:r>
        <w:rPr>
          <w:rFonts w:ascii="Times New Roman CYR" w:hAnsi="Times New Roman CYR" w:cs="Times New Roman CYR"/>
          <w:sz w:val="22"/>
          <w:szCs w:val="22"/>
        </w:rPr>
        <w:t>общим собранием</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в перерывах между общими собраниями акционеров решает вопросы управления Обществом. Текущее руководство деятельностью Общества выполняет единоличный исполнительный орган (Генеральный директор). Правление является консультативным органом при Генеральном директоре. Компетенция общего собрания акционеров (участников) эмитента в соответствии с его уставом (учредительными документами):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 внесение изменений и дополнений в Устав Общества или утверждение Устава Общества в новой редакции;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реорганизация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ликвидация Общества назначение ликвидационной комиссии и утверждение промежуточного и окончательного ликвидационных балансов;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 избрание членов Совета директоров Общества кумулятивным голосованием, и досрочное прекращение полномочий всех членов Совета директоров;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 определение предельного размера объявленных акций;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 увеличение уставного капитала в случаях:</w:t>
      </w:r>
    </w:p>
    <w:p w:rsidR="00D13077" w:rsidRDefault="00D13077">
      <w:pPr>
        <w:widowControl w:val="0"/>
        <w:autoSpaceDE w:val="0"/>
        <w:autoSpaceDN w:val="0"/>
        <w:adjustRightInd w:val="0"/>
        <w:ind w:left="426" w:hanging="142"/>
        <w:jc w:val="both"/>
        <w:rPr>
          <w:rFonts w:ascii="Times New Roman CYR" w:hAnsi="Times New Roman CYR" w:cs="Times New Roman CYR"/>
          <w:sz w:val="22"/>
          <w:szCs w:val="22"/>
        </w:rPr>
      </w:pPr>
      <w:r>
        <w:rPr>
          <w:rFonts w:ascii="Times New Roman CYR" w:hAnsi="Times New Roman CYR" w:cs="Times New Roman CYR"/>
          <w:sz w:val="22"/>
          <w:szCs w:val="22"/>
        </w:rPr>
        <w:t xml:space="preserve">- размещения обществом дополнительных </w:t>
      </w:r>
      <w:proofErr w:type="gramStart"/>
      <w:r>
        <w:rPr>
          <w:rFonts w:ascii="Times New Roman CYR" w:hAnsi="Times New Roman CYR" w:cs="Times New Roman CYR"/>
          <w:sz w:val="22"/>
          <w:szCs w:val="22"/>
        </w:rPr>
        <w:t>акций</w:t>
      </w:r>
      <w:proofErr w:type="gramEnd"/>
      <w:r>
        <w:rPr>
          <w:rFonts w:ascii="Times New Roman CYR" w:hAnsi="Times New Roman CYR" w:cs="Times New Roman CYR"/>
          <w:sz w:val="22"/>
          <w:szCs w:val="22"/>
        </w:rPr>
        <w:t xml:space="preserve"> в пределах объявленных путем закрытой подписки в соответствии с Положением о закрытой подписке, утверждаемой Советом директоров;</w:t>
      </w:r>
    </w:p>
    <w:p w:rsidR="00D13077" w:rsidRDefault="00D13077">
      <w:pPr>
        <w:widowControl w:val="0"/>
        <w:autoSpaceDE w:val="0"/>
        <w:autoSpaceDN w:val="0"/>
        <w:adjustRightInd w:val="0"/>
        <w:ind w:left="426" w:right="400" w:hanging="142"/>
        <w:jc w:val="both"/>
        <w:rPr>
          <w:rFonts w:ascii="Times New Roman CYR" w:hAnsi="Times New Roman CYR" w:cs="Times New Roman CYR"/>
          <w:sz w:val="22"/>
          <w:szCs w:val="22"/>
        </w:rPr>
      </w:pPr>
      <w:r>
        <w:rPr>
          <w:rFonts w:ascii="Times New Roman CYR" w:hAnsi="Times New Roman CYR" w:cs="Times New Roman CYR"/>
          <w:sz w:val="22"/>
          <w:szCs w:val="22"/>
        </w:rPr>
        <w:t xml:space="preserve">- размещения обществом дополнительных </w:t>
      </w:r>
      <w:proofErr w:type="gramStart"/>
      <w:r>
        <w:rPr>
          <w:rFonts w:ascii="Times New Roman CYR" w:hAnsi="Times New Roman CYR" w:cs="Times New Roman CYR"/>
          <w:sz w:val="22"/>
          <w:szCs w:val="22"/>
        </w:rPr>
        <w:t>акций</w:t>
      </w:r>
      <w:proofErr w:type="gramEnd"/>
      <w:r>
        <w:rPr>
          <w:rFonts w:ascii="Times New Roman CYR" w:hAnsi="Times New Roman CYR" w:cs="Times New Roman CYR"/>
          <w:sz w:val="22"/>
          <w:szCs w:val="22"/>
        </w:rPr>
        <w:t xml:space="preserve"> в пределах объявленных путем открытой подписки более 50% ранее размещенных акций;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 уменьшение уставного капитала;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избрание членов ревизионной комиссии Общества и досрочное прекращение их полномочий;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утверждение аудитора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10) утверждение годовых отчетов, бухгалтерских балансов, счета прибылей и убытков Общества, </w:t>
      </w:r>
      <w:r>
        <w:rPr>
          <w:rFonts w:ascii="Times New Roman CYR" w:hAnsi="Times New Roman CYR" w:cs="Times New Roman CYR"/>
          <w:sz w:val="22"/>
          <w:szCs w:val="22"/>
        </w:rPr>
        <w:lastRenderedPageBreak/>
        <w:t>распределение его прибылей и убытков;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определение порядка ведения общего собрания;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образование счетной комиссии;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13) определение формы сообщения Обществом материалов (информации) акционерам в соответствии с настоящим Уставом, в том числе определение органа печати в случае сообщения в форме опубликования;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14) дробление и консолидация акций;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15) заключение сделок в случаях, предусмотренных статьей 83 Федерального Закона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16) совершение крупных сделок</w:t>
      </w:r>
      <w:proofErr w:type="gramStart"/>
      <w:r>
        <w:rPr>
          <w:rFonts w:ascii="Times New Roman CYR" w:hAnsi="Times New Roman CYR" w:cs="Times New Roman CYR"/>
          <w:sz w:val="22"/>
          <w:szCs w:val="22"/>
        </w:rPr>
        <w:t xml:space="preserve"> ,</w:t>
      </w:r>
      <w:proofErr w:type="gramEnd"/>
      <w:r>
        <w:rPr>
          <w:rFonts w:ascii="Times New Roman CYR" w:hAnsi="Times New Roman CYR" w:cs="Times New Roman CYR"/>
          <w:sz w:val="22"/>
          <w:szCs w:val="22"/>
        </w:rPr>
        <w:t xml:space="preserve"> связанных с приобретением и отчуждением Обществом имущества ,в случаях, предусмотренных статьей 79 Федерального Закона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17) принятие решения о выплате годовых дивидендов;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18) принятие решения о неприменении преимущественного права акционера на приобретение акций Общества или ценных бумаг, конвертируемых в акции, предусмотренного действующим законодательством;</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19) приобретение и выкуп Обществом размещенных акций в случаях, предусмотренных Федеральным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20) участие в холдинговых компаниях, финансово-промышленных группах, иных объединениях коммерческих организаций;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21) решение иных вопросов, предусмотренных Федеральным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i/>
          <w:iCs/>
          <w:sz w:val="22"/>
          <w:szCs w:val="22"/>
        </w:rPr>
        <w:t>Компетенция Совета директоров (наблюдательного совета) эмитента в соответствии с его уставом (учредительными документами):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 определение приоритетных направлений деятельности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созыв годового и внеочередного общих собраний акционеров Общества, за исключением случаев, предусмотренных Федеральным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утверждение повестки дня общего собрания акционеров;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 определение даты составления списка акционеров, имеющих право на участие в общем собрании и другие вопросы, связанные с подготовкой и проведением общего собрания акционеров;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 увеличение уставного капитала Общества путем увеличения номинальной стоимости акций или путем размещения обществом дополнительных акций в пределах количества и категории (типа) объявленных, за исключением случаев, когда это право в соответствии с действующим законодательством и настоящим Уставом принадлежит общему собранию акционеров;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 размещение Обществом облигаций и иных ценных бумаг;</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 определение рыночной стоимости имущества в соответствии со статьей 77 Федерального Закона "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приобретение и реализация размещенных Обществом акций, облигаций и иных ценных бумаг в случаях, предусмотренных Федеральных Законом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определение административно-организационной структуры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9) образование единоличного и коллегиального исполнительного органов Общества (Генерального директора и Правления соответственно) и досрочное прекращение полномочий их членов</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установление размеров выплачиваемых их членам вознаграждений и компенсаций;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10) назначение Генерального директора, досрочное прекращение его полномочий, установление размеров выплачиваемых ему вознаграждений и компенсаций;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определение количественного состава заместителей Генерального директора, их полномочий, а также назначение, досрочное прекращение полномочий, заместителей Генерального директора и Главного бухгалтера, установление размеров выплачиваемых им вознаграждений и компенсаций;</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рекомендации по размеру выплачиваемых членам ревизионной комиссии (ревизору) вознаграждений и компенсаций и определение размера оплаты услуг аудитора;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13) рекомендации по размеру дивиденда по акциям и порядку его выплаты;</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14) использование резервного и иных фондов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15) утверждение внутренних документов Общества, определяющих порядок деятельности органов управления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16) создание филиалов и открытие представительств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17) принятие решения об участии Общества в других организациях, за исключением случая, предусмотренного подпунктом 19 пункта 12.3 настоящего Устава</w:t>
      </w:r>
      <w:proofErr w:type="gramStart"/>
      <w:r>
        <w:rPr>
          <w:rFonts w:ascii="Times New Roman CYR" w:hAnsi="Times New Roman CYR" w:cs="Times New Roman CYR"/>
          <w:sz w:val="22"/>
          <w:szCs w:val="22"/>
        </w:rPr>
        <w:t xml:space="preserve"> ;</w:t>
      </w:r>
      <w:proofErr w:type="gramEnd"/>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18) заключение сделок, в случаях</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предусмотренных главами Х и XI Федерального Закона "Об акционерных Обществах", любых сделок с недвижимым имуществом Общества, а также сделок (ряда взаимосвязанных или однородных сделок), размер которых превышает 10000 (Десять тысяч) минимальных размеров оплаты труда в Российской Федерации на момент совершения этих сделок, за исключением сделок, совершаемых в процессе осуществления обычной хозяйственной деятельности</w:t>
      </w:r>
      <w:proofErr w:type="gramStart"/>
      <w:r>
        <w:rPr>
          <w:rFonts w:ascii="Times New Roman CYR" w:hAnsi="Times New Roman CYR" w:cs="Times New Roman CYR"/>
          <w:sz w:val="22"/>
          <w:szCs w:val="22"/>
        </w:rPr>
        <w:t xml:space="preserve"> ;</w:t>
      </w:r>
      <w:proofErr w:type="gramEnd"/>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19) решение об изготовлении или замене печати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20) внесение изменений и дополнений в Уставе Общества, связанных с увеличением уставного капитала Общества в соответствии со статьями 12 и 28 Федерального Закона "Об акционерных обществах";</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21) избрание и переизбрание Председателя Совета директоров;</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22) утверждение Положения о закрытой подписке на акции Общества;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23) заключение от имени Общества договоров, в соответствии с которыми Общество становится основным или дочерним по отношению к иному обществу</w:t>
      </w:r>
      <w:proofErr w:type="gramStart"/>
      <w:r>
        <w:rPr>
          <w:rFonts w:ascii="Times New Roman CYR" w:hAnsi="Times New Roman CYR" w:cs="Times New Roman CYR"/>
          <w:sz w:val="22"/>
          <w:szCs w:val="22"/>
        </w:rPr>
        <w:t xml:space="preserve"> ;</w:t>
      </w:r>
      <w:proofErr w:type="gramEnd"/>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24) иные вопросы, предусмотренные Федеральным Законом "Об акционерных Обществах" и Уставом Общества, а также любые вопросы (за исключением отнесенных к компетенции общего собрания акционеров) на отнесении которых к исключительной компетенции Совета директоров настаивает более половины членов Совета директоров.</w:t>
      </w:r>
    </w:p>
    <w:p w:rsidR="00D13077" w:rsidRDefault="00D13077">
      <w:pPr>
        <w:widowControl w:val="0"/>
        <w:autoSpaceDE w:val="0"/>
        <w:autoSpaceDN w:val="0"/>
        <w:adjustRightInd w:val="0"/>
        <w:ind w:firstLine="709"/>
        <w:rPr>
          <w:rFonts w:ascii="Times New Roman CYR" w:hAnsi="Times New Roman CYR" w:cs="Times New Roman CYR"/>
          <w:sz w:val="22"/>
          <w:szCs w:val="22"/>
        </w:rPr>
      </w:pPr>
      <w:r>
        <w:rPr>
          <w:rFonts w:ascii="Times New Roman CYR" w:hAnsi="Times New Roman CYR" w:cs="Times New Roman CYR"/>
          <w:sz w:val="22"/>
          <w:szCs w:val="22"/>
        </w:rPr>
        <w:t>Вопросы, отнесенные к исключительной компетенции Совета директоров, не могут быть переданы на решение Генеральному директору Общества.</w:t>
      </w:r>
    </w:p>
    <w:p w:rsidR="00D13077" w:rsidRDefault="00D13077">
      <w:pPr>
        <w:widowControl w:val="0"/>
        <w:autoSpaceDE w:val="0"/>
        <w:autoSpaceDN w:val="0"/>
        <w:adjustRightInd w:val="0"/>
        <w:ind w:firstLine="709"/>
        <w:rPr>
          <w:rFonts w:ascii="Times New Roman CYR" w:hAnsi="Times New Roman CYR" w:cs="Times New Roman CYR"/>
          <w:sz w:val="22"/>
          <w:szCs w:val="22"/>
        </w:rPr>
      </w:pPr>
      <w:r>
        <w:rPr>
          <w:rFonts w:ascii="Times New Roman CYR" w:hAnsi="Times New Roman CYR" w:cs="Times New Roman CYR"/>
          <w:sz w:val="22"/>
          <w:szCs w:val="22"/>
        </w:rPr>
        <w:t>Компетенция единоличного и коллегиального исполнительных органов эмитента в соответствии с его уставом (учредительными документами):</w:t>
      </w:r>
    </w:p>
    <w:p w:rsidR="00D13077" w:rsidRDefault="00D13077">
      <w:pPr>
        <w:widowControl w:val="0"/>
        <w:autoSpaceDE w:val="0"/>
        <w:autoSpaceDN w:val="0"/>
        <w:adjustRightInd w:val="0"/>
        <w:spacing w:before="20"/>
        <w:jc w:val="both"/>
        <w:rPr>
          <w:rFonts w:ascii="Times New Roman CYR" w:hAnsi="Times New Roman CYR" w:cs="Times New Roman CYR"/>
          <w:sz w:val="22"/>
          <w:szCs w:val="22"/>
        </w:rPr>
      </w:pPr>
      <w:r>
        <w:rPr>
          <w:rFonts w:ascii="Times New Roman CYR" w:hAnsi="Times New Roman CYR" w:cs="Times New Roman CYR"/>
          <w:sz w:val="22"/>
          <w:szCs w:val="22"/>
        </w:rPr>
        <w:t>Руководство текущей деятельностью Общества осуществляется единоличным исполнительным органом Общества (Генеральным директором).</w:t>
      </w:r>
    </w:p>
    <w:p w:rsidR="00D13077" w:rsidRDefault="00D13077">
      <w:pPr>
        <w:widowControl w:val="0"/>
        <w:autoSpaceDE w:val="0"/>
        <w:autoSpaceDN w:val="0"/>
        <w:adjustRightInd w:val="0"/>
        <w:spacing w:before="20"/>
        <w:ind w:firstLine="709"/>
        <w:jc w:val="both"/>
        <w:rPr>
          <w:rFonts w:ascii="Times New Roman CYR" w:hAnsi="Times New Roman CYR" w:cs="Times New Roman CYR"/>
          <w:sz w:val="22"/>
          <w:szCs w:val="22"/>
        </w:rPr>
      </w:pPr>
      <w:r>
        <w:rPr>
          <w:rFonts w:ascii="Times New Roman CYR" w:hAnsi="Times New Roman CYR" w:cs="Times New Roman CYR"/>
          <w:sz w:val="22"/>
          <w:szCs w:val="22"/>
        </w:rPr>
        <w:t>К компетенции Генерального директора относятся все вопросы руководства текущей деятельностью Общества, за исключением вопросов</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отнесенных к исключительной компетенции общего собрания акционеров или Совета директоров.</w:t>
      </w:r>
    </w:p>
    <w:p w:rsidR="00D13077" w:rsidRDefault="00D13077">
      <w:pPr>
        <w:widowControl w:val="0"/>
        <w:autoSpaceDE w:val="0"/>
        <w:autoSpaceDN w:val="0"/>
        <w:adjustRightInd w:val="0"/>
        <w:spacing w:before="20"/>
        <w:ind w:firstLine="709"/>
        <w:jc w:val="both"/>
        <w:rPr>
          <w:rFonts w:ascii="Times New Roman CYR" w:hAnsi="Times New Roman CYR" w:cs="Times New Roman CYR"/>
          <w:sz w:val="22"/>
          <w:szCs w:val="22"/>
        </w:rPr>
      </w:pPr>
      <w:r>
        <w:rPr>
          <w:rFonts w:ascii="Times New Roman CYR" w:hAnsi="Times New Roman CYR" w:cs="Times New Roman CYR"/>
          <w:sz w:val="22"/>
          <w:szCs w:val="22"/>
        </w:rPr>
        <w:t>Правление является органом, помогающим Генеральному директору Общества вырабатывать и принимать правильные решения по особо сложным вопросам оперативного управления Обществом, требующим коллективных консультаций и коллективного обсуждения возможных вариантов решения.</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ab/>
      </w:r>
    </w:p>
    <w:p w:rsidR="00D13077" w:rsidRDefault="00D13077">
      <w:pPr>
        <w:widowControl w:val="0"/>
        <w:autoSpaceDE w:val="0"/>
        <w:autoSpaceDN w:val="0"/>
        <w:adjustRightInd w:val="0"/>
        <w:ind w:firstLine="709"/>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5.2. Информация о лицах, входящих в состав органов управления ОАО  “</w:t>
      </w:r>
      <w:proofErr w:type="spellStart"/>
      <w:r w:rsidR="009A2236">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Члены Совета директоров (наблюдательного совета) эмитента.</w:t>
      </w:r>
    </w:p>
    <w:p w:rsidR="00D13077" w:rsidRDefault="00D13077">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Совет директоров: </w:t>
      </w:r>
    </w:p>
    <w:p w:rsidR="00D13077" w:rsidRDefault="00D13077">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Члены Совета директоров:</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2F4085">
      <w:pPr>
        <w:keepNext/>
        <w:widowControl w:val="0"/>
        <w:autoSpaceDE w:val="0"/>
        <w:autoSpaceDN w:val="0"/>
        <w:adjustRightInd w:val="0"/>
        <w:rPr>
          <w:rFonts w:ascii="Times New Roman CYR" w:hAnsi="Times New Roman CYR" w:cs="Times New Roman CYR"/>
          <w:b/>
          <w:bCs/>
        </w:rPr>
      </w:pPr>
      <w:proofErr w:type="spellStart"/>
      <w:r>
        <w:rPr>
          <w:rFonts w:ascii="Times New Roman CYR" w:hAnsi="Times New Roman CYR" w:cs="Times New Roman CYR"/>
          <w:b/>
          <w:bCs/>
        </w:rPr>
        <w:t>Грейсеров</w:t>
      </w:r>
      <w:proofErr w:type="spellEnd"/>
      <w:r>
        <w:rPr>
          <w:rFonts w:ascii="Times New Roman CYR" w:hAnsi="Times New Roman CYR" w:cs="Times New Roman CYR"/>
          <w:b/>
          <w:bCs/>
        </w:rPr>
        <w:t xml:space="preserve"> Игорь Юрьевич</w:t>
      </w:r>
      <w:r w:rsidR="00D13077">
        <w:rPr>
          <w:rFonts w:ascii="Times New Roman CYR" w:hAnsi="Times New Roman CYR" w:cs="Times New Roman CYR"/>
          <w:b/>
          <w:bCs/>
        </w:rPr>
        <w:t xml:space="preserve"> </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Год рождения: 19</w:t>
      </w:r>
      <w:r w:rsidR="002F4085">
        <w:rPr>
          <w:rFonts w:ascii="Times New Roman CYR" w:hAnsi="Times New Roman CYR" w:cs="Times New Roman CYR"/>
          <w:sz w:val="22"/>
          <w:szCs w:val="22"/>
        </w:rPr>
        <w:t>57</w:t>
      </w:r>
      <w:r>
        <w:rPr>
          <w:rFonts w:ascii="Times New Roman CYR" w:hAnsi="Times New Roman CYR" w:cs="Times New Roman CYR"/>
          <w:sz w:val="22"/>
          <w:szCs w:val="22"/>
        </w:rPr>
        <w:t xml:space="preserve"> г.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Доля в уставном капитале эмитента: </w:t>
      </w:r>
      <w:r w:rsidR="00E8097E">
        <w:rPr>
          <w:rFonts w:ascii="Times New Roman CYR" w:hAnsi="Times New Roman CYR" w:cs="Times New Roman CYR"/>
          <w:sz w:val="22"/>
          <w:szCs w:val="22"/>
        </w:rPr>
        <w:t>24,9</w:t>
      </w:r>
      <w:r>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E8097E">
      <w:pPr>
        <w:keepNext/>
        <w:widowControl w:val="0"/>
        <w:autoSpaceDE w:val="0"/>
        <w:autoSpaceDN w:val="0"/>
        <w:adjustRightInd w:val="0"/>
        <w:rPr>
          <w:rFonts w:ascii="Times New Roman CYR" w:hAnsi="Times New Roman CYR" w:cs="Times New Roman CYR"/>
          <w:b/>
          <w:bCs/>
        </w:rPr>
      </w:pPr>
      <w:proofErr w:type="spellStart"/>
      <w:r>
        <w:rPr>
          <w:rFonts w:ascii="Times New Roman CYR" w:hAnsi="Times New Roman CYR" w:cs="Times New Roman CYR"/>
          <w:b/>
          <w:bCs/>
        </w:rPr>
        <w:t>Грейсеров</w:t>
      </w:r>
      <w:proofErr w:type="spellEnd"/>
      <w:r>
        <w:rPr>
          <w:rFonts w:ascii="Times New Roman CYR" w:hAnsi="Times New Roman CYR" w:cs="Times New Roman CYR"/>
          <w:b/>
          <w:bCs/>
        </w:rPr>
        <w:t xml:space="preserve"> Олег Юрьевич</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196</w:t>
        </w:r>
        <w:r w:rsidR="00E8097E">
          <w:rPr>
            <w:rFonts w:ascii="Times New Roman CYR" w:hAnsi="Times New Roman CYR" w:cs="Times New Roman CYR"/>
            <w:sz w:val="22"/>
            <w:szCs w:val="22"/>
          </w:rPr>
          <w:t>5</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Доля в уставном капитале эмитента: </w:t>
      </w:r>
      <w:r w:rsidR="00E8097E">
        <w:rPr>
          <w:rFonts w:ascii="Times New Roman CYR" w:hAnsi="Times New Roman CYR" w:cs="Times New Roman CYR"/>
          <w:sz w:val="22"/>
          <w:szCs w:val="22"/>
        </w:rPr>
        <w:t>10</w:t>
      </w:r>
      <w:r>
        <w:rPr>
          <w:rFonts w:ascii="Times New Roman CYR" w:hAnsi="Times New Roman CYR" w:cs="Times New Roman CYR"/>
          <w:sz w:val="22"/>
          <w:szCs w:val="22"/>
        </w:rPr>
        <w:t>,</w:t>
      </w:r>
      <w:r w:rsidR="00E8097E">
        <w:rPr>
          <w:rFonts w:ascii="Times New Roman CYR" w:hAnsi="Times New Roman CYR" w:cs="Times New Roman CYR"/>
          <w:sz w:val="22"/>
          <w:szCs w:val="22"/>
        </w:rPr>
        <w:t>4</w:t>
      </w:r>
      <w:r>
        <w:rPr>
          <w:rFonts w:ascii="Times New Roman CYR" w:hAnsi="Times New Roman CYR" w:cs="Times New Roman CYR"/>
          <w:sz w:val="22"/>
          <w:szCs w:val="22"/>
        </w:rPr>
        <w:t>0%</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E8097E">
      <w:pPr>
        <w:keepNext/>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lastRenderedPageBreak/>
        <w:t>Доброва Елена Алексеевна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195</w:t>
        </w:r>
        <w:r w:rsidR="00E8097E">
          <w:rPr>
            <w:rFonts w:ascii="Times New Roman CYR" w:hAnsi="Times New Roman CYR" w:cs="Times New Roman CYR"/>
            <w:sz w:val="22"/>
            <w:szCs w:val="22"/>
          </w:rPr>
          <w:t>7</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D13077" w:rsidRDefault="00E8097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Пенсионер</w:t>
      </w:r>
      <w:r w:rsidR="00D13077">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r w:rsidR="00E8097E">
        <w:rPr>
          <w:rFonts w:ascii="Times New Roman CYR" w:hAnsi="Times New Roman CYR" w:cs="Times New Roman CYR"/>
          <w:sz w:val="22"/>
          <w:szCs w:val="22"/>
        </w:rPr>
        <w:t>24,8%</w:t>
      </w:r>
      <w:r>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rPr>
      </w:pPr>
    </w:p>
    <w:p w:rsidR="00D13077" w:rsidRDefault="00E8097E">
      <w:pPr>
        <w:widowControl w:val="0"/>
        <w:autoSpaceDE w:val="0"/>
        <w:autoSpaceDN w:val="0"/>
        <w:adjustRightInd w:val="0"/>
        <w:rPr>
          <w:rFonts w:ascii="Times New Roman CYR" w:hAnsi="Times New Roman CYR" w:cs="Times New Roman CYR"/>
        </w:rPr>
      </w:pPr>
      <w:proofErr w:type="spellStart"/>
      <w:r>
        <w:rPr>
          <w:rFonts w:ascii="Times New Roman CYR" w:hAnsi="Times New Roman CYR" w:cs="Times New Roman CYR"/>
          <w:b/>
          <w:bCs/>
        </w:rPr>
        <w:t>Бурыкина</w:t>
      </w:r>
      <w:proofErr w:type="spellEnd"/>
      <w:r>
        <w:rPr>
          <w:rFonts w:ascii="Times New Roman CYR" w:hAnsi="Times New Roman CYR" w:cs="Times New Roman CYR"/>
          <w:b/>
          <w:bCs/>
        </w:rPr>
        <w:t xml:space="preserve"> Вера Павловна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Год рождения: </w:t>
      </w:r>
      <w:smartTag w:uri="urn:schemas-microsoft-com:office:smarttags" w:element="metricconverter">
        <w:smartTagPr>
          <w:attr w:name="ProductID" w:val="2012 г"/>
        </w:smartTagPr>
        <w:r>
          <w:rPr>
            <w:rFonts w:ascii="Times New Roman CYR" w:hAnsi="Times New Roman CYR" w:cs="Times New Roman CYR"/>
            <w:sz w:val="22"/>
            <w:szCs w:val="22"/>
          </w:rPr>
          <w:t>19</w:t>
        </w:r>
        <w:r w:rsidR="00E8097E">
          <w:rPr>
            <w:rFonts w:ascii="Times New Roman CYR" w:hAnsi="Times New Roman CYR" w:cs="Times New Roman CYR"/>
            <w:sz w:val="22"/>
            <w:szCs w:val="22"/>
          </w:rPr>
          <w:t>58</w:t>
        </w:r>
        <w:r>
          <w:rPr>
            <w:rFonts w:ascii="Times New Roman CYR" w:hAnsi="Times New Roman CYR" w:cs="Times New Roman CYR"/>
            <w:sz w:val="22"/>
            <w:szCs w:val="22"/>
          </w:rPr>
          <w:t xml:space="preserve"> г</w:t>
        </w:r>
      </w:smartTag>
      <w:r>
        <w:rPr>
          <w:rFonts w:ascii="Times New Roman CYR" w:hAnsi="Times New Roman CYR" w:cs="Times New Roman CYR"/>
          <w:sz w:val="22"/>
          <w:szCs w:val="22"/>
        </w:rPr>
        <w:t>. Образование высшее.</w:t>
      </w:r>
    </w:p>
    <w:p w:rsidR="00E8097E" w:rsidRDefault="00E8097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Главный </w:t>
      </w:r>
      <w:proofErr w:type="spellStart"/>
      <w:r>
        <w:rPr>
          <w:rFonts w:ascii="Times New Roman CYR" w:hAnsi="Times New Roman CYR" w:cs="Times New Roman CYR"/>
          <w:sz w:val="22"/>
          <w:szCs w:val="22"/>
        </w:rPr>
        <w:t>бухгалтерОА</w:t>
      </w:r>
      <w:proofErr w:type="gramStart"/>
      <w:r>
        <w:rPr>
          <w:rFonts w:ascii="Times New Roman CYR" w:hAnsi="Times New Roman CYR" w:cs="Times New Roman CYR"/>
          <w:sz w:val="22"/>
          <w:szCs w:val="22"/>
        </w:rPr>
        <w:t>О</w:t>
      </w:r>
      <w:proofErr w:type="spellEnd"/>
      <w:r>
        <w:rPr>
          <w:rFonts w:ascii="Times New Roman CYR" w:hAnsi="Times New Roman CYR" w:cs="Times New Roman CYR"/>
          <w:sz w:val="22"/>
          <w:szCs w:val="22"/>
        </w:rPr>
        <w:t>»</w:t>
      </w:r>
      <w:proofErr w:type="spellStart"/>
      <w:proofErr w:type="gramEnd"/>
      <w:r>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w:t>
      </w:r>
    </w:p>
    <w:p w:rsidR="00D13077" w:rsidRDefault="00E8097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Доля </w:t>
      </w:r>
      <w:proofErr w:type="spellStart"/>
      <w:r>
        <w:rPr>
          <w:rFonts w:ascii="Times New Roman CYR" w:hAnsi="Times New Roman CYR" w:cs="Times New Roman CYR"/>
          <w:sz w:val="22"/>
          <w:szCs w:val="22"/>
        </w:rPr>
        <w:t>вуставном</w:t>
      </w:r>
      <w:proofErr w:type="spellEnd"/>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капитале</w:t>
      </w:r>
      <w:proofErr w:type="gramEnd"/>
      <w:r>
        <w:rPr>
          <w:rFonts w:ascii="Times New Roman CYR" w:hAnsi="Times New Roman CYR" w:cs="Times New Roman CYR"/>
          <w:sz w:val="22"/>
          <w:szCs w:val="22"/>
        </w:rPr>
        <w:t xml:space="preserve"> эмитента: 15,</w:t>
      </w:r>
      <w:r w:rsidR="0061440E">
        <w:rPr>
          <w:rFonts w:ascii="Times New Roman CYR" w:hAnsi="Times New Roman CYR" w:cs="Times New Roman CYR"/>
          <w:sz w:val="22"/>
          <w:szCs w:val="22"/>
        </w:rPr>
        <w:t>9</w:t>
      </w:r>
      <w:r>
        <w:rPr>
          <w:rFonts w:ascii="Times New Roman CYR" w:hAnsi="Times New Roman CYR" w:cs="Times New Roman CYR"/>
          <w:sz w:val="22"/>
          <w:szCs w:val="22"/>
        </w:rPr>
        <w:t>%</w:t>
      </w:r>
      <w:r w:rsidR="00D13077">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323CB2">
      <w:pPr>
        <w:widowControl w:val="0"/>
        <w:autoSpaceDE w:val="0"/>
        <w:autoSpaceDN w:val="0"/>
        <w:adjustRightInd w:val="0"/>
        <w:rPr>
          <w:rFonts w:ascii="Times New Roman CYR" w:hAnsi="Times New Roman CYR" w:cs="Times New Roman CYR"/>
        </w:rPr>
      </w:pPr>
      <w:proofErr w:type="spellStart"/>
      <w:r>
        <w:rPr>
          <w:rFonts w:ascii="Times New Roman CYR" w:hAnsi="Times New Roman CYR" w:cs="Times New Roman CYR"/>
          <w:b/>
          <w:bCs/>
        </w:rPr>
        <w:t>Хопуя</w:t>
      </w:r>
      <w:proofErr w:type="spellEnd"/>
      <w:r>
        <w:rPr>
          <w:rFonts w:ascii="Times New Roman CYR" w:hAnsi="Times New Roman CYR" w:cs="Times New Roman CYR"/>
          <w:b/>
          <w:bCs/>
        </w:rPr>
        <w:t xml:space="preserve"> Светлана </w:t>
      </w:r>
      <w:proofErr w:type="spellStart"/>
      <w:r>
        <w:rPr>
          <w:rFonts w:ascii="Times New Roman CYR" w:hAnsi="Times New Roman CYR" w:cs="Times New Roman CYR"/>
          <w:b/>
          <w:bCs/>
        </w:rPr>
        <w:t>Ховалыговна</w:t>
      </w:r>
      <w:proofErr w:type="spellEnd"/>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Год рождения: 19</w:t>
      </w:r>
      <w:r w:rsidR="00323CB2">
        <w:rPr>
          <w:rFonts w:ascii="Times New Roman CYR" w:hAnsi="Times New Roman CYR" w:cs="Times New Roman CYR"/>
          <w:sz w:val="22"/>
          <w:szCs w:val="22"/>
        </w:rPr>
        <w:t>59</w:t>
      </w:r>
      <w:r>
        <w:rPr>
          <w:rFonts w:ascii="Times New Roman CYR" w:hAnsi="Times New Roman CYR" w:cs="Times New Roman CYR"/>
          <w:sz w:val="22"/>
          <w:szCs w:val="22"/>
        </w:rPr>
        <w:t xml:space="preserve"> г. Образование высшее.</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Должность: Генеральный </w:t>
      </w:r>
      <w:proofErr w:type="spellStart"/>
      <w:r>
        <w:rPr>
          <w:rFonts w:ascii="Times New Roman CYR" w:hAnsi="Times New Roman CYR" w:cs="Times New Roman CYR"/>
          <w:sz w:val="22"/>
          <w:szCs w:val="22"/>
        </w:rPr>
        <w:t>директор</w:t>
      </w:r>
      <w:proofErr w:type="gramStart"/>
      <w:r>
        <w:rPr>
          <w:rFonts w:ascii="Times New Roman CYR" w:hAnsi="Times New Roman CYR" w:cs="Times New Roman CYR"/>
          <w:sz w:val="22"/>
          <w:szCs w:val="22"/>
        </w:rPr>
        <w:t>.</w:t>
      </w:r>
      <w:r w:rsidR="00782C04">
        <w:rPr>
          <w:rFonts w:ascii="Times New Roman CYR" w:hAnsi="Times New Roman CYR" w:cs="Times New Roman CYR"/>
          <w:sz w:val="22"/>
          <w:szCs w:val="22"/>
        </w:rPr>
        <w:t>О</w:t>
      </w:r>
      <w:proofErr w:type="gramEnd"/>
      <w:r w:rsidR="00782C04">
        <w:rPr>
          <w:rFonts w:ascii="Times New Roman CYR" w:hAnsi="Times New Roman CYR" w:cs="Times New Roman CYR"/>
          <w:sz w:val="22"/>
          <w:szCs w:val="22"/>
        </w:rPr>
        <w:t>АО</w:t>
      </w:r>
      <w:proofErr w:type="spellEnd"/>
      <w:r w:rsidR="00782C04">
        <w:rPr>
          <w:rFonts w:ascii="Times New Roman CYR" w:hAnsi="Times New Roman CYR" w:cs="Times New Roman CYR"/>
          <w:sz w:val="22"/>
          <w:szCs w:val="22"/>
        </w:rPr>
        <w:t>»</w:t>
      </w:r>
      <w:proofErr w:type="spellStart"/>
      <w:r w:rsidR="00782C04">
        <w:rPr>
          <w:rFonts w:ascii="Times New Roman CYR" w:hAnsi="Times New Roman CYR" w:cs="Times New Roman CYR"/>
          <w:sz w:val="22"/>
          <w:szCs w:val="22"/>
        </w:rPr>
        <w:t>Тываавтотранс</w:t>
      </w:r>
      <w:proofErr w:type="spellEnd"/>
      <w:r w:rsidR="00782C04">
        <w:rPr>
          <w:rFonts w:ascii="Times New Roman CYR" w:hAnsi="Times New Roman CYR" w:cs="Times New Roman CYR"/>
          <w:sz w:val="22"/>
          <w:szCs w:val="22"/>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Период: </w:t>
      </w:r>
      <w:r w:rsidR="00782C04">
        <w:rPr>
          <w:rFonts w:ascii="Times New Roman CYR" w:hAnsi="Times New Roman CYR" w:cs="Times New Roman CYR"/>
          <w:sz w:val="22"/>
          <w:szCs w:val="22"/>
        </w:rPr>
        <w:t>201</w:t>
      </w:r>
      <w:r w:rsidR="00323CB2">
        <w:rPr>
          <w:rFonts w:ascii="Times New Roman CYR" w:hAnsi="Times New Roman CYR" w:cs="Times New Roman CYR"/>
          <w:sz w:val="22"/>
          <w:szCs w:val="22"/>
        </w:rPr>
        <w:t>7</w:t>
      </w:r>
      <w:r>
        <w:rPr>
          <w:rFonts w:ascii="Times New Roman CYR" w:hAnsi="Times New Roman CYR" w:cs="Times New Roman CYR"/>
          <w:sz w:val="22"/>
          <w:szCs w:val="22"/>
        </w:rPr>
        <w:t xml:space="preserve"> г. - настоящее время.</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в уставном капитале эмитента: </w:t>
      </w:r>
      <w:r w:rsidR="00323CB2">
        <w:rPr>
          <w:rFonts w:ascii="Times New Roman CYR" w:hAnsi="Times New Roman CYR" w:cs="Times New Roman CYR"/>
          <w:sz w:val="22"/>
          <w:szCs w:val="22"/>
        </w:rPr>
        <w:t>нет</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Доли в дочерних/зависимых обществах эмитента: долей не имеет.</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5.3. Сведения о размере вознаграждения, льгот и компенсации расходов по каждому органу управления.</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Информация конфиденциальная.</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5.4. Сведения о структуре и компетенции органов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финансово-хозяйственной деятельностью ОАО  “</w:t>
      </w:r>
      <w:proofErr w:type="spellStart"/>
      <w:r w:rsidR="00782C0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Система внутреннего </w:t>
      </w:r>
      <w:proofErr w:type="gramStart"/>
      <w:r>
        <w:rPr>
          <w:rFonts w:ascii="Times New Roman CYR" w:hAnsi="Times New Roman CYR" w:cs="Times New Roman CYR"/>
          <w:sz w:val="22"/>
          <w:szCs w:val="22"/>
        </w:rPr>
        <w:t>контроля за</w:t>
      </w:r>
      <w:proofErr w:type="gramEnd"/>
      <w:r>
        <w:rPr>
          <w:rFonts w:ascii="Times New Roman CYR" w:hAnsi="Times New Roman CYR" w:cs="Times New Roman CYR"/>
          <w:sz w:val="22"/>
          <w:szCs w:val="22"/>
        </w:rPr>
        <w:t xml:space="preserve"> финансово-хозяйственной деятельностью - ревизионная комиссия:</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5.5. Информация о лицах, входящих в состав органов контроля за финансово - хозяйственной деятельностью эмитента.</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5.6. Сведения о размере вознаграждения, льгот и компенсаций расходов по органу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финансово-хозяйственной деятельностью ОАО  “</w:t>
      </w:r>
      <w:proofErr w:type="spellStart"/>
      <w:r w:rsidR="00782C04">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конфиденциальная.</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5.7. Данные о численности и обобщенные данные об образовании и составе работников</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(сотрудников) эмитента, а также об изменении численности сотрудников (работников)</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эмитента</w:t>
      </w:r>
    </w:p>
    <w:p w:rsidR="00D13077" w:rsidRDefault="00387E07">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 </w:t>
      </w:r>
      <w:r w:rsidR="006327D4">
        <w:rPr>
          <w:rFonts w:ascii="Times New Roman CYR" w:hAnsi="Times New Roman CYR" w:cs="Times New Roman CYR"/>
          <w:sz w:val="22"/>
          <w:szCs w:val="22"/>
        </w:rPr>
        <w:t>1 квартал 2018 года</w:t>
      </w:r>
      <w:r>
        <w:rPr>
          <w:rFonts w:ascii="Times New Roman CYR" w:hAnsi="Times New Roman CYR" w:cs="Times New Roman CYR"/>
          <w:sz w:val="22"/>
          <w:szCs w:val="22"/>
        </w:rPr>
        <w:t xml:space="preserve">  </w:t>
      </w:r>
      <w:r w:rsidR="00782C04">
        <w:rPr>
          <w:rFonts w:ascii="Times New Roman CYR" w:hAnsi="Times New Roman CYR" w:cs="Times New Roman CYR"/>
          <w:sz w:val="22"/>
          <w:szCs w:val="22"/>
        </w:rPr>
        <w:t>-</w:t>
      </w:r>
      <w:r w:rsidR="0034500A">
        <w:rPr>
          <w:rFonts w:ascii="Times New Roman CYR" w:hAnsi="Times New Roman CYR" w:cs="Times New Roman CYR"/>
          <w:sz w:val="22"/>
          <w:szCs w:val="22"/>
        </w:rPr>
        <w:t>4</w:t>
      </w:r>
      <w:r w:rsidR="00782C04">
        <w:rPr>
          <w:rFonts w:ascii="Times New Roman CYR" w:hAnsi="Times New Roman CYR" w:cs="Times New Roman CYR"/>
          <w:sz w:val="22"/>
          <w:szCs w:val="22"/>
        </w:rPr>
        <w:t xml:space="preserve"> чел.</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VI. Сведения  об участниках (акционерах) эмитента  и </w:t>
      </w:r>
      <w:proofErr w:type="gramStart"/>
      <w:r>
        <w:rPr>
          <w:rFonts w:ascii="Times New Roman CYR" w:hAnsi="Times New Roman CYR" w:cs="Times New Roman CYR"/>
          <w:b/>
          <w:bCs/>
          <w:sz w:val="28"/>
          <w:szCs w:val="28"/>
        </w:rPr>
        <w:t>о</w:t>
      </w:r>
      <w:proofErr w:type="gramEnd"/>
      <w:r>
        <w:rPr>
          <w:rFonts w:ascii="Times New Roman CYR" w:hAnsi="Times New Roman CYR" w:cs="Times New Roman CYR"/>
          <w:b/>
          <w:bCs/>
          <w:sz w:val="28"/>
          <w:szCs w:val="28"/>
        </w:rPr>
        <w:t xml:space="preserve"> совершенных </w:t>
      </w:r>
    </w:p>
    <w:p w:rsidR="00D13077" w:rsidRDefault="00D13077">
      <w:pPr>
        <w:widowControl w:val="0"/>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сделках</w:t>
      </w:r>
      <w:proofErr w:type="gramEnd"/>
      <w:r>
        <w:rPr>
          <w:rFonts w:ascii="Times New Roman CYR" w:hAnsi="Times New Roman CYR" w:cs="Times New Roman CYR"/>
          <w:b/>
          <w:bCs/>
          <w:sz w:val="28"/>
          <w:szCs w:val="28"/>
        </w:rPr>
        <w:t>, в совершении которых имелась заинтересованность</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6.1. Сведения об общем количестве акционеров.</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Общее количество акционеров, зарегистрированных в реестре акционеров ОАО  “</w:t>
      </w:r>
      <w:proofErr w:type="spellStart"/>
      <w:r w:rsidR="00782C04">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на дату окончания </w:t>
      </w:r>
      <w:r w:rsidR="006327D4">
        <w:rPr>
          <w:rFonts w:ascii="Times New Roman CYR" w:hAnsi="Times New Roman CYR" w:cs="Times New Roman CYR"/>
          <w:sz w:val="22"/>
          <w:szCs w:val="22"/>
        </w:rPr>
        <w:t>1</w:t>
      </w:r>
      <w:r w:rsidR="00CE5683">
        <w:rPr>
          <w:rFonts w:ascii="Times New Roman CYR" w:hAnsi="Times New Roman CYR" w:cs="Times New Roman CYR"/>
          <w:sz w:val="22"/>
          <w:szCs w:val="22"/>
        </w:rPr>
        <w:t xml:space="preserve"> квартал</w:t>
      </w:r>
      <w:r w:rsidR="003850D2">
        <w:rPr>
          <w:rFonts w:ascii="Times New Roman CYR" w:hAnsi="Times New Roman CYR" w:cs="Times New Roman CYR"/>
          <w:sz w:val="22"/>
          <w:szCs w:val="22"/>
        </w:rPr>
        <w:t>а</w:t>
      </w:r>
      <w:r>
        <w:rPr>
          <w:rFonts w:ascii="Times New Roman CYR" w:hAnsi="Times New Roman CYR" w:cs="Times New Roman CYR"/>
          <w:sz w:val="22"/>
          <w:szCs w:val="22"/>
        </w:rPr>
        <w:t xml:space="preserve"> 20</w:t>
      </w:r>
      <w:r w:rsidR="00782C04">
        <w:rPr>
          <w:rFonts w:ascii="Times New Roman CYR" w:hAnsi="Times New Roman CYR" w:cs="Times New Roman CYR"/>
          <w:sz w:val="22"/>
          <w:szCs w:val="22"/>
        </w:rPr>
        <w:t>1</w:t>
      </w:r>
      <w:r w:rsidR="006327D4">
        <w:rPr>
          <w:rFonts w:ascii="Times New Roman CYR" w:hAnsi="Times New Roman CYR" w:cs="Times New Roman CYR"/>
          <w:sz w:val="22"/>
          <w:szCs w:val="22"/>
        </w:rPr>
        <w:t>8</w:t>
      </w:r>
      <w:r>
        <w:rPr>
          <w:rFonts w:ascii="Times New Roman CYR" w:hAnsi="Times New Roman CYR" w:cs="Times New Roman CYR"/>
          <w:sz w:val="22"/>
          <w:szCs w:val="22"/>
        </w:rPr>
        <w:t xml:space="preserve"> г. - </w:t>
      </w:r>
      <w:r w:rsidR="00782C04">
        <w:rPr>
          <w:rFonts w:ascii="Times New Roman CYR" w:hAnsi="Times New Roman CYR" w:cs="Times New Roman CYR"/>
          <w:sz w:val="22"/>
          <w:szCs w:val="22"/>
        </w:rPr>
        <w:t>12</w:t>
      </w:r>
      <w:r>
        <w:rPr>
          <w:rFonts w:ascii="Times New Roman CYR" w:hAnsi="Times New Roman CYR" w:cs="Times New Roman CYR"/>
          <w:sz w:val="22"/>
          <w:szCs w:val="22"/>
        </w:rPr>
        <w:t xml:space="preserve"> акционеров.</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Количество акционеров - физических лиц: </w:t>
      </w:r>
      <w:r w:rsidR="00782C04">
        <w:rPr>
          <w:rFonts w:ascii="Times New Roman CYR" w:hAnsi="Times New Roman CYR" w:cs="Times New Roman CYR"/>
          <w:sz w:val="22"/>
          <w:szCs w:val="22"/>
        </w:rPr>
        <w:t>12</w:t>
      </w:r>
      <w:r>
        <w:rPr>
          <w:rFonts w:ascii="Times New Roman CYR" w:hAnsi="Times New Roman CYR" w:cs="Times New Roman CYR"/>
          <w:sz w:val="22"/>
          <w:szCs w:val="22"/>
        </w:rPr>
        <w:t xml:space="preserve"> акционера</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Физические лица владеют </w:t>
      </w:r>
      <w:r w:rsidR="00782C04">
        <w:rPr>
          <w:rFonts w:ascii="Times New Roman CYR" w:hAnsi="Times New Roman CYR" w:cs="Times New Roman CYR"/>
          <w:sz w:val="22"/>
          <w:szCs w:val="22"/>
        </w:rPr>
        <w:t>100</w:t>
      </w:r>
      <w:r>
        <w:rPr>
          <w:rFonts w:ascii="Times New Roman CYR" w:hAnsi="Times New Roman CYR" w:cs="Times New Roman CYR"/>
          <w:sz w:val="22"/>
          <w:szCs w:val="22"/>
        </w:rPr>
        <w:t>% в уставном капитале Общества</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Количество акционеров - юридических лиц: </w:t>
      </w:r>
      <w:r w:rsidR="00782C04">
        <w:rPr>
          <w:rFonts w:ascii="Times New Roman CYR" w:hAnsi="Times New Roman CYR" w:cs="Times New Roman CYR"/>
          <w:sz w:val="22"/>
          <w:szCs w:val="22"/>
        </w:rPr>
        <w:t>нет</w:t>
      </w: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6.2. Сведения об  участниках (акционерах) эмитента, владеющих не менее чем 5%  его уставного (складочного) капитала, или не менее чем 5%  его обыкновенных акций, а также  сведения об участниках (акционерах) таких лиц, владеющих не менее чем 20% уставного (складочного) капитала, или не менее чем 20% их обыкновенных акций.</w:t>
      </w:r>
    </w:p>
    <w:p w:rsidR="00D13077" w:rsidRDefault="00D13077">
      <w:pPr>
        <w:widowControl w:val="0"/>
        <w:autoSpaceDE w:val="0"/>
        <w:autoSpaceDN w:val="0"/>
        <w:adjustRightInd w:val="0"/>
        <w:jc w:val="both"/>
        <w:rPr>
          <w:rFonts w:ascii="Times New Roman CYR" w:hAnsi="Times New Roman CYR" w:cs="Times New Roman CYR"/>
          <w:b/>
          <w:bCs/>
          <w:sz w:val="18"/>
          <w:szCs w:val="18"/>
        </w:rPr>
      </w:pP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sz w:val="18"/>
          <w:szCs w:val="18"/>
        </w:rPr>
        <w:t xml:space="preserve">Доля в </w:t>
      </w:r>
      <w:proofErr w:type="gramStart"/>
      <w:r>
        <w:rPr>
          <w:rFonts w:ascii="Times New Roman CYR" w:hAnsi="Times New Roman CYR" w:cs="Times New Roman CYR"/>
          <w:b/>
          <w:bCs/>
          <w:sz w:val="18"/>
          <w:szCs w:val="18"/>
        </w:rPr>
        <w:t>уставном</w:t>
      </w:r>
      <w:proofErr w:type="gramEnd"/>
      <w:r>
        <w:rPr>
          <w:rFonts w:ascii="Times New Roman CYR" w:hAnsi="Times New Roman CYR" w:cs="Times New Roman CYR"/>
          <w:b/>
          <w:bCs/>
          <w:sz w:val="18"/>
          <w:szCs w:val="18"/>
        </w:rPr>
        <w:t xml:space="preserve"> </w:t>
      </w:r>
    </w:p>
    <w:p w:rsidR="00D13077" w:rsidRDefault="00D13077">
      <w:pPr>
        <w:widowControl w:val="0"/>
        <w:autoSpaceDE w:val="0"/>
        <w:autoSpaceDN w:val="0"/>
        <w:adjustRightInd w:val="0"/>
        <w:ind w:left="7200" w:firstLine="720"/>
        <w:jc w:val="both"/>
        <w:rPr>
          <w:rFonts w:ascii="Times New Roman CYR" w:hAnsi="Times New Roman CYR" w:cs="Times New Roman CYR"/>
          <w:b/>
          <w:bCs/>
          <w:sz w:val="18"/>
          <w:szCs w:val="18"/>
        </w:rPr>
      </w:pPr>
      <w:proofErr w:type="gramStart"/>
      <w:r>
        <w:rPr>
          <w:rFonts w:ascii="Times New Roman CYR" w:hAnsi="Times New Roman CYR" w:cs="Times New Roman CYR"/>
          <w:b/>
          <w:bCs/>
          <w:sz w:val="18"/>
          <w:szCs w:val="18"/>
        </w:rPr>
        <w:t>капитале</w:t>
      </w:r>
      <w:proofErr w:type="gramEnd"/>
      <w:r>
        <w:rPr>
          <w:rFonts w:ascii="Times New Roman CYR" w:hAnsi="Times New Roman CYR" w:cs="Times New Roman CYR"/>
          <w:b/>
          <w:bCs/>
          <w:sz w:val="18"/>
          <w:szCs w:val="18"/>
        </w:rPr>
        <w:t>, %</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1.</w:t>
      </w:r>
      <w:r>
        <w:rPr>
          <w:rFonts w:ascii="Times New Roman CYR" w:hAnsi="Times New Roman CYR" w:cs="Times New Roman CYR"/>
          <w:sz w:val="22"/>
          <w:szCs w:val="22"/>
        </w:rPr>
        <w:tab/>
      </w:r>
      <w:proofErr w:type="spellStart"/>
      <w:r w:rsidR="00CE7EFA">
        <w:rPr>
          <w:rFonts w:ascii="Times New Roman CYR" w:hAnsi="Times New Roman CYR" w:cs="Times New Roman CYR"/>
          <w:sz w:val="22"/>
          <w:szCs w:val="22"/>
        </w:rPr>
        <w:t>Бурыкина</w:t>
      </w:r>
      <w:proofErr w:type="spellEnd"/>
      <w:r w:rsidR="00CE7EFA">
        <w:rPr>
          <w:rFonts w:ascii="Times New Roman CYR" w:hAnsi="Times New Roman CYR" w:cs="Times New Roman CYR"/>
          <w:sz w:val="22"/>
          <w:szCs w:val="22"/>
        </w:rPr>
        <w:t xml:space="preserve"> Вера Павловна</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sidR="00CE7EFA">
        <w:rPr>
          <w:rFonts w:ascii="Times New Roman CYR" w:hAnsi="Times New Roman CYR" w:cs="Times New Roman CYR"/>
          <w:sz w:val="22"/>
          <w:szCs w:val="22"/>
        </w:rPr>
        <w:t xml:space="preserve">                          </w:t>
      </w:r>
      <w:r>
        <w:rPr>
          <w:rFonts w:ascii="Times New Roman CYR" w:hAnsi="Times New Roman CYR" w:cs="Times New Roman CYR"/>
          <w:sz w:val="22"/>
          <w:szCs w:val="22"/>
        </w:rPr>
        <w:t>1</w:t>
      </w:r>
      <w:r w:rsidR="00CE7EFA">
        <w:rPr>
          <w:rFonts w:ascii="Times New Roman CYR" w:hAnsi="Times New Roman CYR" w:cs="Times New Roman CYR"/>
          <w:sz w:val="22"/>
          <w:szCs w:val="22"/>
        </w:rPr>
        <w:t>5</w:t>
      </w:r>
      <w:r>
        <w:rPr>
          <w:rFonts w:ascii="Times New Roman CYR" w:hAnsi="Times New Roman CYR" w:cs="Times New Roman CYR"/>
          <w:sz w:val="22"/>
          <w:szCs w:val="22"/>
        </w:rPr>
        <w:t>,</w:t>
      </w:r>
      <w:r w:rsidR="00C65226">
        <w:rPr>
          <w:rFonts w:ascii="Times New Roman CYR" w:hAnsi="Times New Roman CYR" w:cs="Times New Roman CYR"/>
          <w:sz w:val="22"/>
          <w:szCs w:val="22"/>
        </w:rPr>
        <w:t>9</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2.</w:t>
      </w:r>
      <w:r>
        <w:rPr>
          <w:rFonts w:ascii="Times New Roman CYR" w:hAnsi="Times New Roman CYR" w:cs="Times New Roman CYR"/>
          <w:sz w:val="22"/>
          <w:szCs w:val="22"/>
        </w:rPr>
        <w:tab/>
      </w:r>
      <w:r w:rsidR="00CE7EFA">
        <w:rPr>
          <w:rFonts w:ascii="Times New Roman CYR" w:hAnsi="Times New Roman CYR" w:cs="Times New Roman CYR"/>
          <w:sz w:val="22"/>
          <w:szCs w:val="22"/>
        </w:rPr>
        <w:t>Доброва Елена Алексеевна</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sidR="00CE7EFA">
        <w:rPr>
          <w:rFonts w:ascii="Times New Roman CYR" w:hAnsi="Times New Roman CYR" w:cs="Times New Roman CYR"/>
          <w:sz w:val="22"/>
          <w:szCs w:val="22"/>
        </w:rPr>
        <w:t xml:space="preserve">             24</w:t>
      </w:r>
      <w:r>
        <w:rPr>
          <w:rFonts w:ascii="Times New Roman CYR" w:hAnsi="Times New Roman CYR" w:cs="Times New Roman CYR"/>
          <w:sz w:val="22"/>
          <w:szCs w:val="22"/>
        </w:rPr>
        <w:t>,</w:t>
      </w:r>
      <w:r w:rsidR="00CE7EFA">
        <w:rPr>
          <w:rFonts w:ascii="Times New Roman CYR" w:hAnsi="Times New Roman CYR" w:cs="Times New Roman CYR"/>
          <w:sz w:val="22"/>
          <w:szCs w:val="22"/>
        </w:rPr>
        <w:t>8</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3.</w:t>
      </w:r>
      <w:r>
        <w:rPr>
          <w:rFonts w:ascii="Times New Roman CYR" w:hAnsi="Times New Roman CYR" w:cs="Times New Roman CYR"/>
          <w:sz w:val="22"/>
          <w:szCs w:val="22"/>
        </w:rPr>
        <w:tab/>
      </w:r>
      <w:proofErr w:type="spellStart"/>
      <w:r w:rsidR="00C65226">
        <w:rPr>
          <w:rFonts w:ascii="Times New Roman CYR" w:hAnsi="Times New Roman CYR" w:cs="Times New Roman CYR"/>
          <w:sz w:val="22"/>
          <w:szCs w:val="22"/>
        </w:rPr>
        <w:t>Базыр</w:t>
      </w:r>
      <w:proofErr w:type="spellEnd"/>
      <w:r w:rsidR="00C65226">
        <w:rPr>
          <w:rFonts w:ascii="Times New Roman CYR" w:hAnsi="Times New Roman CYR" w:cs="Times New Roman CYR"/>
          <w:sz w:val="22"/>
          <w:szCs w:val="22"/>
        </w:rPr>
        <w:t xml:space="preserve"> </w:t>
      </w:r>
      <w:proofErr w:type="spellStart"/>
      <w:r w:rsidR="00C65226">
        <w:rPr>
          <w:rFonts w:ascii="Times New Roman CYR" w:hAnsi="Times New Roman CYR" w:cs="Times New Roman CYR"/>
          <w:sz w:val="22"/>
          <w:szCs w:val="22"/>
        </w:rPr>
        <w:t>Айдаш</w:t>
      </w:r>
      <w:proofErr w:type="spellEnd"/>
      <w:r w:rsidR="00C65226">
        <w:rPr>
          <w:rFonts w:ascii="Times New Roman CYR" w:hAnsi="Times New Roman CYR" w:cs="Times New Roman CYR"/>
          <w:sz w:val="22"/>
          <w:szCs w:val="22"/>
        </w:rPr>
        <w:t xml:space="preserve"> </w:t>
      </w:r>
      <w:proofErr w:type="spellStart"/>
      <w:r w:rsidR="00C65226">
        <w:rPr>
          <w:rFonts w:ascii="Times New Roman CYR" w:hAnsi="Times New Roman CYR" w:cs="Times New Roman CYR"/>
          <w:sz w:val="22"/>
          <w:szCs w:val="22"/>
        </w:rPr>
        <w:t>Сайынович</w:t>
      </w:r>
      <w:proofErr w:type="spellEnd"/>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w:t>
      </w:r>
      <w:r w:rsidR="00CE7EFA">
        <w:rPr>
          <w:rFonts w:ascii="Times New Roman CYR" w:hAnsi="Times New Roman CYR" w:cs="Times New Roman CYR"/>
          <w:sz w:val="22"/>
          <w:szCs w:val="22"/>
        </w:rPr>
        <w:t xml:space="preserve">            2</w:t>
      </w:r>
      <w:r w:rsidR="00C65226">
        <w:rPr>
          <w:rFonts w:ascii="Times New Roman CYR" w:hAnsi="Times New Roman CYR" w:cs="Times New Roman CYR"/>
          <w:sz w:val="22"/>
          <w:szCs w:val="22"/>
        </w:rPr>
        <w:t>3,2</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4.</w:t>
      </w:r>
      <w:r>
        <w:rPr>
          <w:rFonts w:ascii="Times New Roman CYR" w:hAnsi="Times New Roman CYR" w:cs="Times New Roman CYR"/>
          <w:sz w:val="22"/>
          <w:szCs w:val="22"/>
        </w:rPr>
        <w:tab/>
      </w:r>
      <w:proofErr w:type="spellStart"/>
      <w:r w:rsidR="00CE7EFA">
        <w:rPr>
          <w:rFonts w:ascii="Times New Roman CYR" w:hAnsi="Times New Roman CYR" w:cs="Times New Roman CYR"/>
          <w:sz w:val="22"/>
          <w:szCs w:val="22"/>
        </w:rPr>
        <w:t>Грейсеров</w:t>
      </w:r>
      <w:proofErr w:type="spellEnd"/>
      <w:r w:rsidR="00CE7EFA">
        <w:rPr>
          <w:rFonts w:ascii="Times New Roman CYR" w:hAnsi="Times New Roman CYR" w:cs="Times New Roman CYR"/>
          <w:sz w:val="22"/>
          <w:szCs w:val="22"/>
        </w:rPr>
        <w:t xml:space="preserve"> Олег Юрьевич</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1</w:t>
      </w:r>
      <w:r w:rsidR="00CE7EFA">
        <w:rPr>
          <w:rFonts w:ascii="Times New Roman CYR" w:hAnsi="Times New Roman CYR" w:cs="Times New Roman CYR"/>
          <w:sz w:val="22"/>
          <w:szCs w:val="22"/>
        </w:rPr>
        <w:t>0</w:t>
      </w:r>
      <w:r>
        <w:rPr>
          <w:rFonts w:ascii="Times New Roman CYR" w:hAnsi="Times New Roman CYR" w:cs="Times New Roman CYR"/>
          <w:sz w:val="22"/>
          <w:szCs w:val="22"/>
        </w:rPr>
        <w:t>,</w:t>
      </w:r>
      <w:r w:rsidR="00CE7EFA">
        <w:rPr>
          <w:rFonts w:ascii="Times New Roman CYR" w:hAnsi="Times New Roman CYR" w:cs="Times New Roman CYR"/>
          <w:sz w:val="22"/>
          <w:szCs w:val="22"/>
        </w:rPr>
        <w:t>4</w:t>
      </w:r>
    </w:p>
    <w:p w:rsidR="00D13077" w:rsidRDefault="00D13077">
      <w:pPr>
        <w:widowControl w:val="0"/>
        <w:tabs>
          <w:tab w:val="left" w:pos="1440"/>
        </w:tabs>
        <w:autoSpaceDE w:val="0"/>
        <w:autoSpaceDN w:val="0"/>
        <w:adjustRightInd w:val="0"/>
        <w:ind w:left="1440" w:hanging="360"/>
        <w:rPr>
          <w:rFonts w:ascii="Times New Roman CYR" w:hAnsi="Times New Roman CYR" w:cs="Times New Roman CYR"/>
          <w:sz w:val="22"/>
          <w:szCs w:val="22"/>
        </w:rPr>
      </w:pPr>
      <w:r>
        <w:rPr>
          <w:rFonts w:ascii="Times New Roman CYR" w:hAnsi="Times New Roman CYR" w:cs="Times New Roman CYR"/>
          <w:sz w:val="22"/>
          <w:szCs w:val="22"/>
        </w:rPr>
        <w:t>5.</w:t>
      </w:r>
      <w:r>
        <w:rPr>
          <w:rFonts w:ascii="Times New Roman CYR" w:hAnsi="Times New Roman CYR" w:cs="Times New Roman CYR"/>
          <w:sz w:val="22"/>
          <w:szCs w:val="22"/>
        </w:rPr>
        <w:tab/>
      </w:r>
      <w:proofErr w:type="spellStart"/>
      <w:r w:rsidR="0034500A">
        <w:rPr>
          <w:rFonts w:ascii="Times New Roman CYR" w:hAnsi="Times New Roman CYR" w:cs="Times New Roman CYR"/>
          <w:sz w:val="22"/>
          <w:szCs w:val="22"/>
        </w:rPr>
        <w:t>Грейсеров</w:t>
      </w:r>
      <w:proofErr w:type="spellEnd"/>
      <w:r w:rsidR="0034500A">
        <w:rPr>
          <w:rFonts w:ascii="Times New Roman CYR" w:hAnsi="Times New Roman CYR" w:cs="Times New Roman CYR"/>
          <w:sz w:val="22"/>
          <w:szCs w:val="22"/>
        </w:rPr>
        <w:t xml:space="preserve"> Игорь Юрьевич</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sidR="00CE7EFA">
        <w:rPr>
          <w:rFonts w:ascii="Times New Roman CYR" w:hAnsi="Times New Roman CYR" w:cs="Times New Roman CYR"/>
          <w:sz w:val="22"/>
          <w:szCs w:val="22"/>
        </w:rPr>
        <w:t xml:space="preserve">             2</w:t>
      </w:r>
      <w:r>
        <w:rPr>
          <w:rFonts w:ascii="Times New Roman CYR" w:hAnsi="Times New Roman CYR" w:cs="Times New Roman CYR"/>
          <w:sz w:val="22"/>
          <w:szCs w:val="22"/>
        </w:rPr>
        <w:t>4,</w:t>
      </w:r>
      <w:r w:rsidR="00CE7EFA">
        <w:rPr>
          <w:rFonts w:ascii="Times New Roman CYR" w:hAnsi="Times New Roman CYR" w:cs="Times New Roman CYR"/>
          <w:sz w:val="22"/>
          <w:szCs w:val="22"/>
        </w:rPr>
        <w:t>9</w:t>
      </w:r>
    </w:p>
    <w:p w:rsidR="00D13077" w:rsidRDefault="00CE7EF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sz w:val="22"/>
          <w:szCs w:val="22"/>
        </w:rPr>
        <w:t xml:space="preserve"> </w:t>
      </w: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6.3. Сведения о доле участия государства или муниципального образования в уставном капитале ОАО  «</w:t>
      </w:r>
      <w:proofErr w:type="spellStart"/>
      <w:r w:rsidR="00CE7EF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Не имеем.</w:t>
      </w:r>
    </w:p>
    <w:p w:rsidR="00D13077" w:rsidRDefault="00D13077">
      <w:pPr>
        <w:widowControl w:val="0"/>
        <w:autoSpaceDE w:val="0"/>
        <w:autoSpaceDN w:val="0"/>
        <w:adjustRightInd w:val="0"/>
        <w:ind w:firstLine="72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6.4. Сведения об ограничениях на участие в уставном капитале ОАО  “</w:t>
      </w:r>
      <w:proofErr w:type="spellStart"/>
      <w:r w:rsidR="00CE7EFA">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6.5. Сведения об изменениях в составе и размере участия акционеров эмитента, владеющих не менее чем 5% его уставного капитала или не менее чем 5% его обыкновенных акций.</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6.6. Сведения о совершенных ОАО  “</w:t>
      </w:r>
      <w:proofErr w:type="spellStart"/>
      <w:r w:rsidR="00CE7EFA">
        <w:rPr>
          <w:rFonts w:ascii="Times New Roman CYR" w:hAnsi="Times New Roman CYR" w:cs="Times New Roman CYR"/>
          <w:b/>
          <w:bCs/>
        </w:rPr>
        <w:t>Тываавтотранс</w:t>
      </w:r>
      <w:proofErr w:type="spellEnd"/>
      <w:r>
        <w:rPr>
          <w:rFonts w:ascii="Times New Roman CYR" w:hAnsi="Times New Roman CYR" w:cs="Times New Roman CYR"/>
          <w:b/>
          <w:bCs/>
          <w:sz w:val="22"/>
          <w:szCs w:val="22"/>
        </w:rPr>
        <w:t xml:space="preserve">” </w:t>
      </w:r>
      <w:r>
        <w:rPr>
          <w:rFonts w:ascii="Times New Roman CYR" w:hAnsi="Times New Roman CYR" w:cs="Times New Roman CYR"/>
          <w:b/>
          <w:bCs/>
        </w:rPr>
        <w:t>сделках, в совершении которых имелась заинтересованность.</w:t>
      </w:r>
    </w:p>
    <w:p w:rsidR="00D13077" w:rsidRDefault="00D13077">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sz w:val="22"/>
          <w:szCs w:val="22"/>
        </w:rPr>
        <w:t>Информация</w:t>
      </w:r>
      <w:r>
        <w:rPr>
          <w:rFonts w:ascii="Times New Roman CYR" w:hAnsi="Times New Roman CYR" w:cs="Times New Roman CYR"/>
        </w:rPr>
        <w:t xml:space="preserve"> </w:t>
      </w:r>
      <w:r>
        <w:rPr>
          <w:rFonts w:ascii="Times New Roman CYR" w:hAnsi="Times New Roman CYR" w:cs="Times New Roman CYR"/>
          <w:sz w:val="22"/>
          <w:szCs w:val="22"/>
        </w:rPr>
        <w:t>отсутствует.</w:t>
      </w:r>
    </w:p>
    <w:p w:rsidR="00D13077" w:rsidRDefault="00D13077">
      <w:pPr>
        <w:widowControl w:val="0"/>
        <w:autoSpaceDE w:val="0"/>
        <w:autoSpaceDN w:val="0"/>
        <w:adjustRightInd w:val="0"/>
        <w:ind w:firstLine="720"/>
        <w:rPr>
          <w:rFonts w:ascii="Times New Roman CYR" w:hAnsi="Times New Roman CYR" w:cs="Times New Roman CYR"/>
        </w:rPr>
      </w:pP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6.7. Сведения о размере дебиторской задолженности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color w:val="000000"/>
          <w:sz w:val="22"/>
          <w:szCs w:val="22"/>
        </w:rPr>
      </w:pPr>
    </w:p>
    <w:p w:rsidR="00D13077" w:rsidRDefault="00D13077">
      <w:pPr>
        <w:widowControl w:val="0"/>
        <w:autoSpaceDE w:val="0"/>
        <w:autoSpaceDN w:val="0"/>
        <w:adjustRightInd w:val="0"/>
        <w:rPr>
          <w:rFonts w:ascii="Times New Roman CYR" w:hAnsi="Times New Roman CYR" w:cs="Times New Roman CYR"/>
        </w:rPr>
      </w:pPr>
      <w:r>
        <w:rPr>
          <w:rFonts w:ascii="Courier New CYR" w:hAnsi="Courier New CYR" w:cs="Courier New CYR"/>
          <w:sz w:val="20"/>
          <w:szCs w:val="20"/>
        </w:rPr>
        <w:t xml:space="preserve">     </w:t>
      </w:r>
    </w:p>
    <w:p w:rsidR="00D13077" w:rsidRDefault="00D13077">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VII. Бухгалтерская отчетность ОАО  “</w:t>
      </w:r>
      <w:proofErr w:type="spellStart"/>
      <w:r w:rsidR="00CE7EFA">
        <w:rPr>
          <w:rFonts w:ascii="Times New Roman CYR" w:hAnsi="Times New Roman CYR" w:cs="Times New Roman CYR"/>
          <w:b/>
          <w:bCs/>
          <w:color w:val="000000"/>
          <w:sz w:val="28"/>
          <w:szCs w:val="28"/>
        </w:rPr>
        <w:t>Тываавтотранс</w:t>
      </w:r>
      <w:proofErr w:type="spellEnd"/>
      <w:r>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br/>
        <w:t xml:space="preserve"> и иная финансовая информация</w:t>
      </w:r>
    </w:p>
    <w:p w:rsidR="00D13077" w:rsidRDefault="00D13077">
      <w:pPr>
        <w:widowControl w:val="0"/>
        <w:autoSpaceDE w:val="0"/>
        <w:autoSpaceDN w:val="0"/>
        <w:adjustRightInd w:val="0"/>
        <w:rPr>
          <w:rFonts w:ascii="Courier New CYR" w:hAnsi="Courier New CYR" w:cs="Courier New CYR"/>
          <w:b/>
          <w:bCs/>
          <w:color w:val="00007F"/>
          <w:sz w:val="20"/>
          <w:szCs w:val="20"/>
        </w:rPr>
      </w:pP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7.2. Квартальная бухгалтерская отчетность эмитента </w:t>
      </w:r>
      <w:r>
        <w:rPr>
          <w:rFonts w:ascii="Times New Roman CYR" w:hAnsi="Times New Roman CYR" w:cs="Times New Roman CYR"/>
          <w:color w:val="000000"/>
        </w:rPr>
        <w:t xml:space="preserve"> </w:t>
      </w:r>
      <w:r>
        <w:rPr>
          <w:rFonts w:ascii="Times New Roman CYR" w:hAnsi="Times New Roman CYR" w:cs="Times New Roman CYR"/>
          <w:b/>
          <w:bCs/>
          <w:color w:val="000000"/>
        </w:rPr>
        <w:t xml:space="preserve">за </w:t>
      </w:r>
      <w:proofErr w:type="gramStart"/>
      <w:r>
        <w:rPr>
          <w:rFonts w:ascii="Times New Roman CYR" w:hAnsi="Times New Roman CYR" w:cs="Times New Roman CYR"/>
          <w:b/>
          <w:bCs/>
          <w:color w:val="000000"/>
        </w:rPr>
        <w:t>последний</w:t>
      </w:r>
      <w:proofErr w:type="gramEnd"/>
      <w:r>
        <w:rPr>
          <w:rFonts w:ascii="Times New Roman CYR" w:hAnsi="Times New Roman CYR" w:cs="Times New Roman CYR"/>
          <w:b/>
          <w:bCs/>
          <w:color w:val="000000"/>
        </w:rPr>
        <w:t xml:space="preserve"> завершенный </w:t>
      </w:r>
    </w:p>
    <w:p w:rsidR="00D13077" w:rsidRDefault="00D13077">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отчетный квартал</w:t>
      </w:r>
    </w:p>
    <w:p w:rsidR="00AC0FFC" w:rsidRDefault="00AC0FFC" w:rsidP="00AC0FFC">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w:t>
      </w:r>
      <w:r w:rsidR="003850D2">
        <w:rPr>
          <w:rFonts w:ascii="Times New Roman CYR" w:hAnsi="Times New Roman CYR" w:cs="Times New Roman CYR"/>
          <w:sz w:val="22"/>
          <w:szCs w:val="22"/>
        </w:rPr>
        <w:t xml:space="preserve"> </w:t>
      </w:r>
      <w:r w:rsidR="006327D4">
        <w:rPr>
          <w:rFonts w:ascii="Times New Roman CYR" w:hAnsi="Times New Roman CYR" w:cs="Times New Roman CYR"/>
          <w:sz w:val="22"/>
          <w:szCs w:val="22"/>
        </w:rPr>
        <w:t>1 квартал 2018 года</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rPr>
          <w:rFonts w:ascii="Times New Roman CYR" w:hAnsi="Times New Roman CYR" w:cs="Times New Roman CYR"/>
          <w:color w:val="000000"/>
          <w:sz w:val="22"/>
          <w:szCs w:val="22"/>
        </w:rPr>
      </w:pPr>
    </w:p>
    <w:p w:rsidR="00D13077" w:rsidRDefault="00D13077">
      <w:pPr>
        <w:widowControl w:val="0"/>
        <w:autoSpaceDE w:val="0"/>
        <w:autoSpaceDN w:val="0"/>
        <w:adjustRightInd w:val="0"/>
        <w:ind w:firstLine="284"/>
        <w:rPr>
          <w:rFonts w:ascii="Times New Roman CYR" w:hAnsi="Times New Roman CYR" w:cs="Times New Roman CYR"/>
          <w:b/>
          <w:bCs/>
          <w:color w:val="000000"/>
        </w:rPr>
      </w:pPr>
    </w:p>
    <w:p w:rsidR="00D13077" w:rsidRDefault="00D13077">
      <w:pPr>
        <w:widowControl w:val="0"/>
        <w:autoSpaceDE w:val="0"/>
        <w:autoSpaceDN w:val="0"/>
        <w:adjustRightInd w:val="0"/>
        <w:ind w:firstLine="284"/>
        <w:rPr>
          <w:rFonts w:ascii="Times New Roman CYR" w:hAnsi="Times New Roman CYR" w:cs="Times New Roman CYR"/>
          <w:b/>
          <w:bCs/>
          <w:color w:val="000000"/>
        </w:rPr>
      </w:pPr>
      <w:r>
        <w:rPr>
          <w:rFonts w:ascii="Times New Roman CYR" w:hAnsi="Times New Roman CYR" w:cs="Times New Roman CYR"/>
          <w:b/>
          <w:bCs/>
          <w:color w:val="000000"/>
        </w:rPr>
        <w:t>7.4.Сведения об учетной политике</w:t>
      </w:r>
    </w:p>
    <w:p w:rsidR="00D13077" w:rsidRDefault="00D13077">
      <w:pPr>
        <w:widowControl w:val="0"/>
        <w:autoSpaceDE w:val="0"/>
        <w:autoSpaceDN w:val="0"/>
        <w:adjustRightInd w:val="0"/>
        <w:ind w:firstLine="284"/>
        <w:rPr>
          <w:rFonts w:ascii="Times New Roman CYR" w:hAnsi="Times New Roman CYR" w:cs="Times New Roman CYR"/>
          <w:b/>
          <w:bCs/>
          <w:color w:val="000000"/>
        </w:rPr>
      </w:pPr>
    </w:p>
    <w:p w:rsidR="00D13077" w:rsidRDefault="00D13077">
      <w:pPr>
        <w:widowControl w:val="0"/>
        <w:tabs>
          <w:tab w:val="left" w:pos="3960"/>
        </w:tabs>
        <w:autoSpaceDE w:val="0"/>
        <w:autoSpaceDN w:val="0"/>
        <w:adjustRightInd w:val="0"/>
        <w:ind w:left="3960" w:right="43"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r>
      <w:r>
        <w:rPr>
          <w:rFonts w:ascii="Courier New CYR" w:hAnsi="Courier New CYR" w:cs="Courier New CYR"/>
          <w:sz w:val="20"/>
          <w:szCs w:val="20"/>
        </w:rPr>
        <w:t xml:space="preserve"> </w:t>
      </w:r>
      <w:r>
        <w:rPr>
          <w:rFonts w:ascii="Times New Roman CYR" w:hAnsi="Times New Roman CYR" w:cs="Times New Roman CYR"/>
        </w:rPr>
        <w:t>ОБЩИЕ ПОЛОЖЕНИЯ</w:t>
      </w:r>
    </w:p>
    <w:p w:rsidR="00D13077" w:rsidRDefault="00D13077">
      <w:pPr>
        <w:widowControl w:val="0"/>
        <w:autoSpaceDE w:val="0"/>
        <w:autoSpaceDN w:val="0"/>
        <w:adjustRightInd w:val="0"/>
        <w:ind w:left="3600" w:right="43"/>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1.1. Учетная политика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является внутренним документом, определяющим совокупность способов ведения бухгалтерского учета - первичного наблюдения (документация, инвентаризация), стоимостного измерения (оценка и </w:t>
      </w:r>
      <w:proofErr w:type="spellStart"/>
      <w:r>
        <w:rPr>
          <w:rFonts w:ascii="Times New Roman CYR" w:hAnsi="Times New Roman CYR" w:cs="Times New Roman CYR"/>
          <w:sz w:val="22"/>
          <w:szCs w:val="22"/>
        </w:rPr>
        <w:t>калькулирование</w:t>
      </w:r>
      <w:proofErr w:type="spellEnd"/>
      <w:r>
        <w:rPr>
          <w:rFonts w:ascii="Times New Roman CYR" w:hAnsi="Times New Roman CYR" w:cs="Times New Roman CYR"/>
          <w:sz w:val="22"/>
          <w:szCs w:val="22"/>
        </w:rPr>
        <w:t xml:space="preserve">), текущей группировки (счета и двойная запись) и итогового обобщения (баланс и отчетность) фактов хозяйственной деятельности, </w:t>
      </w:r>
      <w:r>
        <w:rPr>
          <w:rFonts w:ascii="Times New Roman CYR" w:hAnsi="Times New Roman CYR" w:cs="Times New Roman CYR"/>
          <w:sz w:val="22"/>
          <w:szCs w:val="22"/>
        </w:rPr>
        <w:lastRenderedPageBreak/>
        <w:t>которые регламентируются законодательством Российской Федерации, Уставом общества, внутренними документами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(далее - Общество).</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Основополагающими законодательными и нормативными документами при формировании учетной политики являются: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Федеральный закон «О бухгалтерском учете» от 21 ноября 1996 года № 129-ФЗ;</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Гражданский кодекс Российской Федерации;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часть первая Налогового кодекса Российской Федерации (в части оценки имущества, полученного безвозмездно и в порядке товарообмена) от 31 июля 1998 года № 146-ФЗ;</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План счетов бухгалтерского учета финансово-хозяйственной деятельности организаций и Инструкция по применению Плана счетов бухгалтерского учета финансово-хозяйственной деятельности организаций, утвержденные приказом Минфина РФ от 31 октября 2000 года № 94н;</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Положение по ведению бухгалтерского учета и бухгалтерской отчетности в Российской Федерации, утвержденное приказом Минфина РФ от 29 июля 1998 года № 34н (с изменениями от 30 декабря 1999 года, 24 марта 2000 года);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Положение по бухгалтерскому учету «Учетная политика организации» ПБУ 1/98, утвержденное приказом Минфина РФ от 09 декабря 1998 года № 60н (с изменениями от 30 декабря 1999 года);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другие Положения по бухгалтерскому учету.</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1.2. Способы ведения бухгалтерского учета, по которым не допускается вышеназванными законодательными и нормативными документами возможность применения нескольких вариантов, применяются Обществом в установленном этими документами порядке. При этом применяемые Обществом способы ведения бухгалтерского учета, установленные законодательными и нормативными документами, в настоящем Положении дополнительно не оговариваются.</w:t>
      </w:r>
    </w:p>
    <w:p w:rsidR="00D13077" w:rsidRDefault="00D13077">
      <w:pPr>
        <w:widowControl w:val="0"/>
        <w:autoSpaceDE w:val="0"/>
        <w:autoSpaceDN w:val="0"/>
        <w:adjustRightInd w:val="0"/>
        <w:ind w:right="43"/>
        <w:rPr>
          <w:rFonts w:ascii="Times New Roman CYR" w:hAnsi="Times New Roman CYR" w:cs="Times New Roman CYR"/>
        </w:rPr>
      </w:pPr>
    </w:p>
    <w:p w:rsidR="00D13077" w:rsidRDefault="00D13077">
      <w:pPr>
        <w:widowControl w:val="0"/>
        <w:autoSpaceDE w:val="0"/>
        <w:autoSpaceDN w:val="0"/>
        <w:adjustRightInd w:val="0"/>
        <w:ind w:left="1440" w:right="43"/>
        <w:rPr>
          <w:rFonts w:ascii="Times New Roman CYR" w:hAnsi="Times New Roman CYR" w:cs="Times New Roman CYR"/>
          <w:sz w:val="22"/>
          <w:szCs w:val="22"/>
        </w:rPr>
      </w:pPr>
      <w:r>
        <w:rPr>
          <w:rFonts w:ascii="Times New Roman CYR" w:hAnsi="Times New Roman CYR" w:cs="Times New Roman CYR"/>
          <w:sz w:val="22"/>
          <w:szCs w:val="22"/>
        </w:rPr>
        <w:t>2. ПОРЯДОК ОРГАНИЗАЦИИ БУХГАЛТЕРСКОГО УЧЕТА</w:t>
      </w:r>
    </w:p>
    <w:p w:rsidR="00D13077" w:rsidRDefault="00D13077">
      <w:pPr>
        <w:widowControl w:val="0"/>
        <w:autoSpaceDE w:val="0"/>
        <w:autoSpaceDN w:val="0"/>
        <w:adjustRightInd w:val="0"/>
        <w:ind w:left="1440" w:right="43"/>
        <w:rPr>
          <w:rFonts w:ascii="Times New Roman CYR" w:hAnsi="Times New Roman CYR" w:cs="Times New Roman CYR"/>
          <w:sz w:val="20"/>
          <w:szCs w:val="20"/>
        </w:rPr>
      </w:pP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b/>
          <w:bCs/>
          <w:sz w:val="20"/>
          <w:szCs w:val="20"/>
        </w:rPr>
        <w:tab/>
      </w:r>
      <w:r>
        <w:rPr>
          <w:rFonts w:ascii="Times New Roman CYR" w:hAnsi="Times New Roman CYR" w:cs="Times New Roman CYR"/>
          <w:sz w:val="22"/>
          <w:szCs w:val="22"/>
        </w:rPr>
        <w:t>2.1. Ведение бухгалтерского учета осуществляет Главная бухгалтерия Общества во главе с главным бухгалтером, который подчиняется непосредственно генеральному директору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ab/>
        <w:t>Структура Главной бухгалтерии, численность работников отдельных бухгалтерских подразделений определяется Положением «О Главной бухгалтерии ОАО «</w:t>
      </w:r>
      <w:proofErr w:type="spellStart"/>
      <w:r w:rsidR="00CE7EFA">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и должностными инструкциями.</w:t>
      </w:r>
    </w:p>
    <w:p w:rsidR="00D13077" w:rsidRDefault="00D13077">
      <w:pPr>
        <w:widowControl w:val="0"/>
        <w:autoSpaceDE w:val="0"/>
        <w:autoSpaceDN w:val="0"/>
        <w:adjustRightInd w:val="0"/>
        <w:ind w:right="43"/>
        <w:jc w:val="both"/>
        <w:rPr>
          <w:rFonts w:ascii="Times New Roman CYR" w:hAnsi="Times New Roman CYR" w:cs="Times New Roman CYR"/>
          <w:b/>
          <w:bCs/>
          <w:sz w:val="22"/>
          <w:szCs w:val="22"/>
        </w:rPr>
      </w:pPr>
    </w:p>
    <w:p w:rsidR="00D13077" w:rsidRDefault="00D13077">
      <w:pPr>
        <w:widowControl w:val="0"/>
        <w:autoSpaceDE w:val="0"/>
        <w:autoSpaceDN w:val="0"/>
        <w:adjustRightInd w:val="0"/>
        <w:ind w:left="720" w:right="43"/>
        <w:jc w:val="both"/>
        <w:rPr>
          <w:rFonts w:ascii="Times New Roman CYR" w:hAnsi="Times New Roman CYR" w:cs="Times New Roman CYR"/>
          <w:sz w:val="22"/>
          <w:szCs w:val="22"/>
        </w:rPr>
      </w:pPr>
      <w:r>
        <w:rPr>
          <w:rFonts w:ascii="Times New Roman CYR" w:hAnsi="Times New Roman CYR" w:cs="Times New Roman CYR"/>
          <w:sz w:val="22"/>
          <w:szCs w:val="22"/>
        </w:rPr>
        <w:t>3. СИСТЕМА БУХГАЛТЕРСКОГО УЧЕТА И БУХГАЛТЕРСКОЙ ОТЧЕТНОСТИ</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3.1. Бухгалтерский учет Общества ведется по журнально-ордерной форме с одновременной автоматизацией отдельных участков учета. Регистры бухгалтерского учета подлежат ежемесячной распечатке и брошюрованию в виде специальных книг (журналов), отдельных листов (справок) и карточек, а также в виде электронной информации, полученной при использовании вычислительной техники (на дисках, дискетах, и иных машинных носителях).</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Имущество объединения, обязательства и хозяйственные операции для отражения в бухгалтерском учете оцениваются в рублях и копейках, а во внутренней отчетности в денежном выражении путем суммирования фактически произведенных расходов в целых рублях.</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3.2. Состав и формы внутренней отчетности, периодичность, сроки составления и представления, перечень пользователей внутренней отчетности устанавливается генеральным директором.</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p w:rsidR="00D13077" w:rsidRDefault="00D13077">
      <w:pPr>
        <w:widowControl w:val="0"/>
        <w:autoSpaceDE w:val="0"/>
        <w:autoSpaceDN w:val="0"/>
        <w:adjustRightInd w:val="0"/>
        <w:ind w:right="43"/>
        <w:jc w:val="center"/>
        <w:rPr>
          <w:rFonts w:ascii="Times New Roman CYR" w:hAnsi="Times New Roman CYR" w:cs="Times New Roman CYR"/>
          <w:sz w:val="22"/>
          <w:szCs w:val="22"/>
        </w:rPr>
      </w:pPr>
      <w:r>
        <w:rPr>
          <w:rFonts w:ascii="Times New Roman CYR" w:hAnsi="Times New Roman CYR" w:cs="Times New Roman CYR"/>
          <w:sz w:val="22"/>
          <w:szCs w:val="22"/>
        </w:rPr>
        <w:t>4. РАБОЧИЙ ПЛАН СЧЕТОВ БУХГАЛТЕРСКОГО УЧЕТА</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4.1. В качестве рабочего Плана счетов, Общество использует План счетов бухгалтерского учета финансово-хозяйственной деятельности организаций, утвержденный приказом Минфина РФ от 31 октября 2000 года № 94н.</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r>
        <w:rPr>
          <w:rFonts w:ascii="Times New Roman CYR" w:hAnsi="Times New Roman CYR" w:cs="Times New Roman CYR"/>
          <w:sz w:val="22"/>
          <w:szCs w:val="22"/>
        </w:rPr>
        <w:t xml:space="preserve">4.2. В соответствии с Инструкцией по применению Плана счетов бухгалтерского учета финансово-хозяйственной деятельности организаций, Общество самостоятельно ввело в рабочий План счетов дополнительные субсчета и уточнило содержание отдельных субсчетов исходя  из особенностей </w:t>
      </w:r>
      <w:r>
        <w:rPr>
          <w:rFonts w:ascii="Times New Roman CYR" w:hAnsi="Times New Roman CYR" w:cs="Times New Roman CYR"/>
          <w:sz w:val="22"/>
          <w:szCs w:val="22"/>
        </w:rPr>
        <w:lastRenderedPageBreak/>
        <w:t>своей хозяйственной деятельности:</w:t>
      </w:r>
    </w:p>
    <w:p w:rsidR="00D13077" w:rsidRDefault="00D13077">
      <w:pPr>
        <w:widowControl w:val="0"/>
        <w:autoSpaceDE w:val="0"/>
        <w:autoSpaceDN w:val="0"/>
        <w:adjustRightInd w:val="0"/>
        <w:ind w:right="43"/>
        <w:jc w:val="both"/>
        <w:rPr>
          <w:rFonts w:ascii="Times New Roman CYR" w:hAnsi="Times New Roman CYR" w:cs="Times New Roman CYR"/>
          <w:sz w:val="22"/>
          <w:szCs w:val="22"/>
        </w:rPr>
      </w:pPr>
    </w:p>
    <w:tbl>
      <w:tblPr>
        <w:tblW w:w="0" w:type="auto"/>
        <w:tblLayout w:type="fixed"/>
        <w:tblLook w:val="0000"/>
      </w:tblPr>
      <w:tblGrid>
        <w:gridCol w:w="1809"/>
        <w:gridCol w:w="7938"/>
      </w:tblGrid>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Номер </w:t>
            </w:r>
            <w:proofErr w:type="spellStart"/>
            <w:proofErr w:type="gramStart"/>
            <w:r>
              <w:rPr>
                <w:rFonts w:ascii="Times New Roman CYR" w:hAnsi="Times New Roman CYR" w:cs="Times New Roman CYR"/>
                <w:sz w:val="20"/>
                <w:szCs w:val="20"/>
              </w:rPr>
              <w:t>дополни-тельного</w:t>
            </w:r>
            <w:proofErr w:type="spellEnd"/>
            <w:proofErr w:type="gramEnd"/>
            <w:r>
              <w:rPr>
                <w:rFonts w:ascii="Times New Roman CYR" w:hAnsi="Times New Roman CYR" w:cs="Times New Roman CYR"/>
                <w:sz w:val="20"/>
                <w:szCs w:val="20"/>
              </w:rPr>
              <w:t xml:space="preserve"> субсчета (субсчета с уточненным содержанием)</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дополнительного субсчета  (субсчета с уточненным содержанием)</w:t>
            </w: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I</w:t>
            </w:r>
            <w:r>
              <w:rPr>
                <w:rFonts w:ascii="Times New Roman CYR" w:hAnsi="Times New Roman CYR" w:cs="Times New Roman CYR"/>
                <w:sz w:val="22"/>
                <w:szCs w:val="22"/>
              </w:rPr>
              <w:t>. ВНЕОБОРОТНЫЕ АКТИВЫ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04-1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Нематериальные активы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04-2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w:t>
            </w:r>
            <w:r>
              <w:rPr>
                <w:rFonts w:ascii="Times New Roman CYR" w:hAnsi="Times New Roman CYR" w:cs="Times New Roman CYR"/>
                <w:color w:val="000000"/>
                <w:sz w:val="22"/>
                <w:szCs w:val="22"/>
              </w:rPr>
              <w:t>асходы   на  научно-исследовательские, опытно-конструкторские и                                          технологические работы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08-3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Приобретение и изготовление объектов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I</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ПРОИЗВОДСТВЕННЫЕ ЗАПАСЫ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Основные материалы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Вспомогательные материалы основного производства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Прочие вспомогательные материалы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10-5-1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Запасные части к транспортным средствам ТХС</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10-5-2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Запасные части к технологическому оборудованию</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10-5-3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Запасные части к оргтехнике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10-10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Транспортно-заготовительные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Налог на добавленную стоимость по приобретенным ценностям для изготовления продукции (выполнения работ, оказания услуг), реализуемой по ставке НДС 20 %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Налог на добавленную стоимость по приобретенным ценностям для изготовления продукции, реализуемой на экспорт по ставке НДС 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I</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ЗАТРАТЫ НА ПРОИЗВОДСТВО</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Производство основной продукции, реализуемой в РФ и РБ (по ставке НДС 20 %)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Производство основной продукции, реализуемой на экспорт (по ставке НДС 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Производство </w:t>
            </w:r>
            <w:proofErr w:type="spellStart"/>
            <w:r>
              <w:rPr>
                <w:rFonts w:ascii="Times New Roman CYR" w:hAnsi="Times New Roman CYR" w:cs="Times New Roman CYR"/>
                <w:sz w:val="22"/>
                <w:szCs w:val="22"/>
              </w:rPr>
              <w:t>теплоэнергии</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Выполнение прочих работ и оказание прочих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Выполнение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Производство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Услуги по предоставлению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V</w:t>
            </w:r>
            <w:r>
              <w:rPr>
                <w:rFonts w:ascii="Times New Roman CYR" w:hAnsi="Times New Roman CYR" w:cs="Times New Roman CYR"/>
                <w:sz w:val="22"/>
                <w:szCs w:val="22"/>
              </w:rPr>
              <w:t xml:space="preserve"> </w:t>
            </w:r>
            <w:r>
              <w:rPr>
                <w:rFonts w:ascii="Times New Roman CYR" w:hAnsi="Times New Roman CYR" w:cs="Times New Roman CYR"/>
                <w:sz w:val="22"/>
                <w:szCs w:val="22"/>
                <w:lang w:val="en-US"/>
              </w:rPr>
              <w:t>I</w:t>
            </w:r>
            <w:r>
              <w:rPr>
                <w:rFonts w:ascii="Times New Roman CYR" w:hAnsi="Times New Roman CYR" w:cs="Times New Roman CYR"/>
                <w:sz w:val="22"/>
                <w:szCs w:val="22"/>
              </w:rPr>
              <w:t>. РАСЧЕТЫ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60-1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Расчеты с поставщиками материалов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60-2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поставщиками и подрядчиками работ и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60-10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поставщиками и подрядчиками работ и услуг по авансам выданным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Расчеты с покупателями и заказчиками продукции, реализованной по ставке 20 %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покупателями и заказчиками продукции, реализованной на экспорт по ставке 0 %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Расчеты с покупателями (потребителями) </w:t>
            </w:r>
            <w:proofErr w:type="spellStart"/>
            <w:r>
              <w:rPr>
                <w:rFonts w:ascii="Times New Roman CYR" w:hAnsi="Times New Roman CYR" w:cs="Times New Roman CYR"/>
                <w:sz w:val="22"/>
                <w:szCs w:val="22"/>
              </w:rPr>
              <w:t>теплоэнергии</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заказчиками прочих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заказчиками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арендаторами нежилых помещений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Расчеты с </w:t>
            </w:r>
            <w:proofErr w:type="gramStart"/>
            <w:r>
              <w:rPr>
                <w:rFonts w:ascii="Times New Roman CYR" w:hAnsi="Times New Roman CYR" w:cs="Times New Roman CYR"/>
                <w:sz w:val="22"/>
                <w:szCs w:val="22"/>
              </w:rPr>
              <w:t>проживающими</w:t>
            </w:r>
            <w:proofErr w:type="gramEnd"/>
            <w:r>
              <w:rPr>
                <w:rFonts w:ascii="Times New Roman CYR" w:hAnsi="Times New Roman CYR" w:cs="Times New Roman CYR"/>
                <w:sz w:val="22"/>
                <w:szCs w:val="22"/>
              </w:rPr>
              <w:t xml:space="preserve">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62-8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покупателями основных средств и иного имущества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62-10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покупателями и заказчиками по авансам полученным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имущество</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прибыль</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налогам, зачисляемым в дорожные фонды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доходы физических лиц</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налогу на добавленную стоимость</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68-6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прочим налогам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69-4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страхованию от несчастных случаев на производстве и профессиональных заболеваний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76-5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НДС, подлежащего уплате в бюджет по реализованной продукции (работам, услугам) после поступления оплаты от покупателей и заказчиков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76-6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с прочими дебиторами и кредиторами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76-7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Расчеты по НДС, подлежащего вычету в Декларации по ставке 0 % после документального подтверждения экспорта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
        </w:tc>
      </w:tr>
      <w:tr w:rsidR="00D13077">
        <w:tc>
          <w:tcPr>
            <w:tcW w:w="9747" w:type="dxa"/>
            <w:gridSpan w:val="2"/>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Раздел </w:t>
            </w:r>
            <w:r>
              <w:rPr>
                <w:rFonts w:ascii="Times New Roman CYR" w:hAnsi="Times New Roman CYR" w:cs="Times New Roman CYR"/>
                <w:sz w:val="22"/>
                <w:szCs w:val="22"/>
                <w:lang w:val="en-US"/>
              </w:rPr>
              <w:t>VIII</w:t>
            </w:r>
            <w:r>
              <w:rPr>
                <w:rFonts w:ascii="Times New Roman CYR" w:hAnsi="Times New Roman CYR" w:cs="Times New Roman CYR"/>
                <w:sz w:val="22"/>
                <w:szCs w:val="22"/>
              </w:rPr>
              <w:t>. ФИНАНСОВЫЕ РЕЗУЛЬТАТЫ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продукции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продукции на экспорт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Выручка от реализации тепло и электроэнергии и прочих </w:t>
            </w:r>
            <w:proofErr w:type="spellStart"/>
            <w:r>
              <w:rPr>
                <w:rFonts w:ascii="Times New Roman CYR" w:hAnsi="Times New Roman CYR" w:cs="Times New Roman CYR"/>
                <w:sz w:val="22"/>
                <w:szCs w:val="22"/>
              </w:rPr>
              <w:t>коммун</w:t>
            </w:r>
            <w:proofErr w:type="gramStart"/>
            <w:r>
              <w:rPr>
                <w:rFonts w:ascii="Times New Roman CYR" w:hAnsi="Times New Roman CYR" w:cs="Times New Roman CYR"/>
                <w:sz w:val="22"/>
                <w:szCs w:val="22"/>
              </w:rPr>
              <w:t>.у</w:t>
            </w:r>
            <w:proofErr w:type="gramEnd"/>
            <w:r>
              <w:rPr>
                <w:rFonts w:ascii="Times New Roman CYR" w:hAnsi="Times New Roman CYR" w:cs="Times New Roman CYR"/>
                <w:sz w:val="22"/>
                <w:szCs w:val="22"/>
              </w:rPr>
              <w:t>слуг</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прочих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выполнения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по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по предоставлению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от реализации товаров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90-1-9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Выручка по магазину розничной торговли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реализованной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реализованной на экспорт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Себестоимость реализованной тепло и электроэнергии и </w:t>
            </w:r>
            <w:proofErr w:type="spellStart"/>
            <w:r>
              <w:rPr>
                <w:rFonts w:ascii="Times New Roman CYR" w:hAnsi="Times New Roman CYR" w:cs="Times New Roman CYR"/>
                <w:sz w:val="22"/>
                <w:szCs w:val="22"/>
              </w:rPr>
              <w:t>пр</w:t>
            </w:r>
            <w:proofErr w:type="gramStart"/>
            <w:r>
              <w:rPr>
                <w:rFonts w:ascii="Times New Roman CYR" w:hAnsi="Times New Roman CYR" w:cs="Times New Roman CYR"/>
                <w:sz w:val="22"/>
                <w:szCs w:val="22"/>
              </w:rPr>
              <w:t>.к</w:t>
            </w:r>
            <w:proofErr w:type="gramEnd"/>
            <w:r>
              <w:rPr>
                <w:rFonts w:ascii="Times New Roman CYR" w:hAnsi="Times New Roman CYR" w:cs="Times New Roman CYR"/>
                <w:sz w:val="22"/>
                <w:szCs w:val="22"/>
              </w:rPr>
              <w:t>оммун.услуг</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прочих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Себестоимость </w:t>
            </w:r>
            <w:proofErr w:type="gramStart"/>
            <w:r>
              <w:rPr>
                <w:rFonts w:ascii="Times New Roman CYR" w:hAnsi="Times New Roman CYR" w:cs="Times New Roman CYR"/>
                <w:sz w:val="22"/>
                <w:szCs w:val="22"/>
              </w:rPr>
              <w:t>выполненных</w:t>
            </w:r>
            <w:proofErr w:type="gramEnd"/>
            <w:r>
              <w:rPr>
                <w:rFonts w:ascii="Times New Roman CYR" w:hAnsi="Times New Roman CYR" w:cs="Times New Roman CYR"/>
                <w:sz w:val="22"/>
                <w:szCs w:val="22"/>
              </w:rPr>
              <w:t xml:space="preserve">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предоставления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товаров реализованных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90-2-9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Себестоимость продукции магазина розничной торговли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90-41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Коммерческие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90-42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Управленческие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НДС по </w:t>
            </w:r>
            <w:proofErr w:type="gramStart"/>
            <w:r>
              <w:rPr>
                <w:rFonts w:ascii="Times New Roman CYR" w:hAnsi="Times New Roman CYR" w:cs="Times New Roman CYR"/>
                <w:sz w:val="22"/>
                <w:szCs w:val="22"/>
              </w:rPr>
              <w:t>продукции</w:t>
            </w:r>
            <w:proofErr w:type="gramEnd"/>
            <w:r>
              <w:rPr>
                <w:rFonts w:ascii="Times New Roman CYR" w:hAnsi="Times New Roman CYR" w:cs="Times New Roman CYR"/>
                <w:sz w:val="22"/>
                <w:szCs w:val="22"/>
              </w:rPr>
              <w:t xml:space="preserve"> реализованной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НДС по реализованной тепло и электроэнергии и прочим </w:t>
            </w:r>
            <w:proofErr w:type="spellStart"/>
            <w:r>
              <w:rPr>
                <w:rFonts w:ascii="Times New Roman CYR" w:hAnsi="Times New Roman CYR" w:cs="Times New Roman CYR"/>
                <w:sz w:val="22"/>
                <w:szCs w:val="22"/>
              </w:rPr>
              <w:t>коммун</w:t>
            </w:r>
            <w:proofErr w:type="gramStart"/>
            <w:r>
              <w:rPr>
                <w:rFonts w:ascii="Times New Roman CYR" w:hAnsi="Times New Roman CYR" w:cs="Times New Roman CYR"/>
                <w:sz w:val="22"/>
                <w:szCs w:val="22"/>
              </w:rPr>
              <w:t>.у</w:t>
            </w:r>
            <w:proofErr w:type="gramEnd"/>
            <w:r>
              <w:rPr>
                <w:rFonts w:ascii="Times New Roman CYR" w:hAnsi="Times New Roman CYR" w:cs="Times New Roman CYR"/>
                <w:sz w:val="22"/>
                <w:szCs w:val="22"/>
              </w:rPr>
              <w:t>слугам</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прочим работам (услугам)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НДС </w:t>
            </w:r>
            <w:proofErr w:type="gramStart"/>
            <w:r>
              <w:rPr>
                <w:rFonts w:ascii="Times New Roman CYR" w:hAnsi="Times New Roman CYR" w:cs="Times New Roman CYR"/>
                <w:sz w:val="22"/>
                <w:szCs w:val="22"/>
              </w:rPr>
              <w:t>по</w:t>
            </w:r>
            <w:proofErr w:type="gramEnd"/>
            <w:r>
              <w:rPr>
                <w:rFonts w:ascii="Times New Roman CYR" w:hAnsi="Times New Roman CYR" w:cs="Times New Roman CYR"/>
                <w:sz w:val="22"/>
                <w:szCs w:val="22"/>
              </w:rPr>
              <w:t xml:space="preserve"> выполненным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реализованной продукции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предоставлению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90-3-8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товарам, реализованным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продукции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продукции на экспорт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Прибыли и убытки от реализации тепло и электроэнергии и </w:t>
            </w:r>
            <w:proofErr w:type="spellStart"/>
            <w:r>
              <w:rPr>
                <w:rFonts w:ascii="Times New Roman CYR" w:hAnsi="Times New Roman CYR" w:cs="Times New Roman CYR"/>
                <w:sz w:val="22"/>
                <w:szCs w:val="22"/>
              </w:rPr>
              <w:t>пр</w:t>
            </w:r>
            <w:proofErr w:type="gramStart"/>
            <w:r>
              <w:rPr>
                <w:rFonts w:ascii="Times New Roman CYR" w:hAnsi="Times New Roman CYR" w:cs="Times New Roman CYR"/>
                <w:sz w:val="22"/>
                <w:szCs w:val="22"/>
              </w:rPr>
              <w:t>.к</w:t>
            </w:r>
            <w:proofErr w:type="gramEnd"/>
            <w:r>
              <w:rPr>
                <w:rFonts w:ascii="Times New Roman CYR" w:hAnsi="Times New Roman CYR" w:cs="Times New Roman CYR"/>
                <w:sz w:val="22"/>
                <w:szCs w:val="22"/>
              </w:rPr>
              <w:t>оммун.усл</w:t>
            </w:r>
            <w:proofErr w:type="spellEnd"/>
            <w:r>
              <w:rPr>
                <w:rFonts w:ascii="Times New Roman CYR" w:hAnsi="Times New Roman CYR" w:cs="Times New Roman CYR"/>
                <w:sz w:val="22"/>
                <w:szCs w:val="22"/>
              </w:rPr>
              <w:t>.</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работ (услуг)</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выполнения НИОКР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деятельности столовой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предоставления жилья в общежитии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90-9-8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реализации товаров в РФ</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90-9-9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Прибыли и убытки от деятельности магазина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90-81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Коммерческие расходы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90-82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Управленческие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реализации и прочего выбытия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реализации и прочего выбытия иного имущества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продажи иностранной валюты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сдачи в аренду служебного помещения приезжим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Проценты к получению</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Прибыль прошлых лет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roofErr w:type="gramStart"/>
            <w:r>
              <w:rPr>
                <w:rFonts w:ascii="Times New Roman CYR" w:hAnsi="Times New Roman CYR" w:cs="Times New Roman CYR"/>
                <w:sz w:val="22"/>
                <w:szCs w:val="22"/>
              </w:rPr>
              <w:t>Положительные</w:t>
            </w:r>
            <w:proofErr w:type="gramEnd"/>
            <w:r>
              <w:rPr>
                <w:rFonts w:ascii="Times New Roman CYR" w:hAnsi="Times New Roman CYR" w:cs="Times New Roman CYR"/>
                <w:sz w:val="22"/>
                <w:szCs w:val="22"/>
              </w:rPr>
              <w:t xml:space="preserve"> курсовые разницы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91-1-9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возмещения недостач</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продажи векселей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Прочие операционные доходы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возмещения ущерба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Излишки, выявленные при инвентаризации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Бюджетное финансирование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сдачи в аренду нежилого помещения</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91-39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списания кредиторской задолженности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безвозмездно полученных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91-60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финансирования за счет страховых взносов на обязательное страхование от несчастных случаев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91-64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Доходы от аренды автотранспорта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реализацией и прочим выбытием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Расходы, связанные с реализацией и прочим выбытием иного имущества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продажей иностранной валюты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по сдаче в аренду служебного помещения приезжим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Проценты по полученным заемным средствам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прошлых лет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Услуги кредитных организаций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proofErr w:type="gramStart"/>
            <w:r>
              <w:rPr>
                <w:rFonts w:ascii="Times New Roman CYR" w:hAnsi="Times New Roman CYR" w:cs="Times New Roman CYR"/>
                <w:sz w:val="22"/>
                <w:szCs w:val="22"/>
              </w:rPr>
              <w:t>Отрицательные</w:t>
            </w:r>
            <w:proofErr w:type="gramEnd"/>
            <w:r>
              <w:rPr>
                <w:rFonts w:ascii="Times New Roman CYR" w:hAnsi="Times New Roman CYR" w:cs="Times New Roman CYR"/>
                <w:sz w:val="22"/>
                <w:szCs w:val="22"/>
              </w:rPr>
              <w:t xml:space="preserve"> курсовые разницы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91-2-9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от недостачи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от продажи векселей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по оказанию материальной помощи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предъявленный поставщиками без счетов-фактур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Налоги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Убытки от возмещения ущерба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Штрафные санкции за неисполнение договорных обязательств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непроизводственной сферы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со сдачей в аренду нежилого помещения</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91-49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НДС по списанной кредиторской задолженности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Прочие операционные расходы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рассмотрением дел в суде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бюджетным финансированием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бюджетным финансированием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арендой автотранспорта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91-55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Расходы, связанные с проведением собрания акционеров и ведение реестра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реализации основных средств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реализации прочего имущества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реализации иностранной валюты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lastRenderedPageBreak/>
              <w:t>91-9-4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сдачи служебного помещения приезжим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процентам к получению и процентам к уплате</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прибыли и убыткам прошлых лет</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услугам кредитных организаций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Сальдо прочих доходов и расходов </w:t>
            </w:r>
            <w:proofErr w:type="gramStart"/>
            <w:r>
              <w:rPr>
                <w:rFonts w:ascii="Times New Roman CYR" w:hAnsi="Times New Roman CYR" w:cs="Times New Roman CYR"/>
                <w:sz w:val="22"/>
                <w:szCs w:val="22"/>
              </w:rPr>
              <w:t>по</w:t>
            </w:r>
            <w:proofErr w:type="gramEnd"/>
            <w:r>
              <w:rPr>
                <w:rFonts w:ascii="Times New Roman CYR" w:hAnsi="Times New Roman CYR" w:cs="Times New Roman CYR"/>
                <w:sz w:val="22"/>
                <w:szCs w:val="22"/>
              </w:rPr>
              <w:t xml:space="preserve"> курсовым </w:t>
            </w:r>
            <w:proofErr w:type="spellStart"/>
            <w:r>
              <w:rPr>
                <w:rFonts w:ascii="Times New Roman CYR" w:hAnsi="Times New Roman CYR" w:cs="Times New Roman CYR"/>
                <w:sz w:val="22"/>
                <w:szCs w:val="22"/>
              </w:rPr>
              <w:t>разницам</w:t>
            </w:r>
            <w:proofErr w:type="spellEnd"/>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91-9-9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недостачам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операциям с ценными бумагами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оказанию материальной помощи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Сальдо прочих доходов и расходов </w:t>
            </w:r>
            <w:proofErr w:type="gramStart"/>
            <w:r>
              <w:rPr>
                <w:rFonts w:ascii="Times New Roman CYR" w:hAnsi="Times New Roman CYR" w:cs="Times New Roman CYR"/>
                <w:sz w:val="22"/>
                <w:szCs w:val="22"/>
              </w:rPr>
              <w:t>по</w:t>
            </w:r>
            <w:proofErr w:type="gramEnd"/>
            <w:r>
              <w:rPr>
                <w:rFonts w:ascii="Times New Roman CYR" w:hAnsi="Times New Roman CYR" w:cs="Times New Roman CYR"/>
                <w:sz w:val="22"/>
                <w:szCs w:val="22"/>
              </w:rPr>
              <w:t xml:space="preserve"> предъявленному поставщиками без счетов-фактур</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Сальдо прочих доходов и расходов по налогам </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возмещению ущерба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91-86</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излишкам, выявленным при инвентаризации и штрафным санкциям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91-87</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непроизводственной сферы</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91-88</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сдаче в аренду нежилых помещений</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91-89</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списанию кредиторской задолженности</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91-70</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прочим операционным расходам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91-71</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судебным расходам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91-72</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безвозмездно полученным основным средствам</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91-73</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страховым взносам на обязательное страхование от несчастных случаев</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91-74</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сдаче в аренду автотранспорта</w:t>
            </w:r>
          </w:p>
        </w:tc>
      </w:tr>
      <w:tr w:rsidR="00D13077">
        <w:tc>
          <w:tcPr>
            <w:tcW w:w="1809"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91-75</w:t>
            </w:r>
          </w:p>
        </w:tc>
        <w:tc>
          <w:tcPr>
            <w:tcW w:w="7938" w:type="dxa"/>
            <w:tcBorders>
              <w:top w:val="single" w:sz="6" w:space="0" w:color="auto"/>
              <w:left w:val="single" w:sz="6" w:space="0" w:color="auto"/>
              <w:bottom w:val="single" w:sz="6" w:space="0" w:color="auto"/>
              <w:right w:val="single" w:sz="6" w:space="0" w:color="auto"/>
            </w:tcBorders>
          </w:tcPr>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Сальдо прочих доходов и расходов по расходам на  проведение собрания акционеров и ведение реестра</w:t>
            </w:r>
          </w:p>
        </w:tc>
      </w:tr>
    </w:tbl>
    <w:p w:rsidR="00D13077" w:rsidRDefault="00D13077">
      <w:pPr>
        <w:widowControl w:val="0"/>
        <w:autoSpaceDE w:val="0"/>
        <w:autoSpaceDN w:val="0"/>
        <w:adjustRightInd w:val="0"/>
        <w:ind w:right="-1050"/>
        <w:rPr>
          <w:rFonts w:ascii="Times New Roman CYR" w:hAnsi="Times New Roman CYR" w:cs="Times New Roman CYR"/>
        </w:rPr>
      </w:pPr>
    </w:p>
    <w:p w:rsidR="00D13077" w:rsidRDefault="00D13077">
      <w:pPr>
        <w:widowControl w:val="0"/>
        <w:autoSpaceDE w:val="0"/>
        <w:autoSpaceDN w:val="0"/>
        <w:adjustRightInd w:val="0"/>
        <w:ind w:right="-240"/>
        <w:jc w:val="center"/>
        <w:rPr>
          <w:rFonts w:ascii="Times New Roman CYR" w:hAnsi="Times New Roman CYR" w:cs="Times New Roman CYR"/>
          <w:sz w:val="22"/>
          <w:szCs w:val="22"/>
        </w:rPr>
      </w:pPr>
      <w:r>
        <w:rPr>
          <w:rFonts w:ascii="Times New Roman CYR" w:hAnsi="Times New Roman CYR" w:cs="Times New Roman CYR"/>
          <w:sz w:val="22"/>
          <w:szCs w:val="22"/>
        </w:rPr>
        <w:t>5. СПОСОБЫ ОЦЕНКИ ИМУЩЕСТВА И ОБЯЗАТЕЛЬСТВ И МЕТОДЫ ОТРАЖЕНИЯ ИХ В БУХГАЛТЕРСКОМ УЧЕТЕ</w:t>
      </w:r>
    </w:p>
    <w:p w:rsidR="00D13077" w:rsidRDefault="00D13077">
      <w:pPr>
        <w:widowControl w:val="0"/>
        <w:autoSpaceDE w:val="0"/>
        <w:autoSpaceDN w:val="0"/>
        <w:adjustRightInd w:val="0"/>
        <w:ind w:right="-1050"/>
        <w:rPr>
          <w:rFonts w:ascii="Times New Roman CYR" w:hAnsi="Times New Roman CYR" w:cs="Times New Roman CYR"/>
          <w:sz w:val="22"/>
          <w:szCs w:val="22"/>
        </w:rPr>
      </w:pP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5.1. Стоимость нематериальных активов погашается линейным способом исходя из норм, определенных с учетом срока полезного использования. Если срок полезного использования  нематериального актива документацией не определен, то он устанавливается распоряжением руководителя (п.15 ПБУ 14/2000 «Учет нематериальных активов»)</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5.2. Начисление амортизации нематериальных активов отражается в бухгалтерском учете с применением счета 05 «Амортизация нематериальных активов».</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 xml:space="preserve">5.3. Объекты основных средств, а также приобретенные книги, брошюры и т.п. издания, используемые организацией в течение периода, превышающего 12 месяцев, имеющие стоимость не более 10000 рублей за единицу, списываются на производственные затраты по мере отпуска их в производство или эксплуатацию (п.18 ПБУ 6/01 «Учет основных средств»). </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В целях обеспечения сохранности этих объектов при эксплуатации такого рода основные средства должны числиться в бухгалтерском учете ОАО ««</w:t>
      </w:r>
      <w:proofErr w:type="spellStart"/>
      <w:r w:rsidR="00A30C5E">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до момента их выбытия (ликвидации или продажи). При этом должен быть организован надлежащий </w:t>
      </w:r>
      <w:proofErr w:type="gramStart"/>
      <w:r>
        <w:rPr>
          <w:rFonts w:ascii="Times New Roman CYR" w:hAnsi="Times New Roman CYR" w:cs="Times New Roman CYR"/>
          <w:sz w:val="22"/>
          <w:szCs w:val="22"/>
        </w:rPr>
        <w:t>контроль за</w:t>
      </w:r>
      <w:proofErr w:type="gramEnd"/>
      <w:r>
        <w:rPr>
          <w:rFonts w:ascii="Times New Roman CYR" w:hAnsi="Times New Roman CYR" w:cs="Times New Roman CYR"/>
          <w:sz w:val="22"/>
          <w:szCs w:val="22"/>
        </w:rPr>
        <w:t xml:space="preserve"> их движением.</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 xml:space="preserve">Приобретение указанных основных средств (книг и брошюр) отражается в бухгалтерском учете с использованием счета 08 «Вложения во </w:t>
      </w:r>
      <w:proofErr w:type="spellStart"/>
      <w:r>
        <w:rPr>
          <w:rFonts w:ascii="Times New Roman CYR" w:hAnsi="Times New Roman CYR" w:cs="Times New Roman CYR"/>
          <w:sz w:val="22"/>
          <w:szCs w:val="22"/>
        </w:rPr>
        <w:t>внеоборотные</w:t>
      </w:r>
      <w:proofErr w:type="spellEnd"/>
      <w:r>
        <w:rPr>
          <w:rFonts w:ascii="Times New Roman CYR" w:hAnsi="Times New Roman CYR" w:cs="Times New Roman CYR"/>
          <w:sz w:val="22"/>
          <w:szCs w:val="22"/>
        </w:rPr>
        <w:t xml:space="preserve"> активы».</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5.4. На приобретенные объекты основных сре</w:t>
      </w:r>
      <w:proofErr w:type="gramStart"/>
      <w:r>
        <w:rPr>
          <w:rFonts w:ascii="Times New Roman CYR" w:hAnsi="Times New Roman CYR" w:cs="Times New Roman CYR"/>
          <w:sz w:val="22"/>
          <w:szCs w:val="22"/>
        </w:rPr>
        <w:t>дств ст</w:t>
      </w:r>
      <w:proofErr w:type="gramEnd"/>
      <w:r>
        <w:rPr>
          <w:rFonts w:ascii="Times New Roman CYR" w:hAnsi="Times New Roman CYR" w:cs="Times New Roman CYR"/>
          <w:sz w:val="22"/>
          <w:szCs w:val="22"/>
        </w:rPr>
        <w:t>оимостью менее 2000 руб. акты приема-передачи по форме ОС-1 не составляются.</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 xml:space="preserve">5.5. Износ по основным средствам начисляется линейным способом (п.18 ПБУ 6/01 «Учет основных средств»). Срок полезного использования объектов основных средств устанавливается при принятии их к бухгалтерскому учету исходя </w:t>
      </w:r>
      <w:proofErr w:type="gramStart"/>
      <w:r>
        <w:rPr>
          <w:rFonts w:ascii="Times New Roman CYR" w:hAnsi="Times New Roman CYR" w:cs="Times New Roman CYR"/>
          <w:sz w:val="22"/>
          <w:szCs w:val="22"/>
        </w:rPr>
        <w:t>из</w:t>
      </w:r>
      <w:proofErr w:type="gramEnd"/>
      <w:r>
        <w:rPr>
          <w:rFonts w:ascii="Times New Roman CYR" w:hAnsi="Times New Roman CYR" w:cs="Times New Roman CYR"/>
          <w:sz w:val="22"/>
          <w:szCs w:val="22"/>
        </w:rPr>
        <w:t xml:space="preserve">: </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ожидаемого срока использования этого объекта в соответствии с ожидаемой производительностью или мощностью;</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нормативно-правовых и других ограничений использования этого объекта (п.20 ПБУ 6/01 «Учет основных средств»).</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5.6. Объекты основных средств, которые в соответствии со старым Планом счетов до 01.01.2002 числились  в составе МБП в эксплуатации, учитываются в соответствии с новым Планом счетов на балансовом счете 01 независимо от первоначальной стоимости. Ранее начисленный по данным объектам износ в размере 50 % подлежит отражению на балансовом счете 02. В целях бухгалтерского учета амортизация по указанным объектам в оставшийся период их полезного использования не начисляется. Оставшиеся 50 % амортизации начисляются единовременно при выбытии данных основных средств из эксплуатации.</w:t>
      </w:r>
    </w:p>
    <w:p w:rsidR="00D13077" w:rsidRDefault="00D1307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5.7. При выбытии основных средств, их остаточная стоимость формируется на счете 01.</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5.8. Затраты на ремонт основных сре</w:t>
      </w:r>
      <w:proofErr w:type="gramStart"/>
      <w:r>
        <w:rPr>
          <w:rFonts w:ascii="Times New Roman CYR" w:hAnsi="Times New Roman CYR" w:cs="Times New Roman CYR"/>
          <w:sz w:val="22"/>
          <w:szCs w:val="22"/>
        </w:rPr>
        <w:t>дств вкл</w:t>
      </w:r>
      <w:proofErr w:type="gramEnd"/>
      <w:r>
        <w:rPr>
          <w:rFonts w:ascii="Times New Roman CYR" w:hAnsi="Times New Roman CYR" w:cs="Times New Roman CYR"/>
          <w:sz w:val="22"/>
          <w:szCs w:val="22"/>
        </w:rPr>
        <w:t>ючаются в себестоимость продукции по фактическим затратам в том отчетном периоде, в котором произведены ремонтные работы (п.27 ПБУ 6/01 «Учет основных средств», п.5, 7 ПБУ 10/99 «Расходы организации»).</w:t>
      </w:r>
    </w:p>
    <w:p w:rsidR="00D13077" w:rsidRDefault="00D13077">
      <w:pPr>
        <w:widowControl w:val="0"/>
        <w:tabs>
          <w:tab w:val="left" w:pos="0"/>
        </w:tabs>
        <w:autoSpaceDE w:val="0"/>
        <w:autoSpaceDN w:val="0"/>
        <w:adjustRightInd w:val="0"/>
        <w:ind w:firstLine="709"/>
        <w:jc w:val="both"/>
        <w:rPr>
          <w:rFonts w:ascii="Times New Roman CYR" w:hAnsi="Times New Roman CYR" w:cs="Times New Roman CYR"/>
          <w:sz w:val="22"/>
          <w:szCs w:val="22"/>
        </w:rPr>
      </w:pPr>
      <w:r>
        <w:rPr>
          <w:rFonts w:ascii="Times New Roman CYR" w:hAnsi="Times New Roman CYR" w:cs="Times New Roman CYR"/>
          <w:sz w:val="22"/>
          <w:szCs w:val="22"/>
        </w:rPr>
        <w:t>5.9.</w:t>
      </w:r>
      <w:r>
        <w:rPr>
          <w:rFonts w:ascii="Times New Roman CYR" w:hAnsi="Times New Roman CYR" w:cs="Times New Roman CYR"/>
          <w:sz w:val="22"/>
          <w:szCs w:val="22"/>
        </w:rPr>
        <w:tab/>
        <w:t>Операции по заготовлению и приобретению материальных ценностей отражаются в бухгалтерском учете на отдельном субсчете «Транспортно-заготовительные расходы» счета «Материалы», без использования счетов «Заготовление и приобретение материалов» и «Отклонение в стоимости материалов».</w:t>
      </w:r>
    </w:p>
    <w:p w:rsidR="00D13077" w:rsidRDefault="00D13077">
      <w:pPr>
        <w:widowControl w:val="0"/>
        <w:tabs>
          <w:tab w:val="left" w:pos="0"/>
        </w:tabs>
        <w:autoSpaceDE w:val="0"/>
        <w:autoSpaceDN w:val="0"/>
        <w:adjustRightInd w:val="0"/>
        <w:ind w:firstLine="709"/>
        <w:rPr>
          <w:rFonts w:ascii="Times New Roman CYR" w:hAnsi="Times New Roman CYR" w:cs="Times New Roman CYR"/>
          <w:sz w:val="22"/>
          <w:szCs w:val="22"/>
        </w:rPr>
      </w:pPr>
      <w:r>
        <w:rPr>
          <w:rFonts w:ascii="Times New Roman CYR" w:hAnsi="Times New Roman CYR" w:cs="Times New Roman CYR"/>
          <w:sz w:val="22"/>
          <w:szCs w:val="22"/>
        </w:rPr>
        <w:t>5.10.</w:t>
      </w:r>
      <w:r>
        <w:rPr>
          <w:rFonts w:ascii="Times New Roman CYR" w:hAnsi="Times New Roman CYR" w:cs="Times New Roman CYR"/>
          <w:sz w:val="22"/>
          <w:szCs w:val="22"/>
        </w:rPr>
        <w:tab/>
        <w:t xml:space="preserve"> Стоимость материальных запасов, списываемых в производство, определяется по  средней себестоимости (п.16 ПБУ 5/01 «Учет материально-производственных запасов»).</w:t>
      </w:r>
    </w:p>
    <w:p w:rsidR="00D13077" w:rsidRDefault="00D13077">
      <w:pPr>
        <w:widowControl w:val="0"/>
        <w:tabs>
          <w:tab w:val="left" w:pos="928"/>
        </w:tabs>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5.11.</w:t>
      </w:r>
      <w:r>
        <w:rPr>
          <w:rFonts w:ascii="Times New Roman CYR" w:hAnsi="Times New Roman CYR" w:cs="Times New Roman CYR"/>
          <w:sz w:val="22"/>
          <w:szCs w:val="22"/>
        </w:rPr>
        <w:tab/>
      </w:r>
      <w:r>
        <w:rPr>
          <w:rFonts w:ascii="Times New Roman CYR" w:hAnsi="Times New Roman CYR" w:cs="Times New Roman CYR"/>
          <w:color w:val="000000"/>
          <w:sz w:val="22"/>
          <w:szCs w:val="22"/>
        </w:rPr>
        <w:t>ТЗР ежемесячно (в отчетном периоде) полностью списываются на увеличение стоимости израсходованных  материалов, если их удельный вес (в процентах к договорной стоимости материалов) не превышает 5 процентов.</w:t>
      </w:r>
    </w:p>
    <w:p w:rsidR="00D13077" w:rsidRDefault="00D13077">
      <w:pPr>
        <w:widowControl w:val="0"/>
        <w:tabs>
          <w:tab w:val="left" w:pos="928"/>
        </w:tabs>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5.12.</w:t>
      </w:r>
      <w:r>
        <w:rPr>
          <w:rFonts w:ascii="Times New Roman CYR" w:hAnsi="Times New Roman CYR" w:cs="Times New Roman CYR"/>
          <w:sz w:val="22"/>
          <w:szCs w:val="22"/>
        </w:rPr>
        <w:tab/>
        <w:t>Информация о расходах по обычным видам деятельности ведется на счетах 20-29.</w:t>
      </w:r>
    </w:p>
    <w:p w:rsidR="00D13077" w:rsidRDefault="00D13077">
      <w:pPr>
        <w:widowControl w:val="0"/>
        <w:tabs>
          <w:tab w:val="left" w:pos="928"/>
        </w:tabs>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5.13.</w:t>
      </w:r>
      <w:r>
        <w:rPr>
          <w:rFonts w:ascii="Times New Roman CYR" w:hAnsi="Times New Roman CYR" w:cs="Times New Roman CYR"/>
          <w:sz w:val="22"/>
          <w:szCs w:val="22"/>
        </w:rPr>
        <w:tab/>
        <w:t>Затраты основного и вспомогательных производств учитываются на балансовых счетах 20 и 23, при этом бухгалтерия ведет аналитический учет затрат в разрезе каждого из основных или вспомогательных цехов.</w:t>
      </w: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5.14. Аналитический учет затрат основного производства ведется без открытия в главной книге субсчетов второго порядка к счету 20 "Основное производство" </w:t>
      </w:r>
      <w:proofErr w:type="gramStart"/>
      <w:r>
        <w:rPr>
          <w:rFonts w:ascii="Times New Roman CYR" w:hAnsi="Times New Roman CYR" w:cs="Times New Roman CYR"/>
          <w:sz w:val="22"/>
          <w:szCs w:val="22"/>
        </w:rPr>
        <w:t>по</w:t>
      </w:r>
      <w:proofErr w:type="gramEnd"/>
      <w:r>
        <w:rPr>
          <w:rFonts w:ascii="Times New Roman CYR" w:hAnsi="Times New Roman CYR" w:cs="Times New Roman CYR"/>
          <w:sz w:val="22"/>
          <w:szCs w:val="22"/>
        </w:rPr>
        <w:t>:</w:t>
      </w:r>
    </w:p>
    <w:p w:rsidR="00D13077" w:rsidRDefault="00D13077" w:rsidP="00A6135E">
      <w:pPr>
        <w:widowControl w:val="0"/>
        <w:numPr>
          <w:ilvl w:val="0"/>
          <w:numId w:val="4"/>
        </w:numPr>
        <w:tabs>
          <w:tab w:val="left" w:pos="900"/>
        </w:tabs>
        <w:autoSpaceDE w:val="0"/>
        <w:autoSpaceDN w:val="0"/>
        <w:adjustRightInd w:val="0"/>
        <w:ind w:left="900" w:hanging="360"/>
        <w:rPr>
          <w:rFonts w:ascii="Times New Roman CYR" w:hAnsi="Times New Roman CYR" w:cs="Times New Roman CYR"/>
          <w:sz w:val="22"/>
          <w:szCs w:val="22"/>
        </w:rPr>
      </w:pPr>
    </w:p>
    <w:p w:rsidR="00D13077" w:rsidRDefault="00D13077">
      <w:pPr>
        <w:widowControl w:val="0"/>
        <w:autoSpaceDE w:val="0"/>
        <w:autoSpaceDN w:val="0"/>
        <w:adjustRightInd w:val="0"/>
        <w:ind w:firstLine="72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 xml:space="preserve">Иные  расходы, признанные в бухгалтерском учете в соответствии с установленным порядком, но не имеющие никакого отношения к формированию затрат на производство продукции (работ, услуг) отчетного периода, подлежат единовременному отнесению на издержки производства в том отчетном периоде (месяце), в котором возникнет связь между ранее произведенными расходами и формированием затрат по изготавливаемой в данном отчетном периоде продукцией.  </w:t>
      </w:r>
      <w:proofErr w:type="gramEnd"/>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15</w:t>
      </w:r>
      <w:r>
        <w:rPr>
          <w:rFonts w:ascii="Times New Roman CYR" w:hAnsi="Times New Roman CYR" w:cs="Times New Roman CYR"/>
          <w:sz w:val="22"/>
          <w:szCs w:val="22"/>
        </w:rPr>
        <w:t>. К расходам будущих периодов не относятся:</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платежи за подписку на периодические издания;</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 xml:space="preserve">арендные платежи, уплаченные вперед по договорам, предусматривающим ежемесячное выставление арендодателем расчетных документов. </w:t>
      </w:r>
    </w:p>
    <w:p w:rsidR="00D13077" w:rsidRDefault="00D13077">
      <w:pPr>
        <w:widowControl w:val="0"/>
        <w:autoSpaceDE w:val="0"/>
        <w:autoSpaceDN w:val="0"/>
        <w:adjustRightInd w:val="0"/>
        <w:ind w:left="540"/>
        <w:rPr>
          <w:rFonts w:ascii="Times New Roman CYR" w:hAnsi="Times New Roman CYR" w:cs="Times New Roman CYR"/>
          <w:sz w:val="22"/>
          <w:szCs w:val="22"/>
        </w:rPr>
      </w:pPr>
      <w:r>
        <w:rPr>
          <w:rFonts w:ascii="Times New Roman CYR" w:hAnsi="Times New Roman CYR" w:cs="Times New Roman CYR"/>
          <w:sz w:val="22"/>
          <w:szCs w:val="22"/>
        </w:rPr>
        <w:t>Данные платежи учитываются как предварительная оплата (авансы).</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расходы на приобретение неисключительных прав на бессрочное использование программ для ЭВМ и баз данных по договорам с правообладателем (по лицензионным договорам);</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расходы на получение лицензий, необходимых для осуществления производственной деятельности объединения;</w:t>
      </w:r>
    </w:p>
    <w:p w:rsidR="00D13077" w:rsidRDefault="00D13077" w:rsidP="00A6135E">
      <w:pPr>
        <w:widowControl w:val="0"/>
        <w:numPr>
          <w:ilvl w:val="0"/>
          <w:numId w:val="4"/>
        </w:numPr>
        <w:tabs>
          <w:tab w:val="left" w:pos="900"/>
        </w:tabs>
        <w:autoSpaceDE w:val="0"/>
        <w:autoSpaceDN w:val="0"/>
        <w:adjustRightInd w:val="0"/>
        <w:ind w:left="900" w:hanging="360"/>
        <w:jc w:val="both"/>
        <w:rPr>
          <w:rFonts w:ascii="Times New Roman CYR" w:hAnsi="Times New Roman CYR" w:cs="Times New Roman CYR"/>
          <w:sz w:val="22"/>
          <w:szCs w:val="22"/>
        </w:rPr>
      </w:pPr>
      <w:r>
        <w:rPr>
          <w:rFonts w:ascii="Times New Roman CYR" w:hAnsi="Times New Roman CYR" w:cs="Times New Roman CYR"/>
          <w:sz w:val="22"/>
          <w:szCs w:val="22"/>
        </w:rPr>
        <w:t>расходы на сертификацию.</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Данные расходы признаются единовременно в качестве издержек производства в периоде, к которому они относятся (по лицензиям и сертификатам - в месяце начала их действия), так как не связаны с какими либо договорами (сделками), длящимися в течение определенных сроков.</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16</w:t>
      </w: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Товары учитываются по покупной стоимости (п.13 ПБУ 5/01 «Учет материально-</w:t>
      </w:r>
      <w:r>
        <w:rPr>
          <w:rFonts w:ascii="Times New Roman CYR" w:hAnsi="Times New Roman CYR" w:cs="Times New Roman CYR"/>
          <w:sz w:val="22"/>
          <w:szCs w:val="22"/>
        </w:rPr>
        <w:lastRenderedPageBreak/>
        <w:t>производственных запасов».</w:t>
      </w:r>
      <w:proofErr w:type="gramEnd"/>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17</w:t>
      </w: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Исходя из принципа рациональности ведения бухгалтерского учета устанавливается</w:t>
      </w:r>
      <w:proofErr w:type="gramEnd"/>
      <w:r>
        <w:rPr>
          <w:rFonts w:ascii="Times New Roman CYR" w:hAnsi="Times New Roman CYR" w:cs="Times New Roman CYR"/>
          <w:sz w:val="22"/>
          <w:szCs w:val="22"/>
        </w:rPr>
        <w:t>, что списание дебиторской и кредиторской задолженности на сумму не превышающей 100 руб. по одному обязательству может производиться по упрощенному регламенту - на основании бухгалтерской справки главного бухгалтера и решения генерального директора, в т.ч. до истечения срока исковой давности.</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18</w:t>
      </w:r>
      <w:r>
        <w:rPr>
          <w:rFonts w:ascii="Times New Roman CYR" w:hAnsi="Times New Roman CYR" w:cs="Times New Roman CYR"/>
          <w:sz w:val="22"/>
          <w:szCs w:val="22"/>
        </w:rPr>
        <w:t>. Резервы предстоящих расходов и платежей не создаются.</w:t>
      </w:r>
    </w:p>
    <w:p w:rsidR="00D13077" w:rsidRDefault="00D13077">
      <w:pPr>
        <w:widowControl w:val="0"/>
        <w:autoSpaceDE w:val="0"/>
        <w:autoSpaceDN w:val="0"/>
        <w:adjustRightInd w:val="0"/>
        <w:ind w:firstLine="567"/>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19</w:t>
      </w:r>
      <w:r>
        <w:rPr>
          <w:rFonts w:ascii="Times New Roman CYR" w:hAnsi="Times New Roman CYR" w:cs="Times New Roman CYR"/>
          <w:sz w:val="22"/>
          <w:szCs w:val="22"/>
        </w:rPr>
        <w:t>. Резервы по сомнительным долгам не создаются.</w:t>
      </w:r>
    </w:p>
    <w:p w:rsidR="00D13077" w:rsidRDefault="00D13077">
      <w:pPr>
        <w:widowControl w:val="0"/>
        <w:autoSpaceDE w:val="0"/>
        <w:autoSpaceDN w:val="0"/>
        <w:adjustRightInd w:val="0"/>
        <w:ind w:firstLine="567"/>
        <w:jc w:val="both"/>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20</w:t>
      </w:r>
      <w:r>
        <w:rPr>
          <w:rFonts w:ascii="Times New Roman CYR" w:hAnsi="Times New Roman CYR" w:cs="Times New Roman CYR"/>
          <w:sz w:val="22"/>
          <w:szCs w:val="22"/>
        </w:rPr>
        <w:t>. Аналитический учет финансовых результатов по видам продаж ведется без открытия в главной книге субсчетов второго порядка к счету 90 "Продажи".</w:t>
      </w:r>
    </w:p>
    <w:p w:rsidR="00D13077" w:rsidRDefault="00D13077">
      <w:pPr>
        <w:widowControl w:val="0"/>
        <w:autoSpaceDE w:val="0"/>
        <w:autoSpaceDN w:val="0"/>
        <w:adjustRightInd w:val="0"/>
        <w:ind w:firstLine="567"/>
        <w:jc w:val="both"/>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21</w:t>
      </w:r>
      <w:r>
        <w:rPr>
          <w:rFonts w:ascii="Times New Roman CYR" w:hAnsi="Times New Roman CYR" w:cs="Times New Roman CYR"/>
          <w:sz w:val="22"/>
          <w:szCs w:val="22"/>
        </w:rPr>
        <w:t>. Аналитический учет финансовых результатов по видам прочих доходов и расходов ведется без открытия в главной книге субсчетов второго порядка к счету 91 "Прочие доходы и расходы".</w:t>
      </w:r>
    </w:p>
    <w:p w:rsidR="00D13077" w:rsidRDefault="00D13077">
      <w:pPr>
        <w:widowControl w:val="0"/>
        <w:autoSpaceDE w:val="0"/>
        <w:autoSpaceDN w:val="0"/>
        <w:adjustRightInd w:val="0"/>
        <w:ind w:firstLine="567"/>
        <w:jc w:val="both"/>
        <w:rPr>
          <w:rFonts w:ascii="Times New Roman CYR" w:hAnsi="Times New Roman CYR" w:cs="Times New Roman CYR"/>
          <w:sz w:val="22"/>
          <w:szCs w:val="22"/>
        </w:rPr>
      </w:pPr>
      <w:r>
        <w:rPr>
          <w:rFonts w:ascii="Times New Roman CYR" w:hAnsi="Times New Roman CYR" w:cs="Times New Roman CYR"/>
          <w:sz w:val="22"/>
          <w:szCs w:val="22"/>
        </w:rPr>
        <w:t>5.</w:t>
      </w:r>
      <w:r w:rsidR="00006FCD">
        <w:rPr>
          <w:rFonts w:ascii="Times New Roman CYR" w:hAnsi="Times New Roman CYR" w:cs="Times New Roman CYR"/>
          <w:sz w:val="22"/>
          <w:szCs w:val="22"/>
        </w:rPr>
        <w:t>22</w:t>
      </w:r>
      <w:r>
        <w:rPr>
          <w:rFonts w:ascii="Times New Roman CYR" w:hAnsi="Times New Roman CYR" w:cs="Times New Roman CYR"/>
          <w:sz w:val="22"/>
          <w:szCs w:val="22"/>
        </w:rPr>
        <w:t>. Аналитический учет финансовых результатов по видам прибылей и убытков ведется без открытия в главной книге субсчетов второго порядка к счету 99 "Прибыли и убытки".</w:t>
      </w:r>
    </w:p>
    <w:p w:rsidR="00D13077" w:rsidRDefault="00D13077">
      <w:pPr>
        <w:widowControl w:val="0"/>
        <w:autoSpaceDE w:val="0"/>
        <w:autoSpaceDN w:val="0"/>
        <w:adjustRightInd w:val="0"/>
        <w:rPr>
          <w:rFonts w:ascii="Times New Roman CYR" w:hAnsi="Times New Roman CYR" w:cs="Times New Roman CYR"/>
          <w:sz w:val="22"/>
          <w:szCs w:val="22"/>
        </w:rPr>
      </w:pPr>
    </w:p>
    <w:p w:rsidR="00D13077" w:rsidRDefault="00D13077">
      <w:pPr>
        <w:widowControl w:val="0"/>
        <w:autoSpaceDE w:val="0"/>
        <w:autoSpaceDN w:val="0"/>
        <w:adjustRightInd w:val="0"/>
        <w:ind w:left="2160" w:right="-1050"/>
        <w:rPr>
          <w:rFonts w:ascii="Times New Roman CYR" w:hAnsi="Times New Roman CYR" w:cs="Times New Roman CYR"/>
          <w:sz w:val="22"/>
          <w:szCs w:val="22"/>
        </w:rPr>
      </w:pPr>
      <w:r>
        <w:rPr>
          <w:rFonts w:ascii="Times New Roman CYR" w:hAnsi="Times New Roman CYR" w:cs="Times New Roman CYR"/>
          <w:sz w:val="22"/>
          <w:szCs w:val="22"/>
        </w:rPr>
        <w:t>6. ИНВЕНТАРИЗАЦИЯ ИМУЩЕСТВА</w:t>
      </w:r>
    </w:p>
    <w:p w:rsidR="00D13077" w:rsidRDefault="00D13077">
      <w:pPr>
        <w:widowControl w:val="0"/>
        <w:autoSpaceDE w:val="0"/>
        <w:autoSpaceDN w:val="0"/>
        <w:adjustRightInd w:val="0"/>
        <w:ind w:right="43"/>
        <w:rPr>
          <w:rFonts w:ascii="Times New Roman CYR" w:hAnsi="Times New Roman CYR" w:cs="Times New Roman CYR"/>
          <w:sz w:val="22"/>
          <w:szCs w:val="22"/>
        </w:rPr>
      </w:pPr>
    </w:p>
    <w:p w:rsidR="00D13077" w:rsidRDefault="00D13077">
      <w:pPr>
        <w:widowControl w:val="0"/>
        <w:autoSpaceDE w:val="0"/>
        <w:autoSpaceDN w:val="0"/>
        <w:adjustRightInd w:val="0"/>
        <w:ind w:right="43"/>
        <w:rPr>
          <w:rFonts w:ascii="Times New Roman CYR" w:hAnsi="Times New Roman CYR" w:cs="Times New Roman CYR"/>
          <w:sz w:val="22"/>
          <w:szCs w:val="22"/>
        </w:rPr>
      </w:pPr>
      <w:r>
        <w:rPr>
          <w:rFonts w:ascii="Times New Roman CYR" w:hAnsi="Times New Roman CYR" w:cs="Times New Roman CYR"/>
          <w:sz w:val="22"/>
          <w:szCs w:val="22"/>
        </w:rPr>
        <w:tab/>
        <w:t>6.1. Инвентаризация имущества и обязатель</w:t>
      </w:r>
      <w:proofErr w:type="gramStart"/>
      <w:r>
        <w:rPr>
          <w:rFonts w:ascii="Times New Roman CYR" w:hAnsi="Times New Roman CYR" w:cs="Times New Roman CYR"/>
          <w:sz w:val="22"/>
          <w:szCs w:val="22"/>
        </w:rPr>
        <w:t>ств пр</w:t>
      </w:r>
      <w:proofErr w:type="gramEnd"/>
      <w:r>
        <w:rPr>
          <w:rFonts w:ascii="Times New Roman CYR" w:hAnsi="Times New Roman CYR" w:cs="Times New Roman CYR"/>
          <w:sz w:val="22"/>
          <w:szCs w:val="22"/>
        </w:rPr>
        <w:t>оводится в соответствии с нормативными документами на основании приказа генерального директора Общества о проведении инвентаризации (пункт 26 Положения по ведению бухгалтерского учета и отчетности).</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b/>
          <w:bCs/>
          <w:sz w:val="22"/>
          <w:szCs w:val="22"/>
        </w:rPr>
        <w:tab/>
      </w:r>
      <w:r>
        <w:rPr>
          <w:rFonts w:ascii="Times New Roman CYR" w:hAnsi="Times New Roman CYR" w:cs="Times New Roman CYR"/>
          <w:sz w:val="22"/>
          <w:szCs w:val="22"/>
        </w:rPr>
        <w:t xml:space="preserve">6.2. Для проведения инвентаризации создаются постоянно </w:t>
      </w:r>
      <w:proofErr w:type="gramStart"/>
      <w:r>
        <w:rPr>
          <w:rFonts w:ascii="Times New Roman CYR" w:hAnsi="Times New Roman CYR" w:cs="Times New Roman CYR"/>
          <w:sz w:val="22"/>
          <w:szCs w:val="22"/>
        </w:rPr>
        <w:t>действующая</w:t>
      </w:r>
      <w:proofErr w:type="gramEnd"/>
      <w:r>
        <w:rPr>
          <w:rFonts w:ascii="Times New Roman CYR" w:hAnsi="Times New Roman CYR" w:cs="Times New Roman CYR"/>
          <w:sz w:val="22"/>
          <w:szCs w:val="22"/>
        </w:rPr>
        <w:t xml:space="preserve"> и рабочие инвентаризационные комиссии, состав которых утверждается генеральным директором.</w:t>
      </w:r>
    </w:p>
    <w:p w:rsidR="00D13077" w:rsidRDefault="00D13077">
      <w:pPr>
        <w:widowControl w:val="0"/>
        <w:autoSpaceDE w:val="0"/>
        <w:autoSpaceDN w:val="0"/>
        <w:adjustRightInd w:val="0"/>
        <w:ind w:right="-1050"/>
        <w:jc w:val="both"/>
        <w:rPr>
          <w:rFonts w:ascii="Times New Roman CYR" w:hAnsi="Times New Roman CYR" w:cs="Times New Roman CYR"/>
          <w:sz w:val="22"/>
          <w:szCs w:val="22"/>
        </w:rPr>
      </w:pPr>
    </w:p>
    <w:p w:rsidR="00D13077" w:rsidRDefault="00D13077">
      <w:pPr>
        <w:widowControl w:val="0"/>
        <w:autoSpaceDE w:val="0"/>
        <w:autoSpaceDN w:val="0"/>
        <w:adjustRightInd w:val="0"/>
        <w:ind w:left="720" w:right="43"/>
        <w:jc w:val="center"/>
        <w:rPr>
          <w:rFonts w:ascii="Times New Roman CYR" w:hAnsi="Times New Roman CYR" w:cs="Times New Roman CYR"/>
          <w:sz w:val="22"/>
          <w:szCs w:val="22"/>
        </w:rPr>
      </w:pPr>
      <w:r>
        <w:rPr>
          <w:rFonts w:ascii="Times New Roman CYR" w:hAnsi="Times New Roman CYR" w:cs="Times New Roman CYR"/>
          <w:sz w:val="22"/>
          <w:szCs w:val="22"/>
        </w:rPr>
        <w:t>7. ОРГАНИЗАЦИЯ ВНУТРЕННЕГО КОНТРОЛЯ В ОБЪЕДИНЕНИИ</w:t>
      </w:r>
    </w:p>
    <w:p w:rsidR="00D13077" w:rsidRDefault="00D13077">
      <w:pPr>
        <w:widowControl w:val="0"/>
        <w:autoSpaceDE w:val="0"/>
        <w:autoSpaceDN w:val="0"/>
        <w:adjustRightInd w:val="0"/>
        <w:ind w:right="43"/>
        <w:rPr>
          <w:rFonts w:ascii="Times New Roman CYR" w:hAnsi="Times New Roman CYR" w:cs="Times New Roman CYR"/>
          <w:sz w:val="22"/>
          <w:szCs w:val="22"/>
        </w:rPr>
      </w:pPr>
    </w:p>
    <w:p w:rsidR="00D13077" w:rsidRDefault="00D13077">
      <w:pPr>
        <w:widowControl w:val="0"/>
        <w:autoSpaceDE w:val="0"/>
        <w:autoSpaceDN w:val="0"/>
        <w:adjustRightInd w:val="0"/>
        <w:ind w:right="43"/>
        <w:rPr>
          <w:rFonts w:ascii="Times New Roman CYR" w:hAnsi="Times New Roman CYR" w:cs="Times New Roman CYR"/>
          <w:sz w:val="22"/>
          <w:szCs w:val="22"/>
        </w:rPr>
      </w:pPr>
      <w:r>
        <w:rPr>
          <w:rFonts w:ascii="Times New Roman CYR" w:hAnsi="Times New Roman CYR" w:cs="Times New Roman CYR"/>
          <w:sz w:val="22"/>
          <w:szCs w:val="22"/>
        </w:rPr>
        <w:tab/>
        <w:t>7.1. Организация внутреннего контроля регулируется Положением о внутрихозяйственном контроле, утверждаемым приказом генерального директора.</w:t>
      </w:r>
    </w:p>
    <w:p w:rsidR="00D13077" w:rsidRDefault="00D13077">
      <w:pPr>
        <w:widowControl w:val="0"/>
        <w:autoSpaceDE w:val="0"/>
        <w:autoSpaceDN w:val="0"/>
        <w:adjustRightInd w:val="0"/>
        <w:ind w:firstLine="284"/>
        <w:rPr>
          <w:rFonts w:ascii="Times New Roman CYR" w:hAnsi="Times New Roman CYR" w:cs="Times New Roman CYR"/>
          <w:b/>
          <w:bCs/>
          <w:color w:val="000000"/>
        </w:rPr>
      </w:pPr>
    </w:p>
    <w:p w:rsidR="00D13077" w:rsidRDefault="00D13077">
      <w:pPr>
        <w:widowControl w:val="0"/>
        <w:autoSpaceDE w:val="0"/>
        <w:autoSpaceDN w:val="0"/>
        <w:adjustRightInd w:val="0"/>
        <w:ind w:left="360"/>
        <w:rPr>
          <w:rFonts w:ascii="Times New Roman CYR" w:hAnsi="Times New Roman CYR" w:cs="Times New Roman CYR"/>
          <w:b/>
          <w:bCs/>
          <w:sz w:val="20"/>
          <w:szCs w:val="20"/>
        </w:rPr>
      </w:pPr>
      <w:r>
        <w:rPr>
          <w:rFonts w:ascii="Times New Roman CYR" w:hAnsi="Times New Roman CYR" w:cs="Times New Roman CYR"/>
          <w:b/>
          <w:bCs/>
        </w:rPr>
        <w:t>7.5. Сведения об общей сумме экспорта, а также о доле, которую составляет экспорт в общем объеме продаж</w:t>
      </w:r>
    </w:p>
    <w:p w:rsidR="00C25D62" w:rsidRDefault="00C25D62" w:rsidP="00C25D62">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8D6A59">
        <w:rPr>
          <w:rFonts w:ascii="Times New Roman CYR" w:hAnsi="Times New Roman CYR" w:cs="Times New Roman CYR"/>
          <w:sz w:val="22"/>
          <w:szCs w:val="22"/>
        </w:rPr>
        <w:t>ежеквартальном</w:t>
      </w:r>
      <w:r>
        <w:rPr>
          <w:rFonts w:ascii="Times New Roman CYR" w:hAnsi="Times New Roman CYR" w:cs="Times New Roman CYR"/>
          <w:sz w:val="22"/>
          <w:szCs w:val="22"/>
        </w:rPr>
        <w:t xml:space="preserve"> отчете за </w:t>
      </w:r>
      <w:r w:rsidR="006327D4">
        <w:rPr>
          <w:rFonts w:ascii="Times New Roman CYR" w:hAnsi="Times New Roman CYR" w:cs="Times New Roman CYR"/>
          <w:sz w:val="22"/>
          <w:szCs w:val="22"/>
        </w:rPr>
        <w:t>1 квартал 2018 года</w:t>
      </w:r>
      <w:r>
        <w:rPr>
          <w:rFonts w:ascii="Times New Roman CYR" w:hAnsi="Times New Roman CYR" w:cs="Times New Roman CYR"/>
          <w:sz w:val="22"/>
          <w:szCs w:val="22"/>
        </w:rPr>
        <w:t xml:space="preserve">  данная информация не указывается.</w:t>
      </w:r>
    </w:p>
    <w:p w:rsidR="00D13077" w:rsidRDefault="00D13077">
      <w:pPr>
        <w:widowControl w:val="0"/>
        <w:autoSpaceDE w:val="0"/>
        <w:autoSpaceDN w:val="0"/>
        <w:adjustRightInd w:val="0"/>
        <w:ind w:right="565" w:firstLine="709"/>
        <w:rPr>
          <w:rFonts w:ascii="Times New Roman CYR" w:hAnsi="Times New Roman CYR" w:cs="Times New Roman CYR"/>
          <w:sz w:val="22"/>
          <w:szCs w:val="22"/>
        </w:rPr>
      </w:pPr>
    </w:p>
    <w:p w:rsidR="00D13077" w:rsidRDefault="00D13077">
      <w:pPr>
        <w:widowControl w:val="0"/>
        <w:autoSpaceDE w:val="0"/>
        <w:autoSpaceDN w:val="0"/>
        <w:adjustRightInd w:val="0"/>
        <w:ind w:right="565" w:firstLine="709"/>
        <w:rPr>
          <w:rFonts w:ascii="Times New Roman CYR" w:hAnsi="Times New Roman CYR" w:cs="Times New Roman CYR"/>
          <w:b/>
          <w:bCs/>
          <w:sz w:val="20"/>
          <w:szCs w:val="20"/>
        </w:rPr>
      </w:pPr>
    </w:p>
    <w:p w:rsidR="00D13077" w:rsidRDefault="00D13077">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b/>
          <w:bCs/>
          <w:color w:val="000000"/>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D13077" w:rsidRDefault="00D13077">
      <w:pPr>
        <w:widowControl w:val="0"/>
        <w:autoSpaceDE w:val="0"/>
        <w:autoSpaceDN w:val="0"/>
        <w:adjustRightInd w:val="0"/>
        <w:ind w:right="565" w:firstLine="284"/>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Общая  стоимость  недвижимого  имущества на дату окончания отчетного квартала:</w:t>
      </w:r>
    </w:p>
    <w:p w:rsidR="00D13077" w:rsidRDefault="00D13077">
      <w:pPr>
        <w:widowControl w:val="0"/>
        <w:autoSpaceDE w:val="0"/>
        <w:autoSpaceDN w:val="0"/>
        <w:adjustRightInd w:val="0"/>
        <w:ind w:right="565" w:firstLine="284"/>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ab/>
      </w:r>
      <w:r w:rsidR="00F6369B">
        <w:rPr>
          <w:rFonts w:ascii="Times New Roman CYR" w:hAnsi="Times New Roman CYR" w:cs="Times New Roman CYR"/>
          <w:color w:val="000000"/>
          <w:sz w:val="22"/>
          <w:szCs w:val="22"/>
        </w:rPr>
        <w:t>Не определена.</w:t>
      </w:r>
    </w:p>
    <w:p w:rsidR="00D13077" w:rsidRDefault="00D13077">
      <w:pPr>
        <w:widowControl w:val="0"/>
        <w:autoSpaceDE w:val="0"/>
        <w:autoSpaceDN w:val="0"/>
        <w:adjustRightInd w:val="0"/>
        <w:ind w:right="565" w:firstLine="284"/>
        <w:rPr>
          <w:rFonts w:ascii="Times New Roman CYR" w:hAnsi="Times New Roman CYR" w:cs="Times New Roman CYR"/>
          <w:b/>
          <w:bCs/>
          <w:color w:val="000000"/>
        </w:rPr>
      </w:pPr>
      <w:r>
        <w:rPr>
          <w:rFonts w:ascii="Times New Roman CYR" w:hAnsi="Times New Roman CYR" w:cs="Times New Roman CYR"/>
          <w:color w:val="000000"/>
          <w:sz w:val="22"/>
          <w:szCs w:val="22"/>
        </w:rPr>
        <w:tab/>
      </w:r>
      <w:r w:rsidR="00F6369B">
        <w:rPr>
          <w:rFonts w:ascii="Times New Roman CYR" w:hAnsi="Times New Roman CYR" w:cs="Times New Roman CYR"/>
          <w:b/>
          <w:bCs/>
          <w:color w:val="000000"/>
          <w:sz w:val="22"/>
          <w:szCs w:val="22"/>
        </w:rPr>
        <w:t>.</w:t>
      </w:r>
    </w:p>
    <w:p w:rsidR="00D13077" w:rsidRDefault="00D13077">
      <w:pPr>
        <w:widowControl w:val="0"/>
        <w:autoSpaceDE w:val="0"/>
        <w:autoSpaceDN w:val="0"/>
        <w:adjustRightInd w:val="0"/>
        <w:ind w:right="565" w:firstLine="284"/>
        <w:rPr>
          <w:rFonts w:ascii="Times New Roman CYR" w:hAnsi="Times New Roman CYR" w:cs="Times New Roman CYR"/>
          <w:b/>
          <w:bCs/>
          <w:color w:val="000000"/>
        </w:rPr>
      </w:pPr>
      <w:r>
        <w:rPr>
          <w:rFonts w:ascii="Times New Roman CYR" w:hAnsi="Times New Roman CYR" w:cs="Times New Roman CYR"/>
          <w:b/>
          <w:bCs/>
          <w:color w:val="000000"/>
        </w:rPr>
        <w:t>7.7.Сведения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ind w:right="565" w:firstLine="284"/>
        <w:rPr>
          <w:rFonts w:ascii="Times New Roman CYR" w:hAnsi="Times New Roman CYR" w:cs="Times New Roman CYR"/>
          <w:b/>
          <w:bCs/>
          <w:sz w:val="20"/>
          <w:szCs w:val="20"/>
        </w:rPr>
      </w:pPr>
    </w:p>
    <w:p w:rsidR="00D13077" w:rsidRDefault="00D13077">
      <w:pPr>
        <w:widowControl w:val="0"/>
        <w:autoSpaceDE w:val="0"/>
        <w:autoSpaceDN w:val="0"/>
        <w:adjustRightInd w:val="0"/>
        <w:ind w:firstLine="709"/>
        <w:rPr>
          <w:rFonts w:ascii="Times New Roman CYR" w:hAnsi="Times New Roman CYR" w:cs="Times New Roman CYR"/>
          <w:b/>
          <w:bCs/>
          <w:color w:val="000000"/>
        </w:rPr>
      </w:pPr>
    </w:p>
    <w:p w:rsidR="00D13077" w:rsidRDefault="00D1307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VIII. Дополнительные сведения об ОАО  “</w:t>
      </w:r>
      <w:proofErr w:type="spellStart"/>
      <w:r w:rsidR="00F6369B">
        <w:rPr>
          <w:rFonts w:ascii="Times New Roman CYR" w:hAnsi="Times New Roman CYR" w:cs="Times New Roman CYR"/>
          <w:b/>
          <w:bCs/>
          <w:sz w:val="28"/>
          <w:szCs w:val="28"/>
        </w:rPr>
        <w:t>Тываавтотранс</w:t>
      </w:r>
      <w:proofErr w:type="spellEnd"/>
      <w:r>
        <w:rPr>
          <w:rFonts w:ascii="Times New Roman CYR" w:hAnsi="Times New Roman CYR" w:cs="Times New Roman CYR"/>
          <w:b/>
          <w:bCs/>
          <w:sz w:val="28"/>
          <w:szCs w:val="28"/>
        </w:rPr>
        <w:t>”</w:t>
      </w:r>
      <w:r>
        <w:rPr>
          <w:rFonts w:ascii="Times New Roman CYR" w:hAnsi="Times New Roman CYR" w:cs="Times New Roman CYR"/>
          <w:b/>
          <w:bCs/>
          <w:sz w:val="28"/>
          <w:szCs w:val="28"/>
        </w:rPr>
        <w:br/>
        <w:t xml:space="preserve"> и о размещенных им эмиссионных ценных бумагах</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8.1.1. Сведения о размере, структуре уставного капитала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keepNext/>
        <w:widowControl w:val="0"/>
        <w:autoSpaceDE w:val="0"/>
        <w:autoSpaceDN w:val="0"/>
        <w:adjustRightInd w:val="0"/>
        <w:ind w:firstLine="284"/>
        <w:rPr>
          <w:rFonts w:ascii="Times New Roman CYR" w:hAnsi="Times New Roman CYR" w:cs="Times New Roman CYR"/>
          <w:sz w:val="22"/>
          <w:szCs w:val="22"/>
        </w:rPr>
      </w:pPr>
      <w:r>
        <w:rPr>
          <w:rFonts w:ascii="Times New Roman CYR" w:hAnsi="Times New Roman CYR" w:cs="Times New Roman CYR"/>
          <w:sz w:val="22"/>
          <w:szCs w:val="22"/>
        </w:rPr>
        <w:lastRenderedPageBreak/>
        <w:t>Размер уставного капитала ОАО  “</w:t>
      </w:r>
      <w:proofErr w:type="spellStart"/>
      <w:r w:rsidR="00F6369B">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xml:space="preserve">” на </w:t>
      </w:r>
      <w:r w:rsidR="00F6369B">
        <w:rPr>
          <w:rFonts w:ascii="Times New Roman CYR" w:hAnsi="Times New Roman CYR" w:cs="Times New Roman CYR"/>
          <w:sz w:val="22"/>
          <w:szCs w:val="22"/>
        </w:rPr>
        <w:t>01</w:t>
      </w:r>
      <w:r>
        <w:rPr>
          <w:rFonts w:ascii="Times New Roman CYR" w:hAnsi="Times New Roman CYR" w:cs="Times New Roman CYR"/>
          <w:sz w:val="22"/>
          <w:szCs w:val="22"/>
        </w:rPr>
        <w:t>.</w:t>
      </w:r>
      <w:r w:rsidR="00F6369B">
        <w:rPr>
          <w:rFonts w:ascii="Times New Roman CYR" w:hAnsi="Times New Roman CYR" w:cs="Times New Roman CYR"/>
          <w:sz w:val="22"/>
          <w:szCs w:val="22"/>
        </w:rPr>
        <w:t>0</w:t>
      </w:r>
      <w:r w:rsidR="003850D2">
        <w:rPr>
          <w:rFonts w:ascii="Times New Roman CYR" w:hAnsi="Times New Roman CYR" w:cs="Times New Roman CYR"/>
          <w:sz w:val="22"/>
          <w:szCs w:val="22"/>
        </w:rPr>
        <w:t>4</w:t>
      </w:r>
      <w:r>
        <w:rPr>
          <w:rFonts w:ascii="Times New Roman CYR" w:hAnsi="Times New Roman CYR" w:cs="Times New Roman CYR"/>
          <w:sz w:val="22"/>
          <w:szCs w:val="22"/>
        </w:rPr>
        <w:t>.20</w:t>
      </w:r>
      <w:r w:rsidR="00F6369B">
        <w:rPr>
          <w:rFonts w:ascii="Times New Roman CYR" w:hAnsi="Times New Roman CYR" w:cs="Times New Roman CYR"/>
          <w:sz w:val="22"/>
          <w:szCs w:val="22"/>
        </w:rPr>
        <w:t>1</w:t>
      </w:r>
      <w:r w:rsidR="0088137F">
        <w:rPr>
          <w:rFonts w:ascii="Times New Roman CYR" w:hAnsi="Times New Roman CYR" w:cs="Times New Roman CYR"/>
          <w:sz w:val="22"/>
          <w:szCs w:val="22"/>
        </w:rPr>
        <w:t>8</w:t>
      </w:r>
      <w:r w:rsidR="00D85125">
        <w:rPr>
          <w:rFonts w:ascii="Times New Roman CYR" w:hAnsi="Times New Roman CYR" w:cs="Times New Roman CYR"/>
          <w:sz w:val="22"/>
          <w:szCs w:val="22"/>
        </w:rPr>
        <w:t>г</w:t>
      </w:r>
      <w:bookmarkStart w:id="0" w:name="_GoBack"/>
      <w:bookmarkEnd w:id="0"/>
      <w:r>
        <w:rPr>
          <w:rFonts w:ascii="Times New Roman CYR" w:hAnsi="Times New Roman CYR" w:cs="Times New Roman CYR"/>
          <w:sz w:val="22"/>
          <w:szCs w:val="22"/>
        </w:rPr>
        <w:t xml:space="preserve">. - </w:t>
      </w:r>
      <w:r w:rsidR="00F6369B">
        <w:rPr>
          <w:rFonts w:ascii="Times New Roman CYR" w:hAnsi="Times New Roman CYR" w:cs="Times New Roman CYR"/>
          <w:sz w:val="22"/>
          <w:szCs w:val="22"/>
        </w:rPr>
        <w:t>34053</w:t>
      </w:r>
      <w:r>
        <w:rPr>
          <w:rFonts w:ascii="Times New Roman CYR" w:hAnsi="Times New Roman CYR" w:cs="Times New Roman CYR"/>
          <w:sz w:val="22"/>
          <w:szCs w:val="22"/>
        </w:rPr>
        <w:t>. руб.</w:t>
      </w:r>
    </w:p>
    <w:p w:rsidR="00D13077" w:rsidRDefault="00D13077">
      <w:pPr>
        <w:widowControl w:val="0"/>
        <w:autoSpaceDE w:val="0"/>
        <w:autoSpaceDN w:val="0"/>
        <w:adjustRightInd w:val="0"/>
        <w:ind w:firstLine="284"/>
        <w:rPr>
          <w:rFonts w:ascii="Times New Roman CYR" w:hAnsi="Times New Roman CYR" w:cs="Times New Roman CYR"/>
          <w:sz w:val="22"/>
          <w:szCs w:val="22"/>
        </w:rPr>
      </w:pPr>
      <w:r>
        <w:rPr>
          <w:rFonts w:ascii="Times New Roman CYR" w:hAnsi="Times New Roman CYR" w:cs="Times New Roman CYR"/>
          <w:sz w:val="22"/>
          <w:szCs w:val="22"/>
        </w:rPr>
        <w:t xml:space="preserve">Первый выпуск ценных бумаг - </w:t>
      </w:r>
      <w:r w:rsidR="00F6369B">
        <w:rPr>
          <w:rFonts w:ascii="Times New Roman CYR" w:hAnsi="Times New Roman CYR" w:cs="Times New Roman CYR"/>
          <w:sz w:val="22"/>
          <w:szCs w:val="22"/>
        </w:rPr>
        <w:t>34053</w:t>
      </w:r>
      <w:r>
        <w:rPr>
          <w:rFonts w:ascii="Times New Roman CYR" w:hAnsi="Times New Roman CYR" w:cs="Times New Roman CYR"/>
          <w:sz w:val="22"/>
          <w:szCs w:val="22"/>
        </w:rPr>
        <w:t xml:space="preserve"> штук по номинальной стоимости 1 </w:t>
      </w:r>
      <w:proofErr w:type="spellStart"/>
      <w:r>
        <w:rPr>
          <w:rFonts w:ascii="Times New Roman CYR" w:hAnsi="Times New Roman CYR" w:cs="Times New Roman CYR"/>
          <w:sz w:val="22"/>
          <w:szCs w:val="22"/>
        </w:rPr>
        <w:t>ц</w:t>
      </w:r>
      <w:proofErr w:type="spellEnd"/>
      <w:r>
        <w:rPr>
          <w:rFonts w:ascii="Times New Roman CYR" w:hAnsi="Times New Roman CYR" w:cs="Times New Roman CYR"/>
          <w:sz w:val="22"/>
          <w:szCs w:val="22"/>
        </w:rPr>
        <w:t>/б = 1рублю.</w:t>
      </w:r>
    </w:p>
    <w:p w:rsidR="00D13077" w:rsidRDefault="00D13077">
      <w:pPr>
        <w:widowControl w:val="0"/>
        <w:tabs>
          <w:tab w:val="left" w:pos="709"/>
        </w:tabs>
        <w:autoSpaceDE w:val="0"/>
        <w:autoSpaceDN w:val="0"/>
        <w:adjustRightInd w:val="0"/>
        <w:ind w:left="720" w:hanging="720"/>
        <w:rPr>
          <w:rFonts w:ascii="Times New Roman CYR" w:hAnsi="Times New Roman CYR" w:cs="Times New Roman CYR"/>
          <w:b/>
          <w:bCs/>
        </w:rPr>
      </w:pPr>
      <w:r>
        <w:rPr>
          <w:rFonts w:ascii="Times New Roman CYR" w:hAnsi="Times New Roman CYR" w:cs="Times New Roman CYR"/>
          <w:b/>
          <w:bCs/>
        </w:rPr>
        <w:t>8.1.2.</w:t>
      </w:r>
      <w:r>
        <w:rPr>
          <w:rFonts w:ascii="Times New Roman CYR" w:hAnsi="Times New Roman CYR" w:cs="Times New Roman CYR"/>
          <w:b/>
          <w:bCs/>
        </w:rPr>
        <w:tab/>
        <w:t>Сведения об изменении размера уставного капитала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720"/>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center"/>
        <w:rPr>
          <w:rFonts w:ascii="Times New Roman CYR" w:hAnsi="Times New Roman CYR" w:cs="Times New Roman CYR"/>
          <w:b/>
          <w:bCs/>
        </w:rPr>
      </w:pPr>
    </w:p>
    <w:p w:rsidR="00D13077" w:rsidRDefault="00D1307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8.1.3. Сведения о формировании и об использовании резервного фонда, а также иных фондах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r w:rsidR="00F6369B">
        <w:rPr>
          <w:rFonts w:ascii="Times New Roman CYR" w:hAnsi="Times New Roman CYR" w:cs="Times New Roman CYR"/>
          <w:b/>
          <w:bCs/>
        </w:rPr>
        <w:t xml:space="preserve">   сведения отсутствуют</w:t>
      </w:r>
    </w:p>
    <w:p w:rsidR="00D13077" w:rsidRDefault="00D1307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2"/>
          <w:szCs w:val="22"/>
        </w:rPr>
        <w:tab/>
      </w:r>
    </w:p>
    <w:p w:rsidR="00D13077" w:rsidRDefault="00D13077">
      <w:pPr>
        <w:widowControl w:val="0"/>
        <w:tabs>
          <w:tab w:val="left" w:pos="720"/>
        </w:tabs>
        <w:autoSpaceDE w:val="0"/>
        <w:autoSpaceDN w:val="0"/>
        <w:adjustRightInd w:val="0"/>
        <w:ind w:left="720" w:hanging="720"/>
        <w:rPr>
          <w:rFonts w:ascii="Times New Roman CYR" w:hAnsi="Times New Roman CYR" w:cs="Times New Roman CYR"/>
        </w:rPr>
      </w:pPr>
      <w:r>
        <w:rPr>
          <w:rFonts w:ascii="Times New Roman CYR" w:hAnsi="Times New Roman CYR" w:cs="Times New Roman CYR"/>
          <w:b/>
          <w:bCs/>
        </w:rPr>
        <w:t>8.1.4.</w:t>
      </w:r>
      <w:r>
        <w:rPr>
          <w:rFonts w:ascii="Times New Roman CYR" w:hAnsi="Times New Roman CYR" w:cs="Times New Roman CYR"/>
          <w:b/>
          <w:bCs/>
        </w:rPr>
        <w:tab/>
        <w:t>Сведения о порядке созыва и проведения собрания высшего органа управления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Высшим органом управления ОАО О “</w:t>
      </w:r>
      <w:proofErr w:type="spellStart"/>
      <w:r w:rsidR="00F6369B">
        <w:rPr>
          <w:rFonts w:ascii="Times New Roman CYR" w:hAnsi="Times New Roman CYR" w:cs="Times New Roman CYR"/>
          <w:sz w:val="22"/>
          <w:szCs w:val="22"/>
        </w:rPr>
        <w:t>Тываавтотранс</w:t>
      </w:r>
      <w:proofErr w:type="spellEnd"/>
      <w:r>
        <w:rPr>
          <w:rFonts w:ascii="Times New Roman CYR" w:hAnsi="Times New Roman CYR" w:cs="Times New Roman CYR"/>
          <w:sz w:val="22"/>
          <w:szCs w:val="22"/>
        </w:rPr>
        <w:t>”   - является  общее собрание акционеров.</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Общество обязано ежегодно проводить общее собрание акционеров (годовое общее собрание акционеров).</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Годовое общее собрание акционеров проводится не ранее, чем через два месяца и не позднее, чем через шесть месяцев после окончания финансового года Общества. </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Годовое общее собрание акционеров принимает </w:t>
      </w:r>
      <w:proofErr w:type="gramStart"/>
      <w:r>
        <w:rPr>
          <w:rFonts w:ascii="Times New Roman CYR" w:hAnsi="Times New Roman CYR" w:cs="Times New Roman CYR"/>
          <w:sz w:val="22"/>
          <w:szCs w:val="22"/>
        </w:rPr>
        <w:t>решение</w:t>
      </w:r>
      <w:proofErr w:type="gramEnd"/>
      <w:r>
        <w:rPr>
          <w:rFonts w:ascii="Times New Roman CYR" w:hAnsi="Times New Roman CYR" w:cs="Times New Roman CYR"/>
          <w:sz w:val="22"/>
          <w:szCs w:val="22"/>
        </w:rPr>
        <w:t xml:space="preserve"> но вопросам об избрании Совета директоров Общества, избрании ревизионной комиссии Общества, утверждении аудитора Общества,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распределении и  прибыли, в том числе выплате (объявлении) дивидендов, и убытков Общества по результатам финансового года. Годовое общее собрание акционеров может принимать решение по иным вопросам, отнесенные к компетенции общего собрания акционеров. </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Проводимые помимо годового общие собрания акционеров являются внеочередными.</w:t>
      </w:r>
      <w:proofErr w:type="gramEnd"/>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В случае, предусмотренном пунктом 2 статьи 53 Федерального закона «Об акционерных обществах», сообщение о проведении внеочередного </w:t>
      </w:r>
      <w:proofErr w:type="gramStart"/>
      <w:r>
        <w:rPr>
          <w:rFonts w:ascii="Times New Roman CYR" w:hAnsi="Times New Roman CYR" w:cs="Times New Roman CYR"/>
          <w:sz w:val="22"/>
          <w:szCs w:val="22"/>
        </w:rPr>
        <w:t>о</w:t>
      </w:r>
      <w:proofErr w:type="gramEnd"/>
      <w:r>
        <w:rPr>
          <w:rFonts w:ascii="Times New Roman CYR" w:hAnsi="Times New Roman CYR" w:cs="Times New Roman CYR"/>
          <w:sz w:val="22"/>
          <w:szCs w:val="22"/>
        </w:rPr>
        <w:t xml:space="preserve"> общего собрания акционеров должно быть сделано не позднее, чем за 50 дней до даты его проведения.</w:t>
      </w:r>
    </w:p>
    <w:p w:rsidR="00D13077" w:rsidRDefault="00D13077">
      <w:pPr>
        <w:widowControl w:val="0"/>
        <w:autoSpaceDE w:val="0"/>
        <w:autoSpaceDN w:val="0"/>
        <w:adjustRightInd w:val="0"/>
        <w:ind w:firstLine="426"/>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В указанные сроки сообщение о проведении общего собрания акционеров должно быть направлено каждому лип), указанному в списке лиц, имеющих право на участие в общем собрании акционеров, письмом или вручено каждому из указанных лиц под роспись, а акционерам, владеющим более чем 1 (Одним) процентом акций Общества, исключительно письменным уведомлением, направляемым заказным письмом с уведомлением о вручении.</w:t>
      </w:r>
      <w:proofErr w:type="gramEnd"/>
    </w:p>
    <w:p w:rsidR="00D13077" w:rsidRDefault="00D13077">
      <w:pPr>
        <w:widowControl w:val="0"/>
        <w:autoSpaceDE w:val="0"/>
        <w:autoSpaceDN w:val="0"/>
        <w:adjustRightInd w:val="0"/>
        <w:ind w:firstLine="426"/>
        <w:rPr>
          <w:rFonts w:ascii="Times New Roman CYR" w:hAnsi="Times New Roman CYR" w:cs="Times New Roman CYR"/>
          <w:sz w:val="22"/>
          <w:szCs w:val="22"/>
        </w:rPr>
      </w:pPr>
    </w:p>
    <w:p w:rsidR="00D13077" w:rsidRDefault="00D13077" w:rsidP="00F6369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8.1.5 Сведения о коммерческих организациях, в которых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 xml:space="preserve">” </w:t>
      </w:r>
      <w:r w:rsidR="00F6369B">
        <w:rPr>
          <w:rFonts w:ascii="Times New Roman CYR" w:hAnsi="Times New Roman CYR" w:cs="Times New Roman CYR"/>
          <w:b/>
          <w:bCs/>
        </w:rPr>
        <w:t xml:space="preserve">сведения отсутствуют. </w:t>
      </w: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8.1.6 Сведения о существенных сделках совершенных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keepNext/>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8.1.7 Сведения о кредитных рейтингах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Информация отсутствует </w:t>
      </w:r>
    </w:p>
    <w:p w:rsidR="00D13077" w:rsidRDefault="00D13077">
      <w:pPr>
        <w:widowControl w:val="0"/>
        <w:autoSpaceDE w:val="0"/>
        <w:autoSpaceDN w:val="0"/>
        <w:adjustRightInd w:val="0"/>
        <w:jc w:val="both"/>
        <w:rPr>
          <w:rFonts w:ascii="Times New Roman CYR" w:hAnsi="Times New Roman CYR" w:cs="Times New Roman CYR"/>
          <w:b/>
          <w:bCs/>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8.2 Сведения о каждой категории акций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Категории акций: обыкновенные, именные, бездокументарные.</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Номинальная стоимость акции - 1 руб. </w:t>
      </w:r>
    </w:p>
    <w:p w:rsidR="00D13077" w:rsidRDefault="00D13077">
      <w:pPr>
        <w:widowControl w:val="0"/>
        <w:autoSpaceDE w:val="0"/>
        <w:autoSpaceDN w:val="0"/>
        <w:adjustRightInd w:val="0"/>
        <w:jc w:val="both"/>
        <w:rPr>
          <w:rFonts w:ascii="Times New Roman CYR" w:hAnsi="Times New Roman CYR" w:cs="Times New Roman CYR"/>
          <w:sz w:val="22"/>
          <w:szCs w:val="22"/>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8.3 Сведения о предыдущих выпусках эмиссионных ценных бумаг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за исключением акций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lastRenderedPageBreak/>
        <w:t>8.3.1 Сведения о выпусках, все ценные бумаги которых погашены (аннулированы)</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b/>
          <w:bCs/>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8.3.2 Сведения о выпусках, ценные бумаги которых обращаются.</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8.3.3 Сведения о выпусках, обязательства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 xml:space="preserve">” по ценным бумагам </w:t>
      </w:r>
    </w:p>
    <w:p w:rsidR="00D13077" w:rsidRDefault="00D13077">
      <w:pPr>
        <w:widowControl w:val="0"/>
        <w:autoSpaceDE w:val="0"/>
        <w:autoSpaceDN w:val="0"/>
        <w:adjustRightInd w:val="0"/>
        <w:jc w:val="both"/>
        <w:rPr>
          <w:rFonts w:ascii="Times New Roman CYR" w:hAnsi="Times New Roman CYR" w:cs="Times New Roman CYR"/>
          <w:b/>
          <w:bCs/>
        </w:rPr>
      </w:pPr>
      <w:proofErr w:type="gramStart"/>
      <w:r>
        <w:rPr>
          <w:rFonts w:ascii="Times New Roman CYR" w:hAnsi="Times New Roman CYR" w:cs="Times New Roman CYR"/>
          <w:b/>
          <w:bCs/>
        </w:rPr>
        <w:t>которых</w:t>
      </w:r>
      <w:proofErr w:type="gramEnd"/>
      <w:r>
        <w:rPr>
          <w:rFonts w:ascii="Times New Roman CYR" w:hAnsi="Times New Roman CYR" w:cs="Times New Roman CYR"/>
          <w:b/>
          <w:bCs/>
        </w:rPr>
        <w:t xml:space="preserve"> не исполнены (дефолт)</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proofErr w:type="gramStart"/>
      <w:r>
        <w:rPr>
          <w:rFonts w:ascii="Times New Roman CYR" w:hAnsi="Times New Roman CYR" w:cs="Times New Roman CYR"/>
          <w:b/>
          <w:bCs/>
        </w:rPr>
        <w:t>8.4 Сведения о лице (лицах) предоставившем (предоставивших) обеспечение по облигациям выпуска.</w:t>
      </w:r>
      <w:proofErr w:type="gramEnd"/>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8.5. Условия обеспечения исполнения обязательств по облигациям выпуска.</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jc w:val="both"/>
        <w:rPr>
          <w:rFonts w:ascii="Times New Roman CYR" w:hAnsi="Times New Roman CYR" w:cs="Times New Roman CYR"/>
          <w:b/>
          <w:bCs/>
        </w:rPr>
      </w:pPr>
    </w:p>
    <w:p w:rsidR="00D13077" w:rsidRDefault="00D1307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8.6. Сведения об организациях, осуществляющих учет прав на эмиссионные ценные бумаги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w:t>
      </w:r>
      <w:r w:rsidR="00F6369B">
        <w:rPr>
          <w:rFonts w:ascii="Times New Roman CYR" w:hAnsi="Times New Roman CYR" w:cs="Times New Roman CYR"/>
          <w:b/>
          <w:bCs/>
        </w:rPr>
        <w:t xml:space="preserve"> сведения отсутствуют</w:t>
      </w:r>
    </w:p>
    <w:p w:rsidR="00D13077" w:rsidRDefault="00D13077">
      <w:pPr>
        <w:widowControl w:val="0"/>
        <w:autoSpaceDE w:val="0"/>
        <w:autoSpaceDN w:val="0"/>
        <w:adjustRightInd w:val="0"/>
        <w:jc w:val="both"/>
        <w:rPr>
          <w:rFonts w:ascii="Times New Roman CYR" w:hAnsi="Times New Roman CYR" w:cs="Times New Roman CYR"/>
          <w:b/>
          <w:bCs/>
          <w:sz w:val="22"/>
          <w:szCs w:val="22"/>
        </w:rPr>
      </w:pPr>
      <w:r>
        <w:rPr>
          <w:rFonts w:ascii="Times New Roman CYR" w:hAnsi="Times New Roman CYR" w:cs="Times New Roman CYR"/>
          <w:sz w:val="22"/>
          <w:szCs w:val="22"/>
        </w:rPr>
        <w:t xml:space="preserve">Наименование регистратора: </w:t>
      </w:r>
      <w:r w:rsidR="00F6369B">
        <w:rPr>
          <w:rFonts w:ascii="Times New Roman CYR" w:hAnsi="Times New Roman CYR" w:cs="Times New Roman CYR"/>
          <w:sz w:val="22"/>
          <w:szCs w:val="22"/>
        </w:rPr>
        <w:t>ФКЦ</w:t>
      </w:r>
      <w:proofErr w:type="gramStart"/>
      <w:r w:rsidR="00F6369B">
        <w:rPr>
          <w:rFonts w:ascii="Times New Roman CYR" w:hAnsi="Times New Roman CYR" w:cs="Times New Roman CYR"/>
          <w:sz w:val="22"/>
          <w:szCs w:val="22"/>
        </w:rPr>
        <w:t>Б(</w:t>
      </w:r>
      <w:proofErr w:type="gramEnd"/>
      <w:r w:rsidR="00F6369B">
        <w:rPr>
          <w:rFonts w:ascii="Times New Roman CYR" w:hAnsi="Times New Roman CYR" w:cs="Times New Roman CYR"/>
          <w:sz w:val="22"/>
          <w:szCs w:val="22"/>
        </w:rPr>
        <w:t>ФСФР) России</w:t>
      </w:r>
      <w:r>
        <w:rPr>
          <w:rFonts w:ascii="Times New Roman CYR" w:hAnsi="Times New Roman CYR" w:cs="Times New Roman CYR"/>
          <w:sz w:val="22"/>
          <w:szCs w:val="22"/>
        </w:rPr>
        <w:t xml:space="preserve"> </w:t>
      </w:r>
    </w:p>
    <w:p w:rsidR="00D13077" w:rsidRDefault="00D1307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Место нахождения: </w:t>
      </w:r>
      <w:proofErr w:type="gramStart"/>
      <w:r>
        <w:rPr>
          <w:rFonts w:ascii="Times New Roman CYR" w:hAnsi="Times New Roman CYR" w:cs="Times New Roman CYR"/>
          <w:sz w:val="22"/>
          <w:szCs w:val="22"/>
        </w:rPr>
        <w:t>г</w:t>
      </w:r>
      <w:proofErr w:type="gramEnd"/>
      <w:r>
        <w:rPr>
          <w:rFonts w:ascii="Times New Roman CYR" w:hAnsi="Times New Roman CYR" w:cs="Times New Roman CYR"/>
          <w:sz w:val="22"/>
          <w:szCs w:val="22"/>
        </w:rPr>
        <w:t xml:space="preserve">. </w:t>
      </w:r>
      <w:r w:rsidR="00F6369B">
        <w:rPr>
          <w:rFonts w:ascii="Times New Roman CYR" w:hAnsi="Times New Roman CYR" w:cs="Times New Roman CYR"/>
          <w:sz w:val="22"/>
          <w:szCs w:val="22"/>
        </w:rPr>
        <w:t>Красноярск</w:t>
      </w:r>
    </w:p>
    <w:p w:rsidR="00D13077" w:rsidRDefault="00D13077">
      <w:pPr>
        <w:widowControl w:val="0"/>
        <w:autoSpaceDE w:val="0"/>
        <w:autoSpaceDN w:val="0"/>
        <w:adjustRightInd w:val="0"/>
        <w:rPr>
          <w:rFonts w:ascii="Times New Roman CYR" w:hAnsi="Times New Roman CYR" w:cs="Times New Roman CYR"/>
          <w:b/>
          <w:bCs/>
        </w:rPr>
      </w:pPr>
    </w:p>
    <w:p w:rsidR="00D13077" w:rsidRDefault="00D13077">
      <w:pPr>
        <w:widowControl w:val="0"/>
        <w:tabs>
          <w:tab w:val="left" w:pos="360"/>
        </w:tabs>
        <w:autoSpaceDE w:val="0"/>
        <w:autoSpaceDN w:val="0"/>
        <w:adjustRightInd w:val="0"/>
        <w:ind w:left="360" w:hanging="360"/>
        <w:rPr>
          <w:rFonts w:ascii="Times New Roman CYR" w:hAnsi="Times New Roman CYR" w:cs="Times New Roman CYR"/>
          <w:b/>
          <w:bCs/>
        </w:rPr>
      </w:pPr>
      <w:r>
        <w:rPr>
          <w:rFonts w:ascii="Times New Roman CYR" w:hAnsi="Times New Roman CYR" w:cs="Times New Roman CYR"/>
          <w:b/>
          <w:bCs/>
        </w:rPr>
        <w:t>8.7.</w:t>
      </w:r>
      <w:r>
        <w:rPr>
          <w:rFonts w:ascii="Times New Roman CYR" w:hAnsi="Times New Roman CYR" w:cs="Times New Roman CYR"/>
          <w:b/>
          <w:bCs/>
        </w:rPr>
        <w:tab/>
        <w:t xml:space="preserve"> Сведения о законодательных актах, регулирующих вопросы импорта и экспорта капитала, которые могут влиять на выплату дивидендов, процентов и других платежей нерезидентам.</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Информация отсутствует.</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tabs>
          <w:tab w:val="left" w:pos="360"/>
        </w:tabs>
        <w:autoSpaceDE w:val="0"/>
        <w:autoSpaceDN w:val="0"/>
        <w:adjustRightInd w:val="0"/>
        <w:ind w:left="360" w:hanging="360"/>
        <w:rPr>
          <w:rFonts w:ascii="Times New Roman CYR" w:hAnsi="Times New Roman CYR" w:cs="Times New Roman CYR"/>
          <w:b/>
          <w:bCs/>
        </w:rPr>
      </w:pPr>
      <w:r>
        <w:rPr>
          <w:rFonts w:ascii="Times New Roman CYR" w:hAnsi="Times New Roman CYR" w:cs="Times New Roman CYR"/>
          <w:b/>
          <w:bCs/>
        </w:rPr>
        <w:t>8.8.</w:t>
      </w:r>
      <w:r>
        <w:rPr>
          <w:rFonts w:ascii="Times New Roman CYR" w:hAnsi="Times New Roman CYR" w:cs="Times New Roman CYR"/>
          <w:b/>
          <w:bCs/>
        </w:rPr>
        <w:tab/>
        <w:t xml:space="preserve"> Описание порядка  налогообложения  доходов по размещенным и размещаемым эмиссионным ценным  бумагам.</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 xml:space="preserve">Информация отсутствует  </w:t>
      </w:r>
    </w:p>
    <w:p w:rsidR="00D13077" w:rsidRDefault="00D13077">
      <w:pPr>
        <w:widowControl w:val="0"/>
        <w:autoSpaceDE w:val="0"/>
        <w:autoSpaceDN w:val="0"/>
        <w:adjustRightInd w:val="0"/>
        <w:rPr>
          <w:rFonts w:ascii="Times New Roman CYR" w:hAnsi="Times New Roman CYR" w:cs="Times New Roman CYR"/>
        </w:rPr>
      </w:pPr>
    </w:p>
    <w:p w:rsidR="00D13077" w:rsidRDefault="00D13077">
      <w:pPr>
        <w:widowControl w:val="0"/>
        <w:tabs>
          <w:tab w:val="left" w:pos="360"/>
        </w:tabs>
        <w:autoSpaceDE w:val="0"/>
        <w:autoSpaceDN w:val="0"/>
        <w:adjustRightInd w:val="0"/>
        <w:ind w:left="360" w:hanging="360"/>
        <w:rPr>
          <w:rFonts w:ascii="Times New Roman CYR" w:hAnsi="Times New Roman CYR" w:cs="Times New Roman CYR"/>
          <w:b/>
          <w:bCs/>
        </w:rPr>
      </w:pPr>
      <w:r>
        <w:rPr>
          <w:rFonts w:ascii="Times New Roman CYR" w:hAnsi="Times New Roman CYR" w:cs="Times New Roman CYR"/>
          <w:b/>
          <w:bCs/>
        </w:rPr>
        <w:t>8.9.</w:t>
      </w:r>
      <w:r>
        <w:rPr>
          <w:rFonts w:ascii="Times New Roman CYR" w:hAnsi="Times New Roman CYR" w:cs="Times New Roman CYR"/>
          <w:b/>
          <w:bCs/>
        </w:rPr>
        <w:tab/>
        <w:t xml:space="preserve"> Сведения об объявленных (начисленных) и о выплаченных дивидендах по акциям ОАО  “</w:t>
      </w:r>
      <w:proofErr w:type="spellStart"/>
      <w:r w:rsidR="00F6369B">
        <w:rPr>
          <w:rFonts w:ascii="Times New Roman CYR" w:hAnsi="Times New Roman CYR" w:cs="Times New Roman CYR"/>
          <w:b/>
          <w:bCs/>
        </w:rPr>
        <w:t>Тываавтотранс</w:t>
      </w:r>
      <w:proofErr w:type="spellEnd"/>
      <w:r>
        <w:rPr>
          <w:rFonts w:ascii="Times New Roman CYR" w:hAnsi="Times New Roman CYR" w:cs="Times New Roman CYR"/>
          <w:b/>
          <w:bCs/>
        </w:rPr>
        <w:t xml:space="preserve">”. </w:t>
      </w:r>
    </w:p>
    <w:p w:rsidR="00D13077" w:rsidRDefault="00D13077">
      <w:pPr>
        <w:widowControl w:val="0"/>
        <w:autoSpaceDE w:val="0"/>
        <w:autoSpaceDN w:val="0"/>
        <w:adjustRightInd w:val="0"/>
        <w:ind w:firstLine="426"/>
        <w:rPr>
          <w:rFonts w:ascii="Times New Roman CYR" w:hAnsi="Times New Roman CYR" w:cs="Times New Roman CYR"/>
          <w:sz w:val="22"/>
          <w:szCs w:val="22"/>
        </w:rPr>
      </w:pPr>
      <w:r>
        <w:rPr>
          <w:rFonts w:ascii="Times New Roman CYR" w:hAnsi="Times New Roman CYR" w:cs="Times New Roman CYR"/>
          <w:sz w:val="22"/>
          <w:szCs w:val="22"/>
        </w:rPr>
        <w:t>Дивиденды не выплачивались.</w:t>
      </w:r>
    </w:p>
    <w:sectPr w:rsidR="00D13077" w:rsidSect="00A3222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622928"/>
    <w:lvl w:ilvl="0">
      <w:numFmt w:val="bullet"/>
      <w:lvlText w:val="*"/>
      <w:lvlJc w:val="left"/>
    </w:lvl>
  </w:abstractNum>
  <w:num w:numId="1">
    <w:abstractNumId w:val="0"/>
    <w:lvlOverride w:ilvl="0">
      <w:lvl w:ilvl="0">
        <w:numFmt w:val="bullet"/>
        <w:lvlText w:val=""/>
        <w:legacy w:legacy="1" w:legacySpace="0" w:legacyIndent="1080"/>
        <w:lvlJc w:val="left"/>
        <w:rPr>
          <w:rFonts w:ascii="Symbol" w:hAnsi="Symbol" w:hint="default"/>
        </w:rPr>
      </w:lvl>
    </w:lvlOverride>
  </w:num>
  <w:num w:numId="2">
    <w:abstractNumId w:val="0"/>
    <w:lvlOverride w:ilvl="0">
      <w:lvl w:ilvl="0">
        <w:numFmt w:val="bullet"/>
        <w:lvlText w:val=""/>
        <w:legacy w:legacy="1" w:legacySpace="0" w:legacyIndent="1069"/>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numFmt w:val="bullet"/>
        <w:lvlText w:val=""/>
        <w:legacy w:legacy="1" w:legacySpace="0" w:legacyIndent="90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6135E"/>
    <w:rsid w:val="000012A9"/>
    <w:rsid w:val="00006FCD"/>
    <w:rsid w:val="00035AE2"/>
    <w:rsid w:val="00070C77"/>
    <w:rsid w:val="001E0396"/>
    <w:rsid w:val="00226BB2"/>
    <w:rsid w:val="00271A3E"/>
    <w:rsid w:val="002A011D"/>
    <w:rsid w:val="002B4006"/>
    <w:rsid w:val="002F4085"/>
    <w:rsid w:val="0031628B"/>
    <w:rsid w:val="00323CB2"/>
    <w:rsid w:val="00336163"/>
    <w:rsid w:val="0034500A"/>
    <w:rsid w:val="003850D2"/>
    <w:rsid w:val="00387E07"/>
    <w:rsid w:val="00392C46"/>
    <w:rsid w:val="004A0E53"/>
    <w:rsid w:val="004C1341"/>
    <w:rsid w:val="004C15AA"/>
    <w:rsid w:val="0059500E"/>
    <w:rsid w:val="005A2C3E"/>
    <w:rsid w:val="0061440E"/>
    <w:rsid w:val="006327D4"/>
    <w:rsid w:val="0068656B"/>
    <w:rsid w:val="00687336"/>
    <w:rsid w:val="006D69AD"/>
    <w:rsid w:val="00782C04"/>
    <w:rsid w:val="00836185"/>
    <w:rsid w:val="0088137F"/>
    <w:rsid w:val="008A38D4"/>
    <w:rsid w:val="008D6A59"/>
    <w:rsid w:val="0096069A"/>
    <w:rsid w:val="009A2236"/>
    <w:rsid w:val="009E607A"/>
    <w:rsid w:val="00A0423E"/>
    <w:rsid w:val="00A30C5E"/>
    <w:rsid w:val="00A3222B"/>
    <w:rsid w:val="00A6135E"/>
    <w:rsid w:val="00A63A6A"/>
    <w:rsid w:val="00AC0FFC"/>
    <w:rsid w:val="00AD188B"/>
    <w:rsid w:val="00B35F2A"/>
    <w:rsid w:val="00B45D78"/>
    <w:rsid w:val="00B659D4"/>
    <w:rsid w:val="00B71340"/>
    <w:rsid w:val="00C1591D"/>
    <w:rsid w:val="00C25D62"/>
    <w:rsid w:val="00C65226"/>
    <w:rsid w:val="00C702F5"/>
    <w:rsid w:val="00CB7498"/>
    <w:rsid w:val="00CE5683"/>
    <w:rsid w:val="00CE7EFA"/>
    <w:rsid w:val="00CF43FE"/>
    <w:rsid w:val="00D13077"/>
    <w:rsid w:val="00D1395F"/>
    <w:rsid w:val="00D20ED4"/>
    <w:rsid w:val="00D62268"/>
    <w:rsid w:val="00D85125"/>
    <w:rsid w:val="00E74D94"/>
    <w:rsid w:val="00E8097E"/>
    <w:rsid w:val="00EB051E"/>
    <w:rsid w:val="00F6369B"/>
    <w:rsid w:val="00F6424F"/>
    <w:rsid w:val="00FA2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440E"/>
    <w:rPr>
      <w:color w:val="0000FF"/>
      <w:u w:val="single"/>
    </w:rPr>
  </w:style>
  <w:style w:type="paragraph" w:styleId="a4">
    <w:name w:val="No Spacing"/>
    <w:uiPriority w:val="1"/>
    <w:qFormat/>
    <w:rsid w:val="0061440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77587">
      <w:bodyDiv w:val="1"/>
      <w:marLeft w:val="0"/>
      <w:marRight w:val="0"/>
      <w:marTop w:val="0"/>
      <w:marBottom w:val="0"/>
      <w:divBdr>
        <w:top w:val="none" w:sz="0" w:space="0" w:color="auto"/>
        <w:left w:val="none" w:sz="0" w:space="0" w:color="auto"/>
        <w:bottom w:val="none" w:sz="0" w:space="0" w:color="auto"/>
        <w:right w:val="none" w:sz="0" w:space="0" w:color="auto"/>
      </w:divBdr>
    </w:div>
    <w:div w:id="334066480">
      <w:bodyDiv w:val="1"/>
      <w:marLeft w:val="0"/>
      <w:marRight w:val="0"/>
      <w:marTop w:val="0"/>
      <w:marBottom w:val="0"/>
      <w:divBdr>
        <w:top w:val="none" w:sz="0" w:space="0" w:color="auto"/>
        <w:left w:val="none" w:sz="0" w:space="0" w:color="auto"/>
        <w:bottom w:val="none" w:sz="0" w:space="0" w:color="auto"/>
        <w:right w:val="none" w:sz="0" w:space="0" w:color="auto"/>
      </w:divBdr>
    </w:div>
    <w:div w:id="356586193">
      <w:bodyDiv w:val="1"/>
      <w:marLeft w:val="0"/>
      <w:marRight w:val="0"/>
      <w:marTop w:val="0"/>
      <w:marBottom w:val="0"/>
      <w:divBdr>
        <w:top w:val="none" w:sz="0" w:space="0" w:color="auto"/>
        <w:left w:val="none" w:sz="0" w:space="0" w:color="auto"/>
        <w:bottom w:val="none" w:sz="0" w:space="0" w:color="auto"/>
        <w:right w:val="none" w:sz="0" w:space="0" w:color="auto"/>
      </w:divBdr>
    </w:div>
    <w:div w:id="596910457">
      <w:bodyDiv w:val="1"/>
      <w:marLeft w:val="0"/>
      <w:marRight w:val="0"/>
      <w:marTop w:val="0"/>
      <w:marBottom w:val="0"/>
      <w:divBdr>
        <w:top w:val="none" w:sz="0" w:space="0" w:color="auto"/>
        <w:left w:val="none" w:sz="0" w:space="0" w:color="auto"/>
        <w:bottom w:val="none" w:sz="0" w:space="0" w:color="auto"/>
        <w:right w:val="none" w:sz="0" w:space="0" w:color="auto"/>
      </w:divBdr>
    </w:div>
    <w:div w:id="705452084">
      <w:bodyDiv w:val="1"/>
      <w:marLeft w:val="0"/>
      <w:marRight w:val="0"/>
      <w:marTop w:val="0"/>
      <w:marBottom w:val="0"/>
      <w:divBdr>
        <w:top w:val="none" w:sz="0" w:space="0" w:color="auto"/>
        <w:left w:val="none" w:sz="0" w:space="0" w:color="auto"/>
        <w:bottom w:val="none" w:sz="0" w:space="0" w:color="auto"/>
        <w:right w:val="none" w:sz="0" w:space="0" w:color="auto"/>
      </w:divBdr>
    </w:div>
    <w:div w:id="998653335">
      <w:bodyDiv w:val="1"/>
      <w:marLeft w:val="0"/>
      <w:marRight w:val="0"/>
      <w:marTop w:val="0"/>
      <w:marBottom w:val="0"/>
      <w:divBdr>
        <w:top w:val="none" w:sz="0" w:space="0" w:color="auto"/>
        <w:left w:val="none" w:sz="0" w:space="0" w:color="auto"/>
        <w:bottom w:val="none" w:sz="0" w:space="0" w:color="auto"/>
        <w:right w:val="none" w:sz="0" w:space="0" w:color="auto"/>
      </w:divBdr>
    </w:div>
    <w:div w:id="17821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tuvaavtotran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7078</Words>
  <Characters>40346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ЕЖЕКВАРТАЛЬНЫЙ ОТЧЕТ</vt:lpstr>
    </vt:vector>
  </TitlesOfParts>
  <Company>Reanimator Extreme Edition</Company>
  <LinksUpToDate>false</LinksUpToDate>
  <CharactersWithSpaces>47330</CharactersWithSpaces>
  <SharedDoc>false</SharedDoc>
  <HLinks>
    <vt:vector size="6" baseType="variant">
      <vt:variant>
        <vt:i4>983138</vt:i4>
      </vt:variant>
      <vt:variant>
        <vt:i4>0</vt:i4>
      </vt:variant>
      <vt:variant>
        <vt:i4>0</vt:i4>
      </vt:variant>
      <vt:variant>
        <vt:i4>5</vt:i4>
      </vt:variant>
      <vt:variant>
        <vt:lpwstr>mailto:ms.tuvaavtotrans@mail.ru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ЕЖЕКВАРТАЛЬНЫЙ ОТЧЕТ</dc:title>
  <dc:creator>Admin</dc:creator>
  <cp:lastModifiedBy>user</cp:lastModifiedBy>
  <cp:revision>6</cp:revision>
  <dcterms:created xsi:type="dcterms:W3CDTF">2018-04-02T11:11:00Z</dcterms:created>
  <dcterms:modified xsi:type="dcterms:W3CDTF">2018-04-02T11:18:00Z</dcterms:modified>
</cp:coreProperties>
</file>