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D0" w:rsidRDefault="000426D0" w:rsidP="00C83305">
      <w:pPr>
        <w:ind w:left="5580"/>
        <w:jc w:val="center"/>
        <w:rPr>
          <w:b/>
          <w:bCs/>
        </w:rPr>
      </w:pPr>
    </w:p>
    <w:p w:rsidR="000426D0" w:rsidRDefault="000426D0" w:rsidP="00C83305">
      <w:pPr>
        <w:ind w:left="5580"/>
        <w:jc w:val="center"/>
        <w:rPr>
          <w:b/>
          <w:bCs/>
        </w:rPr>
      </w:pPr>
    </w:p>
    <w:p w:rsidR="000426D0" w:rsidRPr="00FD68BF" w:rsidRDefault="000426D0" w:rsidP="00C83305">
      <w:pPr>
        <w:ind w:left="5580"/>
        <w:jc w:val="center"/>
        <w:rPr>
          <w:b/>
          <w:bCs/>
        </w:rPr>
      </w:pPr>
      <w:r w:rsidRPr="00FD68BF">
        <w:rPr>
          <w:b/>
          <w:bCs/>
        </w:rPr>
        <w:t>УТВЕРЖДЕН</w:t>
      </w:r>
    </w:p>
    <w:p w:rsidR="000426D0" w:rsidRPr="00FD68BF" w:rsidRDefault="000426D0" w:rsidP="00C83305">
      <w:pPr>
        <w:ind w:left="5580"/>
        <w:jc w:val="center"/>
        <w:rPr>
          <w:b/>
          <w:bCs/>
        </w:rPr>
      </w:pPr>
      <w:r w:rsidRPr="00FD68BF">
        <w:rPr>
          <w:b/>
          <w:bCs/>
        </w:rPr>
        <w:t>годовым общим собранием</w:t>
      </w:r>
    </w:p>
    <w:p w:rsidR="000426D0" w:rsidRPr="00FD68BF" w:rsidRDefault="000426D0" w:rsidP="00C83305">
      <w:pPr>
        <w:ind w:left="5040"/>
        <w:jc w:val="center"/>
        <w:rPr>
          <w:b/>
          <w:bCs/>
        </w:rPr>
      </w:pPr>
      <w:r w:rsidRPr="00FD68BF">
        <w:rPr>
          <w:b/>
          <w:bCs/>
        </w:rPr>
        <w:t xml:space="preserve">акционеров АО </w:t>
      </w:r>
      <w:r w:rsidR="00DD5892">
        <w:rPr>
          <w:b/>
          <w:bCs/>
        </w:rPr>
        <w:t>«</w:t>
      </w:r>
      <w:r>
        <w:rPr>
          <w:b/>
          <w:bCs/>
        </w:rPr>
        <w:t xml:space="preserve">НИИ </w:t>
      </w:r>
      <w:r w:rsidRPr="00FD68BF">
        <w:rPr>
          <w:b/>
          <w:bCs/>
        </w:rPr>
        <w:t>«</w:t>
      </w:r>
      <w:r>
        <w:rPr>
          <w:b/>
          <w:bCs/>
        </w:rPr>
        <w:t>САПФИР</w:t>
      </w:r>
      <w:r w:rsidRPr="00FD68BF">
        <w:rPr>
          <w:b/>
          <w:bCs/>
        </w:rPr>
        <w:t>»</w:t>
      </w:r>
    </w:p>
    <w:p w:rsidR="000426D0" w:rsidRPr="00FD68BF" w:rsidRDefault="000426D0" w:rsidP="00C83305">
      <w:pPr>
        <w:ind w:left="5580"/>
        <w:jc w:val="center"/>
        <w:rPr>
          <w:b/>
          <w:bCs/>
        </w:rPr>
      </w:pPr>
      <w:r>
        <w:rPr>
          <w:b/>
          <w:bCs/>
        </w:rPr>
        <w:t>П</w:t>
      </w:r>
      <w:r w:rsidRPr="00FD68BF">
        <w:rPr>
          <w:b/>
          <w:bCs/>
        </w:rPr>
        <w:t>ротокол</w:t>
      </w:r>
      <w:r>
        <w:rPr>
          <w:b/>
          <w:bCs/>
        </w:rPr>
        <w:t xml:space="preserve"> ГОСА</w:t>
      </w:r>
      <w:r w:rsidRPr="00FD68BF">
        <w:rPr>
          <w:b/>
          <w:bCs/>
        </w:rPr>
        <w:t xml:space="preserve"> от </w:t>
      </w:r>
      <w:r w:rsidR="00DD5892">
        <w:rPr>
          <w:b/>
          <w:bCs/>
        </w:rPr>
        <w:t>29</w:t>
      </w:r>
      <w:r w:rsidRPr="00FD68BF">
        <w:rPr>
          <w:b/>
          <w:bCs/>
        </w:rPr>
        <w:t xml:space="preserve"> </w:t>
      </w:r>
      <w:r w:rsidR="00DD5892">
        <w:rPr>
          <w:b/>
          <w:bCs/>
        </w:rPr>
        <w:t>июня</w:t>
      </w:r>
      <w:r w:rsidRPr="00FD68BF">
        <w:rPr>
          <w:b/>
          <w:bCs/>
        </w:rPr>
        <w:t xml:space="preserve"> </w:t>
      </w:r>
      <w:r w:rsidR="00942EBE">
        <w:rPr>
          <w:b/>
          <w:bCs/>
        </w:rPr>
        <w:t>2016</w:t>
      </w:r>
      <w:r w:rsidRPr="00FD68BF">
        <w:rPr>
          <w:b/>
          <w:bCs/>
        </w:rPr>
        <w:t xml:space="preserve"> г.</w:t>
      </w:r>
    </w:p>
    <w:p w:rsidR="000426D0" w:rsidRDefault="000426D0" w:rsidP="00C83305">
      <w:pPr>
        <w:ind w:left="5580"/>
        <w:jc w:val="center"/>
      </w:pPr>
    </w:p>
    <w:p w:rsidR="000426D0" w:rsidRPr="00FD68BF" w:rsidRDefault="000426D0" w:rsidP="00C83305">
      <w:pPr>
        <w:ind w:left="5580"/>
        <w:jc w:val="center"/>
        <w:rPr>
          <w:b/>
          <w:bCs/>
        </w:rPr>
      </w:pPr>
      <w:r w:rsidRPr="00FD68BF">
        <w:rPr>
          <w:b/>
          <w:bCs/>
        </w:rPr>
        <w:t>Предварительно утвержден</w:t>
      </w:r>
    </w:p>
    <w:p w:rsidR="000426D0" w:rsidRPr="00FD68BF" w:rsidRDefault="000426D0" w:rsidP="00C83305">
      <w:pPr>
        <w:ind w:left="5580"/>
        <w:jc w:val="center"/>
        <w:rPr>
          <w:b/>
          <w:bCs/>
        </w:rPr>
      </w:pPr>
      <w:r w:rsidRPr="00FD68BF">
        <w:rPr>
          <w:b/>
          <w:bCs/>
        </w:rPr>
        <w:t>Советом директоров</w:t>
      </w:r>
    </w:p>
    <w:p w:rsidR="000426D0" w:rsidRPr="00FD68BF" w:rsidRDefault="000426D0" w:rsidP="00C83305">
      <w:pPr>
        <w:ind w:left="5580"/>
        <w:jc w:val="center"/>
        <w:rPr>
          <w:b/>
          <w:bCs/>
        </w:rPr>
      </w:pPr>
      <w:r w:rsidRPr="00FD68BF">
        <w:rPr>
          <w:b/>
          <w:bCs/>
        </w:rPr>
        <w:t xml:space="preserve">АО </w:t>
      </w:r>
      <w:r w:rsidR="00DD5892">
        <w:rPr>
          <w:b/>
          <w:bCs/>
        </w:rPr>
        <w:t>«</w:t>
      </w:r>
      <w:r>
        <w:rPr>
          <w:b/>
          <w:bCs/>
        </w:rPr>
        <w:t xml:space="preserve">НИИ </w:t>
      </w:r>
      <w:r w:rsidRPr="00FD68BF">
        <w:rPr>
          <w:b/>
          <w:bCs/>
        </w:rPr>
        <w:t>«</w:t>
      </w:r>
      <w:r>
        <w:rPr>
          <w:b/>
          <w:bCs/>
        </w:rPr>
        <w:t>САПФИР</w:t>
      </w:r>
      <w:r w:rsidRPr="00FD68BF">
        <w:rPr>
          <w:b/>
          <w:bCs/>
        </w:rPr>
        <w:t>»</w:t>
      </w:r>
    </w:p>
    <w:p w:rsidR="000426D0" w:rsidRPr="00FD68BF" w:rsidRDefault="000426D0" w:rsidP="00C83305">
      <w:pPr>
        <w:ind w:left="5580"/>
        <w:jc w:val="center"/>
        <w:rPr>
          <w:b/>
          <w:bCs/>
        </w:rPr>
      </w:pPr>
      <w:r>
        <w:rPr>
          <w:b/>
          <w:bCs/>
        </w:rPr>
        <w:t>П</w:t>
      </w:r>
      <w:r w:rsidRPr="00FD68BF">
        <w:rPr>
          <w:b/>
          <w:bCs/>
        </w:rPr>
        <w:t>ротокол</w:t>
      </w:r>
      <w:r>
        <w:rPr>
          <w:b/>
          <w:bCs/>
        </w:rPr>
        <w:t xml:space="preserve"> СД от </w:t>
      </w:r>
      <w:r w:rsidR="00DD5892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 мая</w:t>
      </w:r>
      <w:r w:rsidRPr="00FD68BF">
        <w:rPr>
          <w:b/>
          <w:bCs/>
        </w:rPr>
        <w:t xml:space="preserve"> </w:t>
      </w:r>
      <w:r w:rsidR="00942EBE">
        <w:rPr>
          <w:b/>
          <w:bCs/>
        </w:rPr>
        <w:t>2016</w:t>
      </w:r>
      <w:r w:rsidRPr="00FD68BF">
        <w:rPr>
          <w:b/>
          <w:bCs/>
        </w:rPr>
        <w:t xml:space="preserve"> г.</w:t>
      </w:r>
    </w:p>
    <w:p w:rsidR="000426D0" w:rsidRPr="00FD68BF" w:rsidRDefault="000426D0" w:rsidP="00C83305">
      <w:pPr>
        <w:jc w:val="right"/>
        <w:rPr>
          <w:b/>
          <w:bCs/>
        </w:rPr>
      </w:pPr>
    </w:p>
    <w:p w:rsidR="000426D0" w:rsidRPr="00FD68BF" w:rsidRDefault="000426D0" w:rsidP="00C83305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0426D0" w:rsidRDefault="00F62FFB" w:rsidP="00C83305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156210</wp:posOffset>
            </wp:positionV>
            <wp:extent cx="3771900" cy="1371600"/>
            <wp:effectExtent l="0" t="0" r="0" b="0"/>
            <wp:wrapThrough wrapText="bothSides">
              <wp:wrapPolygon edited="0">
                <wp:start x="13418" y="0"/>
                <wp:lineTo x="7418" y="9600"/>
                <wp:lineTo x="3273" y="14400"/>
                <wp:lineTo x="0" y="16800"/>
                <wp:lineTo x="0" y="19200"/>
                <wp:lineTo x="3818" y="19200"/>
                <wp:lineTo x="1200" y="20700"/>
                <wp:lineTo x="1200" y="21300"/>
                <wp:lineTo x="11455" y="21300"/>
                <wp:lineTo x="12982" y="21300"/>
                <wp:lineTo x="14509" y="20100"/>
                <wp:lineTo x="16364" y="19200"/>
                <wp:lineTo x="21491" y="15600"/>
                <wp:lineTo x="21491" y="12900"/>
                <wp:lineTo x="21055" y="12300"/>
                <wp:lineTo x="16582" y="9600"/>
                <wp:lineTo x="16691" y="8400"/>
                <wp:lineTo x="16036" y="6300"/>
                <wp:lineTo x="15055" y="4800"/>
                <wp:lineTo x="15600" y="4500"/>
                <wp:lineTo x="15382" y="3600"/>
                <wp:lineTo x="14073" y="0"/>
                <wp:lineTo x="13418" y="0"/>
              </wp:wrapPolygon>
            </wp:wrapThrough>
            <wp:docPr id="3" name="Рисунок 2" descr="Untitled-1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%20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D0" w:rsidRDefault="000426D0" w:rsidP="00C83305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0426D0" w:rsidRDefault="000426D0" w:rsidP="00C83305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0426D0" w:rsidRDefault="000426D0" w:rsidP="00C83305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0426D0" w:rsidRDefault="000426D0" w:rsidP="00C83305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0426D0" w:rsidRDefault="000426D0" w:rsidP="00C83305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0426D0" w:rsidRDefault="000426D0" w:rsidP="00C83305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0426D0" w:rsidRPr="00C260A3" w:rsidRDefault="000426D0" w:rsidP="00C83305">
      <w:pPr>
        <w:jc w:val="center"/>
        <w:rPr>
          <w:b/>
          <w:bCs/>
          <w:sz w:val="44"/>
          <w:szCs w:val="44"/>
        </w:rPr>
      </w:pPr>
      <w:r w:rsidRPr="00C260A3">
        <w:rPr>
          <w:b/>
          <w:bCs/>
          <w:sz w:val="44"/>
          <w:szCs w:val="44"/>
        </w:rPr>
        <w:t>ГОДОВОЙ ОТЧЕТ</w:t>
      </w:r>
    </w:p>
    <w:p w:rsidR="000426D0" w:rsidRDefault="000426D0" w:rsidP="00C83305">
      <w:pPr>
        <w:jc w:val="center"/>
      </w:pPr>
    </w:p>
    <w:p w:rsidR="000426D0" w:rsidRPr="00E53332" w:rsidRDefault="000426D0" w:rsidP="00C83305">
      <w:pPr>
        <w:jc w:val="center"/>
        <w:rPr>
          <w:sz w:val="28"/>
          <w:szCs w:val="28"/>
        </w:rPr>
      </w:pPr>
      <w:r w:rsidRPr="00E53332">
        <w:rPr>
          <w:sz w:val="28"/>
          <w:szCs w:val="28"/>
        </w:rPr>
        <w:t xml:space="preserve">АО </w:t>
      </w:r>
      <w:r w:rsidR="00B77BF2">
        <w:rPr>
          <w:sz w:val="28"/>
          <w:szCs w:val="28"/>
        </w:rPr>
        <w:t>«</w:t>
      </w:r>
      <w:r>
        <w:rPr>
          <w:sz w:val="28"/>
          <w:szCs w:val="28"/>
        </w:rPr>
        <w:t xml:space="preserve">НИИ </w:t>
      </w:r>
      <w:r w:rsidRPr="00E53332">
        <w:rPr>
          <w:sz w:val="28"/>
          <w:szCs w:val="28"/>
        </w:rPr>
        <w:t>«</w:t>
      </w:r>
      <w:r>
        <w:rPr>
          <w:sz w:val="28"/>
          <w:szCs w:val="28"/>
        </w:rPr>
        <w:t>САПФИР</w:t>
      </w:r>
      <w:r w:rsidRPr="00E53332">
        <w:rPr>
          <w:sz w:val="28"/>
          <w:szCs w:val="28"/>
        </w:rPr>
        <w:t>»</w:t>
      </w:r>
    </w:p>
    <w:p w:rsidR="000426D0" w:rsidRPr="00E53332" w:rsidRDefault="000426D0" w:rsidP="00C833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942EBE" w:rsidRPr="006054E0">
        <w:rPr>
          <w:sz w:val="28"/>
          <w:szCs w:val="28"/>
        </w:rPr>
        <w:t>5</w:t>
      </w:r>
      <w:r w:rsidRPr="00E53332">
        <w:rPr>
          <w:sz w:val="28"/>
          <w:szCs w:val="28"/>
        </w:rPr>
        <w:t xml:space="preserve"> год</w:t>
      </w:r>
    </w:p>
    <w:p w:rsidR="000426D0" w:rsidRPr="00BE6DBB" w:rsidRDefault="000426D0" w:rsidP="00C83305">
      <w:pPr>
        <w:spacing w:line="360" w:lineRule="auto"/>
        <w:ind w:firstLine="709"/>
        <w:jc w:val="center"/>
      </w:pPr>
    </w:p>
    <w:p w:rsidR="000426D0" w:rsidRPr="00BE6DBB" w:rsidRDefault="000426D0" w:rsidP="00C83305">
      <w:pPr>
        <w:spacing w:line="360" w:lineRule="auto"/>
        <w:ind w:firstLine="709"/>
        <w:jc w:val="center"/>
      </w:pPr>
    </w:p>
    <w:p w:rsidR="000426D0" w:rsidRPr="00BE6DBB" w:rsidRDefault="000426D0" w:rsidP="00C83305">
      <w:pPr>
        <w:spacing w:line="360" w:lineRule="auto"/>
        <w:ind w:firstLine="709"/>
        <w:jc w:val="center"/>
      </w:pPr>
    </w:p>
    <w:p w:rsidR="000426D0" w:rsidRPr="00BE6DBB" w:rsidRDefault="000426D0" w:rsidP="00C83305">
      <w:pPr>
        <w:spacing w:line="360" w:lineRule="auto"/>
        <w:ind w:firstLine="709"/>
        <w:jc w:val="center"/>
      </w:pPr>
    </w:p>
    <w:p w:rsidR="000426D0" w:rsidRPr="00BE6DBB" w:rsidRDefault="000426D0" w:rsidP="00C83305">
      <w:pPr>
        <w:spacing w:line="360" w:lineRule="auto"/>
        <w:ind w:firstLine="709"/>
        <w:jc w:val="center"/>
      </w:pPr>
    </w:p>
    <w:p w:rsidR="000426D0" w:rsidRPr="00BE6DBB" w:rsidRDefault="000426D0" w:rsidP="00C83305">
      <w:pPr>
        <w:spacing w:line="360" w:lineRule="auto"/>
        <w:ind w:firstLine="709"/>
        <w:jc w:val="center"/>
      </w:pPr>
    </w:p>
    <w:p w:rsidR="000426D0" w:rsidRPr="00BE6DBB" w:rsidRDefault="000426D0" w:rsidP="00C83305">
      <w:pPr>
        <w:spacing w:line="360" w:lineRule="auto"/>
        <w:ind w:firstLine="709"/>
        <w:jc w:val="center"/>
      </w:pPr>
    </w:p>
    <w:p w:rsidR="000426D0" w:rsidRPr="00BE6DBB" w:rsidRDefault="000426D0" w:rsidP="00C83305">
      <w:pPr>
        <w:spacing w:line="360" w:lineRule="auto"/>
        <w:ind w:firstLine="709"/>
        <w:jc w:val="center"/>
      </w:pPr>
    </w:p>
    <w:p w:rsidR="000426D0" w:rsidRDefault="000426D0" w:rsidP="00C83305">
      <w:pPr>
        <w:spacing w:line="360" w:lineRule="auto"/>
        <w:ind w:firstLine="709"/>
        <w:jc w:val="center"/>
      </w:pPr>
    </w:p>
    <w:p w:rsidR="000426D0" w:rsidRDefault="000426D0" w:rsidP="00C83305">
      <w:pPr>
        <w:spacing w:line="360" w:lineRule="auto"/>
        <w:ind w:firstLine="709"/>
        <w:jc w:val="center"/>
      </w:pPr>
    </w:p>
    <w:p w:rsidR="000426D0" w:rsidRDefault="000426D0" w:rsidP="00C83305">
      <w:pPr>
        <w:spacing w:line="360" w:lineRule="auto"/>
        <w:ind w:firstLine="709"/>
        <w:jc w:val="center"/>
      </w:pPr>
    </w:p>
    <w:p w:rsidR="000426D0" w:rsidRPr="006B45B2" w:rsidRDefault="000426D0" w:rsidP="006B45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t>Махачкала</w:t>
      </w:r>
      <w:r w:rsidRPr="009E53A4">
        <w:t>,</w:t>
      </w:r>
      <w:r>
        <w:t xml:space="preserve"> </w:t>
      </w:r>
      <w:r w:rsidR="00942EBE">
        <w:t>2016</w:t>
      </w:r>
      <w:r>
        <w:br w:type="page"/>
      </w:r>
      <w:bookmarkStart w:id="1" w:name="_Toc235550567"/>
      <w:r w:rsidRPr="006B45B2">
        <w:rPr>
          <w:b/>
          <w:bCs/>
          <w:sz w:val="28"/>
          <w:szCs w:val="28"/>
        </w:rPr>
        <w:lastRenderedPageBreak/>
        <w:t>Общие сведения о АО НИИ «САПФИР»</w:t>
      </w:r>
      <w:bookmarkEnd w:id="1"/>
    </w:p>
    <w:p w:rsidR="000426D0" w:rsidRDefault="00B77BF2" w:rsidP="00C83305">
      <w:pPr>
        <w:jc w:val="both"/>
      </w:pPr>
      <w:r>
        <w:rPr>
          <w:b/>
          <w:bCs/>
        </w:rPr>
        <w:t>А</w:t>
      </w:r>
      <w:r w:rsidR="000426D0" w:rsidRPr="00C83BA2">
        <w:rPr>
          <w:b/>
          <w:bCs/>
        </w:rPr>
        <w:t xml:space="preserve">кционерное общество </w:t>
      </w:r>
      <w:r>
        <w:rPr>
          <w:b/>
          <w:bCs/>
        </w:rPr>
        <w:t>«</w:t>
      </w:r>
      <w:r w:rsidR="000426D0" w:rsidRPr="00C83BA2">
        <w:rPr>
          <w:b/>
          <w:bCs/>
        </w:rPr>
        <w:t xml:space="preserve">Научно-исследовательский институт «Сапфир» (сокращенно АО </w:t>
      </w:r>
      <w:r>
        <w:rPr>
          <w:b/>
          <w:bCs/>
        </w:rPr>
        <w:t>«</w:t>
      </w:r>
      <w:r w:rsidR="000426D0" w:rsidRPr="00C83BA2">
        <w:rPr>
          <w:b/>
          <w:bCs/>
        </w:rPr>
        <w:t>НИИ «Сапфир»)</w:t>
      </w:r>
      <w:r w:rsidR="000426D0" w:rsidRPr="00417F98">
        <w:t xml:space="preserve"> свидетельство о государственной регистрации № 272-Р от 14 июня 1994 года, расположен</w:t>
      </w:r>
      <w:r w:rsidR="000426D0">
        <w:t>о</w:t>
      </w:r>
      <w:r w:rsidR="000426D0" w:rsidRPr="00417F98">
        <w:t xml:space="preserve"> в Республике Дагестан по юридическому</w:t>
      </w:r>
      <w:r w:rsidR="000426D0">
        <w:t xml:space="preserve"> и почтовому </w:t>
      </w:r>
      <w:r w:rsidR="000426D0" w:rsidRPr="00417F98">
        <w:t xml:space="preserve"> адресу: </w:t>
      </w:r>
      <w:r w:rsidR="000426D0">
        <w:t xml:space="preserve">367005, </w:t>
      </w:r>
      <w:r w:rsidR="000426D0" w:rsidRPr="00417F98">
        <w:t xml:space="preserve">г. Махачкала, </w:t>
      </w:r>
      <w:proofErr w:type="spellStart"/>
      <w:r w:rsidR="000426D0" w:rsidRPr="00417F98">
        <w:t>ул</w:t>
      </w:r>
      <w:proofErr w:type="gramStart"/>
      <w:r w:rsidR="000426D0" w:rsidRPr="00417F98">
        <w:t>.А</w:t>
      </w:r>
      <w:proofErr w:type="gramEnd"/>
      <w:r w:rsidR="000426D0" w:rsidRPr="00417F98">
        <w:t>таева</w:t>
      </w:r>
      <w:proofErr w:type="spellEnd"/>
      <w:r w:rsidR="000426D0" w:rsidRPr="00417F98">
        <w:t xml:space="preserve"> 2-Б. Контактный телефон: (8722) 678238, факс: (8722) 678274. Адрес электронной почты: </w:t>
      </w:r>
      <w:hyperlink r:id="rId10" w:history="1">
        <w:r w:rsidR="000426D0" w:rsidRPr="00D90BB1">
          <w:rPr>
            <w:rStyle w:val="ad"/>
            <w:color w:val="auto"/>
          </w:rPr>
          <w:t>mailbox@sapfirrus.ru</w:t>
        </w:r>
      </w:hyperlink>
      <w:r w:rsidR="000426D0" w:rsidRPr="00D90BB1">
        <w:t xml:space="preserve">. </w:t>
      </w:r>
    </w:p>
    <w:p w:rsidR="000426D0" w:rsidRDefault="000426D0" w:rsidP="00C83305">
      <w:pPr>
        <w:jc w:val="both"/>
      </w:pPr>
    </w:p>
    <w:p w:rsidR="000426D0" w:rsidRPr="00C83BA2" w:rsidRDefault="000426D0" w:rsidP="00C83305">
      <w:pPr>
        <w:pStyle w:val="af3"/>
        <w:jc w:val="both"/>
        <w:rPr>
          <w:rFonts w:ascii="Arial" w:hAnsi="Arial" w:cs="Arial"/>
          <w:color w:val="000000"/>
        </w:rPr>
      </w:pPr>
      <w:r w:rsidRPr="00980E80">
        <w:t>Основной вид деятельности – разработка</w:t>
      </w:r>
      <w:r>
        <w:t xml:space="preserve">, испытания и ремонта </w:t>
      </w:r>
      <w:r w:rsidRPr="00980E80">
        <w:t xml:space="preserve"> автоматических  радиопеленгаторов, </w:t>
      </w:r>
      <w:proofErr w:type="spellStart"/>
      <w:r w:rsidRPr="00980E80">
        <w:t>радиопеленгационных</w:t>
      </w:r>
      <w:proofErr w:type="spellEnd"/>
      <w:r w:rsidRPr="00980E80">
        <w:t xml:space="preserve"> систем, средств авиационной электросвязи, приемо-передающих центров, угломерных и дальномерных радиомаяков, систем посадки летающих аппаратов и имитаторов сигналов для проверки бортового и наземного оборудования систем навигации и посадки</w:t>
      </w:r>
      <w:r>
        <w:t>, антенн и антенных систем, СВЧ модулей и фильтров.</w:t>
      </w:r>
      <w:r>
        <w:rPr>
          <w:color w:val="000000"/>
        </w:rPr>
        <w:t xml:space="preserve"> </w:t>
      </w:r>
    </w:p>
    <w:p w:rsidR="000426D0" w:rsidRDefault="00B77BF2" w:rsidP="00C83305">
      <w:r>
        <w:t>А</w:t>
      </w:r>
      <w:r w:rsidR="000426D0">
        <w:t xml:space="preserve">О </w:t>
      </w:r>
      <w:r>
        <w:t>«</w:t>
      </w:r>
      <w:r w:rsidR="000426D0">
        <w:t xml:space="preserve">НИИ «Сапфир» </w:t>
      </w:r>
      <w:r w:rsidR="000426D0" w:rsidRPr="00C83BA2">
        <w:rPr>
          <w:b/>
          <w:bCs/>
        </w:rPr>
        <w:t xml:space="preserve"> включено</w:t>
      </w:r>
      <w:r w:rsidR="000426D0">
        <w:t xml:space="preserve"> в перечень стратегических предприятий и стратегических акционерных обществ.</w:t>
      </w:r>
    </w:p>
    <w:p w:rsidR="000426D0" w:rsidRDefault="000426D0" w:rsidP="00C83305">
      <w:pPr>
        <w:jc w:val="both"/>
      </w:pPr>
      <w:r>
        <w:t xml:space="preserve">Штатная численность работников </w:t>
      </w:r>
      <w:r w:rsidRPr="000162BE">
        <w:t xml:space="preserve">Общества </w:t>
      </w:r>
      <w:r w:rsidRPr="000162BE">
        <w:rPr>
          <w:b/>
          <w:bCs/>
        </w:rPr>
        <w:t xml:space="preserve"> </w:t>
      </w:r>
      <w:r w:rsidR="00942EBE" w:rsidRPr="00942EBE">
        <w:rPr>
          <w:b/>
          <w:bCs/>
        </w:rPr>
        <w:t>22</w:t>
      </w:r>
      <w:r w:rsidRPr="000162BE">
        <w:rPr>
          <w:b/>
          <w:bCs/>
        </w:rPr>
        <w:t xml:space="preserve"> </w:t>
      </w:r>
      <w:r w:rsidRPr="000162BE">
        <w:t xml:space="preserve"> человек</w:t>
      </w:r>
      <w:r>
        <w:t>.</w:t>
      </w:r>
    </w:p>
    <w:p w:rsidR="000426D0" w:rsidRPr="00417F98" w:rsidRDefault="000426D0" w:rsidP="00C83305">
      <w:pPr>
        <w:jc w:val="both"/>
      </w:pPr>
      <w:r>
        <w:t xml:space="preserve">Реестродержатель – </w:t>
      </w:r>
      <w:r w:rsidR="00B77BF2">
        <w:rPr>
          <w:b/>
          <w:bCs/>
        </w:rPr>
        <w:t>А</w:t>
      </w:r>
      <w:r w:rsidR="003C0E32">
        <w:rPr>
          <w:b/>
          <w:bCs/>
        </w:rPr>
        <w:t>кционерное общество</w:t>
      </w:r>
      <w:r w:rsidR="00B77BF2">
        <w:rPr>
          <w:b/>
          <w:bCs/>
        </w:rPr>
        <w:t xml:space="preserve"> </w:t>
      </w:r>
      <w:r w:rsidR="003C0E32">
        <w:rPr>
          <w:b/>
          <w:bCs/>
        </w:rPr>
        <w:t xml:space="preserve">«Регистраторское общество </w:t>
      </w:r>
      <w:r w:rsidR="00B77BF2">
        <w:rPr>
          <w:b/>
          <w:bCs/>
        </w:rPr>
        <w:t>«СТАТУС»</w:t>
      </w:r>
      <w:r w:rsidRPr="00C83BA2">
        <w:rPr>
          <w:b/>
          <w:bCs/>
        </w:rPr>
        <w:t>.</w:t>
      </w:r>
    </w:p>
    <w:p w:rsidR="000426D0" w:rsidRDefault="000426D0" w:rsidP="00C83305">
      <w:pPr>
        <w:jc w:val="both"/>
      </w:pPr>
      <w:r w:rsidRPr="00417F98">
        <w:t xml:space="preserve">Размер уставного капитала – </w:t>
      </w:r>
      <w:r w:rsidRPr="00C83BA2">
        <w:rPr>
          <w:b/>
          <w:bCs/>
        </w:rPr>
        <w:t>108540</w:t>
      </w:r>
      <w:r w:rsidRPr="002C6996">
        <w:rPr>
          <w:b/>
          <w:bCs/>
        </w:rPr>
        <w:t>0</w:t>
      </w:r>
      <w:r w:rsidRPr="00417F98">
        <w:t xml:space="preserve"> рублей. </w:t>
      </w:r>
    </w:p>
    <w:p w:rsidR="000426D0" w:rsidRDefault="000426D0" w:rsidP="00C83305">
      <w:pPr>
        <w:jc w:val="both"/>
      </w:pPr>
      <w:r>
        <w:t xml:space="preserve">Общее количество акций – </w:t>
      </w:r>
      <w:r w:rsidRPr="00C83BA2">
        <w:rPr>
          <w:b/>
          <w:bCs/>
        </w:rPr>
        <w:t>108540</w:t>
      </w:r>
      <w:r>
        <w:t xml:space="preserve"> штук.</w:t>
      </w:r>
    </w:p>
    <w:p w:rsidR="000426D0" w:rsidRDefault="000426D0" w:rsidP="00C83305">
      <w:pPr>
        <w:jc w:val="both"/>
      </w:pPr>
      <w:r>
        <w:t xml:space="preserve"> </w:t>
      </w:r>
      <w:r w:rsidRPr="00417F98">
        <w:t xml:space="preserve">Количество обыкновенных акций – </w:t>
      </w:r>
      <w:r w:rsidRPr="00C83BA2">
        <w:rPr>
          <w:b/>
          <w:bCs/>
        </w:rPr>
        <w:t>81400</w:t>
      </w:r>
      <w:r w:rsidRPr="00417F98">
        <w:t xml:space="preserve"> штук, по номинальной стоимости  </w:t>
      </w:r>
      <w:r w:rsidRPr="00C83BA2">
        <w:rPr>
          <w:b/>
          <w:bCs/>
        </w:rPr>
        <w:t>0,01</w:t>
      </w:r>
      <w:r w:rsidRPr="00417F98">
        <w:t xml:space="preserve"> тыс.</w:t>
      </w:r>
      <w:r w:rsidRPr="00444DC2">
        <w:t xml:space="preserve"> </w:t>
      </w:r>
      <w:r w:rsidRPr="00417F98">
        <w:t xml:space="preserve">рублей, государственный  регистрационный номер выпуска обыкновенных акций 1-02-32198-Е, дата государственной регистрации 18.10.2000 года. </w:t>
      </w:r>
    </w:p>
    <w:p w:rsidR="000426D0" w:rsidRDefault="000426D0" w:rsidP="00D90BB1">
      <w:pPr>
        <w:jc w:val="both"/>
      </w:pPr>
      <w:r w:rsidRPr="00417F98">
        <w:t xml:space="preserve">Количество привилегированных акций </w:t>
      </w:r>
      <w:r w:rsidRPr="00C83BA2">
        <w:rPr>
          <w:b/>
          <w:bCs/>
        </w:rPr>
        <w:t>27140</w:t>
      </w:r>
      <w:r w:rsidRPr="00417F98">
        <w:t xml:space="preserve"> штук по номинальной стоимости </w:t>
      </w:r>
      <w:r w:rsidRPr="00C83BA2">
        <w:rPr>
          <w:b/>
          <w:bCs/>
        </w:rPr>
        <w:t>0,01</w:t>
      </w:r>
      <w:r w:rsidRPr="00417F98">
        <w:t xml:space="preserve"> тыс. рублей, государственный регистрационный номер выпуска 2-02-32198-Е, дата государственной регистрации 18.10.2000г.</w:t>
      </w:r>
    </w:p>
    <w:p w:rsidR="000426D0" w:rsidRPr="00D90BB1" w:rsidRDefault="000426D0" w:rsidP="00D90BB1">
      <w:pPr>
        <w:jc w:val="both"/>
      </w:pPr>
      <w:r w:rsidRPr="00D90BB1">
        <w:t>Доля Государственной корпорации «</w:t>
      </w:r>
      <w:proofErr w:type="spellStart"/>
      <w:r w:rsidRPr="00D90BB1">
        <w:t>Рос</w:t>
      </w:r>
      <w:r>
        <w:t>тех</w:t>
      </w:r>
      <w:proofErr w:type="spellEnd"/>
      <w:r>
        <w:t xml:space="preserve">» в уставном капитале </w:t>
      </w:r>
      <w:r w:rsidRPr="00D90BB1">
        <w:rPr>
          <w:b/>
          <w:bCs/>
        </w:rPr>
        <w:t>38 %.</w:t>
      </w:r>
    </w:p>
    <w:p w:rsidR="000426D0" w:rsidRPr="00D90BB1" w:rsidRDefault="000426D0" w:rsidP="00D90BB1">
      <w:pPr>
        <w:pStyle w:val="25"/>
        <w:spacing w:after="0" w:line="240" w:lineRule="auto"/>
        <w:ind w:left="0"/>
        <w:jc w:val="both"/>
        <w:rPr>
          <w:b/>
          <w:bCs/>
          <w:i/>
          <w:iCs/>
        </w:rPr>
      </w:pPr>
      <w:r w:rsidRPr="00D90BB1">
        <w:t>Доля Государственной корпорации «</w:t>
      </w:r>
      <w:proofErr w:type="spellStart"/>
      <w:r w:rsidRPr="00D90BB1">
        <w:t>Ростех</w:t>
      </w:r>
      <w:proofErr w:type="spellEnd"/>
      <w:r>
        <w:t xml:space="preserve">» по обыкновенным акциям </w:t>
      </w:r>
      <w:r w:rsidRPr="00D90BB1">
        <w:rPr>
          <w:b/>
          <w:bCs/>
        </w:rPr>
        <w:t>50,68 %.</w:t>
      </w:r>
    </w:p>
    <w:p w:rsidR="000426D0" w:rsidRDefault="000426D0" w:rsidP="00F651D6">
      <w:pPr>
        <w:pStyle w:val="25"/>
        <w:spacing w:after="0" w:line="240" w:lineRule="auto"/>
        <w:ind w:left="0"/>
        <w:jc w:val="both"/>
        <w:rPr>
          <w:b/>
          <w:bCs/>
        </w:rPr>
      </w:pPr>
      <w:r w:rsidRPr="00D90BB1">
        <w:t>Доля Государственной корпорации «</w:t>
      </w:r>
      <w:proofErr w:type="spellStart"/>
      <w:r w:rsidRPr="00D90BB1">
        <w:t>Ростех</w:t>
      </w:r>
      <w:proofErr w:type="spellEnd"/>
      <w:r w:rsidRPr="00D90BB1">
        <w:t>»</w:t>
      </w:r>
      <w:r>
        <w:t xml:space="preserve"> по привилегированным акциям </w:t>
      </w:r>
      <w:r w:rsidRPr="00D90BB1">
        <w:rPr>
          <w:b/>
          <w:bCs/>
        </w:rPr>
        <w:t>нет.</w:t>
      </w:r>
    </w:p>
    <w:p w:rsidR="000426D0" w:rsidRPr="00FD3BFB" w:rsidRDefault="000426D0" w:rsidP="00F651D6">
      <w:pPr>
        <w:pStyle w:val="25"/>
        <w:spacing w:after="0" w:line="240" w:lineRule="auto"/>
        <w:ind w:left="0"/>
        <w:jc w:val="both"/>
        <w:rPr>
          <w:b/>
          <w:bCs/>
        </w:rPr>
      </w:pPr>
    </w:p>
    <w:p w:rsidR="000426D0" w:rsidRDefault="000426D0" w:rsidP="00C83305">
      <w:pPr>
        <w:jc w:val="both"/>
      </w:pPr>
      <w:r>
        <w:t>Акционеры Общества, доля которых в уставном капитале составляет более 2 процентов:</w:t>
      </w:r>
    </w:p>
    <w:p w:rsidR="000426D0" w:rsidRPr="00C83BA2" w:rsidRDefault="000426D0" w:rsidP="00C83305">
      <w:pPr>
        <w:jc w:val="both"/>
        <w:rPr>
          <w:b/>
          <w:bCs/>
        </w:rPr>
      </w:pPr>
      <w:r>
        <w:t xml:space="preserve">      </w:t>
      </w:r>
      <w:r w:rsidRPr="00C83BA2">
        <w:rPr>
          <w:b/>
          <w:bCs/>
        </w:rPr>
        <w:t xml:space="preserve">Саидов </w:t>
      </w:r>
      <w:proofErr w:type="spellStart"/>
      <w:r w:rsidRPr="00C83BA2">
        <w:rPr>
          <w:b/>
          <w:bCs/>
        </w:rPr>
        <w:t>Адиль</w:t>
      </w:r>
      <w:proofErr w:type="spellEnd"/>
      <w:r w:rsidRPr="00C83BA2">
        <w:rPr>
          <w:b/>
          <w:bCs/>
        </w:rPr>
        <w:t xml:space="preserve"> </w:t>
      </w:r>
      <w:proofErr w:type="spellStart"/>
      <w:r w:rsidRPr="00C83BA2">
        <w:rPr>
          <w:b/>
          <w:bCs/>
        </w:rPr>
        <w:t>Абукович</w:t>
      </w:r>
      <w:proofErr w:type="spellEnd"/>
    </w:p>
    <w:p w:rsidR="000426D0" w:rsidRPr="00C83BA2" w:rsidRDefault="000426D0" w:rsidP="00C83305">
      <w:pPr>
        <w:jc w:val="both"/>
        <w:rPr>
          <w:b/>
          <w:bCs/>
        </w:rPr>
      </w:pPr>
      <w:r w:rsidRPr="00C83BA2">
        <w:rPr>
          <w:b/>
          <w:bCs/>
        </w:rPr>
        <w:t xml:space="preserve">      </w:t>
      </w:r>
      <w:proofErr w:type="spellStart"/>
      <w:r w:rsidRPr="00C83BA2">
        <w:rPr>
          <w:b/>
          <w:bCs/>
        </w:rPr>
        <w:t>Саидова</w:t>
      </w:r>
      <w:proofErr w:type="spellEnd"/>
      <w:r w:rsidRPr="00C83BA2">
        <w:rPr>
          <w:b/>
          <w:bCs/>
        </w:rPr>
        <w:t xml:space="preserve"> </w:t>
      </w:r>
      <w:proofErr w:type="spellStart"/>
      <w:r w:rsidRPr="00C83BA2">
        <w:rPr>
          <w:b/>
          <w:bCs/>
        </w:rPr>
        <w:t>Бикат</w:t>
      </w:r>
      <w:proofErr w:type="spellEnd"/>
      <w:r w:rsidRPr="00C83BA2">
        <w:rPr>
          <w:b/>
          <w:bCs/>
        </w:rPr>
        <w:t xml:space="preserve"> </w:t>
      </w:r>
      <w:proofErr w:type="spellStart"/>
      <w:r w:rsidRPr="00C83BA2">
        <w:rPr>
          <w:b/>
          <w:bCs/>
        </w:rPr>
        <w:t>Надирсултановна</w:t>
      </w:r>
      <w:proofErr w:type="spellEnd"/>
    </w:p>
    <w:p w:rsidR="000426D0" w:rsidRPr="00707A4E" w:rsidRDefault="000426D0" w:rsidP="00C83305">
      <w:pPr>
        <w:jc w:val="both"/>
        <w:rPr>
          <w:b/>
          <w:bCs/>
        </w:rPr>
      </w:pPr>
      <w:r w:rsidRPr="00C83BA2">
        <w:rPr>
          <w:b/>
          <w:bCs/>
        </w:rPr>
        <w:t xml:space="preserve">      </w:t>
      </w:r>
      <w:proofErr w:type="spellStart"/>
      <w:r>
        <w:rPr>
          <w:b/>
          <w:bCs/>
        </w:rPr>
        <w:t>Саидова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Мадина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Салаутдиновна</w:t>
      </w:r>
      <w:proofErr w:type="spellEnd"/>
    </w:p>
    <w:p w:rsidR="000426D0" w:rsidRDefault="000426D0" w:rsidP="00C83305">
      <w:pPr>
        <w:jc w:val="both"/>
      </w:pPr>
      <w:r>
        <w:t xml:space="preserve">Наличие специального права на участие Российской Федерации в управлении обществом </w:t>
      </w:r>
    </w:p>
    <w:p w:rsidR="000426D0" w:rsidRPr="00707A4E" w:rsidRDefault="000426D0" w:rsidP="00C83305">
      <w:pPr>
        <w:jc w:val="both"/>
        <w:rPr>
          <w:b/>
          <w:bCs/>
        </w:rPr>
      </w:pPr>
      <w:r>
        <w:t xml:space="preserve">( «золотой акции») – </w:t>
      </w:r>
      <w:r w:rsidRPr="00707A4E">
        <w:rPr>
          <w:b/>
          <w:bCs/>
        </w:rPr>
        <w:t>нет.</w:t>
      </w:r>
    </w:p>
    <w:p w:rsidR="000426D0" w:rsidRPr="00834779" w:rsidRDefault="000426D0" w:rsidP="00C83305">
      <w:pPr>
        <w:tabs>
          <w:tab w:val="left" w:pos="1080"/>
        </w:tabs>
        <w:jc w:val="both"/>
      </w:pPr>
      <w:r w:rsidRPr="00834779">
        <w:t>Информация об аудиторе общества:</w:t>
      </w:r>
    </w:p>
    <w:p w:rsidR="000426D0" w:rsidRDefault="000426D0" w:rsidP="00C83305">
      <w:pPr>
        <w:tabs>
          <w:tab w:val="left" w:pos="1080"/>
        </w:tabs>
        <w:jc w:val="both"/>
        <w:rPr>
          <w:b/>
          <w:bCs/>
        </w:rPr>
      </w:pPr>
      <w:r w:rsidRPr="00834779">
        <w:t>Полное фирменное наименование</w:t>
      </w:r>
      <w:r>
        <w:t>:</w:t>
      </w:r>
      <w:r w:rsidRPr="00834779">
        <w:t xml:space="preserve"> </w:t>
      </w:r>
      <w:r w:rsidRPr="00834779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</w:t>
      </w:r>
    </w:p>
    <w:p w:rsidR="000426D0" w:rsidRPr="00834779" w:rsidRDefault="000426D0" w:rsidP="00C83305">
      <w:pPr>
        <w:tabs>
          <w:tab w:val="left" w:pos="1080"/>
        </w:tabs>
        <w:jc w:val="both"/>
      </w:pPr>
      <w:r w:rsidRPr="00834779">
        <w:rPr>
          <w:b/>
          <w:bCs/>
        </w:rPr>
        <w:t>Фирма "Аудит-2С"</w:t>
      </w:r>
      <w:r w:rsidRPr="00834779">
        <w:t>;</w:t>
      </w:r>
    </w:p>
    <w:p w:rsidR="000426D0" w:rsidRDefault="000426D0" w:rsidP="00F651D6">
      <w:pPr>
        <w:tabs>
          <w:tab w:val="left" w:pos="1080"/>
        </w:tabs>
        <w:jc w:val="both"/>
      </w:pPr>
      <w:proofErr w:type="gramStart"/>
      <w:r>
        <w:t xml:space="preserve">Корпоративный член НП «Аудиторская </w:t>
      </w:r>
      <w:proofErr w:type="spellStart"/>
      <w:r>
        <w:t>Ассоцияация</w:t>
      </w:r>
      <w:proofErr w:type="spellEnd"/>
      <w:r>
        <w:t xml:space="preserve"> Содружество»:</w:t>
      </w:r>
      <w:proofErr w:type="gramEnd"/>
    </w:p>
    <w:p w:rsidR="000426D0" w:rsidRPr="00EC5CC2" w:rsidRDefault="000426D0" w:rsidP="00F651D6">
      <w:pPr>
        <w:tabs>
          <w:tab w:val="left" w:pos="1080"/>
        </w:tabs>
        <w:jc w:val="both"/>
      </w:pPr>
      <w:r w:rsidRPr="00EC5CC2">
        <w:t>05.10.2012г., ОРНЗ 11206055384</w:t>
      </w:r>
    </w:p>
    <w:p w:rsidR="000426D0" w:rsidRPr="00F651D6" w:rsidRDefault="000426D0" w:rsidP="00F651D6">
      <w:pPr>
        <w:tabs>
          <w:tab w:val="left" w:pos="1080"/>
        </w:tabs>
        <w:jc w:val="both"/>
      </w:pPr>
    </w:p>
    <w:p w:rsidR="000426D0" w:rsidRPr="002A5FEC" w:rsidRDefault="000426D0" w:rsidP="00C83305">
      <w:pPr>
        <w:jc w:val="both"/>
        <w:rPr>
          <w:b/>
        </w:rPr>
      </w:pPr>
      <w:r w:rsidRPr="002A5FEC">
        <w:rPr>
          <w:b/>
        </w:rPr>
        <w:t>Сведение о проведении общего собрания акционеров</w:t>
      </w:r>
    </w:p>
    <w:p w:rsidR="000426D0" w:rsidRDefault="000426D0" w:rsidP="00C83305">
      <w:pPr>
        <w:jc w:val="both"/>
      </w:pPr>
      <w:r>
        <w:t>годовое</w:t>
      </w:r>
      <w:r w:rsidRPr="004F6A02">
        <w:t xml:space="preserve"> </w:t>
      </w:r>
      <w:r>
        <w:t xml:space="preserve">общее собрание акционеров </w:t>
      </w:r>
      <w:r w:rsidRPr="00B77BF2">
        <w:t>за 201</w:t>
      </w:r>
      <w:r w:rsidR="002A5FEC" w:rsidRPr="00B77BF2">
        <w:t>4</w:t>
      </w:r>
      <w:r w:rsidRPr="00B77BF2">
        <w:t xml:space="preserve"> год – 1 (протокол №1 от </w:t>
      </w:r>
      <w:r w:rsidR="002A5FEC" w:rsidRPr="00B77BF2">
        <w:t>23</w:t>
      </w:r>
      <w:r w:rsidRPr="00B77BF2">
        <w:t>.06.201</w:t>
      </w:r>
      <w:r w:rsidR="002A5FEC" w:rsidRPr="00B77BF2">
        <w:t>5</w:t>
      </w:r>
      <w:r w:rsidRPr="00B77BF2">
        <w:t xml:space="preserve"> г.)</w:t>
      </w:r>
    </w:p>
    <w:p w:rsidR="000426D0" w:rsidRDefault="000426D0" w:rsidP="00C83305">
      <w:pPr>
        <w:tabs>
          <w:tab w:val="left" w:pos="1080"/>
        </w:tabs>
        <w:jc w:val="both"/>
      </w:pPr>
      <w:r>
        <w:t>В</w:t>
      </w:r>
      <w:r w:rsidRPr="004F6A02">
        <w:t xml:space="preserve">опросы, включенные в повестку дня: </w:t>
      </w:r>
    </w:p>
    <w:p w:rsidR="00B77BF2" w:rsidRPr="00B77BF2" w:rsidRDefault="00B77BF2" w:rsidP="00B77BF2">
      <w:pPr>
        <w:jc w:val="both"/>
      </w:pPr>
      <w:r w:rsidRPr="00B77BF2">
        <w:t>1. Утверждение годового отчета Общества;</w:t>
      </w:r>
    </w:p>
    <w:p w:rsidR="00B77BF2" w:rsidRPr="00B77BF2" w:rsidRDefault="00B77BF2" w:rsidP="00B77BF2">
      <w:pPr>
        <w:jc w:val="both"/>
      </w:pPr>
      <w:r w:rsidRPr="00B77BF2">
        <w:t>2. Утверждение годовой бухгалтерской отчетности, в том числе отчетов о прибылях и убытках (счета прибылей и убытков) Общества;</w:t>
      </w:r>
    </w:p>
    <w:p w:rsidR="00B77BF2" w:rsidRPr="00B77BF2" w:rsidRDefault="00B77BF2" w:rsidP="00B77BF2">
      <w:pPr>
        <w:jc w:val="both"/>
      </w:pPr>
      <w:r w:rsidRPr="00B77BF2">
        <w:lastRenderedPageBreak/>
        <w:t>3. Утверждение распределения прибыли Общества по результатам деятельности за 2014 год;</w:t>
      </w:r>
    </w:p>
    <w:p w:rsidR="00B77BF2" w:rsidRPr="00B77BF2" w:rsidRDefault="00B77BF2" w:rsidP="00B77BF2">
      <w:pPr>
        <w:jc w:val="both"/>
      </w:pPr>
      <w:r w:rsidRPr="00B77BF2">
        <w:t>4. О размере, сроках и форме выплаты дивидендов по результатам деятельности Общества за 2014 год;</w:t>
      </w:r>
    </w:p>
    <w:p w:rsidR="00B77BF2" w:rsidRPr="00B77BF2" w:rsidRDefault="00B77BF2" w:rsidP="00B77BF2">
      <w:pPr>
        <w:jc w:val="both"/>
      </w:pPr>
      <w:r w:rsidRPr="00B77BF2">
        <w:t>5. О выплате вознаграждения за работу в составе совета директоров (наблюдательного совета) членам совета директоров Общества;</w:t>
      </w:r>
    </w:p>
    <w:p w:rsidR="00B77BF2" w:rsidRPr="00B77BF2" w:rsidRDefault="00B77BF2" w:rsidP="00B77BF2">
      <w:pPr>
        <w:jc w:val="both"/>
      </w:pPr>
      <w:r w:rsidRPr="00B77BF2">
        <w:t>6. Избрание  членов совета директоров (наблюдательного Совета) Общества;</w:t>
      </w:r>
    </w:p>
    <w:p w:rsidR="00B77BF2" w:rsidRPr="00B77BF2" w:rsidRDefault="00B77BF2" w:rsidP="00B77BF2">
      <w:pPr>
        <w:jc w:val="both"/>
      </w:pPr>
      <w:r w:rsidRPr="00B77BF2">
        <w:t>7. Избрание членов ревизионной комиссии (ревизора) Общества;</w:t>
      </w:r>
    </w:p>
    <w:p w:rsidR="00B77BF2" w:rsidRPr="00B77BF2" w:rsidRDefault="00B77BF2" w:rsidP="00B77BF2">
      <w:pPr>
        <w:jc w:val="both"/>
      </w:pPr>
      <w:r w:rsidRPr="00B77BF2">
        <w:t>8. Утверждение  аудитора Общества.</w:t>
      </w:r>
    </w:p>
    <w:p w:rsidR="00B77BF2" w:rsidRDefault="00B77BF2" w:rsidP="004F04EB">
      <w:pPr>
        <w:jc w:val="both"/>
        <w:rPr>
          <w:b/>
        </w:rPr>
      </w:pPr>
    </w:p>
    <w:p w:rsidR="002A5FEC" w:rsidRPr="002A5FEC" w:rsidRDefault="002A5FEC" w:rsidP="004F04EB">
      <w:pPr>
        <w:jc w:val="both"/>
        <w:rPr>
          <w:b/>
        </w:rPr>
      </w:pPr>
      <w:r w:rsidRPr="002A5FEC">
        <w:rPr>
          <w:b/>
        </w:rPr>
        <w:t>Сведение о проведении в</w:t>
      </w:r>
      <w:r w:rsidR="000426D0" w:rsidRPr="002A5FEC">
        <w:rPr>
          <w:b/>
        </w:rPr>
        <w:t>неочередны</w:t>
      </w:r>
      <w:r w:rsidRPr="002A5FEC">
        <w:rPr>
          <w:b/>
        </w:rPr>
        <w:t>х</w:t>
      </w:r>
      <w:r w:rsidR="000426D0" w:rsidRPr="002A5FEC">
        <w:rPr>
          <w:b/>
        </w:rPr>
        <w:t xml:space="preserve"> общи</w:t>
      </w:r>
      <w:r w:rsidRPr="002A5FEC">
        <w:rPr>
          <w:b/>
        </w:rPr>
        <w:t>х</w:t>
      </w:r>
      <w:r w:rsidR="000426D0" w:rsidRPr="002A5FEC">
        <w:rPr>
          <w:b/>
        </w:rPr>
        <w:t xml:space="preserve"> собрани</w:t>
      </w:r>
      <w:r w:rsidRPr="002A5FEC">
        <w:rPr>
          <w:b/>
        </w:rPr>
        <w:t>й</w:t>
      </w:r>
      <w:r w:rsidR="000426D0" w:rsidRPr="002A5FEC">
        <w:rPr>
          <w:b/>
        </w:rPr>
        <w:t xml:space="preserve"> акционеров</w:t>
      </w:r>
      <w:r w:rsidRPr="002A5FEC">
        <w:rPr>
          <w:b/>
        </w:rPr>
        <w:t>:</w:t>
      </w:r>
    </w:p>
    <w:p w:rsidR="000426D0" w:rsidRPr="004F6A02" w:rsidRDefault="002A5FEC" w:rsidP="004F04EB">
      <w:pPr>
        <w:jc w:val="both"/>
      </w:pPr>
      <w:r>
        <w:t>Внеочередное общее собрание акционеров – 1 (Протокол № 2 ль 16.10.2015г.)</w:t>
      </w:r>
      <w:r w:rsidR="000426D0">
        <w:t>.</w:t>
      </w:r>
    </w:p>
    <w:p w:rsidR="002A5FEC" w:rsidRDefault="002A5FEC" w:rsidP="002A5FEC">
      <w:pPr>
        <w:tabs>
          <w:tab w:val="left" w:pos="1080"/>
        </w:tabs>
        <w:jc w:val="both"/>
      </w:pPr>
      <w:r w:rsidRPr="002A5FEC">
        <w:t>Вопросы, включенные в повестку дня:</w:t>
      </w:r>
    </w:p>
    <w:p w:rsidR="002A5FEC" w:rsidRPr="002A5FEC" w:rsidRDefault="002A5FEC" w:rsidP="002A5FEC">
      <w:pPr>
        <w:tabs>
          <w:tab w:val="left" w:pos="1080"/>
        </w:tabs>
        <w:jc w:val="both"/>
      </w:pPr>
      <w:r w:rsidRPr="002A5FEC">
        <w:t>1. Утверждение новой редакции устава Общества.</w:t>
      </w:r>
    </w:p>
    <w:p w:rsidR="002A5FEC" w:rsidRPr="002A5FEC" w:rsidRDefault="002A5FEC" w:rsidP="002A5FEC">
      <w:pPr>
        <w:tabs>
          <w:tab w:val="left" w:pos="1080"/>
        </w:tabs>
        <w:jc w:val="both"/>
      </w:pPr>
      <w:r w:rsidRPr="002A5FEC">
        <w:t>2. Утверждение положения об общем собрании акционеров Общества.</w:t>
      </w:r>
    </w:p>
    <w:p w:rsidR="002A5FEC" w:rsidRPr="002A5FEC" w:rsidRDefault="002A5FEC" w:rsidP="002A5FEC">
      <w:pPr>
        <w:tabs>
          <w:tab w:val="left" w:pos="1080"/>
        </w:tabs>
        <w:jc w:val="both"/>
      </w:pPr>
      <w:r w:rsidRPr="002A5FEC">
        <w:t>3. Утверждение положения о совете директоров Общества.</w:t>
      </w:r>
    </w:p>
    <w:p w:rsidR="002A5FEC" w:rsidRPr="002A5FEC" w:rsidRDefault="002A5FEC" w:rsidP="002A5FEC">
      <w:pPr>
        <w:tabs>
          <w:tab w:val="left" w:pos="1080"/>
        </w:tabs>
        <w:jc w:val="both"/>
      </w:pPr>
      <w:r w:rsidRPr="002A5FEC">
        <w:t>4. Утверждение положения о ревизионной комиссии Общества.</w:t>
      </w:r>
    </w:p>
    <w:p w:rsidR="002A5FEC" w:rsidRPr="002A5FEC" w:rsidRDefault="002A5FEC" w:rsidP="002A5FEC">
      <w:pPr>
        <w:tabs>
          <w:tab w:val="left" w:pos="1080"/>
        </w:tabs>
        <w:jc w:val="both"/>
      </w:pPr>
      <w:r w:rsidRPr="002A5FEC">
        <w:t>5. Утверждение аудитора Общества.</w:t>
      </w:r>
    </w:p>
    <w:p w:rsidR="000426D0" w:rsidRPr="008F3700" w:rsidRDefault="000426D0" w:rsidP="00C83305">
      <w:pPr>
        <w:tabs>
          <w:tab w:val="left" w:pos="1080"/>
        </w:tabs>
        <w:jc w:val="both"/>
      </w:pPr>
    </w:p>
    <w:p w:rsidR="000426D0" w:rsidRPr="00707A4E" w:rsidRDefault="000426D0" w:rsidP="00C83305">
      <w:pPr>
        <w:pStyle w:val="23"/>
        <w:numPr>
          <w:ilvl w:val="12"/>
          <w:numId w:val="0"/>
        </w:numPr>
        <w:spacing w:line="240" w:lineRule="auto"/>
        <w:rPr>
          <w:u w:val="single"/>
        </w:rPr>
      </w:pPr>
      <w:r w:rsidRPr="00707A4E">
        <w:rPr>
          <w:u w:val="single"/>
        </w:rPr>
        <w:t>Совет директоров общества:</w:t>
      </w:r>
    </w:p>
    <w:p w:rsidR="000426D0" w:rsidRPr="008F3700" w:rsidRDefault="000426D0" w:rsidP="00C83305">
      <w:pPr>
        <w:tabs>
          <w:tab w:val="left" w:pos="1080"/>
        </w:tabs>
        <w:jc w:val="both"/>
        <w:rPr>
          <w:b/>
          <w:bCs/>
        </w:rPr>
      </w:pPr>
      <w:r w:rsidRPr="008F3700">
        <w:t>количественный и персональный состав Совета директоров за отчетный год –</w:t>
      </w:r>
      <w:r w:rsidRPr="008F3700">
        <w:rPr>
          <w:b/>
          <w:bCs/>
        </w:rPr>
        <w:t xml:space="preserve"> </w:t>
      </w:r>
      <w:r>
        <w:rPr>
          <w:b/>
          <w:bCs/>
        </w:rPr>
        <w:t>7</w:t>
      </w:r>
    </w:p>
    <w:p w:rsidR="000426D0" w:rsidRPr="00022C4A" w:rsidRDefault="000426D0" w:rsidP="00C83305">
      <w:pPr>
        <w:tabs>
          <w:tab w:val="left" w:pos="1080"/>
        </w:tabs>
        <w:jc w:val="both"/>
      </w:pPr>
      <w:r>
        <w:t>1.</w:t>
      </w:r>
      <w:r w:rsidRPr="00022C4A">
        <w:t xml:space="preserve">Соколов Алексей Анатольевич – председатель Совета директоров, </w:t>
      </w:r>
    </w:p>
    <w:p w:rsidR="000426D0" w:rsidRPr="00022C4A" w:rsidRDefault="000426D0" w:rsidP="00C83305">
      <w:pPr>
        <w:tabs>
          <w:tab w:val="left" w:pos="1080"/>
        </w:tabs>
        <w:jc w:val="both"/>
      </w:pPr>
      <w:r>
        <w:t>2.</w:t>
      </w:r>
      <w:r w:rsidRPr="00022C4A">
        <w:t xml:space="preserve">Тагилаев </w:t>
      </w:r>
      <w:proofErr w:type="spellStart"/>
      <w:r w:rsidRPr="00022C4A">
        <w:t>Азмудин</w:t>
      </w:r>
      <w:proofErr w:type="spellEnd"/>
      <w:r w:rsidRPr="00022C4A">
        <w:t xml:space="preserve"> </w:t>
      </w:r>
      <w:proofErr w:type="spellStart"/>
      <w:r w:rsidRPr="00022C4A">
        <w:t>Рамазанович</w:t>
      </w:r>
      <w:proofErr w:type="spellEnd"/>
      <w:r w:rsidRPr="00022C4A">
        <w:t xml:space="preserve"> </w:t>
      </w:r>
    </w:p>
    <w:p w:rsidR="000426D0" w:rsidRPr="00022C4A" w:rsidRDefault="000426D0" w:rsidP="00C83305">
      <w:pPr>
        <w:tabs>
          <w:tab w:val="left" w:pos="1080"/>
        </w:tabs>
        <w:jc w:val="both"/>
      </w:pPr>
      <w:r>
        <w:t>3.</w:t>
      </w:r>
      <w:r w:rsidRPr="00022C4A">
        <w:t>Павленко Николай Васильевич</w:t>
      </w:r>
    </w:p>
    <w:p w:rsidR="000426D0" w:rsidRPr="00022C4A" w:rsidRDefault="000426D0" w:rsidP="00177D97">
      <w:pPr>
        <w:tabs>
          <w:tab w:val="left" w:pos="1080"/>
        </w:tabs>
        <w:jc w:val="both"/>
      </w:pPr>
      <w:r>
        <w:t>4.</w:t>
      </w:r>
      <w:r w:rsidRPr="00022C4A">
        <w:t>Бланк Александр Львович</w:t>
      </w:r>
    </w:p>
    <w:p w:rsidR="000426D0" w:rsidRPr="00022C4A" w:rsidRDefault="000426D0" w:rsidP="00177D97">
      <w:pPr>
        <w:tabs>
          <w:tab w:val="left" w:pos="1080"/>
        </w:tabs>
        <w:jc w:val="both"/>
      </w:pPr>
      <w:r>
        <w:t>5.</w:t>
      </w:r>
      <w:r w:rsidR="005E7F46">
        <w:t>Кочнев Александр Михайлович</w:t>
      </w:r>
    </w:p>
    <w:p w:rsidR="000426D0" w:rsidRPr="006770CA" w:rsidRDefault="000426D0" w:rsidP="00177D97">
      <w:pPr>
        <w:tabs>
          <w:tab w:val="left" w:pos="1080"/>
        </w:tabs>
        <w:jc w:val="both"/>
      </w:pPr>
      <w:r>
        <w:t>6.</w:t>
      </w:r>
      <w:r w:rsidRPr="00022C4A">
        <w:t>Зайналов Шамиль Магомедович</w:t>
      </w:r>
    </w:p>
    <w:p w:rsidR="000426D0" w:rsidRDefault="000426D0" w:rsidP="00C83305">
      <w:pPr>
        <w:tabs>
          <w:tab w:val="left" w:pos="1080"/>
        </w:tabs>
        <w:jc w:val="both"/>
      </w:pPr>
      <w:r>
        <w:t xml:space="preserve">7.Шамсудинов </w:t>
      </w:r>
      <w:proofErr w:type="spellStart"/>
      <w:r>
        <w:t>Джамал</w:t>
      </w:r>
      <w:proofErr w:type="spellEnd"/>
      <w:r>
        <w:t xml:space="preserve"> </w:t>
      </w:r>
      <w:proofErr w:type="spellStart"/>
      <w:r>
        <w:t>Имамудинович</w:t>
      </w:r>
      <w:proofErr w:type="spellEnd"/>
    </w:p>
    <w:p w:rsidR="000426D0" w:rsidRPr="006770CA" w:rsidRDefault="000426D0" w:rsidP="00C83305">
      <w:pPr>
        <w:tabs>
          <w:tab w:val="left" w:pos="1080"/>
        </w:tabs>
        <w:jc w:val="both"/>
      </w:pPr>
    </w:p>
    <w:p w:rsidR="000426D0" w:rsidRDefault="000426D0" w:rsidP="00C83305">
      <w:pPr>
        <w:jc w:val="both"/>
      </w:pPr>
      <w:r>
        <w:t xml:space="preserve">Специализированных комитетов при совете директоров </w:t>
      </w:r>
      <w:r w:rsidRPr="00C83BA2">
        <w:rPr>
          <w:b/>
          <w:bCs/>
        </w:rPr>
        <w:t>не имеется</w:t>
      </w:r>
      <w:r>
        <w:t>.</w:t>
      </w:r>
    </w:p>
    <w:p w:rsidR="000426D0" w:rsidRDefault="000426D0" w:rsidP="00C8330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6D0" w:rsidRPr="00B91780" w:rsidRDefault="000426D0" w:rsidP="00C8330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05D">
        <w:rPr>
          <w:rFonts w:ascii="Times New Roman" w:hAnsi="Times New Roman" w:cs="Times New Roman"/>
          <w:sz w:val="24"/>
          <w:szCs w:val="24"/>
        </w:rPr>
        <w:t xml:space="preserve">Краткие биографические данные членов Совета директоров </w:t>
      </w:r>
      <w:r w:rsidRPr="00B77BF2">
        <w:rPr>
          <w:rFonts w:ascii="Times New Roman" w:hAnsi="Times New Roman" w:cs="Times New Roman"/>
          <w:sz w:val="24"/>
          <w:szCs w:val="24"/>
        </w:rPr>
        <w:t>АО</w:t>
      </w:r>
      <w:r w:rsidRPr="004F505D">
        <w:rPr>
          <w:rFonts w:ascii="Times New Roman" w:hAnsi="Times New Roman" w:cs="Times New Roman"/>
          <w:sz w:val="24"/>
          <w:szCs w:val="24"/>
        </w:rPr>
        <w:t xml:space="preserve"> </w:t>
      </w:r>
      <w:r w:rsidR="00B77B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Pr="004F50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САПФИР</w:t>
      </w:r>
      <w:r w:rsidRPr="004F505D">
        <w:rPr>
          <w:rFonts w:ascii="Times New Roman" w:hAnsi="Times New Roman" w:cs="Times New Roman"/>
          <w:sz w:val="24"/>
          <w:szCs w:val="24"/>
        </w:rPr>
        <w:t>»</w:t>
      </w:r>
    </w:p>
    <w:p w:rsidR="000426D0" w:rsidRPr="007C3893" w:rsidRDefault="000426D0" w:rsidP="007C3893">
      <w:pPr>
        <w:jc w:val="both"/>
        <w:rPr>
          <w:b/>
          <w:bCs/>
          <w:i/>
          <w:iCs/>
        </w:rPr>
      </w:pPr>
      <w:r w:rsidRPr="007C3893">
        <w:rPr>
          <w:b/>
          <w:bCs/>
          <w:i/>
          <w:iCs/>
        </w:rPr>
        <w:t>Соколов Алексей Анатольевич</w:t>
      </w:r>
      <w:r>
        <w:rPr>
          <w:b/>
          <w:bCs/>
          <w:i/>
          <w:iCs/>
        </w:rPr>
        <w:t xml:space="preserve"> </w:t>
      </w:r>
      <w:r w:rsidRPr="00022C4A">
        <w:rPr>
          <w:b/>
          <w:bCs/>
          <w:i/>
          <w:iCs/>
        </w:rPr>
        <w:t>- Председатель Совета директоров</w:t>
      </w:r>
    </w:p>
    <w:p w:rsidR="000426D0" w:rsidRPr="007C3893" w:rsidRDefault="000426D0" w:rsidP="007C3893">
      <w:pPr>
        <w:jc w:val="both"/>
      </w:pPr>
      <w:r w:rsidRPr="007C3893">
        <w:t>Заместитель генерального директора АО «Российская электроника» по корпоративному управлению, 1972 года рождения, образование – высшее,  Закончил –    Харьковское высшее военное  авиационное училище радиоэлектроники в 1999 г. Акциями Общества не владеет.</w:t>
      </w:r>
    </w:p>
    <w:p w:rsidR="000426D0" w:rsidRDefault="000426D0" w:rsidP="007C3893">
      <w:pPr>
        <w:jc w:val="both"/>
        <w:rPr>
          <w:b/>
          <w:bCs/>
          <w:i/>
          <w:iCs/>
        </w:rPr>
      </w:pPr>
      <w:r w:rsidRPr="007C3893">
        <w:t>Сведения о сделках по приобретению или отчуждению акций ОАО НИИ «САПФИР», совершенные данным лицом в течение отчетного года:</w:t>
      </w:r>
      <w:r w:rsidRPr="007C3893"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0426D0" w:rsidRDefault="000426D0" w:rsidP="007C3893">
      <w:pPr>
        <w:jc w:val="both"/>
        <w:rPr>
          <w:b/>
          <w:bCs/>
          <w:i/>
          <w:iCs/>
        </w:rPr>
      </w:pPr>
    </w:p>
    <w:p w:rsidR="000426D0" w:rsidRDefault="000426D0" w:rsidP="007C3893">
      <w:pPr>
        <w:jc w:val="both"/>
        <w:rPr>
          <w:b/>
          <w:bCs/>
          <w:i/>
          <w:iCs/>
          <w:sz w:val="22"/>
          <w:szCs w:val="22"/>
        </w:rPr>
      </w:pPr>
      <w:proofErr w:type="spellStart"/>
      <w:r w:rsidRPr="0084054F">
        <w:rPr>
          <w:b/>
          <w:bCs/>
          <w:i/>
          <w:iCs/>
        </w:rPr>
        <w:t>Т</w:t>
      </w:r>
      <w:r w:rsidRPr="0084054F">
        <w:rPr>
          <w:b/>
          <w:bCs/>
          <w:i/>
          <w:iCs/>
          <w:sz w:val="22"/>
          <w:szCs w:val="22"/>
        </w:rPr>
        <w:t>агилаев</w:t>
      </w:r>
      <w:proofErr w:type="spellEnd"/>
      <w:r w:rsidRPr="0084054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4054F">
        <w:rPr>
          <w:b/>
          <w:bCs/>
          <w:i/>
          <w:iCs/>
          <w:sz w:val="22"/>
          <w:szCs w:val="22"/>
        </w:rPr>
        <w:t>Азмудин</w:t>
      </w:r>
      <w:proofErr w:type="spellEnd"/>
      <w:r w:rsidRPr="0084054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4054F">
        <w:rPr>
          <w:b/>
          <w:bCs/>
          <w:i/>
          <w:iCs/>
          <w:sz w:val="22"/>
          <w:szCs w:val="22"/>
        </w:rPr>
        <w:t>Рамазанович</w:t>
      </w:r>
      <w:proofErr w:type="spellEnd"/>
    </w:p>
    <w:p w:rsidR="000426D0" w:rsidRDefault="000426D0" w:rsidP="007C3893">
      <w:pPr>
        <w:jc w:val="both"/>
      </w:pPr>
      <w:r>
        <w:rPr>
          <w:sz w:val="22"/>
          <w:szCs w:val="22"/>
        </w:rPr>
        <w:t>Генеральный</w:t>
      </w:r>
      <w:r w:rsidRPr="0084054F">
        <w:rPr>
          <w:sz w:val="22"/>
          <w:szCs w:val="22"/>
        </w:rPr>
        <w:t xml:space="preserve"> директор</w:t>
      </w:r>
      <w:r w:rsidRPr="0084054F">
        <w:t xml:space="preserve"> </w:t>
      </w:r>
      <w:r w:rsidRPr="00B77BF2">
        <w:t xml:space="preserve">АО </w:t>
      </w:r>
      <w:r w:rsidR="00B77BF2" w:rsidRPr="00B77BF2">
        <w:t>«</w:t>
      </w:r>
      <w:r w:rsidRPr="00B77BF2">
        <w:t>НИИ «Сапфир»,</w:t>
      </w:r>
      <w:r>
        <w:t xml:space="preserve"> 1959 </w:t>
      </w:r>
      <w:r w:rsidRPr="00417F98">
        <w:t>года рождения, образование</w:t>
      </w:r>
      <w:r>
        <w:t xml:space="preserve"> </w:t>
      </w:r>
      <w:r w:rsidRPr="00417F98">
        <w:t>-</w:t>
      </w:r>
      <w:r>
        <w:t xml:space="preserve"> </w:t>
      </w:r>
      <w:r w:rsidRPr="00417F98">
        <w:t>высшее,</w:t>
      </w:r>
      <w:r>
        <w:t xml:space="preserve"> окончил </w:t>
      </w:r>
      <w:r w:rsidRPr="00417F98">
        <w:t>Дагестанск</w:t>
      </w:r>
      <w:r>
        <w:t xml:space="preserve">ий </w:t>
      </w:r>
      <w:r w:rsidRPr="00417F98">
        <w:t xml:space="preserve"> </w:t>
      </w:r>
      <w:r>
        <w:t>Г</w:t>
      </w:r>
      <w:r w:rsidRPr="00417F98">
        <w:t>ос</w:t>
      </w:r>
      <w:r>
        <w:t xml:space="preserve">ударственный политехнический  </w:t>
      </w:r>
      <w:r w:rsidRPr="00417F98">
        <w:t>институт</w:t>
      </w:r>
      <w:r>
        <w:t>, доктор технических наук. Владеет 50 шт. обыкновенных акций и 120 шт. привилегированных акций.</w:t>
      </w:r>
    </w:p>
    <w:p w:rsidR="000426D0" w:rsidRDefault="000426D0" w:rsidP="007C3893">
      <w:pPr>
        <w:jc w:val="both"/>
        <w:rPr>
          <w:b/>
          <w:bCs/>
          <w:i/>
          <w:iCs/>
        </w:rPr>
      </w:pPr>
      <w:r w:rsidRPr="00247CCB">
        <w:t xml:space="preserve">Сведения о сделках по приобретению или отчуждению акций </w:t>
      </w:r>
      <w:r>
        <w:rPr>
          <w:color w:val="000000"/>
        </w:rPr>
        <w:t>ОАО НИИ «САПФИР</w:t>
      </w:r>
      <w:r w:rsidRPr="00247CCB">
        <w:rPr>
          <w:color w:val="000000"/>
        </w:rPr>
        <w:t>»</w:t>
      </w:r>
      <w:r w:rsidRPr="00247CCB">
        <w:t xml:space="preserve">, совершенные данным лицом в течение отчетного года: </w:t>
      </w:r>
      <w:r w:rsidRPr="00247CCB">
        <w:rPr>
          <w:b/>
          <w:bCs/>
          <w:i/>
          <w:iCs/>
        </w:rPr>
        <w:t>указанные сделки в течение года не совершались</w:t>
      </w:r>
      <w:r>
        <w:rPr>
          <w:b/>
          <w:bCs/>
          <w:i/>
          <w:iCs/>
        </w:rPr>
        <w:t>.</w:t>
      </w:r>
    </w:p>
    <w:p w:rsidR="000426D0" w:rsidRDefault="000426D0" w:rsidP="007C3893">
      <w:pPr>
        <w:jc w:val="both"/>
        <w:rPr>
          <w:b/>
          <w:bCs/>
          <w:i/>
          <w:iCs/>
        </w:rPr>
      </w:pPr>
    </w:p>
    <w:p w:rsidR="000426D0" w:rsidRPr="007C3893" w:rsidRDefault="000426D0" w:rsidP="007C3893">
      <w:pPr>
        <w:jc w:val="both"/>
        <w:rPr>
          <w:b/>
          <w:bCs/>
          <w:i/>
          <w:iCs/>
        </w:rPr>
      </w:pPr>
      <w:r w:rsidRPr="007C3893">
        <w:rPr>
          <w:b/>
          <w:bCs/>
          <w:i/>
          <w:iCs/>
        </w:rPr>
        <w:t>Павленко Николай Васильевич</w:t>
      </w:r>
    </w:p>
    <w:p w:rsidR="000426D0" w:rsidRPr="007C3893" w:rsidRDefault="000426D0" w:rsidP="007C3893">
      <w:pPr>
        <w:jc w:val="both"/>
      </w:pPr>
      <w:r w:rsidRPr="007C3893">
        <w:t>Главный эксперт представительства ГК   «</w:t>
      </w:r>
      <w:proofErr w:type="spellStart"/>
      <w:r w:rsidRPr="007C3893">
        <w:t>Ростех</w:t>
      </w:r>
      <w:proofErr w:type="spellEnd"/>
      <w:r w:rsidRPr="007C3893">
        <w:t>» в Ростовской области, 1955года рождения, образование – высшее,  Закончил–РГУ в 1986г. Акциями Общества не владеет.</w:t>
      </w:r>
    </w:p>
    <w:p w:rsidR="000426D0" w:rsidRDefault="000426D0" w:rsidP="007C3893">
      <w:pPr>
        <w:jc w:val="both"/>
        <w:rPr>
          <w:b/>
          <w:bCs/>
          <w:i/>
          <w:iCs/>
        </w:rPr>
      </w:pPr>
      <w:r w:rsidRPr="007C3893">
        <w:t>Сведения о сделках по при</w:t>
      </w:r>
      <w:r w:rsidR="00B77BF2">
        <w:t xml:space="preserve">обретению или отчуждению акций </w:t>
      </w:r>
      <w:r w:rsidRPr="007C3893">
        <w:t xml:space="preserve">АО </w:t>
      </w:r>
      <w:r w:rsidR="00B77BF2">
        <w:t>«</w:t>
      </w:r>
      <w:r w:rsidRPr="007C3893">
        <w:t>НИИ «САПФИР», совершенные данным лицом в течение отчетного года:</w:t>
      </w:r>
      <w:r w:rsidRPr="007C3893"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0426D0" w:rsidRDefault="000426D0" w:rsidP="007C3893">
      <w:pPr>
        <w:jc w:val="both"/>
        <w:rPr>
          <w:b/>
          <w:bCs/>
          <w:i/>
          <w:iCs/>
        </w:rPr>
      </w:pPr>
    </w:p>
    <w:p w:rsidR="000426D0" w:rsidRDefault="000426D0" w:rsidP="007C3893">
      <w:pPr>
        <w:jc w:val="both"/>
        <w:rPr>
          <w:b/>
          <w:bCs/>
          <w:i/>
          <w:iCs/>
        </w:rPr>
      </w:pPr>
    </w:p>
    <w:p w:rsidR="000426D0" w:rsidRPr="007C3893" w:rsidRDefault="000426D0" w:rsidP="007C3893">
      <w:pPr>
        <w:jc w:val="both"/>
        <w:rPr>
          <w:b/>
          <w:bCs/>
          <w:i/>
          <w:iCs/>
        </w:rPr>
      </w:pPr>
      <w:r w:rsidRPr="007C3893">
        <w:rPr>
          <w:b/>
          <w:bCs/>
          <w:i/>
          <w:iCs/>
        </w:rPr>
        <w:t>Бланк Александр Львович</w:t>
      </w:r>
    </w:p>
    <w:p w:rsidR="000426D0" w:rsidRPr="007C3893" w:rsidRDefault="000426D0" w:rsidP="007C3893">
      <w:pPr>
        <w:jc w:val="both"/>
      </w:pPr>
      <w:r w:rsidRPr="007C3893">
        <w:t>Заместитель генерального директора АО «Российская электроника» по финансам и экономике, 1959 года рождения, образование – высшее,  Закончил – Московский автомеханический институт в 1981 году, доктор экономических наук. Акциями Общества не владеет.</w:t>
      </w:r>
    </w:p>
    <w:p w:rsidR="000426D0" w:rsidRDefault="000426D0" w:rsidP="007C3893">
      <w:pPr>
        <w:jc w:val="both"/>
        <w:rPr>
          <w:b/>
          <w:bCs/>
          <w:i/>
          <w:iCs/>
        </w:rPr>
      </w:pPr>
      <w:r w:rsidRPr="007C3893">
        <w:t>Сведения о сделках по при</w:t>
      </w:r>
      <w:r w:rsidR="00B77BF2">
        <w:t xml:space="preserve">обретению или отчуждению акций </w:t>
      </w:r>
      <w:r w:rsidRPr="007C3893">
        <w:t xml:space="preserve">АО </w:t>
      </w:r>
      <w:r w:rsidR="00B77BF2">
        <w:t>«</w:t>
      </w:r>
      <w:r w:rsidRPr="007C3893">
        <w:t>НИИ «САПФИР», совершенные данным лицом в течение отчетного года:</w:t>
      </w:r>
      <w:r w:rsidRPr="007C3893"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0426D0" w:rsidRDefault="000426D0" w:rsidP="007C3893">
      <w:pPr>
        <w:jc w:val="both"/>
        <w:rPr>
          <w:b/>
          <w:bCs/>
          <w:i/>
          <w:iCs/>
        </w:rPr>
      </w:pPr>
    </w:p>
    <w:p w:rsidR="000426D0" w:rsidRDefault="000426D0" w:rsidP="007C3893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Зайналов</w:t>
      </w:r>
      <w:proofErr w:type="spellEnd"/>
      <w:r>
        <w:rPr>
          <w:b/>
          <w:bCs/>
          <w:i/>
          <w:iCs/>
        </w:rPr>
        <w:t xml:space="preserve"> Шамиль Магомедович</w:t>
      </w:r>
      <w:r w:rsidRPr="00707A4E">
        <w:rPr>
          <w:b/>
          <w:bCs/>
          <w:i/>
          <w:iCs/>
        </w:rPr>
        <w:t xml:space="preserve"> </w:t>
      </w:r>
    </w:p>
    <w:p w:rsidR="000426D0" w:rsidRDefault="000426D0" w:rsidP="006637F5">
      <w:pPr>
        <w:rPr>
          <w:b/>
          <w:bCs/>
          <w:i/>
          <w:iCs/>
        </w:rPr>
      </w:pPr>
      <w:r>
        <w:t>Полномочный представитель Главы Республики Дагестан в центральном территориальном округе Республики Дагестан</w:t>
      </w:r>
      <w:r w:rsidRPr="007C3893">
        <w:t>, 19</w:t>
      </w:r>
      <w:r>
        <w:t>45</w:t>
      </w:r>
      <w:r w:rsidRPr="007C3893">
        <w:t xml:space="preserve"> года рождения, образование – высшее</w:t>
      </w:r>
      <w:r>
        <w:t>, окончил Дагестанский государственный университет,  кандидат технических наук. Акциями общества не  владеет.</w:t>
      </w:r>
      <w:r>
        <w:rPr>
          <w:b/>
          <w:bCs/>
        </w:rPr>
        <w:t xml:space="preserve">   </w:t>
      </w:r>
      <w:r w:rsidRPr="00247CCB">
        <w:t xml:space="preserve">Сведения о сделках по приобретению или отчуждению акций </w:t>
      </w:r>
      <w:r>
        <w:rPr>
          <w:color w:val="000000"/>
        </w:rPr>
        <w:t xml:space="preserve">АО </w:t>
      </w:r>
      <w:r w:rsidR="00B77BF2">
        <w:rPr>
          <w:color w:val="000000"/>
        </w:rPr>
        <w:t>«</w:t>
      </w:r>
      <w:r>
        <w:rPr>
          <w:color w:val="000000"/>
        </w:rPr>
        <w:t>НИИ «САПФИР</w:t>
      </w:r>
      <w:r w:rsidRPr="00247CCB">
        <w:rPr>
          <w:color w:val="000000"/>
        </w:rPr>
        <w:t>»,</w:t>
      </w:r>
      <w:r w:rsidRPr="00247CCB">
        <w:t xml:space="preserve"> совершенные данным лицом в течение отчетного года: </w:t>
      </w:r>
      <w:r w:rsidRPr="00247CCB">
        <w:rPr>
          <w:b/>
          <w:bCs/>
          <w:i/>
          <w:iCs/>
        </w:rPr>
        <w:t>указанные сделки в течение года не совершались.</w:t>
      </w:r>
    </w:p>
    <w:p w:rsidR="000426D0" w:rsidRDefault="000426D0" w:rsidP="006637F5"/>
    <w:p w:rsidR="000426D0" w:rsidRPr="00247CCB" w:rsidRDefault="002A5FEC" w:rsidP="006637F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Кочнев </w:t>
      </w:r>
      <w:r w:rsidR="00CE11D4">
        <w:rPr>
          <w:b/>
          <w:bCs/>
          <w:i/>
          <w:iCs/>
        </w:rPr>
        <w:t>Александр Михайлович</w:t>
      </w:r>
      <w:r w:rsidR="000426D0" w:rsidRPr="00247CCB">
        <w:rPr>
          <w:b/>
          <w:bCs/>
          <w:i/>
          <w:iCs/>
        </w:rPr>
        <w:t>.</w:t>
      </w:r>
    </w:p>
    <w:p w:rsidR="000426D0" w:rsidRPr="006637F5" w:rsidRDefault="00CE11D4" w:rsidP="00B16292">
      <w:pPr>
        <w:jc w:val="both"/>
        <w:rPr>
          <w:b/>
          <w:bCs/>
        </w:rPr>
      </w:pPr>
      <w:r>
        <w:t>Заместитель генерального директора АО «Российская электроника»</w:t>
      </w:r>
      <w:r w:rsidR="000426D0">
        <w:t>, 19</w:t>
      </w:r>
      <w:r>
        <w:t>57</w:t>
      </w:r>
      <w:r w:rsidR="000426D0">
        <w:t xml:space="preserve"> года рождения, образование высшее, окончил </w:t>
      </w:r>
      <w:r>
        <w:t>МАИ им. Орджоникидзе в 1980г., Новосибирский институт народного хозяйства в 1994г</w:t>
      </w:r>
      <w:proofErr w:type="gramStart"/>
      <w:r>
        <w:t>.</w:t>
      </w:r>
      <w:r w:rsidR="000426D0">
        <w:t>.</w:t>
      </w:r>
      <w:r w:rsidR="000426D0" w:rsidRPr="00B16292">
        <w:t xml:space="preserve"> </w:t>
      </w:r>
      <w:proofErr w:type="gramEnd"/>
      <w:r w:rsidR="000426D0" w:rsidRPr="00B16292">
        <w:t>Акциями общества не  владеет.   Сведения о сделках по при</w:t>
      </w:r>
      <w:r w:rsidR="00B77BF2">
        <w:t xml:space="preserve">обретению или отчуждению акций </w:t>
      </w:r>
      <w:r w:rsidR="000426D0" w:rsidRPr="00B16292">
        <w:t xml:space="preserve">АО </w:t>
      </w:r>
      <w:r w:rsidR="00B77BF2">
        <w:t>«</w:t>
      </w:r>
      <w:r w:rsidR="000426D0" w:rsidRPr="00B16292">
        <w:t>НИИ «САПФИР», совершенные данным лицом в течение отчетного года: указанные сделки в течение года не совершались.</w:t>
      </w:r>
    </w:p>
    <w:p w:rsidR="000426D0" w:rsidRDefault="000426D0" w:rsidP="006637F5">
      <w:pPr>
        <w:jc w:val="both"/>
        <w:rPr>
          <w:b/>
          <w:bCs/>
        </w:rPr>
      </w:pPr>
    </w:p>
    <w:p w:rsidR="000426D0" w:rsidRDefault="000426D0" w:rsidP="006637F5">
      <w:pPr>
        <w:jc w:val="both"/>
        <w:rPr>
          <w:b/>
          <w:bCs/>
          <w:i/>
          <w:iCs/>
        </w:rPr>
      </w:pPr>
      <w:proofErr w:type="spellStart"/>
      <w:r w:rsidRPr="00FD3BFB">
        <w:rPr>
          <w:b/>
          <w:bCs/>
          <w:i/>
          <w:iCs/>
        </w:rPr>
        <w:t>Шамсудинов</w:t>
      </w:r>
      <w:proofErr w:type="spellEnd"/>
      <w:r w:rsidRPr="00FD3BFB">
        <w:rPr>
          <w:b/>
          <w:bCs/>
          <w:i/>
          <w:iCs/>
        </w:rPr>
        <w:t xml:space="preserve"> </w:t>
      </w:r>
      <w:proofErr w:type="spellStart"/>
      <w:r w:rsidRPr="00FD3BFB">
        <w:rPr>
          <w:b/>
          <w:bCs/>
          <w:i/>
          <w:iCs/>
        </w:rPr>
        <w:t>Джамал</w:t>
      </w:r>
      <w:proofErr w:type="spellEnd"/>
      <w:r w:rsidRPr="00FD3BFB">
        <w:rPr>
          <w:b/>
          <w:bCs/>
          <w:i/>
          <w:iCs/>
        </w:rPr>
        <w:t xml:space="preserve"> </w:t>
      </w:r>
      <w:proofErr w:type="spellStart"/>
      <w:r w:rsidRPr="00FD3BFB">
        <w:rPr>
          <w:b/>
          <w:bCs/>
          <w:i/>
          <w:iCs/>
        </w:rPr>
        <w:t>Имамудинович</w:t>
      </w:r>
      <w:proofErr w:type="spellEnd"/>
    </w:p>
    <w:p w:rsidR="000426D0" w:rsidRPr="00FD3BFB" w:rsidRDefault="000426D0" w:rsidP="00FD3BFB">
      <w:pPr>
        <w:jc w:val="both"/>
      </w:pPr>
      <w:r w:rsidRPr="00FD3BFB">
        <w:t xml:space="preserve">Юрист </w:t>
      </w:r>
      <w:r w:rsidRPr="00B77BF2">
        <w:t xml:space="preserve">АО </w:t>
      </w:r>
      <w:r w:rsidR="00B77BF2" w:rsidRPr="00B77BF2">
        <w:t>«</w:t>
      </w:r>
      <w:r w:rsidRPr="00B77BF2">
        <w:t>НИИ «Сапфир», 1979года</w:t>
      </w:r>
      <w:r w:rsidRPr="00FD3BFB">
        <w:t xml:space="preserve"> рождения, образование – высшее,  </w:t>
      </w:r>
      <w:r>
        <w:t>о</w:t>
      </w:r>
      <w:r w:rsidRPr="00FD3BFB">
        <w:t>кончил</w:t>
      </w:r>
      <w:r>
        <w:t xml:space="preserve"> Дагестанский государственный университет в 2000</w:t>
      </w:r>
      <w:r w:rsidRPr="00FD3BFB">
        <w:t>г. Акциями Общества не владеет.</w:t>
      </w:r>
    </w:p>
    <w:p w:rsidR="000426D0" w:rsidRDefault="000426D0" w:rsidP="003525A0">
      <w:pPr>
        <w:rPr>
          <w:b/>
          <w:bCs/>
          <w:i/>
          <w:iCs/>
        </w:rPr>
      </w:pPr>
      <w:r w:rsidRPr="00FD3BFB">
        <w:t>Сведения о сделках по приобретению</w:t>
      </w:r>
      <w:r w:rsidRPr="00247CCB">
        <w:t xml:space="preserve"> или отчуждению акций </w:t>
      </w:r>
      <w:r>
        <w:rPr>
          <w:color w:val="000000"/>
        </w:rPr>
        <w:t>ОАО НИИ «САПФИР</w:t>
      </w:r>
      <w:r w:rsidRPr="00247CCB">
        <w:rPr>
          <w:color w:val="000000"/>
        </w:rPr>
        <w:t>»</w:t>
      </w:r>
      <w:r w:rsidRPr="00247CCB">
        <w:t xml:space="preserve">, совершенные данным лицом в течение отчетного года: </w:t>
      </w:r>
      <w:r w:rsidRPr="00247CCB">
        <w:rPr>
          <w:b/>
          <w:bCs/>
          <w:i/>
          <w:iCs/>
        </w:rPr>
        <w:t>указанные сделки в течение года не</w:t>
      </w:r>
      <w:r>
        <w:rPr>
          <w:b/>
          <w:bCs/>
          <w:i/>
          <w:iCs/>
        </w:rPr>
        <w:t xml:space="preserve"> </w:t>
      </w:r>
      <w:r w:rsidRPr="00247CCB">
        <w:rPr>
          <w:b/>
          <w:bCs/>
          <w:i/>
          <w:iCs/>
        </w:rPr>
        <w:t>совершались.</w:t>
      </w:r>
    </w:p>
    <w:p w:rsidR="000426D0" w:rsidRDefault="000426D0" w:rsidP="00963196">
      <w:pPr>
        <w:rPr>
          <w:b/>
          <w:bCs/>
        </w:rPr>
      </w:pPr>
    </w:p>
    <w:p w:rsidR="000426D0" w:rsidRDefault="000426D0" w:rsidP="00C83305">
      <w:pPr>
        <w:tabs>
          <w:tab w:val="left" w:pos="1080"/>
        </w:tabs>
        <w:jc w:val="both"/>
      </w:pPr>
    </w:p>
    <w:p w:rsidR="000426D0" w:rsidRDefault="000426D0" w:rsidP="00C83305">
      <w:pPr>
        <w:tabs>
          <w:tab w:val="left" w:pos="1080"/>
        </w:tabs>
        <w:jc w:val="both"/>
      </w:pPr>
      <w:r w:rsidRPr="008F3700">
        <w:t>число заседаний Совета директоров за отчетный год</w:t>
      </w:r>
      <w:r>
        <w:t>:</w:t>
      </w:r>
    </w:p>
    <w:p w:rsidR="000426D0" w:rsidRDefault="000426D0" w:rsidP="00C83305">
      <w:pPr>
        <w:tabs>
          <w:tab w:val="left" w:pos="1080"/>
        </w:tabs>
        <w:jc w:val="both"/>
      </w:pPr>
    </w:p>
    <w:p w:rsidR="000426D0" w:rsidRPr="008F3700" w:rsidRDefault="000426D0" w:rsidP="00963196">
      <w:pPr>
        <w:jc w:val="both"/>
      </w:pPr>
      <w:r>
        <w:t xml:space="preserve">Протокол СД </w:t>
      </w:r>
      <w:r w:rsidRPr="00B77BF2">
        <w:t xml:space="preserve">от </w:t>
      </w:r>
      <w:r w:rsidR="00CE11D4" w:rsidRPr="00B77BF2">
        <w:t>04</w:t>
      </w:r>
      <w:r w:rsidRPr="00B77BF2">
        <w:t xml:space="preserve"> </w:t>
      </w:r>
      <w:r w:rsidR="00CE11D4" w:rsidRPr="00B77BF2">
        <w:t>сентября</w:t>
      </w:r>
      <w:r w:rsidRPr="00B77BF2">
        <w:t xml:space="preserve"> 201</w:t>
      </w:r>
      <w:r w:rsidR="00CE11D4" w:rsidRPr="00B77BF2">
        <w:t>5</w:t>
      </w:r>
      <w:r w:rsidRPr="00B77BF2">
        <w:t xml:space="preserve"> г.  №1</w:t>
      </w:r>
    </w:p>
    <w:p w:rsidR="000426D0" w:rsidRDefault="000426D0" w:rsidP="00963196">
      <w:pPr>
        <w:ind w:left="1800"/>
        <w:jc w:val="both"/>
      </w:pPr>
      <w:r w:rsidRPr="008F3700">
        <w:t xml:space="preserve">Повестка дня: </w:t>
      </w:r>
    </w:p>
    <w:p w:rsidR="00CE11D4" w:rsidRPr="00CE11D4" w:rsidRDefault="00CE11D4" w:rsidP="00CE11D4">
      <w:pPr>
        <w:jc w:val="both"/>
      </w:pPr>
      <w:r w:rsidRPr="00CE11D4">
        <w:t xml:space="preserve">1. Избрание председателя совета директоров Общества. </w:t>
      </w:r>
    </w:p>
    <w:p w:rsidR="00CE11D4" w:rsidRPr="00CE11D4" w:rsidRDefault="00CE11D4" w:rsidP="00CE11D4">
      <w:pPr>
        <w:jc w:val="both"/>
      </w:pPr>
      <w:r w:rsidRPr="00CE11D4">
        <w:t xml:space="preserve">2. Избрание </w:t>
      </w:r>
      <w:proofErr w:type="gramStart"/>
      <w:r w:rsidRPr="00CE11D4">
        <w:t>заместителя председателя совета директоров Общества</w:t>
      </w:r>
      <w:proofErr w:type="gramEnd"/>
      <w:r w:rsidRPr="00CE11D4">
        <w:t>.</w:t>
      </w:r>
    </w:p>
    <w:p w:rsidR="00CE11D4" w:rsidRPr="00CE11D4" w:rsidRDefault="00CE11D4" w:rsidP="00CE11D4">
      <w:pPr>
        <w:jc w:val="both"/>
      </w:pPr>
      <w:r w:rsidRPr="00CE11D4">
        <w:t>3. Избрание секретаря совета директоров Общества.</w:t>
      </w:r>
    </w:p>
    <w:p w:rsidR="00CE11D4" w:rsidRPr="00CE11D4" w:rsidRDefault="00CE11D4" w:rsidP="00CE11D4">
      <w:pPr>
        <w:jc w:val="both"/>
      </w:pPr>
      <w:r w:rsidRPr="00CE11D4">
        <w:lastRenderedPageBreak/>
        <w:t>4. Утверждение положения о проведении конкурса по отбору аудиторских организаций для осуществления обязательного ежегодного аудита бухгалтерской (финансовой) отчетности Общества».</w:t>
      </w:r>
    </w:p>
    <w:p w:rsidR="00CE11D4" w:rsidRPr="00CE11D4" w:rsidRDefault="00CE11D4" w:rsidP="00CE11D4">
      <w:pPr>
        <w:jc w:val="both"/>
      </w:pPr>
      <w:r w:rsidRPr="00CE11D4">
        <w:t>5. Утверждение положения об аренде недвижимого имущества Общества.</w:t>
      </w:r>
    </w:p>
    <w:p w:rsidR="00CE11D4" w:rsidRPr="00CE11D4" w:rsidRDefault="00CE11D4" w:rsidP="00CE11D4">
      <w:pPr>
        <w:jc w:val="both"/>
      </w:pPr>
      <w:r w:rsidRPr="00CE11D4">
        <w:t>6. О созыве внеочередного общего собрания акционеров Общества.</w:t>
      </w:r>
    </w:p>
    <w:p w:rsidR="00CE11D4" w:rsidRPr="00CE11D4" w:rsidRDefault="00CE11D4" w:rsidP="00CE11D4">
      <w:pPr>
        <w:jc w:val="both"/>
      </w:pPr>
      <w:r w:rsidRPr="00CE11D4">
        <w:t xml:space="preserve">7. Об утверждении </w:t>
      </w:r>
      <w:proofErr w:type="gramStart"/>
      <w:r w:rsidRPr="00CE11D4">
        <w:t>повестки дня внеочередного общего собрания акционеров Общества</w:t>
      </w:r>
      <w:proofErr w:type="gramEnd"/>
      <w:r w:rsidRPr="00CE11D4">
        <w:t xml:space="preserve">. </w:t>
      </w:r>
    </w:p>
    <w:p w:rsidR="00CE11D4" w:rsidRPr="00CE11D4" w:rsidRDefault="00CE11D4" w:rsidP="00CE11D4">
      <w:pPr>
        <w:jc w:val="both"/>
      </w:pPr>
      <w:r w:rsidRPr="00CE11D4">
        <w:t>8. О форме, дате, месте и времени проведения внеочередного общего собрания акционеров Общества.</w:t>
      </w:r>
    </w:p>
    <w:p w:rsidR="00CE11D4" w:rsidRPr="00CE11D4" w:rsidRDefault="00CE11D4" w:rsidP="00CE11D4">
      <w:pPr>
        <w:jc w:val="both"/>
      </w:pPr>
      <w:r w:rsidRPr="00CE11D4">
        <w:t>9. О форме и тексте бюллетеней для голосования на внеочередном общем собрании акционеров Общества.</w:t>
      </w:r>
    </w:p>
    <w:p w:rsidR="00CE11D4" w:rsidRPr="00CE11D4" w:rsidRDefault="00CE11D4" w:rsidP="00CE11D4">
      <w:pPr>
        <w:jc w:val="both"/>
      </w:pPr>
      <w:r w:rsidRPr="00CE11D4">
        <w:t>10. О дате составления списка лиц, имеющих право на участие во внеочередном общем собрании акционеров Общества.</w:t>
      </w:r>
    </w:p>
    <w:p w:rsidR="00CE11D4" w:rsidRPr="00CE11D4" w:rsidRDefault="00CE11D4" w:rsidP="00CE11D4">
      <w:pPr>
        <w:jc w:val="both"/>
      </w:pPr>
      <w:r w:rsidRPr="00CE11D4">
        <w:t>11. О перечне информации (материалов), предоставляемой акционерам Общества, при подготовке к проведению внеочередного общего собрания акционеров Общества и порядке её предоставления.</w:t>
      </w:r>
    </w:p>
    <w:p w:rsidR="00CE11D4" w:rsidRPr="00CE11D4" w:rsidRDefault="00CE11D4" w:rsidP="00CE11D4">
      <w:pPr>
        <w:jc w:val="both"/>
      </w:pPr>
      <w:r w:rsidRPr="00CE11D4">
        <w:t xml:space="preserve">12. О порядке сообщения </w:t>
      </w:r>
      <w:proofErr w:type="gramStart"/>
      <w:r w:rsidRPr="00CE11D4">
        <w:t>акционерам</w:t>
      </w:r>
      <w:proofErr w:type="gramEnd"/>
      <w:r w:rsidRPr="00CE11D4">
        <w:t xml:space="preserve"> о проведении внеочередного общего собрания акционеров Общества.</w:t>
      </w:r>
    </w:p>
    <w:p w:rsidR="000426D0" w:rsidRDefault="000426D0" w:rsidP="00587B42">
      <w:pPr>
        <w:jc w:val="both"/>
      </w:pPr>
    </w:p>
    <w:p w:rsidR="000426D0" w:rsidRPr="007D786F" w:rsidRDefault="000426D0" w:rsidP="00C83305">
      <w:pPr>
        <w:jc w:val="both"/>
      </w:pPr>
      <w:r w:rsidRPr="007D786F">
        <w:t xml:space="preserve">Протокол СД от 4 </w:t>
      </w:r>
      <w:r w:rsidR="00CE11D4">
        <w:t>марта</w:t>
      </w:r>
      <w:r w:rsidRPr="007D786F">
        <w:t xml:space="preserve"> </w:t>
      </w:r>
      <w:r w:rsidR="00942EBE">
        <w:t>2016</w:t>
      </w:r>
      <w:r w:rsidRPr="007D786F">
        <w:t xml:space="preserve"> г.  №</w:t>
      </w:r>
      <w:r w:rsidR="00CE11D4">
        <w:t>2</w:t>
      </w:r>
    </w:p>
    <w:p w:rsidR="000426D0" w:rsidRPr="007D786F" w:rsidRDefault="000426D0" w:rsidP="00C83305">
      <w:pPr>
        <w:ind w:left="1800"/>
        <w:jc w:val="both"/>
      </w:pPr>
      <w:r w:rsidRPr="007D786F">
        <w:t xml:space="preserve">Повестка дня: </w:t>
      </w:r>
    </w:p>
    <w:p w:rsidR="000426D0" w:rsidRPr="007D786F" w:rsidRDefault="000426D0" w:rsidP="006A08A8">
      <w:r w:rsidRPr="007D786F">
        <w:t>1. Рассмотрение поступивших предложений акционеров Общества для внесения в повестку дня  общего  годового собрания акционеров за 201</w:t>
      </w:r>
      <w:r w:rsidR="00CE11D4">
        <w:t>5</w:t>
      </w:r>
      <w:r w:rsidRPr="007D786F">
        <w:t xml:space="preserve"> год.</w:t>
      </w:r>
    </w:p>
    <w:p w:rsidR="000426D0" w:rsidRPr="007D786F" w:rsidRDefault="000426D0" w:rsidP="00C83305">
      <w:pPr>
        <w:ind w:left="1800"/>
        <w:jc w:val="both"/>
        <w:rPr>
          <w:b/>
          <w:bCs/>
          <w:u w:val="single"/>
        </w:rPr>
      </w:pPr>
    </w:p>
    <w:p w:rsidR="000426D0" w:rsidRPr="00835C36" w:rsidRDefault="000426D0" w:rsidP="00C83305">
      <w:pPr>
        <w:ind w:left="1800"/>
        <w:jc w:val="both"/>
        <w:rPr>
          <w:b/>
          <w:bCs/>
          <w:u w:val="single"/>
        </w:rPr>
      </w:pPr>
    </w:p>
    <w:p w:rsidR="000426D0" w:rsidRDefault="000426D0" w:rsidP="00C83305">
      <w:pPr>
        <w:tabs>
          <w:tab w:val="left" w:pos="1080"/>
        </w:tabs>
        <w:jc w:val="both"/>
      </w:pPr>
      <w:r>
        <w:t xml:space="preserve">Информация о наличии положения о совете директоров (наблюдательном совете) общества -  имеется </w:t>
      </w:r>
    </w:p>
    <w:p w:rsidR="000426D0" w:rsidRDefault="000426D0" w:rsidP="00C83305">
      <w:pPr>
        <w:tabs>
          <w:tab w:val="left" w:pos="1080"/>
        </w:tabs>
      </w:pPr>
      <w:r>
        <w:t xml:space="preserve">(дата утверждения </w:t>
      </w:r>
      <w:r w:rsidR="00CE11D4">
        <w:rPr>
          <w:b/>
          <w:bCs/>
          <w:sz w:val="20"/>
          <w:szCs w:val="20"/>
        </w:rPr>
        <w:t>16.10.2015</w:t>
      </w:r>
      <w:r w:rsidRPr="009E57B3">
        <w:rPr>
          <w:b/>
          <w:bCs/>
          <w:sz w:val="20"/>
          <w:szCs w:val="20"/>
        </w:rPr>
        <w:t xml:space="preserve"> </w:t>
      </w:r>
      <w:r w:rsidRPr="004F6A02">
        <w:t>г</w:t>
      </w:r>
      <w:r>
        <w:t xml:space="preserve">.  протокол </w:t>
      </w:r>
      <w:r w:rsidR="00CE11D4">
        <w:rPr>
          <w:b/>
          <w:bCs/>
        </w:rPr>
        <w:t>№2</w:t>
      </w:r>
      <w:r>
        <w:t xml:space="preserve"> внеочередного общего собрания акционеров);</w:t>
      </w:r>
    </w:p>
    <w:p w:rsidR="000426D0" w:rsidRPr="00CF7296" w:rsidRDefault="000426D0" w:rsidP="00C83305">
      <w:pPr>
        <w:tabs>
          <w:tab w:val="left" w:pos="1080"/>
        </w:tabs>
        <w:rPr>
          <w:b/>
          <w:bCs/>
          <w:u w:val="single"/>
        </w:rPr>
      </w:pPr>
      <w:proofErr w:type="gramStart"/>
      <w:r>
        <w:t xml:space="preserve">Наличие положения о специализированных комитетах при совете директоров (наблюдательном совете) общества (дата утверждения и номер протокола заседания совета директоров (наблюдательного совета) - </w:t>
      </w:r>
      <w:r w:rsidRPr="00CF7296">
        <w:rPr>
          <w:b/>
          <w:bCs/>
        </w:rPr>
        <w:t>нет.</w:t>
      </w:r>
      <w:proofErr w:type="gramEnd"/>
    </w:p>
    <w:p w:rsidR="000426D0" w:rsidRPr="00CF7296" w:rsidRDefault="000426D0" w:rsidP="00C83305">
      <w:pPr>
        <w:autoSpaceDE w:val="0"/>
        <w:autoSpaceDN w:val="0"/>
        <w:adjustRightInd w:val="0"/>
        <w:rPr>
          <w:b/>
          <w:bCs/>
        </w:rPr>
      </w:pPr>
      <w:r>
        <w:t xml:space="preserve">Информация о наличии положения о вознаграждении членов совета директоров (наблюдательного совета) общества –  </w:t>
      </w:r>
      <w:r w:rsidRPr="00CF7296">
        <w:rPr>
          <w:b/>
          <w:bCs/>
        </w:rPr>
        <w:t>имеется.</w:t>
      </w:r>
    </w:p>
    <w:p w:rsidR="000426D0" w:rsidRDefault="000426D0" w:rsidP="00C83305">
      <w:pPr>
        <w:autoSpaceDE w:val="0"/>
        <w:autoSpaceDN w:val="0"/>
        <w:adjustRightInd w:val="0"/>
      </w:pPr>
      <w:r>
        <w:t xml:space="preserve"> Размер вознаграждения, получаемого членами совета директоров (наблюдательного совета) общества – </w:t>
      </w:r>
      <w:r w:rsidRPr="00CF7296">
        <w:rPr>
          <w:b/>
          <w:bCs/>
        </w:rPr>
        <w:t>не выплачивались</w:t>
      </w:r>
      <w:r>
        <w:t>.</w:t>
      </w:r>
    </w:p>
    <w:p w:rsidR="000426D0" w:rsidRDefault="000426D0" w:rsidP="00C83305">
      <w:pPr>
        <w:autoSpaceDE w:val="0"/>
        <w:autoSpaceDN w:val="0"/>
        <w:adjustRightInd w:val="0"/>
        <w:jc w:val="both"/>
      </w:pPr>
      <w:r>
        <w:t xml:space="preserve"> Сведения о ревизионной комиссии акционерного общества:</w:t>
      </w:r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количество членов ревизионной комиссии – </w:t>
      </w:r>
      <w:r>
        <w:rPr>
          <w:b/>
          <w:bCs/>
        </w:rPr>
        <w:t>5</w:t>
      </w:r>
    </w:p>
    <w:p w:rsidR="000426D0" w:rsidRDefault="000426D0" w:rsidP="00587B42">
      <w:pPr>
        <w:autoSpaceDE w:val="0"/>
        <w:autoSpaceDN w:val="0"/>
        <w:adjustRightInd w:val="0"/>
        <w:jc w:val="both"/>
      </w:pPr>
      <w:r>
        <w:t xml:space="preserve">1. Зотова Елена Юрьевна; </w:t>
      </w:r>
    </w:p>
    <w:p w:rsidR="000426D0" w:rsidRDefault="000426D0" w:rsidP="00587B42">
      <w:pPr>
        <w:autoSpaceDE w:val="0"/>
        <w:autoSpaceDN w:val="0"/>
        <w:adjustRightInd w:val="0"/>
        <w:jc w:val="both"/>
      </w:pPr>
      <w:r>
        <w:t>2.</w:t>
      </w:r>
      <w:r w:rsidR="00CE67C4" w:rsidRPr="00CE67C4">
        <w:t xml:space="preserve"> </w:t>
      </w:r>
      <w:r w:rsidR="00CE67C4">
        <w:t>Белов Николай Вячеславович</w:t>
      </w:r>
      <w:r>
        <w:t>;</w:t>
      </w:r>
    </w:p>
    <w:p w:rsidR="000426D0" w:rsidRDefault="000426D0" w:rsidP="00587B42">
      <w:pPr>
        <w:autoSpaceDE w:val="0"/>
        <w:autoSpaceDN w:val="0"/>
        <w:adjustRightInd w:val="0"/>
        <w:jc w:val="both"/>
      </w:pPr>
      <w:r>
        <w:t>3. Морозова Татьяна Владимировна;</w:t>
      </w:r>
    </w:p>
    <w:p w:rsidR="000426D0" w:rsidRDefault="000426D0" w:rsidP="00587B42">
      <w:pPr>
        <w:autoSpaceDE w:val="0"/>
        <w:autoSpaceDN w:val="0"/>
        <w:adjustRightInd w:val="0"/>
        <w:jc w:val="both"/>
      </w:pPr>
      <w:r>
        <w:t xml:space="preserve">4. </w:t>
      </w:r>
      <w:r w:rsidR="00CE67C4" w:rsidRPr="00CE67C4">
        <w:t>Иванова Евгения Николаевна</w:t>
      </w:r>
      <w:r>
        <w:t>;</w:t>
      </w:r>
    </w:p>
    <w:p w:rsidR="000426D0" w:rsidRPr="00CF7296" w:rsidRDefault="000426D0" w:rsidP="00587B42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5. </w:t>
      </w:r>
      <w:proofErr w:type="spellStart"/>
      <w:r>
        <w:t>Умаров</w:t>
      </w:r>
      <w:proofErr w:type="spellEnd"/>
      <w:r>
        <w:t xml:space="preserve"> Султан Магомедович.</w:t>
      </w:r>
    </w:p>
    <w:p w:rsidR="000426D0" w:rsidRDefault="000426D0" w:rsidP="00C83305">
      <w:pPr>
        <w:autoSpaceDE w:val="0"/>
        <w:autoSpaceDN w:val="0"/>
        <w:adjustRightInd w:val="0"/>
        <w:jc w:val="both"/>
      </w:pPr>
    </w:p>
    <w:p w:rsidR="000426D0" w:rsidRPr="00CF7296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Размер вознаграждения, получаемого членами ревизионной комиссии – </w:t>
      </w:r>
      <w:r w:rsidRPr="00CF7296">
        <w:rPr>
          <w:b/>
          <w:bCs/>
        </w:rPr>
        <w:t>не выплачивались.</w:t>
      </w:r>
    </w:p>
    <w:p w:rsidR="000426D0" w:rsidRDefault="000426D0" w:rsidP="00C83305">
      <w:pPr>
        <w:autoSpaceDE w:val="0"/>
        <w:autoSpaceDN w:val="0"/>
        <w:adjustRightInd w:val="0"/>
        <w:jc w:val="both"/>
      </w:pPr>
      <w:r>
        <w:t>Сведения об исполнительном органе акционерного общества:</w:t>
      </w:r>
    </w:p>
    <w:p w:rsidR="000426D0" w:rsidRPr="008246E0" w:rsidRDefault="000426D0" w:rsidP="00C83305">
      <w:pPr>
        <w:tabs>
          <w:tab w:val="left" w:pos="1080"/>
        </w:tabs>
        <w:jc w:val="both"/>
      </w:pPr>
      <w:r>
        <w:t>Г</w:t>
      </w:r>
      <w:r w:rsidRPr="008246E0">
        <w:t xml:space="preserve">енеральный директор (единоличный исполнительный орган) общества – </w:t>
      </w:r>
      <w:proofErr w:type="spellStart"/>
      <w:r>
        <w:t>Тагилаев</w:t>
      </w:r>
      <w:proofErr w:type="spellEnd"/>
      <w:r>
        <w:t xml:space="preserve"> </w:t>
      </w:r>
      <w:proofErr w:type="spellStart"/>
      <w:r>
        <w:t>Азмудин</w:t>
      </w:r>
      <w:proofErr w:type="spellEnd"/>
      <w:r>
        <w:t xml:space="preserve"> </w:t>
      </w:r>
      <w:proofErr w:type="spellStart"/>
      <w:r>
        <w:t>Рамазанович</w:t>
      </w:r>
      <w:proofErr w:type="spellEnd"/>
      <w:r>
        <w:t xml:space="preserve"> </w:t>
      </w:r>
      <w:r w:rsidRPr="008246E0">
        <w:t xml:space="preserve"> избран </w:t>
      </w:r>
      <w:r>
        <w:t>28</w:t>
      </w:r>
      <w:r w:rsidRPr="008246E0">
        <w:t>.06.20</w:t>
      </w:r>
      <w:r>
        <w:t>12</w:t>
      </w:r>
      <w:r w:rsidRPr="008246E0">
        <w:t>г. сроком на пять лет;</w:t>
      </w:r>
    </w:p>
    <w:p w:rsidR="000426D0" w:rsidRPr="00707A4E" w:rsidRDefault="003C0E32" w:rsidP="00C83305">
      <w:pPr>
        <w:tabs>
          <w:tab w:val="left" w:pos="1080"/>
        </w:tabs>
        <w:jc w:val="both"/>
      </w:pPr>
      <w:r>
        <w:t>К</w:t>
      </w:r>
      <w:r w:rsidR="000426D0" w:rsidRPr="008246E0">
        <w:t>оличественный и персональный состав правления (исполнительной дирекции) общества за отчет</w:t>
      </w:r>
      <w:r w:rsidR="000426D0">
        <w:t>ный год:</w:t>
      </w:r>
    </w:p>
    <w:p w:rsidR="003C0E32" w:rsidRDefault="003C0E32" w:rsidP="00504291">
      <w:pPr>
        <w:rPr>
          <w:color w:val="000000"/>
        </w:rPr>
      </w:pPr>
      <w:r>
        <w:rPr>
          <w:color w:val="000000"/>
        </w:rPr>
        <w:lastRenderedPageBreak/>
        <w:t>в отчетном году правление не избиралось.</w:t>
      </w:r>
    </w:p>
    <w:p w:rsidR="000426D0" w:rsidRPr="00504291" w:rsidRDefault="000426D0" w:rsidP="00504291">
      <w:pPr>
        <w:jc w:val="both"/>
      </w:pPr>
    </w:p>
    <w:p w:rsidR="000426D0" w:rsidRDefault="000426D0" w:rsidP="0078189A">
      <w:pPr>
        <w:jc w:val="both"/>
        <w:rPr>
          <w:b/>
          <w:bCs/>
          <w:i/>
          <w:iCs/>
        </w:rPr>
      </w:pPr>
      <w:r w:rsidRPr="00587B42">
        <w:t xml:space="preserve">Сведения о сделках по приобретению или отчуждению акций </w:t>
      </w:r>
      <w:r w:rsidR="00B77BF2" w:rsidRPr="00B77BF2">
        <w:rPr>
          <w:color w:val="000000"/>
        </w:rPr>
        <w:t>АО «НИИ «Сапфир»</w:t>
      </w:r>
      <w:r w:rsidRPr="00587B42">
        <w:t xml:space="preserve">, совершенные данным лицом в течение отчетного года: </w:t>
      </w:r>
      <w:r w:rsidRPr="00587B42">
        <w:rPr>
          <w:b/>
          <w:bCs/>
          <w:i/>
          <w:iCs/>
        </w:rPr>
        <w:t>указанные сделки в течение года не совершались.</w:t>
      </w:r>
    </w:p>
    <w:p w:rsidR="000426D0" w:rsidRDefault="000426D0" w:rsidP="0084054F">
      <w:pPr>
        <w:jc w:val="both"/>
        <w:rPr>
          <w:b/>
          <w:bCs/>
          <w:i/>
          <w:iCs/>
        </w:rPr>
      </w:pPr>
    </w:p>
    <w:p w:rsidR="000426D0" w:rsidRPr="00B276F6" w:rsidRDefault="000426D0" w:rsidP="00C83305">
      <w:pPr>
        <w:rPr>
          <w:b/>
          <w:bCs/>
        </w:rPr>
      </w:pPr>
      <w:r>
        <w:t xml:space="preserve">Положение о вознаграждении исполнительного органа общества и его взаимосвязи с системой ключевых показателей эффективности деятельности общества - </w:t>
      </w:r>
      <w:r w:rsidRPr="00B276F6">
        <w:rPr>
          <w:b/>
          <w:bCs/>
        </w:rPr>
        <w:t>нет</w:t>
      </w:r>
    </w:p>
    <w:p w:rsidR="000426D0" w:rsidRDefault="000426D0" w:rsidP="00C83305">
      <w:r>
        <w:t xml:space="preserve">Размер вознаграждения, выплаченного лицу, занимающему должность единоличного исполнительного органа общества в отчетном году  -   в соответствии с трудовым контрактом   </w:t>
      </w:r>
    </w:p>
    <w:p w:rsidR="000426D0" w:rsidRPr="008246E0" w:rsidRDefault="000426D0" w:rsidP="00C83305">
      <w:pPr>
        <w:rPr>
          <w:sz w:val="22"/>
          <w:szCs w:val="22"/>
        </w:rPr>
      </w:pPr>
      <w:proofErr w:type="spellStart"/>
      <w:r>
        <w:t>Тагилаеву</w:t>
      </w:r>
      <w:proofErr w:type="spellEnd"/>
      <w:r>
        <w:t xml:space="preserve"> А.Р.   начислено  1</w:t>
      </w:r>
      <w:r w:rsidRPr="00587B42">
        <w:t> 690 372,49  руб. по итогам 2014 г.</w:t>
      </w:r>
    </w:p>
    <w:p w:rsidR="000426D0" w:rsidRPr="008246E0" w:rsidRDefault="000426D0" w:rsidP="00C83305">
      <w:pPr>
        <w:rPr>
          <w:sz w:val="22"/>
          <w:szCs w:val="22"/>
        </w:rPr>
      </w:pPr>
      <w:r>
        <w:t>Размер вознаграждения, выплаченного  членам коллегиального исполнительного органа общества в отчетном году – не установлено.</w:t>
      </w:r>
    </w:p>
    <w:p w:rsidR="000426D0" w:rsidRDefault="000426D0" w:rsidP="00C83305">
      <w:pPr>
        <w:ind w:left="1800"/>
        <w:rPr>
          <w:b/>
          <w:bCs/>
          <w:sz w:val="22"/>
          <w:szCs w:val="22"/>
          <w:u w:val="single"/>
        </w:rPr>
      </w:pPr>
    </w:p>
    <w:p w:rsidR="000426D0" w:rsidRPr="00707A4E" w:rsidRDefault="000426D0" w:rsidP="00C833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 xml:space="preserve">                    </w:t>
      </w:r>
      <w:r w:rsidRPr="00707A4E">
        <w:rPr>
          <w:b/>
          <w:bCs/>
          <w:sz w:val="28"/>
          <w:szCs w:val="28"/>
        </w:rPr>
        <w:t>Положение акционерного общества в отрасли:</w:t>
      </w:r>
    </w:p>
    <w:p w:rsidR="000426D0" w:rsidRDefault="000426D0" w:rsidP="00617C77">
      <w:pPr>
        <w:jc w:val="both"/>
      </w:pPr>
      <w:bookmarkStart w:id="2" w:name="_Toc228157802"/>
      <w:r>
        <w:t>Период деятельности общества в соответствующей отрасли – 3</w:t>
      </w:r>
      <w:r w:rsidR="00B77BF2">
        <w:t>5</w:t>
      </w:r>
      <w:r>
        <w:t xml:space="preserve"> </w:t>
      </w:r>
      <w:r w:rsidR="00B77BF2">
        <w:t>лет</w:t>
      </w:r>
      <w:r>
        <w:t>.</w:t>
      </w:r>
    </w:p>
    <w:p w:rsidR="000426D0" w:rsidRDefault="000426D0" w:rsidP="00617C77">
      <w:pPr>
        <w:jc w:val="both"/>
      </w:pPr>
      <w:r>
        <w:t>Основные конкуренты Общества:</w:t>
      </w:r>
    </w:p>
    <w:p w:rsidR="000426D0" w:rsidRDefault="000426D0" w:rsidP="00617C77">
      <w:pPr>
        <w:jc w:val="both"/>
      </w:pPr>
      <w:r>
        <w:t>- ОАО «Владимирский радиозавод»;</w:t>
      </w:r>
    </w:p>
    <w:p w:rsidR="000426D0" w:rsidRDefault="000426D0" w:rsidP="00617C77">
      <w:pPr>
        <w:jc w:val="both"/>
      </w:pPr>
    </w:p>
    <w:p w:rsidR="000426D0" w:rsidRDefault="000426D0" w:rsidP="00617C77">
      <w:pPr>
        <w:jc w:val="both"/>
      </w:pPr>
      <w:r>
        <w:t>- ОАО «ВНИИРА»;</w:t>
      </w:r>
    </w:p>
    <w:p w:rsidR="000426D0" w:rsidRDefault="000426D0" w:rsidP="00617C77">
      <w:pPr>
        <w:jc w:val="both"/>
      </w:pPr>
    </w:p>
    <w:p w:rsidR="000426D0" w:rsidRDefault="000426D0" w:rsidP="00617C77">
      <w:pPr>
        <w:jc w:val="both"/>
      </w:pPr>
      <w:r>
        <w:t>- Фирма «</w:t>
      </w:r>
      <w:proofErr w:type="spellStart"/>
      <w:r>
        <w:t>Радиал</w:t>
      </w:r>
      <w:proofErr w:type="spellEnd"/>
      <w:r>
        <w:t xml:space="preserve">»; </w:t>
      </w:r>
    </w:p>
    <w:p w:rsidR="000426D0" w:rsidRDefault="000426D0" w:rsidP="00617C77">
      <w:pPr>
        <w:jc w:val="both"/>
      </w:pPr>
    </w:p>
    <w:p w:rsidR="000426D0" w:rsidRDefault="000426D0" w:rsidP="00617C77">
      <w:pPr>
        <w:jc w:val="both"/>
      </w:pPr>
      <w:r>
        <w:t>- Фирма Талес (Франция);</w:t>
      </w:r>
    </w:p>
    <w:p w:rsidR="000426D0" w:rsidRDefault="000426D0" w:rsidP="00617C77">
      <w:pPr>
        <w:jc w:val="both"/>
      </w:pPr>
    </w:p>
    <w:p w:rsidR="000426D0" w:rsidRDefault="000426D0" w:rsidP="00617C77">
      <w:pPr>
        <w:jc w:val="both"/>
      </w:pPr>
      <w:r>
        <w:t>- Фирма Роде и Шварц (Германия);</w:t>
      </w:r>
    </w:p>
    <w:p w:rsidR="000426D0" w:rsidRDefault="000426D0" w:rsidP="00617C77">
      <w:pPr>
        <w:jc w:val="both"/>
      </w:pPr>
    </w:p>
    <w:p w:rsidR="000426D0" w:rsidRDefault="000426D0" w:rsidP="00617C77">
      <w:pPr>
        <w:jc w:val="both"/>
      </w:pPr>
      <w:r>
        <w:t xml:space="preserve">- Фирма </w:t>
      </w:r>
      <w:proofErr w:type="spellStart"/>
      <w:r>
        <w:t>Катрейн</w:t>
      </w:r>
      <w:proofErr w:type="spellEnd"/>
      <w:r>
        <w:t xml:space="preserve"> (Германия).</w:t>
      </w:r>
    </w:p>
    <w:p w:rsidR="000426D0" w:rsidRDefault="000426D0" w:rsidP="00617C77">
      <w:pPr>
        <w:jc w:val="both"/>
      </w:pPr>
    </w:p>
    <w:p w:rsidR="000426D0" w:rsidRDefault="000426D0" w:rsidP="00617C77">
      <w:pPr>
        <w:jc w:val="both"/>
      </w:pPr>
      <w:r>
        <w:t>Учитывая специфику сферы деятельности – ее закрытость (работы для МО РФ), капиталоемкость, рынок в данной отрасли можно охарактеризовать как олигополию.</w:t>
      </w:r>
    </w:p>
    <w:p w:rsidR="000426D0" w:rsidRDefault="000426D0" w:rsidP="00617C77">
      <w:pPr>
        <w:jc w:val="both"/>
      </w:pPr>
      <w:r>
        <w:t>Можно выделить следующих конкурентов предприятия, которые, в свою очередь, являются  партнерами  в некоторых проектах: ОАО «Ангстрем» (</w:t>
      </w:r>
      <w:proofErr w:type="spellStart"/>
      <w:r>
        <w:t>г</w:t>
      </w:r>
      <w:proofErr w:type="gramStart"/>
      <w:r>
        <w:t>.З</w:t>
      </w:r>
      <w:proofErr w:type="gramEnd"/>
      <w:r>
        <w:t>еленоград</w:t>
      </w:r>
      <w:proofErr w:type="spellEnd"/>
      <w:r>
        <w:t xml:space="preserve">); ОАО «НПО «ЛЭМЗ» (г. Москва); ОАО «ВНИИРА» (г. Санкт-Петербург); ОАО ВЗ «Электроприбор» (г. Владимир). </w:t>
      </w:r>
    </w:p>
    <w:p w:rsidR="000426D0" w:rsidRDefault="000426D0" w:rsidP="00617C77">
      <w:pPr>
        <w:jc w:val="both"/>
      </w:pPr>
      <w:r>
        <w:t xml:space="preserve">Закрытость рынка не позволяет оценить его объем, и соответственно долю общества. </w:t>
      </w:r>
    </w:p>
    <w:p w:rsidR="000426D0" w:rsidRDefault="000426D0" w:rsidP="00617C77">
      <w:pPr>
        <w:jc w:val="both"/>
      </w:pPr>
      <w:r>
        <w:t xml:space="preserve">Максимально допустимая проектная мощность  - </w:t>
      </w:r>
      <w:r w:rsidRPr="00617C77">
        <w:rPr>
          <w:b/>
          <w:bCs/>
        </w:rPr>
        <w:t>60 млн</w:t>
      </w:r>
      <w:r>
        <w:t>. рублей НИОКР.</w:t>
      </w:r>
    </w:p>
    <w:p w:rsidR="000426D0" w:rsidRPr="00617C77" w:rsidRDefault="000426D0" w:rsidP="00617C77">
      <w:pPr>
        <w:jc w:val="both"/>
        <w:rPr>
          <w:b/>
          <w:bCs/>
        </w:rPr>
      </w:pPr>
      <w:r>
        <w:t xml:space="preserve">Данные по загрузке проектной мощности – </w:t>
      </w:r>
      <w:r w:rsidRPr="00617C77">
        <w:rPr>
          <w:b/>
          <w:bCs/>
        </w:rPr>
        <w:t>60%</w:t>
      </w:r>
    </w:p>
    <w:p w:rsidR="000426D0" w:rsidRDefault="000426D0" w:rsidP="00617C77">
      <w:pPr>
        <w:jc w:val="both"/>
      </w:pPr>
      <w:r>
        <w:t>Причина неполной загрузки – отсутствие заказов.</w:t>
      </w:r>
    </w:p>
    <w:p w:rsidR="000426D0" w:rsidRDefault="000426D0" w:rsidP="00617C77">
      <w:pPr>
        <w:jc w:val="both"/>
      </w:pPr>
      <w:r>
        <w:t>Степень адаптации Общества к новым условиям рынка  - высокая.</w:t>
      </w:r>
    </w:p>
    <w:p w:rsidR="000426D0" w:rsidRDefault="000426D0" w:rsidP="00617C77">
      <w:pPr>
        <w:jc w:val="both"/>
      </w:pPr>
    </w:p>
    <w:p w:rsidR="000426D0" w:rsidRPr="001A2074" w:rsidRDefault="000426D0" w:rsidP="00617C7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A2074">
        <w:rPr>
          <w:rFonts w:ascii="Calibri" w:hAnsi="Calibri" w:cs="Calibri"/>
          <w:b/>
          <w:bCs/>
          <w:sz w:val="28"/>
          <w:szCs w:val="28"/>
        </w:rPr>
        <w:t>Основные направления развития акционерного общества</w:t>
      </w:r>
    </w:p>
    <w:p w:rsidR="000426D0" w:rsidRDefault="000426D0" w:rsidP="00617C77">
      <w:pPr>
        <w:jc w:val="both"/>
      </w:pPr>
    </w:p>
    <w:p w:rsidR="000426D0" w:rsidRDefault="000426D0" w:rsidP="00617C77">
      <w:pPr>
        <w:jc w:val="both"/>
      </w:pPr>
      <w:r>
        <w:t>Приоритетными направлениями деятельности Общества в 2014 году являлась разработка систем навигации, связи, посадки и их фрагментов (составных частей) для обеспечения безопасности полетов авиации всех ведомств.</w:t>
      </w:r>
    </w:p>
    <w:p w:rsidR="000426D0" w:rsidRDefault="000426D0" w:rsidP="00617C77">
      <w:pPr>
        <w:jc w:val="both"/>
      </w:pPr>
      <w:r>
        <w:t>Перспективными направлениями деятельности Общества являются:</w:t>
      </w:r>
    </w:p>
    <w:p w:rsidR="000426D0" w:rsidRDefault="000426D0" w:rsidP="00081B66">
      <w:pPr>
        <w:jc w:val="both"/>
      </w:pPr>
      <w:r>
        <w:t>-  Организация разработки  основных частей  систем посадки стационарного и высокомобильного вариантов сантиметрового диапазона;</w:t>
      </w:r>
    </w:p>
    <w:p w:rsidR="000426D0" w:rsidRDefault="000426D0" w:rsidP="00617C77">
      <w:pPr>
        <w:jc w:val="both"/>
      </w:pPr>
      <w:r>
        <w:lastRenderedPageBreak/>
        <w:t>-      Организация разработки фрагментов (составных частей) систем навигации;</w:t>
      </w:r>
    </w:p>
    <w:p w:rsidR="000426D0" w:rsidRDefault="000426D0" w:rsidP="00617C77">
      <w:pPr>
        <w:jc w:val="both"/>
      </w:pPr>
      <w:r>
        <w:t>-</w:t>
      </w:r>
      <w:r w:rsidRPr="00081B66">
        <w:t xml:space="preserve"> </w:t>
      </w:r>
      <w:r>
        <w:t xml:space="preserve">  Организация создания усилителей мощности и других фрагментов КВ, МВ и ДМВ радиосвязи.</w:t>
      </w:r>
    </w:p>
    <w:p w:rsidR="000426D0" w:rsidRDefault="000426D0" w:rsidP="00617C77">
      <w:pPr>
        <w:jc w:val="both"/>
      </w:pPr>
      <w:r>
        <w:t>Критерий выбора приоритетных направлений деятельности – потребность в системах навигации, связи, посадки на рынке  сбыта РФ, а также внешнего рынка.</w:t>
      </w:r>
    </w:p>
    <w:p w:rsidR="000426D0" w:rsidRDefault="000426D0" w:rsidP="00617C77">
      <w:pPr>
        <w:jc w:val="both"/>
      </w:pPr>
      <w:r>
        <w:t>Перспективы развития Общества  определены спецификой его деятельности по выполнению государственного заказа и обеспечения своей экономической безопасности на основе:</w:t>
      </w:r>
    </w:p>
    <w:p w:rsidR="000426D0" w:rsidRDefault="000426D0" w:rsidP="00617C77">
      <w:pPr>
        <w:jc w:val="both"/>
      </w:pPr>
      <w:r>
        <w:t>-     разработки продукции мирового технического уровня и высоко качества;</w:t>
      </w:r>
    </w:p>
    <w:p w:rsidR="000426D0" w:rsidRDefault="000426D0" w:rsidP="00617C77">
      <w:pPr>
        <w:jc w:val="both"/>
      </w:pPr>
      <w:r>
        <w:t>-   сохранения и развития научно-технического потенциала и внедрения высокоэффективных научно-технических достижений;</w:t>
      </w:r>
    </w:p>
    <w:p w:rsidR="000426D0" w:rsidRDefault="000426D0" w:rsidP="00617C77">
      <w:pPr>
        <w:jc w:val="both"/>
      </w:pPr>
      <w:r>
        <w:t>- внедрения передовых технологий разработки и производства, технического перевооружения научно-исследовательской и производственной базы;</w:t>
      </w:r>
    </w:p>
    <w:p w:rsidR="000426D0" w:rsidRDefault="000426D0" w:rsidP="00617C77">
      <w:pPr>
        <w:jc w:val="both"/>
      </w:pPr>
      <w:r>
        <w:t>- сохранения высококвалифицированных специалистов, привлечения молодых профессиональных кадров и повышения материального благосостояния работников предприятия.</w:t>
      </w:r>
    </w:p>
    <w:p w:rsidR="000426D0" w:rsidRDefault="000426D0" w:rsidP="00617C77">
      <w:pPr>
        <w:jc w:val="both"/>
      </w:pPr>
    </w:p>
    <w:p w:rsidR="000426D0" w:rsidRDefault="000426D0" w:rsidP="00617C77">
      <w:pPr>
        <w:jc w:val="both"/>
      </w:pPr>
      <w:r>
        <w:t xml:space="preserve">Особое внимание уделяется модернизации научно-исследовательской базы, внедрению новейших прогрессивных технологий с применением оборудования фирм: </w:t>
      </w:r>
      <w:proofErr w:type="spellStart"/>
      <w:r>
        <w:t>Agilent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Rohde&amp;Schwarz</w:t>
      </w:r>
      <w:proofErr w:type="spellEnd"/>
      <w:r>
        <w:t>.</w:t>
      </w:r>
    </w:p>
    <w:p w:rsidR="000426D0" w:rsidRDefault="000426D0" w:rsidP="00617C77">
      <w:pPr>
        <w:jc w:val="both"/>
      </w:pPr>
      <w:r>
        <w:t>Одной из важнейших задач, стоящих перед предприятием, является внедрение современной системы автоматизированного проектирования (САПР) комбинированных НЧ, ВЧ и СВЧ устройств и РЭА в целом.</w:t>
      </w:r>
    </w:p>
    <w:p w:rsidR="000426D0" w:rsidRDefault="000426D0" w:rsidP="00617C77">
      <w:pPr>
        <w:jc w:val="both"/>
      </w:pPr>
      <w:r>
        <w:t>САПР является мощным набором программных сре</w:t>
      </w:r>
      <w:proofErr w:type="gramStart"/>
      <w:r>
        <w:t>дств дл</w:t>
      </w:r>
      <w:proofErr w:type="gramEnd"/>
      <w:r>
        <w:t>я автоматизации проектирования электронных устройств. Эта система объединяет широкое разнообразие проверенных сре</w:t>
      </w:r>
      <w:proofErr w:type="gramStart"/>
      <w:r>
        <w:t>дств пр</w:t>
      </w:r>
      <w:proofErr w:type="gramEnd"/>
      <w:r>
        <w:t>оектирования НЧ, ВЧ  и СВЧ устройств, достоверности сигнала, устройств со смешанными сигналами и электромагнитного моделирования в единую гибкую среду. Основные задачи, решаемые указанной САПР:</w:t>
      </w:r>
    </w:p>
    <w:p w:rsidR="000426D0" w:rsidRDefault="000426D0" w:rsidP="00617C77">
      <w:pPr>
        <w:jc w:val="both"/>
      </w:pPr>
      <w:r>
        <w:t>разработка конструкторской документации и проектирование современных НЧ, ВЧ и СВЧ устройств,</w:t>
      </w:r>
    </w:p>
    <w:p w:rsidR="000426D0" w:rsidRDefault="000426D0" w:rsidP="00617C77">
      <w:pPr>
        <w:jc w:val="both"/>
      </w:pPr>
      <w:r>
        <w:t>внедрение перспективных технологий по разработке  НЧ, ВЧ и СВЧ устройств,</w:t>
      </w:r>
    </w:p>
    <w:p w:rsidR="000426D0" w:rsidRDefault="000426D0" w:rsidP="00617C77">
      <w:pPr>
        <w:jc w:val="both"/>
      </w:pPr>
      <w:r>
        <w:t>испытание и тестирование  устройств РЭА.</w:t>
      </w:r>
    </w:p>
    <w:p w:rsidR="000426D0" w:rsidRDefault="000426D0" w:rsidP="00617C77">
      <w:pPr>
        <w:jc w:val="both"/>
      </w:pPr>
    </w:p>
    <w:p w:rsidR="000426D0" w:rsidRDefault="000426D0" w:rsidP="00617C77">
      <w:pPr>
        <w:jc w:val="both"/>
      </w:pPr>
      <w:r>
        <w:t>Учитывая объем капиталовложений необходимых для реализации проекта, финансирование работы планируется осуществлять за счет средств федерального бюджета.</w:t>
      </w:r>
    </w:p>
    <w:p w:rsidR="000426D0" w:rsidRDefault="000426D0" w:rsidP="00617C77">
      <w:pPr>
        <w:jc w:val="both"/>
      </w:pPr>
      <w:r>
        <w:t>Информация о наличии в обществе стратегий и программ (краткосрочных, среднесрочных и долгосрочных) развития общества - нет.</w:t>
      </w:r>
    </w:p>
    <w:p w:rsidR="000426D0" w:rsidRDefault="000426D0" w:rsidP="004D27B5">
      <w:pPr>
        <w:jc w:val="both"/>
      </w:pPr>
    </w:p>
    <w:p w:rsidR="000426D0" w:rsidRDefault="000426D0" w:rsidP="004D27B5">
      <w:pPr>
        <w:jc w:val="both"/>
      </w:pPr>
    </w:p>
    <w:p w:rsidR="000426D0" w:rsidRPr="004D27B5" w:rsidRDefault="000426D0" w:rsidP="004D27B5">
      <w:pPr>
        <w:jc w:val="both"/>
      </w:pPr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3" w:name="_Toc228157803"/>
      <w:bookmarkEnd w:id="2"/>
      <w:r>
        <w:t xml:space="preserve">                          </w:t>
      </w:r>
      <w:r w:rsidRPr="007E015E">
        <w:rPr>
          <w:b/>
          <w:bCs/>
          <w:sz w:val="28"/>
          <w:szCs w:val="28"/>
        </w:rPr>
        <w:t>Структура акционерного общества</w:t>
      </w:r>
      <w:r>
        <w:rPr>
          <w:b/>
          <w:bCs/>
          <w:sz w:val="28"/>
          <w:szCs w:val="28"/>
        </w:rPr>
        <w:t xml:space="preserve"> </w:t>
      </w:r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17F98">
        <w:t>Руководство текущей деятельностью общества осуществляется единоличным органом общества -  генеральным директором и коллегиальным исполнительным органом общества – Правлением.</w:t>
      </w:r>
    </w:p>
    <w:p w:rsidR="000426D0" w:rsidRDefault="00B77BF2" w:rsidP="00C83305">
      <w:pPr>
        <w:autoSpaceDE w:val="0"/>
        <w:autoSpaceDN w:val="0"/>
        <w:adjustRightInd w:val="0"/>
      </w:pPr>
      <w:proofErr w:type="gramStart"/>
      <w:r w:rsidRPr="00B77BF2">
        <w:t>АО «НИИ «Сапфир»</w:t>
      </w:r>
      <w:r w:rsidR="000426D0">
        <w:t xml:space="preserve"> участвует в следующих коммерческих  организациях): </w:t>
      </w:r>
      <w:proofErr w:type="gramEnd"/>
    </w:p>
    <w:p w:rsidR="000426D0" w:rsidRPr="00081B66" w:rsidRDefault="000426D0" w:rsidP="00C83305">
      <w:pPr>
        <w:numPr>
          <w:ilvl w:val="0"/>
          <w:numId w:val="22"/>
        </w:numPr>
      </w:pPr>
      <w:r w:rsidRPr="00081B66">
        <w:t>ООО «ЧОО «Бастион»  г. Махачкала,</w:t>
      </w:r>
    </w:p>
    <w:p w:rsidR="000426D0" w:rsidRPr="002920A7" w:rsidRDefault="000426D0" w:rsidP="00C83305">
      <w:pPr>
        <w:pStyle w:val="23"/>
        <w:numPr>
          <w:ilvl w:val="0"/>
          <w:numId w:val="22"/>
        </w:numPr>
        <w:rPr>
          <w:sz w:val="22"/>
          <w:szCs w:val="22"/>
        </w:rPr>
      </w:pPr>
      <w:r w:rsidRPr="007E015E">
        <w:t>ОАО «</w:t>
      </w:r>
      <w:proofErr w:type="spellStart"/>
      <w:r w:rsidRPr="007E015E">
        <w:t>Радиоави</w:t>
      </w:r>
      <w:r>
        <w:t>о</w:t>
      </w:r>
      <w:r w:rsidRPr="007E015E">
        <w:t>ника</w:t>
      </w:r>
      <w:proofErr w:type="spellEnd"/>
      <w:r w:rsidRPr="007E015E">
        <w:t>» г. Санкт-Петербург</w:t>
      </w:r>
      <w:r>
        <w:t>.</w:t>
      </w:r>
    </w:p>
    <w:p w:rsidR="000426D0" w:rsidRDefault="000426D0" w:rsidP="00C83305">
      <w:pPr>
        <w:pStyle w:val="23"/>
        <w:spacing w:line="360" w:lineRule="auto"/>
      </w:pPr>
      <w:r>
        <w:lastRenderedPageBreak/>
        <w:t xml:space="preserve">За отчетный год </w:t>
      </w:r>
      <w:r w:rsidRPr="002920A7">
        <w:rPr>
          <w:b/>
          <w:bCs/>
        </w:rPr>
        <w:t>не получено</w:t>
      </w:r>
      <w:r>
        <w:t xml:space="preserve"> прибыли от участия в них.</w:t>
      </w:r>
    </w:p>
    <w:p w:rsidR="000426D0" w:rsidRDefault="000426D0" w:rsidP="00C83305">
      <w:pPr>
        <w:pStyle w:val="23"/>
        <w:spacing w:line="360" w:lineRule="auto"/>
      </w:pPr>
      <w:r>
        <w:t>В</w:t>
      </w:r>
      <w:r w:rsidRPr="002920A7">
        <w:t xml:space="preserve"> </w:t>
      </w:r>
      <w:r>
        <w:t xml:space="preserve">других  хозяйствующих субъектах – </w:t>
      </w:r>
      <w:r w:rsidRPr="002920A7">
        <w:rPr>
          <w:b/>
          <w:bCs/>
        </w:rPr>
        <w:t>не участвовали</w:t>
      </w:r>
    </w:p>
    <w:p w:rsidR="000426D0" w:rsidRPr="002920A7" w:rsidRDefault="000426D0" w:rsidP="00C83305">
      <w:pPr>
        <w:pStyle w:val="23"/>
        <w:spacing w:line="360" w:lineRule="auto"/>
        <w:rPr>
          <w:b/>
          <w:bCs/>
          <w:sz w:val="22"/>
          <w:szCs w:val="22"/>
        </w:rPr>
      </w:pPr>
      <w:r>
        <w:t xml:space="preserve">Дочерних и зависимых обществ - </w:t>
      </w:r>
      <w:r w:rsidRPr="002920A7">
        <w:rPr>
          <w:b/>
          <w:bCs/>
        </w:rPr>
        <w:t>нет</w:t>
      </w:r>
    </w:p>
    <w:p w:rsidR="000426D0" w:rsidRPr="002920A7" w:rsidRDefault="000426D0" w:rsidP="00C83305">
      <w:pPr>
        <w:pStyle w:val="23"/>
        <w:spacing w:line="360" w:lineRule="auto"/>
        <w:rPr>
          <w:b/>
          <w:bCs/>
        </w:rPr>
      </w:pPr>
      <w:r>
        <w:t xml:space="preserve">Заключенных договоров купли-продажи долей, акций, паев хозяйственных товариществ и обществ – </w:t>
      </w:r>
      <w:r w:rsidRPr="002920A7">
        <w:rPr>
          <w:b/>
          <w:bCs/>
        </w:rPr>
        <w:t>нет</w:t>
      </w:r>
    </w:p>
    <w:p w:rsidR="000426D0" w:rsidRPr="003D6719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t xml:space="preserve">Информация о совершенных обществом в отчетном году крупных сделках, в том числе перечень совершенных обществом в отчетном году сделок, признаваемых в соответствии с Федеральным </w:t>
      </w:r>
      <w:hyperlink r:id="rId11" w:history="1">
        <w:r w:rsidRPr="003D6719">
          <w:t>законом</w:t>
        </w:r>
      </w:hyperlink>
      <w:r>
        <w:t xml:space="preserve">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</w:t>
      </w:r>
      <w:proofErr w:type="gramEnd"/>
      <w:r>
        <w:t xml:space="preserve"> решение об ее одобрении - </w:t>
      </w:r>
      <w:r w:rsidRPr="003D6719">
        <w:rPr>
          <w:b/>
          <w:bCs/>
        </w:rPr>
        <w:t>не совершались</w:t>
      </w:r>
      <w:r>
        <w:rPr>
          <w:b/>
          <w:bCs/>
        </w:rPr>
        <w:t>.</w:t>
      </w:r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t xml:space="preserve">Информация о заключенных обществом в отчетном году сделках, в совершении которых имеется заинтересованность, в том числе перечень совершенных обществом в отчетном году сделок, признаваемых в соответствии с Федеральным </w:t>
      </w:r>
      <w:hyperlink r:id="rId12" w:history="1">
        <w:r w:rsidRPr="003D6719">
          <w:t>законом</w:t>
        </w:r>
      </w:hyperlink>
      <w:r>
        <w:t xml:space="preserve"> "Об акционерных обществах" </w:t>
      </w:r>
      <w:r w:rsidRPr="00491BFA">
        <w:t xml:space="preserve">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 – </w:t>
      </w:r>
      <w:r w:rsidRPr="00491BFA">
        <w:rPr>
          <w:b/>
          <w:bCs/>
        </w:rPr>
        <w:t>не заключались.</w:t>
      </w:r>
      <w:proofErr w:type="gramEnd"/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</w:p>
    <w:p w:rsidR="000426D0" w:rsidRPr="00491BFA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</w:p>
    <w:p w:rsidR="000426D0" w:rsidRPr="00491BFA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</w:p>
    <w:p w:rsidR="000426D0" w:rsidRPr="00491BFA" w:rsidRDefault="000426D0" w:rsidP="004D27B5">
      <w:pPr>
        <w:tabs>
          <w:tab w:val="left" w:pos="1080"/>
        </w:tabs>
        <w:ind w:left="1080" w:hanging="360"/>
        <w:rPr>
          <w:b/>
          <w:bCs/>
          <w:sz w:val="22"/>
          <w:szCs w:val="22"/>
          <w:u w:val="single"/>
        </w:rPr>
      </w:pPr>
      <w:r w:rsidRPr="00491BFA">
        <w:rPr>
          <w:b/>
          <w:bCs/>
          <w:sz w:val="22"/>
          <w:szCs w:val="22"/>
          <w:u w:val="single"/>
        </w:rPr>
        <w:t>ФИНАНСОВО-ХОЗЯЙСТВЕННАЯ  ДЕЯТЕЛЬНОСТЬ  ОБЩЕСТВА</w:t>
      </w:r>
    </w:p>
    <w:p w:rsidR="000426D0" w:rsidRPr="00491BFA" w:rsidRDefault="000426D0" w:rsidP="004D27B5">
      <w:pPr>
        <w:autoSpaceDE w:val="0"/>
        <w:autoSpaceDN w:val="0"/>
        <w:adjustRightInd w:val="0"/>
        <w:jc w:val="both"/>
      </w:pPr>
    </w:p>
    <w:p w:rsidR="000426D0" w:rsidRPr="00491BFA" w:rsidRDefault="000426D0" w:rsidP="004D27B5">
      <w:pPr>
        <w:tabs>
          <w:tab w:val="left" w:pos="1080"/>
        </w:tabs>
        <w:ind w:firstLine="540"/>
        <w:jc w:val="both"/>
      </w:pPr>
      <w:r w:rsidRPr="00491BFA">
        <w:t>Объем реализации (без учета НДС, акцизов и аналогичных платежей)</w:t>
      </w:r>
    </w:p>
    <w:p w:rsidR="000426D0" w:rsidRPr="00491BFA" w:rsidRDefault="000426D0" w:rsidP="00FC3686">
      <w:pPr>
        <w:tabs>
          <w:tab w:val="left" w:pos="1080"/>
        </w:tabs>
        <w:jc w:val="center"/>
      </w:pPr>
      <w:r>
        <w:t xml:space="preserve">                                                                                                        </w:t>
      </w:r>
      <w:r w:rsidRPr="00491BFA">
        <w:t>тыс. руб.</w:t>
      </w:r>
    </w:p>
    <w:tbl>
      <w:tblPr>
        <w:tblW w:w="7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1260"/>
        <w:gridCol w:w="1260"/>
        <w:gridCol w:w="1260"/>
      </w:tblGrid>
      <w:tr w:rsidR="006054E0" w:rsidRPr="00491BFA" w:rsidTr="006054E0">
        <w:trPr>
          <w:jc w:val="center"/>
        </w:trPr>
        <w:tc>
          <w:tcPr>
            <w:tcW w:w="3965" w:type="dxa"/>
          </w:tcPr>
          <w:p w:rsidR="006054E0" w:rsidRPr="00491BFA" w:rsidRDefault="006054E0" w:rsidP="00F651D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91BFA">
              <w:rPr>
                <w:b/>
                <w:bCs/>
              </w:rPr>
              <w:t>Показатель</w:t>
            </w:r>
          </w:p>
        </w:tc>
        <w:tc>
          <w:tcPr>
            <w:tcW w:w="1260" w:type="dxa"/>
          </w:tcPr>
          <w:p w:rsidR="006054E0" w:rsidRPr="00491BFA" w:rsidRDefault="006054E0" w:rsidP="006054E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91BFA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  <w:r w:rsidRPr="00491BFA">
              <w:rPr>
                <w:b/>
                <w:bCs/>
              </w:rPr>
              <w:t>г.</w:t>
            </w:r>
          </w:p>
        </w:tc>
        <w:tc>
          <w:tcPr>
            <w:tcW w:w="1260" w:type="dxa"/>
          </w:tcPr>
          <w:p w:rsidR="006054E0" w:rsidRPr="00491BFA" w:rsidRDefault="006054E0" w:rsidP="006054E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г.</w:t>
            </w:r>
          </w:p>
        </w:tc>
        <w:tc>
          <w:tcPr>
            <w:tcW w:w="1260" w:type="dxa"/>
          </w:tcPr>
          <w:p w:rsidR="006054E0" w:rsidRPr="00491BFA" w:rsidRDefault="006054E0" w:rsidP="006054E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г.</w:t>
            </w:r>
          </w:p>
        </w:tc>
      </w:tr>
      <w:tr w:rsidR="006054E0" w:rsidRPr="00491BFA" w:rsidTr="006054E0">
        <w:trPr>
          <w:jc w:val="center"/>
        </w:trPr>
        <w:tc>
          <w:tcPr>
            <w:tcW w:w="3965" w:type="dxa"/>
            <w:vAlign w:val="center"/>
          </w:tcPr>
          <w:p w:rsidR="006054E0" w:rsidRPr="00491BFA" w:rsidRDefault="006054E0" w:rsidP="00F651D6">
            <w:pPr>
              <w:tabs>
                <w:tab w:val="left" w:pos="1080"/>
              </w:tabs>
            </w:pPr>
            <w:r w:rsidRPr="00491BFA">
              <w:t>Выручка от основной деятельности,</w:t>
            </w:r>
          </w:p>
          <w:p w:rsidR="006054E0" w:rsidRPr="00491BFA" w:rsidRDefault="006054E0" w:rsidP="00F651D6">
            <w:pPr>
              <w:tabs>
                <w:tab w:val="left" w:pos="1080"/>
              </w:tabs>
            </w:pPr>
            <w:r w:rsidRPr="00491BFA">
              <w:t>в том числе:</w:t>
            </w:r>
          </w:p>
        </w:tc>
        <w:tc>
          <w:tcPr>
            <w:tcW w:w="1260" w:type="dxa"/>
            <w:vAlign w:val="center"/>
          </w:tcPr>
          <w:p w:rsidR="006054E0" w:rsidRPr="00491BFA" w:rsidRDefault="006054E0" w:rsidP="006054E0">
            <w:pPr>
              <w:tabs>
                <w:tab w:val="left" w:pos="1080"/>
              </w:tabs>
              <w:jc w:val="center"/>
            </w:pPr>
            <w:r>
              <w:t>23646</w:t>
            </w:r>
          </w:p>
        </w:tc>
        <w:tc>
          <w:tcPr>
            <w:tcW w:w="1260" w:type="dxa"/>
            <w:vAlign w:val="center"/>
          </w:tcPr>
          <w:p w:rsidR="006054E0" w:rsidRPr="00081B66" w:rsidRDefault="006054E0" w:rsidP="006054E0">
            <w:pPr>
              <w:tabs>
                <w:tab w:val="left" w:pos="1080"/>
              </w:tabs>
              <w:jc w:val="center"/>
            </w:pPr>
            <w:r w:rsidRPr="00081B66">
              <w:t>30357</w:t>
            </w:r>
          </w:p>
        </w:tc>
        <w:tc>
          <w:tcPr>
            <w:tcW w:w="1260" w:type="dxa"/>
            <w:vAlign w:val="center"/>
          </w:tcPr>
          <w:p w:rsidR="006054E0" w:rsidRPr="00081B66" w:rsidRDefault="006054E0" w:rsidP="00AA7EDB">
            <w:pPr>
              <w:tabs>
                <w:tab w:val="left" w:pos="1080"/>
              </w:tabs>
              <w:jc w:val="center"/>
            </w:pPr>
            <w:r>
              <w:t>13139</w:t>
            </w:r>
          </w:p>
        </w:tc>
      </w:tr>
      <w:tr w:rsidR="006054E0" w:rsidRPr="00491BFA" w:rsidTr="006054E0">
        <w:trPr>
          <w:jc w:val="center"/>
        </w:trPr>
        <w:tc>
          <w:tcPr>
            <w:tcW w:w="3965" w:type="dxa"/>
            <w:vAlign w:val="center"/>
          </w:tcPr>
          <w:p w:rsidR="006054E0" w:rsidRPr="00491BFA" w:rsidRDefault="006054E0" w:rsidP="00F651D6">
            <w:pPr>
              <w:tabs>
                <w:tab w:val="left" w:pos="1080"/>
              </w:tabs>
            </w:pPr>
            <w:r w:rsidRPr="00491BFA">
              <w:rPr>
                <w:sz w:val="22"/>
                <w:szCs w:val="22"/>
              </w:rPr>
              <w:t>выручка по ГОЗ:</w:t>
            </w:r>
          </w:p>
        </w:tc>
        <w:tc>
          <w:tcPr>
            <w:tcW w:w="1260" w:type="dxa"/>
            <w:vAlign w:val="center"/>
          </w:tcPr>
          <w:p w:rsidR="006054E0" w:rsidRPr="00491BFA" w:rsidRDefault="006054E0" w:rsidP="006054E0">
            <w:pPr>
              <w:tabs>
                <w:tab w:val="left" w:pos="1080"/>
              </w:tabs>
              <w:jc w:val="center"/>
            </w:pPr>
            <w:r>
              <w:t>12250</w:t>
            </w:r>
          </w:p>
        </w:tc>
        <w:tc>
          <w:tcPr>
            <w:tcW w:w="1260" w:type="dxa"/>
            <w:vAlign w:val="center"/>
          </w:tcPr>
          <w:p w:rsidR="006054E0" w:rsidRPr="00081B66" w:rsidRDefault="006054E0" w:rsidP="006054E0">
            <w:pPr>
              <w:tabs>
                <w:tab w:val="left" w:pos="1080"/>
              </w:tabs>
            </w:pPr>
            <w:r>
              <w:t xml:space="preserve">    </w:t>
            </w:r>
            <w:r>
              <w:rPr>
                <w:lang w:val="en-US"/>
              </w:rPr>
              <w:t xml:space="preserve">22232  </w:t>
            </w:r>
          </w:p>
        </w:tc>
        <w:tc>
          <w:tcPr>
            <w:tcW w:w="1260" w:type="dxa"/>
            <w:vAlign w:val="center"/>
          </w:tcPr>
          <w:p w:rsidR="006054E0" w:rsidRPr="00081B66" w:rsidRDefault="006054E0" w:rsidP="00765E38">
            <w:pPr>
              <w:tabs>
                <w:tab w:val="left" w:pos="1080"/>
              </w:tabs>
            </w:pPr>
            <w:r>
              <w:t xml:space="preserve">    </w:t>
            </w:r>
            <w:r w:rsidR="00765E38">
              <w:t>9350</w:t>
            </w:r>
            <w:r>
              <w:rPr>
                <w:lang w:val="en-US"/>
              </w:rPr>
              <w:t xml:space="preserve">  </w:t>
            </w:r>
          </w:p>
        </w:tc>
      </w:tr>
      <w:tr w:rsidR="006054E0" w:rsidRPr="00FB6AFE" w:rsidTr="006054E0">
        <w:trPr>
          <w:jc w:val="center"/>
        </w:trPr>
        <w:tc>
          <w:tcPr>
            <w:tcW w:w="3965" w:type="dxa"/>
            <w:vAlign w:val="center"/>
          </w:tcPr>
          <w:p w:rsidR="006054E0" w:rsidRPr="00491BFA" w:rsidRDefault="006054E0" w:rsidP="00F651D6">
            <w:pPr>
              <w:tabs>
                <w:tab w:val="left" w:pos="1080"/>
              </w:tabs>
            </w:pPr>
            <w:r w:rsidRPr="00491BFA">
              <w:t>Прочая выручка:</w:t>
            </w:r>
          </w:p>
        </w:tc>
        <w:tc>
          <w:tcPr>
            <w:tcW w:w="1260" w:type="dxa"/>
            <w:vAlign w:val="center"/>
          </w:tcPr>
          <w:p w:rsidR="006054E0" w:rsidRPr="00FB6AFE" w:rsidRDefault="006054E0" w:rsidP="006054E0">
            <w:pPr>
              <w:tabs>
                <w:tab w:val="left" w:pos="1080"/>
              </w:tabs>
              <w:jc w:val="center"/>
            </w:pPr>
            <w:r>
              <w:t>14816</w:t>
            </w:r>
          </w:p>
        </w:tc>
        <w:tc>
          <w:tcPr>
            <w:tcW w:w="1260" w:type="dxa"/>
            <w:vAlign w:val="center"/>
          </w:tcPr>
          <w:p w:rsidR="006054E0" w:rsidRPr="00081B66" w:rsidRDefault="006054E0" w:rsidP="006054E0">
            <w:pPr>
              <w:tabs>
                <w:tab w:val="left" w:pos="1080"/>
              </w:tabs>
              <w:jc w:val="center"/>
            </w:pPr>
            <w:r w:rsidRPr="00081B66">
              <w:t>14698</w:t>
            </w:r>
          </w:p>
        </w:tc>
        <w:tc>
          <w:tcPr>
            <w:tcW w:w="1260" w:type="dxa"/>
            <w:vAlign w:val="center"/>
          </w:tcPr>
          <w:p w:rsidR="006054E0" w:rsidRPr="00081B66" w:rsidRDefault="00993924" w:rsidP="00993924">
            <w:pPr>
              <w:tabs>
                <w:tab w:val="left" w:pos="1080"/>
              </w:tabs>
              <w:jc w:val="center"/>
            </w:pPr>
            <w:r>
              <w:t>13203</w:t>
            </w:r>
          </w:p>
        </w:tc>
      </w:tr>
      <w:tr w:rsidR="006054E0" w:rsidRPr="00FB6AFE" w:rsidTr="006054E0">
        <w:trPr>
          <w:jc w:val="center"/>
        </w:trPr>
        <w:tc>
          <w:tcPr>
            <w:tcW w:w="3965" w:type="dxa"/>
            <w:vAlign w:val="center"/>
          </w:tcPr>
          <w:p w:rsidR="006054E0" w:rsidRPr="00FB6AFE" w:rsidRDefault="006054E0" w:rsidP="00F651D6">
            <w:pPr>
              <w:tabs>
                <w:tab w:val="left" w:pos="1080"/>
              </w:tabs>
            </w:pPr>
            <w:r w:rsidRPr="00FB6AFE">
              <w:t>Выручка всего:</w:t>
            </w:r>
          </w:p>
        </w:tc>
        <w:tc>
          <w:tcPr>
            <w:tcW w:w="1260" w:type="dxa"/>
            <w:vAlign w:val="center"/>
          </w:tcPr>
          <w:p w:rsidR="006054E0" w:rsidRPr="00FB6AFE" w:rsidRDefault="006054E0" w:rsidP="006054E0">
            <w:pPr>
              <w:tabs>
                <w:tab w:val="left" w:pos="1080"/>
              </w:tabs>
              <w:jc w:val="center"/>
            </w:pPr>
            <w:r>
              <w:t>38462</w:t>
            </w:r>
          </w:p>
        </w:tc>
        <w:tc>
          <w:tcPr>
            <w:tcW w:w="1260" w:type="dxa"/>
            <w:vAlign w:val="center"/>
          </w:tcPr>
          <w:p w:rsidR="006054E0" w:rsidRPr="00081B66" w:rsidRDefault="006054E0" w:rsidP="006054E0">
            <w:pPr>
              <w:tabs>
                <w:tab w:val="left" w:pos="1080"/>
              </w:tabs>
              <w:jc w:val="center"/>
            </w:pPr>
            <w:r w:rsidRPr="00081B66">
              <w:t>45055</w:t>
            </w:r>
          </w:p>
        </w:tc>
        <w:tc>
          <w:tcPr>
            <w:tcW w:w="1260" w:type="dxa"/>
            <w:vAlign w:val="center"/>
          </w:tcPr>
          <w:p w:rsidR="006054E0" w:rsidRPr="00081B66" w:rsidRDefault="00993924" w:rsidP="009F5105">
            <w:pPr>
              <w:tabs>
                <w:tab w:val="left" w:pos="1080"/>
              </w:tabs>
              <w:jc w:val="center"/>
            </w:pPr>
            <w:r>
              <w:t>26342</w:t>
            </w:r>
          </w:p>
        </w:tc>
      </w:tr>
    </w:tbl>
    <w:p w:rsidR="000426D0" w:rsidRPr="00FB6AFE" w:rsidRDefault="000426D0" w:rsidP="004D27B5">
      <w:pPr>
        <w:pStyle w:val="af6"/>
        <w:spacing w:after="0"/>
        <w:ind w:left="0" w:firstLine="539"/>
      </w:pPr>
    </w:p>
    <w:p w:rsidR="000426D0" w:rsidRPr="00FB6AFE" w:rsidRDefault="000426D0" w:rsidP="004D27B5">
      <w:pPr>
        <w:tabs>
          <w:tab w:val="left" w:pos="1080"/>
        </w:tabs>
        <w:ind w:firstLine="540"/>
        <w:jc w:val="both"/>
      </w:pPr>
      <w:r w:rsidRPr="00FB6AFE">
        <w:t>В 201</w:t>
      </w:r>
      <w:r>
        <w:t>4</w:t>
      </w:r>
      <w:r w:rsidRPr="00FB6AFE">
        <w:t>г. вложений в инвестиции не было.</w:t>
      </w:r>
    </w:p>
    <w:p w:rsidR="000426D0" w:rsidRPr="00FB6AFE" w:rsidRDefault="000426D0" w:rsidP="004D27B5">
      <w:pPr>
        <w:autoSpaceDE w:val="0"/>
        <w:autoSpaceDN w:val="0"/>
        <w:adjustRightInd w:val="0"/>
        <w:jc w:val="both"/>
        <w:rPr>
          <w:b/>
          <w:bCs/>
        </w:rPr>
      </w:pPr>
    </w:p>
    <w:p w:rsidR="000426D0" w:rsidRPr="00FB6AFE" w:rsidRDefault="000426D0" w:rsidP="004D27B5">
      <w:pPr>
        <w:pStyle w:val="a7"/>
        <w:ind w:firstLine="540"/>
      </w:pPr>
      <w:r w:rsidRPr="00FB6AFE">
        <w:t>Выплаты по заработной плате в 201</w:t>
      </w:r>
      <w:r>
        <w:t>4</w:t>
      </w:r>
      <w:r w:rsidRPr="00FB6AFE">
        <w:t xml:space="preserve"> году  осуществлялись в установленный срок. </w:t>
      </w:r>
    </w:p>
    <w:p w:rsidR="000426D0" w:rsidRPr="00491BFA" w:rsidRDefault="000426D0" w:rsidP="004D27B5">
      <w:pPr>
        <w:pStyle w:val="a7"/>
        <w:ind w:firstLine="540"/>
      </w:pPr>
      <w:r w:rsidRPr="00491BFA">
        <w:t xml:space="preserve">Средняя заработная плата работников списочного состава предприятия составила    </w:t>
      </w:r>
      <w:r w:rsidRPr="00081B66">
        <w:t>36906  руб.</w:t>
      </w:r>
      <w:r w:rsidRPr="00491BFA">
        <w:t xml:space="preserve"> </w:t>
      </w:r>
    </w:p>
    <w:p w:rsidR="000426D0" w:rsidRPr="00491BFA" w:rsidRDefault="000426D0" w:rsidP="004D27B5">
      <w:pPr>
        <w:ind w:left="1440"/>
        <w:jc w:val="both"/>
        <w:rPr>
          <w:b/>
          <w:bCs/>
        </w:rPr>
      </w:pPr>
      <w:r w:rsidRPr="00491BFA">
        <w:rPr>
          <w:b/>
          <w:bCs/>
        </w:rPr>
        <w:t>Счет прибылей и убытков общества (</w:t>
      </w:r>
      <w:proofErr w:type="spellStart"/>
      <w:r w:rsidRPr="00491BFA">
        <w:rPr>
          <w:b/>
          <w:bCs/>
        </w:rPr>
        <w:t>тыс</w:t>
      </w:r>
      <w:proofErr w:type="gramStart"/>
      <w:r w:rsidRPr="00491BFA">
        <w:rPr>
          <w:b/>
          <w:bCs/>
        </w:rPr>
        <w:t>.р</w:t>
      </w:r>
      <w:proofErr w:type="gramEnd"/>
      <w:r w:rsidRPr="00491BFA">
        <w:rPr>
          <w:b/>
          <w:bCs/>
        </w:rPr>
        <w:t>уб</w:t>
      </w:r>
      <w:proofErr w:type="spellEnd"/>
      <w:r w:rsidRPr="00491BFA">
        <w:rPr>
          <w:b/>
          <w:bCs/>
        </w:rPr>
        <w:t xml:space="preserve">.) </w:t>
      </w:r>
    </w:p>
    <w:tbl>
      <w:tblPr>
        <w:tblW w:w="961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0"/>
        <w:gridCol w:w="1260"/>
        <w:gridCol w:w="1206"/>
        <w:gridCol w:w="1206"/>
      </w:tblGrid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7CB4" w:rsidRPr="00491BFA" w:rsidRDefault="00477CB4" w:rsidP="002A5FEC">
            <w:pPr>
              <w:jc w:val="center"/>
              <w:rPr>
                <w:b/>
                <w:bCs/>
                <w:sz w:val="18"/>
                <w:szCs w:val="18"/>
              </w:rPr>
            </w:pPr>
            <w:r w:rsidRPr="00491BFA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491BFA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477CB4" w:rsidRPr="00491BFA" w:rsidRDefault="00477CB4" w:rsidP="002A5FEC">
            <w:pPr>
              <w:jc w:val="center"/>
              <w:rPr>
                <w:b/>
                <w:bCs/>
                <w:sz w:val="18"/>
                <w:szCs w:val="18"/>
              </w:rPr>
            </w:pPr>
            <w:r w:rsidRPr="00491BFA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491BFA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491BFA" w:rsidRDefault="00477CB4" w:rsidP="00477CB4">
            <w:pPr>
              <w:jc w:val="center"/>
              <w:rPr>
                <w:b/>
                <w:bCs/>
                <w:sz w:val="18"/>
                <w:szCs w:val="18"/>
              </w:rPr>
            </w:pPr>
            <w:r w:rsidRPr="00491BFA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91BFA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260" w:type="dxa"/>
          </w:tcPr>
          <w:p w:rsidR="00477CB4" w:rsidRPr="00491BFA" w:rsidRDefault="00477CB4" w:rsidP="002A5FEC">
            <w:pPr>
              <w:jc w:val="center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сумма</w:t>
            </w:r>
          </w:p>
        </w:tc>
        <w:tc>
          <w:tcPr>
            <w:tcW w:w="1206" w:type="dxa"/>
          </w:tcPr>
          <w:p w:rsidR="00477CB4" w:rsidRPr="00491BFA" w:rsidRDefault="00477CB4" w:rsidP="002A5FEC">
            <w:pPr>
              <w:jc w:val="center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сумма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491BFA" w:rsidRDefault="00477CB4" w:rsidP="00F651D6">
            <w:pPr>
              <w:jc w:val="center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сумма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Выручка нетто от реализации товаров, продукции, работ, услуг (за минусом НДС, акцизов и аналогичных платежей)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23646</w:t>
            </w: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  <w:r w:rsidRPr="00081B66">
              <w:rPr>
                <w:sz w:val="18"/>
                <w:szCs w:val="18"/>
              </w:rPr>
              <w:t>30357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AC4C0F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13139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lastRenderedPageBreak/>
              <w:t>Себестоимость реализации товаров, продукции, работ, услуг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32163</w:t>
            </w: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  <w:r w:rsidRPr="00081B66">
              <w:rPr>
                <w:sz w:val="18"/>
                <w:szCs w:val="18"/>
              </w:rPr>
              <w:t>26126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AC4C0F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8818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Прибыль (убыток) от реализации (010-020-030-040)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(8517)</w:t>
            </w: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  <w:r w:rsidRPr="00081B66">
              <w:rPr>
                <w:sz w:val="18"/>
                <w:szCs w:val="18"/>
              </w:rPr>
              <w:t>4231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Прочие  доходы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14816</w:t>
            </w: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  <w:r w:rsidRPr="00081B66">
              <w:rPr>
                <w:sz w:val="18"/>
                <w:szCs w:val="18"/>
              </w:rPr>
              <w:t>14698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13203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260" w:type="dxa"/>
          </w:tcPr>
          <w:p w:rsidR="00477CB4" w:rsidRPr="00491BFA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77CB4">
              <w:rPr>
                <w:sz w:val="18"/>
                <w:szCs w:val="18"/>
              </w:rPr>
              <w:t>6117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77CB4" w:rsidRPr="00081B66">
              <w:rPr>
                <w:sz w:val="18"/>
                <w:szCs w:val="18"/>
              </w:rPr>
              <w:t>22451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(17484)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Прибыль (убыток) от финансово-хозяйственной деятельности (050+060-070+080+090-100)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06" w:type="dxa"/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77CB4" w:rsidRPr="00081B66">
              <w:rPr>
                <w:sz w:val="18"/>
                <w:szCs w:val="18"/>
              </w:rPr>
              <w:t>3522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  <w:r w:rsidRPr="00081B66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(1120)</w:t>
            </w:r>
          </w:p>
        </w:tc>
        <w:tc>
          <w:tcPr>
            <w:tcW w:w="1206" w:type="dxa"/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77CB4" w:rsidRPr="00081B66">
              <w:rPr>
                <w:sz w:val="18"/>
                <w:szCs w:val="18"/>
              </w:rPr>
              <w:t>2921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(2402)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477CB4" w:rsidRPr="00993924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77CB4">
              <w:rPr>
                <w:sz w:val="18"/>
                <w:szCs w:val="18"/>
                <w:lang w:val="en-US"/>
              </w:rPr>
              <w:t>2310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99392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(53)</w:t>
            </w: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Дополнительные показатели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  <w:r w:rsidRPr="00081B66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477CB4" w:rsidP="00D1313B">
            <w:pPr>
              <w:jc w:val="center"/>
              <w:rPr>
                <w:sz w:val="18"/>
                <w:szCs w:val="18"/>
              </w:rPr>
            </w:pPr>
          </w:p>
        </w:tc>
      </w:tr>
      <w:tr w:rsidR="00477CB4" w:rsidRPr="00491BFA" w:rsidTr="00477CB4">
        <w:tc>
          <w:tcPr>
            <w:tcW w:w="5940" w:type="dxa"/>
          </w:tcPr>
          <w:p w:rsidR="00477CB4" w:rsidRPr="00491BFA" w:rsidRDefault="00477CB4" w:rsidP="00F651D6">
            <w:pPr>
              <w:jc w:val="both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Чистая (нераспределенная) прибыль (убыток) отчетного года (140-142-150-160)</w:t>
            </w:r>
          </w:p>
        </w:tc>
        <w:tc>
          <w:tcPr>
            <w:tcW w:w="1260" w:type="dxa"/>
          </w:tcPr>
          <w:p w:rsidR="00477CB4" w:rsidRPr="00491BFA" w:rsidRDefault="00477CB4" w:rsidP="00D1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06" w:type="dxa"/>
          </w:tcPr>
          <w:p w:rsidR="00477CB4" w:rsidRPr="00081B66" w:rsidRDefault="00993924" w:rsidP="00D1313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477CB4" w:rsidRPr="00081B66">
              <w:rPr>
                <w:i/>
                <w:iCs/>
                <w:sz w:val="18"/>
                <w:szCs w:val="18"/>
              </w:rPr>
              <w:t>2911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77CB4" w:rsidRPr="00081B66" w:rsidRDefault="00993924" w:rsidP="00D1313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(2415)</w:t>
            </w:r>
          </w:p>
        </w:tc>
      </w:tr>
    </w:tbl>
    <w:p w:rsidR="000426D0" w:rsidRDefault="000426D0" w:rsidP="004D27B5">
      <w:pPr>
        <w:pStyle w:val="a7"/>
      </w:pPr>
      <w:r w:rsidRPr="00491BFA">
        <w:t xml:space="preserve">      </w:t>
      </w:r>
    </w:p>
    <w:p w:rsidR="000426D0" w:rsidRPr="00491BFA" w:rsidRDefault="000426D0" w:rsidP="004D27B5">
      <w:pPr>
        <w:pStyle w:val="a7"/>
      </w:pPr>
      <w:r w:rsidRPr="00491BFA">
        <w:t xml:space="preserve">                                                                      </w:t>
      </w:r>
    </w:p>
    <w:p w:rsidR="000426D0" w:rsidRPr="00491BFA" w:rsidRDefault="000426D0" w:rsidP="004D27B5">
      <w:pPr>
        <w:pStyle w:val="a7"/>
        <w:ind w:firstLine="540"/>
        <w:rPr>
          <w:b/>
          <w:bCs/>
        </w:rPr>
      </w:pPr>
      <w:r w:rsidRPr="00491BFA">
        <w:rPr>
          <w:b/>
          <w:bCs/>
        </w:rPr>
        <w:t xml:space="preserve">Сумма уплаченных обществом налогов и иных платежей и сборов в бюджет </w:t>
      </w:r>
    </w:p>
    <w:p w:rsidR="000426D0" w:rsidRPr="00491BFA" w:rsidRDefault="000426D0" w:rsidP="004D27B5">
      <w:pPr>
        <w:pStyle w:val="25"/>
        <w:spacing w:line="360" w:lineRule="auto"/>
      </w:pPr>
    </w:p>
    <w:tbl>
      <w:tblPr>
        <w:tblpPr w:leftFromText="180" w:rightFromText="180" w:vertAnchor="text" w:horzAnchor="margin" w:tblpX="108" w:tblpY="-27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160"/>
        <w:gridCol w:w="1620"/>
        <w:gridCol w:w="2052"/>
      </w:tblGrid>
      <w:tr w:rsidR="000426D0" w:rsidRPr="00FB6AFE">
        <w:tc>
          <w:tcPr>
            <w:tcW w:w="3888" w:type="dxa"/>
          </w:tcPr>
          <w:p w:rsidR="000426D0" w:rsidRPr="00491BFA" w:rsidRDefault="000426D0" w:rsidP="00F651D6">
            <w:pPr>
              <w:jc w:val="both"/>
              <w:rPr>
                <w:b/>
                <w:bCs/>
              </w:rPr>
            </w:pPr>
            <w:r w:rsidRPr="00491BFA">
              <w:rPr>
                <w:b/>
                <w:bCs/>
              </w:rPr>
              <w:t xml:space="preserve">Показатель </w:t>
            </w:r>
          </w:p>
        </w:tc>
        <w:tc>
          <w:tcPr>
            <w:tcW w:w="2160" w:type="dxa"/>
          </w:tcPr>
          <w:p w:rsidR="000426D0" w:rsidRPr="00491BFA" w:rsidRDefault="000426D0" w:rsidP="00E34BA2">
            <w:pPr>
              <w:jc w:val="center"/>
              <w:rPr>
                <w:b/>
                <w:bCs/>
              </w:rPr>
            </w:pPr>
            <w:r w:rsidRPr="00491BFA">
              <w:rPr>
                <w:b/>
                <w:bCs/>
              </w:rPr>
              <w:t>Начислено за 201</w:t>
            </w:r>
            <w:r>
              <w:rPr>
                <w:b/>
                <w:bCs/>
              </w:rPr>
              <w:t>4</w:t>
            </w:r>
            <w:r w:rsidRPr="00491BFA">
              <w:rPr>
                <w:b/>
                <w:bCs/>
              </w:rPr>
              <w:t xml:space="preserve"> год</w:t>
            </w:r>
          </w:p>
        </w:tc>
        <w:tc>
          <w:tcPr>
            <w:tcW w:w="1620" w:type="dxa"/>
          </w:tcPr>
          <w:p w:rsidR="000426D0" w:rsidRPr="00491BFA" w:rsidRDefault="000426D0" w:rsidP="00E34BA2">
            <w:pPr>
              <w:jc w:val="center"/>
              <w:rPr>
                <w:b/>
                <w:bCs/>
              </w:rPr>
            </w:pPr>
            <w:r w:rsidRPr="00491BFA">
              <w:rPr>
                <w:b/>
                <w:bCs/>
              </w:rPr>
              <w:t>Уплачено за 201</w:t>
            </w:r>
            <w:r>
              <w:rPr>
                <w:b/>
                <w:bCs/>
              </w:rPr>
              <w:t>4</w:t>
            </w:r>
            <w:r w:rsidRPr="00491BFA">
              <w:rPr>
                <w:b/>
                <w:bCs/>
              </w:rPr>
              <w:t xml:space="preserve"> год</w:t>
            </w:r>
          </w:p>
        </w:tc>
        <w:tc>
          <w:tcPr>
            <w:tcW w:w="2052" w:type="dxa"/>
          </w:tcPr>
          <w:p w:rsidR="000426D0" w:rsidRPr="00FB6AFE" w:rsidRDefault="000426D0" w:rsidP="00E34BA2">
            <w:pPr>
              <w:jc w:val="center"/>
              <w:rPr>
                <w:b/>
                <w:bCs/>
              </w:rPr>
            </w:pPr>
            <w:r w:rsidRPr="00491BFA">
              <w:rPr>
                <w:b/>
                <w:bCs/>
              </w:rPr>
              <w:t>Задолженность по уплате за 201</w:t>
            </w:r>
            <w:r>
              <w:rPr>
                <w:b/>
                <w:bCs/>
              </w:rPr>
              <w:t>4</w:t>
            </w:r>
            <w:r w:rsidRPr="00491BFA">
              <w:rPr>
                <w:b/>
                <w:bCs/>
              </w:rPr>
              <w:t>г.</w:t>
            </w:r>
          </w:p>
        </w:tc>
      </w:tr>
      <w:tr w:rsidR="000426D0" w:rsidRPr="00FB6AFE">
        <w:tc>
          <w:tcPr>
            <w:tcW w:w="3888" w:type="dxa"/>
          </w:tcPr>
          <w:p w:rsidR="000426D0" w:rsidRPr="00FB6AFE" w:rsidRDefault="000426D0" w:rsidP="00445586">
            <w:pPr>
              <w:jc w:val="both"/>
            </w:pPr>
            <w:r w:rsidRPr="00FB6AFE">
              <w:t>НДС</w:t>
            </w:r>
          </w:p>
        </w:tc>
        <w:tc>
          <w:tcPr>
            <w:tcW w:w="2160" w:type="dxa"/>
          </w:tcPr>
          <w:p w:rsidR="000426D0" w:rsidRPr="00081B66" w:rsidRDefault="000426D0" w:rsidP="00A00D75">
            <w:pPr>
              <w:jc w:val="center"/>
            </w:pPr>
            <w:r w:rsidRPr="00081B66">
              <w:t>11673,0</w:t>
            </w:r>
          </w:p>
        </w:tc>
        <w:tc>
          <w:tcPr>
            <w:tcW w:w="1620" w:type="dxa"/>
          </w:tcPr>
          <w:p w:rsidR="000426D0" w:rsidRPr="00081B66" w:rsidRDefault="000426D0" w:rsidP="00A00D75">
            <w:pPr>
              <w:jc w:val="center"/>
            </w:pPr>
            <w:r w:rsidRPr="00081B66">
              <w:t>10245,0</w:t>
            </w:r>
          </w:p>
        </w:tc>
        <w:tc>
          <w:tcPr>
            <w:tcW w:w="2052" w:type="dxa"/>
          </w:tcPr>
          <w:p w:rsidR="000426D0" w:rsidRPr="00081B66" w:rsidRDefault="000426D0" w:rsidP="00A00D75">
            <w:pPr>
              <w:jc w:val="center"/>
            </w:pPr>
            <w:r w:rsidRPr="00081B66">
              <w:t>2526,0</w:t>
            </w:r>
          </w:p>
        </w:tc>
      </w:tr>
      <w:tr w:rsidR="000426D0" w:rsidRPr="00FB6AFE">
        <w:tc>
          <w:tcPr>
            <w:tcW w:w="3888" w:type="dxa"/>
          </w:tcPr>
          <w:p w:rsidR="000426D0" w:rsidRPr="00FB6AFE" w:rsidRDefault="000426D0" w:rsidP="00445586">
            <w:pPr>
              <w:jc w:val="both"/>
            </w:pPr>
            <w:r w:rsidRPr="00FB6AFE">
              <w:t>Налог на имущество</w:t>
            </w:r>
          </w:p>
        </w:tc>
        <w:tc>
          <w:tcPr>
            <w:tcW w:w="2160" w:type="dxa"/>
          </w:tcPr>
          <w:p w:rsidR="000426D0" w:rsidRPr="00081B66" w:rsidRDefault="000426D0" w:rsidP="00A00D75">
            <w:pPr>
              <w:jc w:val="center"/>
            </w:pPr>
            <w:r w:rsidRPr="00081B66">
              <w:t>694,0</w:t>
            </w:r>
          </w:p>
        </w:tc>
        <w:tc>
          <w:tcPr>
            <w:tcW w:w="1620" w:type="dxa"/>
          </w:tcPr>
          <w:p w:rsidR="000426D0" w:rsidRPr="00081B66" w:rsidRDefault="000426D0" w:rsidP="00A00D75">
            <w:pPr>
              <w:jc w:val="center"/>
            </w:pPr>
            <w:r w:rsidRPr="00081B66">
              <w:t>696,0</w:t>
            </w:r>
          </w:p>
        </w:tc>
        <w:tc>
          <w:tcPr>
            <w:tcW w:w="2052" w:type="dxa"/>
          </w:tcPr>
          <w:p w:rsidR="000426D0" w:rsidRPr="00081B66" w:rsidRDefault="000426D0" w:rsidP="00A00D75">
            <w:pPr>
              <w:jc w:val="center"/>
            </w:pPr>
            <w:r w:rsidRPr="00081B66">
              <w:t>170,0</w:t>
            </w:r>
          </w:p>
        </w:tc>
      </w:tr>
      <w:tr w:rsidR="000426D0" w:rsidRPr="00FB6AFE">
        <w:tc>
          <w:tcPr>
            <w:tcW w:w="3888" w:type="dxa"/>
          </w:tcPr>
          <w:p w:rsidR="000426D0" w:rsidRPr="00FB6AFE" w:rsidRDefault="000426D0" w:rsidP="00445586">
            <w:pPr>
              <w:jc w:val="both"/>
            </w:pPr>
            <w:r w:rsidRPr="00FB6AFE">
              <w:t>Налог на прибыль</w:t>
            </w:r>
          </w:p>
        </w:tc>
        <w:tc>
          <w:tcPr>
            <w:tcW w:w="2160" w:type="dxa"/>
          </w:tcPr>
          <w:p w:rsidR="000426D0" w:rsidRPr="00081B66" w:rsidRDefault="000426D0" w:rsidP="00445586">
            <w:pPr>
              <w:jc w:val="center"/>
            </w:pPr>
            <w:r w:rsidRPr="00081B66">
              <w:t>2310,0</w:t>
            </w:r>
          </w:p>
        </w:tc>
        <w:tc>
          <w:tcPr>
            <w:tcW w:w="1620" w:type="dxa"/>
          </w:tcPr>
          <w:p w:rsidR="000426D0" w:rsidRPr="00081B66" w:rsidRDefault="000426D0" w:rsidP="00445586">
            <w:pPr>
              <w:jc w:val="center"/>
            </w:pPr>
            <w:r w:rsidRPr="00081B66">
              <w:t>0</w:t>
            </w:r>
          </w:p>
        </w:tc>
        <w:tc>
          <w:tcPr>
            <w:tcW w:w="2052" w:type="dxa"/>
          </w:tcPr>
          <w:p w:rsidR="000426D0" w:rsidRPr="00081B66" w:rsidRDefault="000426D0" w:rsidP="00A00D75">
            <w:pPr>
              <w:jc w:val="center"/>
            </w:pPr>
            <w:r w:rsidRPr="00081B66">
              <w:t>2310,0</w:t>
            </w:r>
          </w:p>
        </w:tc>
      </w:tr>
      <w:tr w:rsidR="000426D0" w:rsidRPr="00FB6AFE">
        <w:tc>
          <w:tcPr>
            <w:tcW w:w="3888" w:type="dxa"/>
          </w:tcPr>
          <w:p w:rsidR="000426D0" w:rsidRPr="00FB6AFE" w:rsidRDefault="000426D0" w:rsidP="00445586">
            <w:pPr>
              <w:jc w:val="both"/>
            </w:pPr>
            <w:r w:rsidRPr="00FB6AFE">
              <w:t>Земельный налог</w:t>
            </w:r>
          </w:p>
        </w:tc>
        <w:tc>
          <w:tcPr>
            <w:tcW w:w="2160" w:type="dxa"/>
          </w:tcPr>
          <w:p w:rsidR="000426D0" w:rsidRPr="00081B66" w:rsidRDefault="000426D0" w:rsidP="00A00D75">
            <w:pPr>
              <w:jc w:val="center"/>
            </w:pPr>
            <w:r w:rsidRPr="00081B66">
              <w:t>495,0</w:t>
            </w:r>
          </w:p>
        </w:tc>
        <w:tc>
          <w:tcPr>
            <w:tcW w:w="1620" w:type="dxa"/>
          </w:tcPr>
          <w:p w:rsidR="000426D0" w:rsidRPr="00081B66" w:rsidRDefault="000426D0" w:rsidP="00A00D75">
            <w:pPr>
              <w:jc w:val="center"/>
            </w:pPr>
            <w:r w:rsidRPr="00081B66">
              <w:t>495,0</w:t>
            </w:r>
          </w:p>
        </w:tc>
        <w:tc>
          <w:tcPr>
            <w:tcW w:w="2052" w:type="dxa"/>
          </w:tcPr>
          <w:p w:rsidR="000426D0" w:rsidRPr="00081B66" w:rsidRDefault="000426D0" w:rsidP="00445586">
            <w:pPr>
              <w:jc w:val="center"/>
            </w:pPr>
            <w:r w:rsidRPr="00081B66">
              <w:t>495,0</w:t>
            </w:r>
          </w:p>
        </w:tc>
      </w:tr>
      <w:tr w:rsidR="000426D0" w:rsidRPr="00FB6AFE">
        <w:tc>
          <w:tcPr>
            <w:tcW w:w="3888" w:type="dxa"/>
          </w:tcPr>
          <w:p w:rsidR="000426D0" w:rsidRPr="00FB6AFE" w:rsidRDefault="000426D0" w:rsidP="00445586">
            <w:pPr>
              <w:jc w:val="both"/>
            </w:pPr>
            <w:r w:rsidRPr="00FB6AFE">
              <w:t>Подоходный налог</w:t>
            </w:r>
          </w:p>
        </w:tc>
        <w:tc>
          <w:tcPr>
            <w:tcW w:w="2160" w:type="dxa"/>
          </w:tcPr>
          <w:p w:rsidR="000426D0" w:rsidRPr="00081B66" w:rsidRDefault="000426D0" w:rsidP="00A00D75">
            <w:pPr>
              <w:jc w:val="center"/>
            </w:pPr>
            <w:r w:rsidRPr="00081B66">
              <w:t>1867,0</w:t>
            </w:r>
          </w:p>
        </w:tc>
        <w:tc>
          <w:tcPr>
            <w:tcW w:w="1620" w:type="dxa"/>
          </w:tcPr>
          <w:p w:rsidR="000426D0" w:rsidRPr="00081B66" w:rsidRDefault="000426D0" w:rsidP="00445586">
            <w:pPr>
              <w:jc w:val="center"/>
            </w:pPr>
            <w:r w:rsidRPr="00081B66">
              <w:t>2129,0</w:t>
            </w:r>
          </w:p>
        </w:tc>
        <w:tc>
          <w:tcPr>
            <w:tcW w:w="2052" w:type="dxa"/>
          </w:tcPr>
          <w:p w:rsidR="000426D0" w:rsidRPr="00081B66" w:rsidRDefault="000426D0" w:rsidP="00A00D75">
            <w:pPr>
              <w:jc w:val="center"/>
            </w:pPr>
            <w:r w:rsidRPr="00081B66">
              <w:t>163,0</w:t>
            </w:r>
          </w:p>
        </w:tc>
      </w:tr>
      <w:tr w:rsidR="000426D0" w:rsidRPr="00FB6AFE">
        <w:tc>
          <w:tcPr>
            <w:tcW w:w="3888" w:type="dxa"/>
          </w:tcPr>
          <w:p w:rsidR="000426D0" w:rsidRPr="00FB6AFE" w:rsidRDefault="000426D0" w:rsidP="00445586">
            <w:pPr>
              <w:jc w:val="both"/>
            </w:pPr>
            <w:r w:rsidRPr="00FB6AFE">
              <w:t>Транспортный налог</w:t>
            </w:r>
          </w:p>
        </w:tc>
        <w:tc>
          <w:tcPr>
            <w:tcW w:w="2160" w:type="dxa"/>
          </w:tcPr>
          <w:p w:rsidR="000426D0" w:rsidRPr="00081B66" w:rsidRDefault="000426D0" w:rsidP="00A00D75">
            <w:pPr>
              <w:jc w:val="center"/>
            </w:pPr>
            <w:r w:rsidRPr="00081B66">
              <w:t>5,0</w:t>
            </w:r>
          </w:p>
        </w:tc>
        <w:tc>
          <w:tcPr>
            <w:tcW w:w="1620" w:type="dxa"/>
          </w:tcPr>
          <w:p w:rsidR="000426D0" w:rsidRPr="00081B66" w:rsidRDefault="000426D0" w:rsidP="00A00D75">
            <w:pPr>
              <w:jc w:val="center"/>
            </w:pPr>
            <w:r w:rsidRPr="00081B66">
              <w:t>6,7</w:t>
            </w:r>
          </w:p>
        </w:tc>
        <w:tc>
          <w:tcPr>
            <w:tcW w:w="2052" w:type="dxa"/>
          </w:tcPr>
          <w:p w:rsidR="000426D0" w:rsidRPr="00081B66" w:rsidRDefault="000426D0" w:rsidP="00A00D75">
            <w:pPr>
              <w:jc w:val="center"/>
            </w:pPr>
            <w:r w:rsidRPr="00081B66">
              <w:t>3,4</w:t>
            </w:r>
          </w:p>
        </w:tc>
      </w:tr>
      <w:tr w:rsidR="000426D0" w:rsidRPr="00FB6AFE">
        <w:tc>
          <w:tcPr>
            <w:tcW w:w="3888" w:type="dxa"/>
          </w:tcPr>
          <w:p w:rsidR="000426D0" w:rsidRPr="00FB6AFE" w:rsidRDefault="000426D0" w:rsidP="00445586">
            <w:pPr>
              <w:jc w:val="both"/>
            </w:pPr>
            <w:r w:rsidRPr="00FB6AFE">
              <w:t>Прочие</w:t>
            </w:r>
          </w:p>
        </w:tc>
        <w:tc>
          <w:tcPr>
            <w:tcW w:w="2160" w:type="dxa"/>
          </w:tcPr>
          <w:p w:rsidR="000426D0" w:rsidRPr="00081B66" w:rsidRDefault="000426D0" w:rsidP="00A00D75">
            <w:pPr>
              <w:jc w:val="center"/>
            </w:pPr>
            <w:r w:rsidRPr="00081B66">
              <w:t>4054,0</w:t>
            </w:r>
          </w:p>
        </w:tc>
        <w:tc>
          <w:tcPr>
            <w:tcW w:w="1620" w:type="dxa"/>
          </w:tcPr>
          <w:p w:rsidR="000426D0" w:rsidRPr="00081B66" w:rsidRDefault="000426D0" w:rsidP="00A00D75">
            <w:pPr>
              <w:jc w:val="center"/>
            </w:pPr>
            <w:r w:rsidRPr="00081B66">
              <w:t>4497,0</w:t>
            </w:r>
          </w:p>
        </w:tc>
        <w:tc>
          <w:tcPr>
            <w:tcW w:w="2052" w:type="dxa"/>
          </w:tcPr>
          <w:p w:rsidR="000426D0" w:rsidRPr="00081B66" w:rsidRDefault="000426D0" w:rsidP="00A00D75">
            <w:pPr>
              <w:jc w:val="center"/>
            </w:pPr>
            <w:r w:rsidRPr="00081B66">
              <w:t>49</w:t>
            </w:r>
            <w:r>
              <w:rPr>
                <w:lang w:val="en-US"/>
              </w:rPr>
              <w:t>2</w:t>
            </w:r>
            <w:r w:rsidRPr="00081B66">
              <w:t>,0</w:t>
            </w:r>
          </w:p>
        </w:tc>
      </w:tr>
      <w:tr w:rsidR="000426D0" w:rsidRPr="00FB6AFE">
        <w:tc>
          <w:tcPr>
            <w:tcW w:w="3888" w:type="dxa"/>
          </w:tcPr>
          <w:p w:rsidR="000426D0" w:rsidRPr="00FB6AFE" w:rsidRDefault="000426D0" w:rsidP="00445586">
            <w:pPr>
              <w:jc w:val="both"/>
            </w:pPr>
            <w:r w:rsidRPr="00FB6AFE">
              <w:t>Итого</w:t>
            </w:r>
          </w:p>
        </w:tc>
        <w:tc>
          <w:tcPr>
            <w:tcW w:w="2160" w:type="dxa"/>
          </w:tcPr>
          <w:p w:rsidR="000426D0" w:rsidRPr="00FB6AFE" w:rsidRDefault="000426D0" w:rsidP="00A00D75">
            <w:pPr>
              <w:jc w:val="center"/>
            </w:pPr>
            <w:r>
              <w:t>21098,0</w:t>
            </w:r>
          </w:p>
        </w:tc>
        <w:tc>
          <w:tcPr>
            <w:tcW w:w="1620" w:type="dxa"/>
          </w:tcPr>
          <w:p w:rsidR="000426D0" w:rsidRPr="00FB6AFE" w:rsidRDefault="000426D0" w:rsidP="00A00D75">
            <w:pPr>
              <w:jc w:val="center"/>
            </w:pPr>
            <w:r>
              <w:t>18068,7</w:t>
            </w:r>
          </w:p>
        </w:tc>
        <w:tc>
          <w:tcPr>
            <w:tcW w:w="2052" w:type="dxa"/>
          </w:tcPr>
          <w:p w:rsidR="000426D0" w:rsidRPr="00FB6AFE" w:rsidRDefault="000426D0" w:rsidP="00A00D75">
            <w:pPr>
              <w:jc w:val="center"/>
            </w:pPr>
            <w:r>
              <w:t>61</w:t>
            </w:r>
            <w:r>
              <w:rPr>
                <w:lang w:val="en-US"/>
              </w:rPr>
              <w:t>59</w:t>
            </w:r>
            <w:r>
              <w:t>,4</w:t>
            </w:r>
          </w:p>
        </w:tc>
      </w:tr>
    </w:tbl>
    <w:p w:rsidR="000426D0" w:rsidRPr="00FB6AFE" w:rsidRDefault="000426D0" w:rsidP="004D27B5">
      <w:pPr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7"/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620"/>
        <w:gridCol w:w="2160"/>
      </w:tblGrid>
      <w:tr w:rsidR="000426D0" w:rsidRPr="00FB6AFE">
        <w:tc>
          <w:tcPr>
            <w:tcW w:w="4068" w:type="dxa"/>
          </w:tcPr>
          <w:p w:rsidR="000426D0" w:rsidRPr="00FB6AFE" w:rsidRDefault="000426D0" w:rsidP="00F651D6">
            <w:pPr>
              <w:jc w:val="both"/>
              <w:rPr>
                <w:b/>
                <w:bCs/>
              </w:rPr>
            </w:pPr>
            <w:r w:rsidRPr="00FB6AFE">
              <w:rPr>
                <w:b/>
                <w:bCs/>
              </w:rPr>
              <w:t xml:space="preserve">Показатель </w:t>
            </w:r>
          </w:p>
        </w:tc>
        <w:tc>
          <w:tcPr>
            <w:tcW w:w="1980" w:type="dxa"/>
          </w:tcPr>
          <w:p w:rsidR="000426D0" w:rsidRPr="00FB6AFE" w:rsidRDefault="000426D0" w:rsidP="004632DA">
            <w:pPr>
              <w:jc w:val="center"/>
              <w:rPr>
                <w:b/>
                <w:bCs/>
              </w:rPr>
            </w:pPr>
            <w:r w:rsidRPr="00FB6AFE">
              <w:rPr>
                <w:b/>
                <w:bCs/>
              </w:rPr>
              <w:t>Начислено за  201</w:t>
            </w:r>
            <w:r w:rsidR="004632DA">
              <w:rPr>
                <w:b/>
                <w:bCs/>
              </w:rPr>
              <w:t>5</w:t>
            </w:r>
            <w:r w:rsidRPr="00FB6AFE">
              <w:rPr>
                <w:b/>
                <w:bCs/>
              </w:rPr>
              <w:t>г.</w:t>
            </w:r>
          </w:p>
        </w:tc>
        <w:tc>
          <w:tcPr>
            <w:tcW w:w="1620" w:type="dxa"/>
          </w:tcPr>
          <w:p w:rsidR="000426D0" w:rsidRPr="00FB6AFE" w:rsidRDefault="000426D0" w:rsidP="00F651D6">
            <w:pPr>
              <w:jc w:val="center"/>
              <w:rPr>
                <w:b/>
                <w:bCs/>
              </w:rPr>
            </w:pPr>
            <w:r w:rsidRPr="00FB6AFE">
              <w:rPr>
                <w:b/>
                <w:bCs/>
              </w:rPr>
              <w:t>Уплачено за</w:t>
            </w:r>
          </w:p>
          <w:p w:rsidR="000426D0" w:rsidRPr="00FB6AFE" w:rsidRDefault="000426D0" w:rsidP="004632DA">
            <w:pPr>
              <w:jc w:val="center"/>
              <w:rPr>
                <w:b/>
                <w:bCs/>
              </w:rPr>
            </w:pPr>
            <w:r w:rsidRPr="00FB6AFE">
              <w:rPr>
                <w:b/>
                <w:bCs/>
              </w:rPr>
              <w:t>201</w:t>
            </w:r>
            <w:r w:rsidR="004632DA">
              <w:rPr>
                <w:b/>
                <w:bCs/>
              </w:rPr>
              <w:t>5</w:t>
            </w:r>
            <w:r w:rsidRPr="00FB6AFE">
              <w:rPr>
                <w:b/>
                <w:bCs/>
              </w:rPr>
              <w:t>г.</w:t>
            </w:r>
          </w:p>
        </w:tc>
        <w:tc>
          <w:tcPr>
            <w:tcW w:w="2160" w:type="dxa"/>
          </w:tcPr>
          <w:p w:rsidR="000426D0" w:rsidRPr="00FB6AFE" w:rsidRDefault="000426D0" w:rsidP="004632DA">
            <w:pPr>
              <w:jc w:val="center"/>
              <w:rPr>
                <w:b/>
                <w:bCs/>
              </w:rPr>
            </w:pPr>
            <w:r w:rsidRPr="00FB6AFE">
              <w:rPr>
                <w:b/>
                <w:bCs/>
              </w:rPr>
              <w:t>Задолженность по уплате 201</w:t>
            </w:r>
            <w:r w:rsidR="004632DA">
              <w:rPr>
                <w:b/>
                <w:bCs/>
              </w:rPr>
              <w:t>5</w:t>
            </w:r>
            <w:r w:rsidRPr="00FB6AFE">
              <w:rPr>
                <w:b/>
                <w:bCs/>
              </w:rPr>
              <w:t>г.</w:t>
            </w:r>
          </w:p>
        </w:tc>
      </w:tr>
      <w:tr w:rsidR="000426D0" w:rsidRPr="00FB6AFE">
        <w:tc>
          <w:tcPr>
            <w:tcW w:w="4068" w:type="dxa"/>
          </w:tcPr>
          <w:p w:rsidR="000426D0" w:rsidRPr="00FB6AFE" w:rsidRDefault="000426D0" w:rsidP="00E34BA2">
            <w:pPr>
              <w:jc w:val="both"/>
            </w:pPr>
            <w:r w:rsidRPr="00FB6AFE">
              <w:t>НДС</w:t>
            </w:r>
          </w:p>
        </w:tc>
        <w:tc>
          <w:tcPr>
            <w:tcW w:w="1980" w:type="dxa"/>
          </w:tcPr>
          <w:p w:rsidR="000426D0" w:rsidRPr="00081B66" w:rsidRDefault="004632DA" w:rsidP="004632DA">
            <w:pPr>
              <w:jc w:val="center"/>
            </w:pPr>
            <w:r>
              <w:t>6337,0</w:t>
            </w:r>
          </w:p>
        </w:tc>
        <w:tc>
          <w:tcPr>
            <w:tcW w:w="1620" w:type="dxa"/>
          </w:tcPr>
          <w:p w:rsidR="000426D0" w:rsidRPr="00081B66" w:rsidRDefault="004632DA" w:rsidP="004632DA">
            <w:pPr>
              <w:jc w:val="center"/>
            </w:pPr>
            <w:r>
              <w:t>7858,0</w:t>
            </w:r>
          </w:p>
        </w:tc>
        <w:tc>
          <w:tcPr>
            <w:tcW w:w="2160" w:type="dxa"/>
          </w:tcPr>
          <w:p w:rsidR="000426D0" w:rsidRPr="00081B66" w:rsidRDefault="004632DA" w:rsidP="004632DA">
            <w:pPr>
              <w:jc w:val="center"/>
            </w:pPr>
            <w:r>
              <w:t>1005,0</w:t>
            </w:r>
          </w:p>
        </w:tc>
      </w:tr>
      <w:tr w:rsidR="000426D0" w:rsidRPr="00FB6AFE">
        <w:tc>
          <w:tcPr>
            <w:tcW w:w="4068" w:type="dxa"/>
          </w:tcPr>
          <w:p w:rsidR="000426D0" w:rsidRPr="00FB6AFE" w:rsidRDefault="000426D0" w:rsidP="00E34BA2">
            <w:pPr>
              <w:jc w:val="both"/>
            </w:pPr>
            <w:r w:rsidRPr="00FB6AFE">
              <w:t>Налог на имущество</w:t>
            </w:r>
          </w:p>
        </w:tc>
        <w:tc>
          <w:tcPr>
            <w:tcW w:w="1980" w:type="dxa"/>
          </w:tcPr>
          <w:p w:rsidR="000426D0" w:rsidRPr="00081B66" w:rsidRDefault="004632DA" w:rsidP="004632DA">
            <w:pPr>
              <w:jc w:val="center"/>
            </w:pPr>
            <w:r>
              <w:t>684,0</w:t>
            </w:r>
          </w:p>
        </w:tc>
        <w:tc>
          <w:tcPr>
            <w:tcW w:w="1620" w:type="dxa"/>
          </w:tcPr>
          <w:p w:rsidR="000426D0" w:rsidRPr="00081B66" w:rsidRDefault="004632DA" w:rsidP="004632DA">
            <w:pPr>
              <w:jc w:val="center"/>
            </w:pPr>
            <w:r>
              <w:t>689,0</w:t>
            </w:r>
          </w:p>
        </w:tc>
        <w:tc>
          <w:tcPr>
            <w:tcW w:w="2160" w:type="dxa"/>
          </w:tcPr>
          <w:p w:rsidR="000426D0" w:rsidRPr="00081B66" w:rsidRDefault="000426D0" w:rsidP="00AF7C99">
            <w:pPr>
              <w:jc w:val="center"/>
            </w:pPr>
            <w:r w:rsidRPr="00081B66">
              <w:t>1</w:t>
            </w:r>
            <w:r w:rsidR="004632DA">
              <w:t>6</w:t>
            </w:r>
            <w:r w:rsidR="00AF7C99">
              <w:t>5</w:t>
            </w:r>
            <w:r w:rsidRPr="00081B66">
              <w:t>,0</w:t>
            </w:r>
          </w:p>
        </w:tc>
      </w:tr>
      <w:tr w:rsidR="000426D0" w:rsidRPr="00FB6AFE">
        <w:trPr>
          <w:trHeight w:val="459"/>
        </w:trPr>
        <w:tc>
          <w:tcPr>
            <w:tcW w:w="4068" w:type="dxa"/>
          </w:tcPr>
          <w:p w:rsidR="000426D0" w:rsidRPr="00FB6AFE" w:rsidRDefault="000426D0" w:rsidP="00E34BA2">
            <w:pPr>
              <w:jc w:val="both"/>
            </w:pPr>
            <w:r w:rsidRPr="00FB6AFE">
              <w:t>Налог на прибыль</w:t>
            </w:r>
          </w:p>
        </w:tc>
        <w:tc>
          <w:tcPr>
            <w:tcW w:w="1980" w:type="dxa"/>
          </w:tcPr>
          <w:p w:rsidR="000426D0" w:rsidRPr="00081B66" w:rsidRDefault="004632DA" w:rsidP="004632DA">
            <w:pPr>
              <w:jc w:val="center"/>
            </w:pPr>
            <w:r>
              <w:t>53,0</w:t>
            </w:r>
          </w:p>
        </w:tc>
        <w:tc>
          <w:tcPr>
            <w:tcW w:w="1620" w:type="dxa"/>
          </w:tcPr>
          <w:p w:rsidR="000426D0" w:rsidRPr="00081B66" w:rsidRDefault="004632DA" w:rsidP="00AF7C99">
            <w:pPr>
              <w:jc w:val="center"/>
            </w:pPr>
            <w:r>
              <w:t>23</w:t>
            </w:r>
            <w:r w:rsidR="00AF7C99">
              <w:t>10</w:t>
            </w:r>
            <w:r>
              <w:t>,0</w:t>
            </w:r>
          </w:p>
        </w:tc>
        <w:tc>
          <w:tcPr>
            <w:tcW w:w="2160" w:type="dxa"/>
          </w:tcPr>
          <w:p w:rsidR="000426D0" w:rsidRPr="00081B66" w:rsidRDefault="004632DA" w:rsidP="004632DA">
            <w:pPr>
              <w:jc w:val="center"/>
            </w:pPr>
            <w:r>
              <w:t>53,0</w:t>
            </w:r>
          </w:p>
        </w:tc>
      </w:tr>
      <w:tr w:rsidR="000426D0" w:rsidRPr="00FB6AFE">
        <w:tc>
          <w:tcPr>
            <w:tcW w:w="4068" w:type="dxa"/>
          </w:tcPr>
          <w:p w:rsidR="000426D0" w:rsidRPr="00FB6AFE" w:rsidRDefault="000426D0" w:rsidP="00E34BA2">
            <w:pPr>
              <w:jc w:val="both"/>
            </w:pPr>
            <w:r w:rsidRPr="00FB6AFE">
              <w:t>Земельный налог</w:t>
            </w:r>
          </w:p>
        </w:tc>
        <w:tc>
          <w:tcPr>
            <w:tcW w:w="1980" w:type="dxa"/>
          </w:tcPr>
          <w:p w:rsidR="000426D0" w:rsidRPr="00081B66" w:rsidRDefault="004632DA" w:rsidP="004632DA">
            <w:pPr>
              <w:jc w:val="center"/>
            </w:pPr>
            <w:r>
              <w:t>622,0</w:t>
            </w:r>
          </w:p>
        </w:tc>
        <w:tc>
          <w:tcPr>
            <w:tcW w:w="1620" w:type="dxa"/>
          </w:tcPr>
          <w:p w:rsidR="000426D0" w:rsidRPr="00081B66" w:rsidRDefault="004632DA" w:rsidP="004632DA">
            <w:pPr>
              <w:jc w:val="center"/>
            </w:pPr>
            <w:r>
              <w:t>619,0</w:t>
            </w:r>
          </w:p>
        </w:tc>
        <w:tc>
          <w:tcPr>
            <w:tcW w:w="2160" w:type="dxa"/>
          </w:tcPr>
          <w:p w:rsidR="000426D0" w:rsidRPr="00081B66" w:rsidRDefault="000426D0" w:rsidP="00AF7C99">
            <w:pPr>
              <w:jc w:val="center"/>
            </w:pPr>
            <w:r w:rsidRPr="00081B66">
              <w:t>49</w:t>
            </w:r>
            <w:r w:rsidR="00AF7C99">
              <w:t>8</w:t>
            </w:r>
            <w:r w:rsidRPr="00081B66">
              <w:t>,0</w:t>
            </w:r>
          </w:p>
        </w:tc>
      </w:tr>
      <w:tr w:rsidR="000426D0" w:rsidRPr="00FB6AFE">
        <w:tc>
          <w:tcPr>
            <w:tcW w:w="4068" w:type="dxa"/>
          </w:tcPr>
          <w:p w:rsidR="000426D0" w:rsidRPr="00FB6AFE" w:rsidRDefault="000426D0" w:rsidP="00E34BA2">
            <w:pPr>
              <w:jc w:val="both"/>
            </w:pPr>
            <w:r w:rsidRPr="00FB6AFE">
              <w:t>Подоходный налог</w:t>
            </w:r>
          </w:p>
        </w:tc>
        <w:tc>
          <w:tcPr>
            <w:tcW w:w="1980" w:type="dxa"/>
          </w:tcPr>
          <w:p w:rsidR="000426D0" w:rsidRPr="00081B66" w:rsidRDefault="004632DA" w:rsidP="004632DA">
            <w:pPr>
              <w:jc w:val="center"/>
            </w:pPr>
            <w:r>
              <w:t>2119,0</w:t>
            </w:r>
          </w:p>
        </w:tc>
        <w:tc>
          <w:tcPr>
            <w:tcW w:w="1620" w:type="dxa"/>
          </w:tcPr>
          <w:p w:rsidR="000426D0" w:rsidRPr="00081B66" w:rsidRDefault="004632DA" w:rsidP="004632DA">
            <w:pPr>
              <w:jc w:val="center"/>
            </w:pPr>
            <w:r>
              <w:t>2170,0</w:t>
            </w:r>
          </w:p>
        </w:tc>
        <w:tc>
          <w:tcPr>
            <w:tcW w:w="2160" w:type="dxa"/>
          </w:tcPr>
          <w:p w:rsidR="000426D0" w:rsidRPr="00081B66" w:rsidRDefault="004632DA" w:rsidP="00AF7C99">
            <w:pPr>
              <w:jc w:val="center"/>
            </w:pPr>
            <w:r>
              <w:t>11</w:t>
            </w:r>
            <w:r w:rsidR="00AF7C99">
              <w:t>2</w:t>
            </w:r>
            <w:r>
              <w:t>,0</w:t>
            </w:r>
          </w:p>
        </w:tc>
      </w:tr>
      <w:tr w:rsidR="000426D0" w:rsidRPr="00FB6AFE">
        <w:tc>
          <w:tcPr>
            <w:tcW w:w="4068" w:type="dxa"/>
          </w:tcPr>
          <w:p w:rsidR="000426D0" w:rsidRPr="00FB6AFE" w:rsidRDefault="000426D0" w:rsidP="00E34BA2">
            <w:pPr>
              <w:jc w:val="both"/>
            </w:pPr>
            <w:r w:rsidRPr="00FB6AFE">
              <w:t>Транспортный налог</w:t>
            </w:r>
          </w:p>
        </w:tc>
        <w:tc>
          <w:tcPr>
            <w:tcW w:w="1980" w:type="dxa"/>
          </w:tcPr>
          <w:p w:rsidR="000426D0" w:rsidRPr="00081B66" w:rsidRDefault="004632DA" w:rsidP="004632DA">
            <w:pPr>
              <w:jc w:val="center"/>
            </w:pPr>
            <w:r>
              <w:t>11,0</w:t>
            </w:r>
          </w:p>
        </w:tc>
        <w:tc>
          <w:tcPr>
            <w:tcW w:w="1620" w:type="dxa"/>
          </w:tcPr>
          <w:p w:rsidR="000426D0" w:rsidRPr="00081B66" w:rsidRDefault="004632DA" w:rsidP="004632DA">
            <w:pPr>
              <w:jc w:val="center"/>
            </w:pPr>
            <w:r>
              <w:t>7,0</w:t>
            </w:r>
          </w:p>
        </w:tc>
        <w:tc>
          <w:tcPr>
            <w:tcW w:w="2160" w:type="dxa"/>
          </w:tcPr>
          <w:p w:rsidR="000426D0" w:rsidRPr="00081B66" w:rsidRDefault="00AF7C99" w:rsidP="00AF7C99">
            <w:pPr>
              <w:jc w:val="center"/>
            </w:pPr>
            <w:r>
              <w:t>7,4</w:t>
            </w:r>
          </w:p>
        </w:tc>
      </w:tr>
      <w:tr w:rsidR="000426D0" w:rsidRPr="00FB6AFE">
        <w:tc>
          <w:tcPr>
            <w:tcW w:w="4068" w:type="dxa"/>
          </w:tcPr>
          <w:p w:rsidR="000426D0" w:rsidRPr="00FB6AFE" w:rsidRDefault="000426D0" w:rsidP="00E34BA2">
            <w:pPr>
              <w:jc w:val="both"/>
            </w:pPr>
            <w:r w:rsidRPr="00FB6AFE">
              <w:t>Прочие</w:t>
            </w:r>
          </w:p>
        </w:tc>
        <w:tc>
          <w:tcPr>
            <w:tcW w:w="1980" w:type="dxa"/>
          </w:tcPr>
          <w:p w:rsidR="000426D0" w:rsidRPr="00081B66" w:rsidRDefault="00AF7C99" w:rsidP="00AF7C99">
            <w:pPr>
              <w:jc w:val="center"/>
            </w:pPr>
            <w:r>
              <w:t>3947,0</w:t>
            </w:r>
          </w:p>
        </w:tc>
        <w:tc>
          <w:tcPr>
            <w:tcW w:w="1620" w:type="dxa"/>
          </w:tcPr>
          <w:p w:rsidR="000426D0" w:rsidRPr="00081B66" w:rsidRDefault="00AF7C99" w:rsidP="00AF7C99">
            <w:pPr>
              <w:jc w:val="center"/>
            </w:pPr>
            <w:r>
              <w:t>4376,0</w:t>
            </w:r>
          </w:p>
        </w:tc>
        <w:tc>
          <w:tcPr>
            <w:tcW w:w="2160" w:type="dxa"/>
          </w:tcPr>
          <w:p w:rsidR="000426D0" w:rsidRPr="00081B66" w:rsidRDefault="00AF7C99" w:rsidP="00AF7C99">
            <w:pPr>
              <w:jc w:val="center"/>
            </w:pPr>
            <w:r>
              <w:t>63,0</w:t>
            </w:r>
          </w:p>
        </w:tc>
      </w:tr>
      <w:tr w:rsidR="000426D0" w:rsidRPr="00FB6AFE">
        <w:tc>
          <w:tcPr>
            <w:tcW w:w="4068" w:type="dxa"/>
          </w:tcPr>
          <w:p w:rsidR="000426D0" w:rsidRPr="00FB6AFE" w:rsidRDefault="000426D0" w:rsidP="00E34BA2">
            <w:pPr>
              <w:jc w:val="both"/>
            </w:pPr>
            <w:r w:rsidRPr="00FB6AFE">
              <w:t>Итого</w:t>
            </w:r>
          </w:p>
        </w:tc>
        <w:tc>
          <w:tcPr>
            <w:tcW w:w="1980" w:type="dxa"/>
          </w:tcPr>
          <w:p w:rsidR="000426D0" w:rsidRPr="00081B66" w:rsidRDefault="00AF7C99" w:rsidP="00AF7C99">
            <w:pPr>
              <w:jc w:val="center"/>
            </w:pPr>
            <w:r>
              <w:t>13773,0</w:t>
            </w:r>
          </w:p>
        </w:tc>
        <w:tc>
          <w:tcPr>
            <w:tcW w:w="1620" w:type="dxa"/>
          </w:tcPr>
          <w:p w:rsidR="000426D0" w:rsidRPr="00081B66" w:rsidRDefault="00AF7C99" w:rsidP="00AF7C99">
            <w:pPr>
              <w:jc w:val="center"/>
            </w:pPr>
            <w:r>
              <w:t>18029,0</w:t>
            </w:r>
          </w:p>
        </w:tc>
        <w:tc>
          <w:tcPr>
            <w:tcW w:w="2160" w:type="dxa"/>
          </w:tcPr>
          <w:p w:rsidR="000426D0" w:rsidRPr="00081B66" w:rsidRDefault="00AF7C99" w:rsidP="00AF7C99">
            <w:pPr>
              <w:jc w:val="center"/>
            </w:pPr>
            <w:r>
              <w:t>1903,4</w:t>
            </w:r>
          </w:p>
        </w:tc>
      </w:tr>
    </w:tbl>
    <w:p w:rsidR="000426D0" w:rsidRPr="00491BFA" w:rsidRDefault="000426D0" w:rsidP="004D27B5">
      <w:pPr>
        <w:pStyle w:val="23"/>
        <w:rPr>
          <w:b/>
          <w:bCs/>
        </w:rPr>
      </w:pPr>
      <w:r w:rsidRPr="00FB6AFE">
        <w:rPr>
          <w:b/>
          <w:bCs/>
        </w:rPr>
        <w:t xml:space="preserve">                            </w:t>
      </w:r>
      <w:r w:rsidRPr="00491BFA">
        <w:rPr>
          <w:b/>
          <w:bCs/>
        </w:rPr>
        <w:t>Сведения о размере чистых активов общества</w:t>
      </w:r>
    </w:p>
    <w:tbl>
      <w:tblPr>
        <w:tblW w:w="993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849"/>
        <w:gridCol w:w="1560"/>
        <w:gridCol w:w="1560"/>
        <w:gridCol w:w="1498"/>
      </w:tblGrid>
      <w:tr w:rsidR="000426D0" w:rsidRPr="00491BFA">
        <w:tc>
          <w:tcPr>
            <w:tcW w:w="468" w:type="dxa"/>
          </w:tcPr>
          <w:p w:rsidR="000426D0" w:rsidRPr="00491BFA" w:rsidRDefault="000426D0" w:rsidP="00F651D6">
            <w:pPr>
              <w:jc w:val="both"/>
            </w:pPr>
            <w:r w:rsidRPr="00491BFA">
              <w:lastRenderedPageBreak/>
              <w:t>№</w:t>
            </w:r>
          </w:p>
        </w:tc>
        <w:tc>
          <w:tcPr>
            <w:tcW w:w="4849" w:type="dxa"/>
          </w:tcPr>
          <w:p w:rsidR="000426D0" w:rsidRPr="00491BFA" w:rsidRDefault="000426D0" w:rsidP="00F651D6">
            <w:pPr>
              <w:jc w:val="both"/>
            </w:pPr>
          </w:p>
        </w:tc>
        <w:tc>
          <w:tcPr>
            <w:tcW w:w="1560" w:type="dxa"/>
          </w:tcPr>
          <w:p w:rsidR="000426D0" w:rsidRPr="00491BFA" w:rsidRDefault="000426D0" w:rsidP="007B4985">
            <w:pPr>
              <w:jc w:val="both"/>
            </w:pPr>
            <w:r w:rsidRPr="00491BFA">
              <w:t>01.01.201</w:t>
            </w:r>
            <w:r w:rsidR="007B4985">
              <w:t>4</w:t>
            </w:r>
            <w:r w:rsidRPr="00491BFA">
              <w:t>г.</w:t>
            </w:r>
          </w:p>
        </w:tc>
        <w:tc>
          <w:tcPr>
            <w:tcW w:w="1560" w:type="dxa"/>
          </w:tcPr>
          <w:p w:rsidR="000426D0" w:rsidRPr="00491BFA" w:rsidRDefault="000426D0" w:rsidP="007B4985">
            <w:pPr>
              <w:jc w:val="both"/>
            </w:pPr>
            <w:r w:rsidRPr="00491BFA">
              <w:t>01.01.201</w:t>
            </w:r>
            <w:r w:rsidR="007B4985">
              <w:t>5</w:t>
            </w:r>
            <w:r w:rsidRPr="00491BFA">
              <w:t>г.</w:t>
            </w:r>
          </w:p>
        </w:tc>
        <w:tc>
          <w:tcPr>
            <w:tcW w:w="1498" w:type="dxa"/>
          </w:tcPr>
          <w:p w:rsidR="000426D0" w:rsidRPr="00491BFA" w:rsidRDefault="000426D0" w:rsidP="00E34BA2">
            <w:pPr>
              <w:jc w:val="both"/>
            </w:pPr>
            <w:r w:rsidRPr="00491BFA">
              <w:t>01.01.</w:t>
            </w:r>
            <w:r w:rsidR="00942EBE">
              <w:t>2016</w:t>
            </w:r>
            <w:r w:rsidRPr="00491BFA">
              <w:t>г.</w:t>
            </w:r>
          </w:p>
        </w:tc>
      </w:tr>
      <w:tr w:rsidR="000426D0" w:rsidRPr="00491BFA">
        <w:tc>
          <w:tcPr>
            <w:tcW w:w="468" w:type="dxa"/>
          </w:tcPr>
          <w:p w:rsidR="000426D0" w:rsidRPr="00491BFA" w:rsidRDefault="000426D0" w:rsidP="00F651D6">
            <w:pPr>
              <w:jc w:val="both"/>
            </w:pPr>
            <w:r w:rsidRPr="00491BFA">
              <w:t>1.</w:t>
            </w:r>
          </w:p>
        </w:tc>
        <w:tc>
          <w:tcPr>
            <w:tcW w:w="4849" w:type="dxa"/>
          </w:tcPr>
          <w:p w:rsidR="000426D0" w:rsidRPr="00491BFA" w:rsidRDefault="000426D0" w:rsidP="00F651D6">
            <w:pPr>
              <w:jc w:val="both"/>
            </w:pPr>
            <w:r w:rsidRPr="00491BFA">
              <w:t>Сумма чистых активов (тыс. руб.)</w:t>
            </w:r>
          </w:p>
        </w:tc>
        <w:tc>
          <w:tcPr>
            <w:tcW w:w="1560" w:type="dxa"/>
          </w:tcPr>
          <w:p w:rsidR="000426D0" w:rsidRPr="00491BFA" w:rsidRDefault="000426D0" w:rsidP="007B4985">
            <w:pPr>
              <w:jc w:val="center"/>
            </w:pPr>
            <w:r>
              <w:t>126</w:t>
            </w:r>
            <w:r w:rsidR="007B4985">
              <w:t>539</w:t>
            </w:r>
          </w:p>
        </w:tc>
        <w:tc>
          <w:tcPr>
            <w:tcW w:w="1560" w:type="dxa"/>
          </w:tcPr>
          <w:p w:rsidR="000426D0" w:rsidRPr="00491BFA" w:rsidRDefault="007B4985" w:rsidP="007B4985">
            <w:pPr>
              <w:jc w:val="center"/>
            </w:pPr>
            <w:r>
              <w:t>124107</w:t>
            </w:r>
          </w:p>
        </w:tc>
        <w:tc>
          <w:tcPr>
            <w:tcW w:w="1498" w:type="dxa"/>
          </w:tcPr>
          <w:p w:rsidR="000426D0" w:rsidRPr="00081B66" w:rsidRDefault="000426D0" w:rsidP="00756A19">
            <w:pPr>
              <w:jc w:val="center"/>
            </w:pPr>
            <w:r w:rsidRPr="00081B66">
              <w:t>12</w:t>
            </w:r>
            <w:r w:rsidR="00756A19">
              <w:t>1692</w:t>
            </w:r>
          </w:p>
        </w:tc>
      </w:tr>
      <w:tr w:rsidR="000426D0" w:rsidRPr="00491BFA">
        <w:tc>
          <w:tcPr>
            <w:tcW w:w="468" w:type="dxa"/>
          </w:tcPr>
          <w:p w:rsidR="000426D0" w:rsidRPr="00491BFA" w:rsidRDefault="000426D0" w:rsidP="00F651D6">
            <w:pPr>
              <w:jc w:val="both"/>
            </w:pPr>
            <w:r w:rsidRPr="00491BFA">
              <w:t>2.</w:t>
            </w:r>
          </w:p>
        </w:tc>
        <w:tc>
          <w:tcPr>
            <w:tcW w:w="4849" w:type="dxa"/>
          </w:tcPr>
          <w:p w:rsidR="000426D0" w:rsidRPr="00491BFA" w:rsidRDefault="000426D0" w:rsidP="00F651D6">
            <w:pPr>
              <w:jc w:val="both"/>
            </w:pPr>
            <w:r w:rsidRPr="00491BFA">
              <w:t>Уставный капитал (тыс. руб.)</w:t>
            </w:r>
          </w:p>
        </w:tc>
        <w:tc>
          <w:tcPr>
            <w:tcW w:w="1560" w:type="dxa"/>
          </w:tcPr>
          <w:p w:rsidR="000426D0" w:rsidRPr="00491BFA" w:rsidRDefault="000426D0" w:rsidP="009F5105">
            <w:pPr>
              <w:jc w:val="center"/>
            </w:pPr>
            <w:r w:rsidRPr="00491BFA">
              <w:t>1085</w:t>
            </w:r>
          </w:p>
        </w:tc>
        <w:tc>
          <w:tcPr>
            <w:tcW w:w="1560" w:type="dxa"/>
          </w:tcPr>
          <w:p w:rsidR="000426D0" w:rsidRPr="00491BFA" w:rsidRDefault="000426D0" w:rsidP="009F5105">
            <w:pPr>
              <w:jc w:val="center"/>
            </w:pPr>
            <w:r>
              <w:t>1085</w:t>
            </w:r>
          </w:p>
        </w:tc>
        <w:tc>
          <w:tcPr>
            <w:tcW w:w="1498" w:type="dxa"/>
          </w:tcPr>
          <w:p w:rsidR="000426D0" w:rsidRPr="00081B66" w:rsidRDefault="000426D0" w:rsidP="00C55F2D">
            <w:pPr>
              <w:jc w:val="center"/>
            </w:pPr>
            <w:r w:rsidRPr="00081B66">
              <w:t>1085</w:t>
            </w:r>
          </w:p>
        </w:tc>
      </w:tr>
      <w:tr w:rsidR="000426D0" w:rsidRPr="00491BFA">
        <w:tc>
          <w:tcPr>
            <w:tcW w:w="468" w:type="dxa"/>
          </w:tcPr>
          <w:p w:rsidR="000426D0" w:rsidRPr="00491BFA" w:rsidRDefault="000426D0" w:rsidP="00F651D6">
            <w:pPr>
              <w:jc w:val="both"/>
            </w:pPr>
            <w:r w:rsidRPr="00491BFA">
              <w:t>3.</w:t>
            </w:r>
          </w:p>
        </w:tc>
        <w:tc>
          <w:tcPr>
            <w:tcW w:w="4849" w:type="dxa"/>
          </w:tcPr>
          <w:p w:rsidR="000426D0" w:rsidRPr="00491BFA" w:rsidRDefault="000426D0" w:rsidP="00F651D6">
            <w:pPr>
              <w:jc w:val="both"/>
            </w:pPr>
            <w:r w:rsidRPr="00491BFA">
              <w:t>Резервный фонд (тыс. руб.)</w:t>
            </w:r>
          </w:p>
        </w:tc>
        <w:tc>
          <w:tcPr>
            <w:tcW w:w="1560" w:type="dxa"/>
          </w:tcPr>
          <w:p w:rsidR="000426D0" w:rsidRPr="00491BFA" w:rsidRDefault="000426D0" w:rsidP="009F5105">
            <w:pPr>
              <w:jc w:val="center"/>
            </w:pPr>
            <w:r w:rsidRPr="00491BFA">
              <w:t>381</w:t>
            </w:r>
          </w:p>
        </w:tc>
        <w:tc>
          <w:tcPr>
            <w:tcW w:w="1560" w:type="dxa"/>
          </w:tcPr>
          <w:p w:rsidR="000426D0" w:rsidRPr="00491BFA" w:rsidRDefault="000426D0" w:rsidP="009F5105">
            <w:pPr>
              <w:jc w:val="center"/>
            </w:pPr>
            <w:r>
              <w:t>381</w:t>
            </w:r>
          </w:p>
        </w:tc>
        <w:tc>
          <w:tcPr>
            <w:tcW w:w="1498" w:type="dxa"/>
          </w:tcPr>
          <w:p w:rsidR="000426D0" w:rsidRPr="00081B66" w:rsidRDefault="000426D0" w:rsidP="00C55F2D">
            <w:pPr>
              <w:jc w:val="center"/>
            </w:pPr>
            <w:r w:rsidRPr="00081B66">
              <w:t>381</w:t>
            </w:r>
          </w:p>
        </w:tc>
      </w:tr>
      <w:tr w:rsidR="000426D0" w:rsidRPr="00491BFA">
        <w:tc>
          <w:tcPr>
            <w:tcW w:w="468" w:type="dxa"/>
          </w:tcPr>
          <w:p w:rsidR="000426D0" w:rsidRPr="00491BFA" w:rsidRDefault="000426D0" w:rsidP="00F651D6">
            <w:pPr>
              <w:jc w:val="both"/>
            </w:pPr>
            <w:r w:rsidRPr="00491BFA">
              <w:t xml:space="preserve">4. </w:t>
            </w:r>
          </w:p>
        </w:tc>
        <w:tc>
          <w:tcPr>
            <w:tcW w:w="4849" w:type="dxa"/>
          </w:tcPr>
          <w:p w:rsidR="000426D0" w:rsidRPr="00491BFA" w:rsidRDefault="000426D0" w:rsidP="00F651D6">
            <w:pPr>
              <w:jc w:val="both"/>
            </w:pPr>
            <w:r w:rsidRPr="00491BFA">
              <w:t>Отношение чистых активов к уставному капиталу</w:t>
            </w:r>
            <w:proofErr w:type="gramStart"/>
            <w:r w:rsidRPr="00491BFA">
              <w:t xml:space="preserve"> (%)</w:t>
            </w:r>
            <w:proofErr w:type="gramEnd"/>
          </w:p>
        </w:tc>
        <w:tc>
          <w:tcPr>
            <w:tcW w:w="1560" w:type="dxa"/>
          </w:tcPr>
          <w:p w:rsidR="000426D0" w:rsidRPr="00491BFA" w:rsidRDefault="000426D0" w:rsidP="00AB5AB4">
            <w:pPr>
              <w:jc w:val="center"/>
            </w:pPr>
            <w:r w:rsidRPr="00491BFA">
              <w:t>11,</w:t>
            </w:r>
            <w:r>
              <w:t>66</w:t>
            </w:r>
          </w:p>
        </w:tc>
        <w:tc>
          <w:tcPr>
            <w:tcW w:w="1560" w:type="dxa"/>
          </w:tcPr>
          <w:p w:rsidR="000426D0" w:rsidRPr="00491BFA" w:rsidRDefault="000426D0" w:rsidP="007B4985">
            <w:pPr>
              <w:jc w:val="center"/>
            </w:pPr>
            <w:r>
              <w:t>11,</w:t>
            </w:r>
            <w:r w:rsidR="007B4985">
              <w:t>44</w:t>
            </w:r>
          </w:p>
        </w:tc>
        <w:tc>
          <w:tcPr>
            <w:tcW w:w="1498" w:type="dxa"/>
          </w:tcPr>
          <w:p w:rsidR="000426D0" w:rsidRPr="00081B66" w:rsidRDefault="000426D0" w:rsidP="00756A19">
            <w:pPr>
              <w:jc w:val="center"/>
            </w:pPr>
            <w:r w:rsidRPr="00081B66">
              <w:t>11,</w:t>
            </w:r>
            <w:r w:rsidR="00756A19">
              <w:t>22</w:t>
            </w:r>
          </w:p>
        </w:tc>
      </w:tr>
      <w:tr w:rsidR="000426D0" w:rsidRPr="00491BFA">
        <w:tc>
          <w:tcPr>
            <w:tcW w:w="468" w:type="dxa"/>
          </w:tcPr>
          <w:p w:rsidR="000426D0" w:rsidRPr="00491BFA" w:rsidRDefault="000426D0" w:rsidP="00F651D6">
            <w:pPr>
              <w:jc w:val="both"/>
            </w:pPr>
            <w:r w:rsidRPr="00491BFA">
              <w:t xml:space="preserve">5. </w:t>
            </w:r>
          </w:p>
        </w:tc>
        <w:tc>
          <w:tcPr>
            <w:tcW w:w="4849" w:type="dxa"/>
          </w:tcPr>
          <w:p w:rsidR="000426D0" w:rsidRPr="00491BFA" w:rsidRDefault="000426D0" w:rsidP="00F651D6">
            <w:pPr>
              <w:jc w:val="both"/>
            </w:pPr>
            <w:r w:rsidRPr="00491BFA">
              <w:t>Отношение чистых активов к сумме уставного капитала и резервного фонда</w:t>
            </w:r>
            <w:proofErr w:type="gramStart"/>
            <w:r w:rsidRPr="00491BFA">
              <w:t xml:space="preserve"> (%)</w:t>
            </w:r>
            <w:proofErr w:type="gramEnd"/>
          </w:p>
        </w:tc>
        <w:tc>
          <w:tcPr>
            <w:tcW w:w="1560" w:type="dxa"/>
          </w:tcPr>
          <w:p w:rsidR="000426D0" w:rsidRPr="00491BFA" w:rsidRDefault="000426D0" w:rsidP="00AB5AB4">
            <w:pPr>
              <w:jc w:val="center"/>
            </w:pPr>
            <w:r w:rsidRPr="00491BFA">
              <w:t>8</w:t>
            </w:r>
            <w:r>
              <w:t>,6</w:t>
            </w:r>
          </w:p>
        </w:tc>
        <w:tc>
          <w:tcPr>
            <w:tcW w:w="1560" w:type="dxa"/>
          </w:tcPr>
          <w:p w:rsidR="000426D0" w:rsidRPr="00491BFA" w:rsidRDefault="000426D0" w:rsidP="00756A19">
            <w:pPr>
              <w:jc w:val="center"/>
            </w:pPr>
            <w:r>
              <w:t>8,</w:t>
            </w:r>
            <w:r w:rsidR="00756A19">
              <w:t>5</w:t>
            </w:r>
          </w:p>
        </w:tc>
        <w:tc>
          <w:tcPr>
            <w:tcW w:w="1498" w:type="dxa"/>
          </w:tcPr>
          <w:p w:rsidR="000426D0" w:rsidRPr="00081B66" w:rsidRDefault="000426D0" w:rsidP="00756A19">
            <w:pPr>
              <w:jc w:val="center"/>
            </w:pPr>
            <w:r w:rsidRPr="00081B66">
              <w:t>8,</w:t>
            </w:r>
            <w:r w:rsidR="00756A19">
              <w:t>3</w:t>
            </w:r>
          </w:p>
        </w:tc>
      </w:tr>
    </w:tbl>
    <w:p w:rsidR="000426D0" w:rsidRPr="00491BFA" w:rsidRDefault="000426D0" w:rsidP="004D27B5">
      <w:pPr>
        <w:rPr>
          <w:sz w:val="22"/>
          <w:szCs w:val="22"/>
        </w:rPr>
      </w:pPr>
    </w:p>
    <w:p w:rsidR="000426D0" w:rsidRDefault="000426D0" w:rsidP="004D27B5">
      <w:pPr>
        <w:ind w:firstLine="720"/>
        <w:jc w:val="both"/>
        <w:rPr>
          <w:b/>
          <w:bCs/>
        </w:rPr>
      </w:pPr>
      <w:r w:rsidRPr="00491BFA">
        <w:rPr>
          <w:b/>
          <w:bCs/>
        </w:rPr>
        <w:t xml:space="preserve">                </w:t>
      </w:r>
    </w:p>
    <w:p w:rsidR="000426D0" w:rsidRPr="00491BFA" w:rsidRDefault="000426D0" w:rsidP="004D27B5">
      <w:pPr>
        <w:ind w:firstLine="720"/>
        <w:jc w:val="both"/>
        <w:rPr>
          <w:b/>
          <w:bCs/>
        </w:rPr>
      </w:pPr>
      <w:r w:rsidRPr="00491BFA">
        <w:rPr>
          <w:b/>
          <w:bCs/>
        </w:rPr>
        <w:t xml:space="preserve">   Сведения о кредиторской задолженности общества</w:t>
      </w:r>
    </w:p>
    <w:p w:rsidR="000426D0" w:rsidRPr="00491BFA" w:rsidRDefault="000426D0" w:rsidP="004D27B5">
      <w:pPr>
        <w:tabs>
          <w:tab w:val="left" w:pos="1080"/>
        </w:tabs>
        <w:jc w:val="right"/>
        <w:rPr>
          <w:b/>
          <w:bCs/>
        </w:rPr>
      </w:pPr>
      <w:r w:rsidRPr="00491BFA">
        <w:rPr>
          <w:b/>
          <w:bCs/>
        </w:rPr>
        <w:t>тыс. руб.</w:t>
      </w:r>
    </w:p>
    <w:tbl>
      <w:tblPr>
        <w:tblW w:w="954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9"/>
        <w:gridCol w:w="5066"/>
        <w:gridCol w:w="1285"/>
        <w:gridCol w:w="1260"/>
        <w:gridCol w:w="1080"/>
      </w:tblGrid>
      <w:tr w:rsidR="000426D0" w:rsidRPr="00491BFA" w:rsidTr="00156856">
        <w:tc>
          <w:tcPr>
            <w:tcW w:w="849" w:type="dxa"/>
            <w:tcBorders>
              <w:top w:val="single" w:sz="4" w:space="0" w:color="auto"/>
            </w:tcBorders>
          </w:tcPr>
          <w:p w:rsidR="000426D0" w:rsidRPr="00491BFA" w:rsidRDefault="000426D0" w:rsidP="00F651D6">
            <w:pPr>
              <w:jc w:val="center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№</w:t>
            </w:r>
          </w:p>
          <w:p w:rsidR="000426D0" w:rsidRPr="00491BFA" w:rsidRDefault="000426D0" w:rsidP="00F651D6">
            <w:pPr>
              <w:jc w:val="center"/>
              <w:rPr>
                <w:sz w:val="18"/>
                <w:szCs w:val="18"/>
              </w:rPr>
            </w:pPr>
            <w:proofErr w:type="gramStart"/>
            <w:r w:rsidRPr="00491BFA">
              <w:rPr>
                <w:sz w:val="18"/>
                <w:szCs w:val="18"/>
              </w:rPr>
              <w:t>п</w:t>
            </w:r>
            <w:proofErr w:type="gramEnd"/>
            <w:r w:rsidRPr="00491BFA">
              <w:rPr>
                <w:sz w:val="18"/>
                <w:szCs w:val="18"/>
              </w:rPr>
              <w:t>/п</w:t>
            </w: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0426D0" w:rsidRPr="00491BFA" w:rsidRDefault="000426D0" w:rsidP="00F651D6">
            <w:pPr>
              <w:jc w:val="center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Показатель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426D0" w:rsidRPr="00491BFA" w:rsidRDefault="000426D0" w:rsidP="00902E5E">
            <w:pPr>
              <w:jc w:val="center"/>
              <w:rPr>
                <w:b/>
                <w:bCs/>
                <w:sz w:val="18"/>
                <w:szCs w:val="18"/>
              </w:rPr>
            </w:pPr>
            <w:r w:rsidRPr="00491BFA">
              <w:rPr>
                <w:b/>
                <w:bCs/>
                <w:sz w:val="18"/>
                <w:szCs w:val="18"/>
              </w:rPr>
              <w:t>201</w:t>
            </w:r>
            <w:r w:rsidR="00902E5E">
              <w:rPr>
                <w:b/>
                <w:bCs/>
                <w:sz w:val="18"/>
                <w:szCs w:val="18"/>
              </w:rPr>
              <w:t>3</w:t>
            </w:r>
            <w:r w:rsidRPr="00491BFA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0426D0" w:rsidP="00902E5E">
            <w:pPr>
              <w:jc w:val="center"/>
              <w:rPr>
                <w:b/>
                <w:bCs/>
                <w:sz w:val="18"/>
                <w:szCs w:val="18"/>
              </w:rPr>
            </w:pPr>
            <w:r w:rsidRPr="00491BFA">
              <w:rPr>
                <w:b/>
                <w:bCs/>
                <w:sz w:val="18"/>
                <w:szCs w:val="18"/>
              </w:rPr>
              <w:t>201</w:t>
            </w:r>
            <w:r w:rsidR="00902E5E">
              <w:rPr>
                <w:b/>
                <w:bCs/>
                <w:sz w:val="18"/>
                <w:szCs w:val="18"/>
              </w:rPr>
              <w:t>4</w:t>
            </w:r>
            <w:r w:rsidRPr="00491BFA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80" w:type="dxa"/>
          </w:tcPr>
          <w:p w:rsidR="000426D0" w:rsidRPr="00491BFA" w:rsidRDefault="000426D0" w:rsidP="00902E5E">
            <w:pPr>
              <w:jc w:val="center"/>
              <w:rPr>
                <w:b/>
                <w:bCs/>
                <w:sz w:val="18"/>
                <w:szCs w:val="18"/>
              </w:rPr>
            </w:pPr>
            <w:r w:rsidRPr="00491BFA">
              <w:rPr>
                <w:b/>
                <w:bCs/>
                <w:sz w:val="18"/>
                <w:szCs w:val="18"/>
              </w:rPr>
              <w:t>201</w:t>
            </w:r>
            <w:r w:rsidR="00902E5E">
              <w:rPr>
                <w:b/>
                <w:bCs/>
                <w:sz w:val="18"/>
                <w:szCs w:val="18"/>
              </w:rPr>
              <w:t>5</w:t>
            </w:r>
            <w:r w:rsidRPr="00491BFA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0426D0" w:rsidRPr="00491BFA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1.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Долгосрочные заемные средства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426D0" w:rsidRPr="00491BFA" w:rsidRDefault="000426D0" w:rsidP="00091C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0426D0" w:rsidP="009F51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26D0" w:rsidRPr="00491BFA" w:rsidRDefault="000426D0" w:rsidP="009F5105">
            <w:pPr>
              <w:jc w:val="both"/>
              <w:rPr>
                <w:sz w:val="18"/>
                <w:szCs w:val="18"/>
              </w:rPr>
            </w:pPr>
          </w:p>
        </w:tc>
      </w:tr>
      <w:tr w:rsidR="000426D0" w:rsidRPr="00491BFA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2.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Краткосрочные заемные средства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0426D0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2E5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8462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0426D0" w:rsidRPr="00491BFA" w:rsidRDefault="00902E5E" w:rsidP="009F51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8430,0</w:t>
            </w:r>
          </w:p>
        </w:tc>
      </w:tr>
      <w:tr w:rsidR="000426D0" w:rsidRPr="00FC3686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 xml:space="preserve">Кредиторская задолженность, в </w:t>
            </w:r>
            <w:proofErr w:type="spellStart"/>
            <w:r w:rsidRPr="00491BFA">
              <w:rPr>
                <w:sz w:val="18"/>
                <w:szCs w:val="18"/>
              </w:rPr>
              <w:t>т.ч</w:t>
            </w:r>
            <w:proofErr w:type="spellEnd"/>
            <w:r w:rsidRPr="00491BF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67057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75486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0426D0" w:rsidRPr="00FC3686" w:rsidRDefault="00902E5E" w:rsidP="00BB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68977,0</w:t>
            </w:r>
          </w:p>
        </w:tc>
      </w:tr>
      <w:tr w:rsidR="000426D0" w:rsidRPr="00FC3686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3.1.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Поставщики и подрядчики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0426D0" w:rsidP="00902E5E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4</w:t>
            </w:r>
            <w:r w:rsidR="00902E5E">
              <w:rPr>
                <w:sz w:val="18"/>
                <w:szCs w:val="18"/>
              </w:rPr>
              <w:t>2694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45432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0426D0" w:rsidRPr="00FC3686" w:rsidRDefault="00902E5E" w:rsidP="00FF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44923,0</w:t>
            </w:r>
          </w:p>
        </w:tc>
      </w:tr>
      <w:tr w:rsidR="000426D0" w:rsidRPr="00FC3686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3.2.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Векселя к уплате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0426D0" w:rsidP="00091C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0426D0" w:rsidP="009F51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26D0" w:rsidRPr="00FC3686" w:rsidRDefault="000426D0" w:rsidP="009F5105">
            <w:pPr>
              <w:jc w:val="both"/>
              <w:rPr>
                <w:sz w:val="18"/>
                <w:szCs w:val="18"/>
              </w:rPr>
            </w:pPr>
          </w:p>
        </w:tc>
      </w:tr>
      <w:tr w:rsidR="000426D0" w:rsidRPr="00FC3686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3.3.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По оплате труда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902E5E" w:rsidP="00091C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0426D0" w:rsidRPr="00FC3686" w:rsidRDefault="00902E5E" w:rsidP="00FF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827,0</w:t>
            </w:r>
          </w:p>
        </w:tc>
      </w:tr>
      <w:tr w:rsidR="000426D0" w:rsidRPr="00FC3686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3.4.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По социальному страхованию и обеспечению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902E5E" w:rsidP="00091C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</w:t>
            </w:r>
            <w:r w:rsidR="000426D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26D0" w:rsidRPr="00FC3686" w:rsidRDefault="00902E5E" w:rsidP="00FF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0426D0" w:rsidRPr="00FC3686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3.5.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Задолженность перед дочерними</w:t>
            </w:r>
            <w:r w:rsidRPr="00491BFA">
              <w:rPr>
                <w:b/>
                <w:bCs/>
                <w:sz w:val="18"/>
                <w:szCs w:val="18"/>
              </w:rPr>
              <w:t xml:space="preserve"> </w:t>
            </w:r>
            <w:r w:rsidRPr="00491BFA">
              <w:rPr>
                <w:sz w:val="18"/>
                <w:szCs w:val="18"/>
              </w:rPr>
              <w:t>и зависимыми обществами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0426D0" w:rsidP="00091C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0426D0" w:rsidP="009F51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26D0" w:rsidRPr="00FC3686" w:rsidRDefault="000426D0" w:rsidP="009F5105">
            <w:pPr>
              <w:jc w:val="both"/>
              <w:rPr>
                <w:sz w:val="18"/>
                <w:szCs w:val="18"/>
              </w:rPr>
            </w:pPr>
          </w:p>
        </w:tc>
      </w:tr>
      <w:tr w:rsidR="000426D0" w:rsidRPr="00FC3686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 xml:space="preserve">3.6. 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Задолженность перед бюджетом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0426D0" w:rsidRPr="00FC3686" w:rsidRDefault="00902E5E" w:rsidP="00FF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2101,0</w:t>
            </w:r>
          </w:p>
        </w:tc>
      </w:tr>
      <w:tr w:rsidR="000426D0" w:rsidRPr="00FC3686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3.7.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Авансы полученные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14727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20328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0426D0" w:rsidRPr="00FC3686" w:rsidRDefault="00935FF1" w:rsidP="00FF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18662,0</w:t>
            </w:r>
          </w:p>
        </w:tc>
      </w:tr>
      <w:tr w:rsidR="000426D0" w:rsidRPr="00FC3686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3.8.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Прочие кредиторы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6D0" w:rsidRPr="00491BFA" w:rsidRDefault="00902E5E" w:rsidP="00902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  <w:r w:rsidR="000426D0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0426D0" w:rsidRPr="00FC3686" w:rsidRDefault="00935FF1" w:rsidP="00BB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844,0</w:t>
            </w:r>
          </w:p>
        </w:tc>
      </w:tr>
      <w:tr w:rsidR="000426D0" w:rsidRPr="00491BFA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4.</w:t>
            </w: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Общая сумма кредиторской задолженности (стр. 1+2+3)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426D0" w:rsidRPr="00491BFA" w:rsidRDefault="00902E5E" w:rsidP="0093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35FF1">
              <w:rPr>
                <w:sz w:val="18"/>
                <w:szCs w:val="18"/>
              </w:rPr>
              <w:t>5587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FC3686" w:rsidRDefault="00935FF1" w:rsidP="0093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83948</w:t>
            </w:r>
            <w:r w:rsidR="000426D0" w:rsidRPr="00FC3686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426D0" w:rsidRPr="00FC3686" w:rsidRDefault="00935FF1" w:rsidP="009F51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77407,0</w:t>
            </w:r>
          </w:p>
        </w:tc>
      </w:tr>
      <w:tr w:rsidR="000426D0" w:rsidRPr="00491BFA" w:rsidTr="00156856">
        <w:tc>
          <w:tcPr>
            <w:tcW w:w="849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6" w:type="dxa"/>
          </w:tcPr>
          <w:p w:rsidR="000426D0" w:rsidRPr="00491BFA" w:rsidRDefault="000426D0" w:rsidP="00F651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426D0" w:rsidRPr="00491BFA" w:rsidRDefault="000426D0" w:rsidP="00091C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491BFA" w:rsidRDefault="000426D0" w:rsidP="00091C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426D0" w:rsidRPr="00037806" w:rsidRDefault="000426D0" w:rsidP="009F5105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</w:tbl>
    <w:p w:rsidR="000426D0" w:rsidRPr="00491BFA" w:rsidRDefault="000426D0" w:rsidP="004D27B5">
      <w:pPr>
        <w:jc w:val="both"/>
      </w:pPr>
      <w:r w:rsidRPr="00491BFA">
        <w:t xml:space="preserve"> </w:t>
      </w:r>
    </w:p>
    <w:p w:rsidR="000426D0" w:rsidRPr="00491BFA" w:rsidRDefault="000426D0" w:rsidP="004D27B5">
      <w:pPr>
        <w:tabs>
          <w:tab w:val="left" w:pos="1080"/>
        </w:tabs>
        <w:jc w:val="center"/>
        <w:rPr>
          <w:b/>
          <w:bCs/>
        </w:rPr>
      </w:pPr>
      <w:r w:rsidRPr="00491BFA">
        <w:rPr>
          <w:b/>
          <w:bCs/>
        </w:rPr>
        <w:t xml:space="preserve">  Сведения о дебиторской задолженности общества.</w:t>
      </w:r>
    </w:p>
    <w:p w:rsidR="000426D0" w:rsidRPr="00491BFA" w:rsidRDefault="000426D0" w:rsidP="004D27B5">
      <w:pPr>
        <w:tabs>
          <w:tab w:val="left" w:pos="1080"/>
        </w:tabs>
        <w:jc w:val="right"/>
        <w:rPr>
          <w:b/>
          <w:bCs/>
        </w:rPr>
      </w:pPr>
      <w:r w:rsidRPr="00491BFA">
        <w:t xml:space="preserve">                          </w:t>
      </w:r>
      <w:r w:rsidRPr="00491BFA">
        <w:rPr>
          <w:b/>
          <w:bCs/>
        </w:rPr>
        <w:t>тыс. руб.</w:t>
      </w:r>
    </w:p>
    <w:tbl>
      <w:tblPr>
        <w:tblW w:w="964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31"/>
        <w:gridCol w:w="1275"/>
        <w:gridCol w:w="1215"/>
        <w:gridCol w:w="1215"/>
      </w:tblGrid>
      <w:tr w:rsidR="000426D0" w:rsidRPr="00FC3686">
        <w:tc>
          <w:tcPr>
            <w:tcW w:w="709" w:type="dxa"/>
          </w:tcPr>
          <w:p w:rsidR="000426D0" w:rsidRPr="00FC3686" w:rsidRDefault="000426D0" w:rsidP="00F651D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C368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C368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231" w:type="dxa"/>
          </w:tcPr>
          <w:p w:rsidR="000426D0" w:rsidRPr="00FC3686" w:rsidRDefault="000426D0" w:rsidP="00F651D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6D0" w:rsidRPr="00FC3686" w:rsidRDefault="000426D0" w:rsidP="00935F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>201</w:t>
            </w:r>
            <w:r w:rsidR="00935FF1">
              <w:rPr>
                <w:b/>
                <w:bCs/>
                <w:sz w:val="18"/>
                <w:szCs w:val="18"/>
              </w:rPr>
              <w:t>3</w:t>
            </w:r>
            <w:r w:rsidRPr="00FC3686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</w:tcPr>
          <w:p w:rsidR="000426D0" w:rsidRPr="00FC3686" w:rsidRDefault="000426D0" w:rsidP="00935F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>201</w:t>
            </w:r>
            <w:r w:rsidR="00935FF1">
              <w:rPr>
                <w:b/>
                <w:bCs/>
                <w:sz w:val="18"/>
                <w:szCs w:val="18"/>
              </w:rPr>
              <w:t>4</w:t>
            </w:r>
            <w:r w:rsidRPr="00FC3686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</w:tcPr>
          <w:p w:rsidR="000426D0" w:rsidRPr="00FC3686" w:rsidRDefault="000426D0" w:rsidP="00935F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>201</w:t>
            </w:r>
            <w:r w:rsidR="00935FF1">
              <w:rPr>
                <w:b/>
                <w:bCs/>
                <w:sz w:val="18"/>
                <w:szCs w:val="18"/>
              </w:rPr>
              <w:t>5</w:t>
            </w:r>
            <w:r w:rsidRPr="00FC3686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0426D0" w:rsidRPr="00FC3686">
        <w:tc>
          <w:tcPr>
            <w:tcW w:w="709" w:type="dxa"/>
          </w:tcPr>
          <w:p w:rsidR="000426D0" w:rsidRPr="00FC3686" w:rsidRDefault="000426D0" w:rsidP="00F651D6">
            <w:pPr>
              <w:jc w:val="both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1.</w:t>
            </w:r>
          </w:p>
        </w:tc>
        <w:tc>
          <w:tcPr>
            <w:tcW w:w="5231" w:type="dxa"/>
          </w:tcPr>
          <w:p w:rsidR="000426D0" w:rsidRPr="00FC3686" w:rsidRDefault="000426D0" w:rsidP="00F651D6">
            <w:pPr>
              <w:jc w:val="both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 xml:space="preserve">Краткосрочная дебиторская задолженность, в </w:t>
            </w:r>
            <w:proofErr w:type="spellStart"/>
            <w:r w:rsidRPr="00FC3686">
              <w:rPr>
                <w:sz w:val="18"/>
                <w:szCs w:val="18"/>
              </w:rPr>
              <w:t>т.ч</w:t>
            </w:r>
            <w:proofErr w:type="spellEnd"/>
            <w:r w:rsidRPr="00FC3686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6D0" w:rsidRPr="00FC3686" w:rsidRDefault="00935FF1" w:rsidP="00935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5899,0</w:t>
            </w:r>
          </w:p>
        </w:tc>
        <w:tc>
          <w:tcPr>
            <w:tcW w:w="1215" w:type="dxa"/>
          </w:tcPr>
          <w:p w:rsidR="000426D0" w:rsidRPr="00FC3686" w:rsidRDefault="00935FF1" w:rsidP="00935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18845,0</w:t>
            </w:r>
          </w:p>
        </w:tc>
        <w:tc>
          <w:tcPr>
            <w:tcW w:w="1215" w:type="dxa"/>
          </w:tcPr>
          <w:p w:rsidR="000426D0" w:rsidRPr="00FC3686" w:rsidRDefault="00935FF1" w:rsidP="00935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8285</w:t>
            </w:r>
            <w:r w:rsidR="000426D0" w:rsidRPr="00FC3686">
              <w:rPr>
                <w:sz w:val="18"/>
                <w:szCs w:val="18"/>
              </w:rPr>
              <w:t>,0</w:t>
            </w:r>
          </w:p>
        </w:tc>
      </w:tr>
      <w:tr w:rsidR="000426D0" w:rsidRPr="00FC3686">
        <w:tc>
          <w:tcPr>
            <w:tcW w:w="709" w:type="dxa"/>
          </w:tcPr>
          <w:p w:rsidR="000426D0" w:rsidRPr="00FC3686" w:rsidRDefault="000426D0" w:rsidP="00F651D6">
            <w:pPr>
              <w:jc w:val="both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1.1.</w:t>
            </w:r>
          </w:p>
        </w:tc>
        <w:tc>
          <w:tcPr>
            <w:tcW w:w="5231" w:type="dxa"/>
          </w:tcPr>
          <w:p w:rsidR="000426D0" w:rsidRPr="00FC3686" w:rsidRDefault="000426D0" w:rsidP="00F651D6">
            <w:pPr>
              <w:jc w:val="both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 xml:space="preserve">Задолженность акционеров по взносам в уставной капитал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6D0" w:rsidRPr="00FC3686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426D0" w:rsidRPr="00FC3686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426D0" w:rsidRPr="00FC3686" w:rsidRDefault="000426D0" w:rsidP="009F5105">
            <w:pPr>
              <w:jc w:val="center"/>
              <w:rPr>
                <w:sz w:val="18"/>
                <w:szCs w:val="18"/>
              </w:rPr>
            </w:pPr>
          </w:p>
        </w:tc>
      </w:tr>
      <w:tr w:rsidR="000426D0" w:rsidRPr="00FC3686">
        <w:tc>
          <w:tcPr>
            <w:tcW w:w="709" w:type="dxa"/>
          </w:tcPr>
          <w:p w:rsidR="000426D0" w:rsidRPr="00FC3686" w:rsidRDefault="000426D0" w:rsidP="00F651D6">
            <w:pPr>
              <w:jc w:val="both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2.</w:t>
            </w:r>
          </w:p>
        </w:tc>
        <w:tc>
          <w:tcPr>
            <w:tcW w:w="5231" w:type="dxa"/>
          </w:tcPr>
          <w:p w:rsidR="000426D0" w:rsidRPr="00FC3686" w:rsidRDefault="000426D0" w:rsidP="00F651D6">
            <w:pPr>
              <w:jc w:val="both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Долгосрочная дебиторская задолженность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6D0" w:rsidRPr="00FC3686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426D0" w:rsidRPr="00FC3686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426D0" w:rsidRPr="00FC3686" w:rsidRDefault="000426D0" w:rsidP="009F5105">
            <w:pPr>
              <w:jc w:val="center"/>
              <w:rPr>
                <w:sz w:val="18"/>
                <w:szCs w:val="18"/>
              </w:rPr>
            </w:pPr>
          </w:p>
        </w:tc>
      </w:tr>
      <w:tr w:rsidR="000426D0" w:rsidRPr="00FC3686">
        <w:tc>
          <w:tcPr>
            <w:tcW w:w="709" w:type="dxa"/>
          </w:tcPr>
          <w:p w:rsidR="000426D0" w:rsidRPr="00FC3686" w:rsidRDefault="000426D0" w:rsidP="00F651D6">
            <w:pPr>
              <w:jc w:val="both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3.</w:t>
            </w:r>
          </w:p>
        </w:tc>
        <w:tc>
          <w:tcPr>
            <w:tcW w:w="5231" w:type="dxa"/>
          </w:tcPr>
          <w:p w:rsidR="000426D0" w:rsidRPr="00FC3686" w:rsidRDefault="000426D0" w:rsidP="00F651D6">
            <w:pPr>
              <w:jc w:val="both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Общая сумма дебиторской задолженности (стр. 1+2)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6D0" w:rsidRPr="00FC3686" w:rsidRDefault="00935FF1" w:rsidP="00935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5899,0</w:t>
            </w:r>
          </w:p>
        </w:tc>
        <w:tc>
          <w:tcPr>
            <w:tcW w:w="1215" w:type="dxa"/>
          </w:tcPr>
          <w:p w:rsidR="000426D0" w:rsidRPr="00FC3686" w:rsidRDefault="00935FF1" w:rsidP="00935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18845,0</w:t>
            </w:r>
          </w:p>
        </w:tc>
        <w:tc>
          <w:tcPr>
            <w:tcW w:w="1215" w:type="dxa"/>
          </w:tcPr>
          <w:p w:rsidR="000426D0" w:rsidRPr="00FC3686" w:rsidRDefault="00935FF1" w:rsidP="00935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8285</w:t>
            </w:r>
            <w:r w:rsidR="000426D0" w:rsidRPr="00FC3686">
              <w:rPr>
                <w:sz w:val="18"/>
                <w:szCs w:val="18"/>
              </w:rPr>
              <w:t>,0</w:t>
            </w:r>
          </w:p>
        </w:tc>
      </w:tr>
    </w:tbl>
    <w:p w:rsidR="000426D0" w:rsidRPr="00FC3686" w:rsidRDefault="000426D0" w:rsidP="004D27B5">
      <w:pPr>
        <w:ind w:firstLine="720"/>
        <w:jc w:val="both"/>
      </w:pPr>
    </w:p>
    <w:p w:rsidR="000426D0" w:rsidRPr="00FC3686" w:rsidRDefault="000426D0" w:rsidP="004D27B5">
      <w:pPr>
        <w:ind w:firstLine="720"/>
        <w:jc w:val="both"/>
        <w:rPr>
          <w:b/>
          <w:bCs/>
        </w:rPr>
      </w:pPr>
      <w:r w:rsidRPr="00FC3686">
        <w:rPr>
          <w:b/>
          <w:bCs/>
        </w:rPr>
        <w:t xml:space="preserve">                                   Социальные показатели</w:t>
      </w:r>
    </w:p>
    <w:p w:rsidR="000426D0" w:rsidRPr="00FC3686" w:rsidRDefault="000426D0" w:rsidP="004D27B5">
      <w:pPr>
        <w:ind w:left="7776" w:firstLine="720"/>
        <w:jc w:val="both"/>
        <w:rPr>
          <w:b/>
          <w:bCs/>
        </w:rPr>
      </w:pPr>
      <w:r w:rsidRPr="00FC3686">
        <w:rPr>
          <w:b/>
          <w:bCs/>
        </w:rPr>
        <w:t xml:space="preserve">     тыс. руб.</w:t>
      </w:r>
    </w:p>
    <w:tbl>
      <w:tblPr>
        <w:tblW w:w="965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275"/>
        <w:gridCol w:w="1215"/>
        <w:gridCol w:w="1215"/>
      </w:tblGrid>
      <w:tr w:rsidR="00A02F40" w:rsidRPr="00491BFA" w:rsidTr="00A02F40">
        <w:tc>
          <w:tcPr>
            <w:tcW w:w="709" w:type="dxa"/>
          </w:tcPr>
          <w:p w:rsidR="00A02F40" w:rsidRPr="00FC3686" w:rsidRDefault="00A02F40" w:rsidP="00F651D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>№</w:t>
            </w:r>
          </w:p>
          <w:p w:rsidR="00A02F40" w:rsidRPr="00FC3686" w:rsidRDefault="00A02F40" w:rsidP="00F651D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C368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C368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A02F40" w:rsidRPr="00FC3686" w:rsidRDefault="00A02F40" w:rsidP="00F651D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</w:tcPr>
          <w:p w:rsidR="00A02F40" w:rsidRPr="00FC3686" w:rsidRDefault="00A02F40" w:rsidP="002A5FEC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>2013г.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02F40" w:rsidRPr="00FC3686" w:rsidRDefault="00A02F40" w:rsidP="002A5FEC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>2014г.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02F40" w:rsidRPr="00FC3686" w:rsidRDefault="00A02F40" w:rsidP="00A02F40">
            <w:pPr>
              <w:jc w:val="center"/>
              <w:rPr>
                <w:b/>
                <w:bCs/>
                <w:sz w:val="18"/>
                <w:szCs w:val="18"/>
              </w:rPr>
            </w:pPr>
            <w:r w:rsidRPr="00FC3686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C3686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02F40" w:rsidRPr="00491BFA" w:rsidTr="00A02F40">
        <w:tc>
          <w:tcPr>
            <w:tcW w:w="709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245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Среднесписочная численность</w:t>
            </w:r>
          </w:p>
        </w:tc>
        <w:tc>
          <w:tcPr>
            <w:tcW w:w="1275" w:type="dxa"/>
          </w:tcPr>
          <w:p w:rsidR="00A02F40" w:rsidRPr="00491BFA" w:rsidRDefault="00A02F40" w:rsidP="002A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02F40" w:rsidRPr="00FC3686" w:rsidRDefault="00A02F40" w:rsidP="002A5FEC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32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02F40" w:rsidRPr="00FC3686" w:rsidRDefault="00A02F40" w:rsidP="00BB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2F40" w:rsidRPr="00491BFA" w:rsidTr="00A02F40">
        <w:tc>
          <w:tcPr>
            <w:tcW w:w="709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Затраты на оплату труда (тыс. руб.)</w:t>
            </w:r>
          </w:p>
        </w:tc>
        <w:tc>
          <w:tcPr>
            <w:tcW w:w="1275" w:type="dxa"/>
          </w:tcPr>
          <w:p w:rsidR="00A02F40" w:rsidRPr="00491BFA" w:rsidRDefault="00A02F40" w:rsidP="002A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12783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02F40" w:rsidRPr="00FC3686" w:rsidRDefault="00A02F40" w:rsidP="002A5FEC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13926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02F40" w:rsidRPr="00FC3686" w:rsidRDefault="00935FF1" w:rsidP="0038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14329,0</w:t>
            </w:r>
          </w:p>
        </w:tc>
      </w:tr>
      <w:tr w:rsidR="00A02F40" w:rsidRPr="00491BFA" w:rsidTr="00A02F40">
        <w:tc>
          <w:tcPr>
            <w:tcW w:w="709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</w:t>
            </w:r>
          </w:p>
        </w:tc>
        <w:tc>
          <w:tcPr>
            <w:tcW w:w="5245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 xml:space="preserve">Отчисления на социальные нужды, в </w:t>
            </w:r>
            <w:proofErr w:type="spellStart"/>
            <w:r w:rsidRPr="00491BFA">
              <w:rPr>
                <w:sz w:val="18"/>
                <w:szCs w:val="18"/>
              </w:rPr>
              <w:t>т.ч</w:t>
            </w:r>
            <w:proofErr w:type="spellEnd"/>
            <w:r w:rsidRPr="00491BFA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A02F40" w:rsidRPr="00491BFA" w:rsidRDefault="00A02F40" w:rsidP="002A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3545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02F40" w:rsidRPr="00FC3686" w:rsidRDefault="00A02F40" w:rsidP="002A5FEC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3645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02F40" w:rsidRPr="00FC3686" w:rsidRDefault="00935FF1" w:rsidP="0038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3921,0</w:t>
            </w:r>
          </w:p>
        </w:tc>
      </w:tr>
      <w:tr w:rsidR="00A02F40" w:rsidRPr="00491BFA" w:rsidTr="00A02F40">
        <w:tc>
          <w:tcPr>
            <w:tcW w:w="709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3.1.</w:t>
            </w:r>
          </w:p>
        </w:tc>
        <w:tc>
          <w:tcPr>
            <w:tcW w:w="5245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Фонд социального страхования</w:t>
            </w:r>
          </w:p>
        </w:tc>
        <w:tc>
          <w:tcPr>
            <w:tcW w:w="1275" w:type="dxa"/>
          </w:tcPr>
          <w:p w:rsidR="00A02F40" w:rsidRPr="00491BFA" w:rsidRDefault="00A02F40" w:rsidP="002A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02F40" w:rsidRPr="00FC3686" w:rsidRDefault="00A02F40" w:rsidP="002A5FEC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351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02F40" w:rsidRPr="00FC3686" w:rsidRDefault="00935FF1" w:rsidP="0038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</w:tr>
      <w:tr w:rsidR="00A02F40" w:rsidRPr="00491BFA" w:rsidTr="00A02F40">
        <w:tc>
          <w:tcPr>
            <w:tcW w:w="709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3.2.</w:t>
            </w:r>
          </w:p>
        </w:tc>
        <w:tc>
          <w:tcPr>
            <w:tcW w:w="5245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Пенсионный фонд</w:t>
            </w:r>
          </w:p>
        </w:tc>
        <w:tc>
          <w:tcPr>
            <w:tcW w:w="1275" w:type="dxa"/>
          </w:tcPr>
          <w:p w:rsidR="00A02F40" w:rsidRPr="00491BFA" w:rsidRDefault="00A02F40" w:rsidP="002A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02F40" w:rsidRPr="00FC3686" w:rsidRDefault="00A02F40" w:rsidP="002A5FEC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2724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02F40" w:rsidRPr="00FC3686" w:rsidRDefault="00935FF1" w:rsidP="0038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</w:tc>
      </w:tr>
      <w:tr w:rsidR="00A02F40" w:rsidRPr="00491BFA" w:rsidTr="00A02F40">
        <w:tc>
          <w:tcPr>
            <w:tcW w:w="709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3.3.</w:t>
            </w:r>
          </w:p>
        </w:tc>
        <w:tc>
          <w:tcPr>
            <w:tcW w:w="5245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На медицинское страхование</w:t>
            </w:r>
          </w:p>
        </w:tc>
        <w:tc>
          <w:tcPr>
            <w:tcW w:w="1275" w:type="dxa"/>
          </w:tcPr>
          <w:p w:rsidR="00A02F40" w:rsidRPr="00491BFA" w:rsidRDefault="00A02F40" w:rsidP="002A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02F40" w:rsidRPr="00FC3686" w:rsidRDefault="00A02F40" w:rsidP="002A5FEC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570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02F40" w:rsidRPr="00FC3686" w:rsidRDefault="00935FF1" w:rsidP="0038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</w:tr>
      <w:tr w:rsidR="00A02F40" w:rsidRPr="00491BFA" w:rsidTr="00A02F40">
        <w:tc>
          <w:tcPr>
            <w:tcW w:w="709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245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Средняя заработная плата работников  (тыс. руб.)</w:t>
            </w:r>
          </w:p>
        </w:tc>
        <w:tc>
          <w:tcPr>
            <w:tcW w:w="1275" w:type="dxa"/>
          </w:tcPr>
          <w:p w:rsidR="00A02F40" w:rsidRPr="00491BFA" w:rsidRDefault="00A02F40" w:rsidP="002A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34023</w:t>
            </w:r>
            <w:r w:rsidR="00D51740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02F40" w:rsidRPr="00FC3686" w:rsidRDefault="00A02F40" w:rsidP="002A5FEC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36906</w:t>
            </w:r>
            <w:r w:rsidR="00935FF1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02F40" w:rsidRPr="00FC3686" w:rsidRDefault="00A02F40" w:rsidP="001E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31501</w:t>
            </w:r>
            <w:r w:rsidR="00D51740">
              <w:rPr>
                <w:sz w:val="18"/>
                <w:szCs w:val="18"/>
              </w:rPr>
              <w:t>,0</w:t>
            </w:r>
          </w:p>
        </w:tc>
      </w:tr>
      <w:tr w:rsidR="00A02F40" w:rsidRPr="00491BFA" w:rsidTr="00A02F40">
        <w:tc>
          <w:tcPr>
            <w:tcW w:w="709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5.</w:t>
            </w:r>
          </w:p>
        </w:tc>
        <w:tc>
          <w:tcPr>
            <w:tcW w:w="5245" w:type="dxa"/>
          </w:tcPr>
          <w:p w:rsidR="00A02F40" w:rsidRPr="00491BFA" w:rsidRDefault="00A02F40" w:rsidP="00F651D6">
            <w:pPr>
              <w:jc w:val="both"/>
              <w:rPr>
                <w:sz w:val="18"/>
                <w:szCs w:val="18"/>
              </w:rPr>
            </w:pPr>
            <w:r w:rsidRPr="00491BFA">
              <w:rPr>
                <w:sz w:val="18"/>
                <w:szCs w:val="18"/>
              </w:rPr>
              <w:t>Сумма вознаграждений и компенсаций, выплаченных членам совета директоров (тыс. руб.)</w:t>
            </w:r>
          </w:p>
        </w:tc>
        <w:tc>
          <w:tcPr>
            <w:tcW w:w="1275" w:type="dxa"/>
          </w:tcPr>
          <w:p w:rsidR="00A02F40" w:rsidRPr="00491BFA" w:rsidRDefault="00A02F40" w:rsidP="002A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02F40" w:rsidRPr="00FC3686" w:rsidRDefault="00A02F40" w:rsidP="002A5FEC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02F40" w:rsidRPr="00FC3686" w:rsidRDefault="00A02F40" w:rsidP="009F5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426D0" w:rsidRPr="00491BFA" w:rsidRDefault="000426D0" w:rsidP="004D27B5">
      <w:pPr>
        <w:ind w:firstLine="709"/>
        <w:jc w:val="both"/>
        <w:rPr>
          <w:b/>
          <w:bCs/>
        </w:rPr>
      </w:pPr>
      <w:r w:rsidRPr="00491BFA">
        <w:rPr>
          <w:b/>
          <w:bCs/>
        </w:rPr>
        <w:t xml:space="preserve">                 </w:t>
      </w:r>
    </w:p>
    <w:p w:rsidR="000426D0" w:rsidRPr="00FB6AFE" w:rsidRDefault="000426D0" w:rsidP="004D27B5">
      <w:pPr>
        <w:ind w:firstLine="709"/>
        <w:jc w:val="both"/>
        <w:rPr>
          <w:b/>
          <w:bCs/>
        </w:rPr>
      </w:pPr>
      <w:r w:rsidRPr="00491BFA">
        <w:rPr>
          <w:b/>
          <w:bCs/>
        </w:rPr>
        <w:t xml:space="preserve">                          Распределение прибылей и убытков</w:t>
      </w:r>
      <w:r w:rsidRPr="00FB6AFE">
        <w:rPr>
          <w:b/>
          <w:bCs/>
        </w:rPr>
        <w:t xml:space="preserve">      </w:t>
      </w:r>
    </w:p>
    <w:p w:rsidR="000426D0" w:rsidRPr="00FB6AFE" w:rsidRDefault="000426D0" w:rsidP="004D27B5">
      <w:pPr>
        <w:tabs>
          <w:tab w:val="left" w:pos="1080"/>
        </w:tabs>
        <w:jc w:val="right"/>
        <w:rPr>
          <w:b/>
          <w:bCs/>
        </w:rPr>
      </w:pPr>
      <w:r w:rsidRPr="00FB6AFE">
        <w:rPr>
          <w:b/>
          <w:bCs/>
        </w:rPr>
        <w:t xml:space="preserve">                                                                         тыс. руб.</w:t>
      </w:r>
    </w:p>
    <w:tbl>
      <w:tblPr>
        <w:tblW w:w="929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5"/>
        <w:gridCol w:w="1035"/>
        <w:gridCol w:w="1035"/>
      </w:tblGrid>
      <w:tr w:rsidR="000426D0" w:rsidRPr="00FB6AFE">
        <w:tc>
          <w:tcPr>
            <w:tcW w:w="5954" w:type="dxa"/>
            <w:tcBorders>
              <w:right w:val="single" w:sz="4" w:space="0" w:color="auto"/>
            </w:tcBorders>
          </w:tcPr>
          <w:p w:rsidR="000426D0" w:rsidRPr="00FB6AFE" w:rsidRDefault="000426D0" w:rsidP="00F651D6">
            <w:pPr>
              <w:jc w:val="center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>Статья расходования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FB6AFE" w:rsidRDefault="000426D0" w:rsidP="00D51740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B6AFE">
              <w:rPr>
                <w:b/>
                <w:bCs/>
                <w:sz w:val="18"/>
                <w:szCs w:val="18"/>
              </w:rPr>
              <w:t>201</w:t>
            </w:r>
            <w:r w:rsidR="00D51740">
              <w:rPr>
                <w:b/>
                <w:bCs/>
                <w:sz w:val="18"/>
                <w:szCs w:val="18"/>
              </w:rPr>
              <w:t>3</w:t>
            </w:r>
            <w:r w:rsidRPr="00FB6AFE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B6AFE" w:rsidRDefault="000426D0" w:rsidP="00D51740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B6AFE">
              <w:rPr>
                <w:b/>
                <w:bCs/>
                <w:sz w:val="18"/>
                <w:szCs w:val="18"/>
              </w:rPr>
              <w:t>201</w:t>
            </w:r>
            <w:r w:rsidR="00D51740">
              <w:rPr>
                <w:b/>
                <w:bCs/>
                <w:sz w:val="18"/>
                <w:szCs w:val="18"/>
              </w:rPr>
              <w:t>4</w:t>
            </w:r>
            <w:r w:rsidRPr="00FB6AFE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B6AFE" w:rsidRDefault="000426D0" w:rsidP="00D51740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B6AFE">
              <w:rPr>
                <w:b/>
                <w:bCs/>
                <w:sz w:val="18"/>
                <w:szCs w:val="18"/>
              </w:rPr>
              <w:t>201</w:t>
            </w:r>
            <w:r w:rsidR="00D51740">
              <w:rPr>
                <w:b/>
                <w:bCs/>
                <w:sz w:val="18"/>
                <w:szCs w:val="18"/>
              </w:rPr>
              <w:t>5</w:t>
            </w:r>
            <w:r w:rsidRPr="00FB6AFE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>Чистая прибыль к распределению, всего 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FB6AFE" w:rsidRDefault="00D51740" w:rsidP="0009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B6AFE" w:rsidRDefault="00D51740" w:rsidP="00D51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(2911)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C3686" w:rsidRDefault="00D51740" w:rsidP="0038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(2415)</w:t>
            </w: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lastRenderedPageBreak/>
              <w:t>Отчисления в резервный фонд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FB6AFE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B6AFE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C3686" w:rsidRDefault="000426D0" w:rsidP="009F5105">
            <w:pPr>
              <w:jc w:val="center"/>
              <w:rPr>
                <w:sz w:val="18"/>
                <w:szCs w:val="18"/>
              </w:rPr>
            </w:pP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>Фонд накопления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FB6AFE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B6AFE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3153D6" w:rsidRDefault="000426D0" w:rsidP="009F5105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>Фонд социальной сферы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FB6AFE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B6AFE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3153D6" w:rsidRDefault="000426D0" w:rsidP="009F5105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>Фонд потребления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FB6AFE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B6AFE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3153D6" w:rsidRDefault="000426D0" w:rsidP="009F5105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>Фонд акционирования работников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AE5260" w:rsidRDefault="000426D0" w:rsidP="0009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AE5260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3153D6" w:rsidRDefault="000426D0" w:rsidP="009F5105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>Количество полностью оплаченных привилегированных акций</w:t>
            </w:r>
            <w:proofErr w:type="gramStart"/>
            <w:r w:rsidRPr="00FB6AFE">
              <w:rPr>
                <w:sz w:val="18"/>
                <w:szCs w:val="18"/>
              </w:rPr>
              <w:t xml:space="preserve"> ,</w:t>
            </w:r>
            <w:proofErr w:type="gramEnd"/>
          </w:p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proofErr w:type="gramStart"/>
            <w:r w:rsidRPr="00FB6AFE">
              <w:rPr>
                <w:sz w:val="18"/>
                <w:szCs w:val="18"/>
              </w:rPr>
              <w:t>находящихся</w:t>
            </w:r>
            <w:proofErr w:type="gramEnd"/>
            <w:r w:rsidRPr="00FB6AFE">
              <w:rPr>
                <w:sz w:val="18"/>
                <w:szCs w:val="18"/>
              </w:rPr>
              <w:t xml:space="preserve"> в обращении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AE5260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AE5260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3153D6" w:rsidRDefault="000426D0" w:rsidP="009F5105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>Количество полностью оплаченных обыкновенных акций, находящихся в обращении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AE5260" w:rsidRDefault="000426D0" w:rsidP="0009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67290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AE5260" w:rsidRDefault="000426D0" w:rsidP="00C55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67290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3153D6" w:rsidRDefault="000426D0" w:rsidP="009F5105">
            <w:pPr>
              <w:jc w:val="center"/>
              <w:rPr>
                <w:sz w:val="18"/>
                <w:szCs w:val="18"/>
                <w:highlight w:val="cyan"/>
              </w:rPr>
            </w:pPr>
            <w:r w:rsidRPr="00FC3686">
              <w:rPr>
                <w:sz w:val="18"/>
                <w:szCs w:val="18"/>
              </w:rPr>
              <w:t>67290</w:t>
            </w: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 xml:space="preserve">Дивиденд на одну привилегированную акцию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AE5260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AE5260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3153D6" w:rsidRDefault="000426D0" w:rsidP="009F5105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 xml:space="preserve">Подлежит распределению между акционерами в виде дивидендов по привилегированным акциям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AE5260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AE5260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3153D6" w:rsidRDefault="000426D0" w:rsidP="009F5105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 xml:space="preserve">Подлежит распределению между акционерами в виде дивидендов по обыкновенным акциям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AE5260" w:rsidRDefault="000426D0" w:rsidP="0009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AE5260" w:rsidRDefault="000426D0" w:rsidP="00C55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3153D6" w:rsidRDefault="000426D0" w:rsidP="009F5105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6D0" w:rsidRPr="00FB6AF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 xml:space="preserve">Дивиденд на одну обыкновенную акцию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AE5260" w:rsidRDefault="000426D0" w:rsidP="0009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9F71C6" w:rsidRDefault="000426D0" w:rsidP="00C55F2D">
            <w:pPr>
              <w:jc w:val="center"/>
              <w:rPr>
                <w:sz w:val="18"/>
                <w:szCs w:val="18"/>
              </w:rPr>
            </w:pPr>
            <w:r w:rsidRPr="009F71C6">
              <w:rPr>
                <w:sz w:val="18"/>
                <w:szCs w:val="18"/>
              </w:rPr>
              <w:t>0,19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C3686" w:rsidRDefault="000426D0" w:rsidP="003828A3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0</w:t>
            </w:r>
          </w:p>
        </w:tc>
      </w:tr>
      <w:tr w:rsidR="000426D0" w:rsidRPr="00CD0ECE">
        <w:tc>
          <w:tcPr>
            <w:tcW w:w="5954" w:type="dxa"/>
          </w:tcPr>
          <w:p w:rsidR="000426D0" w:rsidRPr="00FB6AFE" w:rsidRDefault="000426D0" w:rsidP="00F651D6">
            <w:pPr>
              <w:jc w:val="both"/>
              <w:rPr>
                <w:sz w:val="18"/>
                <w:szCs w:val="18"/>
              </w:rPr>
            </w:pPr>
            <w:r w:rsidRPr="00FB6AFE">
              <w:rPr>
                <w:sz w:val="18"/>
                <w:szCs w:val="18"/>
              </w:rPr>
              <w:t xml:space="preserve">Нераспределенная прибыль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6D0" w:rsidRPr="00AE5260" w:rsidRDefault="000426D0" w:rsidP="0009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9F71C6" w:rsidRDefault="000426D0" w:rsidP="00C55F2D">
            <w:pPr>
              <w:jc w:val="center"/>
              <w:rPr>
                <w:sz w:val="18"/>
                <w:szCs w:val="18"/>
              </w:rPr>
            </w:pPr>
            <w:r w:rsidRPr="009F71C6">
              <w:rPr>
                <w:sz w:val="18"/>
                <w:szCs w:val="18"/>
              </w:rPr>
              <w:t>60,38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426D0" w:rsidRPr="00FC3686" w:rsidRDefault="000426D0" w:rsidP="009F5105">
            <w:pPr>
              <w:jc w:val="center"/>
              <w:rPr>
                <w:sz w:val="18"/>
                <w:szCs w:val="18"/>
              </w:rPr>
            </w:pPr>
            <w:r w:rsidRPr="00FC3686">
              <w:rPr>
                <w:sz w:val="18"/>
                <w:szCs w:val="18"/>
              </w:rPr>
              <w:t>0</w:t>
            </w:r>
          </w:p>
        </w:tc>
      </w:tr>
    </w:tbl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</w:p>
    <w:p w:rsidR="000426D0" w:rsidRDefault="000426D0" w:rsidP="00C83305">
      <w:pPr>
        <w:autoSpaceDE w:val="0"/>
        <w:autoSpaceDN w:val="0"/>
        <w:adjustRightInd w:val="0"/>
        <w:jc w:val="both"/>
        <w:rPr>
          <w:b/>
          <w:bCs/>
        </w:rPr>
      </w:pPr>
    </w:p>
    <w:p w:rsidR="000426D0" w:rsidRDefault="000426D0" w:rsidP="00C8330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235550570"/>
      <w:bookmarkEnd w:id="3"/>
    </w:p>
    <w:p w:rsidR="000426D0" w:rsidRDefault="000426D0" w:rsidP="00FC3686"/>
    <w:p w:rsidR="000426D0" w:rsidRPr="00FC3686" w:rsidRDefault="000426D0" w:rsidP="00FC3686"/>
    <w:p w:rsidR="000426D0" w:rsidRPr="00707A4E" w:rsidRDefault="000426D0" w:rsidP="00C8330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07A4E">
        <w:rPr>
          <w:rFonts w:ascii="Times New Roman" w:hAnsi="Times New Roman" w:cs="Times New Roman"/>
          <w:sz w:val="24"/>
          <w:szCs w:val="24"/>
        </w:rPr>
        <w:t>Сведения о рисках ОАО НИИ «САПФИР»</w:t>
      </w:r>
      <w:bookmarkEnd w:id="4"/>
    </w:p>
    <w:p w:rsidR="000426D0" w:rsidRPr="0034137B" w:rsidRDefault="000426D0" w:rsidP="00C83305"/>
    <w:p w:rsidR="000426D0" w:rsidRPr="00531079" w:rsidRDefault="000426D0" w:rsidP="00C83305">
      <w:pPr>
        <w:spacing w:line="360" w:lineRule="auto"/>
        <w:ind w:firstLine="540"/>
        <w:jc w:val="both"/>
      </w:pPr>
      <w:r w:rsidRPr="00531079">
        <w:t xml:space="preserve">Действия ОАО </w:t>
      </w:r>
      <w:r>
        <w:t xml:space="preserve">НИИ </w:t>
      </w:r>
      <w:r w:rsidRPr="00531079">
        <w:t>«</w:t>
      </w:r>
      <w:r>
        <w:t>САПФИР</w:t>
      </w:r>
      <w:r w:rsidRPr="00531079">
        <w:t>» в области управления рисками направлены на своевременное выявление и предупреждение рисков с целью снижения вероятности и размера возможных потерь.</w:t>
      </w:r>
    </w:p>
    <w:p w:rsidR="000426D0" w:rsidRPr="00531079" w:rsidRDefault="000426D0" w:rsidP="00C83305">
      <w:pPr>
        <w:spacing w:line="360" w:lineRule="auto"/>
        <w:ind w:firstLine="540"/>
        <w:jc w:val="both"/>
        <w:rPr>
          <w:b/>
          <w:bCs/>
        </w:rPr>
      </w:pPr>
      <w:r w:rsidRPr="00531079">
        <w:rPr>
          <w:b/>
          <w:bCs/>
        </w:rPr>
        <w:t>Отраслевой риск</w:t>
      </w:r>
    </w:p>
    <w:p w:rsidR="000426D0" w:rsidRPr="00531079" w:rsidRDefault="000426D0" w:rsidP="00DD72EA">
      <w:pPr>
        <w:spacing w:line="360" w:lineRule="auto"/>
        <w:jc w:val="both"/>
      </w:pPr>
      <w:r w:rsidRPr="00531079">
        <w:t>Описание основных факторов риска,</w:t>
      </w:r>
      <w:r>
        <w:t xml:space="preserve"> </w:t>
      </w:r>
      <w:r w:rsidRPr="00531079">
        <w:t>связанных с деятельностью АО</w:t>
      </w:r>
      <w:r>
        <w:t xml:space="preserve"> НИИ</w:t>
      </w:r>
      <w:r w:rsidRPr="00531079">
        <w:t xml:space="preserve"> «</w:t>
      </w:r>
      <w:r>
        <w:t xml:space="preserve">САПФИР» за </w:t>
      </w:r>
      <w:r w:rsidRPr="00617C77">
        <w:t>201</w:t>
      </w:r>
      <w:r w:rsidR="003D4A2F">
        <w:t>5</w:t>
      </w:r>
      <w:r w:rsidRPr="00617C77">
        <w:t xml:space="preserve"> год</w:t>
      </w:r>
    </w:p>
    <w:p w:rsidR="000426D0" w:rsidRPr="00531079" w:rsidRDefault="000426D0" w:rsidP="00DD72EA">
      <w:pPr>
        <w:spacing w:line="360" w:lineRule="auto"/>
        <w:jc w:val="both"/>
      </w:pPr>
      <w:r w:rsidRPr="00531079">
        <w:t xml:space="preserve">Факторов риска, связанных </w:t>
      </w:r>
      <w:r>
        <w:t>с деятельностью общества за 201</w:t>
      </w:r>
      <w:r w:rsidR="003C0E32">
        <w:t>5</w:t>
      </w:r>
      <w:r w:rsidRPr="00531079">
        <w:t xml:space="preserve"> год, не было.</w:t>
      </w:r>
    </w:p>
    <w:p w:rsidR="000426D0" w:rsidRPr="00531079" w:rsidRDefault="000426D0" w:rsidP="00C83305">
      <w:pPr>
        <w:spacing w:line="360" w:lineRule="auto"/>
        <w:ind w:firstLine="540"/>
        <w:jc w:val="both"/>
      </w:pPr>
      <w:r w:rsidRPr="00531079">
        <w:t xml:space="preserve">Перспективы развития АО </w:t>
      </w:r>
      <w:r>
        <w:t xml:space="preserve">НИИ </w:t>
      </w:r>
      <w:r w:rsidRPr="00531079">
        <w:t>«</w:t>
      </w:r>
      <w:r>
        <w:t>САПФИР</w:t>
      </w:r>
      <w:r w:rsidRPr="00531079">
        <w:t>»</w:t>
      </w:r>
    </w:p>
    <w:p w:rsidR="000426D0" w:rsidRDefault="000426D0" w:rsidP="00FC3686">
      <w:pPr>
        <w:spacing w:line="360" w:lineRule="auto"/>
        <w:jc w:val="both"/>
      </w:pPr>
      <w:r w:rsidRPr="00531079">
        <w:t xml:space="preserve">Перспективы развития общества  - в планомерной реализации приоритетных направлений деятельности, перечисленных в разделе «Приоритетные направления деятельности и перспективы открытого акционерного общества» настоящего годового отчета. Все перечисленные в нем приоритетные направления находятся в работе в разной степени их реализации. Перечисленная продукция имеет спрос на  длительный период внутри страны и за ее пределами. Для их реализации  в АО </w:t>
      </w:r>
      <w:r>
        <w:t xml:space="preserve">НИИ </w:t>
      </w:r>
      <w:r w:rsidRPr="00531079">
        <w:t>«</w:t>
      </w:r>
      <w:r>
        <w:t>Сапфир</w:t>
      </w:r>
      <w:r w:rsidRPr="00531079">
        <w:t xml:space="preserve">» имеются высококвалифицированные специалисты, </w:t>
      </w:r>
      <w:r>
        <w:t>контрольно-измерительная б</w:t>
      </w:r>
      <w:r w:rsidRPr="00531079">
        <w:t>аза, отвечающая  с</w:t>
      </w:r>
      <w:r>
        <w:t>овременным требованиям.</w:t>
      </w:r>
    </w:p>
    <w:p w:rsidR="000426D0" w:rsidRDefault="000426D0" w:rsidP="00C83305">
      <w:pPr>
        <w:ind w:firstLine="540"/>
        <w:jc w:val="both"/>
      </w:pPr>
    </w:p>
    <w:p w:rsidR="000426D0" w:rsidRDefault="000426D0" w:rsidP="00C83305">
      <w:pPr>
        <w:spacing w:line="360" w:lineRule="auto"/>
        <w:ind w:firstLine="540"/>
        <w:jc w:val="both"/>
        <w:rPr>
          <w:b/>
          <w:bCs/>
        </w:rPr>
      </w:pPr>
      <w:r w:rsidRPr="003D434D">
        <w:rPr>
          <w:b/>
          <w:bCs/>
        </w:rPr>
        <w:t>Финансовый риск</w:t>
      </w:r>
    </w:p>
    <w:p w:rsidR="000426D0" w:rsidRDefault="000426D0" w:rsidP="00C83305">
      <w:pPr>
        <w:spacing w:line="360" w:lineRule="auto"/>
        <w:ind w:firstLine="540"/>
        <w:jc w:val="both"/>
      </w:pPr>
      <w:r>
        <w:t>Деятельность Компании на рынке предполагает возможность возникновения рисков, связанных с механизмами ее финансирования, таких как:</w:t>
      </w:r>
    </w:p>
    <w:p w:rsidR="000426D0" w:rsidRDefault="000426D0" w:rsidP="00C83305">
      <w:pPr>
        <w:spacing w:line="360" w:lineRule="auto"/>
        <w:jc w:val="both"/>
      </w:pPr>
      <w:r>
        <w:lastRenderedPageBreak/>
        <w:t>- изменение процентных ставок по кредитам;</w:t>
      </w:r>
    </w:p>
    <w:p w:rsidR="000426D0" w:rsidRDefault="000426D0" w:rsidP="00C83305">
      <w:pPr>
        <w:spacing w:line="360" w:lineRule="auto"/>
        <w:jc w:val="both"/>
      </w:pPr>
      <w:r>
        <w:t>- изменение курса обмена иностранных валют;</w:t>
      </w:r>
    </w:p>
    <w:p w:rsidR="000426D0" w:rsidRDefault="000426D0" w:rsidP="00C83305">
      <w:pPr>
        <w:spacing w:line="360" w:lineRule="auto"/>
        <w:jc w:val="both"/>
      </w:pPr>
      <w:r>
        <w:t>- изменение темпа инфляции;</w:t>
      </w:r>
    </w:p>
    <w:p w:rsidR="000426D0" w:rsidRDefault="000426D0" w:rsidP="00C83305">
      <w:pPr>
        <w:spacing w:line="360" w:lineRule="auto"/>
        <w:jc w:val="both"/>
      </w:pPr>
      <w:r>
        <w:t>- неоплата выполненных работ государственным заказчиком.</w:t>
      </w:r>
    </w:p>
    <w:p w:rsidR="000426D0" w:rsidRDefault="000426D0" w:rsidP="00C83305">
      <w:pPr>
        <w:spacing w:line="360" w:lineRule="auto"/>
        <w:ind w:firstLine="540"/>
        <w:jc w:val="both"/>
      </w:pPr>
      <w:r>
        <w:t>Указанные риски могут влиять на такие показатели Компании, как:</w:t>
      </w:r>
    </w:p>
    <w:p w:rsidR="000426D0" w:rsidRDefault="000426D0" w:rsidP="00C83305">
      <w:pPr>
        <w:spacing w:line="360" w:lineRule="auto"/>
        <w:jc w:val="both"/>
      </w:pPr>
      <w:r>
        <w:t xml:space="preserve">- объем незавершенного </w:t>
      </w:r>
      <w:r w:rsidRPr="00CE1E5A">
        <w:t>производства;</w:t>
      </w:r>
    </w:p>
    <w:p w:rsidR="000426D0" w:rsidRDefault="000426D0" w:rsidP="00C83305">
      <w:pPr>
        <w:spacing w:line="360" w:lineRule="auto"/>
        <w:jc w:val="both"/>
      </w:pPr>
      <w:r>
        <w:t>- размер дебиторской и кредиторской задолженности;</w:t>
      </w:r>
    </w:p>
    <w:p w:rsidR="000426D0" w:rsidRDefault="000426D0" w:rsidP="00C83305">
      <w:pPr>
        <w:spacing w:line="360" w:lineRule="auto"/>
        <w:jc w:val="both"/>
      </w:pPr>
      <w:r>
        <w:t>- показатели выручки, валовой прибыли, процентов к уплате;</w:t>
      </w:r>
    </w:p>
    <w:p w:rsidR="000426D0" w:rsidRDefault="000426D0" w:rsidP="00C83305">
      <w:pPr>
        <w:spacing w:line="360" w:lineRule="auto"/>
        <w:jc w:val="both"/>
      </w:pPr>
      <w:r>
        <w:t>- прочие финансовые статьи баланса и отчета о прибылях и убытках.</w:t>
      </w:r>
    </w:p>
    <w:p w:rsidR="000426D0" w:rsidRDefault="000426D0" w:rsidP="00C83305">
      <w:pPr>
        <w:spacing w:line="360" w:lineRule="auto"/>
        <w:ind w:firstLine="540"/>
        <w:jc w:val="both"/>
      </w:pPr>
      <w:r>
        <w:t xml:space="preserve">Однако Компания набирает опыт в сфере привлечения финансовых ресурсов: </w:t>
      </w:r>
      <w:r w:rsidRPr="00FA135F">
        <w:t>банковских займов,</w:t>
      </w:r>
      <w:r>
        <w:t xml:space="preserve"> займов юридических лиц, что дает возможность выбрать и применить наиболее эффективные меры по минимизации  возможных потерь от финансовых рисков. </w:t>
      </w:r>
    </w:p>
    <w:p w:rsidR="000426D0" w:rsidRDefault="000426D0" w:rsidP="00C83305">
      <w:pPr>
        <w:spacing w:line="360" w:lineRule="auto"/>
        <w:ind w:firstLine="540"/>
        <w:jc w:val="both"/>
        <w:rPr>
          <w:b/>
          <w:bCs/>
        </w:rPr>
      </w:pPr>
    </w:p>
    <w:p w:rsidR="000426D0" w:rsidRDefault="000426D0" w:rsidP="00C83305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Правовой</w:t>
      </w:r>
      <w:r w:rsidRPr="00A863E6">
        <w:rPr>
          <w:b/>
          <w:bCs/>
        </w:rPr>
        <w:t xml:space="preserve"> риск</w:t>
      </w:r>
    </w:p>
    <w:p w:rsidR="000426D0" w:rsidRDefault="000426D0" w:rsidP="00C83305">
      <w:pPr>
        <w:spacing w:line="360" w:lineRule="auto"/>
        <w:ind w:firstLine="540"/>
        <w:jc w:val="both"/>
      </w:pPr>
      <w:r>
        <w:t>Деятельность Компании связана со следующими правовыми рисками:</w:t>
      </w:r>
    </w:p>
    <w:p w:rsidR="000426D0" w:rsidRDefault="000426D0" w:rsidP="00C83305">
      <w:pPr>
        <w:spacing w:line="360" w:lineRule="auto"/>
        <w:jc w:val="both"/>
      </w:pPr>
      <w:r>
        <w:t>- изменение валютного регулирования;</w:t>
      </w:r>
    </w:p>
    <w:p w:rsidR="000426D0" w:rsidRDefault="000426D0" w:rsidP="00C83305">
      <w:pPr>
        <w:spacing w:line="360" w:lineRule="auto"/>
        <w:jc w:val="both"/>
      </w:pPr>
      <w:r>
        <w:t>- изменение налогового законодательства;</w:t>
      </w:r>
    </w:p>
    <w:p w:rsidR="000426D0" w:rsidRDefault="000426D0" w:rsidP="00C83305">
      <w:pPr>
        <w:spacing w:line="360" w:lineRule="auto"/>
        <w:jc w:val="both"/>
      </w:pPr>
      <w:r>
        <w:t>- изменение требований по лицензированию основной деятельности Общества;</w:t>
      </w:r>
    </w:p>
    <w:p w:rsidR="000426D0" w:rsidRDefault="000426D0" w:rsidP="00C83305">
      <w:pPr>
        <w:spacing w:line="360" w:lineRule="auto"/>
        <w:jc w:val="both"/>
      </w:pPr>
      <w:r>
        <w:t>- изменение судебной практики по вопросам, связанным с деятельностью Компании, которые могут негативно сказаться на результатах её деятельности, а также на результатах текущих судебных процессов, в которых участвует Компания.</w:t>
      </w:r>
    </w:p>
    <w:p w:rsidR="000426D0" w:rsidRDefault="000426D0" w:rsidP="00C83305">
      <w:pPr>
        <w:spacing w:line="360" w:lineRule="auto"/>
        <w:ind w:firstLine="540"/>
        <w:jc w:val="both"/>
      </w:pPr>
      <w:r>
        <w:t>Все разновидности правовых рисков минимизируются путём тщательного мониторинга</w:t>
      </w:r>
      <w:r w:rsidRPr="00416216">
        <w:t xml:space="preserve"> </w:t>
      </w:r>
      <w:r>
        <w:t>и анализа изменений законодательства.</w:t>
      </w:r>
    </w:p>
    <w:p w:rsidR="000426D0" w:rsidRPr="00A863E6" w:rsidRDefault="000426D0" w:rsidP="00C83305">
      <w:pPr>
        <w:spacing w:line="360" w:lineRule="auto"/>
        <w:ind w:firstLine="540"/>
        <w:jc w:val="both"/>
        <w:rPr>
          <w:b/>
          <w:bCs/>
        </w:rPr>
      </w:pPr>
      <w:proofErr w:type="spellStart"/>
      <w:r>
        <w:rPr>
          <w:b/>
          <w:bCs/>
        </w:rPr>
        <w:t>Репутационный</w:t>
      </w:r>
      <w:proofErr w:type="spellEnd"/>
      <w:r>
        <w:rPr>
          <w:b/>
          <w:bCs/>
        </w:rPr>
        <w:t xml:space="preserve"> риск</w:t>
      </w:r>
    </w:p>
    <w:p w:rsidR="000426D0" w:rsidRPr="00456BBB" w:rsidRDefault="000426D0" w:rsidP="00C83305">
      <w:pPr>
        <w:spacing w:line="360" w:lineRule="auto"/>
        <w:ind w:firstLine="540"/>
        <w:jc w:val="both"/>
        <w:rPr>
          <w:b/>
          <w:bCs/>
        </w:rPr>
      </w:pPr>
      <w:r>
        <w:t>Компания прилагает значительные усилия по формированию положительного имиджа путем повышения информационной прозрачности и выполнения взятых на себя обязательств. Управление риском потери деловой репутации является составляющей системы управления рисками и осуществляется при непосредственном участии руководства Компании.</w:t>
      </w:r>
    </w:p>
    <w:p w:rsidR="000426D0" w:rsidRPr="00E94B46" w:rsidRDefault="000426D0" w:rsidP="00E94B46">
      <w:pPr>
        <w:pStyle w:val="25"/>
        <w:spacing w:line="360" w:lineRule="auto"/>
        <w:ind w:left="0" w:firstLine="540"/>
        <w:jc w:val="both"/>
        <w:rPr>
          <w:sz w:val="28"/>
          <w:szCs w:val="28"/>
        </w:rPr>
      </w:pPr>
      <w:r w:rsidRPr="00E94B46">
        <w:t xml:space="preserve">Неоконченных судебных </w:t>
      </w:r>
      <w:proofErr w:type="gramStart"/>
      <w:r w:rsidRPr="00E94B46">
        <w:t>разбирательствах</w:t>
      </w:r>
      <w:proofErr w:type="gramEnd"/>
      <w:r w:rsidRPr="00E94B46">
        <w:t>, в которых общество выступает в качестве ответчика по иску о взыскании задолженности нет.</w:t>
      </w:r>
    </w:p>
    <w:p w:rsidR="000426D0" w:rsidRPr="00E94B46" w:rsidRDefault="000426D0" w:rsidP="00E94B46">
      <w:pPr>
        <w:pStyle w:val="25"/>
        <w:spacing w:line="360" w:lineRule="auto"/>
        <w:ind w:left="0" w:firstLine="601"/>
        <w:jc w:val="both"/>
      </w:pPr>
      <w:r w:rsidRPr="00E94B46">
        <w:t xml:space="preserve">Неоконченных судебных </w:t>
      </w:r>
      <w:proofErr w:type="gramStart"/>
      <w:r w:rsidRPr="00E94B46">
        <w:t>разбирательствах</w:t>
      </w:r>
      <w:proofErr w:type="gramEnd"/>
      <w:r w:rsidRPr="00E94B46">
        <w:t>, в которых общество выступает в качестве истца по иску о взыскании задолженности нет.</w:t>
      </w:r>
    </w:p>
    <w:p w:rsidR="000426D0" w:rsidRPr="00E94B46" w:rsidRDefault="000426D0" w:rsidP="00C83305">
      <w:pPr>
        <w:autoSpaceDE w:val="0"/>
        <w:autoSpaceDN w:val="0"/>
        <w:adjustRightInd w:val="0"/>
        <w:ind w:firstLine="540"/>
        <w:jc w:val="both"/>
      </w:pPr>
      <w:r>
        <w:lastRenderedPageBreak/>
        <w:t>Сведений о возможных обстоятельствах, объективно препятствующих деятельности общества (сейсмоопасная территория, зона сезонного наводнения, террористические акты и др</w:t>
      </w:r>
      <w:r w:rsidRPr="00E94B46">
        <w:t>.) нет.</w:t>
      </w:r>
    </w:p>
    <w:p w:rsidR="000426D0" w:rsidRDefault="000426D0" w:rsidP="00892D1D">
      <w:pPr>
        <w:jc w:val="center"/>
        <w:rPr>
          <w:b/>
          <w:bCs/>
          <w:sz w:val="28"/>
          <w:szCs w:val="28"/>
        </w:rPr>
      </w:pPr>
    </w:p>
    <w:p w:rsidR="000426D0" w:rsidRPr="00491BFA" w:rsidRDefault="000426D0" w:rsidP="00892D1D">
      <w:pPr>
        <w:ind w:firstLine="540"/>
        <w:jc w:val="center"/>
        <w:rPr>
          <w:b/>
          <w:bCs/>
          <w:sz w:val="28"/>
          <w:szCs w:val="28"/>
        </w:rPr>
      </w:pPr>
      <w:r w:rsidRPr="00491BFA">
        <w:rPr>
          <w:b/>
          <w:bCs/>
          <w:sz w:val="28"/>
          <w:szCs w:val="28"/>
        </w:rPr>
        <w:t>Информация об объеме каждого из использованных акционерным обществом в отчетном году видов энергетических ресурсов</w:t>
      </w:r>
    </w:p>
    <w:p w:rsidR="000426D0" w:rsidRPr="00491BFA" w:rsidRDefault="000426D0" w:rsidP="00892D1D">
      <w:pPr>
        <w:ind w:firstLine="540"/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2510"/>
        <w:gridCol w:w="1810"/>
        <w:gridCol w:w="2520"/>
      </w:tblGrid>
      <w:tr w:rsidR="000426D0" w:rsidRPr="00491BFA">
        <w:tc>
          <w:tcPr>
            <w:tcW w:w="1728" w:type="dxa"/>
            <w:vMerge w:val="restart"/>
            <w:vAlign w:val="center"/>
          </w:tcPr>
          <w:p w:rsidR="000426D0" w:rsidRPr="00491BFA" w:rsidRDefault="000426D0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Наименование ресурса</w:t>
            </w:r>
          </w:p>
        </w:tc>
        <w:tc>
          <w:tcPr>
            <w:tcW w:w="8640" w:type="dxa"/>
            <w:gridSpan w:val="4"/>
            <w:vAlign w:val="center"/>
          </w:tcPr>
          <w:p w:rsidR="000426D0" w:rsidRPr="00491BFA" w:rsidRDefault="000426D0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Объем использования</w:t>
            </w:r>
          </w:p>
        </w:tc>
      </w:tr>
      <w:tr w:rsidR="000426D0" w:rsidRPr="00E62EFD">
        <w:tc>
          <w:tcPr>
            <w:tcW w:w="1728" w:type="dxa"/>
            <w:vMerge/>
            <w:vAlign w:val="center"/>
          </w:tcPr>
          <w:p w:rsidR="000426D0" w:rsidRPr="00491BFA" w:rsidRDefault="000426D0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2"/>
            <w:vAlign w:val="center"/>
          </w:tcPr>
          <w:p w:rsidR="000426D0" w:rsidRPr="00491BFA" w:rsidRDefault="000426D0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4330" w:type="dxa"/>
            <w:gridSpan w:val="2"/>
            <w:vAlign w:val="center"/>
          </w:tcPr>
          <w:p w:rsidR="000426D0" w:rsidRPr="00E62EFD" w:rsidRDefault="000426D0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1BFA">
              <w:rPr>
                <w:sz w:val="20"/>
                <w:szCs w:val="20"/>
              </w:rPr>
              <w:t>В денежном выражении</w:t>
            </w:r>
          </w:p>
        </w:tc>
      </w:tr>
      <w:tr w:rsidR="0030128B" w:rsidRPr="00E62EFD">
        <w:tc>
          <w:tcPr>
            <w:tcW w:w="1728" w:type="dxa"/>
            <w:vMerge/>
            <w:vAlign w:val="center"/>
          </w:tcPr>
          <w:p w:rsidR="0030128B" w:rsidRPr="00E62EFD" w:rsidRDefault="0030128B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28B" w:rsidRPr="00FC3686" w:rsidRDefault="0030128B" w:rsidP="002A5F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2014г.</w:t>
            </w:r>
          </w:p>
        </w:tc>
        <w:tc>
          <w:tcPr>
            <w:tcW w:w="2510" w:type="dxa"/>
            <w:vAlign w:val="center"/>
          </w:tcPr>
          <w:p w:rsidR="0030128B" w:rsidRPr="00FC3686" w:rsidRDefault="0030128B" w:rsidP="003012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C3686">
              <w:rPr>
                <w:sz w:val="20"/>
                <w:szCs w:val="20"/>
              </w:rPr>
              <w:t>г.</w:t>
            </w:r>
          </w:p>
        </w:tc>
        <w:tc>
          <w:tcPr>
            <w:tcW w:w="1810" w:type="dxa"/>
            <w:vAlign w:val="center"/>
          </w:tcPr>
          <w:p w:rsidR="0030128B" w:rsidRPr="00E62EFD" w:rsidRDefault="0030128B" w:rsidP="003012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2014г.</w:t>
            </w:r>
          </w:p>
        </w:tc>
        <w:tc>
          <w:tcPr>
            <w:tcW w:w="2520" w:type="dxa"/>
            <w:vAlign w:val="center"/>
          </w:tcPr>
          <w:p w:rsidR="0030128B" w:rsidRPr="00FC3686" w:rsidRDefault="0030128B" w:rsidP="00597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201</w:t>
            </w:r>
            <w:r w:rsidR="00597E25">
              <w:rPr>
                <w:sz w:val="20"/>
                <w:szCs w:val="20"/>
              </w:rPr>
              <w:t>5</w:t>
            </w:r>
            <w:r w:rsidRPr="00FC3686">
              <w:rPr>
                <w:sz w:val="20"/>
                <w:szCs w:val="20"/>
              </w:rPr>
              <w:t>г.</w:t>
            </w:r>
          </w:p>
        </w:tc>
      </w:tr>
      <w:tr w:rsidR="0030128B" w:rsidRPr="00E62EFD">
        <w:tc>
          <w:tcPr>
            <w:tcW w:w="1728" w:type="dxa"/>
            <w:vAlign w:val="center"/>
          </w:tcPr>
          <w:p w:rsidR="0030128B" w:rsidRPr="00E62EFD" w:rsidRDefault="0030128B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2EFD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800" w:type="dxa"/>
            <w:vAlign w:val="center"/>
          </w:tcPr>
          <w:p w:rsidR="0030128B" w:rsidRPr="00FC3686" w:rsidRDefault="0030128B" w:rsidP="002A5F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226 832 кВт</w:t>
            </w:r>
          </w:p>
        </w:tc>
        <w:tc>
          <w:tcPr>
            <w:tcW w:w="2510" w:type="dxa"/>
            <w:vAlign w:val="center"/>
          </w:tcPr>
          <w:p w:rsidR="0030128B" w:rsidRPr="00FC3686" w:rsidRDefault="0030128B" w:rsidP="003012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33</w:t>
            </w:r>
            <w:r w:rsidRPr="00FC36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</w:t>
            </w:r>
            <w:r w:rsidRPr="00FC3686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1810" w:type="dxa"/>
            <w:vAlign w:val="center"/>
          </w:tcPr>
          <w:p w:rsidR="0030128B" w:rsidRPr="009F71C6" w:rsidRDefault="0030128B" w:rsidP="003012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608 650 руб</w:t>
            </w:r>
            <w:proofErr w:type="gramStart"/>
            <w:r w:rsidRPr="00FC3686">
              <w:rPr>
                <w:sz w:val="20"/>
                <w:szCs w:val="20"/>
              </w:rPr>
              <w:t>.</w:t>
            </w:r>
            <w:r w:rsidRPr="009F71C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520" w:type="dxa"/>
            <w:vAlign w:val="center"/>
          </w:tcPr>
          <w:p w:rsidR="0030128B" w:rsidRPr="00FC3686" w:rsidRDefault="0030128B" w:rsidP="00597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60</w:t>
            </w:r>
            <w:r w:rsidR="00597E25">
              <w:rPr>
                <w:sz w:val="20"/>
                <w:szCs w:val="20"/>
              </w:rPr>
              <w:t>6</w:t>
            </w:r>
            <w:r w:rsidRPr="00FC3686">
              <w:rPr>
                <w:sz w:val="20"/>
                <w:szCs w:val="20"/>
              </w:rPr>
              <w:t> </w:t>
            </w:r>
            <w:r w:rsidR="00597E25">
              <w:rPr>
                <w:sz w:val="20"/>
                <w:szCs w:val="20"/>
              </w:rPr>
              <w:t>721</w:t>
            </w:r>
            <w:r w:rsidRPr="00FC3686">
              <w:rPr>
                <w:sz w:val="20"/>
                <w:szCs w:val="20"/>
              </w:rPr>
              <w:t xml:space="preserve"> руб.</w:t>
            </w:r>
          </w:p>
        </w:tc>
      </w:tr>
      <w:tr w:rsidR="0030128B" w:rsidRPr="00E62EFD">
        <w:tc>
          <w:tcPr>
            <w:tcW w:w="1728" w:type="dxa"/>
            <w:vAlign w:val="center"/>
          </w:tcPr>
          <w:p w:rsidR="0030128B" w:rsidRPr="00E62EFD" w:rsidRDefault="0030128B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2EFD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800" w:type="dxa"/>
            <w:vAlign w:val="center"/>
          </w:tcPr>
          <w:p w:rsidR="0030128B" w:rsidRPr="00FC3686" w:rsidRDefault="0030128B" w:rsidP="002A5F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284 Гкал</w:t>
            </w:r>
          </w:p>
        </w:tc>
        <w:tc>
          <w:tcPr>
            <w:tcW w:w="2510" w:type="dxa"/>
            <w:vAlign w:val="center"/>
          </w:tcPr>
          <w:p w:rsidR="0030128B" w:rsidRPr="00FC3686" w:rsidRDefault="0030128B" w:rsidP="00820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</w:t>
            </w:r>
            <w:r w:rsidR="00820474">
              <w:rPr>
                <w:sz w:val="20"/>
                <w:szCs w:val="20"/>
              </w:rPr>
              <w:t>67</w:t>
            </w:r>
            <w:r w:rsidRPr="00FC3686">
              <w:rPr>
                <w:sz w:val="20"/>
                <w:szCs w:val="20"/>
              </w:rPr>
              <w:t xml:space="preserve"> Гкал</w:t>
            </w:r>
          </w:p>
        </w:tc>
        <w:tc>
          <w:tcPr>
            <w:tcW w:w="1810" w:type="dxa"/>
            <w:vAlign w:val="center"/>
          </w:tcPr>
          <w:p w:rsidR="0030128B" w:rsidRPr="009F71C6" w:rsidRDefault="0030128B" w:rsidP="003012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277 834 руб.</w:t>
            </w:r>
          </w:p>
        </w:tc>
        <w:tc>
          <w:tcPr>
            <w:tcW w:w="2520" w:type="dxa"/>
            <w:vAlign w:val="center"/>
          </w:tcPr>
          <w:p w:rsidR="0030128B" w:rsidRPr="00FC3686" w:rsidRDefault="0030128B" w:rsidP="00597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27</w:t>
            </w:r>
            <w:r w:rsidR="00597E25">
              <w:rPr>
                <w:sz w:val="20"/>
                <w:szCs w:val="20"/>
              </w:rPr>
              <w:t>3</w:t>
            </w:r>
            <w:r w:rsidRPr="00FC3686">
              <w:rPr>
                <w:sz w:val="20"/>
                <w:szCs w:val="20"/>
              </w:rPr>
              <w:t> </w:t>
            </w:r>
            <w:r w:rsidR="00597E25">
              <w:rPr>
                <w:sz w:val="20"/>
                <w:szCs w:val="20"/>
              </w:rPr>
              <w:t>682</w:t>
            </w:r>
            <w:r w:rsidRPr="00FC3686">
              <w:rPr>
                <w:sz w:val="20"/>
                <w:szCs w:val="20"/>
              </w:rPr>
              <w:t xml:space="preserve"> руб.</w:t>
            </w:r>
          </w:p>
        </w:tc>
      </w:tr>
      <w:tr w:rsidR="0030128B" w:rsidRPr="00E62EFD">
        <w:trPr>
          <w:trHeight w:val="577"/>
        </w:trPr>
        <w:tc>
          <w:tcPr>
            <w:tcW w:w="1728" w:type="dxa"/>
            <w:vAlign w:val="center"/>
          </w:tcPr>
          <w:p w:rsidR="0030128B" w:rsidRPr="00E62EFD" w:rsidRDefault="0030128B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2EFD">
              <w:rPr>
                <w:sz w:val="20"/>
                <w:szCs w:val="20"/>
              </w:rPr>
              <w:t xml:space="preserve">Бензин,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E62EFD">
              <w:rPr>
                <w:sz w:val="20"/>
                <w:szCs w:val="20"/>
              </w:rPr>
              <w:t>из</w:t>
            </w:r>
            <w:proofErr w:type="gramStart"/>
            <w:r w:rsidRPr="00E62EFD">
              <w:rPr>
                <w:sz w:val="20"/>
                <w:szCs w:val="20"/>
              </w:rPr>
              <w:t>.т</w:t>
            </w:r>
            <w:proofErr w:type="gramEnd"/>
            <w:r w:rsidRPr="00E62EFD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800" w:type="dxa"/>
            <w:vAlign w:val="center"/>
          </w:tcPr>
          <w:p w:rsidR="0030128B" w:rsidRPr="00FC3686" w:rsidRDefault="0030128B" w:rsidP="002A5F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4 446 л.</w:t>
            </w:r>
          </w:p>
        </w:tc>
        <w:tc>
          <w:tcPr>
            <w:tcW w:w="2510" w:type="dxa"/>
            <w:vAlign w:val="center"/>
          </w:tcPr>
          <w:p w:rsidR="0030128B" w:rsidRPr="00FC3686" w:rsidRDefault="001D3792" w:rsidP="001D37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128B" w:rsidRPr="00FC36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</w:t>
            </w:r>
            <w:r w:rsidR="0030128B" w:rsidRPr="00FC3686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810" w:type="dxa"/>
            <w:vAlign w:val="center"/>
          </w:tcPr>
          <w:p w:rsidR="0030128B" w:rsidRPr="009F71C6" w:rsidRDefault="0030128B" w:rsidP="003012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3686">
              <w:rPr>
                <w:sz w:val="20"/>
                <w:szCs w:val="20"/>
              </w:rPr>
              <w:t>126 698 руб.</w:t>
            </w:r>
          </w:p>
        </w:tc>
        <w:tc>
          <w:tcPr>
            <w:tcW w:w="2520" w:type="dxa"/>
            <w:vAlign w:val="center"/>
          </w:tcPr>
          <w:p w:rsidR="0030128B" w:rsidRPr="00FC3686" w:rsidRDefault="001D3792" w:rsidP="001D37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0128B" w:rsidRPr="00FC368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444</w:t>
            </w:r>
            <w:r w:rsidR="0030128B" w:rsidRPr="00FC3686">
              <w:rPr>
                <w:sz w:val="20"/>
                <w:szCs w:val="20"/>
              </w:rPr>
              <w:t xml:space="preserve"> руб.</w:t>
            </w:r>
          </w:p>
        </w:tc>
      </w:tr>
    </w:tbl>
    <w:p w:rsidR="000426D0" w:rsidRPr="00892D1D" w:rsidRDefault="000426D0" w:rsidP="00892D1D">
      <w:pPr>
        <w:ind w:firstLine="540"/>
      </w:pPr>
    </w:p>
    <w:p w:rsidR="000426D0" w:rsidRPr="00892D1D" w:rsidRDefault="000426D0" w:rsidP="00892D1D">
      <w:pPr>
        <w:ind w:firstLine="540"/>
      </w:pPr>
    </w:p>
    <w:p w:rsidR="000426D0" w:rsidRPr="00892D1D" w:rsidRDefault="000426D0" w:rsidP="00892D1D">
      <w:pPr>
        <w:ind w:firstLine="540"/>
        <w:jc w:val="center"/>
        <w:rPr>
          <w:b/>
          <w:bCs/>
          <w:sz w:val="28"/>
          <w:szCs w:val="28"/>
        </w:rPr>
      </w:pPr>
      <w:r w:rsidRPr="00892D1D">
        <w:rPr>
          <w:b/>
          <w:bCs/>
          <w:sz w:val="28"/>
          <w:szCs w:val="28"/>
        </w:rPr>
        <w:t xml:space="preserve">Информация </w:t>
      </w:r>
      <w:proofErr w:type="gramStart"/>
      <w:r w:rsidRPr="00892D1D">
        <w:rPr>
          <w:b/>
          <w:bCs/>
          <w:sz w:val="28"/>
          <w:szCs w:val="28"/>
        </w:rPr>
        <w:t>о</w:t>
      </w:r>
      <w:proofErr w:type="gramEnd"/>
      <w:r w:rsidRPr="00892D1D">
        <w:rPr>
          <w:b/>
          <w:bCs/>
          <w:sz w:val="28"/>
          <w:szCs w:val="28"/>
        </w:rPr>
        <w:t xml:space="preserve"> </w:t>
      </w:r>
      <w:proofErr w:type="gramStart"/>
      <w:r w:rsidRPr="00892D1D">
        <w:rPr>
          <w:b/>
          <w:bCs/>
          <w:sz w:val="28"/>
          <w:szCs w:val="28"/>
        </w:rPr>
        <w:t>совершенных</w:t>
      </w:r>
      <w:proofErr w:type="gramEnd"/>
      <w:r w:rsidRPr="00892D1D">
        <w:rPr>
          <w:b/>
          <w:bCs/>
          <w:sz w:val="28"/>
          <w:szCs w:val="28"/>
        </w:rPr>
        <w:t xml:space="preserve"> акционерным обществом в отчетном году сделок, связанных с приобретением, отчуждение и возможностью отчуждения недвижимого имущества, а также сделок, которые влекут (могут повлечь) обременение недвижимого имущества</w:t>
      </w:r>
    </w:p>
    <w:p w:rsidR="000426D0" w:rsidRPr="00892D1D" w:rsidRDefault="000426D0" w:rsidP="00892D1D">
      <w:pPr>
        <w:ind w:firstLine="540"/>
        <w:jc w:val="center"/>
        <w:rPr>
          <w:b/>
          <w:bCs/>
          <w:sz w:val="28"/>
          <w:szCs w:val="28"/>
        </w:rPr>
      </w:pPr>
    </w:p>
    <w:p w:rsidR="000426D0" w:rsidRPr="00892D1D" w:rsidRDefault="000426D0" w:rsidP="00892D1D">
      <w:pPr>
        <w:ind w:firstLine="540"/>
      </w:pPr>
      <w:r w:rsidRPr="00892D1D">
        <w:t>Сделок, связанных с приобретением недвижимого имущества не совершалось</w:t>
      </w:r>
    </w:p>
    <w:p w:rsidR="000426D0" w:rsidRPr="00892D1D" w:rsidRDefault="000426D0" w:rsidP="00892D1D">
      <w:pPr>
        <w:ind w:firstLine="540"/>
      </w:pPr>
      <w:r w:rsidRPr="00892D1D">
        <w:t>Сделок, связанных с отчуждением недвижимого имущества не совершалось.</w:t>
      </w:r>
    </w:p>
    <w:p w:rsidR="000426D0" w:rsidRPr="00892D1D" w:rsidRDefault="000426D0" w:rsidP="00892D1D">
      <w:pPr>
        <w:ind w:firstLine="540"/>
      </w:pPr>
      <w:r w:rsidRPr="00892D1D">
        <w:t>Сделок, связанных с возможностью отчуждения недвижимого имущества не совершалось.</w:t>
      </w:r>
    </w:p>
    <w:p w:rsidR="000426D0" w:rsidRPr="00892D1D" w:rsidRDefault="000426D0" w:rsidP="00892D1D">
      <w:pPr>
        <w:ind w:firstLine="540"/>
      </w:pPr>
      <w:r w:rsidRPr="00892D1D">
        <w:t xml:space="preserve">Сделок, которые влекут (могут </w:t>
      </w:r>
      <w:proofErr w:type="gramStart"/>
      <w:r w:rsidRPr="00892D1D">
        <w:t xml:space="preserve">повлечь) </w:t>
      </w:r>
      <w:proofErr w:type="gramEnd"/>
      <w:r w:rsidRPr="00892D1D">
        <w:t>обременение недвижимого имущества не совершалось.</w:t>
      </w:r>
    </w:p>
    <w:p w:rsidR="000426D0" w:rsidRPr="00892D1D" w:rsidRDefault="000426D0" w:rsidP="00892D1D">
      <w:pPr>
        <w:ind w:firstLine="540"/>
      </w:pPr>
    </w:p>
    <w:p w:rsidR="000426D0" w:rsidRPr="009F71C6" w:rsidRDefault="000426D0" w:rsidP="00892D1D">
      <w:pPr>
        <w:ind w:firstLine="540"/>
        <w:jc w:val="center"/>
        <w:rPr>
          <w:b/>
          <w:bCs/>
          <w:sz w:val="28"/>
          <w:szCs w:val="28"/>
        </w:rPr>
      </w:pPr>
      <w:r w:rsidRPr="007D786F">
        <w:rPr>
          <w:b/>
          <w:bCs/>
          <w:sz w:val="28"/>
          <w:szCs w:val="28"/>
        </w:rPr>
        <w:t xml:space="preserve">Отчет о выполнении обществом решений общих собраний акционеров о </w:t>
      </w:r>
      <w:r w:rsidRPr="009F71C6">
        <w:rPr>
          <w:b/>
          <w:bCs/>
          <w:sz w:val="28"/>
          <w:szCs w:val="28"/>
        </w:rPr>
        <w:t>распределении и использовании чистой прибыли Общества за предыдущий год и нераспределенной прибыли общества.</w:t>
      </w:r>
    </w:p>
    <w:p w:rsidR="000426D0" w:rsidRPr="003C0E32" w:rsidRDefault="000426D0" w:rsidP="003C0E32">
      <w:pPr>
        <w:ind w:firstLine="540"/>
      </w:pPr>
      <w:r w:rsidRPr="003C0E32">
        <w:t xml:space="preserve">В соответствии с решение годового общего собрания акционеров общества от </w:t>
      </w:r>
      <w:r w:rsidR="003C0E32" w:rsidRPr="003C0E32">
        <w:t>23</w:t>
      </w:r>
      <w:r w:rsidRPr="003C0E32">
        <w:t>.06.201</w:t>
      </w:r>
      <w:r w:rsidR="003C0E32" w:rsidRPr="003C0E32">
        <w:t>5</w:t>
      </w:r>
      <w:r w:rsidRPr="003C0E32">
        <w:t>г. прибыль по итогам работы Общества в 201</w:t>
      </w:r>
      <w:r w:rsidR="003C0E32" w:rsidRPr="003C0E32">
        <w:t>4</w:t>
      </w:r>
      <w:r w:rsidRPr="003C0E32">
        <w:t xml:space="preserve"> году </w:t>
      </w:r>
      <w:r w:rsidR="003C0E32" w:rsidRPr="003C0E32">
        <w:t>не распределялась</w:t>
      </w:r>
      <w:r w:rsidRPr="003C0E32">
        <w:t>.</w:t>
      </w:r>
    </w:p>
    <w:p w:rsidR="000426D0" w:rsidRPr="00D51740" w:rsidRDefault="000426D0" w:rsidP="00892D1D">
      <w:pPr>
        <w:ind w:firstLine="540"/>
        <w:rPr>
          <w:highlight w:val="yellow"/>
        </w:rPr>
      </w:pPr>
    </w:p>
    <w:p w:rsidR="000426D0" w:rsidRPr="00105A11" w:rsidRDefault="000426D0" w:rsidP="00892D1D">
      <w:pPr>
        <w:ind w:firstLine="540"/>
        <w:jc w:val="center"/>
        <w:rPr>
          <w:b/>
          <w:bCs/>
          <w:sz w:val="28"/>
          <w:szCs w:val="28"/>
        </w:rPr>
      </w:pPr>
      <w:r w:rsidRPr="00105A11">
        <w:rPr>
          <w:b/>
          <w:bCs/>
          <w:sz w:val="28"/>
          <w:szCs w:val="28"/>
        </w:rPr>
        <w:t>Отчет о выплате объявленных (начисленных) дивидендов по акциям акционерного общества</w:t>
      </w:r>
    </w:p>
    <w:p w:rsidR="000426D0" w:rsidRPr="00D51740" w:rsidRDefault="000426D0" w:rsidP="00892D1D">
      <w:pPr>
        <w:ind w:firstLine="540"/>
        <w:rPr>
          <w:highlight w:val="yellow"/>
        </w:rPr>
      </w:pPr>
    </w:p>
    <w:p w:rsidR="000426D0" w:rsidRPr="003C0E32" w:rsidRDefault="000426D0" w:rsidP="00105A11">
      <w:pPr>
        <w:ind w:firstLine="540"/>
      </w:pPr>
      <w:r w:rsidRPr="003C0E32">
        <w:t>Принципы дивидендной политики Общества формируются советом директоров Общества. Положения о принципах дивидендной политики Общества нет.</w:t>
      </w:r>
    </w:p>
    <w:p w:rsidR="000426D0" w:rsidRPr="003C0E32" w:rsidRDefault="000426D0" w:rsidP="00105A11">
      <w:pPr>
        <w:ind w:firstLine="540"/>
      </w:pPr>
      <w:r w:rsidRPr="003C0E32">
        <w:t xml:space="preserve">В соответствии с решение годового общего собрания акционеров общества от </w:t>
      </w:r>
      <w:r w:rsidR="003C0E32" w:rsidRPr="003C0E32">
        <w:t>23</w:t>
      </w:r>
      <w:r w:rsidRPr="003C0E32">
        <w:t>.06.201</w:t>
      </w:r>
      <w:r w:rsidR="003C0E32" w:rsidRPr="003C0E32">
        <w:t>5</w:t>
      </w:r>
      <w:r w:rsidRPr="003C0E32">
        <w:t xml:space="preserve">г. решение о </w:t>
      </w:r>
      <w:r w:rsidR="003C0E32" w:rsidRPr="003C0E32">
        <w:t xml:space="preserve">не </w:t>
      </w:r>
      <w:r w:rsidRPr="003C0E32">
        <w:t xml:space="preserve">выплате дивидендов </w:t>
      </w:r>
      <w:r w:rsidR="003C0E32" w:rsidRPr="003C0E32">
        <w:t>не принято.</w:t>
      </w:r>
    </w:p>
    <w:p w:rsidR="000426D0" w:rsidRDefault="000426D0" w:rsidP="00892D1D">
      <w:pPr>
        <w:autoSpaceDE w:val="0"/>
        <w:autoSpaceDN w:val="0"/>
        <w:adjustRightInd w:val="0"/>
        <w:ind w:firstLine="601"/>
        <w:rPr>
          <w:b/>
          <w:bCs/>
          <w:i/>
          <w:iCs/>
          <w:sz w:val="28"/>
          <w:szCs w:val="28"/>
        </w:rPr>
      </w:pPr>
    </w:p>
    <w:p w:rsidR="000426D0" w:rsidRPr="00416216" w:rsidRDefault="000426D0" w:rsidP="00C83305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6D0" w:rsidRPr="00BE6914" w:rsidRDefault="000426D0" w:rsidP="00C8330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235550572"/>
      <w:r w:rsidRPr="00BE6914">
        <w:rPr>
          <w:rFonts w:ascii="Times New Roman" w:hAnsi="Times New Roman" w:cs="Times New Roman"/>
          <w:sz w:val="24"/>
          <w:szCs w:val="24"/>
        </w:rPr>
        <w:t xml:space="preserve">Основные принципы корпоративного управления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6914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НИИ</w:t>
      </w:r>
      <w:r w:rsidRPr="00BE691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САПФИР</w:t>
      </w:r>
      <w:r w:rsidRPr="00BE6914">
        <w:rPr>
          <w:rFonts w:ascii="Times New Roman" w:hAnsi="Times New Roman" w:cs="Times New Roman"/>
          <w:sz w:val="24"/>
          <w:szCs w:val="24"/>
        </w:rPr>
        <w:t>»</w:t>
      </w:r>
      <w:bookmarkEnd w:id="5"/>
    </w:p>
    <w:p w:rsidR="000426D0" w:rsidRPr="00E239E1" w:rsidRDefault="000426D0" w:rsidP="00C83305">
      <w:pPr>
        <w:spacing w:line="360" w:lineRule="auto"/>
        <w:ind w:firstLine="540"/>
        <w:jc w:val="both"/>
      </w:pPr>
      <w:r w:rsidRPr="00E239E1">
        <w:t>Сис</w:t>
      </w:r>
      <w:r>
        <w:t>тема корпоративного управления О</w:t>
      </w:r>
      <w:r w:rsidRPr="00E239E1">
        <w:t>АО</w:t>
      </w:r>
      <w:r>
        <w:t xml:space="preserve"> НИИ</w:t>
      </w:r>
      <w:r w:rsidRPr="00E239E1">
        <w:t xml:space="preserve"> «</w:t>
      </w:r>
      <w:r>
        <w:t>САПФИР</w:t>
      </w:r>
      <w:r w:rsidRPr="00E239E1">
        <w:t>» основана на следующих принципах:</w:t>
      </w:r>
    </w:p>
    <w:p w:rsidR="000426D0" w:rsidRPr="00E239E1" w:rsidRDefault="000426D0" w:rsidP="00C83305">
      <w:pPr>
        <w:numPr>
          <w:ilvl w:val="0"/>
          <w:numId w:val="8"/>
        </w:numPr>
        <w:tabs>
          <w:tab w:val="clear" w:pos="720"/>
          <w:tab w:val="num" w:pos="240"/>
        </w:tabs>
        <w:spacing w:line="360" w:lineRule="auto"/>
        <w:ind w:left="0" w:firstLine="0"/>
        <w:jc w:val="both"/>
      </w:pPr>
      <w:r w:rsidRPr="00E239E1">
        <w:t>Соблюдение прав и интересов акционеров;</w:t>
      </w:r>
    </w:p>
    <w:p w:rsidR="000426D0" w:rsidRPr="00E239E1" w:rsidRDefault="000426D0" w:rsidP="00C83305">
      <w:pPr>
        <w:numPr>
          <w:ilvl w:val="0"/>
          <w:numId w:val="8"/>
        </w:numPr>
        <w:tabs>
          <w:tab w:val="clear" w:pos="720"/>
          <w:tab w:val="num" w:pos="240"/>
        </w:tabs>
        <w:spacing w:line="360" w:lineRule="auto"/>
        <w:ind w:left="0" w:firstLine="0"/>
        <w:jc w:val="both"/>
      </w:pPr>
      <w:r w:rsidRPr="00E239E1">
        <w:t xml:space="preserve">Подотчетность Совета директоров, Генерального директора </w:t>
      </w:r>
      <w:r>
        <w:t>ОАО НИИ «САПФИР» общему собранию акционеров</w:t>
      </w:r>
      <w:r w:rsidRPr="00E239E1">
        <w:t>;</w:t>
      </w:r>
    </w:p>
    <w:p w:rsidR="000426D0" w:rsidRPr="00E239E1" w:rsidRDefault="000426D0" w:rsidP="00C83305">
      <w:pPr>
        <w:numPr>
          <w:ilvl w:val="0"/>
          <w:numId w:val="8"/>
        </w:numPr>
        <w:tabs>
          <w:tab w:val="clear" w:pos="720"/>
          <w:tab w:val="num" w:pos="240"/>
        </w:tabs>
        <w:spacing w:line="360" w:lineRule="auto"/>
        <w:ind w:left="0" w:firstLine="0"/>
        <w:jc w:val="both"/>
      </w:pPr>
      <w:r w:rsidRPr="00E239E1">
        <w:t xml:space="preserve">Обеспечение прозрачности и открытости управленческой и финансовой информации </w:t>
      </w:r>
      <w:r>
        <w:t>О</w:t>
      </w:r>
      <w:r w:rsidRPr="00E239E1">
        <w:t xml:space="preserve">АО </w:t>
      </w:r>
      <w:r>
        <w:t xml:space="preserve">НИИ </w:t>
      </w:r>
      <w:r w:rsidRPr="00E239E1">
        <w:t>«</w:t>
      </w:r>
      <w:r>
        <w:t>САПФИР</w:t>
      </w:r>
      <w:r w:rsidRPr="00E239E1">
        <w:t>»;</w:t>
      </w:r>
    </w:p>
    <w:p w:rsidR="000426D0" w:rsidRPr="00E239E1" w:rsidRDefault="000426D0" w:rsidP="00C83305">
      <w:pPr>
        <w:numPr>
          <w:ilvl w:val="0"/>
          <w:numId w:val="8"/>
        </w:numPr>
        <w:tabs>
          <w:tab w:val="clear" w:pos="720"/>
          <w:tab w:val="num" w:pos="240"/>
        </w:tabs>
        <w:spacing w:line="360" w:lineRule="auto"/>
        <w:ind w:left="0" w:firstLine="0"/>
        <w:jc w:val="both"/>
      </w:pPr>
      <w:r w:rsidRPr="00E239E1">
        <w:t>Обеспечение эффективной системы</w:t>
      </w:r>
      <w:r>
        <w:t xml:space="preserve"> внутреннего аудита и контроля О</w:t>
      </w:r>
      <w:r w:rsidRPr="00E239E1">
        <w:t>АО</w:t>
      </w:r>
      <w:r>
        <w:t xml:space="preserve"> НИИ</w:t>
      </w:r>
      <w:r w:rsidRPr="00E239E1">
        <w:t xml:space="preserve"> «</w:t>
      </w:r>
      <w:r>
        <w:t>САПФИР</w:t>
      </w:r>
      <w:r w:rsidRPr="00E239E1">
        <w:t>»;</w:t>
      </w:r>
    </w:p>
    <w:p w:rsidR="000426D0" w:rsidRDefault="000426D0" w:rsidP="00C83305">
      <w:pPr>
        <w:numPr>
          <w:ilvl w:val="0"/>
          <w:numId w:val="8"/>
        </w:numPr>
        <w:tabs>
          <w:tab w:val="clear" w:pos="720"/>
          <w:tab w:val="num" w:pos="240"/>
        </w:tabs>
        <w:spacing w:line="360" w:lineRule="auto"/>
        <w:ind w:left="0" w:firstLine="0"/>
        <w:jc w:val="both"/>
      </w:pPr>
      <w:r w:rsidRPr="00E239E1">
        <w:t>Обеспечение соблюдения норм и требований действующего законодательства, следование в своей деятельности российским стандартам корпоративного управления.</w:t>
      </w:r>
    </w:p>
    <w:p w:rsidR="000426D0" w:rsidRDefault="000426D0" w:rsidP="00C8330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6D0" w:rsidRDefault="000426D0" w:rsidP="00C8330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6D0" w:rsidRPr="00FF07AD" w:rsidRDefault="000426D0" w:rsidP="00C8330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07AD">
        <w:rPr>
          <w:rFonts w:ascii="Times New Roman" w:hAnsi="Times New Roman" w:cs="Times New Roman"/>
          <w:sz w:val="24"/>
          <w:szCs w:val="24"/>
        </w:rPr>
        <w:t>Сведения о соблюдении ОАО</w:t>
      </w:r>
      <w:r>
        <w:rPr>
          <w:rFonts w:ascii="Times New Roman" w:hAnsi="Times New Roman" w:cs="Times New Roman"/>
          <w:sz w:val="24"/>
          <w:szCs w:val="24"/>
        </w:rPr>
        <w:t xml:space="preserve"> НИИ</w:t>
      </w:r>
      <w:r w:rsidRPr="00FF07A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САПФИР</w:t>
      </w:r>
      <w:r w:rsidRPr="00FF07AD">
        <w:rPr>
          <w:rFonts w:ascii="Times New Roman" w:hAnsi="Times New Roman" w:cs="Times New Roman"/>
          <w:sz w:val="24"/>
          <w:szCs w:val="24"/>
        </w:rPr>
        <w:t>» Кодекса корпоративного поведения</w:t>
      </w:r>
    </w:p>
    <w:p w:rsidR="000426D0" w:rsidRPr="00703B74" w:rsidRDefault="000426D0" w:rsidP="00C83305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750"/>
        <w:gridCol w:w="1620"/>
        <w:gridCol w:w="1800"/>
      </w:tblGrid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3CF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3CF7">
              <w:rPr>
                <w:b/>
                <w:bCs/>
                <w:color w:val="000000"/>
                <w:sz w:val="20"/>
                <w:szCs w:val="20"/>
              </w:rPr>
              <w:t>Положения Кодекса корпоративного поведения</w:t>
            </w:r>
          </w:p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3CF7">
              <w:rPr>
                <w:b/>
                <w:bCs/>
                <w:color w:val="000000"/>
                <w:sz w:val="20"/>
                <w:szCs w:val="20"/>
              </w:rPr>
              <w:t>Выполнение требования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3CF7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426D0" w:rsidRPr="00B73CF7">
        <w:tc>
          <w:tcPr>
            <w:tcW w:w="9720" w:type="dxa"/>
            <w:gridSpan w:val="4"/>
          </w:tcPr>
          <w:p w:rsidR="000426D0" w:rsidRPr="00B73CF7" w:rsidRDefault="000426D0" w:rsidP="00A61589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73CF7">
              <w:rPr>
                <w:b/>
                <w:bCs/>
                <w:color w:val="000000"/>
                <w:sz w:val="20"/>
                <w:szCs w:val="20"/>
                <w:u w:val="single"/>
              </w:rPr>
              <w:t>Общее собрание акционеров</w:t>
            </w:r>
          </w:p>
          <w:p w:rsidR="000426D0" w:rsidRPr="00B73CF7" w:rsidRDefault="000426D0" w:rsidP="00A61589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срок.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у акционеров возможности знакомится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голосования.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дств св</w:t>
            </w:r>
            <w:proofErr w:type="gramEnd"/>
            <w:r w:rsidRPr="00B73CF7">
              <w:rPr>
                <w:color w:val="000000"/>
                <w:sz w:val="20"/>
                <w:szCs w:val="20"/>
              </w:rPr>
              <w:t>язи, в том числе посредством сети Интернет.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192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73CF7">
              <w:rPr>
                <w:color w:val="000000"/>
                <w:sz w:val="20"/>
                <w:szCs w:val="20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не осуществляется в системе ведения реестра акционеров, а в случае, если его права на акции учитываются на счете депо, - достаточно выписки со счета депо для осуществления  вышеуказанных прав.</w:t>
            </w:r>
            <w:proofErr w:type="gramEnd"/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144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lastRenderedPageBreak/>
              <w:t>5</w:t>
            </w:r>
          </w:p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 уставе или 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73CF7">
              <w:rPr>
                <w:color w:val="000000"/>
                <w:sz w:val="20"/>
                <w:szCs w:val="20"/>
              </w:rPr>
              <w:t xml:space="preserve">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директоратов, членов ревизионной комиссии и аудитора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Согласно действующей редакции Устава</w:t>
            </w:r>
          </w:p>
        </w:tc>
      </w:tr>
      <w:tr w:rsidR="000426D0" w:rsidRPr="00B73CF7">
        <w:trPr>
          <w:trHeight w:val="1413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утверждения аудитора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Согласно действующей редакции Устава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общества процедуры регистрации участников общего собрания акционеров</w:t>
            </w:r>
            <w:proofErr w:type="gramEnd"/>
            <w:r w:rsidRPr="00B73CF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Согласно действующему законодательству</w:t>
            </w:r>
          </w:p>
        </w:tc>
      </w:tr>
      <w:tr w:rsidR="000426D0" w:rsidRPr="00B73CF7">
        <w:tc>
          <w:tcPr>
            <w:tcW w:w="9720" w:type="dxa"/>
            <w:gridSpan w:val="4"/>
          </w:tcPr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73CF7">
              <w:rPr>
                <w:b/>
                <w:bCs/>
                <w:color w:val="000000"/>
                <w:sz w:val="20"/>
                <w:szCs w:val="20"/>
                <w:u w:val="single"/>
              </w:rPr>
              <w:t>Совет директоров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утвержденной советом директоров процедуры управления рисками в акционерном обществе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 общим   собранием акционеров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 уставе акционерного общества права 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                       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567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6D0" w:rsidRPr="00B73CF7">
        <w:trPr>
          <w:trHeight w:val="1671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1205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2180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73CF7">
              <w:rPr>
                <w:color w:val="000000"/>
                <w:sz w:val="20"/>
                <w:szCs w:val="20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Отсутствие в составе совета директоров акционерного общества лиц,  являющихся участником, генеральным директором (управляющим), членом органа  управления  или работником юридического  лица, конкурирующего с акционерным обществом     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общества обязанности   членов совета директоров</w:t>
            </w:r>
            <w:proofErr w:type="gramEnd"/>
            <w:r w:rsidRPr="00B73CF7">
              <w:rPr>
                <w:color w:val="000000"/>
                <w:sz w:val="20"/>
                <w:szCs w:val="20"/>
              </w:rPr>
              <w:t xml:space="preserve"> воздерживаться от действий, которые приведут или потенциально способны привести к возникновению конфликта между их 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1126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общества обязанности членов совета директоров</w:t>
            </w:r>
            <w:proofErr w:type="gramEnd"/>
            <w:r w:rsidRPr="00B73CF7">
              <w:rPr>
                <w:color w:val="000000"/>
                <w:sz w:val="20"/>
                <w:szCs w:val="20"/>
              </w:rPr>
              <w:t xml:space="preserve"> письменно уведомлять совет директоров о намерении совершить сделки с ценными  бумагами  акционерного общества, членами совета директоров которого они являются, или  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 требования о проведении заседаний совета директоров не реже одного  раза в шесть недель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889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Проведение заседаний совета директоров акционерного общества  в  течение  года,  за который составляется годовой отчет акционерного общества, с периодичностью не  реже  одного раза в шесть недель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общества порядка   проведения заседаний совета директоров</w:t>
            </w:r>
            <w:proofErr w:type="gramEnd"/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Согласно действующему Уставу и Законодательству РФ</w:t>
            </w:r>
          </w:p>
        </w:tc>
      </w:tr>
      <w:tr w:rsidR="000426D0" w:rsidRPr="00B73CF7">
        <w:trPr>
          <w:trHeight w:val="1217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 положения о необходимости одобрения советом директоров сделок акционерного общества на сумму 10 и более процентов стоимости активов общества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общества  права  членов  совета директоров</w:t>
            </w:r>
            <w:proofErr w:type="gramEnd"/>
            <w:r w:rsidRPr="00B73CF7">
              <w:rPr>
                <w:color w:val="000000"/>
                <w:sz w:val="20"/>
                <w:szCs w:val="20"/>
              </w:rPr>
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непредставление такой информации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комитета совета директоров по  стратегическому планированию или возложение функций 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0426D0" w:rsidRPr="00B73CF7">
        <w:trPr>
          <w:trHeight w:val="73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 связи с отсутствием комитета по аудиту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Осуществление руководства комитетом по аудиту независимым </w:t>
            </w:r>
            <w:r w:rsidRPr="00B73CF7">
              <w:rPr>
                <w:color w:val="000000"/>
                <w:sz w:val="20"/>
                <w:szCs w:val="20"/>
              </w:rPr>
              <w:lastRenderedPageBreak/>
              <w:t>директором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В связи с </w:t>
            </w:r>
            <w:r w:rsidRPr="00B73CF7">
              <w:rPr>
                <w:color w:val="000000"/>
                <w:sz w:val="20"/>
                <w:szCs w:val="20"/>
              </w:rPr>
              <w:lastRenderedPageBreak/>
              <w:t>отсутствием комитета по аудиту</w:t>
            </w:r>
          </w:p>
        </w:tc>
      </w:tr>
      <w:tr w:rsidR="000426D0" w:rsidRPr="00B73CF7">
        <w:trPr>
          <w:trHeight w:val="1279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общества права доступа  всех членов комитета</w:t>
            </w:r>
            <w:proofErr w:type="gramEnd"/>
            <w:r w:rsidRPr="00B73CF7">
              <w:rPr>
                <w:color w:val="000000"/>
                <w:sz w:val="20"/>
                <w:szCs w:val="20"/>
              </w:rPr>
              <w:t xml:space="preserve"> по аудиту к любым  документам и информации акционерного общества при условии неразглашения    ими конфиденциальной информации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 связи с отсутствием комитета по аудиту</w:t>
            </w:r>
          </w:p>
        </w:tc>
      </w:tr>
      <w:tr w:rsidR="000426D0" w:rsidRPr="00B73CF7">
        <w:trPr>
          <w:trHeight w:val="1180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 связи с отсутствием комитета по кадрам и вознаграждениям</w:t>
            </w:r>
          </w:p>
        </w:tc>
      </w:tr>
      <w:tr w:rsidR="000426D0" w:rsidRPr="00B73CF7">
        <w:trPr>
          <w:trHeight w:val="112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 связи с отсутствием комитета по кадрам и вознаграждениям</w:t>
            </w:r>
          </w:p>
        </w:tc>
      </w:tr>
      <w:tr w:rsidR="000426D0" w:rsidRPr="00B73CF7">
        <w:trPr>
          <w:trHeight w:val="82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 комитета по  аудиту и комитета по кадрам и вознаграждениям)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 связи с отсутствием комитета по урегулированию корпоративных конфликтов</w:t>
            </w:r>
          </w:p>
        </w:tc>
      </w:tr>
      <w:tr w:rsidR="000426D0" w:rsidRPr="00B73CF7">
        <w:trPr>
          <w:trHeight w:val="1128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Осуществление руководства комитетов по урегулированию корпоративных конфликтов независимым директором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 связи с отсутствием комитета по урегулированию корпоративных конфликтов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утвержденных советом директоров внутренних документов акционерного общества, предусматривающих порядок  формирования и работы комитетов совета директоров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 связи с отсутствием комитетов совета директоров</w:t>
            </w:r>
          </w:p>
        </w:tc>
      </w:tr>
      <w:tr w:rsidR="000426D0" w:rsidRPr="00B73CF7">
        <w:trPr>
          <w:trHeight w:val="878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 уставе акционерного 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общества порядка определения кворума совета</w:t>
            </w:r>
            <w:proofErr w:type="gramEnd"/>
            <w:r w:rsidRPr="00B73CF7">
              <w:rPr>
                <w:color w:val="000000"/>
                <w:sz w:val="20"/>
                <w:szCs w:val="20"/>
              </w:rPr>
              <w:t xml:space="preserve"> директоров, позволяющего обеспечивать обязательное участие независимых директоров в заседаниях совета директоров</w:t>
            </w:r>
          </w:p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9720" w:type="dxa"/>
            <w:gridSpan w:val="4"/>
            <w:vAlign w:val="center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73CF7">
              <w:rPr>
                <w:b/>
                <w:bCs/>
                <w:color w:val="000000"/>
                <w:sz w:val="20"/>
                <w:szCs w:val="20"/>
                <w:u w:val="single"/>
              </w:rPr>
              <w:t>Исполнительные органы</w:t>
            </w:r>
          </w:p>
          <w:p w:rsidR="000426D0" w:rsidRPr="00B73CF7" w:rsidRDefault="000426D0" w:rsidP="00A6158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426D0" w:rsidRPr="00B73CF7">
        <w:trPr>
          <w:trHeight w:val="131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получением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64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304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73CF7">
              <w:rPr>
                <w:color w:val="000000"/>
                <w:sz w:val="20"/>
                <w:szCs w:val="20"/>
              </w:rPr>
              <w:t>Отсутствие в составе исполнительных органов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  <w:r w:rsidRPr="00B73CF7">
              <w:rPr>
                <w:color w:val="000000"/>
                <w:sz w:val="20"/>
                <w:szCs w:val="20"/>
              </w:rPr>
              <w:t xml:space="preserve">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управления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1697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управляющий организации (управляющего)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Согласно действующей редакции Устава и внутренним документам общества</w:t>
            </w:r>
          </w:p>
        </w:tc>
      </w:tr>
      <w:tr w:rsidR="000426D0" w:rsidRPr="00B73CF7">
        <w:trPr>
          <w:trHeight w:val="1723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Привлечение управляющей организации (управляющего) не предполагается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966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Установление в договорах, заключаемых акционерным обществом с генеральным директором (управляющей организацией управляющим) и членами правления, ответственности за нарушение положений об использовании </w:t>
            </w:r>
            <w:r w:rsidRPr="00B73CF7">
              <w:rPr>
                <w:color w:val="000000"/>
                <w:sz w:val="20"/>
                <w:szCs w:val="20"/>
              </w:rPr>
              <w:lastRenderedPageBreak/>
              <w:t>конфиденциальной и служебной информации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757"/>
        </w:trPr>
        <w:tc>
          <w:tcPr>
            <w:tcW w:w="9720" w:type="dxa"/>
            <w:gridSpan w:val="4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Корпоративный с</w:t>
            </w:r>
            <w:r w:rsidRPr="00B73CF7">
              <w:rPr>
                <w:b/>
                <w:bCs/>
                <w:color w:val="000000"/>
                <w:sz w:val="20"/>
                <w:szCs w:val="20"/>
                <w:u w:val="single"/>
              </w:rPr>
              <w:t>екретарь Общества</w:t>
            </w:r>
          </w:p>
        </w:tc>
      </w:tr>
      <w:tr w:rsidR="000426D0" w:rsidRPr="00B73CF7">
        <w:trPr>
          <w:trHeight w:val="966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sz w:val="20"/>
                <w:szCs w:val="20"/>
              </w:rPr>
            </w:pPr>
            <w:r w:rsidRPr="00B73CF7">
              <w:rPr>
                <w:sz w:val="20"/>
                <w:szCs w:val="20"/>
              </w:rPr>
              <w:t>Наличие в  акционерном обществе специального должностного  лица (</w:t>
            </w:r>
            <w:r>
              <w:rPr>
                <w:sz w:val="20"/>
                <w:szCs w:val="20"/>
              </w:rPr>
              <w:t xml:space="preserve">корпоративного </w:t>
            </w:r>
            <w:r w:rsidRPr="00B73CF7">
              <w:rPr>
                <w:sz w:val="20"/>
                <w:szCs w:val="20"/>
              </w:rPr>
              <w:t>секретаря общества), задачей которого является  обеспечение соблюдения органами и должностными             лицами акционерного общества процедурных требований,</w:t>
            </w:r>
            <w:r w:rsidRPr="00B73CF7">
              <w:rPr>
                <w:sz w:val="20"/>
                <w:szCs w:val="20"/>
              </w:rPr>
              <w:br/>
              <w:t xml:space="preserve">гарантирующих реализацию прав и законных интересов акционеров общества                       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rPr>
          <w:trHeight w:val="777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sz w:val="20"/>
                <w:szCs w:val="20"/>
              </w:rPr>
              <w:t>Наличие в уставе или внутренних документах акционерного общества   порядка   назначения (избрания) секретаря общества и обязанностей секретаря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426D0" w:rsidRPr="00B73CF7">
        <w:trPr>
          <w:trHeight w:val="529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sz w:val="20"/>
                <w:szCs w:val="20"/>
              </w:rPr>
            </w:pPr>
            <w:r w:rsidRPr="00B73CF7">
              <w:rPr>
                <w:sz w:val="20"/>
                <w:szCs w:val="20"/>
              </w:rPr>
              <w:t>Наличие в уставе акционерного общества требований к</w:t>
            </w:r>
            <w:r w:rsidRPr="00B73CF7">
              <w:rPr>
                <w:sz w:val="20"/>
                <w:szCs w:val="20"/>
              </w:rPr>
              <w:br/>
              <w:t>кандидатуре секретаря общества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Согласно действующей редакции Устава  </w:t>
            </w:r>
          </w:p>
        </w:tc>
      </w:tr>
      <w:tr w:rsidR="000426D0" w:rsidRPr="00B73CF7">
        <w:trPr>
          <w:trHeight w:val="497"/>
        </w:trPr>
        <w:tc>
          <w:tcPr>
            <w:tcW w:w="9720" w:type="dxa"/>
            <w:gridSpan w:val="4"/>
          </w:tcPr>
          <w:p w:rsidR="000426D0" w:rsidRPr="00B73CF7" w:rsidRDefault="000426D0" w:rsidP="00A6158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73CF7">
              <w:rPr>
                <w:b/>
                <w:bCs/>
                <w:color w:val="000000"/>
                <w:sz w:val="20"/>
                <w:szCs w:val="20"/>
                <w:u w:val="single"/>
              </w:rPr>
              <w:t>Существенные корпоративные действия</w:t>
            </w:r>
          </w:p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Соблюдается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Привлечение независимого оценщика согласно действующему законодательству РФ</w:t>
            </w:r>
          </w:p>
        </w:tc>
      </w:tr>
      <w:tr w:rsidR="000426D0" w:rsidRPr="00B73CF7">
        <w:trPr>
          <w:trHeight w:val="169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</w:t>
            </w:r>
            <w:proofErr w:type="gramStart"/>
            <w:r w:rsidRPr="00B73CF7">
              <w:rPr>
                <w:color w:val="000000"/>
                <w:sz w:val="20"/>
                <w:szCs w:val="20"/>
              </w:rPr>
              <w:t>существующим</w:t>
            </w:r>
            <w:proofErr w:type="gramEnd"/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Согласно действующей редакции Устава</w:t>
            </w:r>
          </w:p>
        </w:tc>
      </w:tr>
      <w:tr w:rsidR="000426D0" w:rsidRPr="00B73CF7">
        <w:trPr>
          <w:trHeight w:val="984"/>
        </w:trPr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Привлечение независимого оценщика согласно действующему законодательству РФ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Согласно действующей редакции Устава  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требований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Привлечение независимого оценщика согласно действующему </w:t>
            </w:r>
            <w:r w:rsidRPr="00B73CF7">
              <w:rPr>
                <w:color w:val="000000"/>
                <w:sz w:val="20"/>
                <w:szCs w:val="20"/>
              </w:rPr>
              <w:lastRenderedPageBreak/>
              <w:t>законодательству РФ</w:t>
            </w:r>
          </w:p>
        </w:tc>
      </w:tr>
      <w:tr w:rsidR="000426D0" w:rsidRPr="00B73CF7">
        <w:tc>
          <w:tcPr>
            <w:tcW w:w="9720" w:type="dxa"/>
            <w:gridSpan w:val="4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6D0" w:rsidRPr="00B73CF7" w:rsidRDefault="000426D0" w:rsidP="00A6158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73CF7">
              <w:rPr>
                <w:b/>
                <w:bCs/>
                <w:color w:val="000000"/>
                <w:sz w:val="20"/>
                <w:szCs w:val="20"/>
                <w:u w:val="single"/>
              </w:rPr>
              <w:t>Раскрытие информации</w:t>
            </w:r>
          </w:p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3CF7">
              <w:rPr>
                <w:rFonts w:ascii="Times New Roman" w:hAnsi="Times New Roman" w:cs="Times New Roman"/>
              </w:rPr>
              <w:t xml:space="preserve">Наличие утвержденного советом директоров внутреннего документа, определяющего правила  и подходы акционерного общества к раскрытию информации (Положения об информационной политике)                      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Ведется работа по разработке Положения об информационной политике Общества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jc w:val="both"/>
              <w:rPr>
                <w:sz w:val="20"/>
                <w:szCs w:val="20"/>
              </w:rPr>
            </w:pPr>
            <w:r w:rsidRPr="00B73CF7">
              <w:rPr>
                <w:sz w:val="20"/>
                <w:szCs w:val="20"/>
              </w:rPr>
              <w:t>Наличие во  внутренних документах акционерного общества требования о раскрытии информации о целях размещения</w:t>
            </w:r>
            <w:r w:rsidRPr="00B73CF7">
              <w:rPr>
                <w:sz w:val="20"/>
                <w:szCs w:val="20"/>
              </w:rPr>
              <w:br/>
              <w:t xml:space="preserve">акций, о лицах, которые собираются приобрести размещаемые акции,  в том числе крупный пакет акций,  а также о том, будут     ли высшие должностные лица акционерного общества     участвовать в приобретении  размещаемых акций общества                       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3CF7">
              <w:rPr>
                <w:rFonts w:ascii="Times New Roman" w:hAnsi="Times New Roman" w:cs="Times New Roman"/>
              </w:rPr>
              <w:t>Наличие во внутренних документах акционерного</w:t>
            </w:r>
            <w:r w:rsidRPr="00B73CF7">
              <w:rPr>
                <w:rFonts w:ascii="Times New Roman" w:hAnsi="Times New Roman" w:cs="Times New Roman"/>
              </w:rPr>
              <w:br/>
              <w:t>общества перечня информации, документов и материалов,</w:t>
            </w:r>
            <w:r w:rsidRPr="00B73CF7">
              <w:rPr>
                <w:rFonts w:ascii="Times New Roman" w:hAnsi="Times New Roman" w:cs="Times New Roman"/>
              </w:rPr>
              <w:br/>
              <w:t>которые должны  предоставляться акционерам для решения</w:t>
            </w:r>
            <w:r w:rsidRPr="00B73CF7">
              <w:rPr>
                <w:rFonts w:ascii="Times New Roman" w:hAnsi="Times New Roman" w:cs="Times New Roman"/>
              </w:rPr>
              <w:br/>
              <w:t xml:space="preserve">вопросов,  выносимых  на  общее собрание акционеров            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3CF7">
              <w:rPr>
                <w:rFonts w:ascii="Times New Roman" w:hAnsi="Times New Roman" w:cs="Times New Roman"/>
              </w:rPr>
              <w:t xml:space="preserve">Наличие у акционерного общества веб-сайта  в  сети  Интернет  и регулярное раскрытие информации об акционерном обществе на этом веб-сайте                      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800" w:type="dxa"/>
          </w:tcPr>
          <w:p w:rsidR="000426D0" w:rsidRPr="00B73CF7" w:rsidRDefault="008C4842" w:rsidP="00A615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0426D0" w:rsidRPr="00220B35">
                <w:rPr>
                  <w:rStyle w:val="ad"/>
                  <w:sz w:val="20"/>
                  <w:szCs w:val="20"/>
                  <w:lang w:val="en-US"/>
                </w:rPr>
                <w:t>www.sapfirrus.ru</w:t>
              </w:r>
            </w:hyperlink>
            <w:r w:rsidR="000426D0" w:rsidRPr="00B73C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3CF7">
              <w:rPr>
                <w:rFonts w:ascii="Times New Roman" w:hAnsi="Times New Roman" w:cs="Times New Roman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 соответствии  с уставом  к  высшим должностным лицам акционерного общества, а</w:t>
            </w:r>
            <w:r w:rsidRPr="00B73CF7">
              <w:rPr>
                <w:rFonts w:ascii="Times New Roman" w:hAnsi="Times New Roman" w:cs="Times New Roman"/>
              </w:rPr>
              <w:br/>
              <w:t>также  о  сделках  акционерного общества  с  организациями,   в</w:t>
            </w:r>
            <w:r w:rsidRPr="00B73CF7">
              <w:rPr>
                <w:rFonts w:ascii="Times New Roman" w:hAnsi="Times New Roman" w:cs="Times New Roman"/>
              </w:rPr>
              <w:br/>
              <w:t>которых высшим должностным лицам акционерного  общества прямо или косвенно принадлежит 20 и более процентов  уставного капитала акционерного общества или на которые такие лица могут</w:t>
            </w:r>
            <w:proofErr w:type="gramEnd"/>
            <w:r w:rsidRPr="00B73CF7">
              <w:rPr>
                <w:rFonts w:ascii="Times New Roman" w:hAnsi="Times New Roman" w:cs="Times New Roman"/>
              </w:rPr>
              <w:t xml:space="preserve"> иным образом оказать существенное влияние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Ведется работа по разработке Положения об информационной политике Общества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3CF7">
              <w:rPr>
                <w:rFonts w:ascii="Times New Roman" w:hAnsi="Times New Roman" w:cs="Times New Roman"/>
              </w:rPr>
              <w:t xml:space="preserve"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          </w:t>
            </w:r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 xml:space="preserve">Согласно  </w:t>
            </w:r>
          </w:p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внутренним документам общества</w:t>
            </w:r>
          </w:p>
        </w:tc>
      </w:tr>
      <w:tr w:rsidR="000426D0" w:rsidRPr="00B73CF7">
        <w:tc>
          <w:tcPr>
            <w:tcW w:w="55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5750" w:type="dxa"/>
          </w:tcPr>
          <w:p w:rsidR="000426D0" w:rsidRPr="00B73CF7" w:rsidRDefault="000426D0" w:rsidP="00A61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3CF7">
              <w:rPr>
                <w:rFonts w:ascii="Times New Roman" w:hAnsi="Times New Roman" w:cs="Times New Roman"/>
              </w:rPr>
              <w:t>Наличие утвержденного советом директоров внутреннего</w:t>
            </w:r>
            <w:r w:rsidRPr="00B73CF7">
              <w:rPr>
                <w:rFonts w:ascii="Times New Roman" w:hAnsi="Times New Roman" w:cs="Times New Roman"/>
              </w:rPr>
              <w:br/>
              <w:t>документа по использованию существенной информации о</w:t>
            </w:r>
            <w:r w:rsidRPr="00B73CF7">
              <w:rPr>
                <w:rFonts w:ascii="Times New Roman" w:hAnsi="Times New Roman" w:cs="Times New Roman"/>
              </w:rPr>
              <w:br/>
              <w:t>деятельности акционерного общества, акциях и других ценных  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</w:t>
            </w:r>
            <w:r w:rsidRPr="00B73CF7">
              <w:rPr>
                <w:rFonts w:ascii="Times New Roman" w:hAnsi="Times New Roman" w:cs="Times New Roman"/>
              </w:rPr>
              <w:br/>
              <w:t xml:space="preserve">других ценных бумаг акционерного общества          </w:t>
            </w:r>
            <w:proofErr w:type="gramEnd"/>
          </w:p>
        </w:tc>
        <w:tc>
          <w:tcPr>
            <w:tcW w:w="162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426D0" w:rsidRPr="00B73CF7" w:rsidRDefault="000426D0" w:rsidP="00A61589">
            <w:pPr>
              <w:jc w:val="center"/>
              <w:rPr>
                <w:color w:val="000000"/>
                <w:sz w:val="20"/>
                <w:szCs w:val="20"/>
              </w:rPr>
            </w:pPr>
            <w:r w:rsidRPr="00B73CF7">
              <w:rPr>
                <w:color w:val="000000"/>
                <w:sz w:val="20"/>
                <w:szCs w:val="20"/>
              </w:rPr>
              <w:t>Ведется работа по разработке Положения об информационной политике Общества</w:t>
            </w:r>
          </w:p>
        </w:tc>
      </w:tr>
    </w:tbl>
    <w:p w:rsidR="000426D0" w:rsidRDefault="000426D0" w:rsidP="00C83305"/>
    <w:p w:rsidR="000426D0" w:rsidRDefault="000426D0" w:rsidP="00C83305"/>
    <w:p w:rsidR="000426D0" w:rsidRDefault="000426D0" w:rsidP="00C83305"/>
    <w:p w:rsidR="000426D0" w:rsidRDefault="000426D0" w:rsidP="00C83305"/>
    <w:p w:rsidR="000426D0" w:rsidRDefault="000426D0" w:rsidP="00C83305"/>
    <w:p w:rsidR="000426D0" w:rsidRDefault="000426D0" w:rsidP="00C83305">
      <w:r>
        <w:t xml:space="preserve">                    Генеральный директор                                                      </w:t>
      </w:r>
      <w:r w:rsidRPr="00135A01">
        <w:t xml:space="preserve">А.Р. </w:t>
      </w:r>
      <w:proofErr w:type="spellStart"/>
      <w:r w:rsidRPr="00135A01">
        <w:t>Тагилаев</w:t>
      </w:r>
      <w:proofErr w:type="spellEnd"/>
      <w:r>
        <w:t xml:space="preserve"> </w:t>
      </w:r>
    </w:p>
    <w:p w:rsidR="000426D0" w:rsidRDefault="000426D0" w:rsidP="00C83305"/>
    <w:p w:rsidR="000426D0" w:rsidRDefault="000426D0" w:rsidP="00C83305">
      <w:r>
        <w:t xml:space="preserve">                    Главный бухгалтер                                                            </w:t>
      </w:r>
      <w:proofErr w:type="spellStart"/>
      <w:r>
        <w:t>А.В.Данильченко</w:t>
      </w:r>
      <w:proofErr w:type="spellEnd"/>
    </w:p>
    <w:p w:rsidR="000426D0" w:rsidRPr="005C416A" w:rsidRDefault="000426D0" w:rsidP="00C83305">
      <w:pPr>
        <w:spacing w:line="360" w:lineRule="auto"/>
        <w:jc w:val="both"/>
      </w:pPr>
    </w:p>
    <w:p w:rsidR="000426D0" w:rsidRDefault="000426D0"/>
    <w:sectPr w:rsidR="000426D0" w:rsidSect="00105A11">
      <w:headerReference w:type="default" r:id="rId14"/>
      <w:footerReference w:type="default" r:id="rId15"/>
      <w:pgSz w:w="11906" w:h="16838"/>
      <w:pgMar w:top="1843" w:right="38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42" w:rsidRDefault="008C4842" w:rsidP="009F5339">
      <w:r>
        <w:separator/>
      </w:r>
    </w:p>
  </w:endnote>
  <w:endnote w:type="continuationSeparator" w:id="0">
    <w:p w:rsidR="008C4842" w:rsidRDefault="008C4842" w:rsidP="009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2" w:rsidRDefault="003C0E32" w:rsidP="00A6158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892">
      <w:rPr>
        <w:rStyle w:val="a6"/>
        <w:noProof/>
      </w:rPr>
      <w:t>18</w:t>
    </w:r>
    <w:r>
      <w:rPr>
        <w:rStyle w:val="a6"/>
      </w:rPr>
      <w:fldChar w:fldCharType="end"/>
    </w:r>
  </w:p>
  <w:p w:rsidR="003C0E32" w:rsidRPr="00964D12" w:rsidRDefault="003C0E32" w:rsidP="00A61589">
    <w:pPr>
      <w:pStyle w:val="a4"/>
      <w:pBdr>
        <w:top w:val="single" w:sz="4" w:space="1" w:color="auto"/>
      </w:pBdr>
      <w:ind w:right="360"/>
      <w:rPr>
        <w:sz w:val="20"/>
        <w:szCs w:val="20"/>
      </w:rPr>
    </w:pPr>
    <w:r w:rsidRPr="00964D12">
      <w:rPr>
        <w:sz w:val="20"/>
        <w:szCs w:val="20"/>
      </w:rPr>
      <w:t>Годовой отчет</w:t>
    </w:r>
  </w:p>
  <w:p w:rsidR="003C0E32" w:rsidRPr="00964D12" w:rsidRDefault="003C0E32" w:rsidP="00A61589">
    <w:pPr>
      <w:pStyle w:val="a4"/>
      <w:pBdr>
        <w:top w:val="single" w:sz="4" w:space="1" w:color="auto"/>
      </w:pBdr>
      <w:ind w:right="360"/>
      <w:rPr>
        <w:sz w:val="20"/>
        <w:szCs w:val="20"/>
      </w:rPr>
    </w:pPr>
    <w:r w:rsidRPr="00964D12">
      <w:rPr>
        <w:sz w:val="20"/>
        <w:szCs w:val="20"/>
      </w:rPr>
      <w:t xml:space="preserve">АО </w:t>
    </w:r>
    <w:r>
      <w:rPr>
        <w:sz w:val="20"/>
        <w:szCs w:val="20"/>
      </w:rPr>
      <w:t xml:space="preserve">«НИИ </w:t>
    </w:r>
    <w:r w:rsidRPr="00964D12">
      <w:rPr>
        <w:sz w:val="20"/>
        <w:szCs w:val="20"/>
      </w:rPr>
      <w:t>«</w:t>
    </w:r>
    <w:r>
      <w:rPr>
        <w:sz w:val="20"/>
        <w:szCs w:val="20"/>
      </w:rPr>
      <w:t>САПФИР</w:t>
    </w:r>
    <w:r w:rsidRPr="00964D12">
      <w:rPr>
        <w:sz w:val="20"/>
        <w:szCs w:val="20"/>
      </w:rPr>
      <w:t>»</w:t>
    </w:r>
  </w:p>
  <w:p w:rsidR="003C0E32" w:rsidRPr="00B77BF2" w:rsidRDefault="003C0E32" w:rsidP="00A61589">
    <w:pPr>
      <w:pStyle w:val="a4"/>
      <w:pBdr>
        <w:top w:val="single" w:sz="4" w:space="1" w:color="auto"/>
      </w:pBdr>
      <w:ind w:right="360"/>
      <w:rPr>
        <w:sz w:val="20"/>
        <w:szCs w:val="20"/>
      </w:rPr>
    </w:pPr>
    <w:r>
      <w:rPr>
        <w:sz w:val="20"/>
        <w:szCs w:val="20"/>
      </w:rPr>
      <w:t>за 20</w:t>
    </w:r>
    <w:r w:rsidRPr="009F71C6">
      <w:rPr>
        <w:sz w:val="20"/>
        <w:szCs w:val="20"/>
      </w:rPr>
      <w:t>1</w:t>
    </w:r>
    <w:r w:rsidRPr="00B77BF2">
      <w:rPr>
        <w:sz w:val="20"/>
        <w:szCs w:val="20"/>
      </w:rPr>
      <w:t>5</w:t>
    </w:r>
    <w:r w:rsidRPr="00964D12">
      <w:rPr>
        <w:sz w:val="20"/>
        <w:szCs w:val="20"/>
      </w:rPr>
      <w:t xml:space="preserve"> год</w:t>
    </w:r>
  </w:p>
  <w:p w:rsidR="003C0E32" w:rsidRPr="00B77BF2" w:rsidRDefault="003C0E32" w:rsidP="00A61589">
    <w:pPr>
      <w:pStyle w:val="a4"/>
      <w:pBdr>
        <w:top w:val="single" w:sz="4" w:space="1" w:color="auto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42" w:rsidRDefault="008C4842" w:rsidP="009F5339">
      <w:r>
        <w:separator/>
      </w:r>
    </w:p>
  </w:footnote>
  <w:footnote w:type="continuationSeparator" w:id="0">
    <w:p w:rsidR="008C4842" w:rsidRDefault="008C4842" w:rsidP="009F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2" w:rsidRDefault="003C0E32">
    <w:pPr>
      <w:pStyle w:val="a7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835349F" wp14:editId="5C30A90D">
          <wp:simplePos x="0" y="0"/>
          <wp:positionH relativeFrom="column">
            <wp:posOffset>-457200</wp:posOffset>
          </wp:positionH>
          <wp:positionV relativeFrom="paragraph">
            <wp:posOffset>-168910</wp:posOffset>
          </wp:positionV>
          <wp:extent cx="1879600" cy="549910"/>
          <wp:effectExtent l="0" t="0" r="6350" b="2540"/>
          <wp:wrapThrough wrapText="bothSides">
            <wp:wrapPolygon edited="0">
              <wp:start x="12697" y="0"/>
              <wp:lineTo x="4597" y="11972"/>
              <wp:lineTo x="0" y="15714"/>
              <wp:lineTo x="0" y="17958"/>
              <wp:lineTo x="876" y="20952"/>
              <wp:lineTo x="11603" y="20952"/>
              <wp:lineTo x="21235" y="19455"/>
              <wp:lineTo x="21454" y="11972"/>
              <wp:lineTo x="18389" y="11972"/>
              <wp:lineTo x="14230" y="0"/>
              <wp:lineTo x="12697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D230E"/>
    <w:multiLevelType w:val="hybridMultilevel"/>
    <w:tmpl w:val="095E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A7813"/>
    <w:multiLevelType w:val="hybridMultilevel"/>
    <w:tmpl w:val="A90E3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B80220"/>
    <w:multiLevelType w:val="hybridMultilevel"/>
    <w:tmpl w:val="887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189"/>
    <w:multiLevelType w:val="hybridMultilevel"/>
    <w:tmpl w:val="B1EAF1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473C0F"/>
    <w:multiLevelType w:val="hybridMultilevel"/>
    <w:tmpl w:val="BB74D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D252CF"/>
    <w:multiLevelType w:val="multilevel"/>
    <w:tmpl w:val="1EB8F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22776336"/>
    <w:multiLevelType w:val="hybridMultilevel"/>
    <w:tmpl w:val="A314B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286D22"/>
    <w:multiLevelType w:val="hybridMultilevel"/>
    <w:tmpl w:val="C2FA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51138"/>
    <w:multiLevelType w:val="hybridMultilevel"/>
    <w:tmpl w:val="485C88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B2F88"/>
    <w:multiLevelType w:val="hybridMultilevel"/>
    <w:tmpl w:val="F0D85174"/>
    <w:lvl w:ilvl="0" w:tplc="F59E30F8">
      <w:start w:val="7"/>
      <w:numFmt w:val="decimal"/>
      <w:lvlText w:val="%1."/>
      <w:lvlJc w:val="left"/>
      <w:pPr>
        <w:tabs>
          <w:tab w:val="num" w:pos="1133"/>
        </w:tabs>
        <w:ind w:left="11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1">
    <w:nsid w:val="2C4D478D"/>
    <w:multiLevelType w:val="hybridMultilevel"/>
    <w:tmpl w:val="78304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2367020"/>
    <w:multiLevelType w:val="hybridMultilevel"/>
    <w:tmpl w:val="965CC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03243F"/>
    <w:multiLevelType w:val="hybridMultilevel"/>
    <w:tmpl w:val="874CD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30426"/>
    <w:multiLevelType w:val="hybridMultilevel"/>
    <w:tmpl w:val="BC267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856A25"/>
    <w:multiLevelType w:val="hybridMultilevel"/>
    <w:tmpl w:val="438EF000"/>
    <w:lvl w:ilvl="0" w:tplc="3CA8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A76988"/>
    <w:multiLevelType w:val="hybridMultilevel"/>
    <w:tmpl w:val="5CF4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94A7B"/>
    <w:multiLevelType w:val="hybridMultilevel"/>
    <w:tmpl w:val="83AA9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C5272D"/>
    <w:multiLevelType w:val="hybridMultilevel"/>
    <w:tmpl w:val="5158EFD6"/>
    <w:lvl w:ilvl="0" w:tplc="4F2E30FA">
      <w:start w:val="5"/>
      <w:numFmt w:val="decimal"/>
      <w:lvlText w:val="%1."/>
      <w:lvlJc w:val="left"/>
      <w:pPr>
        <w:tabs>
          <w:tab w:val="num" w:pos="1133"/>
        </w:tabs>
        <w:ind w:left="11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9">
    <w:nsid w:val="48F53302"/>
    <w:multiLevelType w:val="hybridMultilevel"/>
    <w:tmpl w:val="3B8CC54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0">
    <w:nsid w:val="4F4A0C7B"/>
    <w:multiLevelType w:val="hybridMultilevel"/>
    <w:tmpl w:val="0E3A07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A0F60"/>
    <w:multiLevelType w:val="hybridMultilevel"/>
    <w:tmpl w:val="F74CC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8E76F9"/>
    <w:multiLevelType w:val="hybridMultilevel"/>
    <w:tmpl w:val="95CC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85046"/>
    <w:multiLevelType w:val="hybridMultilevel"/>
    <w:tmpl w:val="CA34E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F04C77"/>
    <w:multiLevelType w:val="hybridMultilevel"/>
    <w:tmpl w:val="804E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5A16B0"/>
    <w:multiLevelType w:val="hybridMultilevel"/>
    <w:tmpl w:val="30DCCC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1B47FF"/>
    <w:multiLevelType w:val="hybridMultilevel"/>
    <w:tmpl w:val="66E02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BB77F46"/>
    <w:multiLevelType w:val="hybridMultilevel"/>
    <w:tmpl w:val="F5BA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25943"/>
    <w:multiLevelType w:val="hybridMultilevel"/>
    <w:tmpl w:val="73C49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23"/>
  </w:num>
  <w:num w:numId="5">
    <w:abstractNumId w:val="5"/>
  </w:num>
  <w:num w:numId="6">
    <w:abstractNumId w:val="14"/>
  </w:num>
  <w:num w:numId="7">
    <w:abstractNumId w:val="21"/>
  </w:num>
  <w:num w:numId="8">
    <w:abstractNumId w:val="1"/>
  </w:num>
  <w:num w:numId="9">
    <w:abstractNumId w:val="26"/>
  </w:num>
  <w:num w:numId="10">
    <w:abstractNumId w:val="7"/>
  </w:num>
  <w:num w:numId="11">
    <w:abstractNumId w:val="12"/>
  </w:num>
  <w:num w:numId="12">
    <w:abstractNumId w:val="19"/>
  </w:num>
  <w:num w:numId="13">
    <w:abstractNumId w:val="3"/>
  </w:num>
  <w:num w:numId="14">
    <w:abstractNumId w:val="11"/>
  </w:num>
  <w:num w:numId="15">
    <w:abstractNumId w:val="24"/>
  </w:num>
  <w:num w:numId="16">
    <w:abstractNumId w:val="28"/>
  </w:num>
  <w:num w:numId="17">
    <w:abstractNumId w:val="18"/>
  </w:num>
  <w:num w:numId="18">
    <w:abstractNumId w:val="10"/>
  </w:num>
  <w:num w:numId="19">
    <w:abstractNumId w:val="9"/>
  </w:num>
  <w:num w:numId="20">
    <w:abstractNumId w:val="15"/>
  </w:num>
  <w:num w:numId="21">
    <w:abstractNumId w:val="0"/>
    <w:lvlOverride w:ilvl="0">
      <w:lvl w:ilvl="0">
        <w:start w:val="4"/>
        <w:numFmt w:val="bullet"/>
        <w:lvlText w:val="-"/>
        <w:legacy w:legacy="1" w:legacySpace="0" w:legacyIndent="1080"/>
        <w:lvlJc w:val="left"/>
        <w:pPr>
          <w:ind w:left="2520" w:hanging="1080"/>
        </w:pPr>
      </w:lvl>
    </w:lvlOverride>
  </w:num>
  <w:num w:numId="22">
    <w:abstractNumId w:val="4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05"/>
    <w:rsid w:val="000162BE"/>
    <w:rsid w:val="00021474"/>
    <w:rsid w:val="00022C4A"/>
    <w:rsid w:val="000253C7"/>
    <w:rsid w:val="00037806"/>
    <w:rsid w:val="000426D0"/>
    <w:rsid w:val="00044751"/>
    <w:rsid w:val="000502D5"/>
    <w:rsid w:val="00051B93"/>
    <w:rsid w:val="00067142"/>
    <w:rsid w:val="00075074"/>
    <w:rsid w:val="00081B66"/>
    <w:rsid w:val="00091CFB"/>
    <w:rsid w:val="000B6566"/>
    <w:rsid w:val="000F7216"/>
    <w:rsid w:val="00105A11"/>
    <w:rsid w:val="001212E3"/>
    <w:rsid w:val="00135A01"/>
    <w:rsid w:val="001418A0"/>
    <w:rsid w:val="00145AB7"/>
    <w:rsid w:val="00153820"/>
    <w:rsid w:val="001553E0"/>
    <w:rsid w:val="00156856"/>
    <w:rsid w:val="00166ACD"/>
    <w:rsid w:val="00177D97"/>
    <w:rsid w:val="00183868"/>
    <w:rsid w:val="00194D3F"/>
    <w:rsid w:val="001A2074"/>
    <w:rsid w:val="001D3792"/>
    <w:rsid w:val="001E53A8"/>
    <w:rsid w:val="001E5EEF"/>
    <w:rsid w:val="001F4D0E"/>
    <w:rsid w:val="00220B31"/>
    <w:rsid w:val="00220B35"/>
    <w:rsid w:val="00225B07"/>
    <w:rsid w:val="00247CCB"/>
    <w:rsid w:val="00250C2D"/>
    <w:rsid w:val="00263002"/>
    <w:rsid w:val="002920A7"/>
    <w:rsid w:val="002A0C86"/>
    <w:rsid w:val="002A5FEC"/>
    <w:rsid w:val="002A6C57"/>
    <w:rsid w:val="002A7F84"/>
    <w:rsid w:val="002B63FC"/>
    <w:rsid w:val="002B682F"/>
    <w:rsid w:val="002B7B54"/>
    <w:rsid w:val="002C6996"/>
    <w:rsid w:val="002D3085"/>
    <w:rsid w:val="0030128B"/>
    <w:rsid w:val="003132B9"/>
    <w:rsid w:val="003153D6"/>
    <w:rsid w:val="00325060"/>
    <w:rsid w:val="00332F30"/>
    <w:rsid w:val="003379D6"/>
    <w:rsid w:val="0034137B"/>
    <w:rsid w:val="003525A0"/>
    <w:rsid w:val="003828A3"/>
    <w:rsid w:val="0039337A"/>
    <w:rsid w:val="003949B3"/>
    <w:rsid w:val="003A2607"/>
    <w:rsid w:val="003C0E32"/>
    <w:rsid w:val="003D0234"/>
    <w:rsid w:val="003D434D"/>
    <w:rsid w:val="003D4A2F"/>
    <w:rsid w:val="003D6719"/>
    <w:rsid w:val="003E4249"/>
    <w:rsid w:val="003F62ED"/>
    <w:rsid w:val="00416216"/>
    <w:rsid w:val="00417F98"/>
    <w:rsid w:val="00421F55"/>
    <w:rsid w:val="00423D0F"/>
    <w:rsid w:val="0043259A"/>
    <w:rsid w:val="00444DC2"/>
    <w:rsid w:val="00445586"/>
    <w:rsid w:val="00456BBB"/>
    <w:rsid w:val="004632DA"/>
    <w:rsid w:val="00473532"/>
    <w:rsid w:val="00474D2A"/>
    <w:rsid w:val="00477CB4"/>
    <w:rsid w:val="004852BF"/>
    <w:rsid w:val="00486960"/>
    <w:rsid w:val="00491BFA"/>
    <w:rsid w:val="004951A8"/>
    <w:rsid w:val="004A6B39"/>
    <w:rsid w:val="004C0B88"/>
    <w:rsid w:val="004D19D5"/>
    <w:rsid w:val="004D27B5"/>
    <w:rsid w:val="004D4092"/>
    <w:rsid w:val="004F04EB"/>
    <w:rsid w:val="004F324D"/>
    <w:rsid w:val="004F505D"/>
    <w:rsid w:val="004F6A02"/>
    <w:rsid w:val="00504291"/>
    <w:rsid w:val="00507729"/>
    <w:rsid w:val="005172D4"/>
    <w:rsid w:val="00531079"/>
    <w:rsid w:val="005407C0"/>
    <w:rsid w:val="00542AB6"/>
    <w:rsid w:val="00544C4E"/>
    <w:rsid w:val="005524A0"/>
    <w:rsid w:val="00554FBA"/>
    <w:rsid w:val="005660A0"/>
    <w:rsid w:val="005704E3"/>
    <w:rsid w:val="00575EE4"/>
    <w:rsid w:val="00587B42"/>
    <w:rsid w:val="00591BBD"/>
    <w:rsid w:val="00593914"/>
    <w:rsid w:val="00597E25"/>
    <w:rsid w:val="005A4518"/>
    <w:rsid w:val="005B0DB9"/>
    <w:rsid w:val="005C416A"/>
    <w:rsid w:val="005E7F46"/>
    <w:rsid w:val="005F2D0A"/>
    <w:rsid w:val="005F49D4"/>
    <w:rsid w:val="006054E0"/>
    <w:rsid w:val="00617C77"/>
    <w:rsid w:val="00620183"/>
    <w:rsid w:val="00646B18"/>
    <w:rsid w:val="006637F5"/>
    <w:rsid w:val="006770CA"/>
    <w:rsid w:val="00691DF0"/>
    <w:rsid w:val="006949E3"/>
    <w:rsid w:val="006A08A8"/>
    <w:rsid w:val="006A6A46"/>
    <w:rsid w:val="006B1DE4"/>
    <w:rsid w:val="006B2292"/>
    <w:rsid w:val="006B45B2"/>
    <w:rsid w:val="006C2B2A"/>
    <w:rsid w:val="006C4B90"/>
    <w:rsid w:val="006C7146"/>
    <w:rsid w:val="006E1387"/>
    <w:rsid w:val="00703B74"/>
    <w:rsid w:val="00703FE3"/>
    <w:rsid w:val="00707A4E"/>
    <w:rsid w:val="0072571B"/>
    <w:rsid w:val="00751833"/>
    <w:rsid w:val="00756A19"/>
    <w:rsid w:val="00765E38"/>
    <w:rsid w:val="0077609C"/>
    <w:rsid w:val="00776C94"/>
    <w:rsid w:val="0078189A"/>
    <w:rsid w:val="007855DB"/>
    <w:rsid w:val="007B08A9"/>
    <w:rsid w:val="007B4985"/>
    <w:rsid w:val="007C3893"/>
    <w:rsid w:val="007D786F"/>
    <w:rsid w:val="007E015E"/>
    <w:rsid w:val="007E0E37"/>
    <w:rsid w:val="007F3563"/>
    <w:rsid w:val="00807612"/>
    <w:rsid w:val="00813BA8"/>
    <w:rsid w:val="00820474"/>
    <w:rsid w:val="008246E0"/>
    <w:rsid w:val="008259AB"/>
    <w:rsid w:val="00832129"/>
    <w:rsid w:val="00834779"/>
    <w:rsid w:val="00835C36"/>
    <w:rsid w:val="0083716E"/>
    <w:rsid w:val="0084054F"/>
    <w:rsid w:val="00855F83"/>
    <w:rsid w:val="00874DA0"/>
    <w:rsid w:val="00882FDB"/>
    <w:rsid w:val="00892D1D"/>
    <w:rsid w:val="0089355D"/>
    <w:rsid w:val="008C4842"/>
    <w:rsid w:val="008D2EBA"/>
    <w:rsid w:val="008D33F1"/>
    <w:rsid w:val="008E0239"/>
    <w:rsid w:val="008E080A"/>
    <w:rsid w:val="008E16E0"/>
    <w:rsid w:val="008E50BF"/>
    <w:rsid w:val="008F06CE"/>
    <w:rsid w:val="008F3700"/>
    <w:rsid w:val="00902E5E"/>
    <w:rsid w:val="009107CF"/>
    <w:rsid w:val="0092180A"/>
    <w:rsid w:val="009257B1"/>
    <w:rsid w:val="00935FF1"/>
    <w:rsid w:val="00936B24"/>
    <w:rsid w:val="00937657"/>
    <w:rsid w:val="00942EBE"/>
    <w:rsid w:val="009471C8"/>
    <w:rsid w:val="00963196"/>
    <w:rsid w:val="00964D12"/>
    <w:rsid w:val="00973C92"/>
    <w:rsid w:val="00975ED4"/>
    <w:rsid w:val="00980E80"/>
    <w:rsid w:val="00993924"/>
    <w:rsid w:val="009A5670"/>
    <w:rsid w:val="009A5748"/>
    <w:rsid w:val="009C55FC"/>
    <w:rsid w:val="009D7705"/>
    <w:rsid w:val="009E53A4"/>
    <w:rsid w:val="009E57B3"/>
    <w:rsid w:val="009F5105"/>
    <w:rsid w:val="009F5339"/>
    <w:rsid w:val="009F71C6"/>
    <w:rsid w:val="00A00D75"/>
    <w:rsid w:val="00A02BC4"/>
    <w:rsid w:val="00A02F40"/>
    <w:rsid w:val="00A35690"/>
    <w:rsid w:val="00A61589"/>
    <w:rsid w:val="00A740F9"/>
    <w:rsid w:val="00A863E6"/>
    <w:rsid w:val="00A9300F"/>
    <w:rsid w:val="00A94EDA"/>
    <w:rsid w:val="00AA7EDB"/>
    <w:rsid w:val="00AB5AB4"/>
    <w:rsid w:val="00AB7E5C"/>
    <w:rsid w:val="00AC4C0F"/>
    <w:rsid w:val="00AD2617"/>
    <w:rsid w:val="00AE5260"/>
    <w:rsid w:val="00AF7C99"/>
    <w:rsid w:val="00B16292"/>
    <w:rsid w:val="00B16C46"/>
    <w:rsid w:val="00B276F6"/>
    <w:rsid w:val="00B3558C"/>
    <w:rsid w:val="00B6261D"/>
    <w:rsid w:val="00B666B2"/>
    <w:rsid w:val="00B73CF7"/>
    <w:rsid w:val="00B77BF2"/>
    <w:rsid w:val="00B85B6B"/>
    <w:rsid w:val="00B91780"/>
    <w:rsid w:val="00BB01FE"/>
    <w:rsid w:val="00BC1C77"/>
    <w:rsid w:val="00BC47DA"/>
    <w:rsid w:val="00BE6914"/>
    <w:rsid w:val="00BE6DBB"/>
    <w:rsid w:val="00BF5DB7"/>
    <w:rsid w:val="00C260A3"/>
    <w:rsid w:val="00C55F2D"/>
    <w:rsid w:val="00C65898"/>
    <w:rsid w:val="00C71F8E"/>
    <w:rsid w:val="00C83305"/>
    <w:rsid w:val="00C83BA2"/>
    <w:rsid w:val="00C83F78"/>
    <w:rsid w:val="00C900A1"/>
    <w:rsid w:val="00C905DE"/>
    <w:rsid w:val="00CA0FC0"/>
    <w:rsid w:val="00CD0ECE"/>
    <w:rsid w:val="00CE11D4"/>
    <w:rsid w:val="00CE1E5A"/>
    <w:rsid w:val="00CE67C4"/>
    <w:rsid w:val="00CF6660"/>
    <w:rsid w:val="00CF7296"/>
    <w:rsid w:val="00D1313B"/>
    <w:rsid w:val="00D13C73"/>
    <w:rsid w:val="00D15CDF"/>
    <w:rsid w:val="00D51740"/>
    <w:rsid w:val="00D70BE9"/>
    <w:rsid w:val="00D759FB"/>
    <w:rsid w:val="00D87FF9"/>
    <w:rsid w:val="00D90BB1"/>
    <w:rsid w:val="00DA6876"/>
    <w:rsid w:val="00DA77DC"/>
    <w:rsid w:val="00DB1FA9"/>
    <w:rsid w:val="00DC546E"/>
    <w:rsid w:val="00DC791C"/>
    <w:rsid w:val="00DD5892"/>
    <w:rsid w:val="00DD72EA"/>
    <w:rsid w:val="00DE358C"/>
    <w:rsid w:val="00DF7E49"/>
    <w:rsid w:val="00E02035"/>
    <w:rsid w:val="00E054B0"/>
    <w:rsid w:val="00E239E1"/>
    <w:rsid w:val="00E26BF5"/>
    <w:rsid w:val="00E34BA2"/>
    <w:rsid w:val="00E34E5C"/>
    <w:rsid w:val="00E43CF7"/>
    <w:rsid w:val="00E53332"/>
    <w:rsid w:val="00E62EFD"/>
    <w:rsid w:val="00E9419F"/>
    <w:rsid w:val="00E94B46"/>
    <w:rsid w:val="00E94D68"/>
    <w:rsid w:val="00EB3C1B"/>
    <w:rsid w:val="00EC5CC2"/>
    <w:rsid w:val="00EE5EEE"/>
    <w:rsid w:val="00F10C0D"/>
    <w:rsid w:val="00F21938"/>
    <w:rsid w:val="00F32E92"/>
    <w:rsid w:val="00F54316"/>
    <w:rsid w:val="00F62FFB"/>
    <w:rsid w:val="00F651D6"/>
    <w:rsid w:val="00F76867"/>
    <w:rsid w:val="00FA135F"/>
    <w:rsid w:val="00FB6AFE"/>
    <w:rsid w:val="00FC3686"/>
    <w:rsid w:val="00FC3A87"/>
    <w:rsid w:val="00FD1810"/>
    <w:rsid w:val="00FD3BFB"/>
    <w:rsid w:val="00FD68BF"/>
    <w:rsid w:val="00FE3610"/>
    <w:rsid w:val="00FF07AD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0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3305"/>
    <w:pPr>
      <w:keepNext/>
      <w:spacing w:before="240" w:after="60"/>
      <w:jc w:val="center"/>
      <w:outlineLvl w:val="1"/>
    </w:pPr>
    <w:rPr>
      <w:b/>
      <w:b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83305"/>
    <w:pPr>
      <w:keepNext/>
      <w:spacing w:before="240" w:after="60"/>
      <w:jc w:val="center"/>
      <w:outlineLvl w:val="2"/>
    </w:pPr>
    <w:rPr>
      <w:b/>
      <w:bCs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33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33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83305"/>
    <w:rPr>
      <w:rFonts w:ascii="Times New Roman" w:hAnsi="Times New Roman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83305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C83305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83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C833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a4">
    <w:name w:val="footer"/>
    <w:basedOn w:val="a"/>
    <w:link w:val="a5"/>
    <w:uiPriority w:val="99"/>
    <w:rsid w:val="00C833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3305"/>
  </w:style>
  <w:style w:type="paragraph" w:styleId="a7">
    <w:name w:val="header"/>
    <w:basedOn w:val="a"/>
    <w:link w:val="a8"/>
    <w:uiPriority w:val="99"/>
    <w:rsid w:val="00C83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uiPriority w:val="99"/>
    <w:rsid w:val="00C83305"/>
    <w:pPr>
      <w:tabs>
        <w:tab w:val="num" w:pos="360"/>
      </w:tabs>
      <w:spacing w:after="160" w:line="240" w:lineRule="exact"/>
    </w:pPr>
    <w:rPr>
      <w:rFonts w:eastAsia="Batang"/>
      <w:noProof/>
      <w:lang w:val="en-US"/>
    </w:rPr>
  </w:style>
  <w:style w:type="paragraph" w:styleId="a9">
    <w:name w:val="Body Text"/>
    <w:aliases w:val="bt,Bodytext,AvtalBrödtext,ändrad,BodyText,AvtalBrцdtext,дndrad"/>
    <w:basedOn w:val="a"/>
    <w:link w:val="aa"/>
    <w:uiPriority w:val="99"/>
    <w:rsid w:val="00C83305"/>
    <w:pPr>
      <w:autoSpaceDE w:val="0"/>
      <w:autoSpaceDN w:val="0"/>
      <w:spacing w:before="600"/>
      <w:jc w:val="both"/>
    </w:pPr>
    <w:rPr>
      <w:b/>
      <w:bCs/>
      <w:i/>
      <w:iCs/>
    </w:rPr>
  </w:style>
  <w:style w:type="character" w:customStyle="1" w:styleId="aa">
    <w:name w:val="Основной текст Знак"/>
    <w:aliases w:val="bt Знак,Bodytext Знак,AvtalBrödtext Знак,ändrad Знак,BodyText Знак,AvtalBrцdtext Знак,дndrad Знак"/>
    <w:link w:val="a9"/>
    <w:uiPriority w:val="99"/>
    <w:locked/>
    <w:rsid w:val="00C833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833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83305"/>
    <w:rPr>
      <w:rFonts w:ascii="Tahoma" w:hAnsi="Tahoma" w:cs="Tahoma"/>
      <w:sz w:val="16"/>
      <w:szCs w:val="16"/>
      <w:lang w:eastAsia="ru-RU"/>
    </w:rPr>
  </w:style>
  <w:style w:type="character" w:customStyle="1" w:styleId="SUBST">
    <w:name w:val="__SUBST"/>
    <w:uiPriority w:val="99"/>
    <w:rsid w:val="00C83305"/>
    <w:rPr>
      <w:b/>
      <w:bCs/>
      <w:i/>
      <w:iCs/>
      <w:sz w:val="22"/>
      <w:szCs w:val="22"/>
    </w:rPr>
  </w:style>
  <w:style w:type="character" w:customStyle="1" w:styleId="subst0">
    <w:name w:val="subst"/>
    <w:uiPriority w:val="99"/>
    <w:rsid w:val="00C83305"/>
    <w:rPr>
      <w:b/>
      <w:bCs/>
      <w:i/>
      <w:iCs/>
    </w:rPr>
  </w:style>
  <w:style w:type="paragraph" w:customStyle="1" w:styleId="ConsPlusNormal">
    <w:name w:val="ConsPlusNormal"/>
    <w:uiPriority w:val="99"/>
    <w:rsid w:val="00C833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C83305"/>
    <w:pPr>
      <w:tabs>
        <w:tab w:val="right" w:leader="dot" w:pos="9345"/>
      </w:tabs>
    </w:pPr>
    <w:rPr>
      <w:noProof/>
    </w:rPr>
  </w:style>
  <w:style w:type="character" w:styleId="ad">
    <w:name w:val="Hyperlink"/>
    <w:uiPriority w:val="99"/>
    <w:rsid w:val="00C83305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C83305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C83305"/>
    <w:pPr>
      <w:ind w:left="480"/>
    </w:pPr>
  </w:style>
  <w:style w:type="character" w:styleId="ae">
    <w:name w:val="annotation reference"/>
    <w:uiPriority w:val="99"/>
    <w:semiHidden/>
    <w:rsid w:val="00C833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3305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C8330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C8330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8330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rsid w:val="00C83305"/>
    <w:pPr>
      <w:spacing w:before="72" w:after="100" w:afterAutospacing="1"/>
    </w:pPr>
  </w:style>
  <w:style w:type="paragraph" w:styleId="af4">
    <w:name w:val="List Paragraph"/>
    <w:basedOn w:val="a"/>
    <w:uiPriority w:val="99"/>
    <w:qFormat/>
    <w:rsid w:val="00C833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FollowedHyperlink"/>
    <w:uiPriority w:val="99"/>
    <w:rsid w:val="00C83305"/>
    <w:rPr>
      <w:color w:val="800080"/>
      <w:u w:val="single"/>
    </w:rPr>
  </w:style>
  <w:style w:type="paragraph" w:styleId="af6">
    <w:name w:val="Body Text Indent"/>
    <w:basedOn w:val="a"/>
    <w:link w:val="af7"/>
    <w:uiPriority w:val="99"/>
    <w:rsid w:val="00C8330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 Знак"/>
    <w:basedOn w:val="a"/>
    <w:uiPriority w:val="99"/>
    <w:rsid w:val="00C833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rsid w:val="00C8330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83305"/>
    <w:rPr>
      <w:rFonts w:cs="Calibri"/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C83305"/>
    <w:rPr>
      <w:rFonts w:cs="Calibri"/>
      <w:sz w:val="22"/>
      <w:szCs w:val="22"/>
      <w:lang w:eastAsia="en-US"/>
    </w:rPr>
  </w:style>
  <w:style w:type="character" w:styleId="afa">
    <w:name w:val="Emphasis"/>
    <w:uiPriority w:val="99"/>
    <w:qFormat/>
    <w:rsid w:val="00C83305"/>
    <w:rPr>
      <w:i/>
      <w:iCs/>
    </w:rPr>
  </w:style>
  <w:style w:type="paragraph" w:styleId="25">
    <w:name w:val="Body Text Indent 2"/>
    <w:basedOn w:val="a"/>
    <w:link w:val="26"/>
    <w:uiPriority w:val="99"/>
    <w:rsid w:val="00C8330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0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3305"/>
    <w:pPr>
      <w:keepNext/>
      <w:spacing w:before="240" w:after="60"/>
      <w:jc w:val="center"/>
      <w:outlineLvl w:val="1"/>
    </w:pPr>
    <w:rPr>
      <w:b/>
      <w:b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83305"/>
    <w:pPr>
      <w:keepNext/>
      <w:spacing w:before="240" w:after="60"/>
      <w:jc w:val="center"/>
      <w:outlineLvl w:val="2"/>
    </w:pPr>
    <w:rPr>
      <w:b/>
      <w:bCs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33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33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83305"/>
    <w:rPr>
      <w:rFonts w:ascii="Times New Roman" w:hAnsi="Times New Roman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83305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C83305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83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C833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a4">
    <w:name w:val="footer"/>
    <w:basedOn w:val="a"/>
    <w:link w:val="a5"/>
    <w:uiPriority w:val="99"/>
    <w:rsid w:val="00C833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3305"/>
  </w:style>
  <w:style w:type="paragraph" w:styleId="a7">
    <w:name w:val="header"/>
    <w:basedOn w:val="a"/>
    <w:link w:val="a8"/>
    <w:uiPriority w:val="99"/>
    <w:rsid w:val="00C83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uiPriority w:val="99"/>
    <w:rsid w:val="00C83305"/>
    <w:pPr>
      <w:tabs>
        <w:tab w:val="num" w:pos="360"/>
      </w:tabs>
      <w:spacing w:after="160" w:line="240" w:lineRule="exact"/>
    </w:pPr>
    <w:rPr>
      <w:rFonts w:eastAsia="Batang"/>
      <w:noProof/>
      <w:lang w:val="en-US"/>
    </w:rPr>
  </w:style>
  <w:style w:type="paragraph" w:styleId="a9">
    <w:name w:val="Body Text"/>
    <w:aliases w:val="bt,Bodytext,AvtalBrödtext,ändrad,BodyText,AvtalBrцdtext,дndrad"/>
    <w:basedOn w:val="a"/>
    <w:link w:val="aa"/>
    <w:uiPriority w:val="99"/>
    <w:rsid w:val="00C83305"/>
    <w:pPr>
      <w:autoSpaceDE w:val="0"/>
      <w:autoSpaceDN w:val="0"/>
      <w:spacing w:before="600"/>
      <w:jc w:val="both"/>
    </w:pPr>
    <w:rPr>
      <w:b/>
      <w:bCs/>
      <w:i/>
      <w:iCs/>
    </w:rPr>
  </w:style>
  <w:style w:type="character" w:customStyle="1" w:styleId="aa">
    <w:name w:val="Основной текст Знак"/>
    <w:aliases w:val="bt Знак,Bodytext Знак,AvtalBrödtext Знак,ändrad Знак,BodyText Знак,AvtalBrцdtext Знак,дndrad Знак"/>
    <w:link w:val="a9"/>
    <w:uiPriority w:val="99"/>
    <w:locked/>
    <w:rsid w:val="00C833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833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83305"/>
    <w:rPr>
      <w:rFonts w:ascii="Tahoma" w:hAnsi="Tahoma" w:cs="Tahoma"/>
      <w:sz w:val="16"/>
      <w:szCs w:val="16"/>
      <w:lang w:eastAsia="ru-RU"/>
    </w:rPr>
  </w:style>
  <w:style w:type="character" w:customStyle="1" w:styleId="SUBST">
    <w:name w:val="__SUBST"/>
    <w:uiPriority w:val="99"/>
    <w:rsid w:val="00C83305"/>
    <w:rPr>
      <w:b/>
      <w:bCs/>
      <w:i/>
      <w:iCs/>
      <w:sz w:val="22"/>
      <w:szCs w:val="22"/>
    </w:rPr>
  </w:style>
  <w:style w:type="character" w:customStyle="1" w:styleId="subst0">
    <w:name w:val="subst"/>
    <w:uiPriority w:val="99"/>
    <w:rsid w:val="00C83305"/>
    <w:rPr>
      <w:b/>
      <w:bCs/>
      <w:i/>
      <w:iCs/>
    </w:rPr>
  </w:style>
  <w:style w:type="paragraph" w:customStyle="1" w:styleId="ConsPlusNormal">
    <w:name w:val="ConsPlusNormal"/>
    <w:uiPriority w:val="99"/>
    <w:rsid w:val="00C833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C83305"/>
    <w:pPr>
      <w:tabs>
        <w:tab w:val="right" w:leader="dot" w:pos="9345"/>
      </w:tabs>
    </w:pPr>
    <w:rPr>
      <w:noProof/>
    </w:rPr>
  </w:style>
  <w:style w:type="character" w:styleId="ad">
    <w:name w:val="Hyperlink"/>
    <w:uiPriority w:val="99"/>
    <w:rsid w:val="00C83305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C83305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C83305"/>
    <w:pPr>
      <w:ind w:left="480"/>
    </w:pPr>
  </w:style>
  <w:style w:type="character" w:styleId="ae">
    <w:name w:val="annotation reference"/>
    <w:uiPriority w:val="99"/>
    <w:semiHidden/>
    <w:rsid w:val="00C833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3305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C8330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C8330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8330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rsid w:val="00C83305"/>
    <w:pPr>
      <w:spacing w:before="72" w:after="100" w:afterAutospacing="1"/>
    </w:pPr>
  </w:style>
  <w:style w:type="paragraph" w:styleId="af4">
    <w:name w:val="List Paragraph"/>
    <w:basedOn w:val="a"/>
    <w:uiPriority w:val="99"/>
    <w:qFormat/>
    <w:rsid w:val="00C833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FollowedHyperlink"/>
    <w:uiPriority w:val="99"/>
    <w:rsid w:val="00C83305"/>
    <w:rPr>
      <w:color w:val="800080"/>
      <w:u w:val="single"/>
    </w:rPr>
  </w:style>
  <w:style w:type="paragraph" w:styleId="af6">
    <w:name w:val="Body Text Indent"/>
    <w:basedOn w:val="a"/>
    <w:link w:val="af7"/>
    <w:uiPriority w:val="99"/>
    <w:rsid w:val="00C8330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 Знак"/>
    <w:basedOn w:val="a"/>
    <w:uiPriority w:val="99"/>
    <w:rsid w:val="00C833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rsid w:val="00C8330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83305"/>
    <w:rPr>
      <w:rFonts w:cs="Calibri"/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C83305"/>
    <w:rPr>
      <w:rFonts w:cs="Calibri"/>
      <w:sz w:val="22"/>
      <w:szCs w:val="22"/>
      <w:lang w:eastAsia="en-US"/>
    </w:rPr>
  </w:style>
  <w:style w:type="character" w:styleId="afa">
    <w:name w:val="Emphasis"/>
    <w:uiPriority w:val="99"/>
    <w:qFormat/>
    <w:rsid w:val="00C83305"/>
    <w:rPr>
      <w:i/>
      <w:iCs/>
    </w:rPr>
  </w:style>
  <w:style w:type="paragraph" w:styleId="25">
    <w:name w:val="Body Text Indent 2"/>
    <w:basedOn w:val="a"/>
    <w:link w:val="26"/>
    <w:uiPriority w:val="99"/>
    <w:rsid w:val="00C8330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C833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pfirru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OS;n=105420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05420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ilbox@sapfirru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C958-BC5F-4E40-949A-3FC1BF1A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6579</Words>
  <Characters>37502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КТ</vt:lpstr>
    </vt:vector>
  </TitlesOfParts>
  <Company>sapfir</Company>
  <LinksUpToDate>false</LinksUpToDate>
  <CharactersWithSpaces>43994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КТ</dc:title>
  <dc:creator>Загид Ю. Алиев</dc:creator>
  <cp:lastModifiedBy>Джамал Имамудинович Шамсудинов</cp:lastModifiedBy>
  <cp:revision>5</cp:revision>
  <cp:lastPrinted>2014-06-25T10:23:00Z</cp:lastPrinted>
  <dcterms:created xsi:type="dcterms:W3CDTF">2016-03-09T06:44:00Z</dcterms:created>
  <dcterms:modified xsi:type="dcterms:W3CDTF">2016-07-04T10:44:00Z</dcterms:modified>
</cp:coreProperties>
</file>