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9" w:rsidRPr="002E7E1C" w:rsidRDefault="007D303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-31115</wp:posOffset>
                </wp:positionV>
                <wp:extent cx="6357620" cy="9441815"/>
                <wp:effectExtent l="38100" t="38100" r="43180" b="450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4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B6" w:rsidRDefault="00B441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41B6" w:rsidRDefault="00B441B6" w:rsidP="009D1455">
                            <w:pPr>
                              <w:pStyle w:val="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Toc509493834"/>
                            <w:bookmarkStart w:id="1" w:name="_Toc509494168"/>
                            <w:bookmarkStart w:id="2" w:name="_Toc509494268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0" cy="7715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bookmarkEnd w:id="1"/>
                            <w:bookmarkEnd w:id="2"/>
                          </w:p>
                          <w:p w:rsidR="00B441B6" w:rsidRPr="009D1455" w:rsidRDefault="00B441B6" w:rsidP="009D1455">
                            <w:pPr>
                              <w:pStyle w:val="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Toc509493835"/>
                            <w:bookmarkStart w:id="4" w:name="_Toc509494169"/>
                            <w:bookmarkStart w:id="5" w:name="_Toc509494269"/>
                            <w:r w:rsidRPr="009D145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  <w:bookmarkEnd w:id="3"/>
                            <w:bookmarkEnd w:id="4"/>
                            <w:bookmarkEnd w:id="5"/>
                          </w:p>
                          <w:p w:rsidR="00B441B6" w:rsidRDefault="00B441B6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41B6" w:rsidRDefault="00B441B6">
                            <w:pPr>
                              <w:pStyle w:val="3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Toc509493836"/>
                            <w:bookmarkStart w:id="7" w:name="_Toc509494170"/>
                            <w:bookmarkStart w:id="8" w:name="_Toc509494270"/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9D1455">
                              <w:rPr>
                                <w:sz w:val="28"/>
                                <w:szCs w:val="28"/>
                              </w:rPr>
                              <w:t>кционерное общество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F0418F">
                              <w:rPr>
                                <w:sz w:val="28"/>
                                <w:szCs w:val="28"/>
                              </w:rPr>
                              <w:t>Меакир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bookmarkEnd w:id="6"/>
                            <w:bookmarkEnd w:id="7"/>
                            <w:bookmarkEnd w:id="8"/>
                          </w:p>
                          <w:p w:rsidR="00B441B6" w:rsidRDefault="00B441B6">
                            <w:pPr>
                              <w:jc w:val="center"/>
                            </w:pPr>
                          </w:p>
                          <w:p w:rsidR="00B441B6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441B6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УТВЕРЖДЕН:</w:t>
                            </w:r>
                          </w:p>
                          <w:p w:rsidR="00B441B6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Годовым Общим собранием акционеров</w:t>
                            </w:r>
                          </w:p>
                          <w:p w:rsidR="00B441B6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</w:t>
                            </w:r>
                            <w:r w:rsidR="003624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3624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мая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2018 г.</w:t>
                            </w:r>
                          </w:p>
                          <w:p w:rsidR="00B441B6" w:rsidRDefault="00B441B6" w:rsidP="00FE030D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Протокол №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01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 от «</w:t>
                            </w:r>
                            <w:r w:rsidR="003624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3624A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мая</w:t>
                            </w:r>
                            <w:bookmarkStart w:id="9" w:name="_GoBack"/>
                            <w:bookmarkEnd w:id="9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2018 г.</w:t>
                            </w:r>
                          </w:p>
                          <w:p w:rsidR="00B441B6" w:rsidRPr="004105CE" w:rsidRDefault="00B441B6" w:rsidP="00503B21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41B6" w:rsidRPr="004105CE" w:rsidRDefault="00B441B6" w:rsidP="00503B21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41B6" w:rsidRPr="004105CE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ПРЕДВАРИТЕЛЬНО УТВЕРЖДЕН:</w:t>
                            </w:r>
                          </w:p>
                          <w:p w:rsidR="00B441B6" w:rsidRPr="004105CE" w:rsidRDefault="00B441B6" w:rsidP="00503B21">
                            <w:pPr>
                              <w:ind w:firstLine="439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Советом директоров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27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марта 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441B6" w:rsidRDefault="00B441B6" w:rsidP="00503B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Протокол №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02</w:t>
                            </w:r>
                            <w:r w:rsidRPr="004105C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 от «28» марта 2018 г.</w:t>
                            </w:r>
                          </w:p>
                          <w:p w:rsidR="00B441B6" w:rsidRDefault="00B441B6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441B6" w:rsidRDefault="00B441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41B6" w:rsidRDefault="00B441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41B6" w:rsidRDefault="00B441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41B6" w:rsidRDefault="00B441B6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B441B6" w:rsidRDefault="00B441B6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:rsidR="00B441B6" w:rsidRPr="00FE030D" w:rsidRDefault="00B441B6" w:rsidP="00FE030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E030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B441B6" w:rsidRDefault="00B441B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2017 год</w:t>
                            </w:r>
                          </w:p>
                          <w:p w:rsidR="00B441B6" w:rsidRDefault="00B441B6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B441B6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41B6" w:rsidRDefault="00B441B6" w:rsidP="00F66CBB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41B6" w:rsidRDefault="00B441B6" w:rsidP="00F66CBB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Генеральный директор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41B6" w:rsidRDefault="00B441B6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441B6" w:rsidRDefault="00B441B6" w:rsidP="00FE030D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Россахацкий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В.А. </w:t>
                                  </w:r>
                                </w:p>
                              </w:tc>
                            </w:tr>
                          </w:tbl>
                          <w:p w:rsidR="00B441B6" w:rsidRDefault="00B441B6" w:rsidP="009938B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441B6" w:rsidRPr="009938BB" w:rsidRDefault="00B441B6" w:rsidP="009938BB">
                            <w:pPr>
                              <w:spacing w:line="48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938BB">
                              <w:rPr>
                                <w:bCs/>
                                <w:sz w:val="28"/>
                                <w:szCs w:val="28"/>
                              </w:rPr>
                              <w:t>г. Березники</w:t>
                            </w:r>
                          </w:p>
                          <w:p w:rsidR="00B441B6" w:rsidRDefault="00B441B6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41B6" w:rsidRDefault="00B441B6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41B6" w:rsidRDefault="00B44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2.45pt;width:500.6pt;height:7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" strokeweight="6pt">
                <v:stroke linestyle="thickBetweenThin"/>
                <v:textbox>
                  <w:txbxContent>
                    <w:p w:rsidR="00B441B6" w:rsidRDefault="00B441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441B6" w:rsidRDefault="00B441B6" w:rsidP="009D1455">
                      <w:pPr>
                        <w:pStyle w:val="3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0" w:name="_Toc509493834"/>
                      <w:bookmarkStart w:id="11" w:name="_Toc509494168"/>
                      <w:bookmarkStart w:id="12" w:name="_Toc509494268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0" cy="7715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0"/>
                      <w:bookmarkEnd w:id="11"/>
                      <w:bookmarkEnd w:id="12"/>
                    </w:p>
                    <w:p w:rsidR="00B441B6" w:rsidRPr="009D1455" w:rsidRDefault="00B441B6" w:rsidP="009D1455">
                      <w:pPr>
                        <w:pStyle w:val="3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3" w:name="_Toc509493835"/>
                      <w:bookmarkStart w:id="14" w:name="_Toc509494169"/>
                      <w:bookmarkStart w:id="15" w:name="_Toc509494269"/>
                      <w:r w:rsidRPr="009D1455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  <w:bookmarkEnd w:id="13"/>
                      <w:bookmarkEnd w:id="14"/>
                      <w:bookmarkEnd w:id="15"/>
                    </w:p>
                    <w:p w:rsidR="00B441B6" w:rsidRDefault="00B441B6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</w:p>
                    <w:p w:rsidR="00B441B6" w:rsidRDefault="00B441B6">
                      <w:pPr>
                        <w:pStyle w:val="3"/>
                        <w:rPr>
                          <w:sz w:val="24"/>
                          <w:szCs w:val="24"/>
                        </w:rPr>
                      </w:pPr>
                      <w:bookmarkStart w:id="16" w:name="_Toc509493836"/>
                      <w:bookmarkStart w:id="17" w:name="_Toc509494170"/>
                      <w:bookmarkStart w:id="18" w:name="_Toc509494270"/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9D1455">
                        <w:rPr>
                          <w:sz w:val="28"/>
                          <w:szCs w:val="28"/>
                        </w:rPr>
                        <w:t>кционерное общество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F0418F">
                        <w:rPr>
                          <w:sz w:val="28"/>
                          <w:szCs w:val="28"/>
                        </w:rPr>
                        <w:t>Меакир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  <w:bookmarkEnd w:id="16"/>
                      <w:bookmarkEnd w:id="17"/>
                      <w:bookmarkEnd w:id="18"/>
                    </w:p>
                    <w:p w:rsidR="00B441B6" w:rsidRDefault="00B441B6">
                      <w:pPr>
                        <w:jc w:val="center"/>
                      </w:pPr>
                    </w:p>
                    <w:p w:rsidR="00B441B6" w:rsidRDefault="00B441B6" w:rsidP="00503B21">
                      <w:pPr>
                        <w:ind w:firstLine="4395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B441B6" w:rsidRDefault="00B441B6" w:rsidP="00503B21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УТВЕРЖДЕН:</w:t>
                      </w:r>
                    </w:p>
                    <w:p w:rsidR="00B441B6" w:rsidRDefault="00B441B6" w:rsidP="00503B21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Годовым Общим собранием акционеров</w:t>
                      </w:r>
                    </w:p>
                    <w:p w:rsidR="00B441B6" w:rsidRDefault="00B441B6" w:rsidP="00503B21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</w:t>
                      </w:r>
                      <w:r w:rsidR="003624A6">
                        <w:rPr>
                          <w:b/>
                          <w:bCs/>
                          <w:sz w:val="26"/>
                          <w:szCs w:val="26"/>
                        </w:rPr>
                        <w:t>22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» </w:t>
                      </w:r>
                      <w:r w:rsidR="003624A6">
                        <w:rPr>
                          <w:b/>
                          <w:bCs/>
                          <w:sz w:val="26"/>
                          <w:szCs w:val="26"/>
                        </w:rPr>
                        <w:t>мая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2018 г.</w:t>
                      </w:r>
                    </w:p>
                    <w:p w:rsidR="00B441B6" w:rsidRDefault="00B441B6" w:rsidP="00FE030D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Протокол №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01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8 от «</w:t>
                      </w:r>
                      <w:r w:rsidR="003624A6">
                        <w:rPr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» </w:t>
                      </w:r>
                      <w:r w:rsidR="003624A6">
                        <w:rPr>
                          <w:b/>
                          <w:bCs/>
                          <w:sz w:val="26"/>
                          <w:szCs w:val="26"/>
                        </w:rPr>
                        <w:t>мая</w:t>
                      </w:r>
                      <w:bookmarkStart w:id="19" w:name="_GoBack"/>
                      <w:bookmarkEnd w:id="19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2018 г.</w:t>
                      </w:r>
                    </w:p>
                    <w:p w:rsidR="00B441B6" w:rsidRPr="004105CE" w:rsidRDefault="00B441B6" w:rsidP="00503B21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441B6" w:rsidRPr="004105CE" w:rsidRDefault="00B441B6" w:rsidP="00503B21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441B6" w:rsidRPr="004105CE" w:rsidRDefault="00B441B6" w:rsidP="00503B21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ПРЕДВАРИТЕЛЬНО УТВЕРЖДЕН:</w:t>
                      </w:r>
                    </w:p>
                    <w:p w:rsidR="00B441B6" w:rsidRPr="004105CE" w:rsidRDefault="00B441B6" w:rsidP="00503B21">
                      <w:pPr>
                        <w:ind w:firstLine="439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Советом директоров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марта 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B441B6" w:rsidRDefault="00B441B6" w:rsidP="00503B21">
                      <w:pPr>
                        <w:rPr>
                          <w:sz w:val="22"/>
                          <w:szCs w:val="22"/>
                        </w:rPr>
                      </w:pP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Протокол №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02</w:t>
                      </w:r>
                      <w:r w:rsidRPr="004105CE">
                        <w:rPr>
                          <w:b/>
                          <w:bCs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8 от «28» марта 2018 г.</w:t>
                      </w:r>
                    </w:p>
                    <w:p w:rsidR="00B441B6" w:rsidRDefault="00B441B6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441B6" w:rsidRDefault="00B441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41B6" w:rsidRDefault="00B441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41B6" w:rsidRDefault="00B441B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41B6" w:rsidRDefault="00B441B6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B441B6" w:rsidRDefault="00B441B6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:rsidR="00B441B6" w:rsidRPr="00FE030D" w:rsidRDefault="00B441B6" w:rsidP="00FE030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E030D"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B441B6" w:rsidRDefault="00B441B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2017 год</w:t>
                      </w:r>
                    </w:p>
                    <w:p w:rsidR="00B441B6" w:rsidRDefault="00B441B6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B441B6">
                        <w:trPr>
                          <w:trHeight w:val="470"/>
                        </w:trPr>
                        <w:tc>
                          <w:tcPr>
                            <w:tcW w:w="5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41B6" w:rsidRDefault="00B441B6" w:rsidP="00F66CBB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41B6" w:rsidRDefault="00B441B6" w:rsidP="00F66CBB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441B6" w:rsidRDefault="00B441B6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41B6" w:rsidRDefault="00B441B6" w:rsidP="00FE030D">
                            <w:pPr>
                              <w:spacing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Россахацкий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В.А. </w:t>
                            </w:r>
                          </w:p>
                        </w:tc>
                      </w:tr>
                    </w:tbl>
                    <w:p w:rsidR="00B441B6" w:rsidRDefault="00B441B6" w:rsidP="009938BB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441B6" w:rsidRPr="009938BB" w:rsidRDefault="00B441B6" w:rsidP="009938BB">
                      <w:pPr>
                        <w:spacing w:line="48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9938BB">
                        <w:rPr>
                          <w:bCs/>
                          <w:sz w:val="28"/>
                          <w:szCs w:val="28"/>
                        </w:rPr>
                        <w:t>г. Березники</w:t>
                      </w:r>
                    </w:p>
                    <w:p w:rsidR="00B441B6" w:rsidRDefault="00B441B6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41B6" w:rsidRDefault="00B441B6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41B6" w:rsidRDefault="00B441B6"/>
                  </w:txbxContent>
                </v:textbox>
                <w10:wrap type="topAndBottom"/>
              </v:shape>
            </w:pict>
          </mc:Fallback>
        </mc:AlternateContent>
      </w:r>
    </w:p>
    <w:p w:rsidR="00C74B11" w:rsidRDefault="00C74B11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C74B11" w:rsidRDefault="00C74B11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C74B11" w:rsidRDefault="00C74B11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3487422"/>
        <w:docPartObj>
          <w:docPartGallery w:val="Table of Contents"/>
          <w:docPartUnique/>
        </w:docPartObj>
      </w:sdtPr>
      <w:sdtEndPr/>
      <w:sdtContent>
        <w:p w:rsidR="00143246" w:rsidRPr="00143246" w:rsidRDefault="00143246" w:rsidP="00143246">
          <w:pPr>
            <w:pStyle w:val="af6"/>
            <w:jc w:val="center"/>
            <w:rPr>
              <w:rFonts w:ascii="Times New Roman" w:hAnsi="Times New Roman" w:cs="Times New Roman"/>
              <w:color w:val="auto"/>
            </w:rPr>
          </w:pPr>
          <w:r w:rsidRPr="0014324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3246" w:rsidRDefault="00143246" w:rsidP="0014324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 w:rsidRPr="00143246">
            <w:fldChar w:fldCharType="begin"/>
          </w:r>
          <w:r w:rsidRPr="00143246">
            <w:instrText xml:space="preserve"> TOC \o "1-3" \h \z \u </w:instrText>
          </w:r>
          <w:r w:rsidRPr="00143246">
            <w:fldChar w:fldCharType="separate"/>
          </w:r>
        </w:p>
        <w:p w:rsidR="00143246" w:rsidRDefault="0014324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</w:p>
        <w:p w:rsidR="00143246" w:rsidRDefault="0014324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1" w:history="1">
            <w:r w:rsidR="00143246" w:rsidRPr="004479FF">
              <w:rPr>
                <w:rStyle w:val="a4"/>
                <w:rFonts w:eastAsia="Arial Unicode MS"/>
                <w:noProof/>
              </w:rPr>
              <w:t>Обращение Председателя Совета директоров АО «Меакир»</w:t>
            </w:r>
            <w:r w:rsidR="00143246">
              <w:rPr>
                <w:rStyle w:val="a4"/>
                <w:rFonts w:eastAsia="Arial Unicode MS"/>
                <w:noProof/>
                <w:lang w:val="ru-RU"/>
              </w:rPr>
              <w:t xml:space="preserve">  </w:t>
            </w:r>
          </w:hyperlink>
          <w:hyperlink w:anchor="_Toc509494272" w:history="1">
            <w:r w:rsidR="00143246" w:rsidRPr="004479FF">
              <w:rPr>
                <w:rStyle w:val="a4"/>
                <w:rFonts w:eastAsia="Arial Unicode MS"/>
                <w:noProof/>
              </w:rPr>
              <w:t>Армена Гайосовича Гарсляна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_Toc509494272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3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3" w:history="1">
            <w:r w:rsidR="00143246" w:rsidRPr="004479FF">
              <w:rPr>
                <w:rStyle w:val="a4"/>
                <w:noProof/>
              </w:rPr>
              <w:t>Обращение Генерального директора</w:t>
            </w:r>
            <w:r w:rsidR="00143246">
              <w:rPr>
                <w:rStyle w:val="a4"/>
                <w:noProof/>
                <w:lang w:val="ru-RU"/>
              </w:rPr>
              <w:t xml:space="preserve"> </w:t>
            </w:r>
          </w:hyperlink>
          <w:hyperlink w:anchor="_Toc509494274" w:history="1">
            <w:r w:rsidR="00143246" w:rsidRPr="004479FF">
              <w:rPr>
                <w:rStyle w:val="a4"/>
                <w:noProof/>
              </w:rPr>
              <w:t>об итогах работы Общества в 2017 году</w:t>
            </w:r>
            <w:r w:rsidR="00143246">
              <w:rPr>
                <w:rStyle w:val="a4"/>
                <w:noProof/>
                <w:lang w:val="ru-RU"/>
              </w:rPr>
              <w:t xml:space="preserve"> </w:t>
            </w:r>
          </w:hyperlink>
          <w:hyperlink w:anchor="_Toc509494275" w:history="1">
            <w:r w:rsidR="00143246" w:rsidRPr="004479FF">
              <w:rPr>
                <w:rStyle w:val="a4"/>
                <w:noProof/>
              </w:rPr>
              <w:t>Россахацкого Валерия Анатольевича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_Toc509494275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5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6" w:history="1">
            <w:r w:rsidR="00143246" w:rsidRPr="004479FF">
              <w:rPr>
                <w:rStyle w:val="a4"/>
                <w:noProof/>
              </w:rPr>
              <w:t>I. Положение Общества в отрасли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_Toc509494276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6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7" w:history="1">
            <w:r w:rsidR="00143246" w:rsidRPr="004479FF">
              <w:rPr>
                <w:rStyle w:val="a4"/>
                <w:noProof/>
              </w:rPr>
              <w:t>II. Отчет Совета директоров по приоритетным направлениям деятельности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_Toc509494277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6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8" w:history="1">
            <w:r w:rsidR="00143246" w:rsidRPr="004479FF">
              <w:rPr>
                <w:rStyle w:val="a4"/>
                <w:noProof/>
              </w:rPr>
              <w:t>III. Перспективы развития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_Toc509494278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8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79" w:history="1">
            <w:r w:rsidR="00143246" w:rsidRPr="004479FF">
              <w:rPr>
                <w:rStyle w:val="a4"/>
                <w:noProof/>
              </w:rPr>
              <w:t>IV. Состояние чистых активов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_Toc509494279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8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0" w:history="1">
            <w:r w:rsidR="00143246" w:rsidRPr="004479FF">
              <w:rPr>
                <w:rStyle w:val="a4"/>
                <w:noProof/>
              </w:rPr>
              <w:t>V. Информация об объёме каждого из энергоресурсов, использованных в отчетном году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_Toc509494280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9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1" w:history="1">
            <w:r w:rsidR="00143246" w:rsidRPr="004479FF">
              <w:rPr>
                <w:rStyle w:val="a4"/>
                <w:noProof/>
              </w:rPr>
              <w:t>VI. Дивидендная политика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_Toc509494281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9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2" w:history="1">
            <w:r w:rsidR="00143246" w:rsidRPr="004479FF">
              <w:rPr>
                <w:rStyle w:val="a4"/>
                <w:noProof/>
              </w:rPr>
              <w:t>VII. Описание основных факторов риска, связанных с деятельностью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_Toc509494282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9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 w:rsidP="0014324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3" w:history="1">
            <w:r w:rsidR="00143246" w:rsidRPr="004479FF">
              <w:rPr>
                <w:rStyle w:val="a4"/>
                <w:noProof/>
              </w:rPr>
              <w:t>VIII. Состав Совета директоров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_Toc509494283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10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7" w:history="1">
            <w:r w:rsidR="00143246" w:rsidRPr="004479FF">
              <w:rPr>
                <w:rStyle w:val="a4"/>
                <w:noProof/>
              </w:rPr>
              <w:t>IX. Cостав исполнительных органов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_Toc509494287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13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8" w:history="1">
            <w:r w:rsidR="00143246" w:rsidRPr="004479FF">
              <w:rPr>
                <w:rStyle w:val="a4"/>
                <w:noProof/>
              </w:rPr>
              <w:t>Х. Основные положения политики АО в области вознаграждений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_Toc509494288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14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89" w:history="1">
            <w:r w:rsidR="00143246" w:rsidRPr="004479FF">
              <w:rPr>
                <w:rStyle w:val="a4"/>
                <w:noProof/>
              </w:rPr>
              <w:t>XI. Основные положения политики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Совета директоров Общества в течение 2017 года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_Toc509494289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14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0" w:history="1">
            <w:r w:rsidR="00143246" w:rsidRPr="004479FF">
              <w:rPr>
                <w:rStyle w:val="a4"/>
                <w:noProof/>
              </w:rPr>
              <w:t>XII. Основные положения политики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исполнительных органов Общества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_Toc509494290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14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1" w:history="1">
            <w:r w:rsidR="00143246" w:rsidRPr="004479FF">
              <w:rPr>
                <w:rStyle w:val="a4"/>
                <w:noProof/>
              </w:rPr>
              <w:t>в течение 2017 года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_Toc509494291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14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2" w:history="1">
            <w:r w:rsidR="00143246" w:rsidRPr="004479FF">
              <w:rPr>
                <w:rStyle w:val="a4"/>
                <w:noProof/>
              </w:rPr>
              <w:t>XIII. Сведения о соблюдении Обществом принципов и рекомендаций Кодекса корпоративного управления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_Toc509494292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15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3" w:history="1">
            <w:r w:rsidR="00143246" w:rsidRPr="004479FF">
              <w:rPr>
                <w:rStyle w:val="a4"/>
                <w:noProof/>
              </w:rPr>
              <w:t>XIV. Сведения о крупных сделках, совершенных Обществом в отчетном году.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_Toc509494293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15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4" w:history="1">
            <w:r w:rsidR="00143246" w:rsidRPr="004479FF">
              <w:rPr>
                <w:rStyle w:val="a4"/>
                <w:noProof/>
              </w:rPr>
              <w:t>XV. Сведения о сделках c заинтересованностью, совершенных Обществом в отчетном году.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_Toc509494294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15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EB1076">
          <w:pPr>
            <w:pStyle w:val="3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09494295" w:history="1">
            <w:r w:rsidR="00143246" w:rsidRPr="004479FF">
              <w:rPr>
                <w:rStyle w:val="a4"/>
                <w:noProof/>
              </w:rPr>
              <w:t>XVI. Дополнительная информация для акционеров</w:t>
            </w:r>
            <w:r w:rsidR="00143246">
              <w:rPr>
                <w:noProof/>
                <w:webHidden/>
              </w:rPr>
              <w:tab/>
            </w:r>
            <w:r w:rsidR="00143246">
              <w:rPr>
                <w:noProof/>
                <w:webHidden/>
              </w:rPr>
              <w:fldChar w:fldCharType="begin"/>
            </w:r>
            <w:r w:rsidR="00143246">
              <w:rPr>
                <w:noProof/>
                <w:webHidden/>
              </w:rPr>
              <w:instrText xml:space="preserve"> PAGEREF _Toc509494295 \h </w:instrText>
            </w:r>
            <w:r w:rsidR="00143246">
              <w:rPr>
                <w:noProof/>
                <w:webHidden/>
              </w:rPr>
            </w:r>
            <w:r w:rsidR="00143246">
              <w:rPr>
                <w:noProof/>
                <w:webHidden/>
              </w:rPr>
              <w:fldChar w:fldCharType="separate"/>
            </w:r>
            <w:r w:rsidR="00B441B6">
              <w:rPr>
                <w:noProof/>
                <w:webHidden/>
              </w:rPr>
              <w:t>18</w:t>
            </w:r>
            <w:r w:rsidR="00143246">
              <w:rPr>
                <w:noProof/>
                <w:webHidden/>
              </w:rPr>
              <w:fldChar w:fldCharType="end"/>
            </w:r>
          </w:hyperlink>
        </w:p>
        <w:p w:rsidR="00143246" w:rsidRDefault="00143246">
          <w:r w:rsidRPr="0014324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143246" w:rsidRDefault="00143246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7D3039" w:rsidRDefault="007D3039" w:rsidP="00AB0FA8">
      <w:pPr>
        <w:ind w:firstLine="709"/>
        <w:jc w:val="center"/>
        <w:rPr>
          <w:rFonts w:eastAsia="Arial Unicode MS"/>
          <w:b/>
          <w:sz w:val="23"/>
          <w:szCs w:val="23"/>
        </w:rPr>
      </w:pPr>
    </w:p>
    <w:p w:rsidR="00443A59" w:rsidRPr="005C159C" w:rsidRDefault="00AB0FA8" w:rsidP="005C159C">
      <w:pPr>
        <w:pStyle w:val="3"/>
        <w:rPr>
          <w:rFonts w:eastAsia="Arial Unicode MS"/>
          <w:sz w:val="24"/>
          <w:szCs w:val="24"/>
        </w:rPr>
      </w:pPr>
      <w:bookmarkStart w:id="20" w:name="_Toc509493837"/>
      <w:bookmarkStart w:id="21" w:name="_Toc509494271"/>
      <w:r w:rsidRPr="005C159C">
        <w:rPr>
          <w:rFonts w:eastAsia="Arial Unicode MS"/>
          <w:sz w:val="24"/>
          <w:szCs w:val="24"/>
        </w:rPr>
        <w:t>Обращение Председателя Совета директоров</w:t>
      </w:r>
      <w:r w:rsidR="0022603D" w:rsidRPr="005C159C">
        <w:rPr>
          <w:rFonts w:eastAsia="Arial Unicode MS"/>
          <w:sz w:val="24"/>
          <w:szCs w:val="24"/>
        </w:rPr>
        <w:t xml:space="preserve"> </w:t>
      </w:r>
      <w:r w:rsidR="00B50B99" w:rsidRPr="005C159C">
        <w:rPr>
          <w:rFonts w:eastAsia="Arial Unicode MS"/>
          <w:sz w:val="24"/>
          <w:szCs w:val="24"/>
        </w:rPr>
        <w:t>АО «Меакир»</w:t>
      </w:r>
      <w:bookmarkEnd w:id="20"/>
      <w:bookmarkEnd w:id="21"/>
    </w:p>
    <w:p w:rsidR="00AB0FA8" w:rsidRPr="005C159C" w:rsidRDefault="00AB0FA8" w:rsidP="005C159C">
      <w:pPr>
        <w:pStyle w:val="3"/>
        <w:rPr>
          <w:sz w:val="24"/>
          <w:szCs w:val="24"/>
        </w:rPr>
      </w:pPr>
      <w:bookmarkStart w:id="22" w:name="_Toc509493838"/>
      <w:bookmarkStart w:id="23" w:name="_Toc509494272"/>
      <w:r w:rsidRPr="005C159C">
        <w:rPr>
          <w:rFonts w:eastAsia="Arial Unicode MS"/>
          <w:sz w:val="24"/>
          <w:szCs w:val="24"/>
        </w:rPr>
        <w:t xml:space="preserve">Армена </w:t>
      </w:r>
      <w:proofErr w:type="spellStart"/>
      <w:r w:rsidRPr="005C159C">
        <w:rPr>
          <w:rFonts w:eastAsia="Arial Unicode MS"/>
          <w:sz w:val="24"/>
          <w:szCs w:val="24"/>
        </w:rPr>
        <w:t>Гайосовича</w:t>
      </w:r>
      <w:proofErr w:type="spellEnd"/>
      <w:r w:rsidR="0022603D" w:rsidRPr="005C159C">
        <w:rPr>
          <w:rFonts w:eastAsia="Arial Unicode MS"/>
          <w:sz w:val="24"/>
          <w:szCs w:val="24"/>
        </w:rPr>
        <w:t xml:space="preserve"> </w:t>
      </w:r>
      <w:proofErr w:type="spellStart"/>
      <w:r w:rsidRPr="005C159C">
        <w:rPr>
          <w:rFonts w:eastAsia="Arial Unicode MS"/>
          <w:sz w:val="24"/>
          <w:szCs w:val="24"/>
        </w:rPr>
        <w:t>Гарсляна</w:t>
      </w:r>
      <w:bookmarkEnd w:id="22"/>
      <w:bookmarkEnd w:id="23"/>
      <w:proofErr w:type="spellEnd"/>
    </w:p>
    <w:p w:rsidR="00AB0FA8" w:rsidRPr="009B1DB3" w:rsidRDefault="00AB0FA8" w:rsidP="00AB0FA8">
      <w:pPr>
        <w:ind w:firstLine="709"/>
        <w:jc w:val="center"/>
        <w:rPr>
          <w:rFonts w:eastAsia="Arial Unicode MS"/>
          <w:sz w:val="23"/>
          <w:szCs w:val="23"/>
        </w:rPr>
      </w:pPr>
      <w:bookmarkStart w:id="24" w:name="_Toc124938976"/>
    </w:p>
    <w:p w:rsidR="00AB0FA8" w:rsidRDefault="00AB0FA8" w:rsidP="00AB0FA8">
      <w:pPr>
        <w:ind w:firstLine="709"/>
        <w:jc w:val="center"/>
        <w:rPr>
          <w:b/>
          <w:i/>
          <w:sz w:val="23"/>
          <w:szCs w:val="23"/>
        </w:rPr>
      </w:pPr>
      <w:r w:rsidRPr="009B1DB3">
        <w:rPr>
          <w:b/>
          <w:i/>
          <w:sz w:val="23"/>
          <w:szCs w:val="23"/>
        </w:rPr>
        <w:t>Уважаемые акционеры!</w:t>
      </w:r>
    </w:p>
    <w:p w:rsidR="00451528" w:rsidRPr="009B1DB3" w:rsidRDefault="00451528" w:rsidP="00451528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C0C49" w:rsidRPr="009B1DB3" w:rsidRDefault="008F0340" w:rsidP="00451528">
      <w:pPr>
        <w:tabs>
          <w:tab w:val="num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22720" w:rsidRPr="009B1DB3">
        <w:rPr>
          <w:sz w:val="23"/>
          <w:szCs w:val="23"/>
        </w:rPr>
        <w:t xml:space="preserve">Прошедший </w:t>
      </w:r>
      <w:r w:rsidR="00CE5161" w:rsidRPr="009B1DB3">
        <w:rPr>
          <w:sz w:val="23"/>
          <w:szCs w:val="23"/>
        </w:rPr>
        <w:t>201</w:t>
      </w:r>
      <w:r w:rsidR="00827B60">
        <w:rPr>
          <w:sz w:val="23"/>
          <w:szCs w:val="23"/>
        </w:rPr>
        <w:t>7</w:t>
      </w:r>
      <w:r w:rsidR="00FC78B8" w:rsidRPr="009B1DB3">
        <w:rPr>
          <w:sz w:val="23"/>
          <w:szCs w:val="23"/>
        </w:rPr>
        <w:t xml:space="preserve"> год</w:t>
      </w:r>
      <w:r w:rsidR="00922720" w:rsidRPr="009B1DB3">
        <w:rPr>
          <w:sz w:val="23"/>
          <w:szCs w:val="23"/>
        </w:rPr>
        <w:t xml:space="preserve"> для</w:t>
      </w:r>
      <w:r w:rsidR="0022603D">
        <w:rPr>
          <w:sz w:val="23"/>
          <w:szCs w:val="23"/>
        </w:rPr>
        <w:t xml:space="preserve"> </w:t>
      </w:r>
      <w:r w:rsidR="00B50B99">
        <w:rPr>
          <w:sz w:val="23"/>
          <w:szCs w:val="23"/>
        </w:rPr>
        <w:t>АО «Меакир» (далее – Общество)</w:t>
      </w:r>
      <w:r w:rsidR="00BF1C0B">
        <w:rPr>
          <w:sz w:val="23"/>
          <w:szCs w:val="23"/>
        </w:rPr>
        <w:t xml:space="preserve"> </w:t>
      </w:r>
      <w:r w:rsidR="00922720" w:rsidRPr="009B1DB3">
        <w:rPr>
          <w:sz w:val="23"/>
          <w:szCs w:val="23"/>
        </w:rPr>
        <w:t>был</w:t>
      </w:r>
      <w:r w:rsidR="0022603D">
        <w:rPr>
          <w:sz w:val="23"/>
          <w:szCs w:val="23"/>
        </w:rPr>
        <w:t xml:space="preserve"> </w:t>
      </w:r>
      <w:r w:rsidR="001028E3" w:rsidRPr="009B1DB3">
        <w:rPr>
          <w:sz w:val="23"/>
          <w:szCs w:val="23"/>
        </w:rPr>
        <w:t>не</w:t>
      </w:r>
      <w:r w:rsidR="004C0C49" w:rsidRPr="009B1DB3">
        <w:rPr>
          <w:sz w:val="23"/>
          <w:szCs w:val="23"/>
        </w:rPr>
        <w:t>стабильным</w:t>
      </w:r>
      <w:r w:rsidR="006D473C" w:rsidRPr="009B1DB3">
        <w:rPr>
          <w:sz w:val="23"/>
          <w:szCs w:val="23"/>
        </w:rPr>
        <w:t xml:space="preserve">, что напрямую связано с </w:t>
      </w:r>
      <w:r w:rsidR="00D87140">
        <w:rPr>
          <w:sz w:val="23"/>
          <w:szCs w:val="23"/>
        </w:rPr>
        <w:t>существующим кризисом в строительной отрасли</w:t>
      </w:r>
      <w:r w:rsidR="006D473C" w:rsidRPr="009B1DB3">
        <w:rPr>
          <w:sz w:val="23"/>
          <w:szCs w:val="23"/>
        </w:rPr>
        <w:t>.</w:t>
      </w:r>
    </w:p>
    <w:p w:rsidR="008F0340" w:rsidRDefault="008F0340" w:rsidP="006238BC">
      <w:pPr>
        <w:tabs>
          <w:tab w:val="num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4627F" w:rsidRPr="009B1DB3">
        <w:rPr>
          <w:sz w:val="23"/>
          <w:szCs w:val="23"/>
        </w:rPr>
        <w:t xml:space="preserve">Обществом по результатам отчетного года получен </w:t>
      </w:r>
      <w:r w:rsidR="00451528" w:rsidRPr="009B1DB3">
        <w:rPr>
          <w:sz w:val="23"/>
          <w:szCs w:val="23"/>
        </w:rPr>
        <w:t>убыток</w:t>
      </w:r>
      <w:r w:rsidR="0054627F" w:rsidRPr="009B1DB3">
        <w:rPr>
          <w:sz w:val="23"/>
          <w:szCs w:val="23"/>
        </w:rPr>
        <w:t xml:space="preserve"> в размере </w:t>
      </w:r>
      <w:r w:rsidR="0046437D" w:rsidRPr="000A4F8D">
        <w:rPr>
          <w:sz w:val="23"/>
          <w:szCs w:val="23"/>
          <w:shd w:val="clear" w:color="auto" w:fill="FFFFFF" w:themeFill="background1"/>
        </w:rPr>
        <w:t>45</w:t>
      </w:r>
      <w:r w:rsidR="0046437D" w:rsidRPr="000A4F8D">
        <w:rPr>
          <w:bCs/>
          <w:color w:val="FF0000"/>
          <w:sz w:val="23"/>
          <w:szCs w:val="23"/>
          <w:shd w:val="clear" w:color="auto" w:fill="FFFFFF" w:themeFill="background1"/>
        </w:rPr>
        <w:t> </w:t>
      </w:r>
      <w:r w:rsidR="0046437D" w:rsidRPr="000A4F8D">
        <w:rPr>
          <w:bCs/>
          <w:sz w:val="23"/>
          <w:szCs w:val="23"/>
          <w:shd w:val="clear" w:color="auto" w:fill="FFFFFF" w:themeFill="background1"/>
        </w:rPr>
        <w:t xml:space="preserve">679 </w:t>
      </w:r>
      <w:r w:rsidR="00BC4F36" w:rsidRPr="000A4F8D">
        <w:rPr>
          <w:bCs/>
          <w:sz w:val="23"/>
          <w:szCs w:val="23"/>
          <w:shd w:val="clear" w:color="auto" w:fill="FFFFFF" w:themeFill="background1"/>
        </w:rPr>
        <w:t>тыс</w:t>
      </w:r>
      <w:r w:rsidR="00BC4F36" w:rsidRPr="009B1DB3">
        <w:rPr>
          <w:bCs/>
          <w:sz w:val="23"/>
          <w:szCs w:val="23"/>
        </w:rPr>
        <w:t>.</w:t>
      </w:r>
      <w:r w:rsidR="00107C31" w:rsidRPr="009B1DB3">
        <w:rPr>
          <w:bCs/>
          <w:sz w:val="23"/>
          <w:szCs w:val="23"/>
        </w:rPr>
        <w:t>руб</w:t>
      </w:r>
      <w:r w:rsidR="00107C31" w:rsidRPr="009B1DB3">
        <w:rPr>
          <w:sz w:val="23"/>
          <w:szCs w:val="23"/>
        </w:rPr>
        <w:t xml:space="preserve">., что </w:t>
      </w:r>
      <w:r w:rsidR="000A4F8D">
        <w:rPr>
          <w:sz w:val="23"/>
          <w:szCs w:val="23"/>
        </w:rPr>
        <w:t>практически соответствует плановому показателю.</w:t>
      </w:r>
    </w:p>
    <w:p w:rsidR="006238BC" w:rsidRPr="009B1DB3" w:rsidRDefault="008F0340" w:rsidP="006238BC">
      <w:pPr>
        <w:tabs>
          <w:tab w:val="num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Основные технико-экономические показатели, полученные Обществом за 2017 год</w:t>
      </w:r>
      <w:r w:rsidR="00824FCA">
        <w:rPr>
          <w:sz w:val="23"/>
          <w:szCs w:val="23"/>
        </w:rPr>
        <w:t>,</w:t>
      </w:r>
      <w:r>
        <w:rPr>
          <w:sz w:val="23"/>
          <w:szCs w:val="23"/>
        </w:rPr>
        <w:t xml:space="preserve"> значительно ниже аналогичных показателей предыдущего года. Так, в 2017 году производство продукции снизилось на 2 685 тыс.шт.усл.кирп., реализовано кирпича на </w:t>
      </w:r>
      <w:r w:rsidR="00D87140">
        <w:rPr>
          <w:sz w:val="23"/>
          <w:szCs w:val="23"/>
        </w:rPr>
        <w:t xml:space="preserve">4 159 тыс.шт.усл.кирп. меньше, чем в 2016 году, а средняя цена реализации </w:t>
      </w:r>
      <w:r w:rsidR="003E514D">
        <w:rPr>
          <w:sz w:val="23"/>
          <w:szCs w:val="23"/>
        </w:rPr>
        <w:t>снизилась</w:t>
      </w:r>
      <w:r w:rsidR="00D87140">
        <w:rPr>
          <w:sz w:val="23"/>
          <w:szCs w:val="23"/>
        </w:rPr>
        <w:t xml:space="preserve"> на 0,77 руб.</w:t>
      </w:r>
    </w:p>
    <w:p w:rsidR="00D87140" w:rsidRDefault="00E36B53" w:rsidP="00D87140">
      <w:pPr>
        <w:tabs>
          <w:tab w:val="num" w:pos="360"/>
        </w:tabs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ab/>
      </w:r>
      <w:r w:rsidR="00874D28" w:rsidRPr="009B1DB3">
        <w:rPr>
          <w:sz w:val="23"/>
          <w:szCs w:val="23"/>
        </w:rPr>
        <w:t xml:space="preserve">Продукция Общества </w:t>
      </w:r>
      <w:r w:rsidR="00874D28" w:rsidRPr="009B1DB3">
        <w:rPr>
          <w:bCs/>
          <w:iCs/>
          <w:sz w:val="23"/>
          <w:szCs w:val="23"/>
        </w:rPr>
        <w:t>поставляется на рынки Пермского края (</w:t>
      </w:r>
      <w:r w:rsidR="00AB6DC8" w:rsidRPr="009B1DB3">
        <w:rPr>
          <w:bCs/>
          <w:iCs/>
          <w:sz w:val="23"/>
          <w:szCs w:val="23"/>
        </w:rPr>
        <w:t>100</w:t>
      </w:r>
      <w:r w:rsidR="00874D28" w:rsidRPr="009B1DB3">
        <w:rPr>
          <w:bCs/>
          <w:iCs/>
          <w:sz w:val="23"/>
          <w:szCs w:val="23"/>
        </w:rPr>
        <w:t xml:space="preserve">%). Доля поставок готовой продукции Общества на Пермском рынке </w:t>
      </w:r>
      <w:r w:rsidR="00D26DB7" w:rsidRPr="009B1DB3">
        <w:rPr>
          <w:bCs/>
          <w:iCs/>
          <w:sz w:val="23"/>
          <w:szCs w:val="23"/>
        </w:rPr>
        <w:t>керамического кирпича</w:t>
      </w:r>
      <w:r w:rsidR="00874D28" w:rsidRPr="009B1DB3">
        <w:rPr>
          <w:bCs/>
          <w:iCs/>
          <w:sz w:val="23"/>
          <w:szCs w:val="23"/>
        </w:rPr>
        <w:t xml:space="preserve"> составляет </w:t>
      </w:r>
      <w:r w:rsidR="001B3DCF" w:rsidRPr="00C017E0">
        <w:rPr>
          <w:bCs/>
          <w:iCs/>
          <w:sz w:val="23"/>
          <w:szCs w:val="23"/>
        </w:rPr>
        <w:t>4</w:t>
      </w:r>
      <w:r w:rsidR="004C0C49" w:rsidRPr="00C017E0">
        <w:rPr>
          <w:bCs/>
          <w:iCs/>
          <w:sz w:val="23"/>
          <w:szCs w:val="23"/>
        </w:rPr>
        <w:t>5</w:t>
      </w:r>
      <w:r w:rsidR="00AB6DC8" w:rsidRPr="00C017E0">
        <w:rPr>
          <w:bCs/>
          <w:iCs/>
          <w:sz w:val="23"/>
          <w:szCs w:val="23"/>
        </w:rPr>
        <w:t>-</w:t>
      </w:r>
      <w:r w:rsidR="001B3DCF" w:rsidRPr="00C017E0">
        <w:rPr>
          <w:bCs/>
          <w:iCs/>
          <w:sz w:val="23"/>
          <w:szCs w:val="23"/>
        </w:rPr>
        <w:t>50</w:t>
      </w:r>
      <w:r w:rsidR="00874D28" w:rsidRPr="00C017E0">
        <w:rPr>
          <w:bCs/>
          <w:iCs/>
          <w:sz w:val="23"/>
          <w:szCs w:val="23"/>
        </w:rPr>
        <w:t>%.</w:t>
      </w:r>
    </w:p>
    <w:p w:rsidR="00874D28" w:rsidRPr="00C017E0" w:rsidRDefault="00D87140" w:rsidP="00D87140">
      <w:pPr>
        <w:tabs>
          <w:tab w:val="num" w:pos="360"/>
        </w:tabs>
        <w:jc w:val="both"/>
        <w:rPr>
          <w:sz w:val="23"/>
          <w:szCs w:val="23"/>
        </w:rPr>
      </w:pPr>
      <w:r w:rsidRPr="00D87140">
        <w:rPr>
          <w:bCs/>
          <w:iCs/>
          <w:color w:val="FF0000"/>
          <w:sz w:val="23"/>
          <w:szCs w:val="23"/>
        </w:rPr>
        <w:tab/>
      </w:r>
      <w:r w:rsidR="00874D28" w:rsidRPr="00C017E0">
        <w:rPr>
          <w:sz w:val="23"/>
          <w:szCs w:val="23"/>
        </w:rPr>
        <w:t>По производству</w:t>
      </w:r>
      <w:r w:rsidR="0007725C" w:rsidRPr="00C017E0">
        <w:rPr>
          <w:sz w:val="23"/>
          <w:szCs w:val="23"/>
        </w:rPr>
        <w:t xml:space="preserve"> и сбыту</w:t>
      </w:r>
      <w:r w:rsidR="00874D28" w:rsidRPr="00C017E0">
        <w:rPr>
          <w:sz w:val="23"/>
          <w:szCs w:val="23"/>
        </w:rPr>
        <w:t xml:space="preserve"> керамического кирпича можно отметить следующие основные достижения</w:t>
      </w:r>
      <w:r w:rsidR="006A4BFD" w:rsidRPr="00C017E0">
        <w:rPr>
          <w:sz w:val="23"/>
          <w:szCs w:val="23"/>
        </w:rPr>
        <w:t xml:space="preserve"> Общества</w:t>
      </w:r>
      <w:r w:rsidR="00874D28" w:rsidRPr="00C017E0">
        <w:rPr>
          <w:sz w:val="23"/>
          <w:szCs w:val="23"/>
        </w:rPr>
        <w:t>:</w:t>
      </w:r>
    </w:p>
    <w:p w:rsidR="006F1769" w:rsidRDefault="0022603D" w:rsidP="006F1769">
      <w:pPr>
        <w:ind w:firstLine="708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- </w:t>
      </w:r>
      <w:r w:rsidR="006F1769" w:rsidRPr="00FD0297">
        <w:rPr>
          <w:sz w:val="23"/>
          <w:szCs w:val="23"/>
        </w:rPr>
        <w:t>осво</w:t>
      </w:r>
      <w:r w:rsidR="006F1769">
        <w:rPr>
          <w:sz w:val="23"/>
          <w:szCs w:val="23"/>
        </w:rPr>
        <w:t>ение</w:t>
      </w:r>
      <w:r w:rsidR="006F1769" w:rsidRPr="00FD0297">
        <w:rPr>
          <w:sz w:val="23"/>
          <w:szCs w:val="23"/>
        </w:rPr>
        <w:t xml:space="preserve"> выпуск</w:t>
      </w:r>
      <w:r w:rsidR="006F1769">
        <w:rPr>
          <w:sz w:val="23"/>
          <w:szCs w:val="23"/>
        </w:rPr>
        <w:t>а</w:t>
      </w:r>
      <w:r w:rsidR="006F1769" w:rsidRPr="00FD0297">
        <w:rPr>
          <w:sz w:val="23"/>
          <w:szCs w:val="23"/>
        </w:rPr>
        <w:t xml:space="preserve"> нов</w:t>
      </w:r>
      <w:r w:rsidR="006F1769">
        <w:rPr>
          <w:sz w:val="23"/>
          <w:szCs w:val="23"/>
        </w:rPr>
        <w:t>ых</w:t>
      </w:r>
      <w:r w:rsidR="006F1769" w:rsidRPr="00FD0297">
        <w:rPr>
          <w:sz w:val="23"/>
          <w:szCs w:val="23"/>
        </w:rPr>
        <w:t xml:space="preserve"> вид</w:t>
      </w:r>
      <w:r w:rsidR="006F1769">
        <w:rPr>
          <w:sz w:val="23"/>
          <w:szCs w:val="23"/>
        </w:rPr>
        <w:t>ов</w:t>
      </w:r>
      <w:r w:rsidR="006F1769" w:rsidRPr="00FD0297">
        <w:rPr>
          <w:sz w:val="23"/>
          <w:szCs w:val="23"/>
        </w:rPr>
        <w:t xml:space="preserve"> продукции, а именно</w:t>
      </w:r>
      <w:r w:rsidR="006F1769">
        <w:rPr>
          <w:sz w:val="23"/>
          <w:szCs w:val="23"/>
        </w:rPr>
        <w:t>:</w:t>
      </w:r>
      <w:r w:rsidR="006F1769" w:rsidRPr="00B9416F">
        <w:rPr>
          <w:color w:val="FF0000"/>
          <w:sz w:val="23"/>
          <w:szCs w:val="23"/>
        </w:rPr>
        <w:t xml:space="preserve"> </w:t>
      </w:r>
    </w:p>
    <w:p w:rsidR="006F1769" w:rsidRPr="006F1769" w:rsidRDefault="006F1769" w:rsidP="006F1769">
      <w:pPr>
        <w:ind w:firstLine="708"/>
        <w:jc w:val="both"/>
        <w:rPr>
          <w:sz w:val="23"/>
          <w:szCs w:val="23"/>
        </w:rPr>
      </w:pPr>
      <w:r w:rsidRPr="006F1769">
        <w:rPr>
          <w:sz w:val="23"/>
          <w:szCs w:val="23"/>
        </w:rPr>
        <w:t>полнотелый одинарный керамический кирпич с технологическими отверстиями без опила КР-р-по 250*120*65 с пустотностью 11%;</w:t>
      </w:r>
    </w:p>
    <w:p w:rsidR="006F1769" w:rsidRPr="006F1769" w:rsidRDefault="006F1769" w:rsidP="006F1769">
      <w:pPr>
        <w:ind w:firstLine="708"/>
        <w:jc w:val="both"/>
        <w:rPr>
          <w:sz w:val="23"/>
          <w:szCs w:val="23"/>
        </w:rPr>
      </w:pPr>
      <w:r w:rsidRPr="006F1769">
        <w:rPr>
          <w:sz w:val="23"/>
          <w:szCs w:val="23"/>
        </w:rPr>
        <w:t>полнотелый утолщенный керамический кирпич с технологическими отверстиями с опилом КР-р-по 250*120*88;</w:t>
      </w:r>
    </w:p>
    <w:p w:rsidR="00874D28" w:rsidRPr="00C017E0" w:rsidRDefault="00874D28" w:rsidP="0007725C">
      <w:pPr>
        <w:ind w:firstLine="709"/>
        <w:jc w:val="both"/>
        <w:rPr>
          <w:sz w:val="23"/>
          <w:szCs w:val="23"/>
        </w:rPr>
      </w:pPr>
      <w:r w:rsidRPr="00C017E0">
        <w:rPr>
          <w:sz w:val="23"/>
          <w:szCs w:val="23"/>
        </w:rPr>
        <w:t xml:space="preserve">- </w:t>
      </w:r>
      <w:r w:rsidR="0007725C" w:rsidRPr="00C017E0">
        <w:rPr>
          <w:sz w:val="23"/>
          <w:szCs w:val="23"/>
        </w:rPr>
        <w:t>гибк</w:t>
      </w:r>
      <w:r w:rsidR="00634898" w:rsidRPr="00C017E0">
        <w:rPr>
          <w:sz w:val="23"/>
          <w:szCs w:val="23"/>
        </w:rPr>
        <w:t>ость</w:t>
      </w:r>
      <w:r w:rsidR="0007725C" w:rsidRPr="00C017E0">
        <w:rPr>
          <w:sz w:val="23"/>
          <w:szCs w:val="23"/>
        </w:rPr>
        <w:t xml:space="preserve"> ценов</w:t>
      </w:r>
      <w:r w:rsidR="00634898" w:rsidRPr="00C017E0">
        <w:rPr>
          <w:sz w:val="23"/>
          <w:szCs w:val="23"/>
        </w:rPr>
        <w:t>ой</w:t>
      </w:r>
      <w:r w:rsidR="0007725C" w:rsidRPr="00C017E0">
        <w:rPr>
          <w:sz w:val="23"/>
          <w:szCs w:val="23"/>
        </w:rPr>
        <w:t xml:space="preserve"> политик</w:t>
      </w:r>
      <w:r w:rsidR="00634898" w:rsidRPr="00C017E0">
        <w:rPr>
          <w:sz w:val="23"/>
          <w:szCs w:val="23"/>
        </w:rPr>
        <w:t>и</w:t>
      </w:r>
      <w:r w:rsidR="007D3039">
        <w:rPr>
          <w:sz w:val="23"/>
          <w:szCs w:val="23"/>
        </w:rPr>
        <w:t xml:space="preserve"> </w:t>
      </w:r>
      <w:r w:rsidR="00634898" w:rsidRPr="00C017E0">
        <w:rPr>
          <w:sz w:val="23"/>
          <w:szCs w:val="23"/>
        </w:rPr>
        <w:t xml:space="preserve">и условий взаиморасчетов </w:t>
      </w:r>
      <w:r w:rsidR="0007725C" w:rsidRPr="00C017E0">
        <w:rPr>
          <w:sz w:val="23"/>
          <w:szCs w:val="23"/>
        </w:rPr>
        <w:t>Общества при заключении договоров поставки (</w:t>
      </w:r>
      <w:r w:rsidR="00D71864" w:rsidRPr="00C017E0">
        <w:rPr>
          <w:sz w:val="23"/>
          <w:szCs w:val="23"/>
        </w:rPr>
        <w:t>взаимозачеты</w:t>
      </w:r>
      <w:r w:rsidR="0007725C" w:rsidRPr="00C017E0">
        <w:rPr>
          <w:sz w:val="23"/>
          <w:szCs w:val="23"/>
        </w:rPr>
        <w:t>, участие в долевом строительстве</w:t>
      </w:r>
      <w:r w:rsidR="00107C31" w:rsidRPr="00C017E0">
        <w:rPr>
          <w:sz w:val="23"/>
          <w:szCs w:val="23"/>
        </w:rPr>
        <w:t>, рассрочка и пр.</w:t>
      </w:r>
      <w:r w:rsidR="0007725C" w:rsidRPr="00C017E0">
        <w:rPr>
          <w:sz w:val="23"/>
          <w:szCs w:val="23"/>
        </w:rPr>
        <w:t>)</w:t>
      </w:r>
      <w:r w:rsidRPr="00C017E0">
        <w:rPr>
          <w:sz w:val="23"/>
          <w:szCs w:val="23"/>
        </w:rPr>
        <w:t>.</w:t>
      </w:r>
    </w:p>
    <w:p w:rsidR="00874D28" w:rsidRPr="00C017E0" w:rsidRDefault="00874D28" w:rsidP="00874D28">
      <w:pPr>
        <w:ind w:firstLine="708"/>
        <w:jc w:val="both"/>
        <w:rPr>
          <w:sz w:val="23"/>
          <w:szCs w:val="23"/>
        </w:rPr>
      </w:pPr>
      <w:r w:rsidRPr="00C017E0">
        <w:rPr>
          <w:sz w:val="23"/>
          <w:szCs w:val="23"/>
        </w:rPr>
        <w:t>П</w:t>
      </w:r>
      <w:r w:rsidR="00634898" w:rsidRPr="00C017E0">
        <w:rPr>
          <w:sz w:val="23"/>
          <w:szCs w:val="23"/>
        </w:rPr>
        <w:t>ри</w:t>
      </w:r>
      <w:r w:rsidRPr="00C017E0">
        <w:rPr>
          <w:sz w:val="23"/>
          <w:szCs w:val="23"/>
        </w:rPr>
        <w:t xml:space="preserve"> разработке </w:t>
      </w:r>
      <w:r w:rsidR="001940BE" w:rsidRPr="00C017E0">
        <w:rPr>
          <w:sz w:val="23"/>
          <w:szCs w:val="23"/>
        </w:rPr>
        <w:t xml:space="preserve">Обществом </w:t>
      </w:r>
      <w:r w:rsidRPr="00C017E0">
        <w:rPr>
          <w:sz w:val="23"/>
          <w:szCs w:val="23"/>
        </w:rPr>
        <w:t>карьеров и добыче сырья можно отметить следующие основные достижения:</w:t>
      </w:r>
    </w:p>
    <w:p w:rsidR="00874D28" w:rsidRPr="00C017E0" w:rsidRDefault="0022603D" w:rsidP="00874D2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F1C0B">
        <w:rPr>
          <w:sz w:val="23"/>
          <w:szCs w:val="23"/>
        </w:rPr>
        <w:t xml:space="preserve"> </w:t>
      </w:r>
      <w:r w:rsidR="002F7E6C">
        <w:rPr>
          <w:sz w:val="23"/>
          <w:szCs w:val="23"/>
        </w:rPr>
        <w:t>Обществом</w:t>
      </w:r>
      <w:r>
        <w:rPr>
          <w:sz w:val="23"/>
          <w:szCs w:val="23"/>
        </w:rPr>
        <w:t xml:space="preserve"> </w:t>
      </w:r>
      <w:r w:rsidR="00E7371B" w:rsidRPr="00C017E0">
        <w:rPr>
          <w:sz w:val="23"/>
          <w:szCs w:val="23"/>
        </w:rPr>
        <w:t>в круглосуточном режиме проводились работы по заготовке глины</w:t>
      </w:r>
      <w:r w:rsidR="00874D28" w:rsidRPr="00C017E0">
        <w:rPr>
          <w:sz w:val="23"/>
          <w:szCs w:val="23"/>
        </w:rPr>
        <w:t>, что по</w:t>
      </w:r>
      <w:r w:rsidR="00E7371B" w:rsidRPr="00C017E0">
        <w:rPr>
          <w:sz w:val="23"/>
          <w:szCs w:val="23"/>
        </w:rPr>
        <w:t>зволило заготовить необходимый</w:t>
      </w:r>
      <w:r w:rsidR="00874D28" w:rsidRPr="00C017E0">
        <w:rPr>
          <w:sz w:val="23"/>
          <w:szCs w:val="23"/>
        </w:rPr>
        <w:t xml:space="preserve"> объем </w:t>
      </w:r>
      <w:r w:rsidR="00E7371B" w:rsidRPr="00C017E0">
        <w:rPr>
          <w:sz w:val="23"/>
          <w:szCs w:val="23"/>
        </w:rPr>
        <w:t>сырья</w:t>
      </w:r>
      <w:r w:rsidR="00D707A9" w:rsidRPr="00C017E0">
        <w:rPr>
          <w:sz w:val="23"/>
          <w:szCs w:val="23"/>
        </w:rPr>
        <w:t xml:space="preserve"> для производства</w:t>
      </w:r>
      <w:r w:rsidR="00C017E0" w:rsidRPr="00C017E0">
        <w:rPr>
          <w:sz w:val="23"/>
          <w:szCs w:val="23"/>
        </w:rPr>
        <w:t>.</w:t>
      </w:r>
    </w:p>
    <w:p w:rsidR="00A02160" w:rsidRPr="009B1DB3" w:rsidRDefault="00C95CE6" w:rsidP="007C2B3E">
      <w:pPr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Совету директоров в соответствии с Федеральным законом «Об акционерных обществах» отводится решающая роль в обеспечении прав акционеров, разрешении корпоративных конфликтов, в формировании и реализации стратегии развития Общества, а также в обеспечении роста капитализации Общества. </w:t>
      </w:r>
    </w:p>
    <w:p w:rsidR="00A02160" w:rsidRPr="009B1DB3" w:rsidRDefault="00A02160" w:rsidP="00FC78B8">
      <w:pPr>
        <w:ind w:firstLine="709"/>
        <w:jc w:val="both"/>
        <w:rPr>
          <w:sz w:val="23"/>
          <w:szCs w:val="23"/>
          <w:u w:val="single"/>
        </w:rPr>
      </w:pPr>
      <w:r w:rsidRPr="009B1DB3">
        <w:rPr>
          <w:sz w:val="23"/>
          <w:szCs w:val="23"/>
        </w:rPr>
        <w:t>Вся деятельность Совета директоров в отчетном году оста</w:t>
      </w:r>
      <w:r w:rsidR="00DB67BD" w:rsidRPr="009B1DB3">
        <w:rPr>
          <w:sz w:val="23"/>
          <w:szCs w:val="23"/>
        </w:rPr>
        <w:t>валась</w:t>
      </w:r>
      <w:r w:rsidRPr="009B1DB3">
        <w:rPr>
          <w:sz w:val="23"/>
          <w:szCs w:val="23"/>
        </w:rPr>
        <w:t xml:space="preserve"> открытой для акционеров</w:t>
      </w:r>
      <w:r w:rsidR="00CA0A2D">
        <w:rPr>
          <w:sz w:val="23"/>
          <w:szCs w:val="23"/>
        </w:rPr>
        <w:t>-владельцев не менее 1% акций Общества</w:t>
      </w:r>
      <w:r w:rsidRPr="009B1DB3">
        <w:rPr>
          <w:sz w:val="23"/>
          <w:szCs w:val="23"/>
        </w:rPr>
        <w:t>, поскольку все протоколы заседаний Совета директоров</w:t>
      </w:r>
      <w:r w:rsidR="00DB67BD" w:rsidRPr="009B1DB3">
        <w:rPr>
          <w:sz w:val="23"/>
          <w:szCs w:val="23"/>
        </w:rPr>
        <w:t xml:space="preserve"> были</w:t>
      </w:r>
      <w:r w:rsidRPr="009B1DB3">
        <w:rPr>
          <w:sz w:val="23"/>
          <w:szCs w:val="23"/>
        </w:rPr>
        <w:t xml:space="preserve"> доступны </w:t>
      </w:r>
      <w:r w:rsidR="00CA0A2D" w:rsidRPr="009B1DB3">
        <w:rPr>
          <w:sz w:val="23"/>
          <w:szCs w:val="23"/>
        </w:rPr>
        <w:t>акционер</w:t>
      </w:r>
      <w:r w:rsidR="00CA0A2D">
        <w:rPr>
          <w:sz w:val="23"/>
          <w:szCs w:val="23"/>
        </w:rPr>
        <w:t>ам</w:t>
      </w:r>
      <w:r w:rsidR="007D3039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Общества</w:t>
      </w:r>
      <w:r w:rsidR="00CA0A2D">
        <w:rPr>
          <w:sz w:val="23"/>
          <w:szCs w:val="23"/>
        </w:rPr>
        <w:t>, владеющим не менее чем 1% акций Общества,</w:t>
      </w:r>
      <w:r w:rsidRPr="009B1DB3">
        <w:rPr>
          <w:sz w:val="23"/>
          <w:szCs w:val="23"/>
        </w:rPr>
        <w:t xml:space="preserve"> по его запросу.</w:t>
      </w:r>
    </w:p>
    <w:p w:rsidR="00A02160" w:rsidRPr="009B1DB3" w:rsidRDefault="00A02160" w:rsidP="00FC78B8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Деятельность Совета директоров была организована в соответствии с утвержденным планом работы, исполнение решений регулярно контролировалось. </w:t>
      </w:r>
    </w:p>
    <w:p w:rsidR="00A02160" w:rsidRPr="009B1DB3" w:rsidRDefault="00A02160" w:rsidP="00FC78B8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Давая оценку </w:t>
      </w:r>
      <w:r w:rsidR="001940BE" w:rsidRPr="009B1DB3">
        <w:rPr>
          <w:sz w:val="23"/>
          <w:szCs w:val="23"/>
        </w:rPr>
        <w:t xml:space="preserve">работе членов </w:t>
      </w:r>
      <w:r w:rsidRPr="009B1DB3">
        <w:rPr>
          <w:sz w:val="23"/>
          <w:szCs w:val="23"/>
        </w:rPr>
        <w:t xml:space="preserve">Совета директоров Общества, хотелось бы отметить, что все они при осуществлении своих прав и исполнении обязанностей действовали в интересах Общества добросовестно и разумно, </w:t>
      </w:r>
      <w:r w:rsidR="00D71864">
        <w:rPr>
          <w:sz w:val="23"/>
          <w:szCs w:val="23"/>
        </w:rPr>
        <w:t xml:space="preserve">по мере возможности </w:t>
      </w:r>
      <w:r w:rsidRPr="009B1DB3">
        <w:rPr>
          <w:sz w:val="23"/>
          <w:szCs w:val="23"/>
        </w:rPr>
        <w:t>принимали активное участие во всех его заседаниях.</w:t>
      </w:r>
    </w:p>
    <w:p w:rsidR="00A02160" w:rsidRPr="009B1DB3" w:rsidRDefault="00A02160" w:rsidP="00FC78B8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В последующие годы Совет директоров </w:t>
      </w:r>
      <w:r w:rsidR="007B7E32" w:rsidRPr="009B1DB3">
        <w:rPr>
          <w:sz w:val="23"/>
          <w:szCs w:val="23"/>
        </w:rPr>
        <w:t xml:space="preserve">так же </w:t>
      </w:r>
      <w:r w:rsidRPr="009B1DB3">
        <w:rPr>
          <w:sz w:val="23"/>
          <w:szCs w:val="23"/>
        </w:rPr>
        <w:t>будет уделять первостепенное внимание вопросам улучшения качества выпускаемой продукции, корпоративного управления, повышения прибыльности Общества</w:t>
      </w:r>
      <w:r w:rsidR="007B7E32" w:rsidRPr="009B1DB3">
        <w:rPr>
          <w:sz w:val="23"/>
          <w:szCs w:val="23"/>
        </w:rPr>
        <w:t>,</w:t>
      </w:r>
      <w:r w:rsidRPr="009B1DB3">
        <w:rPr>
          <w:sz w:val="23"/>
          <w:szCs w:val="23"/>
        </w:rPr>
        <w:t xml:space="preserve"> устойчивой, надежной и конкурентоспособной политике на основных рынках сбыта продукции.</w:t>
      </w:r>
    </w:p>
    <w:p w:rsidR="00634898" w:rsidRPr="009B1DB3" w:rsidRDefault="006A4BFD" w:rsidP="004C0C49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Подводя итог</w:t>
      </w:r>
      <w:r w:rsidR="007D3039">
        <w:rPr>
          <w:sz w:val="23"/>
          <w:szCs w:val="23"/>
        </w:rPr>
        <w:t xml:space="preserve"> </w:t>
      </w:r>
      <w:r w:rsidR="001940BE" w:rsidRPr="009B1DB3">
        <w:rPr>
          <w:sz w:val="23"/>
          <w:szCs w:val="23"/>
        </w:rPr>
        <w:t xml:space="preserve">работе </w:t>
      </w:r>
      <w:r w:rsidR="00CE5161" w:rsidRPr="009B1DB3">
        <w:rPr>
          <w:sz w:val="23"/>
          <w:szCs w:val="23"/>
        </w:rPr>
        <w:t xml:space="preserve">Совета директоров </w:t>
      </w:r>
      <w:r w:rsidR="004C0C49" w:rsidRPr="009B1DB3">
        <w:rPr>
          <w:sz w:val="23"/>
          <w:szCs w:val="23"/>
        </w:rPr>
        <w:t>в 201</w:t>
      </w:r>
      <w:r w:rsidR="00827B60">
        <w:rPr>
          <w:sz w:val="23"/>
          <w:szCs w:val="23"/>
        </w:rPr>
        <w:t>7</w:t>
      </w:r>
      <w:r w:rsidR="004C0C49" w:rsidRPr="009B1DB3">
        <w:rPr>
          <w:sz w:val="23"/>
          <w:szCs w:val="23"/>
        </w:rPr>
        <w:t xml:space="preserve"> году</w:t>
      </w:r>
      <w:r w:rsidR="00D71864">
        <w:rPr>
          <w:sz w:val="23"/>
          <w:szCs w:val="23"/>
        </w:rPr>
        <w:t>,</w:t>
      </w:r>
      <w:r w:rsidR="00634898" w:rsidRPr="009B1DB3">
        <w:rPr>
          <w:sz w:val="23"/>
          <w:szCs w:val="23"/>
        </w:rPr>
        <w:t xml:space="preserve"> сообщаю следующее</w:t>
      </w:r>
      <w:r w:rsidR="00CA0A2D">
        <w:rPr>
          <w:sz w:val="23"/>
          <w:szCs w:val="23"/>
        </w:rPr>
        <w:t>:</w:t>
      </w:r>
    </w:p>
    <w:p w:rsidR="00A02160" w:rsidRPr="009B1DB3" w:rsidRDefault="00A02160" w:rsidP="00FC78B8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Наиболее важными решениями</w:t>
      </w:r>
      <w:r w:rsidR="001940BE" w:rsidRPr="009B1DB3">
        <w:rPr>
          <w:sz w:val="23"/>
          <w:szCs w:val="23"/>
        </w:rPr>
        <w:t xml:space="preserve"> Совета директоров</w:t>
      </w:r>
      <w:r w:rsidRPr="009B1DB3">
        <w:rPr>
          <w:sz w:val="23"/>
          <w:szCs w:val="23"/>
        </w:rPr>
        <w:t xml:space="preserve">, повлиявшими на деятельность Общества в отчетном году, </w:t>
      </w:r>
      <w:r w:rsidR="00CA0A2D">
        <w:rPr>
          <w:sz w:val="23"/>
          <w:szCs w:val="23"/>
        </w:rPr>
        <w:t>можно считать следующие</w:t>
      </w:r>
      <w:r w:rsidRPr="009B1DB3">
        <w:rPr>
          <w:sz w:val="23"/>
          <w:szCs w:val="23"/>
        </w:rPr>
        <w:t>:</w:t>
      </w:r>
    </w:p>
    <w:p w:rsidR="00A02160" w:rsidRPr="009B1DB3" w:rsidRDefault="00634898" w:rsidP="007A5D87">
      <w:pPr>
        <w:numPr>
          <w:ilvl w:val="0"/>
          <w:numId w:val="5"/>
        </w:numPr>
        <w:jc w:val="both"/>
        <w:rPr>
          <w:sz w:val="23"/>
          <w:szCs w:val="23"/>
        </w:rPr>
      </w:pPr>
      <w:r w:rsidRPr="009B1DB3">
        <w:rPr>
          <w:sz w:val="23"/>
          <w:szCs w:val="23"/>
        </w:rPr>
        <w:t>с</w:t>
      </w:r>
      <w:r w:rsidR="00A02160" w:rsidRPr="009B1DB3">
        <w:rPr>
          <w:sz w:val="23"/>
          <w:szCs w:val="23"/>
        </w:rPr>
        <w:t>вязанные с подготовкой и проведением Общ</w:t>
      </w:r>
      <w:r w:rsidR="00125D97" w:rsidRPr="009B1DB3">
        <w:rPr>
          <w:sz w:val="23"/>
          <w:szCs w:val="23"/>
        </w:rPr>
        <w:t>его</w:t>
      </w:r>
      <w:r w:rsidR="00A02160" w:rsidRPr="009B1DB3">
        <w:rPr>
          <w:sz w:val="23"/>
          <w:szCs w:val="23"/>
        </w:rPr>
        <w:t xml:space="preserve"> собрани</w:t>
      </w:r>
      <w:r w:rsidR="00125D97" w:rsidRPr="009B1DB3">
        <w:rPr>
          <w:sz w:val="23"/>
          <w:szCs w:val="23"/>
        </w:rPr>
        <w:t>я</w:t>
      </w:r>
      <w:r w:rsidRPr="009B1DB3">
        <w:rPr>
          <w:sz w:val="23"/>
          <w:szCs w:val="23"/>
        </w:rPr>
        <w:t xml:space="preserve"> акционеров;</w:t>
      </w:r>
    </w:p>
    <w:p w:rsidR="00A02160" w:rsidRPr="009B1DB3" w:rsidRDefault="00634898" w:rsidP="007A5D87">
      <w:pPr>
        <w:numPr>
          <w:ilvl w:val="0"/>
          <w:numId w:val="5"/>
        </w:numPr>
        <w:jc w:val="both"/>
        <w:rPr>
          <w:sz w:val="23"/>
          <w:szCs w:val="23"/>
        </w:rPr>
      </w:pPr>
      <w:r w:rsidRPr="009B1DB3">
        <w:rPr>
          <w:sz w:val="23"/>
          <w:szCs w:val="23"/>
        </w:rPr>
        <w:t>с</w:t>
      </w:r>
      <w:r w:rsidR="00A02160" w:rsidRPr="009B1DB3">
        <w:rPr>
          <w:sz w:val="23"/>
          <w:szCs w:val="23"/>
        </w:rPr>
        <w:t>вязанные с деятельностью исполнительных органов Общества</w:t>
      </w:r>
      <w:r w:rsidRPr="009B1DB3">
        <w:rPr>
          <w:sz w:val="23"/>
          <w:szCs w:val="23"/>
        </w:rPr>
        <w:t xml:space="preserve">, </w:t>
      </w:r>
      <w:r w:rsidR="00A02160" w:rsidRPr="009B1DB3">
        <w:rPr>
          <w:sz w:val="23"/>
          <w:szCs w:val="23"/>
        </w:rPr>
        <w:t xml:space="preserve">в том числе регулярное заслушивание отчетов </w:t>
      </w:r>
      <w:r w:rsidR="00CA0A2D">
        <w:rPr>
          <w:sz w:val="23"/>
          <w:szCs w:val="23"/>
        </w:rPr>
        <w:t>Е</w:t>
      </w:r>
      <w:r w:rsidR="00125D97" w:rsidRPr="009B1DB3">
        <w:rPr>
          <w:sz w:val="23"/>
          <w:szCs w:val="23"/>
        </w:rPr>
        <w:t>динолично</w:t>
      </w:r>
      <w:r w:rsidR="00CA0A2D">
        <w:rPr>
          <w:sz w:val="23"/>
          <w:szCs w:val="23"/>
        </w:rPr>
        <w:t>го</w:t>
      </w:r>
      <w:r w:rsidR="00125D97" w:rsidRPr="009B1DB3">
        <w:rPr>
          <w:sz w:val="23"/>
          <w:szCs w:val="23"/>
        </w:rPr>
        <w:t xml:space="preserve"> исполнительного </w:t>
      </w:r>
      <w:r w:rsidR="00A02160" w:rsidRPr="009B1DB3">
        <w:rPr>
          <w:sz w:val="23"/>
          <w:szCs w:val="23"/>
        </w:rPr>
        <w:t>орган</w:t>
      </w:r>
      <w:r w:rsidR="00125D97" w:rsidRPr="009B1DB3">
        <w:rPr>
          <w:sz w:val="23"/>
          <w:szCs w:val="23"/>
        </w:rPr>
        <w:t>а</w:t>
      </w:r>
      <w:r w:rsidR="00A02160" w:rsidRPr="009B1DB3">
        <w:rPr>
          <w:sz w:val="23"/>
          <w:szCs w:val="23"/>
        </w:rPr>
        <w:t xml:space="preserve"> Общества о результатах деятельности</w:t>
      </w:r>
      <w:r w:rsidR="001C2C1D" w:rsidRPr="009B1DB3">
        <w:rPr>
          <w:sz w:val="23"/>
          <w:szCs w:val="23"/>
        </w:rPr>
        <w:t xml:space="preserve"> и исполнении утвержденного бюджета Общества</w:t>
      </w:r>
      <w:r w:rsidRPr="009B1DB3">
        <w:rPr>
          <w:sz w:val="23"/>
          <w:szCs w:val="23"/>
        </w:rPr>
        <w:t>;</w:t>
      </w:r>
    </w:p>
    <w:p w:rsidR="006D473C" w:rsidRPr="00A13C8E" w:rsidRDefault="00634898" w:rsidP="00081566">
      <w:pPr>
        <w:numPr>
          <w:ilvl w:val="0"/>
          <w:numId w:val="5"/>
        </w:numPr>
        <w:jc w:val="both"/>
        <w:rPr>
          <w:i/>
          <w:sz w:val="23"/>
          <w:szCs w:val="23"/>
        </w:rPr>
      </w:pPr>
      <w:r w:rsidRPr="00A13C8E">
        <w:rPr>
          <w:sz w:val="23"/>
          <w:szCs w:val="23"/>
        </w:rPr>
        <w:t>о</w:t>
      </w:r>
      <w:r w:rsidR="00A02160" w:rsidRPr="00A13C8E">
        <w:rPr>
          <w:sz w:val="23"/>
          <w:szCs w:val="23"/>
        </w:rPr>
        <w:t>пределяющие финансово-э</w:t>
      </w:r>
      <w:r w:rsidRPr="00A13C8E">
        <w:rPr>
          <w:sz w:val="23"/>
          <w:szCs w:val="23"/>
        </w:rPr>
        <w:t xml:space="preserve">кономическую политику Общества, а именно </w:t>
      </w:r>
      <w:r w:rsidR="00A02160" w:rsidRPr="00A13C8E">
        <w:rPr>
          <w:sz w:val="23"/>
          <w:szCs w:val="23"/>
        </w:rPr>
        <w:t>утверждение бюджетов, инвестиционн</w:t>
      </w:r>
      <w:r w:rsidRPr="00A13C8E">
        <w:rPr>
          <w:sz w:val="23"/>
          <w:szCs w:val="23"/>
        </w:rPr>
        <w:t>ых</w:t>
      </w:r>
      <w:r w:rsidR="00A02160" w:rsidRPr="00A13C8E">
        <w:rPr>
          <w:sz w:val="23"/>
          <w:szCs w:val="23"/>
        </w:rPr>
        <w:t xml:space="preserve"> программ, планов развития Общества</w:t>
      </w:r>
      <w:r w:rsidR="00E849CD" w:rsidRPr="00A13C8E">
        <w:rPr>
          <w:color w:val="000000"/>
          <w:sz w:val="23"/>
          <w:szCs w:val="23"/>
          <w:shd w:val="clear" w:color="auto" w:fill="FFFFFF"/>
        </w:rPr>
        <w:t>.</w:t>
      </w:r>
    </w:p>
    <w:p w:rsidR="002C3BFC" w:rsidRPr="0048652C" w:rsidRDefault="002C3BFC" w:rsidP="002C3BFC">
      <w:pPr>
        <w:ind w:right="-1" w:firstLine="708"/>
        <w:jc w:val="both"/>
        <w:rPr>
          <w:sz w:val="23"/>
          <w:szCs w:val="23"/>
        </w:rPr>
      </w:pPr>
      <w:r w:rsidRPr="0048652C">
        <w:rPr>
          <w:sz w:val="23"/>
          <w:szCs w:val="23"/>
        </w:rPr>
        <w:lastRenderedPageBreak/>
        <w:t>Всего с начала 201</w:t>
      </w:r>
      <w:r w:rsidR="00827B60" w:rsidRPr="0048652C">
        <w:rPr>
          <w:sz w:val="23"/>
          <w:szCs w:val="23"/>
        </w:rPr>
        <w:t>7</w:t>
      </w:r>
      <w:r w:rsidRPr="0048652C">
        <w:rPr>
          <w:sz w:val="23"/>
          <w:szCs w:val="23"/>
        </w:rPr>
        <w:t xml:space="preserve"> года проведено </w:t>
      </w:r>
      <w:r w:rsidR="00874B14" w:rsidRPr="0048652C">
        <w:rPr>
          <w:sz w:val="23"/>
          <w:szCs w:val="23"/>
        </w:rPr>
        <w:t>9</w:t>
      </w:r>
      <w:r w:rsidRPr="0048652C">
        <w:rPr>
          <w:sz w:val="23"/>
          <w:szCs w:val="23"/>
        </w:rPr>
        <w:t xml:space="preserve"> (</w:t>
      </w:r>
      <w:r w:rsidR="00874B14" w:rsidRPr="0048652C">
        <w:rPr>
          <w:sz w:val="23"/>
          <w:szCs w:val="23"/>
        </w:rPr>
        <w:t>девять</w:t>
      </w:r>
      <w:r w:rsidRPr="0048652C">
        <w:rPr>
          <w:sz w:val="23"/>
          <w:szCs w:val="23"/>
        </w:rPr>
        <w:t xml:space="preserve">) заседаний Совета директоров, на которых рассмотрено </w:t>
      </w:r>
      <w:r w:rsidR="00E849CD" w:rsidRPr="0048652C">
        <w:rPr>
          <w:sz w:val="23"/>
          <w:szCs w:val="23"/>
        </w:rPr>
        <w:t>4</w:t>
      </w:r>
      <w:r w:rsidR="00A13C8E" w:rsidRPr="0048652C">
        <w:rPr>
          <w:sz w:val="23"/>
          <w:szCs w:val="23"/>
        </w:rPr>
        <w:t>3</w:t>
      </w:r>
      <w:r w:rsidRPr="0048652C">
        <w:rPr>
          <w:sz w:val="23"/>
          <w:szCs w:val="23"/>
        </w:rPr>
        <w:t xml:space="preserve"> (</w:t>
      </w:r>
      <w:r w:rsidR="00816D17" w:rsidRPr="0048652C">
        <w:rPr>
          <w:sz w:val="23"/>
          <w:szCs w:val="23"/>
        </w:rPr>
        <w:t>Сорок</w:t>
      </w:r>
      <w:r w:rsidR="007D3039">
        <w:rPr>
          <w:sz w:val="23"/>
          <w:szCs w:val="23"/>
        </w:rPr>
        <w:t xml:space="preserve"> </w:t>
      </w:r>
      <w:r w:rsidR="00A13C8E" w:rsidRPr="0048652C">
        <w:rPr>
          <w:sz w:val="23"/>
          <w:szCs w:val="23"/>
        </w:rPr>
        <w:t>три</w:t>
      </w:r>
      <w:r w:rsidRPr="0048652C">
        <w:rPr>
          <w:sz w:val="23"/>
          <w:szCs w:val="23"/>
        </w:rPr>
        <w:t>) вопрос</w:t>
      </w:r>
      <w:r w:rsidR="00A13C8E" w:rsidRPr="0048652C">
        <w:rPr>
          <w:sz w:val="23"/>
          <w:szCs w:val="23"/>
        </w:rPr>
        <w:t>а</w:t>
      </w:r>
      <w:r w:rsidRPr="0048652C">
        <w:rPr>
          <w:sz w:val="23"/>
          <w:szCs w:val="23"/>
        </w:rPr>
        <w:t xml:space="preserve"> и принято </w:t>
      </w:r>
      <w:r w:rsidR="00081566" w:rsidRPr="0048652C">
        <w:rPr>
          <w:sz w:val="23"/>
          <w:szCs w:val="23"/>
        </w:rPr>
        <w:t>1</w:t>
      </w:r>
      <w:r w:rsidR="00A13C8E" w:rsidRPr="0048652C">
        <w:rPr>
          <w:sz w:val="23"/>
          <w:szCs w:val="23"/>
        </w:rPr>
        <w:t>05</w:t>
      </w:r>
      <w:r w:rsidR="00BF1C0B">
        <w:rPr>
          <w:sz w:val="23"/>
          <w:szCs w:val="23"/>
        </w:rPr>
        <w:t xml:space="preserve"> </w:t>
      </w:r>
      <w:r w:rsidRPr="0048652C">
        <w:rPr>
          <w:sz w:val="23"/>
          <w:szCs w:val="23"/>
        </w:rPr>
        <w:t xml:space="preserve">(Сто </w:t>
      </w:r>
      <w:r w:rsidR="00A13C8E" w:rsidRPr="0048652C">
        <w:rPr>
          <w:sz w:val="23"/>
          <w:szCs w:val="23"/>
        </w:rPr>
        <w:t>пять</w:t>
      </w:r>
      <w:r w:rsidRPr="0048652C">
        <w:rPr>
          <w:sz w:val="23"/>
          <w:szCs w:val="23"/>
        </w:rPr>
        <w:t>) решени</w:t>
      </w:r>
      <w:r w:rsidR="00081566" w:rsidRPr="0048652C">
        <w:rPr>
          <w:sz w:val="23"/>
          <w:szCs w:val="23"/>
        </w:rPr>
        <w:t>й</w:t>
      </w:r>
      <w:r w:rsidRPr="0048652C">
        <w:rPr>
          <w:sz w:val="23"/>
          <w:szCs w:val="23"/>
        </w:rPr>
        <w:t>.</w:t>
      </w:r>
    </w:p>
    <w:p w:rsidR="006541C1" w:rsidRPr="0048652C" w:rsidRDefault="006541C1" w:rsidP="006541C1">
      <w:pPr>
        <w:ind w:firstLine="709"/>
        <w:jc w:val="both"/>
        <w:rPr>
          <w:sz w:val="23"/>
          <w:szCs w:val="23"/>
        </w:rPr>
      </w:pPr>
      <w:r w:rsidRPr="0048652C">
        <w:rPr>
          <w:sz w:val="23"/>
          <w:szCs w:val="23"/>
        </w:rPr>
        <w:t xml:space="preserve">В отчетном году Обществу дано </w:t>
      </w:r>
      <w:r w:rsidR="00874B14" w:rsidRPr="0048652C">
        <w:rPr>
          <w:sz w:val="23"/>
          <w:szCs w:val="23"/>
        </w:rPr>
        <w:t>29</w:t>
      </w:r>
      <w:r w:rsidR="00BF1C0B">
        <w:rPr>
          <w:sz w:val="23"/>
          <w:szCs w:val="23"/>
        </w:rPr>
        <w:t xml:space="preserve"> </w:t>
      </w:r>
      <w:r w:rsidRPr="0048652C">
        <w:rPr>
          <w:sz w:val="23"/>
          <w:szCs w:val="23"/>
        </w:rPr>
        <w:t>(</w:t>
      </w:r>
      <w:r w:rsidR="00874B14" w:rsidRPr="0048652C">
        <w:rPr>
          <w:sz w:val="23"/>
          <w:szCs w:val="23"/>
        </w:rPr>
        <w:t>двадцать девять</w:t>
      </w:r>
      <w:r w:rsidRPr="0048652C">
        <w:rPr>
          <w:sz w:val="23"/>
          <w:szCs w:val="23"/>
        </w:rPr>
        <w:t>) поручени</w:t>
      </w:r>
      <w:r w:rsidR="00874B14" w:rsidRPr="0048652C">
        <w:rPr>
          <w:sz w:val="23"/>
          <w:szCs w:val="23"/>
        </w:rPr>
        <w:t>й</w:t>
      </w:r>
      <w:r w:rsidRPr="0048652C">
        <w:rPr>
          <w:sz w:val="23"/>
          <w:szCs w:val="23"/>
        </w:rPr>
        <w:t>, на 31 декабря 201</w:t>
      </w:r>
      <w:r w:rsidR="007F7A01" w:rsidRPr="0048652C">
        <w:rPr>
          <w:sz w:val="23"/>
          <w:szCs w:val="23"/>
        </w:rPr>
        <w:t>7</w:t>
      </w:r>
      <w:r w:rsidRPr="0048652C">
        <w:rPr>
          <w:sz w:val="23"/>
          <w:szCs w:val="23"/>
        </w:rPr>
        <w:t xml:space="preserve"> года выполнено </w:t>
      </w:r>
      <w:r w:rsidR="00DA1262" w:rsidRPr="0048652C">
        <w:rPr>
          <w:sz w:val="23"/>
          <w:szCs w:val="23"/>
        </w:rPr>
        <w:t>2</w:t>
      </w:r>
      <w:r w:rsidR="00874B14" w:rsidRPr="0048652C">
        <w:rPr>
          <w:sz w:val="23"/>
          <w:szCs w:val="23"/>
        </w:rPr>
        <w:t>0</w:t>
      </w:r>
      <w:r w:rsidRPr="0048652C">
        <w:rPr>
          <w:sz w:val="23"/>
          <w:szCs w:val="23"/>
        </w:rPr>
        <w:t xml:space="preserve"> (</w:t>
      </w:r>
      <w:r w:rsidR="00874B14" w:rsidRPr="0048652C">
        <w:rPr>
          <w:sz w:val="23"/>
          <w:szCs w:val="23"/>
        </w:rPr>
        <w:t>двадцать</w:t>
      </w:r>
      <w:r w:rsidRPr="0048652C">
        <w:rPr>
          <w:sz w:val="23"/>
          <w:szCs w:val="23"/>
        </w:rPr>
        <w:t>) поручени</w:t>
      </w:r>
      <w:r w:rsidR="00DA1262" w:rsidRPr="0048652C">
        <w:rPr>
          <w:sz w:val="23"/>
          <w:szCs w:val="23"/>
        </w:rPr>
        <w:t>й</w:t>
      </w:r>
      <w:r w:rsidRPr="0048652C">
        <w:rPr>
          <w:sz w:val="23"/>
          <w:szCs w:val="23"/>
        </w:rPr>
        <w:t xml:space="preserve">, на контроле </w:t>
      </w:r>
      <w:r w:rsidR="00874B14" w:rsidRPr="0048652C">
        <w:rPr>
          <w:sz w:val="23"/>
          <w:szCs w:val="23"/>
        </w:rPr>
        <w:t>9</w:t>
      </w:r>
      <w:r w:rsidRPr="0048652C">
        <w:rPr>
          <w:sz w:val="23"/>
          <w:szCs w:val="23"/>
        </w:rPr>
        <w:t xml:space="preserve"> (</w:t>
      </w:r>
      <w:r w:rsidR="00874B14" w:rsidRPr="0048652C">
        <w:rPr>
          <w:sz w:val="23"/>
          <w:szCs w:val="23"/>
        </w:rPr>
        <w:t>девять</w:t>
      </w:r>
      <w:r w:rsidRPr="0048652C">
        <w:rPr>
          <w:sz w:val="23"/>
          <w:szCs w:val="23"/>
        </w:rPr>
        <w:t>) поручени</w:t>
      </w:r>
      <w:r w:rsidR="00DA1262" w:rsidRPr="0048652C">
        <w:rPr>
          <w:sz w:val="23"/>
          <w:szCs w:val="23"/>
        </w:rPr>
        <w:t>й</w:t>
      </w:r>
      <w:r w:rsidRPr="0048652C">
        <w:rPr>
          <w:sz w:val="23"/>
          <w:szCs w:val="23"/>
        </w:rPr>
        <w:t xml:space="preserve">, исполнение </w:t>
      </w:r>
      <w:r w:rsidR="00274D7D" w:rsidRPr="0048652C">
        <w:rPr>
          <w:sz w:val="23"/>
          <w:szCs w:val="23"/>
        </w:rPr>
        <w:t xml:space="preserve">и снятие с контроля </w:t>
      </w:r>
      <w:r w:rsidRPr="0048652C">
        <w:rPr>
          <w:sz w:val="23"/>
          <w:szCs w:val="23"/>
        </w:rPr>
        <w:t>котор</w:t>
      </w:r>
      <w:r w:rsidR="00D85019" w:rsidRPr="0048652C">
        <w:rPr>
          <w:sz w:val="23"/>
          <w:szCs w:val="23"/>
        </w:rPr>
        <w:t>ых</w:t>
      </w:r>
      <w:r w:rsidRPr="0048652C">
        <w:rPr>
          <w:sz w:val="23"/>
          <w:szCs w:val="23"/>
        </w:rPr>
        <w:t xml:space="preserve"> перешло на 201</w:t>
      </w:r>
      <w:r w:rsidR="007F7A01" w:rsidRPr="0048652C">
        <w:rPr>
          <w:sz w:val="23"/>
          <w:szCs w:val="23"/>
        </w:rPr>
        <w:t>8</w:t>
      </w:r>
      <w:r w:rsidRPr="0048652C">
        <w:rPr>
          <w:sz w:val="23"/>
          <w:szCs w:val="23"/>
        </w:rPr>
        <w:t xml:space="preserve"> год.</w:t>
      </w:r>
    </w:p>
    <w:p w:rsidR="00A02160" w:rsidRPr="00874B14" w:rsidRDefault="00A02160" w:rsidP="00FC78B8">
      <w:pPr>
        <w:ind w:firstLine="709"/>
        <w:jc w:val="both"/>
        <w:rPr>
          <w:sz w:val="23"/>
          <w:szCs w:val="23"/>
        </w:rPr>
      </w:pPr>
      <w:r w:rsidRPr="0048652C">
        <w:rPr>
          <w:sz w:val="23"/>
          <w:szCs w:val="23"/>
        </w:rPr>
        <w:t>За отчетный период Совет директоров не принимал решений, превышающих его компетенцию, определенную Уставом Общества и действующим законодательством.</w:t>
      </w:r>
    </w:p>
    <w:p w:rsidR="00D616C8" w:rsidRPr="009B1DB3" w:rsidRDefault="00D616C8" w:rsidP="00D616C8">
      <w:pPr>
        <w:jc w:val="both"/>
        <w:rPr>
          <w:sz w:val="23"/>
          <w:szCs w:val="23"/>
        </w:rPr>
      </w:pPr>
    </w:p>
    <w:p w:rsidR="00D616C8" w:rsidRPr="009B1DB3" w:rsidRDefault="00D616C8" w:rsidP="00D616C8">
      <w:pPr>
        <w:jc w:val="both"/>
        <w:rPr>
          <w:sz w:val="23"/>
          <w:szCs w:val="23"/>
        </w:rPr>
      </w:pPr>
    </w:p>
    <w:p w:rsidR="000C6506" w:rsidRPr="009B1DB3" w:rsidRDefault="00D616C8" w:rsidP="000C6506">
      <w:pPr>
        <w:jc w:val="right"/>
        <w:rPr>
          <w:sz w:val="23"/>
          <w:szCs w:val="23"/>
        </w:rPr>
      </w:pPr>
      <w:r w:rsidRPr="009B1DB3">
        <w:rPr>
          <w:sz w:val="23"/>
          <w:szCs w:val="23"/>
        </w:rPr>
        <w:t xml:space="preserve">Председатель Совета директоров                                                                   </w:t>
      </w:r>
    </w:p>
    <w:p w:rsidR="0054304E" w:rsidRPr="009B1DB3" w:rsidRDefault="00F93503" w:rsidP="000C6506">
      <w:pPr>
        <w:jc w:val="right"/>
        <w:rPr>
          <w:sz w:val="23"/>
          <w:szCs w:val="23"/>
        </w:rPr>
      </w:pPr>
      <w:r w:rsidRPr="009B1DB3">
        <w:rPr>
          <w:sz w:val="23"/>
          <w:szCs w:val="23"/>
        </w:rPr>
        <w:t xml:space="preserve">          А.Г. Гарслян</w:t>
      </w:r>
    </w:p>
    <w:p w:rsidR="0054304E" w:rsidRPr="009B1DB3" w:rsidRDefault="0054304E" w:rsidP="00D616C8">
      <w:pPr>
        <w:jc w:val="both"/>
        <w:rPr>
          <w:sz w:val="23"/>
          <w:szCs w:val="23"/>
        </w:rPr>
      </w:pPr>
    </w:p>
    <w:p w:rsidR="0052181D" w:rsidRPr="00C74F13" w:rsidRDefault="0054304E" w:rsidP="00C74F13">
      <w:pPr>
        <w:pStyle w:val="3"/>
        <w:rPr>
          <w:sz w:val="24"/>
          <w:szCs w:val="24"/>
        </w:rPr>
      </w:pPr>
      <w:r w:rsidRPr="009B1DB3">
        <w:br w:type="page"/>
      </w:r>
      <w:bookmarkStart w:id="25" w:name="_Toc509494273"/>
      <w:bookmarkStart w:id="26" w:name="_Toc226966949"/>
      <w:bookmarkStart w:id="27" w:name="_Toc227046537"/>
      <w:r w:rsidR="0052181D" w:rsidRPr="00C74F13">
        <w:rPr>
          <w:sz w:val="24"/>
          <w:szCs w:val="24"/>
        </w:rPr>
        <w:lastRenderedPageBreak/>
        <w:t>Обращение Генерального директора</w:t>
      </w:r>
      <w:bookmarkEnd w:id="25"/>
    </w:p>
    <w:p w:rsidR="00FA783E" w:rsidRPr="00C74F13" w:rsidRDefault="0052181D" w:rsidP="00C74F13">
      <w:pPr>
        <w:pStyle w:val="3"/>
        <w:rPr>
          <w:sz w:val="24"/>
          <w:szCs w:val="24"/>
        </w:rPr>
      </w:pPr>
      <w:bookmarkStart w:id="28" w:name="_Toc509493839"/>
      <w:bookmarkStart w:id="29" w:name="_Toc509494274"/>
      <w:r w:rsidRPr="00C74F13">
        <w:rPr>
          <w:sz w:val="24"/>
          <w:szCs w:val="24"/>
        </w:rPr>
        <w:t xml:space="preserve">об итогах работы Общества </w:t>
      </w:r>
      <w:r w:rsidR="004105CE" w:rsidRPr="00C74F13">
        <w:rPr>
          <w:sz w:val="24"/>
          <w:szCs w:val="24"/>
        </w:rPr>
        <w:t>в</w:t>
      </w:r>
      <w:r w:rsidRPr="00C74F13">
        <w:rPr>
          <w:sz w:val="24"/>
          <w:szCs w:val="24"/>
        </w:rPr>
        <w:t xml:space="preserve"> 201</w:t>
      </w:r>
      <w:r w:rsidR="00A13C8E" w:rsidRPr="00C74F13">
        <w:rPr>
          <w:sz w:val="24"/>
          <w:szCs w:val="24"/>
        </w:rPr>
        <w:t>7</w:t>
      </w:r>
      <w:r w:rsidRPr="00C74F13">
        <w:rPr>
          <w:sz w:val="24"/>
          <w:szCs w:val="24"/>
        </w:rPr>
        <w:t xml:space="preserve"> год</w:t>
      </w:r>
      <w:r w:rsidR="004105CE" w:rsidRPr="00C74F13">
        <w:rPr>
          <w:sz w:val="24"/>
          <w:szCs w:val="24"/>
        </w:rPr>
        <w:t>у</w:t>
      </w:r>
      <w:bookmarkEnd w:id="26"/>
      <w:bookmarkEnd w:id="27"/>
      <w:bookmarkEnd w:id="28"/>
      <w:bookmarkEnd w:id="29"/>
      <w:r w:rsidR="00FA783E" w:rsidRPr="00C74F13">
        <w:rPr>
          <w:sz w:val="24"/>
          <w:szCs w:val="24"/>
        </w:rPr>
        <w:t xml:space="preserve"> </w:t>
      </w:r>
    </w:p>
    <w:p w:rsidR="00AB0FA8" w:rsidRPr="00C74F13" w:rsidRDefault="00AA4AA9" w:rsidP="00C74F13">
      <w:pPr>
        <w:pStyle w:val="3"/>
        <w:rPr>
          <w:sz w:val="24"/>
          <w:szCs w:val="24"/>
        </w:rPr>
      </w:pPr>
      <w:bookmarkStart w:id="30" w:name="_Toc509493840"/>
      <w:bookmarkStart w:id="31" w:name="_Toc509494275"/>
      <w:proofErr w:type="spellStart"/>
      <w:r w:rsidRPr="00C74F13">
        <w:rPr>
          <w:sz w:val="24"/>
          <w:szCs w:val="24"/>
        </w:rPr>
        <w:t>Россахацкого</w:t>
      </w:r>
      <w:proofErr w:type="spellEnd"/>
      <w:r w:rsidRPr="00C74F13">
        <w:rPr>
          <w:sz w:val="24"/>
          <w:szCs w:val="24"/>
        </w:rPr>
        <w:t xml:space="preserve"> Вале</w:t>
      </w:r>
      <w:r w:rsidR="00C26135" w:rsidRPr="00C74F13">
        <w:rPr>
          <w:sz w:val="24"/>
          <w:szCs w:val="24"/>
        </w:rPr>
        <w:t>р</w:t>
      </w:r>
      <w:r w:rsidRPr="00C74F13">
        <w:rPr>
          <w:sz w:val="24"/>
          <w:szCs w:val="24"/>
        </w:rPr>
        <w:t>ия Анатольевича</w:t>
      </w:r>
      <w:bookmarkEnd w:id="30"/>
      <w:bookmarkEnd w:id="31"/>
    </w:p>
    <w:p w:rsidR="00AA4AA9" w:rsidRPr="009B1DB3" w:rsidRDefault="00AA4AA9" w:rsidP="00AA4AA9">
      <w:pPr>
        <w:ind w:firstLine="709"/>
        <w:jc w:val="center"/>
        <w:rPr>
          <w:b/>
          <w:sz w:val="23"/>
          <w:szCs w:val="23"/>
        </w:rPr>
      </w:pPr>
    </w:p>
    <w:p w:rsidR="00AA4AA9" w:rsidRPr="009B1DB3" w:rsidRDefault="00146343" w:rsidP="00AA4AA9">
      <w:pPr>
        <w:ind w:firstLine="709"/>
        <w:rPr>
          <w:b/>
          <w:i/>
          <w:sz w:val="23"/>
          <w:szCs w:val="23"/>
        </w:rPr>
      </w:pPr>
      <w:r w:rsidRPr="009B1DB3">
        <w:rPr>
          <w:b/>
          <w:i/>
          <w:sz w:val="23"/>
          <w:szCs w:val="23"/>
        </w:rPr>
        <w:t>Уважаемые акционеры!</w:t>
      </w:r>
    </w:p>
    <w:p w:rsidR="00634898" w:rsidRPr="00583266" w:rsidRDefault="00634898" w:rsidP="00634898">
      <w:pPr>
        <w:jc w:val="both"/>
        <w:rPr>
          <w:sz w:val="23"/>
          <w:szCs w:val="23"/>
        </w:rPr>
      </w:pPr>
      <w:r w:rsidRPr="0034373D">
        <w:rPr>
          <w:color w:val="FF0000"/>
          <w:sz w:val="23"/>
          <w:szCs w:val="23"/>
        </w:rPr>
        <w:tab/>
      </w:r>
      <w:r w:rsidR="00F11F80" w:rsidRPr="00583266">
        <w:rPr>
          <w:sz w:val="23"/>
          <w:szCs w:val="23"/>
        </w:rPr>
        <w:t>Основными покупателями продукции Общества в отчетном 201</w:t>
      </w:r>
      <w:r w:rsidR="00A13C8E" w:rsidRPr="00583266">
        <w:rPr>
          <w:sz w:val="23"/>
          <w:szCs w:val="23"/>
        </w:rPr>
        <w:t>7</w:t>
      </w:r>
      <w:r w:rsidR="00F11F80" w:rsidRPr="00583266">
        <w:rPr>
          <w:sz w:val="23"/>
          <w:szCs w:val="23"/>
        </w:rPr>
        <w:t xml:space="preserve"> году </w:t>
      </w:r>
      <w:r w:rsidR="00CA0A2D" w:rsidRPr="00583266">
        <w:rPr>
          <w:sz w:val="23"/>
          <w:szCs w:val="23"/>
        </w:rPr>
        <w:t>явля</w:t>
      </w:r>
      <w:r w:rsidR="00CA0A2D">
        <w:rPr>
          <w:sz w:val="23"/>
          <w:szCs w:val="23"/>
        </w:rPr>
        <w:t>лись</w:t>
      </w:r>
      <w:r w:rsidR="007D3039">
        <w:rPr>
          <w:sz w:val="23"/>
          <w:szCs w:val="23"/>
        </w:rPr>
        <w:t xml:space="preserve"> </w:t>
      </w:r>
      <w:r w:rsidRPr="00583266">
        <w:rPr>
          <w:sz w:val="23"/>
          <w:szCs w:val="23"/>
        </w:rPr>
        <w:t>крупные</w:t>
      </w:r>
      <w:r w:rsidR="007D3039">
        <w:rPr>
          <w:sz w:val="23"/>
          <w:szCs w:val="23"/>
        </w:rPr>
        <w:t xml:space="preserve"> </w:t>
      </w:r>
      <w:r w:rsidRPr="00583266">
        <w:rPr>
          <w:sz w:val="23"/>
          <w:szCs w:val="23"/>
        </w:rPr>
        <w:t>предприятия строительной отрасли</w:t>
      </w:r>
      <w:r w:rsidR="00D26DB7" w:rsidRPr="00583266">
        <w:rPr>
          <w:sz w:val="23"/>
          <w:szCs w:val="23"/>
        </w:rPr>
        <w:t xml:space="preserve"> Пермского края</w:t>
      </w:r>
      <w:r w:rsidRPr="00583266">
        <w:rPr>
          <w:sz w:val="23"/>
          <w:szCs w:val="23"/>
        </w:rPr>
        <w:t xml:space="preserve">, в том числе: </w:t>
      </w:r>
      <w:r w:rsidR="00C017E0" w:rsidRPr="00583266">
        <w:rPr>
          <w:sz w:val="23"/>
          <w:szCs w:val="23"/>
        </w:rPr>
        <w:t xml:space="preserve">ООО «Термодом-строй» (Заказчик – ПАО «Метафракс» г.Губаха), ООО «Орсогрупп», </w:t>
      </w:r>
      <w:r w:rsidR="00F73595" w:rsidRPr="00583266">
        <w:rPr>
          <w:sz w:val="23"/>
          <w:szCs w:val="23"/>
        </w:rPr>
        <w:t xml:space="preserve">АО «РЖДстрой», </w:t>
      </w:r>
      <w:r w:rsidR="00120761" w:rsidRPr="00583266">
        <w:rPr>
          <w:sz w:val="23"/>
          <w:szCs w:val="23"/>
        </w:rPr>
        <w:t>П</w:t>
      </w:r>
      <w:r w:rsidRPr="00583266">
        <w:rPr>
          <w:sz w:val="23"/>
          <w:szCs w:val="23"/>
        </w:rPr>
        <w:t xml:space="preserve">АО «Трест № 14», </w:t>
      </w:r>
      <w:r w:rsidR="000447FC" w:rsidRPr="00583266">
        <w:rPr>
          <w:sz w:val="23"/>
          <w:szCs w:val="23"/>
        </w:rPr>
        <w:t xml:space="preserve">ООО «Сатурн-Р», </w:t>
      </w:r>
      <w:r w:rsidRPr="00583266">
        <w:rPr>
          <w:sz w:val="23"/>
          <w:szCs w:val="23"/>
        </w:rPr>
        <w:t>ООО «</w:t>
      </w:r>
      <w:r w:rsidR="00614B8D" w:rsidRPr="00583266">
        <w:rPr>
          <w:sz w:val="23"/>
          <w:szCs w:val="23"/>
        </w:rPr>
        <w:t>Кама</w:t>
      </w:r>
      <w:r w:rsidR="001B3DCF" w:rsidRPr="00583266">
        <w:rPr>
          <w:sz w:val="23"/>
          <w:szCs w:val="23"/>
        </w:rPr>
        <w:t>с</w:t>
      </w:r>
      <w:r w:rsidR="00614B8D" w:rsidRPr="00583266">
        <w:rPr>
          <w:sz w:val="23"/>
          <w:szCs w:val="23"/>
        </w:rPr>
        <w:t>трой</w:t>
      </w:r>
      <w:r w:rsidRPr="00583266">
        <w:rPr>
          <w:sz w:val="23"/>
          <w:szCs w:val="23"/>
        </w:rPr>
        <w:t>» и другие</w:t>
      </w:r>
      <w:r w:rsidR="00FB5994" w:rsidRPr="00583266">
        <w:rPr>
          <w:sz w:val="23"/>
          <w:szCs w:val="23"/>
        </w:rPr>
        <w:t>,</w:t>
      </w:r>
      <w:r w:rsidR="00F11F80" w:rsidRPr="00583266">
        <w:rPr>
          <w:sz w:val="23"/>
          <w:szCs w:val="23"/>
        </w:rPr>
        <w:t xml:space="preserve"> с которыми Общество планирует продолжать сотрудничать в 201</w:t>
      </w:r>
      <w:r w:rsidR="00A13C8E" w:rsidRPr="00583266">
        <w:rPr>
          <w:sz w:val="23"/>
          <w:szCs w:val="23"/>
        </w:rPr>
        <w:t>8</w:t>
      </w:r>
      <w:r w:rsidR="00F11F80" w:rsidRPr="00583266">
        <w:rPr>
          <w:sz w:val="23"/>
          <w:szCs w:val="23"/>
        </w:rPr>
        <w:t xml:space="preserve"> году.</w:t>
      </w:r>
    </w:p>
    <w:p w:rsidR="00583266" w:rsidRPr="00583266" w:rsidRDefault="00614B8D" w:rsidP="00FB5994">
      <w:pPr>
        <w:jc w:val="both"/>
        <w:rPr>
          <w:sz w:val="23"/>
          <w:szCs w:val="23"/>
        </w:rPr>
      </w:pPr>
      <w:r w:rsidRPr="00583266">
        <w:rPr>
          <w:sz w:val="23"/>
          <w:szCs w:val="23"/>
        </w:rPr>
        <w:tab/>
      </w:r>
      <w:r w:rsidR="00204ED6" w:rsidRPr="00583266">
        <w:rPr>
          <w:sz w:val="23"/>
          <w:szCs w:val="23"/>
        </w:rPr>
        <w:t>В результате финансового кризиса, в том числе и в строительной отрасли</w:t>
      </w:r>
      <w:r w:rsidR="00B50B99" w:rsidRPr="00583266">
        <w:rPr>
          <w:sz w:val="23"/>
          <w:szCs w:val="23"/>
        </w:rPr>
        <w:t>,</w:t>
      </w:r>
      <w:r w:rsidR="00204ED6" w:rsidRPr="00583266">
        <w:rPr>
          <w:sz w:val="23"/>
          <w:szCs w:val="23"/>
        </w:rPr>
        <w:t xml:space="preserve"> у </w:t>
      </w:r>
      <w:r w:rsidR="002F7448" w:rsidRPr="00583266">
        <w:rPr>
          <w:sz w:val="23"/>
          <w:szCs w:val="23"/>
        </w:rPr>
        <w:t xml:space="preserve">Общества </w:t>
      </w:r>
      <w:r w:rsidR="00204ED6" w:rsidRPr="00583266">
        <w:rPr>
          <w:sz w:val="23"/>
          <w:szCs w:val="23"/>
        </w:rPr>
        <w:t>в отчетном периоде наблюдался спад объемов реализации кирпича керамического</w:t>
      </w:r>
      <w:r w:rsidR="00583266" w:rsidRPr="00583266">
        <w:rPr>
          <w:sz w:val="23"/>
          <w:szCs w:val="23"/>
        </w:rPr>
        <w:t>.</w:t>
      </w:r>
      <w:r w:rsidR="007D3039">
        <w:rPr>
          <w:sz w:val="23"/>
          <w:szCs w:val="23"/>
        </w:rPr>
        <w:t xml:space="preserve"> </w:t>
      </w:r>
      <w:r w:rsidR="00583266" w:rsidRPr="00583266">
        <w:rPr>
          <w:sz w:val="23"/>
          <w:szCs w:val="23"/>
        </w:rPr>
        <w:t>Тем не менее, выручка от</w:t>
      </w:r>
      <w:r w:rsidR="00204ED6" w:rsidRPr="00583266">
        <w:rPr>
          <w:sz w:val="23"/>
          <w:szCs w:val="23"/>
        </w:rPr>
        <w:t xml:space="preserve"> реализ</w:t>
      </w:r>
      <w:r w:rsidR="00583266" w:rsidRPr="00583266">
        <w:rPr>
          <w:sz w:val="23"/>
          <w:szCs w:val="23"/>
        </w:rPr>
        <w:t>ации</w:t>
      </w:r>
      <w:r w:rsidR="00204ED6" w:rsidRPr="00583266">
        <w:rPr>
          <w:sz w:val="23"/>
          <w:szCs w:val="23"/>
        </w:rPr>
        <w:t xml:space="preserve"> кирпича керамического</w:t>
      </w:r>
      <w:r w:rsidR="007D3039">
        <w:rPr>
          <w:sz w:val="23"/>
          <w:szCs w:val="23"/>
        </w:rPr>
        <w:t xml:space="preserve"> </w:t>
      </w:r>
      <w:r w:rsidR="00583266" w:rsidRPr="00583266">
        <w:rPr>
          <w:sz w:val="23"/>
          <w:szCs w:val="23"/>
        </w:rPr>
        <w:t>выше</w:t>
      </w:r>
      <w:r w:rsidR="007D3039">
        <w:rPr>
          <w:sz w:val="23"/>
          <w:szCs w:val="23"/>
        </w:rPr>
        <w:t xml:space="preserve"> </w:t>
      </w:r>
      <w:r w:rsidR="00583266" w:rsidRPr="00583266">
        <w:rPr>
          <w:sz w:val="23"/>
          <w:szCs w:val="23"/>
        </w:rPr>
        <w:t>за</w:t>
      </w:r>
      <w:r w:rsidR="00204ED6" w:rsidRPr="00583266">
        <w:rPr>
          <w:sz w:val="23"/>
          <w:szCs w:val="23"/>
        </w:rPr>
        <w:t>план</w:t>
      </w:r>
      <w:r w:rsidR="00583266" w:rsidRPr="00583266">
        <w:rPr>
          <w:sz w:val="23"/>
          <w:szCs w:val="23"/>
        </w:rPr>
        <w:t>ированного значения</w:t>
      </w:r>
      <w:r w:rsidR="00204ED6" w:rsidRPr="00583266">
        <w:rPr>
          <w:sz w:val="23"/>
          <w:szCs w:val="23"/>
        </w:rPr>
        <w:t xml:space="preserve"> на </w:t>
      </w:r>
      <w:r w:rsidR="00583266" w:rsidRPr="00583266">
        <w:rPr>
          <w:sz w:val="23"/>
          <w:szCs w:val="23"/>
        </w:rPr>
        <w:t xml:space="preserve">6 </w:t>
      </w:r>
      <w:r w:rsidR="00204ED6" w:rsidRPr="00583266">
        <w:rPr>
          <w:sz w:val="23"/>
          <w:szCs w:val="23"/>
        </w:rPr>
        <w:t>%</w:t>
      </w:r>
      <w:r w:rsidR="00583266" w:rsidRPr="00583266">
        <w:rPr>
          <w:sz w:val="23"/>
          <w:szCs w:val="23"/>
        </w:rPr>
        <w:t xml:space="preserve"> в связи с уменьшением периода простоя производства</w:t>
      </w:r>
      <w:r w:rsidR="00204ED6" w:rsidRPr="00583266">
        <w:rPr>
          <w:sz w:val="23"/>
          <w:szCs w:val="23"/>
        </w:rPr>
        <w:t xml:space="preserve">. </w:t>
      </w:r>
    </w:p>
    <w:p w:rsidR="00204ED6" w:rsidRPr="00583266" w:rsidRDefault="00204ED6" w:rsidP="00583266">
      <w:pPr>
        <w:ind w:firstLine="708"/>
        <w:jc w:val="both"/>
        <w:rPr>
          <w:sz w:val="23"/>
          <w:szCs w:val="23"/>
        </w:rPr>
      </w:pPr>
      <w:r w:rsidRPr="00583266">
        <w:rPr>
          <w:sz w:val="23"/>
          <w:szCs w:val="23"/>
        </w:rPr>
        <w:t xml:space="preserve">Производство кирпича керамического </w:t>
      </w:r>
      <w:r w:rsidR="00323E32" w:rsidRPr="00583266">
        <w:rPr>
          <w:sz w:val="23"/>
          <w:szCs w:val="23"/>
        </w:rPr>
        <w:t>практически соответствует плановому значению</w:t>
      </w:r>
      <w:r w:rsidRPr="00583266">
        <w:rPr>
          <w:sz w:val="23"/>
          <w:szCs w:val="23"/>
        </w:rPr>
        <w:t>.</w:t>
      </w:r>
    </w:p>
    <w:p w:rsidR="00583266" w:rsidRPr="00583266" w:rsidRDefault="00583266" w:rsidP="00297033">
      <w:pPr>
        <w:spacing w:after="120"/>
        <w:jc w:val="both"/>
        <w:rPr>
          <w:sz w:val="23"/>
          <w:szCs w:val="23"/>
        </w:rPr>
      </w:pPr>
    </w:p>
    <w:p w:rsidR="00805538" w:rsidRPr="00583266" w:rsidRDefault="00805538" w:rsidP="00297033">
      <w:pPr>
        <w:spacing w:after="120"/>
        <w:jc w:val="both"/>
        <w:rPr>
          <w:sz w:val="23"/>
          <w:szCs w:val="23"/>
        </w:rPr>
      </w:pPr>
      <w:r w:rsidRPr="00583266">
        <w:rPr>
          <w:sz w:val="23"/>
          <w:szCs w:val="23"/>
        </w:rPr>
        <w:t>ПЕРСПЕКТИВА</w:t>
      </w:r>
    </w:p>
    <w:p w:rsidR="00783F20" w:rsidRPr="00583266" w:rsidRDefault="00783F20" w:rsidP="00783F20">
      <w:pPr>
        <w:pStyle w:val="aa"/>
        <w:tabs>
          <w:tab w:val="left" w:pos="0"/>
        </w:tabs>
        <w:ind w:right="24"/>
        <w:jc w:val="both"/>
        <w:rPr>
          <w:rFonts w:ascii="Times New Roman" w:hAnsi="Times New Roman"/>
          <w:sz w:val="23"/>
          <w:szCs w:val="23"/>
        </w:rPr>
      </w:pPr>
      <w:r w:rsidRPr="00583266">
        <w:rPr>
          <w:rFonts w:ascii="Times New Roman" w:hAnsi="Times New Roman"/>
          <w:sz w:val="23"/>
          <w:szCs w:val="23"/>
        </w:rPr>
        <w:t>В 201</w:t>
      </w:r>
      <w:r w:rsidR="00A13C8E" w:rsidRPr="00583266">
        <w:rPr>
          <w:rFonts w:ascii="Times New Roman" w:hAnsi="Times New Roman"/>
          <w:sz w:val="23"/>
          <w:szCs w:val="23"/>
        </w:rPr>
        <w:t>8</w:t>
      </w:r>
      <w:r w:rsidRPr="00583266">
        <w:rPr>
          <w:rFonts w:ascii="Times New Roman" w:hAnsi="Times New Roman"/>
          <w:sz w:val="23"/>
          <w:szCs w:val="23"/>
        </w:rPr>
        <w:t xml:space="preserve"> году Общество планирует:</w:t>
      </w:r>
    </w:p>
    <w:p w:rsidR="002D1C59" w:rsidRPr="00583266" w:rsidRDefault="00A64E2B" w:rsidP="007A5D87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ind w:left="0" w:right="24" w:firstLine="709"/>
        <w:jc w:val="both"/>
        <w:rPr>
          <w:rFonts w:ascii="Times New Roman" w:hAnsi="Times New Roman"/>
          <w:sz w:val="23"/>
          <w:szCs w:val="23"/>
        </w:rPr>
      </w:pPr>
      <w:r w:rsidRPr="00583266">
        <w:rPr>
          <w:rFonts w:ascii="Times New Roman" w:hAnsi="Times New Roman"/>
          <w:sz w:val="23"/>
          <w:szCs w:val="23"/>
        </w:rPr>
        <w:t>Выпол</w:t>
      </w:r>
      <w:r w:rsidR="002D1C59" w:rsidRPr="00583266">
        <w:rPr>
          <w:rFonts w:ascii="Times New Roman" w:hAnsi="Times New Roman"/>
          <w:sz w:val="23"/>
          <w:szCs w:val="23"/>
        </w:rPr>
        <w:t>ни</w:t>
      </w:r>
      <w:r w:rsidRPr="00583266">
        <w:rPr>
          <w:rFonts w:ascii="Times New Roman" w:hAnsi="Times New Roman"/>
          <w:sz w:val="23"/>
          <w:szCs w:val="23"/>
        </w:rPr>
        <w:t>ть</w:t>
      </w:r>
      <w:r w:rsidR="002D1C59" w:rsidRPr="00583266">
        <w:rPr>
          <w:rFonts w:ascii="Times New Roman" w:hAnsi="Times New Roman"/>
          <w:sz w:val="23"/>
          <w:szCs w:val="23"/>
        </w:rPr>
        <w:t xml:space="preserve"> технико-экономически</w:t>
      </w:r>
      <w:r w:rsidRPr="00583266">
        <w:rPr>
          <w:rFonts w:ascii="Times New Roman" w:hAnsi="Times New Roman"/>
          <w:sz w:val="23"/>
          <w:szCs w:val="23"/>
        </w:rPr>
        <w:t>е</w:t>
      </w:r>
      <w:r w:rsidR="002D1C59" w:rsidRPr="00583266">
        <w:rPr>
          <w:rFonts w:ascii="Times New Roman" w:hAnsi="Times New Roman"/>
          <w:sz w:val="23"/>
          <w:szCs w:val="23"/>
        </w:rPr>
        <w:t xml:space="preserve"> показател</w:t>
      </w:r>
      <w:r w:rsidRPr="00583266">
        <w:rPr>
          <w:rFonts w:ascii="Times New Roman" w:hAnsi="Times New Roman"/>
          <w:sz w:val="23"/>
          <w:szCs w:val="23"/>
        </w:rPr>
        <w:t>и</w:t>
      </w:r>
      <w:r w:rsidR="002D1C59" w:rsidRPr="00583266">
        <w:rPr>
          <w:rFonts w:ascii="Times New Roman" w:hAnsi="Times New Roman"/>
          <w:sz w:val="23"/>
          <w:szCs w:val="23"/>
        </w:rPr>
        <w:t>, утверж</w:t>
      </w:r>
      <w:r w:rsidR="00640D6F" w:rsidRPr="00583266">
        <w:rPr>
          <w:rFonts w:ascii="Times New Roman" w:hAnsi="Times New Roman"/>
          <w:sz w:val="23"/>
          <w:szCs w:val="23"/>
        </w:rPr>
        <w:t>денны</w:t>
      </w:r>
      <w:r w:rsidRPr="00583266">
        <w:rPr>
          <w:rFonts w:ascii="Times New Roman" w:hAnsi="Times New Roman"/>
          <w:sz w:val="23"/>
          <w:szCs w:val="23"/>
        </w:rPr>
        <w:t>е</w:t>
      </w:r>
      <w:r w:rsidR="00640D6F" w:rsidRPr="00583266">
        <w:rPr>
          <w:rFonts w:ascii="Times New Roman" w:hAnsi="Times New Roman"/>
          <w:sz w:val="23"/>
          <w:szCs w:val="23"/>
        </w:rPr>
        <w:t xml:space="preserve"> бюджетом Общества на 201</w:t>
      </w:r>
      <w:r w:rsidR="00A13C8E" w:rsidRPr="00583266">
        <w:rPr>
          <w:rFonts w:ascii="Times New Roman" w:hAnsi="Times New Roman"/>
          <w:sz w:val="23"/>
          <w:szCs w:val="23"/>
        </w:rPr>
        <w:t>8</w:t>
      </w:r>
      <w:r w:rsidR="002D1C59" w:rsidRPr="00583266">
        <w:rPr>
          <w:rFonts w:ascii="Times New Roman" w:hAnsi="Times New Roman"/>
          <w:sz w:val="23"/>
          <w:szCs w:val="23"/>
        </w:rPr>
        <w:t xml:space="preserve"> год.</w:t>
      </w:r>
    </w:p>
    <w:p w:rsidR="002D1C59" w:rsidRPr="00583266" w:rsidRDefault="00A64E2B" w:rsidP="007A5D8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583266">
        <w:rPr>
          <w:sz w:val="23"/>
          <w:szCs w:val="23"/>
        </w:rPr>
        <w:t>Улучшить</w:t>
      </w:r>
      <w:r w:rsidR="002D1C59" w:rsidRPr="00583266">
        <w:rPr>
          <w:sz w:val="23"/>
          <w:szCs w:val="23"/>
        </w:rPr>
        <w:t xml:space="preserve"> показател</w:t>
      </w:r>
      <w:r w:rsidRPr="00583266">
        <w:rPr>
          <w:sz w:val="23"/>
          <w:szCs w:val="23"/>
        </w:rPr>
        <w:t>и</w:t>
      </w:r>
      <w:r w:rsidR="002D1C59" w:rsidRPr="00583266">
        <w:rPr>
          <w:sz w:val="23"/>
          <w:szCs w:val="23"/>
        </w:rPr>
        <w:t xml:space="preserve"> качества производства керамического кирпича различных </w:t>
      </w:r>
      <w:r w:rsidR="00AF6241" w:rsidRPr="00583266">
        <w:rPr>
          <w:sz w:val="23"/>
          <w:szCs w:val="23"/>
        </w:rPr>
        <w:t>видов</w:t>
      </w:r>
      <w:r w:rsidR="002D1C59" w:rsidRPr="00583266">
        <w:rPr>
          <w:sz w:val="23"/>
          <w:szCs w:val="23"/>
        </w:rPr>
        <w:t>.</w:t>
      </w:r>
    </w:p>
    <w:p w:rsidR="002D1C59" w:rsidRPr="006C5406" w:rsidRDefault="002D1C59" w:rsidP="007A5D8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583266">
        <w:rPr>
          <w:sz w:val="23"/>
          <w:szCs w:val="23"/>
        </w:rPr>
        <w:t>Улучш</w:t>
      </w:r>
      <w:r w:rsidR="00A64E2B" w:rsidRPr="00583266">
        <w:rPr>
          <w:sz w:val="23"/>
          <w:szCs w:val="23"/>
        </w:rPr>
        <w:t>ить</w:t>
      </w:r>
      <w:r w:rsidRPr="00583266">
        <w:rPr>
          <w:sz w:val="23"/>
          <w:szCs w:val="23"/>
        </w:rPr>
        <w:t xml:space="preserve"> показател</w:t>
      </w:r>
      <w:r w:rsidR="00A64E2B" w:rsidRPr="00583266">
        <w:rPr>
          <w:sz w:val="23"/>
          <w:szCs w:val="23"/>
        </w:rPr>
        <w:t>и</w:t>
      </w:r>
      <w:r w:rsidRPr="00583266">
        <w:rPr>
          <w:sz w:val="23"/>
          <w:szCs w:val="23"/>
        </w:rPr>
        <w:t xml:space="preserve"> разработки карьеров и добычи общераспространенных полезных ископаемых глины.</w:t>
      </w:r>
    </w:p>
    <w:p w:rsidR="00187F97" w:rsidRPr="006C5406" w:rsidRDefault="00583266" w:rsidP="007A5D8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Вв</w:t>
      </w:r>
      <w:r w:rsidR="006C5406">
        <w:rPr>
          <w:sz w:val="23"/>
          <w:szCs w:val="23"/>
        </w:rPr>
        <w:t>ести</w:t>
      </w:r>
      <w:r w:rsidRPr="006C5406">
        <w:rPr>
          <w:sz w:val="23"/>
          <w:szCs w:val="23"/>
        </w:rPr>
        <w:t xml:space="preserve"> в эксплуатацию </w:t>
      </w:r>
      <w:r w:rsidR="0022603D">
        <w:rPr>
          <w:sz w:val="23"/>
          <w:szCs w:val="23"/>
        </w:rPr>
        <w:t>пред</w:t>
      </w:r>
      <w:r w:rsidR="00A548AC">
        <w:rPr>
          <w:sz w:val="24"/>
          <w:szCs w:val="24"/>
        </w:rPr>
        <w:t>печь</w:t>
      </w:r>
      <w:r w:rsidR="0022603D">
        <w:rPr>
          <w:sz w:val="24"/>
          <w:szCs w:val="24"/>
        </w:rPr>
        <w:t>е перед печью</w:t>
      </w:r>
      <w:r w:rsidR="00A548AC">
        <w:rPr>
          <w:sz w:val="24"/>
          <w:szCs w:val="24"/>
        </w:rPr>
        <w:t xml:space="preserve"> обжига</w:t>
      </w:r>
      <w:r w:rsidR="0022603D">
        <w:rPr>
          <w:sz w:val="24"/>
          <w:szCs w:val="24"/>
        </w:rPr>
        <w:t>.</w:t>
      </w:r>
      <w:r w:rsidR="00187F97" w:rsidRPr="006C5406">
        <w:rPr>
          <w:sz w:val="23"/>
          <w:szCs w:val="23"/>
        </w:rPr>
        <w:t xml:space="preserve"> </w:t>
      </w:r>
    </w:p>
    <w:p w:rsidR="002D1C59" w:rsidRPr="00583266" w:rsidRDefault="002D1C59" w:rsidP="007A5D87">
      <w:pPr>
        <w:numPr>
          <w:ilvl w:val="0"/>
          <w:numId w:val="3"/>
        </w:numPr>
        <w:tabs>
          <w:tab w:val="clear" w:pos="720"/>
          <w:tab w:val="num" w:pos="993"/>
        </w:tabs>
        <w:spacing w:line="240" w:lineRule="atLeast"/>
        <w:ind w:left="0" w:firstLine="709"/>
        <w:jc w:val="both"/>
        <w:rPr>
          <w:bCs/>
          <w:iCs/>
          <w:sz w:val="23"/>
          <w:szCs w:val="23"/>
        </w:rPr>
      </w:pPr>
      <w:r w:rsidRPr="00583266">
        <w:rPr>
          <w:bCs/>
          <w:iCs/>
          <w:sz w:val="23"/>
          <w:szCs w:val="23"/>
        </w:rPr>
        <w:t>Совершенствова</w:t>
      </w:r>
      <w:r w:rsidR="00A64E2B" w:rsidRPr="00583266">
        <w:rPr>
          <w:bCs/>
          <w:iCs/>
          <w:sz w:val="23"/>
          <w:szCs w:val="23"/>
        </w:rPr>
        <w:t>ть</w:t>
      </w:r>
      <w:r w:rsidRPr="00583266">
        <w:rPr>
          <w:bCs/>
          <w:iCs/>
          <w:sz w:val="23"/>
          <w:szCs w:val="23"/>
        </w:rPr>
        <w:t xml:space="preserve"> систем</w:t>
      </w:r>
      <w:r w:rsidR="00A64E2B" w:rsidRPr="00583266">
        <w:rPr>
          <w:bCs/>
          <w:iCs/>
          <w:sz w:val="23"/>
          <w:szCs w:val="23"/>
        </w:rPr>
        <w:t>у</w:t>
      </w:r>
      <w:r w:rsidRPr="00583266">
        <w:rPr>
          <w:bCs/>
          <w:iCs/>
          <w:sz w:val="23"/>
          <w:szCs w:val="23"/>
        </w:rPr>
        <w:t xml:space="preserve"> управления текущей деятельностью Общества.</w:t>
      </w:r>
    </w:p>
    <w:p w:rsidR="00805538" w:rsidRDefault="00216EBB" w:rsidP="0096325A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При </w:t>
      </w:r>
      <w:r w:rsidR="00033EC8" w:rsidRPr="009B1DB3">
        <w:rPr>
          <w:sz w:val="23"/>
          <w:szCs w:val="23"/>
        </w:rPr>
        <w:t xml:space="preserve">развитии и </w:t>
      </w:r>
      <w:r w:rsidRPr="009B1DB3">
        <w:rPr>
          <w:sz w:val="23"/>
          <w:szCs w:val="23"/>
        </w:rPr>
        <w:t xml:space="preserve">увеличении </w:t>
      </w:r>
      <w:r w:rsidR="00033EC8" w:rsidRPr="009B1DB3">
        <w:rPr>
          <w:sz w:val="23"/>
          <w:szCs w:val="23"/>
        </w:rPr>
        <w:t xml:space="preserve">темпов </w:t>
      </w:r>
      <w:r w:rsidRPr="009B1DB3">
        <w:rPr>
          <w:sz w:val="23"/>
          <w:szCs w:val="23"/>
        </w:rPr>
        <w:t>жилищного строительства</w:t>
      </w:r>
      <w:r w:rsidR="0008416C" w:rsidRPr="009B1DB3">
        <w:rPr>
          <w:sz w:val="23"/>
          <w:szCs w:val="23"/>
        </w:rPr>
        <w:t xml:space="preserve"> Общество готово </w:t>
      </w:r>
      <w:r w:rsidRPr="009B1DB3">
        <w:rPr>
          <w:sz w:val="23"/>
          <w:szCs w:val="23"/>
        </w:rPr>
        <w:t xml:space="preserve">обеспечить строительные комплексы Пермского края качественной продукцией, </w:t>
      </w:r>
      <w:r w:rsidR="0008416C" w:rsidRPr="009B1DB3">
        <w:rPr>
          <w:sz w:val="23"/>
          <w:szCs w:val="23"/>
        </w:rPr>
        <w:t>задействова</w:t>
      </w:r>
      <w:r w:rsidRPr="009B1DB3">
        <w:rPr>
          <w:sz w:val="23"/>
          <w:szCs w:val="23"/>
        </w:rPr>
        <w:t>в</w:t>
      </w:r>
      <w:r w:rsidR="0008416C" w:rsidRPr="009B1DB3">
        <w:rPr>
          <w:sz w:val="23"/>
          <w:szCs w:val="23"/>
        </w:rPr>
        <w:t xml:space="preserve"> имеющиеся производственные мощности</w:t>
      </w:r>
      <w:r w:rsidRPr="009B1DB3">
        <w:rPr>
          <w:sz w:val="23"/>
          <w:szCs w:val="23"/>
        </w:rPr>
        <w:t xml:space="preserve">, </w:t>
      </w:r>
      <w:r w:rsidR="006664A9" w:rsidRPr="009B1DB3">
        <w:rPr>
          <w:sz w:val="23"/>
          <w:szCs w:val="23"/>
        </w:rPr>
        <w:t xml:space="preserve">и </w:t>
      </w:r>
      <w:r w:rsidRPr="009B1DB3">
        <w:rPr>
          <w:sz w:val="23"/>
          <w:szCs w:val="23"/>
        </w:rPr>
        <w:t>тем самым усилить</w:t>
      </w:r>
      <w:r w:rsidR="00805538" w:rsidRPr="009B1DB3">
        <w:rPr>
          <w:sz w:val="23"/>
          <w:szCs w:val="23"/>
        </w:rPr>
        <w:t xml:space="preserve"> свою позицию на рынке керамического кирпича.   </w:t>
      </w:r>
    </w:p>
    <w:p w:rsidR="00D64C7C" w:rsidRDefault="00D64C7C" w:rsidP="0096325A">
      <w:pPr>
        <w:ind w:firstLine="708"/>
        <w:jc w:val="both"/>
        <w:rPr>
          <w:sz w:val="23"/>
          <w:szCs w:val="23"/>
        </w:rPr>
      </w:pPr>
    </w:p>
    <w:p w:rsidR="00D64C7C" w:rsidRDefault="00D64C7C" w:rsidP="0096325A">
      <w:pPr>
        <w:ind w:firstLine="708"/>
        <w:jc w:val="both"/>
        <w:rPr>
          <w:sz w:val="23"/>
          <w:szCs w:val="23"/>
        </w:rPr>
      </w:pPr>
    </w:p>
    <w:p w:rsidR="00D64C7C" w:rsidRDefault="00D64C7C" w:rsidP="0096325A">
      <w:pPr>
        <w:ind w:firstLine="708"/>
        <w:jc w:val="both"/>
        <w:rPr>
          <w:sz w:val="23"/>
          <w:szCs w:val="23"/>
        </w:rPr>
      </w:pPr>
    </w:p>
    <w:p w:rsidR="00D64C7C" w:rsidRPr="009B1DB3" w:rsidRDefault="00D64C7C" w:rsidP="0096325A">
      <w:pPr>
        <w:ind w:firstLine="708"/>
        <w:jc w:val="both"/>
        <w:rPr>
          <w:sz w:val="23"/>
          <w:szCs w:val="23"/>
        </w:rPr>
      </w:pPr>
    </w:p>
    <w:p w:rsidR="00D070D1" w:rsidRPr="009B1DB3" w:rsidRDefault="00805538" w:rsidP="000C6506">
      <w:pPr>
        <w:jc w:val="right"/>
        <w:rPr>
          <w:sz w:val="23"/>
          <w:szCs w:val="23"/>
        </w:rPr>
      </w:pPr>
      <w:r w:rsidRPr="009B1DB3">
        <w:rPr>
          <w:sz w:val="23"/>
          <w:szCs w:val="23"/>
        </w:rPr>
        <w:t>Генеральный директор</w:t>
      </w:r>
    </w:p>
    <w:p w:rsidR="00805538" w:rsidRDefault="00E41701" w:rsidP="000C6506">
      <w:pPr>
        <w:jc w:val="right"/>
        <w:rPr>
          <w:sz w:val="23"/>
          <w:szCs w:val="23"/>
        </w:rPr>
      </w:pPr>
      <w:r w:rsidRPr="009B1DB3">
        <w:rPr>
          <w:sz w:val="23"/>
          <w:szCs w:val="23"/>
        </w:rPr>
        <w:t>В</w:t>
      </w:r>
      <w:r w:rsidR="00805538" w:rsidRPr="009B1DB3">
        <w:rPr>
          <w:sz w:val="23"/>
          <w:szCs w:val="23"/>
        </w:rPr>
        <w:t>.</w:t>
      </w:r>
      <w:r w:rsidR="0052181D" w:rsidRPr="009B1DB3">
        <w:rPr>
          <w:sz w:val="23"/>
          <w:szCs w:val="23"/>
        </w:rPr>
        <w:t>А</w:t>
      </w:r>
      <w:r w:rsidR="00805538" w:rsidRPr="009B1DB3">
        <w:rPr>
          <w:sz w:val="23"/>
          <w:szCs w:val="23"/>
        </w:rPr>
        <w:t>.</w:t>
      </w:r>
      <w:r w:rsidR="00B71A16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Россахацкий</w:t>
      </w: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EB6A14" w:rsidRDefault="00EB6A14" w:rsidP="000C6506">
      <w:pPr>
        <w:jc w:val="right"/>
        <w:rPr>
          <w:sz w:val="23"/>
          <w:szCs w:val="23"/>
        </w:rPr>
      </w:pPr>
    </w:p>
    <w:p w:rsidR="0034373D" w:rsidRPr="00C74F13" w:rsidRDefault="0034373D" w:rsidP="00C74F13">
      <w:pPr>
        <w:pStyle w:val="3"/>
        <w:rPr>
          <w:sz w:val="24"/>
          <w:szCs w:val="24"/>
        </w:rPr>
      </w:pPr>
    </w:p>
    <w:p w:rsidR="00443A59" w:rsidRPr="00C74F13" w:rsidRDefault="00443A59" w:rsidP="00C74F13">
      <w:pPr>
        <w:pStyle w:val="3"/>
        <w:rPr>
          <w:sz w:val="24"/>
          <w:szCs w:val="24"/>
        </w:rPr>
      </w:pPr>
      <w:bookmarkStart w:id="32" w:name="_Toc226966951"/>
      <w:bookmarkStart w:id="33" w:name="_Toc227046539"/>
      <w:bookmarkStart w:id="34" w:name="_Toc509494276"/>
      <w:r w:rsidRPr="00C74F13">
        <w:rPr>
          <w:sz w:val="24"/>
          <w:szCs w:val="24"/>
          <w:lang w:val="en-US"/>
        </w:rPr>
        <w:t>I</w:t>
      </w:r>
      <w:r w:rsidRPr="00C74F13">
        <w:rPr>
          <w:sz w:val="24"/>
          <w:szCs w:val="24"/>
        </w:rPr>
        <w:t>. Положение</w:t>
      </w:r>
      <w:r w:rsidR="00EE75C4" w:rsidRPr="00C74F13">
        <w:rPr>
          <w:sz w:val="24"/>
          <w:szCs w:val="24"/>
        </w:rPr>
        <w:t xml:space="preserve"> </w:t>
      </w:r>
      <w:r w:rsidR="006D19C9" w:rsidRPr="00C74F13">
        <w:rPr>
          <w:sz w:val="24"/>
          <w:szCs w:val="24"/>
        </w:rPr>
        <w:t>О</w:t>
      </w:r>
      <w:r w:rsidRPr="00C74F13">
        <w:rPr>
          <w:sz w:val="24"/>
          <w:szCs w:val="24"/>
        </w:rPr>
        <w:t>бщества в отрасли</w:t>
      </w:r>
      <w:bookmarkEnd w:id="24"/>
      <w:bookmarkEnd w:id="32"/>
      <w:bookmarkEnd w:id="33"/>
      <w:bookmarkEnd w:id="34"/>
    </w:p>
    <w:p w:rsidR="00EF2DD1" w:rsidRPr="00DE39D3" w:rsidRDefault="00EF2DD1" w:rsidP="00EF2DD1">
      <w:pPr>
        <w:ind w:firstLine="709"/>
        <w:jc w:val="both"/>
        <w:rPr>
          <w:sz w:val="23"/>
          <w:szCs w:val="23"/>
        </w:rPr>
      </w:pPr>
      <w:r w:rsidRPr="00DE39D3">
        <w:rPr>
          <w:bCs/>
          <w:iCs/>
          <w:sz w:val="23"/>
          <w:szCs w:val="23"/>
        </w:rPr>
        <w:t xml:space="preserve">Ухудшение общей экономической ситуации в стране и особенно ситуации в строительной отрасли, изменение законодательства в области долевого участия в строительстве многоквартирных домов – возможность одной компании единовременно возводить только один объект, условий кредитования строительных проектов, </w:t>
      </w:r>
      <w:r>
        <w:rPr>
          <w:bCs/>
          <w:iCs/>
          <w:sz w:val="23"/>
          <w:szCs w:val="23"/>
        </w:rPr>
        <w:t>спад на рынке недвижимости приводит к</w:t>
      </w:r>
      <w:r w:rsidRPr="00DE39D3">
        <w:rPr>
          <w:bCs/>
          <w:iCs/>
          <w:sz w:val="23"/>
          <w:szCs w:val="23"/>
        </w:rPr>
        <w:t xml:space="preserve"> сокращени</w:t>
      </w:r>
      <w:r>
        <w:rPr>
          <w:bCs/>
          <w:iCs/>
          <w:sz w:val="23"/>
          <w:szCs w:val="23"/>
        </w:rPr>
        <w:t>ю</w:t>
      </w:r>
      <w:r w:rsidRPr="00DE39D3">
        <w:rPr>
          <w:bCs/>
          <w:iCs/>
          <w:sz w:val="23"/>
          <w:szCs w:val="23"/>
        </w:rPr>
        <w:t xml:space="preserve"> спроса на продукцию Общества.</w:t>
      </w:r>
    </w:p>
    <w:p w:rsidR="00443A59" w:rsidRPr="006C5406" w:rsidRDefault="00C56551" w:rsidP="00E37957">
      <w:pPr>
        <w:ind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 xml:space="preserve">В качестве основных факторов, влияющих как на состоянии отрасли в целом, так и на деятельность </w:t>
      </w:r>
      <w:r w:rsidR="00196710" w:rsidRPr="006C5406">
        <w:rPr>
          <w:sz w:val="23"/>
          <w:szCs w:val="23"/>
        </w:rPr>
        <w:t>О</w:t>
      </w:r>
      <w:r w:rsidRPr="006C5406">
        <w:rPr>
          <w:sz w:val="23"/>
          <w:szCs w:val="23"/>
        </w:rPr>
        <w:t>бщества, можно указать:</w:t>
      </w:r>
    </w:p>
    <w:p w:rsidR="00443A59" w:rsidRPr="006C5406" w:rsidRDefault="009D1455" w:rsidP="007A5D87">
      <w:pPr>
        <w:numPr>
          <w:ilvl w:val="0"/>
          <w:numId w:val="8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состоян</w:t>
      </w:r>
      <w:r w:rsidR="007E3080" w:rsidRPr="006C5406">
        <w:rPr>
          <w:sz w:val="23"/>
          <w:szCs w:val="23"/>
        </w:rPr>
        <w:t>ие строительной индустрии;</w:t>
      </w:r>
    </w:p>
    <w:p w:rsidR="00E354FD" w:rsidRPr="006C5406" w:rsidRDefault="007E3080" w:rsidP="007A5D87">
      <w:pPr>
        <w:numPr>
          <w:ilvl w:val="0"/>
          <w:numId w:val="8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состояние экономики</w:t>
      </w:r>
      <w:r w:rsidR="00727B46" w:rsidRPr="006C5406">
        <w:rPr>
          <w:sz w:val="23"/>
          <w:szCs w:val="23"/>
        </w:rPr>
        <w:t xml:space="preserve"> Российской Федерации</w:t>
      </w:r>
      <w:r w:rsidR="00E354FD" w:rsidRPr="006C5406">
        <w:rPr>
          <w:sz w:val="23"/>
          <w:szCs w:val="23"/>
        </w:rPr>
        <w:t>;</w:t>
      </w:r>
    </w:p>
    <w:p w:rsidR="00241E60" w:rsidRPr="006C5406" w:rsidRDefault="00241E60" w:rsidP="007A5D87">
      <w:pPr>
        <w:numPr>
          <w:ilvl w:val="0"/>
          <w:numId w:val="8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нестабильная ситуация в мире в целом;</w:t>
      </w:r>
    </w:p>
    <w:p w:rsidR="00443A59" w:rsidRPr="006C5406" w:rsidRDefault="00E354FD" w:rsidP="007A5D87">
      <w:pPr>
        <w:numPr>
          <w:ilvl w:val="0"/>
          <w:numId w:val="8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условия к</w:t>
      </w:r>
      <w:r w:rsidR="007E3080" w:rsidRPr="006C5406">
        <w:rPr>
          <w:sz w:val="23"/>
          <w:szCs w:val="23"/>
        </w:rPr>
        <w:t>редитовани</w:t>
      </w:r>
      <w:r w:rsidRPr="006C5406">
        <w:rPr>
          <w:sz w:val="23"/>
          <w:szCs w:val="23"/>
        </w:rPr>
        <w:t>я</w:t>
      </w:r>
      <w:r w:rsidR="007E3080" w:rsidRPr="006C5406">
        <w:rPr>
          <w:sz w:val="23"/>
          <w:szCs w:val="23"/>
        </w:rPr>
        <w:t xml:space="preserve"> населения</w:t>
      </w:r>
      <w:r w:rsidR="00AF6241" w:rsidRPr="006C5406">
        <w:rPr>
          <w:sz w:val="23"/>
          <w:szCs w:val="23"/>
        </w:rPr>
        <w:t xml:space="preserve"> и бизнеса</w:t>
      </w:r>
      <w:r w:rsidR="007E3080" w:rsidRPr="006C5406">
        <w:rPr>
          <w:sz w:val="23"/>
          <w:szCs w:val="23"/>
        </w:rPr>
        <w:t>;</w:t>
      </w:r>
    </w:p>
    <w:p w:rsidR="00443A59" w:rsidRPr="006C5406" w:rsidRDefault="007E3080" w:rsidP="007A5D87">
      <w:pPr>
        <w:numPr>
          <w:ilvl w:val="0"/>
          <w:numId w:val="8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6C5406">
        <w:rPr>
          <w:sz w:val="23"/>
          <w:szCs w:val="23"/>
        </w:rPr>
        <w:t>наличие</w:t>
      </w:r>
      <w:r w:rsidR="00727B46" w:rsidRPr="006C5406">
        <w:rPr>
          <w:sz w:val="23"/>
          <w:szCs w:val="23"/>
        </w:rPr>
        <w:t xml:space="preserve"> и исполнение федеральных и региональных</w:t>
      </w:r>
      <w:r w:rsidRPr="006C5406">
        <w:rPr>
          <w:sz w:val="23"/>
          <w:szCs w:val="23"/>
        </w:rPr>
        <w:t xml:space="preserve"> программ строительства доступного жилья.</w:t>
      </w:r>
    </w:p>
    <w:p w:rsidR="00443A59" w:rsidRPr="00DE39D3" w:rsidRDefault="009B5D6C" w:rsidP="00E37957">
      <w:pPr>
        <w:ind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П</w:t>
      </w:r>
      <w:r w:rsidR="00443A59" w:rsidRPr="00DE39D3">
        <w:rPr>
          <w:sz w:val="23"/>
          <w:szCs w:val="23"/>
        </w:rPr>
        <w:t>редполагаемы</w:t>
      </w:r>
      <w:r w:rsidRPr="00DE39D3">
        <w:rPr>
          <w:sz w:val="23"/>
          <w:szCs w:val="23"/>
        </w:rPr>
        <w:t>е</w:t>
      </w:r>
      <w:r w:rsidR="00443A59" w:rsidRPr="00DE39D3">
        <w:rPr>
          <w:sz w:val="23"/>
          <w:szCs w:val="23"/>
        </w:rPr>
        <w:t xml:space="preserve"> негативны</w:t>
      </w:r>
      <w:r w:rsidRPr="00DE39D3">
        <w:rPr>
          <w:sz w:val="23"/>
          <w:szCs w:val="23"/>
        </w:rPr>
        <w:t>е</w:t>
      </w:r>
      <w:r w:rsidR="00443A59" w:rsidRPr="00DE39D3">
        <w:rPr>
          <w:sz w:val="23"/>
          <w:szCs w:val="23"/>
        </w:rPr>
        <w:t xml:space="preserve"> фактор</w:t>
      </w:r>
      <w:r w:rsidRPr="00DE39D3">
        <w:rPr>
          <w:sz w:val="23"/>
          <w:szCs w:val="23"/>
        </w:rPr>
        <w:t>ы</w:t>
      </w:r>
      <w:r w:rsidR="00443A59" w:rsidRPr="00DE39D3">
        <w:rPr>
          <w:sz w:val="23"/>
          <w:szCs w:val="23"/>
        </w:rPr>
        <w:t xml:space="preserve">, которые могут в ближайшие годы отразиться на темпах развития </w:t>
      </w:r>
      <w:r w:rsidR="00A562B8" w:rsidRPr="00DE39D3">
        <w:rPr>
          <w:sz w:val="23"/>
          <w:szCs w:val="23"/>
        </w:rPr>
        <w:t>О</w:t>
      </w:r>
      <w:r w:rsidR="00443A59" w:rsidRPr="00DE39D3">
        <w:rPr>
          <w:sz w:val="23"/>
          <w:szCs w:val="23"/>
        </w:rPr>
        <w:t>бщества:</w:t>
      </w:r>
    </w:p>
    <w:p w:rsidR="009B5D6C" w:rsidRPr="00DE39D3" w:rsidRDefault="00241E60" w:rsidP="007A5D87">
      <w:pPr>
        <w:numPr>
          <w:ilvl w:val="0"/>
          <w:numId w:val="9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снижение </w:t>
      </w:r>
      <w:r w:rsidR="00C34842" w:rsidRPr="00DE39D3">
        <w:rPr>
          <w:sz w:val="23"/>
          <w:szCs w:val="23"/>
        </w:rPr>
        <w:t xml:space="preserve">объемов </w:t>
      </w:r>
      <w:r w:rsidR="009B5D6C" w:rsidRPr="00DE39D3">
        <w:rPr>
          <w:sz w:val="23"/>
          <w:szCs w:val="23"/>
        </w:rPr>
        <w:t>жилищного строительства</w:t>
      </w:r>
      <w:r w:rsidR="00C34842" w:rsidRPr="00DE39D3">
        <w:rPr>
          <w:sz w:val="23"/>
          <w:szCs w:val="23"/>
        </w:rPr>
        <w:t>;</w:t>
      </w:r>
    </w:p>
    <w:p w:rsidR="00443A59" w:rsidRPr="00DE39D3" w:rsidRDefault="00241E60" w:rsidP="00241E60">
      <w:pPr>
        <w:numPr>
          <w:ilvl w:val="0"/>
          <w:numId w:val="9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обострение конкуренции среди производителей керамического кирпича, связанное со снижением объемов потребления продукции строительными организациями.</w:t>
      </w:r>
    </w:p>
    <w:p w:rsidR="00443A59" w:rsidRPr="00DE39D3" w:rsidRDefault="00443A59" w:rsidP="00E37957">
      <w:pPr>
        <w:ind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В качестве мер, способствующих снижению </w:t>
      </w:r>
      <w:r w:rsidR="009B5D6C" w:rsidRPr="00DE39D3">
        <w:rPr>
          <w:sz w:val="23"/>
          <w:szCs w:val="23"/>
        </w:rPr>
        <w:t xml:space="preserve">указанных </w:t>
      </w:r>
      <w:r w:rsidRPr="00DE39D3">
        <w:rPr>
          <w:sz w:val="23"/>
          <w:szCs w:val="23"/>
        </w:rPr>
        <w:t>рисков</w:t>
      </w:r>
      <w:r w:rsidR="009B5D6C" w:rsidRPr="00DE39D3">
        <w:rPr>
          <w:sz w:val="23"/>
          <w:szCs w:val="23"/>
        </w:rPr>
        <w:t>, планируется</w:t>
      </w:r>
      <w:r w:rsidRPr="00DE39D3">
        <w:rPr>
          <w:sz w:val="23"/>
          <w:szCs w:val="23"/>
        </w:rPr>
        <w:t>:</w:t>
      </w:r>
    </w:p>
    <w:p w:rsidR="00443A59" w:rsidRPr="00DE39D3" w:rsidRDefault="00B24A0C" w:rsidP="007A5D87">
      <w:pPr>
        <w:numPr>
          <w:ilvl w:val="0"/>
          <w:numId w:val="10"/>
        </w:numPr>
        <w:tabs>
          <w:tab w:val="clear" w:pos="1004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непосредственное участие </w:t>
      </w:r>
      <w:r w:rsidR="009B5D6C" w:rsidRPr="00DE39D3">
        <w:rPr>
          <w:sz w:val="23"/>
          <w:szCs w:val="23"/>
        </w:rPr>
        <w:t xml:space="preserve">Общества </w:t>
      </w:r>
      <w:r w:rsidRPr="00DE39D3">
        <w:rPr>
          <w:sz w:val="23"/>
          <w:szCs w:val="23"/>
        </w:rPr>
        <w:t>в строительных программах;</w:t>
      </w:r>
    </w:p>
    <w:p w:rsidR="00443A59" w:rsidRPr="00DE39D3" w:rsidRDefault="009B5D6C" w:rsidP="007A5D87">
      <w:pPr>
        <w:numPr>
          <w:ilvl w:val="0"/>
          <w:numId w:val="10"/>
        </w:numPr>
        <w:tabs>
          <w:tab w:val="clear" w:pos="1004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осуществление </w:t>
      </w:r>
      <w:r w:rsidR="00B24A0C" w:rsidRPr="00DE39D3">
        <w:rPr>
          <w:sz w:val="23"/>
          <w:szCs w:val="23"/>
        </w:rPr>
        <w:t>капитальны</w:t>
      </w:r>
      <w:r w:rsidRPr="00DE39D3">
        <w:rPr>
          <w:sz w:val="23"/>
          <w:szCs w:val="23"/>
        </w:rPr>
        <w:t>х</w:t>
      </w:r>
      <w:r w:rsidR="00B24A0C" w:rsidRPr="00DE39D3">
        <w:rPr>
          <w:sz w:val="23"/>
          <w:szCs w:val="23"/>
        </w:rPr>
        <w:t xml:space="preserve"> вложени</w:t>
      </w:r>
      <w:r w:rsidRPr="00DE39D3">
        <w:rPr>
          <w:sz w:val="23"/>
          <w:szCs w:val="23"/>
        </w:rPr>
        <w:t>й</w:t>
      </w:r>
      <w:r w:rsidR="00B24A0C" w:rsidRPr="00DE39D3">
        <w:rPr>
          <w:sz w:val="23"/>
          <w:szCs w:val="23"/>
        </w:rPr>
        <w:t xml:space="preserve"> в модернизацию и приобретение технологического оборудования, обновление основных фондов</w:t>
      </w:r>
      <w:r w:rsidRPr="00DE39D3">
        <w:rPr>
          <w:sz w:val="23"/>
          <w:szCs w:val="23"/>
        </w:rPr>
        <w:t xml:space="preserve"> Общества</w:t>
      </w:r>
      <w:r w:rsidR="00B24A0C" w:rsidRPr="00DE39D3">
        <w:rPr>
          <w:sz w:val="23"/>
          <w:szCs w:val="23"/>
        </w:rPr>
        <w:t>;</w:t>
      </w:r>
    </w:p>
    <w:p w:rsidR="00443A59" w:rsidRPr="00DE39D3" w:rsidRDefault="00412E25" w:rsidP="007A5D87">
      <w:pPr>
        <w:numPr>
          <w:ilvl w:val="0"/>
          <w:numId w:val="10"/>
        </w:numPr>
        <w:tabs>
          <w:tab w:val="clear" w:pos="1004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улучшение качества и </w:t>
      </w:r>
      <w:r w:rsidR="00196710" w:rsidRPr="00DE39D3">
        <w:rPr>
          <w:sz w:val="23"/>
          <w:szCs w:val="23"/>
        </w:rPr>
        <w:t xml:space="preserve">увеличение </w:t>
      </w:r>
      <w:r w:rsidRPr="00DE39D3">
        <w:rPr>
          <w:sz w:val="23"/>
          <w:szCs w:val="23"/>
        </w:rPr>
        <w:t>ассортимента выпускаемой продукции.</w:t>
      </w:r>
    </w:p>
    <w:p w:rsidR="00443A59" w:rsidRPr="00DE39D3" w:rsidRDefault="00443A59" w:rsidP="00E37957">
      <w:pPr>
        <w:ind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На положение </w:t>
      </w:r>
      <w:r w:rsidR="00A562B8" w:rsidRPr="00DE39D3">
        <w:rPr>
          <w:sz w:val="23"/>
          <w:szCs w:val="23"/>
        </w:rPr>
        <w:t>О</w:t>
      </w:r>
      <w:r w:rsidRPr="00DE39D3">
        <w:rPr>
          <w:sz w:val="23"/>
          <w:szCs w:val="23"/>
        </w:rPr>
        <w:t>бщества в отрасли влияет конкурентн</w:t>
      </w:r>
      <w:r w:rsidR="009B5D6C" w:rsidRPr="00DE39D3">
        <w:rPr>
          <w:sz w:val="23"/>
          <w:szCs w:val="23"/>
        </w:rPr>
        <w:t>ая</w:t>
      </w:r>
      <w:r w:rsidRPr="00DE39D3">
        <w:rPr>
          <w:sz w:val="23"/>
          <w:szCs w:val="23"/>
        </w:rPr>
        <w:t xml:space="preserve"> сред</w:t>
      </w:r>
      <w:r w:rsidR="009B5D6C" w:rsidRPr="00DE39D3">
        <w:rPr>
          <w:sz w:val="23"/>
          <w:szCs w:val="23"/>
        </w:rPr>
        <w:t>а</w:t>
      </w:r>
      <w:r w:rsidRPr="00DE39D3">
        <w:rPr>
          <w:sz w:val="23"/>
          <w:szCs w:val="23"/>
        </w:rPr>
        <w:t xml:space="preserve">. Основными конкурентами </w:t>
      </w:r>
      <w:r w:rsidR="00A562B8" w:rsidRPr="00DE39D3">
        <w:rPr>
          <w:sz w:val="23"/>
          <w:szCs w:val="23"/>
        </w:rPr>
        <w:t>О</w:t>
      </w:r>
      <w:r w:rsidRPr="00DE39D3">
        <w:rPr>
          <w:sz w:val="23"/>
          <w:szCs w:val="23"/>
        </w:rPr>
        <w:t>бщества являются:</w:t>
      </w:r>
    </w:p>
    <w:p w:rsidR="00443A59" w:rsidRPr="00DE39D3" w:rsidRDefault="001C2C31" w:rsidP="007A5D87">
      <w:pPr>
        <w:numPr>
          <w:ilvl w:val="0"/>
          <w:numId w:val="11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ООО «Производство керамического кирпича на Закаменной»;</w:t>
      </w:r>
    </w:p>
    <w:p w:rsidR="00443A59" w:rsidRPr="00DE39D3" w:rsidRDefault="001C2C31" w:rsidP="007A5D87">
      <w:pPr>
        <w:numPr>
          <w:ilvl w:val="0"/>
          <w:numId w:val="11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ООО «</w:t>
      </w:r>
      <w:r w:rsidR="00D237BA" w:rsidRPr="00DE39D3">
        <w:rPr>
          <w:sz w:val="23"/>
          <w:szCs w:val="23"/>
        </w:rPr>
        <w:t>Чайковский кирпичный завод</w:t>
      </w:r>
      <w:r w:rsidRPr="00DE39D3">
        <w:rPr>
          <w:sz w:val="23"/>
          <w:szCs w:val="23"/>
        </w:rPr>
        <w:t>»;</w:t>
      </w:r>
    </w:p>
    <w:p w:rsidR="006E2971" w:rsidRPr="00DE39D3" w:rsidRDefault="006E2971" w:rsidP="007A5D87">
      <w:pPr>
        <w:numPr>
          <w:ilvl w:val="0"/>
          <w:numId w:val="11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ООО «Чернушкастройкерамика»;</w:t>
      </w:r>
    </w:p>
    <w:p w:rsidR="006E2971" w:rsidRPr="00DE39D3" w:rsidRDefault="006E2971" w:rsidP="007A5D87">
      <w:pPr>
        <w:numPr>
          <w:ilvl w:val="0"/>
          <w:numId w:val="11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</w:t>
      </w:r>
      <w:r w:rsidR="00196710" w:rsidRPr="00DE39D3">
        <w:rPr>
          <w:sz w:val="23"/>
          <w:szCs w:val="23"/>
        </w:rPr>
        <w:t>О</w:t>
      </w:r>
      <w:r w:rsidRPr="00DE39D3">
        <w:rPr>
          <w:sz w:val="23"/>
          <w:szCs w:val="23"/>
        </w:rPr>
        <w:t>О «Альтаир»;</w:t>
      </w:r>
    </w:p>
    <w:p w:rsidR="00443A59" w:rsidRPr="00DE39D3" w:rsidRDefault="00AF6241" w:rsidP="007A5D87">
      <w:pPr>
        <w:numPr>
          <w:ilvl w:val="0"/>
          <w:numId w:val="11"/>
        </w:numPr>
        <w:tabs>
          <w:tab w:val="clear" w:pos="1429"/>
          <w:tab w:val="left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ОАО «Ревдинский кирпичный завод».</w:t>
      </w:r>
    </w:p>
    <w:p w:rsidR="00443A59" w:rsidRPr="00DE39D3" w:rsidRDefault="00443A59" w:rsidP="00E37957">
      <w:pPr>
        <w:ind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В качестве факторов, влияющих на конкурентоспособность </w:t>
      </w:r>
      <w:r w:rsidR="00A562B8" w:rsidRPr="00DE39D3">
        <w:rPr>
          <w:sz w:val="23"/>
          <w:szCs w:val="23"/>
        </w:rPr>
        <w:t>О</w:t>
      </w:r>
      <w:r w:rsidRPr="00DE39D3">
        <w:rPr>
          <w:sz w:val="23"/>
          <w:szCs w:val="23"/>
        </w:rPr>
        <w:t>бщества на рынке сбыта, можно выделить следующие:</w:t>
      </w:r>
    </w:p>
    <w:p w:rsidR="00443A59" w:rsidRPr="00DE39D3" w:rsidRDefault="001C2C31" w:rsidP="007A5D87">
      <w:pPr>
        <w:numPr>
          <w:ilvl w:val="0"/>
          <w:numId w:val="12"/>
        </w:numPr>
        <w:tabs>
          <w:tab w:val="clear" w:pos="1429"/>
          <w:tab w:val="num" w:pos="1276"/>
        </w:tabs>
        <w:ind w:hanging="720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объемы производства;</w:t>
      </w:r>
    </w:p>
    <w:p w:rsidR="00443A59" w:rsidRPr="00DE39D3" w:rsidRDefault="001C2C31" w:rsidP="007A5D87">
      <w:pPr>
        <w:numPr>
          <w:ilvl w:val="0"/>
          <w:numId w:val="12"/>
        </w:numPr>
        <w:tabs>
          <w:tab w:val="clear" w:pos="1429"/>
          <w:tab w:val="num" w:pos="1276"/>
        </w:tabs>
        <w:ind w:hanging="720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качество продукции;</w:t>
      </w:r>
    </w:p>
    <w:p w:rsidR="00443A59" w:rsidRPr="00DE39D3" w:rsidRDefault="001C2C31" w:rsidP="007A5D87">
      <w:pPr>
        <w:numPr>
          <w:ilvl w:val="0"/>
          <w:numId w:val="12"/>
        </w:numPr>
        <w:tabs>
          <w:tab w:val="clear" w:pos="1429"/>
          <w:tab w:val="num" w:pos="1276"/>
        </w:tabs>
        <w:ind w:hanging="720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ассортимент продукции;</w:t>
      </w:r>
    </w:p>
    <w:p w:rsidR="00443A59" w:rsidRPr="00DE39D3" w:rsidRDefault="001C2C31" w:rsidP="007A5D87">
      <w:pPr>
        <w:numPr>
          <w:ilvl w:val="0"/>
          <w:numId w:val="12"/>
        </w:numPr>
        <w:tabs>
          <w:tab w:val="clear" w:pos="1429"/>
          <w:tab w:val="num" w:pos="1276"/>
        </w:tabs>
        <w:ind w:hanging="720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наличие собственной сырьевой базы.</w:t>
      </w:r>
    </w:p>
    <w:p w:rsidR="00443A59" w:rsidRPr="00DE39D3" w:rsidRDefault="00443A59" w:rsidP="00E37957">
      <w:pPr>
        <w:ind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Для повышения конкурентоспособности продукции </w:t>
      </w:r>
      <w:r w:rsidR="00A562B8" w:rsidRPr="00DE39D3">
        <w:rPr>
          <w:sz w:val="23"/>
          <w:szCs w:val="23"/>
        </w:rPr>
        <w:t>О</w:t>
      </w:r>
      <w:r w:rsidRPr="00DE39D3">
        <w:rPr>
          <w:sz w:val="23"/>
          <w:szCs w:val="23"/>
        </w:rPr>
        <w:t>бществ</w:t>
      </w:r>
      <w:r w:rsidR="009B5D6C" w:rsidRPr="00DE39D3">
        <w:rPr>
          <w:sz w:val="23"/>
          <w:szCs w:val="23"/>
        </w:rPr>
        <w:t>а</w:t>
      </w:r>
      <w:r w:rsidRPr="00DE39D3">
        <w:rPr>
          <w:sz w:val="23"/>
          <w:szCs w:val="23"/>
        </w:rPr>
        <w:t xml:space="preserve"> планирует</w:t>
      </w:r>
      <w:r w:rsidR="009B5D6C" w:rsidRPr="00DE39D3">
        <w:rPr>
          <w:sz w:val="23"/>
          <w:szCs w:val="23"/>
        </w:rPr>
        <w:t>ся:</w:t>
      </w:r>
    </w:p>
    <w:p w:rsidR="00443A59" w:rsidRPr="00DE39D3" w:rsidRDefault="008C0799" w:rsidP="007A5D87">
      <w:pPr>
        <w:numPr>
          <w:ilvl w:val="0"/>
          <w:numId w:val="13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сни</w:t>
      </w:r>
      <w:r w:rsidR="009B5D6C" w:rsidRPr="00DE39D3">
        <w:rPr>
          <w:sz w:val="23"/>
          <w:szCs w:val="23"/>
        </w:rPr>
        <w:t>зить</w:t>
      </w:r>
      <w:r w:rsidRPr="00DE39D3">
        <w:rPr>
          <w:sz w:val="23"/>
          <w:szCs w:val="23"/>
        </w:rPr>
        <w:t xml:space="preserve"> себестоимост</w:t>
      </w:r>
      <w:r w:rsidR="00AF6241" w:rsidRPr="00DE39D3">
        <w:rPr>
          <w:sz w:val="23"/>
          <w:szCs w:val="23"/>
        </w:rPr>
        <w:t>ь</w:t>
      </w:r>
      <w:r w:rsidRPr="00DE39D3">
        <w:rPr>
          <w:sz w:val="23"/>
          <w:szCs w:val="23"/>
        </w:rPr>
        <w:t xml:space="preserve"> производства за счет </w:t>
      </w:r>
      <w:r w:rsidR="009B5D6C" w:rsidRPr="00DE39D3">
        <w:rPr>
          <w:sz w:val="23"/>
          <w:szCs w:val="23"/>
        </w:rPr>
        <w:t>рационализации</w:t>
      </w:r>
      <w:r w:rsidRPr="00DE39D3">
        <w:rPr>
          <w:sz w:val="23"/>
          <w:szCs w:val="23"/>
        </w:rPr>
        <w:t xml:space="preserve"> использования материальных и трудовых ресурсов;</w:t>
      </w:r>
    </w:p>
    <w:p w:rsidR="006F2D2D" w:rsidRPr="00DE39D3" w:rsidRDefault="006F2D2D" w:rsidP="007A5D87">
      <w:pPr>
        <w:numPr>
          <w:ilvl w:val="0"/>
          <w:numId w:val="13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bCs/>
          <w:iCs/>
          <w:sz w:val="23"/>
          <w:szCs w:val="23"/>
        </w:rPr>
        <w:t>использова</w:t>
      </w:r>
      <w:r w:rsidR="00EC5E3A" w:rsidRPr="00DE39D3">
        <w:rPr>
          <w:bCs/>
          <w:iCs/>
          <w:sz w:val="23"/>
          <w:szCs w:val="23"/>
        </w:rPr>
        <w:t>ть</w:t>
      </w:r>
      <w:r w:rsidRPr="00DE39D3">
        <w:rPr>
          <w:bCs/>
          <w:iCs/>
          <w:sz w:val="23"/>
          <w:szCs w:val="23"/>
        </w:rPr>
        <w:t xml:space="preserve"> гибки</w:t>
      </w:r>
      <w:r w:rsidR="00EC5E3A" w:rsidRPr="00DE39D3">
        <w:rPr>
          <w:bCs/>
          <w:iCs/>
          <w:sz w:val="23"/>
          <w:szCs w:val="23"/>
        </w:rPr>
        <w:t>е</w:t>
      </w:r>
      <w:r w:rsidRPr="00DE39D3">
        <w:rPr>
          <w:bCs/>
          <w:iCs/>
          <w:sz w:val="23"/>
          <w:szCs w:val="23"/>
        </w:rPr>
        <w:t xml:space="preserve"> форм</w:t>
      </w:r>
      <w:r w:rsidR="00EC5E3A" w:rsidRPr="00DE39D3">
        <w:rPr>
          <w:bCs/>
          <w:iCs/>
          <w:sz w:val="23"/>
          <w:szCs w:val="23"/>
        </w:rPr>
        <w:t>ы</w:t>
      </w:r>
      <w:r w:rsidRPr="00DE39D3">
        <w:rPr>
          <w:bCs/>
          <w:iCs/>
          <w:sz w:val="23"/>
          <w:szCs w:val="23"/>
        </w:rPr>
        <w:t xml:space="preserve"> расчетов</w:t>
      </w:r>
      <w:r w:rsidR="00EC5E3A" w:rsidRPr="00DE39D3">
        <w:rPr>
          <w:bCs/>
          <w:iCs/>
          <w:sz w:val="23"/>
          <w:szCs w:val="23"/>
        </w:rPr>
        <w:t xml:space="preserve"> за продукцию с целью привлечения покупателей</w:t>
      </w:r>
      <w:r w:rsidRPr="00DE39D3">
        <w:rPr>
          <w:bCs/>
          <w:iCs/>
          <w:sz w:val="23"/>
          <w:szCs w:val="23"/>
        </w:rPr>
        <w:t>;</w:t>
      </w:r>
    </w:p>
    <w:p w:rsidR="00443A59" w:rsidRPr="00DE39D3" w:rsidRDefault="00EC5E3A" w:rsidP="007A5D87">
      <w:pPr>
        <w:numPr>
          <w:ilvl w:val="0"/>
          <w:numId w:val="13"/>
        </w:numPr>
        <w:tabs>
          <w:tab w:val="clear" w:pos="1429"/>
          <w:tab w:val="num" w:pos="1276"/>
        </w:tabs>
        <w:ind w:left="0" w:firstLine="709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создать Обществу </w:t>
      </w:r>
      <w:r w:rsidR="008C0799" w:rsidRPr="00DE39D3">
        <w:rPr>
          <w:sz w:val="23"/>
          <w:szCs w:val="23"/>
        </w:rPr>
        <w:t xml:space="preserve">имидж добросовестного производителя </w:t>
      </w:r>
      <w:r w:rsidRPr="00DE39D3">
        <w:rPr>
          <w:sz w:val="23"/>
          <w:szCs w:val="23"/>
        </w:rPr>
        <w:t>путем повышения культуры производства</w:t>
      </w:r>
      <w:r w:rsidR="008C0799" w:rsidRPr="00DE39D3">
        <w:rPr>
          <w:sz w:val="23"/>
          <w:szCs w:val="23"/>
        </w:rPr>
        <w:t>.</w:t>
      </w:r>
    </w:p>
    <w:p w:rsidR="008E573E" w:rsidRPr="00DE39D3" w:rsidRDefault="008E573E" w:rsidP="008E573E">
      <w:pPr>
        <w:rPr>
          <w:sz w:val="23"/>
          <w:szCs w:val="23"/>
        </w:rPr>
      </w:pPr>
      <w:bookmarkStart w:id="35" w:name="_Toc124938977"/>
    </w:p>
    <w:p w:rsidR="00A37A7E" w:rsidRPr="00C74F13" w:rsidRDefault="00A37A7E" w:rsidP="00C74F13">
      <w:pPr>
        <w:pStyle w:val="3"/>
        <w:rPr>
          <w:sz w:val="24"/>
          <w:szCs w:val="24"/>
        </w:rPr>
      </w:pPr>
      <w:bookmarkStart w:id="36" w:name="_Toc226966953"/>
      <w:bookmarkStart w:id="37" w:name="_Toc227046541"/>
      <w:bookmarkStart w:id="38" w:name="_Toc509493841"/>
      <w:bookmarkStart w:id="39" w:name="_Toc509494277"/>
      <w:bookmarkEnd w:id="35"/>
      <w:r w:rsidRPr="00C74F13">
        <w:rPr>
          <w:sz w:val="24"/>
          <w:szCs w:val="24"/>
          <w:lang w:val="en-US"/>
        </w:rPr>
        <w:t>I</w:t>
      </w:r>
      <w:r w:rsidR="00E70960" w:rsidRPr="00C74F13">
        <w:rPr>
          <w:sz w:val="24"/>
          <w:szCs w:val="24"/>
          <w:lang w:val="en-US"/>
        </w:rPr>
        <w:t>I</w:t>
      </w:r>
      <w:r w:rsidRPr="00C74F13">
        <w:rPr>
          <w:sz w:val="24"/>
          <w:szCs w:val="24"/>
        </w:rPr>
        <w:t xml:space="preserve">. </w:t>
      </w:r>
      <w:r w:rsidR="005C4372" w:rsidRPr="00C74F13">
        <w:rPr>
          <w:sz w:val="24"/>
          <w:szCs w:val="24"/>
        </w:rPr>
        <w:t>Отчет Совета директоров по приоритетным направлениям деятельности Общества</w:t>
      </w:r>
      <w:bookmarkEnd w:id="36"/>
      <w:bookmarkEnd w:id="37"/>
      <w:bookmarkEnd w:id="38"/>
      <w:bookmarkEnd w:id="39"/>
    </w:p>
    <w:p w:rsidR="00EF2DD1" w:rsidRPr="00DE39D3" w:rsidRDefault="00EF2DD1" w:rsidP="00EF2DD1">
      <w:pPr>
        <w:ind w:firstLine="708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Основными видами деятельности Общества, в соответствии с Уставом, являются: </w:t>
      </w:r>
    </w:p>
    <w:p w:rsidR="00EF2DD1" w:rsidRPr="00DE39D3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 xml:space="preserve">- производство кирпича, черепицы и прочих строительных изделий из обожженной глины; </w:t>
      </w:r>
    </w:p>
    <w:p w:rsidR="00EF2DD1" w:rsidRPr="00DE39D3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- производство керамических плиток и плит;</w:t>
      </w:r>
    </w:p>
    <w:p w:rsidR="00EF2DD1" w:rsidRPr="00DE39D3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- прочая оптовая торговля;</w:t>
      </w:r>
    </w:p>
    <w:p w:rsidR="00EF2DD1" w:rsidRPr="00DE39D3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- специализированная розничная торговля прочими непродовольственными товарами;</w:t>
      </w:r>
    </w:p>
    <w:p w:rsidR="00EF2DD1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- деятельность автомобильного грузового транспорта;</w:t>
      </w:r>
    </w:p>
    <w:p w:rsidR="00EF2DD1" w:rsidRPr="005C4372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5C4372">
        <w:rPr>
          <w:sz w:val="23"/>
          <w:szCs w:val="23"/>
        </w:rPr>
        <w:t>- добыча гравия, песка и глины;</w:t>
      </w:r>
    </w:p>
    <w:p w:rsidR="00EF2DD1" w:rsidRPr="005C4372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5C4372">
        <w:rPr>
          <w:sz w:val="23"/>
          <w:szCs w:val="23"/>
        </w:rPr>
        <w:t>- разработка гравийных и песчаных карьеров;</w:t>
      </w:r>
    </w:p>
    <w:p w:rsidR="00EF2DD1" w:rsidRPr="005C4372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5C4372">
        <w:rPr>
          <w:sz w:val="23"/>
          <w:szCs w:val="23"/>
        </w:rPr>
        <w:t>- производство прочих строительных работ, требующих специальной квалификации;</w:t>
      </w:r>
    </w:p>
    <w:p w:rsidR="00BF1C0B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5C4372">
        <w:rPr>
          <w:sz w:val="23"/>
          <w:szCs w:val="23"/>
        </w:rPr>
        <w:lastRenderedPageBreak/>
        <w:t>- производство прочих отделочных и завершающих работ;</w:t>
      </w:r>
    </w:p>
    <w:p w:rsidR="00EF2DD1" w:rsidRPr="00DE39D3" w:rsidRDefault="00EF2DD1" w:rsidP="00EF2DD1">
      <w:pPr>
        <w:autoSpaceDE w:val="0"/>
        <w:autoSpaceDN w:val="0"/>
        <w:ind w:firstLine="567"/>
        <w:jc w:val="both"/>
        <w:rPr>
          <w:sz w:val="23"/>
          <w:szCs w:val="23"/>
        </w:rPr>
      </w:pPr>
      <w:r w:rsidRPr="00DE39D3">
        <w:rPr>
          <w:sz w:val="23"/>
          <w:szCs w:val="23"/>
        </w:rPr>
        <w:t>- другие виды производственной, коммерческой и общественной деятельности, способствующие развитию Общества и не противоречащие законодательству Российской Федерации.</w:t>
      </w:r>
    </w:p>
    <w:p w:rsidR="00443A59" w:rsidRPr="009B1DB3" w:rsidRDefault="00443A59" w:rsidP="00E11230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В соответствии с решениями </w:t>
      </w:r>
      <w:r w:rsidR="0026665E" w:rsidRPr="009B1DB3">
        <w:rPr>
          <w:sz w:val="23"/>
          <w:szCs w:val="23"/>
        </w:rPr>
        <w:t>С</w:t>
      </w:r>
      <w:r w:rsidRPr="009B1DB3">
        <w:rPr>
          <w:sz w:val="23"/>
          <w:szCs w:val="23"/>
        </w:rPr>
        <w:t xml:space="preserve">овета директоров </w:t>
      </w:r>
      <w:r w:rsidR="00E715E2" w:rsidRPr="009B1DB3">
        <w:rPr>
          <w:sz w:val="23"/>
          <w:szCs w:val="23"/>
        </w:rPr>
        <w:t>О</w:t>
      </w:r>
      <w:r w:rsidRPr="009B1DB3">
        <w:rPr>
          <w:sz w:val="23"/>
          <w:szCs w:val="23"/>
        </w:rPr>
        <w:t xml:space="preserve">бщества </w:t>
      </w:r>
      <w:r w:rsidR="00E715E2" w:rsidRPr="009B1DB3">
        <w:rPr>
          <w:sz w:val="23"/>
          <w:szCs w:val="23"/>
        </w:rPr>
        <w:t>в</w:t>
      </w:r>
      <w:r w:rsidR="00BF1C0B">
        <w:rPr>
          <w:sz w:val="23"/>
          <w:szCs w:val="23"/>
        </w:rPr>
        <w:t xml:space="preserve"> </w:t>
      </w:r>
      <w:r w:rsidR="008A4E38" w:rsidRPr="009B1DB3">
        <w:rPr>
          <w:sz w:val="23"/>
          <w:szCs w:val="23"/>
        </w:rPr>
        <w:t>201</w:t>
      </w:r>
      <w:r w:rsidR="00A13C8E">
        <w:rPr>
          <w:sz w:val="23"/>
          <w:szCs w:val="23"/>
        </w:rPr>
        <w:t>7</w:t>
      </w:r>
      <w:r w:rsidR="00BF1C0B">
        <w:rPr>
          <w:sz w:val="23"/>
          <w:szCs w:val="23"/>
        </w:rPr>
        <w:t xml:space="preserve"> </w:t>
      </w:r>
      <w:r w:rsidR="0026665E" w:rsidRPr="009B1DB3">
        <w:rPr>
          <w:sz w:val="23"/>
          <w:szCs w:val="23"/>
        </w:rPr>
        <w:t>год</w:t>
      </w:r>
      <w:r w:rsidR="00E715E2" w:rsidRPr="009B1DB3">
        <w:rPr>
          <w:sz w:val="23"/>
          <w:szCs w:val="23"/>
        </w:rPr>
        <w:t>у</w:t>
      </w:r>
      <w:r w:rsidR="00BF1C0B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 xml:space="preserve">приоритетными направлениями деятельности </w:t>
      </w:r>
      <w:r w:rsidR="00C46CEB" w:rsidRPr="009B1DB3">
        <w:rPr>
          <w:sz w:val="23"/>
          <w:szCs w:val="23"/>
        </w:rPr>
        <w:t>О</w:t>
      </w:r>
      <w:r w:rsidRPr="009B1DB3">
        <w:rPr>
          <w:sz w:val="23"/>
          <w:szCs w:val="23"/>
        </w:rPr>
        <w:t>бщества явля</w:t>
      </w:r>
      <w:r w:rsidR="00E715E2" w:rsidRPr="009B1DB3">
        <w:rPr>
          <w:sz w:val="23"/>
          <w:szCs w:val="23"/>
        </w:rPr>
        <w:t>лись</w:t>
      </w:r>
      <w:r w:rsidRPr="009B1DB3">
        <w:rPr>
          <w:sz w:val="23"/>
          <w:szCs w:val="23"/>
        </w:rPr>
        <w:t xml:space="preserve">: </w:t>
      </w:r>
    </w:p>
    <w:p w:rsidR="00A61A8C" w:rsidRPr="009B1DB3" w:rsidRDefault="00A61A8C" w:rsidP="007A5D87">
      <w:pPr>
        <w:pStyle w:val="aa"/>
        <w:numPr>
          <w:ilvl w:val="0"/>
          <w:numId w:val="6"/>
        </w:numPr>
        <w:tabs>
          <w:tab w:val="left" w:pos="0"/>
          <w:tab w:val="left" w:pos="1276"/>
        </w:tabs>
        <w:ind w:left="0" w:right="24" w:firstLine="709"/>
        <w:jc w:val="both"/>
        <w:rPr>
          <w:rFonts w:ascii="Times New Roman" w:hAnsi="Times New Roman"/>
          <w:sz w:val="23"/>
          <w:szCs w:val="23"/>
        </w:rPr>
      </w:pPr>
      <w:r w:rsidRPr="009B1DB3">
        <w:rPr>
          <w:rFonts w:ascii="Times New Roman" w:hAnsi="Times New Roman"/>
          <w:sz w:val="23"/>
          <w:szCs w:val="23"/>
        </w:rPr>
        <w:t>Выполнение технико-экономических показателей, утвержденных бюджетом Общества на 201</w:t>
      </w:r>
      <w:r w:rsidR="00A13C8E">
        <w:rPr>
          <w:rFonts w:ascii="Times New Roman" w:hAnsi="Times New Roman"/>
          <w:sz w:val="23"/>
          <w:szCs w:val="23"/>
        </w:rPr>
        <w:t>7</w:t>
      </w:r>
      <w:r w:rsidRPr="009B1DB3">
        <w:rPr>
          <w:rFonts w:ascii="Times New Roman" w:hAnsi="Times New Roman"/>
          <w:sz w:val="23"/>
          <w:szCs w:val="23"/>
        </w:rPr>
        <w:t xml:space="preserve"> год.</w:t>
      </w:r>
    </w:p>
    <w:p w:rsidR="00A61A8C" w:rsidRPr="009B1DB3" w:rsidRDefault="00A61A8C" w:rsidP="007A5D8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Улучшение показателей качества производства керамического кирпича различных </w:t>
      </w:r>
      <w:r w:rsidR="00CE1B06">
        <w:rPr>
          <w:sz w:val="23"/>
          <w:szCs w:val="23"/>
        </w:rPr>
        <w:t>марок</w:t>
      </w:r>
      <w:r w:rsidRPr="009B1DB3">
        <w:rPr>
          <w:sz w:val="23"/>
          <w:szCs w:val="23"/>
        </w:rPr>
        <w:t>.</w:t>
      </w:r>
    </w:p>
    <w:p w:rsidR="00A61A8C" w:rsidRPr="009B1DB3" w:rsidRDefault="00A61A8C" w:rsidP="007A5D8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Улучшение показателей разработки карьеров и добычи общераспространенн</w:t>
      </w:r>
      <w:r w:rsidR="00533404" w:rsidRPr="009B1DB3">
        <w:rPr>
          <w:sz w:val="23"/>
          <w:szCs w:val="23"/>
        </w:rPr>
        <w:t>ого</w:t>
      </w:r>
      <w:r w:rsidRPr="009B1DB3">
        <w:rPr>
          <w:sz w:val="23"/>
          <w:szCs w:val="23"/>
        </w:rPr>
        <w:t xml:space="preserve"> полезн</w:t>
      </w:r>
      <w:r w:rsidR="00533404" w:rsidRPr="009B1DB3">
        <w:rPr>
          <w:sz w:val="23"/>
          <w:szCs w:val="23"/>
        </w:rPr>
        <w:t>ого</w:t>
      </w:r>
      <w:r w:rsidRPr="009B1DB3">
        <w:rPr>
          <w:sz w:val="23"/>
          <w:szCs w:val="23"/>
        </w:rPr>
        <w:t xml:space="preserve"> ископаем</w:t>
      </w:r>
      <w:r w:rsidR="00533404" w:rsidRPr="009B1DB3">
        <w:rPr>
          <w:sz w:val="23"/>
          <w:szCs w:val="23"/>
        </w:rPr>
        <w:t>ого</w:t>
      </w:r>
      <w:r w:rsidR="00CE1B06">
        <w:rPr>
          <w:sz w:val="23"/>
          <w:szCs w:val="23"/>
        </w:rPr>
        <w:t xml:space="preserve"> -</w:t>
      </w:r>
      <w:r w:rsidRPr="009B1DB3">
        <w:rPr>
          <w:sz w:val="23"/>
          <w:szCs w:val="23"/>
        </w:rPr>
        <w:t xml:space="preserve"> глины.</w:t>
      </w:r>
    </w:p>
    <w:p w:rsidR="00A61A8C" w:rsidRPr="009B1DB3" w:rsidRDefault="00A61A8C" w:rsidP="007A5D87">
      <w:pPr>
        <w:numPr>
          <w:ilvl w:val="0"/>
          <w:numId w:val="6"/>
        </w:numPr>
        <w:tabs>
          <w:tab w:val="left" w:pos="0"/>
          <w:tab w:val="left" w:pos="1276"/>
        </w:tabs>
        <w:spacing w:line="240" w:lineRule="atLeast"/>
        <w:ind w:left="0" w:firstLine="709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Совершенствование системы управления текущей деятельностью Общества.</w:t>
      </w:r>
    </w:p>
    <w:p w:rsidR="00A61A8C" w:rsidRPr="009B1DB3" w:rsidRDefault="00A61A8C" w:rsidP="0033614D">
      <w:pPr>
        <w:tabs>
          <w:tab w:val="left" w:pos="567"/>
        </w:tabs>
        <w:ind w:firstLine="709"/>
        <w:jc w:val="center"/>
        <w:rPr>
          <w:b/>
          <w:i/>
          <w:sz w:val="23"/>
          <w:szCs w:val="23"/>
        </w:rPr>
      </w:pPr>
    </w:p>
    <w:p w:rsidR="00443A59" w:rsidRPr="009B1DB3" w:rsidRDefault="00DA7884" w:rsidP="00E341B1">
      <w:pPr>
        <w:tabs>
          <w:tab w:val="left" w:pos="567"/>
        </w:tabs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 w:rsidR="0033614D" w:rsidRPr="009B1DB3">
        <w:rPr>
          <w:b/>
          <w:i/>
          <w:sz w:val="23"/>
          <w:szCs w:val="23"/>
        </w:rPr>
        <w:t xml:space="preserve">Динамика объема производства керамического кирпича </w:t>
      </w:r>
      <w:r w:rsidR="00FE7F14" w:rsidRPr="009B1DB3">
        <w:rPr>
          <w:b/>
          <w:i/>
          <w:sz w:val="23"/>
          <w:szCs w:val="23"/>
        </w:rPr>
        <w:t>за 20</w:t>
      </w:r>
      <w:r w:rsidR="00652E1C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5</w:t>
      </w:r>
      <w:r w:rsidR="0033614D" w:rsidRPr="009B1DB3">
        <w:rPr>
          <w:b/>
          <w:i/>
          <w:sz w:val="23"/>
          <w:szCs w:val="23"/>
        </w:rPr>
        <w:t>-20</w:t>
      </w:r>
      <w:r w:rsidR="00FE7F14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7</w:t>
      </w:r>
      <w:r w:rsidR="0033614D" w:rsidRPr="009B1DB3">
        <w:rPr>
          <w:b/>
          <w:i/>
          <w:sz w:val="23"/>
          <w:szCs w:val="23"/>
        </w:rPr>
        <w:t>г.г.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</w:tblGrid>
      <w:tr w:rsidR="00787BDF" w:rsidRPr="009B1DB3">
        <w:tc>
          <w:tcPr>
            <w:tcW w:w="2835" w:type="dxa"/>
          </w:tcPr>
          <w:p w:rsidR="00787BDF" w:rsidRPr="009B1DB3" w:rsidRDefault="00787BD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период</w:t>
            </w:r>
          </w:p>
        </w:tc>
        <w:tc>
          <w:tcPr>
            <w:tcW w:w="3685" w:type="dxa"/>
          </w:tcPr>
          <w:p w:rsidR="00787BDF" w:rsidRPr="009B1DB3" w:rsidRDefault="00787BD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 xml:space="preserve">тыс. шт. условного кирпича 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2015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41 188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2016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28 729</w:t>
            </w:r>
          </w:p>
        </w:tc>
      </w:tr>
      <w:tr w:rsidR="00A13C8E" w:rsidRPr="00D87140">
        <w:tc>
          <w:tcPr>
            <w:tcW w:w="2835" w:type="dxa"/>
          </w:tcPr>
          <w:p w:rsidR="00A13C8E" w:rsidRPr="00D87140" w:rsidRDefault="00A13C8E" w:rsidP="00A13C8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D87140">
              <w:rPr>
                <w:sz w:val="23"/>
                <w:szCs w:val="23"/>
              </w:rPr>
              <w:t>2017</w:t>
            </w:r>
          </w:p>
        </w:tc>
        <w:tc>
          <w:tcPr>
            <w:tcW w:w="3685" w:type="dxa"/>
          </w:tcPr>
          <w:p w:rsidR="00A13C8E" w:rsidRPr="00D87140" w:rsidRDefault="00D87140" w:rsidP="00E5428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D87140">
              <w:rPr>
                <w:sz w:val="23"/>
                <w:szCs w:val="23"/>
              </w:rPr>
              <w:t>26 044</w:t>
            </w:r>
          </w:p>
        </w:tc>
      </w:tr>
    </w:tbl>
    <w:p w:rsidR="00E10450" w:rsidRPr="009B1DB3" w:rsidRDefault="00E10450" w:rsidP="0071793E">
      <w:pPr>
        <w:ind w:firstLine="348"/>
        <w:jc w:val="both"/>
        <w:rPr>
          <w:sz w:val="23"/>
          <w:szCs w:val="23"/>
        </w:rPr>
      </w:pPr>
    </w:p>
    <w:p w:rsidR="0033614D" w:rsidRPr="009B1DB3" w:rsidRDefault="0033614D" w:rsidP="00E341B1">
      <w:pPr>
        <w:tabs>
          <w:tab w:val="left" w:pos="567"/>
        </w:tabs>
        <w:jc w:val="center"/>
        <w:rPr>
          <w:b/>
          <w:i/>
          <w:sz w:val="23"/>
          <w:szCs w:val="23"/>
        </w:rPr>
      </w:pPr>
      <w:r w:rsidRPr="009B1DB3">
        <w:rPr>
          <w:b/>
          <w:i/>
          <w:sz w:val="23"/>
          <w:szCs w:val="23"/>
        </w:rPr>
        <w:t>Динамика объема добычи кирпичных</w:t>
      </w:r>
      <w:r w:rsidR="00181FAC" w:rsidRPr="009B1DB3">
        <w:rPr>
          <w:b/>
          <w:i/>
          <w:sz w:val="23"/>
          <w:szCs w:val="23"/>
        </w:rPr>
        <w:t xml:space="preserve"> (бурых)</w:t>
      </w:r>
      <w:r w:rsidRPr="009B1DB3">
        <w:rPr>
          <w:b/>
          <w:i/>
          <w:sz w:val="23"/>
          <w:szCs w:val="23"/>
        </w:rPr>
        <w:t xml:space="preserve"> глин</w:t>
      </w:r>
      <w:r w:rsidR="00FE7F14" w:rsidRPr="009B1DB3">
        <w:rPr>
          <w:b/>
          <w:i/>
          <w:sz w:val="23"/>
          <w:szCs w:val="23"/>
        </w:rPr>
        <w:t xml:space="preserve"> за 20</w:t>
      </w:r>
      <w:r w:rsidR="00652E1C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5</w:t>
      </w:r>
      <w:r w:rsidRPr="009B1DB3">
        <w:rPr>
          <w:b/>
          <w:i/>
          <w:sz w:val="23"/>
          <w:szCs w:val="23"/>
        </w:rPr>
        <w:t>-20</w:t>
      </w:r>
      <w:r w:rsidR="00FE7F14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7</w:t>
      </w:r>
      <w:r w:rsidRPr="009B1DB3">
        <w:rPr>
          <w:b/>
          <w:i/>
          <w:sz w:val="23"/>
          <w:szCs w:val="23"/>
        </w:rPr>
        <w:t>г.г.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</w:tblGrid>
      <w:tr w:rsidR="00363019" w:rsidRPr="009B1DB3">
        <w:tc>
          <w:tcPr>
            <w:tcW w:w="2835" w:type="dxa"/>
          </w:tcPr>
          <w:p w:rsidR="0040483F" w:rsidRPr="009B1DB3" w:rsidRDefault="0040483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период</w:t>
            </w:r>
          </w:p>
        </w:tc>
        <w:tc>
          <w:tcPr>
            <w:tcW w:w="3685" w:type="dxa"/>
          </w:tcPr>
          <w:p w:rsidR="0040483F" w:rsidRPr="009B1DB3" w:rsidRDefault="0040483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 xml:space="preserve">тонн 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2015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173 658</w:t>
            </w:r>
          </w:p>
        </w:tc>
      </w:tr>
      <w:tr w:rsidR="00A13C8E" w:rsidRPr="009B1DB3">
        <w:tc>
          <w:tcPr>
            <w:tcW w:w="2835" w:type="dxa"/>
          </w:tcPr>
          <w:p w:rsidR="00A13C8E" w:rsidRPr="004C6455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4C6455">
              <w:rPr>
                <w:sz w:val="23"/>
                <w:szCs w:val="23"/>
              </w:rPr>
              <w:t>2016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88 104</w:t>
            </w:r>
          </w:p>
        </w:tc>
      </w:tr>
      <w:tr w:rsidR="00A13C8E" w:rsidRPr="009B1DB3">
        <w:tc>
          <w:tcPr>
            <w:tcW w:w="2835" w:type="dxa"/>
          </w:tcPr>
          <w:p w:rsidR="00A13C8E" w:rsidRPr="004C6455" w:rsidRDefault="00A13C8E" w:rsidP="00A13C8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4C6455">
              <w:rPr>
                <w:sz w:val="23"/>
                <w:szCs w:val="23"/>
              </w:rPr>
              <w:t>2017</w:t>
            </w:r>
          </w:p>
        </w:tc>
        <w:tc>
          <w:tcPr>
            <w:tcW w:w="3685" w:type="dxa"/>
          </w:tcPr>
          <w:p w:rsidR="00A13C8E" w:rsidRPr="00A13C8E" w:rsidRDefault="00875630" w:rsidP="00363019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D6921">
              <w:rPr>
                <w:sz w:val="23"/>
                <w:szCs w:val="23"/>
              </w:rPr>
              <w:t>118 079</w:t>
            </w:r>
          </w:p>
        </w:tc>
      </w:tr>
    </w:tbl>
    <w:p w:rsidR="00EC5E3A" w:rsidRPr="009B1DB3" w:rsidRDefault="00EC5E3A" w:rsidP="0033614D">
      <w:pPr>
        <w:tabs>
          <w:tab w:val="left" w:pos="567"/>
        </w:tabs>
        <w:ind w:firstLine="709"/>
        <w:jc w:val="center"/>
        <w:rPr>
          <w:b/>
          <w:i/>
          <w:sz w:val="23"/>
          <w:szCs w:val="23"/>
        </w:rPr>
      </w:pPr>
    </w:p>
    <w:p w:rsidR="0033614D" w:rsidRPr="009B1DB3" w:rsidRDefault="0033614D" w:rsidP="00E341B1">
      <w:pPr>
        <w:tabs>
          <w:tab w:val="left" w:pos="567"/>
        </w:tabs>
        <w:jc w:val="center"/>
        <w:rPr>
          <w:b/>
          <w:i/>
          <w:sz w:val="23"/>
          <w:szCs w:val="23"/>
        </w:rPr>
      </w:pPr>
      <w:r w:rsidRPr="009B1DB3">
        <w:rPr>
          <w:b/>
          <w:i/>
          <w:sz w:val="23"/>
          <w:szCs w:val="23"/>
        </w:rPr>
        <w:t xml:space="preserve">Динамика объема добычи светложгущихся глин </w:t>
      </w:r>
      <w:r w:rsidR="00FE7F14" w:rsidRPr="009B1DB3">
        <w:rPr>
          <w:b/>
          <w:i/>
          <w:sz w:val="23"/>
          <w:szCs w:val="23"/>
        </w:rPr>
        <w:t>за 20</w:t>
      </w:r>
      <w:r w:rsidR="00652E1C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5</w:t>
      </w:r>
      <w:r w:rsidRPr="009B1DB3">
        <w:rPr>
          <w:b/>
          <w:i/>
          <w:sz w:val="23"/>
          <w:szCs w:val="23"/>
        </w:rPr>
        <w:t>-20</w:t>
      </w:r>
      <w:r w:rsidR="00FE7F14" w:rsidRPr="009B1DB3">
        <w:rPr>
          <w:b/>
          <w:i/>
          <w:sz w:val="23"/>
          <w:szCs w:val="23"/>
        </w:rPr>
        <w:t>1</w:t>
      </w:r>
      <w:r w:rsidR="00A13C8E">
        <w:rPr>
          <w:b/>
          <w:i/>
          <w:sz w:val="23"/>
          <w:szCs w:val="23"/>
        </w:rPr>
        <w:t>7</w:t>
      </w:r>
      <w:r w:rsidRPr="009B1DB3">
        <w:rPr>
          <w:b/>
          <w:i/>
          <w:sz w:val="23"/>
          <w:szCs w:val="23"/>
        </w:rPr>
        <w:t>г.г.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</w:tblGrid>
      <w:tr w:rsidR="00363019" w:rsidRPr="009B1DB3">
        <w:tc>
          <w:tcPr>
            <w:tcW w:w="2835" w:type="dxa"/>
          </w:tcPr>
          <w:p w:rsidR="0040483F" w:rsidRPr="009B1DB3" w:rsidRDefault="0040483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период</w:t>
            </w:r>
          </w:p>
        </w:tc>
        <w:tc>
          <w:tcPr>
            <w:tcW w:w="3685" w:type="dxa"/>
          </w:tcPr>
          <w:p w:rsidR="0040483F" w:rsidRPr="009B1DB3" w:rsidRDefault="0040483F" w:rsidP="0036301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 xml:space="preserve">тонн 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2015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0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2016</w:t>
            </w:r>
          </w:p>
        </w:tc>
        <w:tc>
          <w:tcPr>
            <w:tcW w:w="3685" w:type="dxa"/>
          </w:tcPr>
          <w:p w:rsidR="00A13C8E" w:rsidRPr="009B1DB3" w:rsidRDefault="00A13C8E" w:rsidP="00772EB7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0</w:t>
            </w:r>
          </w:p>
        </w:tc>
      </w:tr>
      <w:tr w:rsidR="00A13C8E" w:rsidRPr="009B1DB3">
        <w:tc>
          <w:tcPr>
            <w:tcW w:w="2835" w:type="dxa"/>
          </w:tcPr>
          <w:p w:rsidR="00A13C8E" w:rsidRPr="009B1DB3" w:rsidRDefault="00A13C8E" w:rsidP="00A13C8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A13C8E" w:rsidRPr="0011494A" w:rsidRDefault="00875630" w:rsidP="00875630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D6921">
              <w:rPr>
                <w:sz w:val="23"/>
                <w:szCs w:val="23"/>
              </w:rPr>
              <w:t>5 044</w:t>
            </w:r>
          </w:p>
        </w:tc>
      </w:tr>
    </w:tbl>
    <w:p w:rsidR="00EC5E3A" w:rsidRPr="009B1DB3" w:rsidRDefault="00EC5E3A" w:rsidP="0033614D">
      <w:pPr>
        <w:tabs>
          <w:tab w:val="left" w:pos="567"/>
        </w:tabs>
        <w:ind w:firstLine="709"/>
        <w:jc w:val="center"/>
        <w:rPr>
          <w:b/>
          <w:i/>
          <w:sz w:val="23"/>
          <w:szCs w:val="23"/>
        </w:rPr>
      </w:pPr>
    </w:p>
    <w:p w:rsidR="00EF2DD1" w:rsidRPr="00FD0297" w:rsidRDefault="00EF2DD1" w:rsidP="00EF2DD1">
      <w:pPr>
        <w:ind w:firstLine="708"/>
        <w:jc w:val="both"/>
        <w:rPr>
          <w:sz w:val="23"/>
          <w:szCs w:val="23"/>
        </w:rPr>
      </w:pPr>
      <w:r w:rsidRPr="00FD0297">
        <w:rPr>
          <w:sz w:val="23"/>
          <w:szCs w:val="23"/>
        </w:rPr>
        <w:t>По производству керамического кирпича в 2017 году можно отметить следующие достижения Общества:</w:t>
      </w:r>
    </w:p>
    <w:p w:rsidR="00A8541B" w:rsidRDefault="00EF2DD1" w:rsidP="00EF2DD1">
      <w:pPr>
        <w:ind w:firstLine="708"/>
        <w:jc w:val="both"/>
        <w:rPr>
          <w:sz w:val="23"/>
          <w:szCs w:val="23"/>
        </w:rPr>
      </w:pPr>
      <w:r w:rsidRPr="00FD0297">
        <w:rPr>
          <w:sz w:val="23"/>
          <w:szCs w:val="23"/>
        </w:rPr>
        <w:t xml:space="preserve">- </w:t>
      </w:r>
      <w:r w:rsidR="003D3969">
        <w:rPr>
          <w:sz w:val="23"/>
          <w:szCs w:val="23"/>
        </w:rPr>
        <w:t>о</w:t>
      </w:r>
      <w:r w:rsidRPr="00FD0297">
        <w:rPr>
          <w:sz w:val="23"/>
          <w:szCs w:val="23"/>
        </w:rPr>
        <w:t>сво</w:t>
      </w:r>
      <w:r w:rsidR="003D3969">
        <w:rPr>
          <w:sz w:val="23"/>
          <w:szCs w:val="23"/>
        </w:rPr>
        <w:t>ение</w:t>
      </w:r>
      <w:r w:rsidRPr="00FD0297">
        <w:rPr>
          <w:sz w:val="23"/>
          <w:szCs w:val="23"/>
        </w:rPr>
        <w:t xml:space="preserve"> выпуск</w:t>
      </w:r>
      <w:r w:rsidR="003D3969">
        <w:rPr>
          <w:sz w:val="23"/>
          <w:szCs w:val="23"/>
        </w:rPr>
        <w:t>а</w:t>
      </w:r>
      <w:r w:rsidRPr="00FD0297">
        <w:rPr>
          <w:sz w:val="23"/>
          <w:szCs w:val="23"/>
        </w:rPr>
        <w:t xml:space="preserve"> нов</w:t>
      </w:r>
      <w:r w:rsidR="003D3969">
        <w:rPr>
          <w:sz w:val="23"/>
          <w:szCs w:val="23"/>
        </w:rPr>
        <w:t>ых</w:t>
      </w:r>
      <w:r w:rsidRPr="00FD0297">
        <w:rPr>
          <w:sz w:val="23"/>
          <w:szCs w:val="23"/>
        </w:rPr>
        <w:t xml:space="preserve"> вид</w:t>
      </w:r>
      <w:r w:rsidR="003D3969">
        <w:rPr>
          <w:sz w:val="23"/>
          <w:szCs w:val="23"/>
        </w:rPr>
        <w:t>ов</w:t>
      </w:r>
      <w:r w:rsidRPr="00FD0297">
        <w:rPr>
          <w:sz w:val="23"/>
          <w:szCs w:val="23"/>
        </w:rPr>
        <w:t xml:space="preserve"> продукции, а именно</w:t>
      </w:r>
      <w:r w:rsidR="00A8541B">
        <w:rPr>
          <w:sz w:val="23"/>
          <w:szCs w:val="23"/>
        </w:rPr>
        <w:t>:</w:t>
      </w:r>
      <w:r w:rsidRPr="00FD0297">
        <w:rPr>
          <w:sz w:val="23"/>
          <w:szCs w:val="23"/>
        </w:rPr>
        <w:t xml:space="preserve"> </w:t>
      </w:r>
    </w:p>
    <w:p w:rsidR="00A8541B" w:rsidRPr="006F1769" w:rsidRDefault="003F4908" w:rsidP="00EF2DD1">
      <w:pPr>
        <w:ind w:firstLine="708"/>
        <w:jc w:val="both"/>
        <w:rPr>
          <w:sz w:val="23"/>
          <w:szCs w:val="23"/>
        </w:rPr>
      </w:pPr>
      <w:r w:rsidRPr="006F1769">
        <w:rPr>
          <w:sz w:val="23"/>
          <w:szCs w:val="23"/>
        </w:rPr>
        <w:t>полнотел</w:t>
      </w:r>
      <w:r w:rsidR="00A8541B" w:rsidRPr="006F1769">
        <w:rPr>
          <w:sz w:val="23"/>
          <w:szCs w:val="23"/>
        </w:rPr>
        <w:t>ый одинарный</w:t>
      </w:r>
      <w:r w:rsidRPr="006F1769">
        <w:rPr>
          <w:sz w:val="23"/>
          <w:szCs w:val="23"/>
        </w:rPr>
        <w:t xml:space="preserve"> керамическ</w:t>
      </w:r>
      <w:r w:rsidR="00A8541B" w:rsidRPr="006F1769">
        <w:rPr>
          <w:sz w:val="23"/>
          <w:szCs w:val="23"/>
        </w:rPr>
        <w:t>ий</w:t>
      </w:r>
      <w:r w:rsidR="00EF2DD1" w:rsidRPr="006F1769">
        <w:rPr>
          <w:sz w:val="23"/>
          <w:szCs w:val="23"/>
        </w:rPr>
        <w:t xml:space="preserve"> кирпич</w:t>
      </w:r>
      <w:r w:rsidR="00A8541B" w:rsidRPr="006F1769">
        <w:rPr>
          <w:sz w:val="23"/>
          <w:szCs w:val="23"/>
        </w:rPr>
        <w:t xml:space="preserve"> с технологическими отверстиями без опила </w:t>
      </w:r>
      <w:r w:rsidR="00EF2DD1" w:rsidRPr="006F1769">
        <w:rPr>
          <w:sz w:val="23"/>
          <w:szCs w:val="23"/>
        </w:rPr>
        <w:t>КР-р-по 250*120*</w:t>
      </w:r>
      <w:r w:rsidR="00A8541B" w:rsidRPr="006F1769">
        <w:rPr>
          <w:sz w:val="23"/>
          <w:szCs w:val="23"/>
        </w:rPr>
        <w:t>65 с пустотностью 11%;</w:t>
      </w:r>
    </w:p>
    <w:p w:rsidR="00EF2DD1" w:rsidRPr="006F1769" w:rsidRDefault="00A8541B" w:rsidP="00EF2DD1">
      <w:pPr>
        <w:ind w:firstLine="708"/>
        <w:jc w:val="both"/>
        <w:rPr>
          <w:sz w:val="23"/>
          <w:szCs w:val="23"/>
        </w:rPr>
      </w:pPr>
      <w:r w:rsidRPr="006F1769">
        <w:rPr>
          <w:sz w:val="23"/>
          <w:szCs w:val="23"/>
        </w:rPr>
        <w:t xml:space="preserve">полнотелый </w:t>
      </w:r>
      <w:r w:rsidR="006F1769" w:rsidRPr="006F1769">
        <w:rPr>
          <w:sz w:val="23"/>
          <w:szCs w:val="23"/>
        </w:rPr>
        <w:t>утолщенный</w:t>
      </w:r>
      <w:r w:rsidRPr="006F1769">
        <w:rPr>
          <w:sz w:val="23"/>
          <w:szCs w:val="23"/>
        </w:rPr>
        <w:t xml:space="preserve"> керамический кирпич с технологическими отверстиями </w:t>
      </w:r>
      <w:r w:rsidR="006F1769" w:rsidRPr="006F1769">
        <w:rPr>
          <w:sz w:val="23"/>
          <w:szCs w:val="23"/>
        </w:rPr>
        <w:t>с</w:t>
      </w:r>
      <w:r w:rsidRPr="006F1769">
        <w:rPr>
          <w:sz w:val="23"/>
          <w:szCs w:val="23"/>
        </w:rPr>
        <w:t xml:space="preserve"> опил</w:t>
      </w:r>
      <w:r w:rsidR="006F1769" w:rsidRPr="006F1769">
        <w:rPr>
          <w:sz w:val="23"/>
          <w:szCs w:val="23"/>
        </w:rPr>
        <w:t>ом</w:t>
      </w:r>
      <w:r w:rsidRPr="006F1769">
        <w:rPr>
          <w:sz w:val="23"/>
          <w:szCs w:val="23"/>
        </w:rPr>
        <w:t xml:space="preserve"> КР-р-по 250*120*</w:t>
      </w:r>
      <w:r w:rsidR="006F1769" w:rsidRPr="006F1769">
        <w:rPr>
          <w:sz w:val="23"/>
          <w:szCs w:val="23"/>
        </w:rPr>
        <w:t>88</w:t>
      </w:r>
      <w:r w:rsidR="00EF2DD1" w:rsidRPr="006F1769">
        <w:rPr>
          <w:sz w:val="23"/>
          <w:szCs w:val="23"/>
        </w:rPr>
        <w:t>.</w:t>
      </w:r>
    </w:p>
    <w:p w:rsidR="00EF2DD1" w:rsidRPr="00FD0297" w:rsidRDefault="00EF2DD1" w:rsidP="00EF2DD1">
      <w:pPr>
        <w:ind w:firstLine="708"/>
        <w:jc w:val="both"/>
        <w:rPr>
          <w:sz w:val="23"/>
          <w:szCs w:val="23"/>
        </w:rPr>
      </w:pPr>
      <w:r w:rsidRPr="00FD0297">
        <w:rPr>
          <w:sz w:val="23"/>
          <w:szCs w:val="23"/>
        </w:rPr>
        <w:t xml:space="preserve">Достижения Общества в сфере разработки карьеров и добыче сырья: </w:t>
      </w:r>
    </w:p>
    <w:p w:rsidR="00EF2DD1" w:rsidRPr="00FD0297" w:rsidRDefault="00EF2DD1" w:rsidP="00EF2DD1">
      <w:pPr>
        <w:numPr>
          <w:ilvl w:val="0"/>
          <w:numId w:val="16"/>
        </w:numPr>
        <w:tabs>
          <w:tab w:val="clear" w:pos="1429"/>
          <w:tab w:val="num" w:pos="0"/>
        </w:tabs>
        <w:ind w:left="0" w:firstLine="1069"/>
        <w:jc w:val="both"/>
        <w:rPr>
          <w:sz w:val="23"/>
          <w:szCs w:val="23"/>
        </w:rPr>
      </w:pPr>
      <w:r w:rsidRPr="00FD0297">
        <w:rPr>
          <w:sz w:val="23"/>
          <w:szCs w:val="23"/>
        </w:rPr>
        <w:t>получены все необходимые разрешительные документы и произведена пробная партия светлого кирпича из глины Завернихинского месторождения, расположенного в Александровском муниципальном районе Пермского края;</w:t>
      </w:r>
    </w:p>
    <w:p w:rsidR="00EF2DD1" w:rsidRPr="00FD0297" w:rsidRDefault="00EF2DD1" w:rsidP="00EF2DD1">
      <w:pPr>
        <w:numPr>
          <w:ilvl w:val="0"/>
          <w:numId w:val="16"/>
        </w:numPr>
        <w:tabs>
          <w:tab w:val="clear" w:pos="1429"/>
          <w:tab w:val="num" w:pos="0"/>
        </w:tabs>
        <w:ind w:left="0" w:firstLine="1069"/>
        <w:jc w:val="both"/>
        <w:rPr>
          <w:sz w:val="23"/>
          <w:szCs w:val="23"/>
        </w:rPr>
      </w:pPr>
      <w:r w:rsidRPr="00FD0297">
        <w:rPr>
          <w:sz w:val="23"/>
          <w:szCs w:val="23"/>
        </w:rPr>
        <w:t xml:space="preserve">оформлены правоустанавливающие документы на земельный участок, занимаемый карьером кирпичных глин в районе д.Калинкино (срок аренды до 12.04.2022 года); </w:t>
      </w:r>
    </w:p>
    <w:p w:rsidR="00EF2DD1" w:rsidRPr="00FD0297" w:rsidRDefault="00EF2DD1" w:rsidP="00EF2DD1">
      <w:pPr>
        <w:numPr>
          <w:ilvl w:val="0"/>
          <w:numId w:val="16"/>
        </w:numPr>
        <w:tabs>
          <w:tab w:val="clear" w:pos="1429"/>
          <w:tab w:val="num" w:pos="0"/>
        </w:tabs>
        <w:ind w:left="0" w:firstLine="1069"/>
        <w:jc w:val="both"/>
        <w:rPr>
          <w:sz w:val="23"/>
          <w:szCs w:val="23"/>
        </w:rPr>
      </w:pPr>
      <w:r w:rsidRPr="00FD0297">
        <w:rPr>
          <w:sz w:val="23"/>
          <w:szCs w:val="23"/>
        </w:rPr>
        <w:t>ведется работа по ликвидации карьера «Усть-Игум».</w:t>
      </w:r>
    </w:p>
    <w:p w:rsidR="004F0F82" w:rsidRPr="009B1DB3" w:rsidRDefault="004F0F82" w:rsidP="00E11230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Совет директоров оценивает итоги развития </w:t>
      </w:r>
      <w:r w:rsidR="00283197">
        <w:rPr>
          <w:sz w:val="23"/>
          <w:szCs w:val="23"/>
        </w:rPr>
        <w:t>О</w:t>
      </w:r>
      <w:r w:rsidRPr="009B1DB3">
        <w:rPr>
          <w:sz w:val="23"/>
          <w:szCs w:val="23"/>
        </w:rPr>
        <w:t>бщества по приоритетным направлениям его деятельности в 201</w:t>
      </w:r>
      <w:r w:rsidR="00A13C8E">
        <w:rPr>
          <w:sz w:val="23"/>
          <w:szCs w:val="23"/>
        </w:rPr>
        <w:t>7</w:t>
      </w:r>
      <w:r w:rsidRPr="009B1DB3">
        <w:rPr>
          <w:sz w:val="23"/>
          <w:szCs w:val="23"/>
        </w:rPr>
        <w:t xml:space="preserve"> году</w:t>
      </w:r>
      <w:r w:rsidR="004C6455">
        <w:rPr>
          <w:sz w:val="23"/>
          <w:szCs w:val="23"/>
        </w:rPr>
        <w:t xml:space="preserve"> на уровне</w:t>
      </w:r>
      <w:r w:rsidR="00EE75C4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ожидаемых.</w:t>
      </w:r>
    </w:p>
    <w:p w:rsidR="00E11230" w:rsidRDefault="00E11230" w:rsidP="00E11230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В течение </w:t>
      </w:r>
      <w:r w:rsidR="00CC34D1" w:rsidRPr="009B1DB3">
        <w:rPr>
          <w:sz w:val="23"/>
          <w:szCs w:val="23"/>
        </w:rPr>
        <w:t xml:space="preserve">отчетного </w:t>
      </w:r>
      <w:r w:rsidRPr="009B1DB3">
        <w:rPr>
          <w:sz w:val="23"/>
          <w:szCs w:val="23"/>
        </w:rPr>
        <w:t xml:space="preserve">периода своей деятельности Общество </w:t>
      </w:r>
      <w:r w:rsidR="00CC34D1" w:rsidRPr="009B1DB3">
        <w:rPr>
          <w:sz w:val="23"/>
          <w:szCs w:val="23"/>
        </w:rPr>
        <w:t xml:space="preserve">не </w:t>
      </w:r>
      <w:r w:rsidRPr="009B1DB3">
        <w:rPr>
          <w:sz w:val="23"/>
          <w:szCs w:val="23"/>
        </w:rPr>
        <w:t xml:space="preserve">сумело обеспечить функционирование компании с </w:t>
      </w:r>
      <w:r w:rsidR="00CC34D1" w:rsidRPr="009B1DB3">
        <w:rPr>
          <w:sz w:val="23"/>
          <w:szCs w:val="23"/>
        </w:rPr>
        <w:t>прибылью. Общество закончило 201</w:t>
      </w:r>
      <w:r w:rsidR="00A13C8E">
        <w:rPr>
          <w:sz w:val="23"/>
          <w:szCs w:val="23"/>
        </w:rPr>
        <w:t>7</w:t>
      </w:r>
      <w:r w:rsidR="00CC34D1" w:rsidRPr="009B1DB3">
        <w:rPr>
          <w:sz w:val="23"/>
          <w:szCs w:val="23"/>
        </w:rPr>
        <w:t xml:space="preserve"> год с </w:t>
      </w:r>
      <w:r w:rsidR="008A4E38" w:rsidRPr="009B1DB3">
        <w:rPr>
          <w:sz w:val="23"/>
          <w:szCs w:val="23"/>
        </w:rPr>
        <w:t>убытком</w:t>
      </w:r>
      <w:r w:rsidR="00CC34D1" w:rsidRPr="009B1DB3">
        <w:rPr>
          <w:sz w:val="23"/>
          <w:szCs w:val="23"/>
        </w:rPr>
        <w:t xml:space="preserve"> в </w:t>
      </w:r>
      <w:r w:rsidR="00CC34D1" w:rsidRPr="0011494A">
        <w:rPr>
          <w:sz w:val="23"/>
          <w:szCs w:val="23"/>
        </w:rPr>
        <w:t xml:space="preserve">сумме </w:t>
      </w:r>
      <w:r w:rsidR="00EE1337" w:rsidRPr="0011494A">
        <w:rPr>
          <w:sz w:val="23"/>
          <w:szCs w:val="23"/>
        </w:rPr>
        <w:t>4</w:t>
      </w:r>
      <w:r w:rsidR="00CC34D1" w:rsidRPr="0011494A">
        <w:rPr>
          <w:sz w:val="23"/>
          <w:szCs w:val="23"/>
        </w:rPr>
        <w:t>5 </w:t>
      </w:r>
      <w:r w:rsidR="00EE1337" w:rsidRPr="0011494A">
        <w:rPr>
          <w:sz w:val="23"/>
          <w:szCs w:val="23"/>
        </w:rPr>
        <w:t>679</w:t>
      </w:r>
      <w:r w:rsidR="00CC34D1" w:rsidRPr="009B1DB3">
        <w:rPr>
          <w:sz w:val="23"/>
          <w:szCs w:val="23"/>
        </w:rPr>
        <w:t>тыс.руб.</w:t>
      </w:r>
      <w:r w:rsidR="00DA7884">
        <w:rPr>
          <w:sz w:val="23"/>
          <w:szCs w:val="23"/>
        </w:rPr>
        <w:t xml:space="preserve">, </w:t>
      </w:r>
      <w:r w:rsidR="00DA7884" w:rsidRPr="00DA7884">
        <w:rPr>
          <w:sz w:val="23"/>
          <w:szCs w:val="23"/>
        </w:rPr>
        <w:t>что связано со следующими причинами</w:t>
      </w:r>
      <w:r w:rsidR="00DA7884">
        <w:rPr>
          <w:sz w:val="23"/>
          <w:szCs w:val="23"/>
        </w:rPr>
        <w:t>:</w:t>
      </w:r>
    </w:p>
    <w:p w:rsidR="00DA7884" w:rsidRDefault="00DA7884" w:rsidP="00E1123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75C4">
        <w:rPr>
          <w:sz w:val="23"/>
          <w:szCs w:val="23"/>
        </w:rPr>
        <w:t xml:space="preserve"> значительное снижение объемов продаж продукции, что напрямую связано с существующим кризисом в строительной области</w:t>
      </w:r>
      <w:r w:rsidR="00B71271">
        <w:rPr>
          <w:sz w:val="23"/>
          <w:szCs w:val="23"/>
        </w:rPr>
        <w:t xml:space="preserve"> и снижением темпов строительства;</w:t>
      </w:r>
    </w:p>
    <w:p w:rsidR="00DA7884" w:rsidRDefault="00DA7884" w:rsidP="00E1123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B71271">
        <w:rPr>
          <w:sz w:val="23"/>
          <w:szCs w:val="23"/>
        </w:rPr>
        <w:t xml:space="preserve"> падение цен на готовую продукцию до уровня 2013 года, в связи с обострением конкуренции в существующих условиях на рынк</w:t>
      </w:r>
      <w:r w:rsidR="00974763">
        <w:rPr>
          <w:sz w:val="23"/>
          <w:szCs w:val="23"/>
        </w:rPr>
        <w:t>е</w:t>
      </w:r>
      <w:r w:rsidR="00B71271">
        <w:rPr>
          <w:sz w:val="23"/>
          <w:szCs w:val="23"/>
        </w:rPr>
        <w:t xml:space="preserve"> строительных материалов.</w:t>
      </w:r>
    </w:p>
    <w:p w:rsidR="00B71271" w:rsidRPr="009B1DB3" w:rsidRDefault="00B71271" w:rsidP="00E11230">
      <w:pPr>
        <w:ind w:firstLine="708"/>
        <w:jc w:val="both"/>
        <w:rPr>
          <w:sz w:val="23"/>
          <w:szCs w:val="23"/>
        </w:rPr>
      </w:pPr>
    </w:p>
    <w:p w:rsidR="00B71A16" w:rsidRPr="00C74F13" w:rsidRDefault="003931CC" w:rsidP="00C74F13">
      <w:pPr>
        <w:pStyle w:val="3"/>
        <w:rPr>
          <w:sz w:val="24"/>
          <w:szCs w:val="24"/>
        </w:rPr>
      </w:pPr>
      <w:bookmarkStart w:id="40" w:name="_Toc509493842"/>
      <w:bookmarkStart w:id="41" w:name="_Toc509494278"/>
      <w:r w:rsidRPr="00C74F13">
        <w:rPr>
          <w:sz w:val="24"/>
          <w:szCs w:val="24"/>
          <w:lang w:val="en-US"/>
        </w:rPr>
        <w:lastRenderedPageBreak/>
        <w:t>I</w:t>
      </w:r>
      <w:r w:rsidR="0017550B" w:rsidRPr="00C74F13">
        <w:rPr>
          <w:sz w:val="24"/>
          <w:szCs w:val="24"/>
          <w:lang w:val="en-US"/>
        </w:rPr>
        <w:t>II</w:t>
      </w:r>
      <w:r w:rsidRPr="00C74F13">
        <w:rPr>
          <w:sz w:val="24"/>
          <w:szCs w:val="24"/>
        </w:rPr>
        <w:t xml:space="preserve">. </w:t>
      </w:r>
      <w:r w:rsidR="00B71A16" w:rsidRPr="00C74F13">
        <w:rPr>
          <w:sz w:val="24"/>
          <w:szCs w:val="24"/>
        </w:rPr>
        <w:t>Перспективы развития Общества</w:t>
      </w:r>
      <w:bookmarkEnd w:id="40"/>
      <w:bookmarkEnd w:id="41"/>
    </w:p>
    <w:p w:rsidR="00B71A16" w:rsidRPr="00DA7884" w:rsidRDefault="00B71A16" w:rsidP="00B71A16">
      <w:pPr>
        <w:spacing w:after="120"/>
        <w:ind w:firstLine="709"/>
        <w:jc w:val="both"/>
        <w:rPr>
          <w:sz w:val="23"/>
          <w:szCs w:val="23"/>
        </w:rPr>
      </w:pPr>
      <w:r w:rsidRPr="00DA7884">
        <w:rPr>
          <w:sz w:val="23"/>
          <w:szCs w:val="23"/>
        </w:rPr>
        <w:t xml:space="preserve">Перспективный план развития </w:t>
      </w:r>
      <w:r>
        <w:rPr>
          <w:sz w:val="23"/>
          <w:szCs w:val="23"/>
        </w:rPr>
        <w:t>О</w:t>
      </w:r>
      <w:r w:rsidRPr="00DA7884">
        <w:rPr>
          <w:sz w:val="23"/>
          <w:szCs w:val="23"/>
        </w:rPr>
        <w:t>бщества в настоящее время утвержден на 20</w:t>
      </w:r>
      <w:r>
        <w:rPr>
          <w:sz w:val="23"/>
          <w:szCs w:val="23"/>
        </w:rPr>
        <w:t xml:space="preserve">18 </w:t>
      </w:r>
      <w:r w:rsidRPr="00DA7884">
        <w:rPr>
          <w:sz w:val="23"/>
          <w:szCs w:val="23"/>
        </w:rPr>
        <w:t>г. и включает в себя достижение следующих финансово-экономических показателей:</w:t>
      </w:r>
    </w:p>
    <w:p w:rsidR="00B71A16" w:rsidRPr="005D2A7F" w:rsidRDefault="00B71A16" w:rsidP="00FA783E">
      <w:pPr>
        <w:spacing w:after="120"/>
        <w:jc w:val="center"/>
        <w:rPr>
          <w:b/>
          <w:sz w:val="23"/>
          <w:szCs w:val="23"/>
        </w:rPr>
      </w:pPr>
      <w:r w:rsidRPr="005D2A7F">
        <w:rPr>
          <w:b/>
          <w:sz w:val="23"/>
          <w:szCs w:val="23"/>
        </w:rPr>
        <w:t>Таблица 1. Фактические значения (перечень показателей) и плановые значения на 2018 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2268"/>
      </w:tblGrid>
      <w:tr w:rsidR="00B71A16" w:rsidRPr="00DA7884" w:rsidTr="00B71A16">
        <w:tc>
          <w:tcPr>
            <w:tcW w:w="3936" w:type="dxa"/>
          </w:tcPr>
          <w:p w:rsidR="00B71A16" w:rsidRPr="00DA7884" w:rsidRDefault="00B71A16" w:rsidP="00B71A16">
            <w:pPr>
              <w:spacing w:after="120"/>
              <w:ind w:firstLine="709"/>
              <w:jc w:val="both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Отчетный год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709"/>
              <w:jc w:val="both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18</w:t>
            </w:r>
            <w:r w:rsidRPr="00DA7884">
              <w:rPr>
                <w:b/>
                <w:sz w:val="23"/>
                <w:szCs w:val="23"/>
              </w:rPr>
              <w:t>год</w:t>
            </w:r>
          </w:p>
        </w:tc>
      </w:tr>
      <w:tr w:rsidR="00B71A16" w:rsidRPr="00DA7884" w:rsidTr="00B71A16">
        <w:tc>
          <w:tcPr>
            <w:tcW w:w="3936" w:type="dxa"/>
          </w:tcPr>
          <w:p w:rsidR="00B71A16" w:rsidRPr="00A24F64" w:rsidRDefault="00B71A16" w:rsidP="00B71A16">
            <w:pPr>
              <w:spacing w:after="120"/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Объём продаж (выручка)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222 792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244 135</w:t>
            </w:r>
          </w:p>
        </w:tc>
      </w:tr>
      <w:tr w:rsidR="00B71A16" w:rsidRPr="00DA7884" w:rsidTr="00B71A16">
        <w:tc>
          <w:tcPr>
            <w:tcW w:w="3936" w:type="dxa"/>
          </w:tcPr>
          <w:p w:rsidR="00B71A16" w:rsidRPr="00DA7884" w:rsidRDefault="00B71A16" w:rsidP="00B71A16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DA7884">
              <w:rPr>
                <w:sz w:val="23"/>
                <w:szCs w:val="23"/>
              </w:rPr>
              <w:t>Производ</w:t>
            </w:r>
            <w:r>
              <w:rPr>
                <w:sz w:val="23"/>
                <w:szCs w:val="23"/>
              </w:rPr>
              <w:t xml:space="preserve">ительность труда,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1 217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1 299</w:t>
            </w:r>
          </w:p>
        </w:tc>
      </w:tr>
      <w:tr w:rsidR="00B71A16" w:rsidRPr="00DA7884" w:rsidTr="00B71A16">
        <w:tc>
          <w:tcPr>
            <w:tcW w:w="3936" w:type="dxa"/>
          </w:tcPr>
          <w:p w:rsidR="00B71A16" w:rsidRPr="00DA7884" w:rsidRDefault="00B71A16" w:rsidP="00B71A16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DA7884">
              <w:rPr>
                <w:sz w:val="23"/>
                <w:szCs w:val="23"/>
              </w:rPr>
              <w:t>Доля рынка, %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45-50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50-55</w:t>
            </w:r>
          </w:p>
        </w:tc>
      </w:tr>
      <w:tr w:rsidR="00B71A16" w:rsidRPr="00DA7884" w:rsidTr="00B71A16">
        <w:tc>
          <w:tcPr>
            <w:tcW w:w="3936" w:type="dxa"/>
          </w:tcPr>
          <w:p w:rsidR="00B71A16" w:rsidRPr="00A24F64" w:rsidRDefault="00B71A16" w:rsidP="00B71A16">
            <w:pPr>
              <w:spacing w:after="120"/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Прибыль</w:t>
            </w:r>
            <w:r>
              <w:rPr>
                <w:sz w:val="23"/>
                <w:szCs w:val="23"/>
              </w:rPr>
              <w:t xml:space="preserve">/убыток,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- 45 679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- 27 040</w:t>
            </w:r>
          </w:p>
        </w:tc>
      </w:tr>
      <w:tr w:rsidR="00B71A16" w:rsidRPr="00DA7884" w:rsidTr="00B71A16">
        <w:tc>
          <w:tcPr>
            <w:tcW w:w="3936" w:type="dxa"/>
          </w:tcPr>
          <w:p w:rsidR="00B71A16" w:rsidRPr="00DA7884" w:rsidRDefault="00B71A16" w:rsidP="00B71A16">
            <w:pPr>
              <w:spacing w:after="120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Соотношение собственных и заемных средств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2268" w:type="dxa"/>
          </w:tcPr>
          <w:p w:rsidR="00B71A16" w:rsidRPr="00DA7884" w:rsidRDefault="00B71A16" w:rsidP="00B71A16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</w:tbl>
    <w:p w:rsidR="00B71A16" w:rsidRPr="00DA7884" w:rsidRDefault="00B71A16" w:rsidP="00466D84">
      <w:pPr>
        <w:spacing w:before="120"/>
        <w:ind w:firstLine="709"/>
        <w:jc w:val="both"/>
        <w:rPr>
          <w:sz w:val="23"/>
          <w:szCs w:val="23"/>
        </w:rPr>
      </w:pPr>
      <w:r w:rsidRPr="00DA7884">
        <w:rPr>
          <w:sz w:val="23"/>
          <w:szCs w:val="23"/>
        </w:rPr>
        <w:t>В планах деятельности на 20</w:t>
      </w:r>
      <w:r>
        <w:rPr>
          <w:sz w:val="23"/>
          <w:szCs w:val="23"/>
        </w:rPr>
        <w:t>18</w:t>
      </w:r>
      <w:r w:rsidRPr="00DA7884">
        <w:rPr>
          <w:sz w:val="23"/>
          <w:szCs w:val="23"/>
        </w:rPr>
        <w:t xml:space="preserve"> год предусмотрено:</w:t>
      </w:r>
    </w:p>
    <w:p w:rsidR="00B71A16" w:rsidRPr="00DA7884" w:rsidRDefault="00B71A16" w:rsidP="00466D84">
      <w:pPr>
        <w:ind w:firstLine="709"/>
        <w:jc w:val="both"/>
        <w:rPr>
          <w:sz w:val="23"/>
          <w:szCs w:val="23"/>
        </w:rPr>
      </w:pPr>
      <w:r w:rsidRPr="00DA7884">
        <w:rPr>
          <w:sz w:val="23"/>
          <w:szCs w:val="23"/>
        </w:rPr>
        <w:t>-</w:t>
      </w:r>
      <w:r>
        <w:rPr>
          <w:sz w:val="23"/>
          <w:szCs w:val="23"/>
        </w:rPr>
        <w:t xml:space="preserve"> увеличение объема производства на 9 695 </w:t>
      </w:r>
      <w:proofErr w:type="spellStart"/>
      <w:r>
        <w:rPr>
          <w:sz w:val="23"/>
          <w:szCs w:val="23"/>
        </w:rPr>
        <w:t>тыс.шт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сл.кирп</w:t>
      </w:r>
      <w:proofErr w:type="spellEnd"/>
      <w:r>
        <w:rPr>
          <w:sz w:val="23"/>
          <w:szCs w:val="23"/>
        </w:rPr>
        <w:t>.;</w:t>
      </w:r>
    </w:p>
    <w:p w:rsidR="00B71A16" w:rsidRPr="00DA7884" w:rsidRDefault="00B71A16" w:rsidP="00466D84">
      <w:pPr>
        <w:ind w:firstLine="709"/>
        <w:jc w:val="both"/>
        <w:rPr>
          <w:sz w:val="23"/>
          <w:szCs w:val="23"/>
        </w:rPr>
      </w:pPr>
      <w:r w:rsidRPr="00DA7884">
        <w:rPr>
          <w:sz w:val="23"/>
          <w:szCs w:val="23"/>
        </w:rPr>
        <w:t>-</w:t>
      </w:r>
      <w:r>
        <w:rPr>
          <w:sz w:val="23"/>
          <w:szCs w:val="23"/>
        </w:rPr>
        <w:t xml:space="preserve"> увеличение объемов отгрузки продукции на 4 993 </w:t>
      </w:r>
      <w:proofErr w:type="spellStart"/>
      <w:r>
        <w:rPr>
          <w:sz w:val="23"/>
          <w:szCs w:val="23"/>
        </w:rPr>
        <w:t>тыс.шт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сл.кирп</w:t>
      </w:r>
      <w:proofErr w:type="spellEnd"/>
      <w:r>
        <w:rPr>
          <w:sz w:val="23"/>
          <w:szCs w:val="23"/>
        </w:rPr>
        <w:t>.;</w:t>
      </w:r>
    </w:p>
    <w:p w:rsidR="00B71A16" w:rsidRDefault="00B71A16" w:rsidP="00466D84">
      <w:pPr>
        <w:ind w:firstLine="709"/>
        <w:jc w:val="both"/>
        <w:rPr>
          <w:sz w:val="23"/>
          <w:szCs w:val="23"/>
        </w:rPr>
      </w:pPr>
      <w:r w:rsidRPr="00DA7884">
        <w:rPr>
          <w:sz w:val="23"/>
          <w:szCs w:val="23"/>
        </w:rPr>
        <w:t>-</w:t>
      </w:r>
      <w:r>
        <w:rPr>
          <w:sz w:val="23"/>
          <w:szCs w:val="23"/>
        </w:rPr>
        <w:t xml:space="preserve"> увеличение выручки от реализации продукции, работ, услуг на 21 343 </w:t>
      </w:r>
      <w:proofErr w:type="spellStart"/>
      <w:r>
        <w:rPr>
          <w:sz w:val="23"/>
          <w:szCs w:val="23"/>
        </w:rPr>
        <w:t>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</w:t>
      </w:r>
      <w:proofErr w:type="spellEnd"/>
      <w:r>
        <w:rPr>
          <w:sz w:val="23"/>
          <w:szCs w:val="23"/>
        </w:rPr>
        <w:t>.</w:t>
      </w:r>
    </w:p>
    <w:p w:rsidR="00B71A16" w:rsidRPr="009B1DB3" w:rsidRDefault="00B71A16" w:rsidP="00466D84">
      <w:pPr>
        <w:spacing w:after="120"/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План развития</w:t>
      </w: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 xml:space="preserve">Общества </w:t>
      </w:r>
      <w:r>
        <w:rPr>
          <w:sz w:val="23"/>
          <w:szCs w:val="23"/>
        </w:rPr>
        <w:t>на 2018 год утвержден Советом директоров и</w:t>
      </w:r>
      <w:r w:rsidRPr="007B5E77">
        <w:rPr>
          <w:sz w:val="23"/>
          <w:szCs w:val="23"/>
        </w:rPr>
        <w:t xml:space="preserve"> включает в себя достижение следующих финансово-экономических показателей</w:t>
      </w:r>
      <w:r w:rsidRPr="009B1DB3">
        <w:rPr>
          <w:sz w:val="23"/>
          <w:szCs w:val="23"/>
        </w:rPr>
        <w:t xml:space="preserve">. </w:t>
      </w:r>
    </w:p>
    <w:p w:rsidR="00B71A16" w:rsidRPr="009B1DB3" w:rsidRDefault="00B71A16" w:rsidP="00FA783E">
      <w:pPr>
        <w:spacing w:after="120"/>
        <w:jc w:val="center"/>
        <w:rPr>
          <w:b/>
          <w:sz w:val="23"/>
          <w:szCs w:val="23"/>
        </w:rPr>
      </w:pPr>
      <w:r w:rsidRPr="007B5E77">
        <w:rPr>
          <w:b/>
          <w:sz w:val="23"/>
          <w:szCs w:val="23"/>
        </w:rPr>
        <w:t xml:space="preserve">Таблица </w:t>
      </w:r>
      <w:r w:rsidR="005D2A7F">
        <w:rPr>
          <w:b/>
          <w:sz w:val="23"/>
          <w:szCs w:val="23"/>
        </w:rPr>
        <w:t>2</w:t>
      </w:r>
      <w:r w:rsidRPr="007B5E77">
        <w:rPr>
          <w:b/>
          <w:sz w:val="23"/>
          <w:szCs w:val="23"/>
        </w:rPr>
        <w:t xml:space="preserve">. Фактические и плановые </w:t>
      </w:r>
      <w:r w:rsidR="005D2A7F">
        <w:rPr>
          <w:b/>
          <w:sz w:val="23"/>
          <w:szCs w:val="23"/>
        </w:rPr>
        <w:t>экономические показатели</w:t>
      </w:r>
      <w:r w:rsidRPr="007B5E77">
        <w:rPr>
          <w:b/>
          <w:sz w:val="23"/>
          <w:szCs w:val="23"/>
        </w:rPr>
        <w:t xml:space="preserve"> на </w:t>
      </w:r>
      <w:r>
        <w:rPr>
          <w:b/>
          <w:sz w:val="23"/>
          <w:szCs w:val="23"/>
        </w:rPr>
        <w:t>2018 год</w:t>
      </w:r>
      <w:r w:rsidRPr="007B5E77">
        <w:rPr>
          <w:b/>
          <w:sz w:val="23"/>
          <w:szCs w:val="23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3685"/>
      </w:tblGrid>
      <w:tr w:rsidR="00B71A16" w:rsidRPr="009B1DB3" w:rsidTr="00B71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1A16" w:rsidRPr="009B1DB3" w:rsidRDefault="00B71A16" w:rsidP="00B71A1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1A16" w:rsidRPr="009B1DB3" w:rsidRDefault="00B71A16" w:rsidP="00B71A1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Отчетный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1A16" w:rsidRPr="009B1DB3" w:rsidRDefault="00B71A16" w:rsidP="00B71A1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8</w:t>
            </w:r>
            <w:r w:rsidRPr="009B1DB3">
              <w:rPr>
                <w:b/>
                <w:sz w:val="23"/>
                <w:szCs w:val="23"/>
              </w:rPr>
              <w:t xml:space="preserve"> год *</w:t>
            </w:r>
          </w:p>
        </w:tc>
      </w:tr>
      <w:tr w:rsidR="00B71A16" w:rsidRPr="009B1DB3" w:rsidTr="00B71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9B1DB3" w:rsidRDefault="00B71A16" w:rsidP="00B71A1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Объем производства,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тыс.шт</w:t>
            </w:r>
            <w:proofErr w:type="gramStart"/>
            <w:r w:rsidRPr="009B1DB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>сл.кирп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4F27EA" w:rsidRDefault="00B71A16" w:rsidP="00B71A16">
            <w:pPr>
              <w:jc w:val="center"/>
              <w:rPr>
                <w:sz w:val="23"/>
                <w:szCs w:val="23"/>
              </w:rPr>
            </w:pPr>
            <w:r w:rsidRPr="004F27EA">
              <w:rPr>
                <w:sz w:val="23"/>
                <w:szCs w:val="23"/>
              </w:rPr>
              <w:t>26 044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4F27EA" w:rsidRDefault="00B71A16" w:rsidP="00B71A16">
            <w:pPr>
              <w:jc w:val="center"/>
              <w:rPr>
                <w:sz w:val="23"/>
                <w:szCs w:val="23"/>
              </w:rPr>
            </w:pPr>
            <w:r w:rsidRPr="004F27EA">
              <w:rPr>
                <w:sz w:val="23"/>
                <w:szCs w:val="23"/>
              </w:rPr>
              <w:t>35 008</w:t>
            </w:r>
          </w:p>
        </w:tc>
      </w:tr>
      <w:tr w:rsidR="00B71A16" w:rsidRPr="009B1DB3" w:rsidTr="00B71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9B1DB3" w:rsidRDefault="00B71A16" w:rsidP="00B71A1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Объем продаж,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тыс.шт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сл</w:t>
            </w:r>
            <w:r w:rsidRPr="009B1DB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кирп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4F27EA" w:rsidRDefault="00B71A16" w:rsidP="00B71A16">
            <w:pPr>
              <w:jc w:val="center"/>
              <w:rPr>
                <w:sz w:val="23"/>
                <w:szCs w:val="23"/>
              </w:rPr>
            </w:pPr>
            <w:r w:rsidRPr="004F27EA">
              <w:rPr>
                <w:sz w:val="23"/>
                <w:szCs w:val="23"/>
              </w:rPr>
              <w:t>26 126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4F27EA" w:rsidRDefault="00B71A16" w:rsidP="00B71A16">
            <w:pPr>
              <w:jc w:val="center"/>
              <w:rPr>
                <w:sz w:val="23"/>
                <w:szCs w:val="23"/>
              </w:rPr>
            </w:pPr>
            <w:r w:rsidRPr="004F27EA">
              <w:rPr>
                <w:sz w:val="23"/>
                <w:szCs w:val="23"/>
              </w:rPr>
              <w:t>30 131</w:t>
            </w:r>
          </w:p>
        </w:tc>
      </w:tr>
      <w:tr w:rsidR="00B71A16" w:rsidRPr="009B1DB3" w:rsidTr="00B71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9B1DB3" w:rsidRDefault="00B71A16" w:rsidP="00B71A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Валовая прибыль, </w:t>
            </w:r>
            <w:proofErr w:type="spellStart"/>
            <w:r w:rsidRPr="009B1DB3">
              <w:rPr>
                <w:sz w:val="23"/>
                <w:szCs w:val="23"/>
              </w:rPr>
              <w:t>тыс</w:t>
            </w:r>
            <w:proofErr w:type="gramStart"/>
            <w:r w:rsidRPr="009B1DB3">
              <w:rPr>
                <w:sz w:val="23"/>
                <w:szCs w:val="23"/>
              </w:rPr>
              <w:t>.р</w:t>
            </w:r>
            <w:proofErr w:type="gramEnd"/>
            <w:r w:rsidRPr="009B1DB3">
              <w:rPr>
                <w:sz w:val="23"/>
                <w:szCs w:val="23"/>
              </w:rPr>
              <w:t>уб</w:t>
            </w:r>
            <w:proofErr w:type="spellEnd"/>
            <w:r w:rsidRPr="009B1DB3"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E073B2" w:rsidRDefault="00B71A16" w:rsidP="00B71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E073B2" w:rsidRDefault="00B71A16" w:rsidP="00B71A16">
            <w:pPr>
              <w:jc w:val="center"/>
              <w:rPr>
                <w:sz w:val="23"/>
                <w:szCs w:val="23"/>
              </w:rPr>
            </w:pPr>
            <w:r w:rsidRPr="00E073B2">
              <w:rPr>
                <w:sz w:val="23"/>
                <w:szCs w:val="23"/>
              </w:rPr>
              <w:t>134 826</w:t>
            </w:r>
          </w:p>
        </w:tc>
      </w:tr>
      <w:tr w:rsidR="00B71A16" w:rsidRPr="009B1DB3" w:rsidTr="00B71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9B1DB3" w:rsidRDefault="00B71A16" w:rsidP="00B71A16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  <w:lang w:val="en-US"/>
              </w:rPr>
              <w:t>EBITDAR</w:t>
            </w:r>
            <w:r w:rsidRPr="009B1DB3">
              <w:rPr>
                <w:sz w:val="23"/>
                <w:szCs w:val="23"/>
              </w:rPr>
              <w:t xml:space="preserve">, </w:t>
            </w:r>
            <w:proofErr w:type="spellStart"/>
            <w:r w:rsidRPr="009B1DB3">
              <w:rPr>
                <w:sz w:val="23"/>
                <w:szCs w:val="23"/>
              </w:rPr>
              <w:t>тыс.руб</w:t>
            </w:r>
            <w:proofErr w:type="spellEnd"/>
            <w:r w:rsidRPr="009B1DB3"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E073B2" w:rsidRDefault="00B71A16" w:rsidP="00B71A16">
            <w:pPr>
              <w:jc w:val="center"/>
              <w:rPr>
                <w:sz w:val="23"/>
                <w:szCs w:val="23"/>
              </w:rPr>
            </w:pPr>
            <w:r w:rsidRPr="00E073B2">
              <w:rPr>
                <w:sz w:val="23"/>
                <w:szCs w:val="23"/>
              </w:rPr>
              <w:t>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16" w:rsidRPr="00E073B2" w:rsidRDefault="00B71A16" w:rsidP="00B71A16">
            <w:pPr>
              <w:jc w:val="center"/>
              <w:rPr>
                <w:sz w:val="23"/>
                <w:szCs w:val="23"/>
              </w:rPr>
            </w:pPr>
            <w:r w:rsidRPr="00E073B2">
              <w:rPr>
                <w:sz w:val="23"/>
                <w:szCs w:val="23"/>
              </w:rPr>
              <w:t>15 372</w:t>
            </w:r>
          </w:p>
        </w:tc>
      </w:tr>
    </w:tbl>
    <w:p w:rsidR="00B71A16" w:rsidRPr="009B1DB3" w:rsidRDefault="00B71A16" w:rsidP="00B71A16">
      <w:pPr>
        <w:pStyle w:val="Prikaz"/>
        <w:rPr>
          <w:sz w:val="23"/>
          <w:szCs w:val="23"/>
        </w:rPr>
      </w:pPr>
    </w:p>
    <w:p w:rsidR="00B71A16" w:rsidRPr="009B1DB3" w:rsidRDefault="00B71A16" w:rsidP="00B71A16">
      <w:pPr>
        <w:pStyle w:val="Prikaz"/>
        <w:rPr>
          <w:sz w:val="23"/>
          <w:szCs w:val="23"/>
        </w:rPr>
      </w:pPr>
      <w:r w:rsidRPr="009B1DB3">
        <w:rPr>
          <w:sz w:val="23"/>
          <w:szCs w:val="23"/>
        </w:rPr>
        <w:t>* В связи со сложной экономической ситуацией на рынке строительных материалов данные показатели могут корректироваться.</w:t>
      </w:r>
    </w:p>
    <w:p w:rsidR="00B71A16" w:rsidRPr="009B1DB3" w:rsidRDefault="00B71A16" w:rsidP="00B71A16">
      <w:pPr>
        <w:pStyle w:val="Prikaz"/>
        <w:rPr>
          <w:sz w:val="23"/>
          <w:szCs w:val="23"/>
        </w:rPr>
      </w:pPr>
      <w:r w:rsidRPr="009B1DB3">
        <w:rPr>
          <w:sz w:val="23"/>
          <w:szCs w:val="23"/>
        </w:rPr>
        <w:t>Для целей достижения планируемых показателей финансово-экономической деятельности Общество предполагает осуществить следующие действия:</w:t>
      </w:r>
    </w:p>
    <w:p w:rsidR="00B71A16" w:rsidRPr="009B1DB3" w:rsidRDefault="00B71A16" w:rsidP="00B71A16">
      <w:pPr>
        <w:pStyle w:val="Prikaz"/>
        <w:numPr>
          <w:ilvl w:val="0"/>
          <w:numId w:val="17"/>
        </w:numPr>
        <w:tabs>
          <w:tab w:val="left" w:pos="1134"/>
        </w:tabs>
        <w:ind w:left="0" w:firstLine="709"/>
        <w:rPr>
          <w:sz w:val="23"/>
          <w:szCs w:val="23"/>
        </w:rPr>
      </w:pPr>
      <w:r w:rsidRPr="009B1DB3">
        <w:rPr>
          <w:sz w:val="23"/>
          <w:szCs w:val="23"/>
        </w:rPr>
        <w:t>сохран</w:t>
      </w:r>
      <w:r>
        <w:rPr>
          <w:sz w:val="23"/>
          <w:szCs w:val="23"/>
        </w:rPr>
        <w:t>ить и ра</w:t>
      </w:r>
      <w:r w:rsidRPr="009B1DB3">
        <w:rPr>
          <w:sz w:val="23"/>
          <w:szCs w:val="23"/>
        </w:rPr>
        <w:t>с</w:t>
      </w:r>
      <w:r>
        <w:rPr>
          <w:sz w:val="23"/>
          <w:szCs w:val="23"/>
        </w:rPr>
        <w:t xml:space="preserve">ширить рынки </w:t>
      </w:r>
      <w:r w:rsidRPr="009B1DB3">
        <w:rPr>
          <w:sz w:val="23"/>
          <w:szCs w:val="23"/>
        </w:rPr>
        <w:t>сбыта продукции;</w:t>
      </w:r>
    </w:p>
    <w:p w:rsidR="00B71A16" w:rsidRPr="009B1DB3" w:rsidRDefault="00B71A16" w:rsidP="00B71A16">
      <w:pPr>
        <w:pStyle w:val="Prikaz"/>
        <w:numPr>
          <w:ilvl w:val="0"/>
          <w:numId w:val="17"/>
        </w:numPr>
        <w:tabs>
          <w:tab w:val="left" w:pos="1134"/>
        </w:tabs>
        <w:ind w:left="0" w:firstLine="709"/>
        <w:rPr>
          <w:sz w:val="23"/>
          <w:szCs w:val="23"/>
        </w:rPr>
      </w:pPr>
      <w:r w:rsidRPr="009B1DB3">
        <w:rPr>
          <w:sz w:val="23"/>
          <w:szCs w:val="23"/>
        </w:rPr>
        <w:t>повыс</w:t>
      </w:r>
      <w:r>
        <w:rPr>
          <w:sz w:val="23"/>
          <w:szCs w:val="23"/>
        </w:rPr>
        <w:t>ить</w:t>
      </w:r>
      <w:r w:rsidRPr="009B1DB3">
        <w:rPr>
          <w:sz w:val="23"/>
          <w:szCs w:val="23"/>
        </w:rPr>
        <w:t xml:space="preserve"> рыночн</w:t>
      </w:r>
      <w:r>
        <w:rPr>
          <w:sz w:val="23"/>
          <w:szCs w:val="23"/>
        </w:rPr>
        <w:t xml:space="preserve">ую </w:t>
      </w:r>
      <w:r w:rsidRPr="009B1DB3">
        <w:rPr>
          <w:sz w:val="23"/>
          <w:szCs w:val="23"/>
        </w:rPr>
        <w:t>стоимост</w:t>
      </w:r>
      <w:r>
        <w:rPr>
          <w:sz w:val="23"/>
          <w:szCs w:val="23"/>
        </w:rPr>
        <w:t>ь</w:t>
      </w:r>
      <w:r w:rsidRPr="009B1DB3">
        <w:rPr>
          <w:sz w:val="23"/>
          <w:szCs w:val="23"/>
        </w:rPr>
        <w:t xml:space="preserve"> продукции;</w:t>
      </w:r>
    </w:p>
    <w:p w:rsidR="00B71A16" w:rsidRPr="009B1DB3" w:rsidRDefault="00B71A16" w:rsidP="00B71A16">
      <w:pPr>
        <w:pStyle w:val="Prikaz"/>
        <w:numPr>
          <w:ilvl w:val="0"/>
          <w:numId w:val="17"/>
        </w:numPr>
        <w:tabs>
          <w:tab w:val="left" w:pos="1134"/>
        </w:tabs>
        <w:ind w:left="0" w:firstLine="709"/>
        <w:rPr>
          <w:sz w:val="23"/>
          <w:szCs w:val="23"/>
        </w:rPr>
      </w:pPr>
      <w:r w:rsidRPr="009B1DB3">
        <w:rPr>
          <w:sz w:val="23"/>
          <w:szCs w:val="23"/>
        </w:rPr>
        <w:t>сни</w:t>
      </w:r>
      <w:r>
        <w:rPr>
          <w:sz w:val="23"/>
          <w:szCs w:val="23"/>
        </w:rPr>
        <w:t xml:space="preserve">зить </w:t>
      </w:r>
      <w:r w:rsidRPr="009B1DB3">
        <w:rPr>
          <w:sz w:val="23"/>
          <w:szCs w:val="23"/>
        </w:rPr>
        <w:t>уров</w:t>
      </w:r>
      <w:r>
        <w:rPr>
          <w:sz w:val="23"/>
          <w:szCs w:val="23"/>
        </w:rPr>
        <w:t xml:space="preserve">ень </w:t>
      </w:r>
      <w:r w:rsidRPr="009B1DB3">
        <w:rPr>
          <w:sz w:val="23"/>
          <w:szCs w:val="23"/>
        </w:rPr>
        <w:t>дебиторской задолженности.</w:t>
      </w:r>
    </w:p>
    <w:p w:rsidR="00B71A16" w:rsidRPr="009B1DB3" w:rsidRDefault="00B71A16" w:rsidP="00B71A16">
      <w:pPr>
        <w:rPr>
          <w:sz w:val="23"/>
          <w:szCs w:val="23"/>
        </w:rPr>
      </w:pPr>
    </w:p>
    <w:p w:rsidR="007E43E0" w:rsidRPr="00C74F13" w:rsidRDefault="00466D84" w:rsidP="00C74F13">
      <w:pPr>
        <w:pStyle w:val="3"/>
        <w:rPr>
          <w:sz w:val="24"/>
          <w:szCs w:val="24"/>
        </w:rPr>
      </w:pPr>
      <w:bookmarkStart w:id="42" w:name="_Toc509494279"/>
      <w:r w:rsidRPr="00C74F13">
        <w:rPr>
          <w:sz w:val="24"/>
          <w:szCs w:val="24"/>
          <w:lang w:val="en-US"/>
        </w:rPr>
        <w:t>IV</w:t>
      </w:r>
      <w:r w:rsidRPr="00C74F13">
        <w:rPr>
          <w:sz w:val="24"/>
          <w:szCs w:val="24"/>
        </w:rPr>
        <w:t xml:space="preserve">. </w:t>
      </w:r>
      <w:r w:rsidR="003931CC" w:rsidRPr="00C74F13">
        <w:rPr>
          <w:sz w:val="24"/>
          <w:szCs w:val="24"/>
        </w:rPr>
        <w:t>Состояние чистых активов Общества</w:t>
      </w:r>
      <w:bookmarkEnd w:id="42"/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3931CC" w:rsidRPr="003931CC" w:rsidTr="00177DA1">
        <w:trPr>
          <w:jc w:val="center"/>
        </w:trPr>
        <w:tc>
          <w:tcPr>
            <w:tcW w:w="4718" w:type="dxa"/>
            <w:gridSpan w:val="2"/>
          </w:tcPr>
          <w:p w:rsidR="003931CC" w:rsidRPr="003931CC" w:rsidRDefault="003931CC" w:rsidP="003931CC">
            <w:pPr>
              <w:ind w:firstLine="709"/>
              <w:jc w:val="center"/>
              <w:rPr>
                <w:b/>
                <w:bCs/>
                <w:sz w:val="23"/>
                <w:szCs w:val="23"/>
              </w:rPr>
            </w:pPr>
            <w:r w:rsidRPr="003931CC">
              <w:rPr>
                <w:b/>
                <w:bCs/>
                <w:sz w:val="23"/>
                <w:szCs w:val="23"/>
              </w:rPr>
              <w:t>Показатели</w:t>
            </w:r>
          </w:p>
          <w:p w:rsidR="003931CC" w:rsidRPr="003931CC" w:rsidRDefault="003931CC" w:rsidP="003931CC">
            <w:pPr>
              <w:ind w:firstLine="709"/>
              <w:jc w:val="center"/>
              <w:rPr>
                <w:b/>
                <w:iCs/>
                <w:sz w:val="23"/>
                <w:szCs w:val="23"/>
              </w:rPr>
            </w:pPr>
            <w:r w:rsidRPr="003931CC">
              <w:rPr>
                <w:b/>
                <w:iCs/>
                <w:sz w:val="23"/>
                <w:szCs w:val="23"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3931CC" w:rsidRPr="003931CC" w:rsidRDefault="003931CC" w:rsidP="00B71271">
            <w:pPr>
              <w:jc w:val="center"/>
              <w:rPr>
                <w:b/>
                <w:bCs/>
                <w:sz w:val="23"/>
                <w:szCs w:val="23"/>
              </w:rPr>
            </w:pPr>
            <w:r w:rsidRPr="003931CC">
              <w:rPr>
                <w:b/>
                <w:bCs/>
                <w:sz w:val="23"/>
                <w:szCs w:val="23"/>
              </w:rPr>
              <w:t>20</w:t>
            </w:r>
            <w:r w:rsidR="00B71271">
              <w:rPr>
                <w:b/>
                <w:bCs/>
                <w:sz w:val="23"/>
                <w:szCs w:val="23"/>
              </w:rPr>
              <w:t>15</w:t>
            </w:r>
            <w:r w:rsidRPr="003931CC"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1217" w:type="dxa"/>
            <w:gridSpan w:val="2"/>
          </w:tcPr>
          <w:p w:rsidR="003931CC" w:rsidRPr="003931CC" w:rsidRDefault="003931CC" w:rsidP="00B71271">
            <w:pPr>
              <w:jc w:val="center"/>
              <w:rPr>
                <w:b/>
                <w:bCs/>
                <w:sz w:val="23"/>
                <w:szCs w:val="23"/>
              </w:rPr>
            </w:pPr>
            <w:r w:rsidRPr="003931CC">
              <w:rPr>
                <w:b/>
                <w:bCs/>
                <w:sz w:val="23"/>
                <w:szCs w:val="23"/>
              </w:rPr>
              <w:t>20</w:t>
            </w:r>
            <w:r w:rsidR="00B71271">
              <w:rPr>
                <w:b/>
                <w:bCs/>
                <w:sz w:val="23"/>
                <w:szCs w:val="23"/>
              </w:rPr>
              <w:t>16</w:t>
            </w:r>
            <w:r w:rsidRPr="003931CC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23" w:type="dxa"/>
          </w:tcPr>
          <w:p w:rsidR="003931CC" w:rsidRPr="003931CC" w:rsidRDefault="003931CC" w:rsidP="00B71271">
            <w:pPr>
              <w:ind w:firstLine="9"/>
              <w:jc w:val="center"/>
              <w:rPr>
                <w:b/>
                <w:bCs/>
                <w:sz w:val="23"/>
                <w:szCs w:val="23"/>
              </w:rPr>
            </w:pPr>
            <w:r w:rsidRPr="003931CC">
              <w:rPr>
                <w:b/>
                <w:bCs/>
                <w:sz w:val="23"/>
                <w:szCs w:val="23"/>
              </w:rPr>
              <w:t>20</w:t>
            </w:r>
            <w:r w:rsidR="00B71271">
              <w:rPr>
                <w:b/>
                <w:bCs/>
                <w:sz w:val="23"/>
                <w:szCs w:val="23"/>
              </w:rPr>
              <w:t>17</w:t>
            </w:r>
            <w:r w:rsidRPr="003931CC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3931CC" w:rsidRPr="003931CC" w:rsidTr="00177DA1">
        <w:trPr>
          <w:jc w:val="center"/>
        </w:trPr>
        <w:tc>
          <w:tcPr>
            <w:tcW w:w="4709" w:type="dxa"/>
          </w:tcPr>
          <w:p w:rsidR="003931CC" w:rsidRPr="007C2AAB" w:rsidRDefault="003931CC" w:rsidP="003931CC">
            <w:pPr>
              <w:ind w:firstLine="709"/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3931CC" w:rsidRPr="007C2AAB" w:rsidRDefault="00B71271" w:rsidP="00B71271">
            <w:pPr>
              <w:ind w:hanging="23"/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452 946</w:t>
            </w:r>
          </w:p>
        </w:tc>
        <w:tc>
          <w:tcPr>
            <w:tcW w:w="1217" w:type="dxa"/>
            <w:gridSpan w:val="2"/>
          </w:tcPr>
          <w:p w:rsidR="003931CC" w:rsidRPr="007C2AAB" w:rsidRDefault="00B71271" w:rsidP="00B71271">
            <w:pPr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457 455</w:t>
            </w:r>
          </w:p>
        </w:tc>
        <w:tc>
          <w:tcPr>
            <w:tcW w:w="1229" w:type="dxa"/>
            <w:gridSpan w:val="2"/>
          </w:tcPr>
          <w:p w:rsidR="003931CC" w:rsidRPr="007C2AAB" w:rsidRDefault="00B71271" w:rsidP="00B71271">
            <w:pPr>
              <w:ind w:firstLine="15"/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391 776</w:t>
            </w:r>
          </w:p>
        </w:tc>
      </w:tr>
      <w:tr w:rsidR="003931CC" w:rsidRPr="003931CC" w:rsidTr="00177DA1">
        <w:trPr>
          <w:jc w:val="center"/>
        </w:trPr>
        <w:tc>
          <w:tcPr>
            <w:tcW w:w="4709" w:type="dxa"/>
          </w:tcPr>
          <w:p w:rsidR="003931CC" w:rsidRPr="007C2AAB" w:rsidRDefault="003931CC" w:rsidP="003931CC">
            <w:pPr>
              <w:ind w:firstLine="709"/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3931CC" w:rsidRPr="007C2AAB" w:rsidRDefault="007C2AAB" w:rsidP="00B71271">
            <w:pPr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103 560</w:t>
            </w:r>
          </w:p>
        </w:tc>
        <w:tc>
          <w:tcPr>
            <w:tcW w:w="1217" w:type="dxa"/>
            <w:gridSpan w:val="2"/>
          </w:tcPr>
          <w:p w:rsidR="003931CC" w:rsidRPr="007C2AAB" w:rsidRDefault="007C2AAB" w:rsidP="007C2AAB">
            <w:pPr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103 560</w:t>
            </w:r>
          </w:p>
        </w:tc>
        <w:tc>
          <w:tcPr>
            <w:tcW w:w="1229" w:type="dxa"/>
            <w:gridSpan w:val="2"/>
          </w:tcPr>
          <w:p w:rsidR="003931CC" w:rsidRPr="007C2AAB" w:rsidRDefault="007C2AAB" w:rsidP="007C2AAB">
            <w:pPr>
              <w:ind w:firstLine="15"/>
              <w:jc w:val="center"/>
              <w:rPr>
                <w:sz w:val="23"/>
                <w:szCs w:val="23"/>
              </w:rPr>
            </w:pPr>
            <w:r w:rsidRPr="007C2AAB">
              <w:rPr>
                <w:sz w:val="23"/>
                <w:szCs w:val="23"/>
              </w:rPr>
              <w:t>103 560</w:t>
            </w:r>
          </w:p>
        </w:tc>
      </w:tr>
    </w:tbl>
    <w:p w:rsidR="003931CC" w:rsidRDefault="003931CC" w:rsidP="003931CC">
      <w:pPr>
        <w:ind w:firstLine="709"/>
        <w:jc w:val="center"/>
        <w:rPr>
          <w:b/>
          <w:sz w:val="23"/>
          <w:szCs w:val="23"/>
          <w:lang w:val="en-US"/>
        </w:rPr>
      </w:pPr>
    </w:p>
    <w:p w:rsidR="003931CC" w:rsidRPr="003931CC" w:rsidRDefault="003931CC" w:rsidP="003931CC">
      <w:pPr>
        <w:ind w:firstLine="709"/>
        <w:jc w:val="both"/>
        <w:rPr>
          <w:sz w:val="23"/>
          <w:szCs w:val="23"/>
        </w:rPr>
      </w:pPr>
      <w:r w:rsidRPr="003931CC">
        <w:rPr>
          <w:sz w:val="23"/>
          <w:szCs w:val="23"/>
        </w:rPr>
        <w:t>Основным фактором, послужившим причиной того, что по итогам 20</w:t>
      </w:r>
      <w:r w:rsidR="00EF2DD1">
        <w:rPr>
          <w:sz w:val="23"/>
          <w:szCs w:val="23"/>
        </w:rPr>
        <w:t>17</w:t>
      </w:r>
      <w:r w:rsidRPr="003931CC">
        <w:rPr>
          <w:sz w:val="23"/>
          <w:szCs w:val="23"/>
        </w:rPr>
        <w:t xml:space="preserve"> года стоимость чистых активов Общества оказалась меньше</w:t>
      </w:r>
      <w:r w:rsidR="007C2AAB">
        <w:rPr>
          <w:sz w:val="23"/>
          <w:szCs w:val="23"/>
        </w:rPr>
        <w:t xml:space="preserve"> показателя предыдущего периода</w:t>
      </w:r>
      <w:r w:rsidRPr="003931CC">
        <w:rPr>
          <w:sz w:val="23"/>
          <w:szCs w:val="23"/>
        </w:rPr>
        <w:t>, по мнению Совета директоров, был</w:t>
      </w:r>
      <w:r w:rsidR="007C2AAB">
        <w:rPr>
          <w:sz w:val="23"/>
          <w:szCs w:val="23"/>
        </w:rPr>
        <w:t>о</w:t>
      </w:r>
      <w:r w:rsidRPr="003931CC">
        <w:rPr>
          <w:sz w:val="23"/>
          <w:szCs w:val="23"/>
        </w:rPr>
        <w:t>:</w:t>
      </w:r>
    </w:p>
    <w:p w:rsidR="003931CC" w:rsidRPr="003931CC" w:rsidRDefault="003931CC" w:rsidP="003931CC">
      <w:pPr>
        <w:ind w:firstLine="709"/>
        <w:jc w:val="both"/>
        <w:rPr>
          <w:sz w:val="23"/>
          <w:szCs w:val="23"/>
        </w:rPr>
      </w:pPr>
      <w:r w:rsidRPr="003931CC">
        <w:rPr>
          <w:sz w:val="23"/>
          <w:szCs w:val="23"/>
        </w:rPr>
        <w:t xml:space="preserve">- </w:t>
      </w:r>
      <w:r w:rsidR="007C2AAB">
        <w:rPr>
          <w:sz w:val="23"/>
          <w:szCs w:val="23"/>
        </w:rPr>
        <w:t>получение Обществом убытка от финансово-хозяйственной деятельности в отчетном году в сумме 45 679 тыс.руб.</w:t>
      </w:r>
    </w:p>
    <w:p w:rsidR="003931CC" w:rsidRPr="003931CC" w:rsidRDefault="003931CC" w:rsidP="003931CC">
      <w:pPr>
        <w:ind w:firstLine="709"/>
        <w:jc w:val="both"/>
        <w:rPr>
          <w:sz w:val="23"/>
          <w:szCs w:val="23"/>
        </w:rPr>
      </w:pPr>
      <w:r w:rsidRPr="003931CC">
        <w:rPr>
          <w:sz w:val="23"/>
          <w:szCs w:val="23"/>
        </w:rPr>
        <w:t xml:space="preserve">Основными мерами, которые, </w:t>
      </w:r>
      <w:r w:rsidR="00EF2DD1">
        <w:rPr>
          <w:sz w:val="23"/>
          <w:szCs w:val="23"/>
        </w:rPr>
        <w:t>по мнению Совета директоров,</w:t>
      </w:r>
      <w:r w:rsidRPr="003931CC">
        <w:rPr>
          <w:sz w:val="23"/>
          <w:szCs w:val="23"/>
        </w:rPr>
        <w:t xml:space="preserve"> по итогам </w:t>
      </w:r>
      <w:r w:rsidR="00EF2DD1">
        <w:rPr>
          <w:sz w:val="23"/>
          <w:szCs w:val="23"/>
        </w:rPr>
        <w:t>2017</w:t>
      </w:r>
      <w:r w:rsidRPr="003931CC">
        <w:rPr>
          <w:sz w:val="23"/>
          <w:szCs w:val="23"/>
        </w:rPr>
        <w:t xml:space="preserve"> года позволят Обществу привести стоимость чистых активов в соответствие с его уставным капиталом, являются:</w:t>
      </w:r>
    </w:p>
    <w:p w:rsidR="003931CC" w:rsidRPr="007C2AAB" w:rsidRDefault="00EF2DD1" w:rsidP="00EF2DD1">
      <w:pPr>
        <w:ind w:firstLine="709"/>
        <w:rPr>
          <w:sz w:val="23"/>
          <w:szCs w:val="23"/>
        </w:rPr>
      </w:pPr>
      <w:r w:rsidRPr="007C2AAB">
        <w:rPr>
          <w:sz w:val="23"/>
          <w:szCs w:val="23"/>
        </w:rPr>
        <w:t>-</w:t>
      </w:r>
      <w:r w:rsidR="007C2AAB" w:rsidRPr="007C2AAB">
        <w:rPr>
          <w:sz w:val="23"/>
          <w:szCs w:val="23"/>
        </w:rPr>
        <w:t xml:space="preserve"> обеспечение безубыточной финансово-хозяйственной деятельности Общества.</w:t>
      </w:r>
    </w:p>
    <w:p w:rsidR="00DE2C0F" w:rsidRPr="00C74F13" w:rsidRDefault="00E70960" w:rsidP="00C74F13">
      <w:pPr>
        <w:pStyle w:val="3"/>
        <w:rPr>
          <w:i/>
          <w:sz w:val="24"/>
          <w:szCs w:val="24"/>
        </w:rPr>
      </w:pPr>
      <w:bookmarkStart w:id="43" w:name="_Toc509494280"/>
      <w:r w:rsidRPr="00C74F13">
        <w:rPr>
          <w:sz w:val="24"/>
          <w:szCs w:val="24"/>
          <w:lang w:val="en-US"/>
        </w:rPr>
        <w:lastRenderedPageBreak/>
        <w:t>V</w:t>
      </w:r>
      <w:r w:rsidRPr="00C74F13">
        <w:rPr>
          <w:sz w:val="24"/>
          <w:szCs w:val="24"/>
        </w:rPr>
        <w:t xml:space="preserve">. </w:t>
      </w:r>
      <w:r w:rsidR="00DA7884" w:rsidRPr="00C74F13">
        <w:rPr>
          <w:sz w:val="24"/>
          <w:szCs w:val="24"/>
        </w:rPr>
        <w:t>Информация об объёме каждого из энергоресурсов, использованных в отчетном году</w:t>
      </w:r>
      <w:bookmarkEnd w:id="43"/>
    </w:p>
    <w:p w:rsidR="00E70960" w:rsidRPr="009B1DB3" w:rsidRDefault="00606D9A" w:rsidP="00606D9A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В отчетном 201</w:t>
      </w:r>
      <w:r w:rsidR="00EE1337">
        <w:rPr>
          <w:sz w:val="23"/>
          <w:szCs w:val="23"/>
        </w:rPr>
        <w:t>7</w:t>
      </w:r>
      <w:r w:rsidRPr="009B1DB3">
        <w:rPr>
          <w:sz w:val="23"/>
          <w:szCs w:val="23"/>
        </w:rPr>
        <w:t xml:space="preserve"> году Обществом были использованы следующие виды энергетических ресурсов: </w:t>
      </w:r>
    </w:p>
    <w:p w:rsidR="00606D9A" w:rsidRDefault="00606D9A" w:rsidP="00606D9A">
      <w:pPr>
        <w:ind w:firstLine="709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DA7884" w:rsidRPr="00DA7884" w:rsidTr="00177DA1">
        <w:tc>
          <w:tcPr>
            <w:tcW w:w="3936" w:type="dxa"/>
          </w:tcPr>
          <w:p w:rsidR="00DA7884" w:rsidRPr="00DA7884" w:rsidRDefault="00DA7884" w:rsidP="00DA7884">
            <w:pPr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DA7884" w:rsidRPr="00DA7884" w:rsidRDefault="00DA7884" w:rsidP="00DA7884">
            <w:pPr>
              <w:ind w:firstLine="33"/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Объём потребления</w:t>
            </w:r>
          </w:p>
          <w:p w:rsidR="00DA7884" w:rsidRPr="00DA7884" w:rsidRDefault="00DA7884" w:rsidP="00DA7884">
            <w:pPr>
              <w:ind w:firstLine="33"/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в натуральном выражении</w:t>
            </w:r>
          </w:p>
        </w:tc>
        <w:tc>
          <w:tcPr>
            <w:tcW w:w="1693" w:type="dxa"/>
          </w:tcPr>
          <w:p w:rsidR="00DA7884" w:rsidRPr="00DA7884" w:rsidRDefault="00DA7884" w:rsidP="00DA7884">
            <w:pPr>
              <w:ind w:firstLine="14"/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701" w:type="dxa"/>
          </w:tcPr>
          <w:p w:rsidR="00DA7884" w:rsidRPr="00DA7884" w:rsidRDefault="00DA7884" w:rsidP="00DA7884">
            <w:pPr>
              <w:ind w:firstLine="22"/>
              <w:jc w:val="center"/>
              <w:rPr>
                <w:b/>
                <w:sz w:val="23"/>
                <w:szCs w:val="23"/>
              </w:rPr>
            </w:pPr>
            <w:r w:rsidRPr="00DA7884">
              <w:rPr>
                <w:b/>
                <w:sz w:val="23"/>
                <w:szCs w:val="23"/>
              </w:rPr>
              <w:t>Объём потребления, тыс. руб.</w:t>
            </w:r>
          </w:p>
        </w:tc>
      </w:tr>
      <w:tr w:rsidR="00DA7884" w:rsidRPr="00DA7884" w:rsidTr="00177DA1">
        <w:tc>
          <w:tcPr>
            <w:tcW w:w="3936" w:type="dxa"/>
          </w:tcPr>
          <w:p w:rsidR="00DA7884" w:rsidRPr="00DA7884" w:rsidRDefault="00DA7884" w:rsidP="0017550B">
            <w:pPr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Тепловая энергия</w:t>
            </w:r>
          </w:p>
        </w:tc>
        <w:tc>
          <w:tcPr>
            <w:tcW w:w="2146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2 771</w:t>
            </w:r>
          </w:p>
        </w:tc>
        <w:tc>
          <w:tcPr>
            <w:tcW w:w="1693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Гкал.</w:t>
            </w:r>
          </w:p>
        </w:tc>
        <w:tc>
          <w:tcPr>
            <w:tcW w:w="1701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1 732</w:t>
            </w:r>
          </w:p>
        </w:tc>
      </w:tr>
      <w:tr w:rsidR="00DA7884" w:rsidRPr="00DA7884" w:rsidTr="00177DA1">
        <w:tc>
          <w:tcPr>
            <w:tcW w:w="3936" w:type="dxa"/>
          </w:tcPr>
          <w:p w:rsidR="00DA7884" w:rsidRPr="00DA7884" w:rsidRDefault="00DA7884" w:rsidP="0017550B">
            <w:pPr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Электрическая энергия</w:t>
            </w:r>
          </w:p>
        </w:tc>
        <w:tc>
          <w:tcPr>
            <w:tcW w:w="2146" w:type="dxa"/>
          </w:tcPr>
          <w:p w:rsidR="00DA7884" w:rsidRPr="0017550B" w:rsidRDefault="0017550B" w:rsidP="00DA7884">
            <w:pPr>
              <w:ind w:firstLine="709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5 668 000</w:t>
            </w:r>
          </w:p>
        </w:tc>
        <w:tc>
          <w:tcPr>
            <w:tcW w:w="1693" w:type="dxa"/>
          </w:tcPr>
          <w:p w:rsidR="00DA7884" w:rsidRPr="0017550B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Квт/ч</w:t>
            </w:r>
          </w:p>
        </w:tc>
        <w:tc>
          <w:tcPr>
            <w:tcW w:w="1701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17 088</w:t>
            </w:r>
          </w:p>
        </w:tc>
      </w:tr>
      <w:tr w:rsidR="00DA7884" w:rsidRPr="00DA7884" w:rsidTr="00177DA1">
        <w:tc>
          <w:tcPr>
            <w:tcW w:w="3936" w:type="dxa"/>
          </w:tcPr>
          <w:p w:rsidR="00DA7884" w:rsidRPr="00DA7884" w:rsidRDefault="00DA7884" w:rsidP="0017550B">
            <w:pPr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Бензин автомобильный</w:t>
            </w:r>
          </w:p>
        </w:tc>
        <w:tc>
          <w:tcPr>
            <w:tcW w:w="2146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17 148</w:t>
            </w:r>
          </w:p>
        </w:tc>
        <w:tc>
          <w:tcPr>
            <w:tcW w:w="1693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</w:t>
            </w:r>
          </w:p>
        </w:tc>
        <w:tc>
          <w:tcPr>
            <w:tcW w:w="1701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</w:t>
            </w:r>
          </w:p>
        </w:tc>
      </w:tr>
      <w:tr w:rsidR="00DA7884" w:rsidRPr="00DA7884" w:rsidTr="00177DA1">
        <w:tc>
          <w:tcPr>
            <w:tcW w:w="3936" w:type="dxa"/>
          </w:tcPr>
          <w:p w:rsidR="00DA7884" w:rsidRPr="00DA7884" w:rsidRDefault="00DA7884" w:rsidP="0017550B">
            <w:pPr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Топливо дизельное</w:t>
            </w:r>
          </w:p>
        </w:tc>
        <w:tc>
          <w:tcPr>
            <w:tcW w:w="2146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418 860</w:t>
            </w:r>
          </w:p>
        </w:tc>
        <w:tc>
          <w:tcPr>
            <w:tcW w:w="1693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</w:t>
            </w:r>
          </w:p>
        </w:tc>
        <w:tc>
          <w:tcPr>
            <w:tcW w:w="1701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12 176</w:t>
            </w:r>
          </w:p>
        </w:tc>
      </w:tr>
      <w:tr w:rsidR="00DA7884" w:rsidRPr="00DA7884" w:rsidTr="00177DA1">
        <w:tc>
          <w:tcPr>
            <w:tcW w:w="3936" w:type="dxa"/>
          </w:tcPr>
          <w:p w:rsidR="00DA7884" w:rsidRPr="00DA7884" w:rsidRDefault="00DA7884" w:rsidP="0017550B">
            <w:pPr>
              <w:jc w:val="both"/>
              <w:rPr>
                <w:sz w:val="23"/>
                <w:szCs w:val="23"/>
              </w:rPr>
            </w:pPr>
            <w:r w:rsidRPr="00DA7884">
              <w:rPr>
                <w:sz w:val="23"/>
                <w:szCs w:val="23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3 493 000</w:t>
            </w:r>
          </w:p>
        </w:tc>
        <w:tc>
          <w:tcPr>
            <w:tcW w:w="1693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 w:rsidRPr="004C6455">
              <w:rPr>
                <w:sz w:val="23"/>
                <w:szCs w:val="23"/>
              </w:rPr>
              <w:t>м3</w:t>
            </w:r>
          </w:p>
        </w:tc>
        <w:tc>
          <w:tcPr>
            <w:tcW w:w="1701" w:type="dxa"/>
          </w:tcPr>
          <w:p w:rsidR="00DA7884" w:rsidRPr="00DA7884" w:rsidRDefault="0017550B" w:rsidP="00DA7884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15 468</w:t>
            </w:r>
          </w:p>
        </w:tc>
      </w:tr>
    </w:tbl>
    <w:p w:rsidR="00DA7884" w:rsidRDefault="00DA7884" w:rsidP="00606D9A">
      <w:pPr>
        <w:ind w:firstLine="709"/>
        <w:jc w:val="both"/>
        <w:rPr>
          <w:sz w:val="23"/>
          <w:szCs w:val="23"/>
        </w:rPr>
      </w:pPr>
    </w:p>
    <w:p w:rsidR="00761DDC" w:rsidRPr="00C74F13" w:rsidRDefault="00443A59" w:rsidP="00C74F13">
      <w:pPr>
        <w:pStyle w:val="3"/>
        <w:rPr>
          <w:sz w:val="24"/>
          <w:szCs w:val="24"/>
        </w:rPr>
      </w:pPr>
      <w:bookmarkStart w:id="44" w:name="_Toc226966955"/>
      <w:bookmarkStart w:id="45" w:name="_Toc227046543"/>
      <w:bookmarkStart w:id="46" w:name="_Toc509493843"/>
      <w:bookmarkStart w:id="47" w:name="_Toc509494281"/>
      <w:bookmarkStart w:id="48" w:name="_Toc124938979"/>
      <w:r w:rsidRPr="00C74F13">
        <w:rPr>
          <w:sz w:val="24"/>
          <w:szCs w:val="24"/>
          <w:lang w:val="en-US"/>
        </w:rPr>
        <w:t>V</w:t>
      </w:r>
      <w:r w:rsidR="00E70960" w:rsidRPr="00C74F13">
        <w:rPr>
          <w:sz w:val="24"/>
          <w:szCs w:val="24"/>
          <w:lang w:val="en-US"/>
        </w:rPr>
        <w:t>I</w:t>
      </w:r>
      <w:r w:rsidRPr="00C74F13">
        <w:rPr>
          <w:sz w:val="24"/>
          <w:szCs w:val="24"/>
        </w:rPr>
        <w:t xml:space="preserve">. </w:t>
      </w:r>
      <w:bookmarkStart w:id="49" w:name="_Toc124938980"/>
      <w:r w:rsidR="001D245D" w:rsidRPr="00C74F13">
        <w:rPr>
          <w:sz w:val="24"/>
          <w:szCs w:val="24"/>
        </w:rPr>
        <w:t>Дивидендная политика Общества</w:t>
      </w:r>
      <w:bookmarkEnd w:id="44"/>
      <w:bookmarkEnd w:id="45"/>
      <w:bookmarkEnd w:id="46"/>
      <w:bookmarkEnd w:id="47"/>
      <w:bookmarkEnd w:id="49"/>
    </w:p>
    <w:p w:rsidR="00227793" w:rsidRPr="009B1DB3" w:rsidRDefault="00227793" w:rsidP="00227793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На существующем этапе развития основной деятельности дивидендная политика </w:t>
      </w:r>
      <w:r w:rsidR="000C22C1" w:rsidRPr="009B1DB3">
        <w:rPr>
          <w:sz w:val="23"/>
          <w:szCs w:val="23"/>
        </w:rPr>
        <w:t>О</w:t>
      </w:r>
      <w:r w:rsidRPr="009B1DB3">
        <w:rPr>
          <w:sz w:val="23"/>
          <w:szCs w:val="23"/>
        </w:rPr>
        <w:t>бщества предусматривает, что прибыл</w:t>
      </w:r>
      <w:r w:rsidR="00FB5602" w:rsidRPr="009B1DB3">
        <w:rPr>
          <w:sz w:val="23"/>
          <w:szCs w:val="23"/>
        </w:rPr>
        <w:t>ь</w:t>
      </w:r>
      <w:r w:rsidR="007D3039">
        <w:rPr>
          <w:sz w:val="23"/>
          <w:szCs w:val="23"/>
        </w:rPr>
        <w:t xml:space="preserve"> </w:t>
      </w:r>
      <w:r w:rsidRPr="009B1DB3">
        <w:rPr>
          <w:bCs/>
          <w:sz w:val="23"/>
          <w:szCs w:val="23"/>
        </w:rPr>
        <w:t>направляется на пополнение оборотных средств Общества</w:t>
      </w:r>
      <w:r w:rsidR="001D245D">
        <w:rPr>
          <w:bCs/>
          <w:sz w:val="23"/>
          <w:szCs w:val="23"/>
        </w:rPr>
        <w:t xml:space="preserve">, </w:t>
      </w:r>
      <w:r w:rsidR="001D245D" w:rsidRPr="001D245D">
        <w:rPr>
          <w:bCs/>
          <w:sz w:val="23"/>
          <w:szCs w:val="23"/>
        </w:rPr>
        <w:t>однако в перспективе не исключено, что акционеры пересмотрят дивидендную политику</w:t>
      </w:r>
      <w:r w:rsidRPr="009B1DB3">
        <w:rPr>
          <w:sz w:val="23"/>
          <w:szCs w:val="23"/>
        </w:rPr>
        <w:t>.</w:t>
      </w:r>
    </w:p>
    <w:p w:rsidR="000C6281" w:rsidRPr="009B1DB3" w:rsidRDefault="00B16A88" w:rsidP="00227793">
      <w:pPr>
        <w:ind w:firstLine="708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По состоянию н</w:t>
      </w:r>
      <w:r w:rsidR="000C6281" w:rsidRPr="009B1DB3">
        <w:rPr>
          <w:sz w:val="23"/>
          <w:szCs w:val="23"/>
        </w:rPr>
        <w:t>а 31 декабря 201</w:t>
      </w:r>
      <w:r w:rsidR="00A13C8E">
        <w:rPr>
          <w:sz w:val="23"/>
          <w:szCs w:val="23"/>
        </w:rPr>
        <w:t>7</w:t>
      </w:r>
      <w:r w:rsidR="000C6281" w:rsidRPr="009B1DB3">
        <w:rPr>
          <w:sz w:val="23"/>
          <w:szCs w:val="23"/>
        </w:rPr>
        <w:t xml:space="preserve"> года Резервный фонд полностью сформирован.</w:t>
      </w:r>
    </w:p>
    <w:p w:rsidR="00761DDC" w:rsidRPr="009B1DB3" w:rsidRDefault="001F3D2A" w:rsidP="00227793">
      <w:pPr>
        <w:ind w:firstLine="709"/>
        <w:jc w:val="both"/>
        <w:rPr>
          <w:rStyle w:val="SUBST"/>
          <w:b w:val="0"/>
          <w:bCs w:val="0"/>
          <w:i w:val="0"/>
          <w:iCs w:val="0"/>
          <w:sz w:val="23"/>
          <w:szCs w:val="23"/>
        </w:rPr>
      </w:pPr>
      <w:r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Годовым 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Общим собранием акционеров АО «</w:t>
      </w:r>
      <w:proofErr w:type="spellStart"/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Меакир</w:t>
      </w:r>
      <w:proofErr w:type="spellEnd"/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»</w:t>
      </w:r>
      <w:r w:rsidR="00283197">
        <w:rPr>
          <w:rStyle w:val="SUBST"/>
          <w:b w:val="0"/>
          <w:bCs w:val="0"/>
          <w:i w:val="0"/>
          <w:iCs w:val="0"/>
          <w:sz w:val="23"/>
          <w:szCs w:val="23"/>
        </w:rPr>
        <w:t>,</w:t>
      </w:r>
      <w:r w:rsidR="00466D84">
        <w:rPr>
          <w:rStyle w:val="SUBST"/>
          <w:b w:val="0"/>
          <w:bCs w:val="0"/>
          <w:i w:val="0"/>
          <w:iCs w:val="0"/>
          <w:sz w:val="23"/>
          <w:szCs w:val="23"/>
        </w:rPr>
        <w:t xml:space="preserve"> </w:t>
      </w:r>
      <w:r w:rsidR="00066DB3" w:rsidRPr="009B1DB3">
        <w:rPr>
          <w:rStyle w:val="SUBST"/>
          <w:b w:val="0"/>
          <w:bCs w:val="0"/>
          <w:i w:val="0"/>
          <w:iCs w:val="0"/>
          <w:sz w:val="23"/>
          <w:szCs w:val="23"/>
        </w:rPr>
        <w:t>состоявш</w:t>
      </w:r>
      <w:r w:rsidR="00A4358C" w:rsidRPr="009B1DB3">
        <w:rPr>
          <w:rStyle w:val="SUBST"/>
          <w:b w:val="0"/>
          <w:bCs w:val="0"/>
          <w:i w:val="0"/>
          <w:iCs w:val="0"/>
          <w:sz w:val="23"/>
          <w:szCs w:val="23"/>
        </w:rPr>
        <w:t>имся</w:t>
      </w:r>
      <w:r w:rsidR="00466D84">
        <w:rPr>
          <w:rStyle w:val="SUBST"/>
          <w:b w:val="0"/>
          <w:bCs w:val="0"/>
          <w:i w:val="0"/>
          <w:iCs w:val="0"/>
          <w:sz w:val="23"/>
          <w:szCs w:val="23"/>
        </w:rPr>
        <w:t xml:space="preserve"> 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08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.0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6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.20</w:t>
      </w:r>
      <w:r w:rsidR="00DD5025" w:rsidRPr="009B1DB3">
        <w:rPr>
          <w:rStyle w:val="SUBST"/>
          <w:b w:val="0"/>
          <w:bCs w:val="0"/>
          <w:i w:val="0"/>
          <w:iCs w:val="0"/>
          <w:sz w:val="23"/>
          <w:szCs w:val="23"/>
        </w:rPr>
        <w:t>1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7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г.</w:t>
      </w:r>
      <w:r w:rsidR="00283197">
        <w:rPr>
          <w:rStyle w:val="SUBST"/>
          <w:b w:val="0"/>
          <w:bCs w:val="0"/>
          <w:i w:val="0"/>
          <w:iCs w:val="0"/>
          <w:sz w:val="23"/>
          <w:szCs w:val="23"/>
        </w:rPr>
        <w:t>,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 принято решение дивиденды по 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результатам </w:t>
      </w:r>
      <w:r w:rsidR="00295688">
        <w:rPr>
          <w:rStyle w:val="SUBST"/>
          <w:b w:val="0"/>
          <w:bCs w:val="0"/>
          <w:i w:val="0"/>
          <w:iCs w:val="0"/>
          <w:sz w:val="23"/>
          <w:szCs w:val="23"/>
        </w:rPr>
        <w:t>отчетного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>20</w:t>
      </w:r>
      <w:r w:rsidR="00066DB3" w:rsidRPr="009B1DB3">
        <w:rPr>
          <w:rStyle w:val="SUBST"/>
          <w:b w:val="0"/>
          <w:bCs w:val="0"/>
          <w:i w:val="0"/>
          <w:iCs w:val="0"/>
          <w:sz w:val="23"/>
          <w:szCs w:val="23"/>
        </w:rPr>
        <w:t>1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6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 года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 не выплачивать</w:t>
      </w:r>
      <w:r w:rsidR="00DD5025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 (Протокол ГОСА№ </w:t>
      </w:r>
      <w:r w:rsidR="00066DB3" w:rsidRPr="009B1DB3">
        <w:rPr>
          <w:rStyle w:val="SUBST"/>
          <w:b w:val="0"/>
          <w:bCs w:val="0"/>
          <w:i w:val="0"/>
          <w:iCs w:val="0"/>
          <w:sz w:val="23"/>
          <w:szCs w:val="23"/>
        </w:rPr>
        <w:t>0</w:t>
      </w:r>
      <w:r w:rsidR="00A335B8" w:rsidRPr="009B1DB3">
        <w:rPr>
          <w:rStyle w:val="SUBST"/>
          <w:b w:val="0"/>
          <w:bCs w:val="0"/>
          <w:i w:val="0"/>
          <w:iCs w:val="0"/>
          <w:sz w:val="23"/>
          <w:szCs w:val="23"/>
        </w:rPr>
        <w:t>1</w:t>
      </w:r>
      <w:r w:rsidR="00066DB3" w:rsidRPr="009B1DB3">
        <w:rPr>
          <w:rStyle w:val="SUBST"/>
          <w:b w:val="0"/>
          <w:bCs w:val="0"/>
          <w:i w:val="0"/>
          <w:iCs w:val="0"/>
          <w:sz w:val="23"/>
          <w:szCs w:val="23"/>
        </w:rPr>
        <w:t>/1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7</w:t>
      </w:r>
      <w:r w:rsidR="00B97E86" w:rsidRPr="009B1DB3">
        <w:rPr>
          <w:rStyle w:val="SUBST"/>
          <w:b w:val="0"/>
          <w:bCs w:val="0"/>
          <w:i w:val="0"/>
          <w:iCs w:val="0"/>
          <w:sz w:val="23"/>
          <w:szCs w:val="23"/>
        </w:rPr>
        <w:t xml:space="preserve"> от 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08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>.0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6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>.20</w:t>
      </w:r>
      <w:r w:rsidR="00DD5025" w:rsidRPr="009B1DB3">
        <w:rPr>
          <w:rStyle w:val="SUBST"/>
          <w:b w:val="0"/>
          <w:bCs w:val="0"/>
          <w:i w:val="0"/>
          <w:iCs w:val="0"/>
          <w:sz w:val="23"/>
          <w:szCs w:val="23"/>
        </w:rPr>
        <w:t>1</w:t>
      </w:r>
      <w:r w:rsidR="00A13C8E">
        <w:rPr>
          <w:rStyle w:val="SUBST"/>
          <w:b w:val="0"/>
          <w:bCs w:val="0"/>
          <w:i w:val="0"/>
          <w:iCs w:val="0"/>
          <w:sz w:val="23"/>
          <w:szCs w:val="23"/>
        </w:rPr>
        <w:t>7</w:t>
      </w:r>
      <w:r w:rsidR="00DD5025" w:rsidRPr="009B1DB3">
        <w:rPr>
          <w:rStyle w:val="SUBST"/>
          <w:b w:val="0"/>
          <w:bCs w:val="0"/>
          <w:i w:val="0"/>
          <w:iCs w:val="0"/>
          <w:sz w:val="23"/>
          <w:szCs w:val="23"/>
        </w:rPr>
        <w:t>г.</w:t>
      </w:r>
      <w:r w:rsidR="008959E3" w:rsidRPr="009B1DB3">
        <w:rPr>
          <w:rStyle w:val="SUBST"/>
          <w:b w:val="0"/>
          <w:bCs w:val="0"/>
          <w:i w:val="0"/>
          <w:iCs w:val="0"/>
          <w:sz w:val="23"/>
          <w:szCs w:val="23"/>
        </w:rPr>
        <w:t>)</w:t>
      </w:r>
      <w:r w:rsidR="00761DDC" w:rsidRPr="009B1DB3">
        <w:rPr>
          <w:rStyle w:val="SUBST"/>
          <w:b w:val="0"/>
          <w:bCs w:val="0"/>
          <w:i w:val="0"/>
          <w:iCs w:val="0"/>
          <w:sz w:val="23"/>
          <w:szCs w:val="23"/>
        </w:rPr>
        <w:t>.</w:t>
      </w:r>
    </w:p>
    <w:p w:rsidR="0054304E" w:rsidRDefault="0054304E" w:rsidP="00227793">
      <w:pPr>
        <w:ind w:firstLine="709"/>
        <w:jc w:val="both"/>
        <w:rPr>
          <w:sz w:val="23"/>
          <w:szCs w:val="23"/>
        </w:rPr>
      </w:pPr>
    </w:p>
    <w:p w:rsidR="00443A59" w:rsidRPr="00C74F13" w:rsidRDefault="00761DDC" w:rsidP="00C74F13">
      <w:pPr>
        <w:pStyle w:val="3"/>
        <w:rPr>
          <w:sz w:val="24"/>
          <w:szCs w:val="24"/>
        </w:rPr>
      </w:pPr>
      <w:bookmarkStart w:id="50" w:name="_Toc226966956"/>
      <w:bookmarkStart w:id="51" w:name="_Toc227046544"/>
      <w:bookmarkStart w:id="52" w:name="_Toc509493844"/>
      <w:bookmarkStart w:id="53" w:name="_Toc509494282"/>
      <w:r w:rsidRPr="00C74F13">
        <w:rPr>
          <w:sz w:val="24"/>
          <w:szCs w:val="24"/>
          <w:lang w:val="en-US"/>
        </w:rPr>
        <w:t>VI</w:t>
      </w:r>
      <w:r w:rsidR="00E70960" w:rsidRPr="00C74F13">
        <w:rPr>
          <w:sz w:val="24"/>
          <w:szCs w:val="24"/>
          <w:lang w:val="en-US"/>
        </w:rPr>
        <w:t>I</w:t>
      </w:r>
      <w:r w:rsidRPr="00C74F13">
        <w:rPr>
          <w:sz w:val="24"/>
          <w:szCs w:val="24"/>
        </w:rPr>
        <w:t xml:space="preserve">. </w:t>
      </w:r>
      <w:r w:rsidR="00443A59" w:rsidRPr="00C74F13">
        <w:rPr>
          <w:sz w:val="24"/>
          <w:szCs w:val="24"/>
        </w:rPr>
        <w:t xml:space="preserve">Описание основных факторов риска, связанных с деятельностью </w:t>
      </w:r>
      <w:r w:rsidR="006D19C9" w:rsidRPr="00C74F13">
        <w:rPr>
          <w:sz w:val="24"/>
          <w:szCs w:val="24"/>
        </w:rPr>
        <w:t>О</w:t>
      </w:r>
      <w:r w:rsidR="00443A59" w:rsidRPr="00C74F13">
        <w:rPr>
          <w:sz w:val="24"/>
          <w:szCs w:val="24"/>
        </w:rPr>
        <w:t>бщества</w:t>
      </w:r>
      <w:bookmarkEnd w:id="48"/>
      <w:bookmarkEnd w:id="50"/>
      <w:bookmarkEnd w:id="51"/>
      <w:bookmarkEnd w:id="52"/>
      <w:bookmarkEnd w:id="53"/>
    </w:p>
    <w:p w:rsidR="00443A59" w:rsidRPr="009B1DB3" w:rsidRDefault="008E5747" w:rsidP="00523763">
      <w:pPr>
        <w:spacing w:after="120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Основные </w:t>
      </w:r>
      <w:r w:rsidR="00443A59" w:rsidRPr="009B1DB3">
        <w:rPr>
          <w:sz w:val="23"/>
          <w:szCs w:val="23"/>
        </w:rPr>
        <w:t>фактор</w:t>
      </w:r>
      <w:r w:rsidRPr="009B1DB3">
        <w:rPr>
          <w:sz w:val="23"/>
          <w:szCs w:val="23"/>
        </w:rPr>
        <w:t>ы</w:t>
      </w:r>
      <w:r w:rsidR="00443A59" w:rsidRPr="009B1DB3">
        <w:rPr>
          <w:sz w:val="23"/>
          <w:szCs w:val="23"/>
        </w:rPr>
        <w:t xml:space="preserve"> риска, которые </w:t>
      </w:r>
      <w:r w:rsidR="00A562B8" w:rsidRPr="009B1DB3">
        <w:rPr>
          <w:sz w:val="23"/>
          <w:szCs w:val="23"/>
        </w:rPr>
        <w:t>могут повлиять на деятельность О</w:t>
      </w:r>
      <w:r w:rsidR="00443A59" w:rsidRPr="009B1DB3">
        <w:rPr>
          <w:sz w:val="23"/>
          <w:szCs w:val="23"/>
        </w:rPr>
        <w:t>бщества</w:t>
      </w:r>
      <w:r w:rsidRPr="009B1DB3">
        <w:rPr>
          <w:sz w:val="23"/>
          <w:szCs w:val="23"/>
        </w:rPr>
        <w:t xml:space="preserve">: </w:t>
      </w:r>
    </w:p>
    <w:p w:rsidR="00824443" w:rsidRPr="009B1DB3" w:rsidRDefault="00824443" w:rsidP="00E341B1">
      <w:pPr>
        <w:adjustRightInd w:val="0"/>
        <w:ind w:firstLine="567"/>
        <w:jc w:val="both"/>
        <w:rPr>
          <w:sz w:val="23"/>
          <w:szCs w:val="23"/>
        </w:rPr>
      </w:pPr>
      <w:r w:rsidRPr="009B1DB3">
        <w:rPr>
          <w:b/>
          <w:sz w:val="23"/>
          <w:szCs w:val="23"/>
        </w:rPr>
        <w:t>О</w:t>
      </w:r>
      <w:r w:rsidR="00512D0A" w:rsidRPr="009B1DB3">
        <w:rPr>
          <w:b/>
          <w:sz w:val="23"/>
          <w:szCs w:val="23"/>
        </w:rPr>
        <w:t>траслевые риски</w:t>
      </w:r>
      <w:r w:rsidRPr="009B1DB3">
        <w:rPr>
          <w:b/>
          <w:sz w:val="23"/>
          <w:szCs w:val="23"/>
        </w:rPr>
        <w:t>.</w:t>
      </w:r>
    </w:p>
    <w:p w:rsidR="00A211F7" w:rsidRPr="009B1DB3" w:rsidRDefault="00FA783E" w:rsidP="009D7915">
      <w:pPr>
        <w:tabs>
          <w:tab w:val="left" w:pos="142"/>
        </w:tabs>
        <w:adjustRightInd w:val="0"/>
        <w:jc w:val="both"/>
        <w:rPr>
          <w:rStyle w:val="Subst0"/>
          <w:b w:val="0"/>
          <w:i w:val="0"/>
          <w:sz w:val="23"/>
          <w:szCs w:val="23"/>
        </w:rPr>
      </w:pPr>
      <w:r>
        <w:rPr>
          <w:rStyle w:val="Subst0"/>
          <w:b w:val="0"/>
          <w:i w:val="0"/>
          <w:sz w:val="23"/>
          <w:szCs w:val="23"/>
        </w:rPr>
        <w:tab/>
      </w:r>
      <w:r>
        <w:rPr>
          <w:rStyle w:val="Subst0"/>
          <w:b w:val="0"/>
          <w:i w:val="0"/>
          <w:sz w:val="23"/>
          <w:szCs w:val="23"/>
        </w:rPr>
        <w:tab/>
      </w:r>
      <w:r w:rsidR="009D6441">
        <w:rPr>
          <w:rStyle w:val="Subst0"/>
          <w:b w:val="0"/>
          <w:i w:val="0"/>
          <w:sz w:val="23"/>
          <w:szCs w:val="23"/>
        </w:rPr>
        <w:t>1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. </w:t>
      </w:r>
      <w:r w:rsidR="00273B93" w:rsidRPr="009B1DB3">
        <w:rPr>
          <w:rStyle w:val="Subst0"/>
          <w:b w:val="0"/>
          <w:i w:val="0"/>
          <w:sz w:val="23"/>
          <w:szCs w:val="23"/>
        </w:rPr>
        <w:t>З</w:t>
      </w:r>
      <w:r w:rsidR="00DD5025" w:rsidRPr="009B1DB3">
        <w:rPr>
          <w:rStyle w:val="Subst0"/>
          <w:b w:val="0"/>
          <w:i w:val="0"/>
          <w:sz w:val="23"/>
          <w:szCs w:val="23"/>
        </w:rPr>
        <w:t>ависимост</w:t>
      </w:r>
      <w:r w:rsidR="00273B93" w:rsidRPr="009B1DB3">
        <w:rPr>
          <w:rStyle w:val="Subst0"/>
          <w:b w:val="0"/>
          <w:i w:val="0"/>
          <w:sz w:val="23"/>
          <w:szCs w:val="23"/>
        </w:rPr>
        <w:t>ь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 от ограниченного круга покупателей: при дальнейшем ухудшении ситуации в строительной индустрии на рынке могут остаться всего несколько крупных строительных компаний</w:t>
      </w:r>
      <w:r w:rsidR="00273B93" w:rsidRPr="009B1DB3">
        <w:rPr>
          <w:rStyle w:val="Subst0"/>
          <w:b w:val="0"/>
          <w:i w:val="0"/>
          <w:sz w:val="23"/>
          <w:szCs w:val="23"/>
        </w:rPr>
        <w:t>, з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а возможность сотрудничества с </w:t>
      </w:r>
      <w:r w:rsidR="00273B93" w:rsidRPr="009B1DB3">
        <w:rPr>
          <w:rStyle w:val="Subst0"/>
          <w:b w:val="0"/>
          <w:i w:val="0"/>
          <w:sz w:val="23"/>
          <w:szCs w:val="23"/>
        </w:rPr>
        <w:t>которыми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 обострится конкуренция </w:t>
      </w:r>
      <w:r w:rsidR="00273B93" w:rsidRPr="009B1DB3">
        <w:rPr>
          <w:rStyle w:val="Subst0"/>
          <w:b w:val="0"/>
          <w:i w:val="0"/>
          <w:sz w:val="23"/>
          <w:szCs w:val="23"/>
        </w:rPr>
        <w:t>среди производ</w:t>
      </w:r>
      <w:r w:rsidR="00AE6F4C" w:rsidRPr="009B1DB3">
        <w:rPr>
          <w:rStyle w:val="Subst0"/>
          <w:b w:val="0"/>
          <w:i w:val="0"/>
          <w:sz w:val="23"/>
          <w:szCs w:val="23"/>
        </w:rPr>
        <w:t>и</w:t>
      </w:r>
      <w:r w:rsidR="00273B93" w:rsidRPr="009B1DB3">
        <w:rPr>
          <w:rStyle w:val="Subst0"/>
          <w:b w:val="0"/>
          <w:i w:val="0"/>
          <w:sz w:val="23"/>
          <w:szCs w:val="23"/>
        </w:rPr>
        <w:t>телей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 строительных материалов.</w:t>
      </w:r>
    </w:p>
    <w:p w:rsidR="00273B93" w:rsidRPr="009B1DB3" w:rsidRDefault="009D6441" w:rsidP="00273B93">
      <w:pPr>
        <w:adjustRightInd w:val="0"/>
        <w:ind w:firstLine="708"/>
        <w:jc w:val="both"/>
        <w:rPr>
          <w:rStyle w:val="Subst0"/>
          <w:b w:val="0"/>
          <w:i w:val="0"/>
          <w:sz w:val="23"/>
          <w:szCs w:val="23"/>
        </w:rPr>
      </w:pPr>
      <w:r>
        <w:rPr>
          <w:rStyle w:val="Subst0"/>
          <w:b w:val="0"/>
          <w:i w:val="0"/>
          <w:sz w:val="23"/>
          <w:szCs w:val="23"/>
        </w:rPr>
        <w:t>2</w:t>
      </w:r>
      <w:r w:rsidR="00BA32C5" w:rsidRPr="009B1DB3">
        <w:rPr>
          <w:rStyle w:val="Subst0"/>
          <w:b w:val="0"/>
          <w:i w:val="0"/>
          <w:sz w:val="23"/>
          <w:szCs w:val="23"/>
        </w:rPr>
        <w:t xml:space="preserve">. </w:t>
      </w:r>
      <w:r w:rsidR="00273B93" w:rsidRPr="009B1DB3">
        <w:rPr>
          <w:rStyle w:val="Subst0"/>
          <w:b w:val="0"/>
          <w:i w:val="0"/>
          <w:sz w:val="23"/>
          <w:szCs w:val="23"/>
        </w:rPr>
        <w:t>Существует риск увеличения себестоимости продукции, связанн</w:t>
      </w:r>
      <w:r w:rsidR="00B16A88" w:rsidRPr="009B1DB3">
        <w:rPr>
          <w:rStyle w:val="Subst0"/>
          <w:b w:val="0"/>
          <w:i w:val="0"/>
          <w:sz w:val="23"/>
          <w:szCs w:val="23"/>
        </w:rPr>
        <w:t>ый</w:t>
      </w:r>
      <w:r w:rsidR="00273B93" w:rsidRPr="009B1DB3">
        <w:rPr>
          <w:rStyle w:val="Subst0"/>
          <w:b w:val="0"/>
          <w:i w:val="0"/>
          <w:sz w:val="23"/>
          <w:szCs w:val="23"/>
        </w:rPr>
        <w:t xml:space="preserve"> с ростом цен на транспортные услуги и ГСМ. В связи с достаточной удаленностью производства Общества от основных строительных площадок (г.</w:t>
      </w:r>
      <w:r w:rsidR="00E341B1" w:rsidRPr="009B1DB3">
        <w:rPr>
          <w:rStyle w:val="Subst0"/>
          <w:b w:val="0"/>
          <w:i w:val="0"/>
          <w:sz w:val="23"/>
          <w:szCs w:val="23"/>
        </w:rPr>
        <w:t> </w:t>
      </w:r>
      <w:r w:rsidR="00273B93" w:rsidRPr="009B1DB3">
        <w:rPr>
          <w:rStyle w:val="Subst0"/>
          <w:b w:val="0"/>
          <w:i w:val="0"/>
          <w:sz w:val="23"/>
          <w:szCs w:val="23"/>
        </w:rPr>
        <w:t xml:space="preserve">Пермь), риск является существенным. </w:t>
      </w:r>
    </w:p>
    <w:p w:rsidR="009D7915" w:rsidRPr="009B1DB3" w:rsidRDefault="009D6441" w:rsidP="00273B93">
      <w:pPr>
        <w:adjustRightInd w:val="0"/>
        <w:ind w:firstLine="708"/>
        <w:jc w:val="both"/>
        <w:rPr>
          <w:rStyle w:val="Subst0"/>
          <w:b w:val="0"/>
          <w:i w:val="0"/>
          <w:sz w:val="23"/>
          <w:szCs w:val="23"/>
        </w:rPr>
      </w:pPr>
      <w:r>
        <w:rPr>
          <w:rStyle w:val="Subst0"/>
          <w:b w:val="0"/>
          <w:i w:val="0"/>
          <w:sz w:val="23"/>
          <w:szCs w:val="23"/>
        </w:rPr>
        <w:t>3</w:t>
      </w:r>
      <w:r w:rsidR="00BA32C5" w:rsidRPr="009B1DB3">
        <w:rPr>
          <w:rStyle w:val="Subst0"/>
          <w:b w:val="0"/>
          <w:i w:val="0"/>
          <w:sz w:val="23"/>
          <w:szCs w:val="23"/>
        </w:rPr>
        <w:t xml:space="preserve">. </w:t>
      </w:r>
      <w:r w:rsidR="00DD5025" w:rsidRPr="009B1DB3">
        <w:rPr>
          <w:rStyle w:val="Subst0"/>
          <w:b w:val="0"/>
          <w:i w:val="0"/>
          <w:sz w:val="23"/>
          <w:szCs w:val="23"/>
        </w:rPr>
        <w:t>Риски, связанные с возможным изменением цен на сырь</w:t>
      </w:r>
      <w:r w:rsidR="009D7915" w:rsidRPr="009B1DB3">
        <w:rPr>
          <w:rStyle w:val="Subst0"/>
          <w:b w:val="0"/>
          <w:i w:val="0"/>
          <w:sz w:val="23"/>
          <w:szCs w:val="23"/>
        </w:rPr>
        <w:t>е</w:t>
      </w:r>
      <w:r w:rsidR="00812978" w:rsidRPr="009B1DB3">
        <w:rPr>
          <w:rStyle w:val="Subst0"/>
          <w:b w:val="0"/>
          <w:i w:val="0"/>
          <w:sz w:val="23"/>
          <w:szCs w:val="23"/>
        </w:rPr>
        <w:t>,</w:t>
      </w:r>
      <w:r w:rsidR="007D3039">
        <w:rPr>
          <w:rStyle w:val="Subst0"/>
          <w:b w:val="0"/>
          <w:i w:val="0"/>
          <w:sz w:val="23"/>
          <w:szCs w:val="23"/>
        </w:rPr>
        <w:t xml:space="preserve"> </w:t>
      </w:r>
      <w:r>
        <w:rPr>
          <w:rStyle w:val="Subst0"/>
          <w:b w:val="0"/>
          <w:i w:val="0"/>
          <w:sz w:val="23"/>
          <w:szCs w:val="23"/>
        </w:rPr>
        <w:t>являют</w:t>
      </w:r>
      <w:r w:rsidRPr="009B1DB3">
        <w:rPr>
          <w:rStyle w:val="Subst0"/>
          <w:b w:val="0"/>
          <w:i w:val="0"/>
          <w:sz w:val="23"/>
          <w:szCs w:val="23"/>
        </w:rPr>
        <w:t>с</w:t>
      </w:r>
      <w:r>
        <w:rPr>
          <w:rStyle w:val="Subst0"/>
          <w:b w:val="0"/>
          <w:i w:val="0"/>
          <w:sz w:val="23"/>
          <w:szCs w:val="23"/>
        </w:rPr>
        <w:t>я незначительными</w:t>
      </w:r>
      <w:r w:rsidR="009D7915" w:rsidRPr="009B1DB3">
        <w:rPr>
          <w:rStyle w:val="Subst0"/>
          <w:b w:val="0"/>
          <w:i w:val="0"/>
          <w:sz w:val="23"/>
          <w:szCs w:val="23"/>
        </w:rPr>
        <w:t xml:space="preserve">, поскольку Общество </w:t>
      </w:r>
      <w:r>
        <w:rPr>
          <w:rStyle w:val="Subst0"/>
          <w:b w:val="0"/>
          <w:i w:val="0"/>
          <w:sz w:val="23"/>
          <w:szCs w:val="23"/>
        </w:rPr>
        <w:t>в о</w:t>
      </w:r>
      <w:r w:rsidRPr="009B1DB3">
        <w:rPr>
          <w:rStyle w:val="Subst0"/>
          <w:b w:val="0"/>
          <w:i w:val="0"/>
          <w:sz w:val="23"/>
          <w:szCs w:val="23"/>
        </w:rPr>
        <w:t>с</w:t>
      </w:r>
      <w:r>
        <w:rPr>
          <w:rStyle w:val="Subst0"/>
          <w:b w:val="0"/>
          <w:i w:val="0"/>
          <w:sz w:val="23"/>
          <w:szCs w:val="23"/>
        </w:rPr>
        <w:t xml:space="preserve">новном 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использует собственное сырье. </w:t>
      </w:r>
    </w:p>
    <w:p w:rsidR="00273B93" w:rsidRPr="009B1DB3" w:rsidRDefault="009D7915" w:rsidP="009D7915">
      <w:pPr>
        <w:tabs>
          <w:tab w:val="left" w:pos="142"/>
        </w:tabs>
        <w:adjustRightInd w:val="0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ab/>
      </w:r>
      <w:r w:rsidR="00273B93" w:rsidRPr="009B1DB3">
        <w:rPr>
          <w:rStyle w:val="Subst0"/>
          <w:b w:val="0"/>
          <w:i w:val="0"/>
          <w:sz w:val="23"/>
          <w:szCs w:val="23"/>
        </w:rPr>
        <w:tab/>
      </w:r>
      <w:r w:rsidR="009D6441">
        <w:rPr>
          <w:rStyle w:val="Subst0"/>
          <w:b w:val="0"/>
          <w:i w:val="0"/>
          <w:sz w:val="23"/>
          <w:szCs w:val="23"/>
        </w:rPr>
        <w:t>4</w:t>
      </w:r>
      <w:r w:rsidR="00BA32C5" w:rsidRPr="009B1DB3">
        <w:rPr>
          <w:rStyle w:val="Subst0"/>
          <w:b w:val="0"/>
          <w:i w:val="0"/>
          <w:sz w:val="23"/>
          <w:szCs w:val="23"/>
        </w:rPr>
        <w:t xml:space="preserve">. 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Продолжительное снижение спроса в строительной индустрии и отсутствие оборотных средств у покупателей продукции </w:t>
      </w:r>
      <w:r w:rsidRPr="009B1DB3">
        <w:rPr>
          <w:rStyle w:val="Subst0"/>
          <w:b w:val="0"/>
          <w:i w:val="0"/>
          <w:sz w:val="23"/>
          <w:szCs w:val="23"/>
        </w:rPr>
        <w:t>Общества</w:t>
      </w:r>
      <w:r w:rsidR="007D3039">
        <w:rPr>
          <w:rStyle w:val="Subst0"/>
          <w:b w:val="0"/>
          <w:i w:val="0"/>
          <w:sz w:val="23"/>
          <w:szCs w:val="23"/>
        </w:rPr>
        <w:t xml:space="preserve"> </w:t>
      </w:r>
      <w:r w:rsidR="00273B93" w:rsidRPr="009B1DB3">
        <w:rPr>
          <w:rStyle w:val="Subst0"/>
          <w:b w:val="0"/>
          <w:i w:val="0"/>
          <w:sz w:val="23"/>
          <w:szCs w:val="23"/>
        </w:rPr>
        <w:t xml:space="preserve">может повлечь </w:t>
      </w:r>
      <w:r w:rsidR="00DD5025" w:rsidRPr="009B1DB3">
        <w:rPr>
          <w:rStyle w:val="Subst0"/>
          <w:b w:val="0"/>
          <w:i w:val="0"/>
          <w:sz w:val="23"/>
          <w:szCs w:val="23"/>
        </w:rPr>
        <w:t xml:space="preserve">снижение </w:t>
      </w:r>
      <w:r w:rsidR="00273B93" w:rsidRPr="009B1DB3">
        <w:rPr>
          <w:rStyle w:val="Subst0"/>
          <w:b w:val="0"/>
          <w:i w:val="0"/>
          <w:sz w:val="23"/>
          <w:szCs w:val="23"/>
        </w:rPr>
        <w:t xml:space="preserve">отпускной цены. </w:t>
      </w:r>
    </w:p>
    <w:p w:rsidR="00BA32C5" w:rsidRPr="009B1DB3" w:rsidRDefault="00BA32C5" w:rsidP="00BA32C5">
      <w:pPr>
        <w:tabs>
          <w:tab w:val="left" w:pos="142"/>
        </w:tabs>
        <w:adjustRightInd w:val="0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ab/>
      </w:r>
      <w:r w:rsidR="00F37582" w:rsidRPr="009B1DB3">
        <w:rPr>
          <w:rStyle w:val="Subst0"/>
          <w:b w:val="0"/>
          <w:i w:val="0"/>
          <w:sz w:val="23"/>
          <w:szCs w:val="23"/>
        </w:rPr>
        <w:tab/>
      </w:r>
      <w:r w:rsidRPr="009B1DB3">
        <w:rPr>
          <w:rStyle w:val="Subst0"/>
          <w:b w:val="0"/>
          <w:i w:val="0"/>
          <w:sz w:val="23"/>
          <w:szCs w:val="23"/>
        </w:rPr>
        <w:t>С целью минимизации отраслевых рисков Обществом планируется:</w:t>
      </w:r>
    </w:p>
    <w:p w:rsidR="00BA32C5" w:rsidRPr="009B1DB3" w:rsidRDefault="00BA32C5" w:rsidP="007A5D87">
      <w:pPr>
        <w:numPr>
          <w:ilvl w:val="0"/>
          <w:numId w:val="18"/>
        </w:numPr>
        <w:tabs>
          <w:tab w:val="clear" w:pos="720"/>
          <w:tab w:val="left" w:pos="142"/>
          <w:tab w:val="num" w:pos="1134"/>
        </w:tabs>
        <w:adjustRightInd w:val="0"/>
        <w:ind w:left="0" w:firstLine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увели</w:t>
      </w:r>
      <w:r w:rsidR="00AE6F4C" w:rsidRPr="009B1DB3">
        <w:rPr>
          <w:rStyle w:val="Subst0"/>
          <w:b w:val="0"/>
          <w:i w:val="0"/>
          <w:sz w:val="23"/>
          <w:szCs w:val="23"/>
        </w:rPr>
        <w:t>чи</w:t>
      </w:r>
      <w:r w:rsidRPr="009B1DB3">
        <w:rPr>
          <w:rStyle w:val="Subst0"/>
          <w:b w:val="0"/>
          <w:i w:val="0"/>
          <w:sz w:val="23"/>
          <w:szCs w:val="23"/>
        </w:rPr>
        <w:t>ть ассортимент выпускаемой продукции;</w:t>
      </w:r>
    </w:p>
    <w:p w:rsidR="00BA32C5" w:rsidRPr="009B1DB3" w:rsidRDefault="00BA32C5" w:rsidP="007A5D87">
      <w:pPr>
        <w:numPr>
          <w:ilvl w:val="0"/>
          <w:numId w:val="18"/>
        </w:numPr>
        <w:tabs>
          <w:tab w:val="clear" w:pos="720"/>
          <w:tab w:val="left" w:pos="0"/>
          <w:tab w:val="num" w:pos="1134"/>
        </w:tabs>
        <w:adjustRightInd w:val="0"/>
        <w:ind w:left="0" w:firstLine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 xml:space="preserve">участвовать в конкурсах на </w:t>
      </w:r>
      <w:r w:rsidR="00B97E86" w:rsidRPr="009B1DB3">
        <w:rPr>
          <w:rStyle w:val="Subst0"/>
          <w:b w:val="0"/>
          <w:i w:val="0"/>
          <w:sz w:val="23"/>
          <w:szCs w:val="23"/>
        </w:rPr>
        <w:t>поставку кирпича керамического</w:t>
      </w:r>
      <w:r w:rsidRPr="009B1DB3">
        <w:rPr>
          <w:rStyle w:val="Subst0"/>
          <w:b w:val="0"/>
          <w:i w:val="0"/>
          <w:sz w:val="23"/>
          <w:szCs w:val="23"/>
        </w:rPr>
        <w:t>;</w:t>
      </w:r>
    </w:p>
    <w:p w:rsidR="00BA32C5" w:rsidRPr="009B1DB3" w:rsidRDefault="00BA32C5" w:rsidP="007A5D87">
      <w:pPr>
        <w:numPr>
          <w:ilvl w:val="0"/>
          <w:numId w:val="18"/>
        </w:numPr>
        <w:tabs>
          <w:tab w:val="clear" w:pos="720"/>
          <w:tab w:val="left" w:pos="426"/>
          <w:tab w:val="num" w:pos="1134"/>
        </w:tabs>
        <w:adjustRightInd w:val="0"/>
        <w:ind w:left="0" w:firstLine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привлекать потенциальных покупателей путем применения гибких форм расчетов.</w:t>
      </w:r>
    </w:p>
    <w:p w:rsidR="00BA32C5" w:rsidRPr="009B1DB3" w:rsidRDefault="00BA32C5" w:rsidP="00BA32C5">
      <w:pPr>
        <w:adjustRightInd w:val="0"/>
        <w:jc w:val="both"/>
        <w:rPr>
          <w:rStyle w:val="Subst0"/>
          <w:b w:val="0"/>
          <w:i w:val="0"/>
          <w:sz w:val="23"/>
          <w:szCs w:val="23"/>
        </w:rPr>
      </w:pPr>
    </w:p>
    <w:p w:rsidR="00824443" w:rsidRPr="009B1DB3" w:rsidRDefault="00824443" w:rsidP="00E341B1">
      <w:pPr>
        <w:ind w:firstLine="709"/>
        <w:jc w:val="both"/>
        <w:rPr>
          <w:sz w:val="23"/>
          <w:szCs w:val="23"/>
        </w:rPr>
      </w:pPr>
      <w:r w:rsidRPr="009B1DB3">
        <w:rPr>
          <w:b/>
          <w:sz w:val="23"/>
          <w:szCs w:val="23"/>
        </w:rPr>
        <w:t>С</w:t>
      </w:r>
      <w:r w:rsidR="00BC3A4E" w:rsidRPr="009B1DB3">
        <w:rPr>
          <w:b/>
          <w:sz w:val="23"/>
          <w:szCs w:val="23"/>
        </w:rPr>
        <w:t>трановые и региональные риски</w:t>
      </w:r>
      <w:r w:rsidRPr="009B1DB3">
        <w:rPr>
          <w:b/>
          <w:sz w:val="23"/>
          <w:szCs w:val="23"/>
        </w:rPr>
        <w:t>.</w:t>
      </w:r>
    </w:p>
    <w:p w:rsidR="00BA32C5" w:rsidRPr="009B1DB3" w:rsidRDefault="009D7915" w:rsidP="00AE6F4C">
      <w:pPr>
        <w:ind w:firstLine="53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 xml:space="preserve">  Общество</w:t>
      </w:r>
      <w:r w:rsidR="00E32590" w:rsidRPr="009B1DB3">
        <w:rPr>
          <w:rStyle w:val="Subst0"/>
          <w:b w:val="0"/>
          <w:i w:val="0"/>
          <w:sz w:val="23"/>
          <w:szCs w:val="23"/>
        </w:rPr>
        <w:t xml:space="preserve"> зарегистрирован</w:t>
      </w:r>
      <w:r w:rsidRPr="009B1DB3">
        <w:rPr>
          <w:rStyle w:val="Subst0"/>
          <w:b w:val="0"/>
          <w:i w:val="0"/>
          <w:sz w:val="23"/>
          <w:szCs w:val="23"/>
        </w:rPr>
        <w:t>о</w:t>
      </w:r>
      <w:r w:rsidR="00523763" w:rsidRPr="009B1DB3">
        <w:rPr>
          <w:rStyle w:val="Subst0"/>
          <w:b w:val="0"/>
          <w:i w:val="0"/>
          <w:sz w:val="23"/>
          <w:szCs w:val="23"/>
        </w:rPr>
        <w:t xml:space="preserve"> в городе</w:t>
      </w:r>
      <w:r w:rsidR="00E32590" w:rsidRPr="009B1DB3">
        <w:rPr>
          <w:rStyle w:val="Subst0"/>
          <w:b w:val="0"/>
          <w:i w:val="0"/>
          <w:sz w:val="23"/>
          <w:szCs w:val="23"/>
        </w:rPr>
        <w:t xml:space="preserve"> Березники Пермского края и осуществляет свою деятельность преимущественно на территории Пермского края</w:t>
      </w:r>
      <w:r w:rsidR="00BA32C5" w:rsidRPr="009B1DB3">
        <w:rPr>
          <w:rStyle w:val="Subst0"/>
          <w:b w:val="0"/>
          <w:i w:val="0"/>
          <w:sz w:val="23"/>
          <w:szCs w:val="23"/>
        </w:rPr>
        <w:t>, являющ</w:t>
      </w:r>
      <w:r w:rsidR="00E341B1" w:rsidRPr="009B1DB3">
        <w:rPr>
          <w:rStyle w:val="Subst0"/>
          <w:b w:val="0"/>
          <w:i w:val="0"/>
          <w:sz w:val="23"/>
          <w:szCs w:val="23"/>
        </w:rPr>
        <w:t>егося</w:t>
      </w:r>
      <w:r w:rsidR="00BA32C5" w:rsidRPr="009B1DB3">
        <w:rPr>
          <w:rStyle w:val="Subst0"/>
          <w:b w:val="0"/>
          <w:i w:val="0"/>
          <w:sz w:val="23"/>
          <w:szCs w:val="23"/>
        </w:rPr>
        <w:t xml:space="preserve"> достаточно стабильным в социально-политическом плане. За последние годы не было зафиксировано ни одного факта забастовки </w:t>
      </w:r>
      <w:r w:rsidR="00207F4A">
        <w:rPr>
          <w:rStyle w:val="Subst0"/>
          <w:b w:val="0"/>
          <w:i w:val="0"/>
          <w:sz w:val="23"/>
          <w:szCs w:val="23"/>
        </w:rPr>
        <w:t>в</w:t>
      </w:r>
      <w:r w:rsidR="005E68A9">
        <w:rPr>
          <w:rStyle w:val="Subst0"/>
          <w:b w:val="0"/>
          <w:i w:val="0"/>
          <w:sz w:val="23"/>
          <w:szCs w:val="23"/>
        </w:rPr>
        <w:t xml:space="preserve"> </w:t>
      </w:r>
      <w:r w:rsidR="00207F4A" w:rsidRPr="009B1DB3">
        <w:rPr>
          <w:rStyle w:val="Subst0"/>
          <w:b w:val="0"/>
          <w:i w:val="0"/>
          <w:sz w:val="23"/>
          <w:szCs w:val="23"/>
        </w:rPr>
        <w:t>Обществ</w:t>
      </w:r>
      <w:r w:rsidR="00207F4A">
        <w:rPr>
          <w:rStyle w:val="Subst0"/>
          <w:b w:val="0"/>
          <w:i w:val="0"/>
          <w:sz w:val="23"/>
          <w:szCs w:val="23"/>
        </w:rPr>
        <w:t>е</w:t>
      </w:r>
      <w:r w:rsidR="00BA32C5" w:rsidRPr="009B1DB3">
        <w:rPr>
          <w:rStyle w:val="Subst0"/>
          <w:b w:val="0"/>
          <w:i w:val="0"/>
          <w:sz w:val="23"/>
          <w:szCs w:val="23"/>
        </w:rPr>
        <w:t xml:space="preserve">. </w:t>
      </w:r>
    </w:p>
    <w:p w:rsidR="00523763" w:rsidRPr="009B1DB3" w:rsidRDefault="00E32590" w:rsidP="00E341B1">
      <w:pPr>
        <w:ind w:firstLine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Риски, связанные с политической ситуацией в стране и регионе, отсутствуют.</w:t>
      </w:r>
      <w:r w:rsidRPr="009B1DB3">
        <w:rPr>
          <w:rStyle w:val="Subst0"/>
          <w:b w:val="0"/>
          <w:i w:val="0"/>
          <w:sz w:val="23"/>
          <w:szCs w:val="23"/>
        </w:rPr>
        <w:br/>
      </w:r>
      <w:r w:rsidR="00BA32C5" w:rsidRPr="009B1DB3">
        <w:rPr>
          <w:rStyle w:val="Subst0"/>
          <w:b w:val="0"/>
          <w:i w:val="0"/>
          <w:sz w:val="23"/>
          <w:szCs w:val="23"/>
        </w:rPr>
        <w:tab/>
      </w:r>
      <w:r w:rsidRPr="009B1DB3">
        <w:rPr>
          <w:rStyle w:val="Subst0"/>
          <w:b w:val="0"/>
          <w:i w:val="0"/>
          <w:sz w:val="23"/>
          <w:szCs w:val="23"/>
        </w:rPr>
        <w:t>Риски, связанные с экономической ситуацией в стране и регионе, производны от ситуации в мировой экономике.</w:t>
      </w:r>
      <w:r w:rsidR="007D3039">
        <w:rPr>
          <w:rStyle w:val="Subst0"/>
          <w:b w:val="0"/>
          <w:i w:val="0"/>
          <w:sz w:val="23"/>
          <w:szCs w:val="23"/>
        </w:rPr>
        <w:t xml:space="preserve"> </w:t>
      </w:r>
      <w:r w:rsidRPr="009B1DB3">
        <w:rPr>
          <w:rStyle w:val="Subst0"/>
          <w:b w:val="0"/>
          <w:i w:val="0"/>
          <w:sz w:val="23"/>
          <w:szCs w:val="23"/>
        </w:rPr>
        <w:t>Однако</w:t>
      </w:r>
      <w:r w:rsidR="009D6441">
        <w:rPr>
          <w:rStyle w:val="Subst0"/>
          <w:b w:val="0"/>
          <w:i w:val="0"/>
          <w:sz w:val="23"/>
          <w:szCs w:val="23"/>
        </w:rPr>
        <w:t>,</w:t>
      </w:r>
      <w:r w:rsidRPr="009B1DB3">
        <w:rPr>
          <w:rStyle w:val="Subst0"/>
          <w:b w:val="0"/>
          <w:i w:val="0"/>
          <w:sz w:val="23"/>
          <w:szCs w:val="23"/>
        </w:rPr>
        <w:t xml:space="preserve"> в целом</w:t>
      </w:r>
      <w:r w:rsidR="00207F4A">
        <w:rPr>
          <w:rStyle w:val="Subst0"/>
          <w:b w:val="0"/>
          <w:i w:val="0"/>
          <w:sz w:val="23"/>
          <w:szCs w:val="23"/>
        </w:rPr>
        <w:t>,</w:t>
      </w:r>
      <w:r w:rsidRPr="009B1DB3">
        <w:rPr>
          <w:rStyle w:val="Subst0"/>
          <w:b w:val="0"/>
          <w:i w:val="0"/>
          <w:sz w:val="23"/>
          <w:szCs w:val="23"/>
        </w:rPr>
        <w:t xml:space="preserve"> экономическая ситуация в Пермском крае стабильна и риски, связанные с влиянием данного фактора на деятельность </w:t>
      </w:r>
      <w:r w:rsidR="007827EB" w:rsidRPr="009B1DB3">
        <w:rPr>
          <w:rStyle w:val="Subst0"/>
          <w:b w:val="0"/>
          <w:i w:val="0"/>
          <w:sz w:val="23"/>
          <w:szCs w:val="23"/>
        </w:rPr>
        <w:t>Общества</w:t>
      </w:r>
      <w:r w:rsidRPr="009B1DB3">
        <w:rPr>
          <w:rStyle w:val="Subst0"/>
          <w:b w:val="0"/>
          <w:i w:val="0"/>
          <w:sz w:val="23"/>
          <w:szCs w:val="23"/>
        </w:rPr>
        <w:t>, минимал</w:t>
      </w:r>
      <w:r w:rsidR="007827EB" w:rsidRPr="009B1DB3">
        <w:rPr>
          <w:rStyle w:val="Subst0"/>
          <w:b w:val="0"/>
          <w:i w:val="0"/>
          <w:sz w:val="23"/>
          <w:szCs w:val="23"/>
        </w:rPr>
        <w:t>ьны.</w:t>
      </w:r>
      <w:r w:rsidR="007827EB" w:rsidRPr="009B1DB3">
        <w:rPr>
          <w:rStyle w:val="Subst0"/>
          <w:b w:val="0"/>
          <w:i w:val="0"/>
          <w:sz w:val="23"/>
          <w:szCs w:val="23"/>
        </w:rPr>
        <w:br/>
        <w:t>Общество</w:t>
      </w:r>
      <w:r w:rsidR="007D3039">
        <w:rPr>
          <w:rStyle w:val="Subst0"/>
          <w:b w:val="0"/>
          <w:i w:val="0"/>
          <w:sz w:val="23"/>
          <w:szCs w:val="23"/>
        </w:rPr>
        <w:t xml:space="preserve"> </w:t>
      </w:r>
      <w:r w:rsidR="00283197" w:rsidRPr="009B1DB3">
        <w:rPr>
          <w:rStyle w:val="Subst0"/>
          <w:b w:val="0"/>
          <w:i w:val="0"/>
          <w:sz w:val="23"/>
          <w:szCs w:val="23"/>
        </w:rPr>
        <w:t>наход</w:t>
      </w:r>
      <w:r w:rsidR="00283197">
        <w:rPr>
          <w:rStyle w:val="Subst0"/>
          <w:b w:val="0"/>
          <w:i w:val="0"/>
          <w:sz w:val="23"/>
          <w:szCs w:val="23"/>
        </w:rPr>
        <w:t>и</w:t>
      </w:r>
      <w:r w:rsidR="00283197" w:rsidRPr="009B1DB3">
        <w:rPr>
          <w:rStyle w:val="Subst0"/>
          <w:b w:val="0"/>
          <w:i w:val="0"/>
          <w:sz w:val="23"/>
          <w:szCs w:val="23"/>
        </w:rPr>
        <w:t xml:space="preserve">тся </w:t>
      </w:r>
      <w:r w:rsidRPr="009B1DB3">
        <w:rPr>
          <w:rStyle w:val="Subst0"/>
          <w:b w:val="0"/>
          <w:i w:val="0"/>
          <w:sz w:val="23"/>
          <w:szCs w:val="23"/>
        </w:rPr>
        <w:t>вне зоны военных конфликтов, чрезвычайного положения.</w:t>
      </w:r>
      <w:r w:rsidRPr="009B1DB3">
        <w:rPr>
          <w:rStyle w:val="Subst0"/>
          <w:b w:val="0"/>
          <w:i w:val="0"/>
          <w:sz w:val="23"/>
          <w:szCs w:val="23"/>
        </w:rPr>
        <w:br/>
        <w:t>Риски, связанные с географическими особенностями страны и региона</w:t>
      </w:r>
      <w:r w:rsidR="00812978" w:rsidRPr="009B1DB3">
        <w:rPr>
          <w:rStyle w:val="Subst0"/>
          <w:b w:val="0"/>
          <w:i w:val="0"/>
          <w:sz w:val="23"/>
          <w:szCs w:val="23"/>
        </w:rPr>
        <w:t>,</w:t>
      </w:r>
      <w:r w:rsidRPr="009B1DB3">
        <w:rPr>
          <w:rStyle w:val="Subst0"/>
          <w:b w:val="0"/>
          <w:i w:val="0"/>
          <w:sz w:val="23"/>
          <w:szCs w:val="23"/>
        </w:rPr>
        <w:t xml:space="preserve"> отсутствуют.</w:t>
      </w:r>
      <w:r w:rsidRPr="009B1DB3">
        <w:rPr>
          <w:rStyle w:val="Subst0"/>
          <w:b w:val="0"/>
          <w:i w:val="0"/>
          <w:sz w:val="23"/>
          <w:szCs w:val="23"/>
        </w:rPr>
        <w:br/>
        <w:t>Большинство из указанных в настоящем разделе рисков экономического и политического характера ввиду глобальности их масштаба</w:t>
      </w:r>
      <w:r w:rsidR="009D6441">
        <w:rPr>
          <w:rStyle w:val="Subst0"/>
          <w:b w:val="0"/>
          <w:i w:val="0"/>
          <w:sz w:val="23"/>
          <w:szCs w:val="23"/>
        </w:rPr>
        <w:t>,</w:t>
      </w:r>
      <w:r w:rsidRPr="009B1DB3">
        <w:rPr>
          <w:rStyle w:val="Subst0"/>
          <w:b w:val="0"/>
          <w:i w:val="0"/>
          <w:sz w:val="23"/>
          <w:szCs w:val="23"/>
        </w:rPr>
        <w:t xml:space="preserve"> находятся вне контроля </w:t>
      </w:r>
      <w:r w:rsidR="007827EB" w:rsidRPr="009B1DB3">
        <w:rPr>
          <w:rStyle w:val="Subst0"/>
          <w:b w:val="0"/>
          <w:i w:val="0"/>
          <w:sz w:val="23"/>
          <w:szCs w:val="23"/>
        </w:rPr>
        <w:t>Общества</w:t>
      </w:r>
      <w:r w:rsidRPr="009B1DB3">
        <w:rPr>
          <w:rStyle w:val="Subst0"/>
          <w:b w:val="0"/>
          <w:i w:val="0"/>
          <w:sz w:val="23"/>
          <w:szCs w:val="23"/>
        </w:rPr>
        <w:t xml:space="preserve">. </w:t>
      </w:r>
      <w:r w:rsidR="007827EB" w:rsidRPr="009B1DB3">
        <w:rPr>
          <w:rStyle w:val="Subst0"/>
          <w:b w:val="0"/>
          <w:i w:val="0"/>
          <w:sz w:val="23"/>
          <w:szCs w:val="23"/>
        </w:rPr>
        <w:t>Общество</w:t>
      </w:r>
      <w:r w:rsidRPr="009B1DB3">
        <w:rPr>
          <w:rStyle w:val="Subst0"/>
          <w:b w:val="0"/>
          <w:i w:val="0"/>
          <w:sz w:val="23"/>
          <w:szCs w:val="23"/>
        </w:rPr>
        <w:t xml:space="preserve"> обладает </w:t>
      </w:r>
      <w:r w:rsidRPr="009B1DB3">
        <w:rPr>
          <w:rStyle w:val="Subst0"/>
          <w:b w:val="0"/>
          <w:i w:val="0"/>
          <w:sz w:val="23"/>
          <w:szCs w:val="23"/>
        </w:rPr>
        <w:lastRenderedPageBreak/>
        <w:t xml:space="preserve">определенным уровнем финансовой стабильности, чтобы преодолевать краткосрочные негативные экономические изменения в стране и регионе. </w:t>
      </w:r>
    </w:p>
    <w:p w:rsidR="00E32590" w:rsidRPr="009B1DB3" w:rsidRDefault="00E32590" w:rsidP="00E32590">
      <w:pPr>
        <w:jc w:val="both"/>
        <w:rPr>
          <w:sz w:val="23"/>
          <w:szCs w:val="23"/>
        </w:rPr>
      </w:pPr>
    </w:p>
    <w:p w:rsidR="002E498C" w:rsidRPr="009B1DB3" w:rsidRDefault="002E498C" w:rsidP="00E341B1">
      <w:pPr>
        <w:ind w:firstLine="567"/>
        <w:jc w:val="both"/>
        <w:rPr>
          <w:sz w:val="23"/>
          <w:szCs w:val="23"/>
        </w:rPr>
      </w:pPr>
      <w:r w:rsidRPr="009B1DB3">
        <w:rPr>
          <w:b/>
          <w:sz w:val="23"/>
          <w:szCs w:val="23"/>
        </w:rPr>
        <w:t>Ф</w:t>
      </w:r>
      <w:r w:rsidR="00A35820" w:rsidRPr="009B1DB3">
        <w:rPr>
          <w:b/>
          <w:sz w:val="23"/>
          <w:szCs w:val="23"/>
        </w:rPr>
        <w:t>инансовые риск</w:t>
      </w:r>
      <w:r w:rsidR="00094126" w:rsidRPr="009B1DB3">
        <w:rPr>
          <w:b/>
          <w:sz w:val="23"/>
          <w:szCs w:val="23"/>
        </w:rPr>
        <w:t>и</w:t>
      </w:r>
      <w:r w:rsidRPr="009B1DB3">
        <w:rPr>
          <w:sz w:val="23"/>
          <w:szCs w:val="23"/>
        </w:rPr>
        <w:t>.</w:t>
      </w:r>
    </w:p>
    <w:p w:rsidR="00443A59" w:rsidRPr="009B1DB3" w:rsidRDefault="002E498C" w:rsidP="00C516CD">
      <w:pPr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Финансовые риски </w:t>
      </w:r>
      <w:r w:rsidR="00A35820" w:rsidRPr="009B1DB3">
        <w:rPr>
          <w:sz w:val="23"/>
          <w:szCs w:val="23"/>
        </w:rPr>
        <w:t>связан</w:t>
      </w:r>
      <w:r w:rsidR="00094126" w:rsidRPr="009B1DB3">
        <w:rPr>
          <w:sz w:val="23"/>
          <w:szCs w:val="23"/>
        </w:rPr>
        <w:t xml:space="preserve">ы с </w:t>
      </w:r>
      <w:r w:rsidR="00A35820" w:rsidRPr="009B1DB3">
        <w:rPr>
          <w:sz w:val="23"/>
          <w:szCs w:val="23"/>
        </w:rPr>
        <w:t>изменени</w:t>
      </w:r>
      <w:r w:rsidRPr="009B1DB3">
        <w:rPr>
          <w:sz w:val="23"/>
          <w:szCs w:val="23"/>
        </w:rPr>
        <w:t>ем процентных ставок, курса обмена иностранных валют, влиянием инфляции.</w:t>
      </w:r>
    </w:p>
    <w:p w:rsidR="002E498C" w:rsidRPr="009B1DB3" w:rsidRDefault="002E498C" w:rsidP="002E498C">
      <w:pPr>
        <w:adjustRightInd w:val="0"/>
        <w:ind w:firstLine="567"/>
        <w:jc w:val="both"/>
        <w:rPr>
          <w:sz w:val="23"/>
          <w:szCs w:val="23"/>
        </w:rPr>
      </w:pPr>
      <w:r w:rsidRPr="009B1DB3">
        <w:rPr>
          <w:bCs/>
          <w:iCs/>
          <w:sz w:val="23"/>
          <w:szCs w:val="23"/>
        </w:rPr>
        <w:t xml:space="preserve">Риск изменения процентных ставок оказывает заметное влияние на спрос на продукцию Общества, поскольку основными покупателями являются строительные компании, которые строят объекты с помощью инвестиционного и ипотечного кредитования. Так же Общество может использовать заемные средства для финансирования своей основной и инвестиционной деятельности, поэтому изменение процентных ставок </w:t>
      </w:r>
      <w:r w:rsidR="00BA32C5" w:rsidRPr="009B1DB3">
        <w:rPr>
          <w:bCs/>
          <w:iCs/>
          <w:sz w:val="23"/>
          <w:szCs w:val="23"/>
        </w:rPr>
        <w:t xml:space="preserve">может </w:t>
      </w:r>
      <w:r w:rsidRPr="009B1DB3">
        <w:rPr>
          <w:bCs/>
          <w:iCs/>
          <w:sz w:val="23"/>
          <w:szCs w:val="23"/>
        </w:rPr>
        <w:t>оказ</w:t>
      </w:r>
      <w:r w:rsidR="00BA32C5" w:rsidRPr="009B1DB3">
        <w:rPr>
          <w:bCs/>
          <w:iCs/>
          <w:sz w:val="23"/>
          <w:szCs w:val="23"/>
        </w:rPr>
        <w:t>ать</w:t>
      </w:r>
      <w:r w:rsidRPr="009B1DB3">
        <w:rPr>
          <w:bCs/>
          <w:iCs/>
          <w:sz w:val="23"/>
          <w:szCs w:val="23"/>
        </w:rPr>
        <w:t xml:space="preserve"> существенное негативное  влияние на его деятельность.</w:t>
      </w:r>
    </w:p>
    <w:p w:rsidR="002E498C" w:rsidRPr="009B1DB3" w:rsidRDefault="006E2971" w:rsidP="002E498C">
      <w:pPr>
        <w:adjustRightInd w:val="0"/>
        <w:ind w:firstLine="567"/>
        <w:jc w:val="both"/>
        <w:rPr>
          <w:sz w:val="23"/>
          <w:szCs w:val="23"/>
        </w:rPr>
      </w:pPr>
      <w:r w:rsidRPr="009B1DB3">
        <w:rPr>
          <w:bCs/>
          <w:iCs/>
          <w:sz w:val="23"/>
          <w:szCs w:val="23"/>
        </w:rPr>
        <w:t>В</w:t>
      </w:r>
      <w:r w:rsidR="002E498C" w:rsidRPr="009B1DB3">
        <w:rPr>
          <w:bCs/>
          <w:iCs/>
          <w:sz w:val="23"/>
          <w:szCs w:val="23"/>
        </w:rPr>
        <w:t xml:space="preserve">алютные колебания напрямую будут влиять </w:t>
      </w:r>
      <w:r w:rsidRPr="009B1DB3">
        <w:rPr>
          <w:bCs/>
          <w:iCs/>
          <w:sz w:val="23"/>
          <w:szCs w:val="23"/>
        </w:rPr>
        <w:t xml:space="preserve">на экономику </w:t>
      </w:r>
      <w:r w:rsidR="00207F4A">
        <w:rPr>
          <w:bCs/>
          <w:iCs/>
          <w:sz w:val="23"/>
          <w:szCs w:val="23"/>
        </w:rPr>
        <w:t>Общества</w:t>
      </w:r>
      <w:r w:rsidR="005D49A9">
        <w:rPr>
          <w:bCs/>
          <w:iCs/>
          <w:sz w:val="23"/>
          <w:szCs w:val="23"/>
        </w:rPr>
        <w:t xml:space="preserve"> </w:t>
      </w:r>
      <w:r w:rsidR="002E498C" w:rsidRPr="009B1DB3">
        <w:rPr>
          <w:bCs/>
          <w:iCs/>
          <w:sz w:val="23"/>
          <w:szCs w:val="23"/>
        </w:rPr>
        <w:t>в случаях выхода из строя технологического оборудования импортного производства, а также на общую экономическую ситуацию региона и отрасли. В других случаях изменение валютного курса и курса обмена иностранных валют не окажет значительного влияния на деятельность Общества.</w:t>
      </w:r>
    </w:p>
    <w:p w:rsidR="00D1237C" w:rsidRPr="009B1DB3" w:rsidRDefault="00D1237C" w:rsidP="00086FDA">
      <w:pPr>
        <w:jc w:val="both"/>
        <w:rPr>
          <w:b/>
          <w:sz w:val="23"/>
          <w:szCs w:val="23"/>
        </w:rPr>
      </w:pPr>
    </w:p>
    <w:p w:rsidR="00443A59" w:rsidRPr="009B1DB3" w:rsidRDefault="00086FDA" w:rsidP="00E341B1">
      <w:pPr>
        <w:ind w:firstLine="567"/>
        <w:jc w:val="both"/>
        <w:rPr>
          <w:b/>
          <w:iCs/>
          <w:sz w:val="23"/>
          <w:szCs w:val="23"/>
        </w:rPr>
      </w:pPr>
      <w:r w:rsidRPr="009B1DB3">
        <w:rPr>
          <w:b/>
          <w:sz w:val="23"/>
          <w:szCs w:val="23"/>
        </w:rPr>
        <w:t>П</w:t>
      </w:r>
      <w:r w:rsidR="00094126" w:rsidRPr="009B1DB3">
        <w:rPr>
          <w:b/>
          <w:sz w:val="23"/>
          <w:szCs w:val="23"/>
        </w:rPr>
        <w:t>равовые риски</w:t>
      </w:r>
      <w:r w:rsidR="00A35820" w:rsidRPr="009B1DB3">
        <w:rPr>
          <w:b/>
          <w:iCs/>
          <w:sz w:val="23"/>
          <w:szCs w:val="23"/>
        </w:rPr>
        <w:t>.</w:t>
      </w:r>
    </w:p>
    <w:p w:rsidR="002C518B" w:rsidRPr="009B1DB3" w:rsidRDefault="002C518B" w:rsidP="005549BE">
      <w:pPr>
        <w:adjustRightInd w:val="0"/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Общество осуществляет свою деятельность на территории Пермского края в Российской Федерации и не осуществляет экспорта оказываемых услуг, равно как и работ. В связи с этим правовые риски, связанные с деятельностью Общества, возникают при осуществлении деятельности на внутреннем рынке, что характерно для большинства субъектов предпринимательской деятельности, работающих на территории Российской Федерации. Основными факторами возникновения правовых рисков являются</w:t>
      </w:r>
      <w:r w:rsidR="007D3039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 xml:space="preserve">возможность изменения действующего законодательства в области налогообложения, бухгалтерского учета, рынка ценных бумаг и иных сфер регулирования, затрагивающих деятельность Общества. </w:t>
      </w:r>
    </w:p>
    <w:p w:rsidR="002C518B" w:rsidRPr="009B1DB3" w:rsidRDefault="002C518B" w:rsidP="00834F8D">
      <w:pPr>
        <w:adjustRightInd w:val="0"/>
        <w:ind w:firstLine="567"/>
        <w:jc w:val="both"/>
        <w:rPr>
          <w:i/>
          <w:sz w:val="23"/>
          <w:szCs w:val="23"/>
        </w:rPr>
      </w:pPr>
      <w:r w:rsidRPr="009B1DB3">
        <w:rPr>
          <w:i/>
          <w:sz w:val="23"/>
          <w:szCs w:val="23"/>
        </w:rPr>
        <w:t>1. Изменени</w:t>
      </w:r>
      <w:r w:rsidR="00964BDD" w:rsidRPr="009B1DB3">
        <w:rPr>
          <w:i/>
          <w:sz w:val="23"/>
          <w:szCs w:val="23"/>
        </w:rPr>
        <w:t>я</w:t>
      </w:r>
      <w:r w:rsidRPr="009B1DB3">
        <w:rPr>
          <w:i/>
          <w:sz w:val="23"/>
          <w:szCs w:val="23"/>
        </w:rPr>
        <w:t xml:space="preserve"> валютного регулирования:</w:t>
      </w:r>
    </w:p>
    <w:p w:rsidR="002C518B" w:rsidRPr="009B1DB3" w:rsidRDefault="002C518B" w:rsidP="00834F8D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 xml:space="preserve">Общество не обладает сведениями о </w:t>
      </w:r>
      <w:r w:rsidR="00000927">
        <w:rPr>
          <w:bCs/>
          <w:iCs/>
          <w:sz w:val="23"/>
          <w:szCs w:val="23"/>
        </w:rPr>
        <w:t>планируемых</w:t>
      </w:r>
      <w:r w:rsidR="007D3039">
        <w:rPr>
          <w:bCs/>
          <w:iCs/>
          <w:sz w:val="23"/>
          <w:szCs w:val="23"/>
        </w:rPr>
        <w:t xml:space="preserve"> </w:t>
      </w:r>
      <w:r w:rsidRPr="009B1DB3">
        <w:rPr>
          <w:bCs/>
          <w:iCs/>
          <w:sz w:val="23"/>
          <w:szCs w:val="23"/>
        </w:rPr>
        <w:t>изменениях в валютном регулировании, которые могли бы негативно сказаться на его деятельности. Расчеты с покупателями и другими контрагентами производятся в российских рублях, следовательно, изменения валютного регулирования непосредственно не отражаются на деятельности Общества.</w:t>
      </w:r>
    </w:p>
    <w:p w:rsidR="002C518B" w:rsidRPr="009B1DB3" w:rsidRDefault="002C518B" w:rsidP="00834F8D">
      <w:pPr>
        <w:adjustRightInd w:val="0"/>
        <w:ind w:firstLine="567"/>
        <w:jc w:val="both"/>
        <w:rPr>
          <w:i/>
          <w:sz w:val="23"/>
          <w:szCs w:val="23"/>
        </w:rPr>
      </w:pPr>
      <w:r w:rsidRPr="009B1DB3">
        <w:rPr>
          <w:i/>
          <w:sz w:val="23"/>
          <w:szCs w:val="23"/>
        </w:rPr>
        <w:t>2. Изменени</w:t>
      </w:r>
      <w:r w:rsidR="00964BDD" w:rsidRPr="009B1DB3">
        <w:rPr>
          <w:i/>
          <w:sz w:val="23"/>
          <w:szCs w:val="23"/>
        </w:rPr>
        <w:t>я</w:t>
      </w:r>
      <w:r w:rsidRPr="009B1DB3">
        <w:rPr>
          <w:i/>
          <w:sz w:val="23"/>
          <w:szCs w:val="23"/>
        </w:rPr>
        <w:t xml:space="preserve"> налогового законодательства:</w:t>
      </w:r>
    </w:p>
    <w:p w:rsidR="002C518B" w:rsidRPr="009B1DB3" w:rsidRDefault="002C518B" w:rsidP="00834F8D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Общество подвержено рискам, связанным с изменением налогового законодательства, которые характерны для большей части субъектов предпринимательской деятельности, осуществляющих свою деятельность на территории Российской Федерации, и могут рассматриваться как общестрановые. Негативно отразиться на деятельности Общества могут изменения налогового законодательства в части повышения процентных ставок НДС, налога на прибыль и других налогов и сборов, плательщиком которых является Общество.</w:t>
      </w:r>
    </w:p>
    <w:p w:rsidR="002C518B" w:rsidRPr="009B1DB3" w:rsidRDefault="002C518B" w:rsidP="00834F8D">
      <w:pPr>
        <w:adjustRightInd w:val="0"/>
        <w:ind w:firstLine="567"/>
        <w:jc w:val="both"/>
        <w:rPr>
          <w:i/>
          <w:sz w:val="23"/>
          <w:szCs w:val="23"/>
        </w:rPr>
      </w:pPr>
      <w:r w:rsidRPr="009B1DB3">
        <w:rPr>
          <w:i/>
          <w:sz w:val="23"/>
          <w:szCs w:val="23"/>
        </w:rPr>
        <w:t>3. Изменени</w:t>
      </w:r>
      <w:r w:rsidR="00964BDD" w:rsidRPr="009B1DB3">
        <w:rPr>
          <w:i/>
          <w:sz w:val="23"/>
          <w:szCs w:val="23"/>
        </w:rPr>
        <w:t>я</w:t>
      </w:r>
      <w:r w:rsidRPr="009B1DB3">
        <w:rPr>
          <w:i/>
          <w:sz w:val="23"/>
          <w:szCs w:val="23"/>
        </w:rPr>
        <w:t xml:space="preserve"> судебной практики </w:t>
      </w:r>
      <w:r w:rsidRPr="00E40642">
        <w:rPr>
          <w:sz w:val="23"/>
          <w:szCs w:val="23"/>
        </w:rPr>
        <w:t>по вопросам, связанн</w:t>
      </w:r>
      <w:r w:rsidR="00964BDD" w:rsidRPr="00E40642">
        <w:rPr>
          <w:sz w:val="23"/>
          <w:szCs w:val="23"/>
        </w:rPr>
        <w:t>ым</w:t>
      </w:r>
      <w:r w:rsidRPr="00E40642">
        <w:rPr>
          <w:sz w:val="23"/>
          <w:szCs w:val="23"/>
        </w:rPr>
        <w:t xml:space="preserve"> с деятельностью Общества, которые могут негативно сказаться на результатах его деятельности, а также на результаты текущих судебных процессов, в которых участвует Общество</w:t>
      </w:r>
      <w:r w:rsidRPr="009B1DB3">
        <w:rPr>
          <w:i/>
          <w:sz w:val="23"/>
          <w:szCs w:val="23"/>
        </w:rPr>
        <w:t>:</w:t>
      </w:r>
    </w:p>
    <w:p w:rsidR="002C518B" w:rsidRPr="009B1DB3" w:rsidRDefault="002C518B" w:rsidP="00834F8D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7D3039">
        <w:rPr>
          <w:bCs/>
          <w:iCs/>
          <w:sz w:val="23"/>
          <w:szCs w:val="23"/>
        </w:rPr>
        <w:t xml:space="preserve">Изменение судебной практики по вопросам, связанным с </w:t>
      </w:r>
      <w:r w:rsidR="005549BE" w:rsidRPr="007D3039">
        <w:rPr>
          <w:bCs/>
          <w:iCs/>
          <w:sz w:val="23"/>
          <w:szCs w:val="23"/>
        </w:rPr>
        <w:t>налогообложением</w:t>
      </w:r>
      <w:r w:rsidRPr="007D3039">
        <w:rPr>
          <w:bCs/>
          <w:iCs/>
          <w:sz w:val="23"/>
          <w:szCs w:val="23"/>
        </w:rPr>
        <w:t>, могут негативно сказаться на результатах деятельности</w:t>
      </w:r>
      <w:r w:rsidR="005E68A9" w:rsidRPr="007D3039">
        <w:rPr>
          <w:bCs/>
          <w:iCs/>
          <w:sz w:val="23"/>
          <w:szCs w:val="23"/>
        </w:rPr>
        <w:t xml:space="preserve"> </w:t>
      </w:r>
      <w:r w:rsidRPr="007D3039">
        <w:rPr>
          <w:bCs/>
          <w:iCs/>
          <w:sz w:val="23"/>
          <w:szCs w:val="23"/>
        </w:rPr>
        <w:t>Обществ</w:t>
      </w:r>
      <w:r w:rsidR="005549BE" w:rsidRPr="007D3039">
        <w:rPr>
          <w:bCs/>
          <w:iCs/>
          <w:sz w:val="23"/>
          <w:szCs w:val="23"/>
        </w:rPr>
        <w:t>а.</w:t>
      </w:r>
      <w:r w:rsidR="005E68A9" w:rsidRPr="007D3039">
        <w:rPr>
          <w:bCs/>
          <w:iCs/>
          <w:sz w:val="23"/>
          <w:szCs w:val="23"/>
        </w:rPr>
        <w:t xml:space="preserve"> </w:t>
      </w:r>
      <w:r w:rsidR="005549BE" w:rsidRPr="007D3039">
        <w:rPr>
          <w:bCs/>
          <w:iCs/>
          <w:sz w:val="23"/>
          <w:szCs w:val="23"/>
        </w:rPr>
        <w:t>В</w:t>
      </w:r>
      <w:r w:rsidR="005E68A9" w:rsidRPr="007D3039">
        <w:rPr>
          <w:bCs/>
          <w:iCs/>
          <w:sz w:val="23"/>
          <w:szCs w:val="23"/>
        </w:rPr>
        <w:t xml:space="preserve"> </w:t>
      </w:r>
      <w:r w:rsidR="009D6441" w:rsidRPr="007D3039">
        <w:rPr>
          <w:bCs/>
          <w:iCs/>
          <w:sz w:val="23"/>
          <w:szCs w:val="23"/>
        </w:rPr>
        <w:t xml:space="preserve">отчетный период </w:t>
      </w:r>
      <w:r w:rsidR="005549BE" w:rsidRPr="007D3039">
        <w:rPr>
          <w:bCs/>
          <w:iCs/>
          <w:sz w:val="23"/>
          <w:szCs w:val="23"/>
        </w:rPr>
        <w:t>Общество</w:t>
      </w:r>
      <w:r w:rsidR="005E68A9" w:rsidRPr="007D3039">
        <w:rPr>
          <w:bCs/>
          <w:iCs/>
          <w:sz w:val="23"/>
          <w:szCs w:val="23"/>
        </w:rPr>
        <w:t xml:space="preserve"> </w:t>
      </w:r>
      <w:r w:rsidR="009D6441" w:rsidRPr="007D3039">
        <w:rPr>
          <w:bCs/>
          <w:iCs/>
          <w:sz w:val="23"/>
          <w:szCs w:val="23"/>
        </w:rPr>
        <w:t xml:space="preserve">участвовало </w:t>
      </w:r>
      <w:r w:rsidRPr="007D3039">
        <w:rPr>
          <w:bCs/>
          <w:iCs/>
          <w:sz w:val="23"/>
          <w:szCs w:val="23"/>
        </w:rPr>
        <w:t>в судебных процессах</w:t>
      </w:r>
      <w:r w:rsidR="00AE6F4C" w:rsidRPr="007D3039">
        <w:rPr>
          <w:bCs/>
          <w:iCs/>
          <w:sz w:val="23"/>
          <w:szCs w:val="23"/>
        </w:rPr>
        <w:t xml:space="preserve">, связанных с </w:t>
      </w:r>
      <w:r w:rsidR="005549BE" w:rsidRPr="007D3039">
        <w:rPr>
          <w:bCs/>
          <w:iCs/>
          <w:sz w:val="23"/>
          <w:szCs w:val="23"/>
        </w:rPr>
        <w:t>доначислением налога на добавочную стоимость, пенсионными и страховыми взносами</w:t>
      </w:r>
      <w:r w:rsidRPr="007D3039">
        <w:rPr>
          <w:bCs/>
          <w:iCs/>
          <w:sz w:val="23"/>
          <w:szCs w:val="23"/>
        </w:rPr>
        <w:t>.</w:t>
      </w:r>
    </w:p>
    <w:p w:rsidR="002C518B" w:rsidRPr="009B1DB3" w:rsidRDefault="002C518B" w:rsidP="00834F8D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Правовые риски, связанные с деятельностью Общества на внешнем рынке, отсутствуют, поскольку Общество не осуществляет свою деятельность на внешнем рынке.</w:t>
      </w:r>
    </w:p>
    <w:p w:rsidR="00AC1DB7" w:rsidRPr="009B1DB3" w:rsidRDefault="00AC1DB7" w:rsidP="00AC1DB7">
      <w:pPr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Осознавая наличие вышеперечисленных рисков, </w:t>
      </w:r>
      <w:r w:rsidR="004013DF" w:rsidRPr="009B1DB3">
        <w:rPr>
          <w:sz w:val="23"/>
          <w:szCs w:val="23"/>
        </w:rPr>
        <w:t>О</w:t>
      </w:r>
      <w:r w:rsidRPr="009B1DB3">
        <w:rPr>
          <w:sz w:val="23"/>
          <w:szCs w:val="23"/>
        </w:rPr>
        <w:t>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710123" w:rsidRPr="009B1DB3" w:rsidRDefault="00710123" w:rsidP="00AC1DB7">
      <w:pPr>
        <w:ind w:firstLine="567"/>
        <w:jc w:val="both"/>
        <w:rPr>
          <w:sz w:val="23"/>
          <w:szCs w:val="23"/>
        </w:rPr>
      </w:pPr>
    </w:p>
    <w:p w:rsidR="000A2904" w:rsidRPr="00C74F13" w:rsidRDefault="00E40642" w:rsidP="00C74F13">
      <w:pPr>
        <w:pStyle w:val="3"/>
        <w:rPr>
          <w:sz w:val="24"/>
          <w:szCs w:val="24"/>
        </w:rPr>
      </w:pPr>
      <w:bookmarkStart w:id="54" w:name="_Toc509493845"/>
      <w:bookmarkStart w:id="55" w:name="_Toc509494283"/>
      <w:bookmarkStart w:id="56" w:name="_Toc226966957"/>
      <w:bookmarkStart w:id="57" w:name="_Toc227046545"/>
      <w:bookmarkStart w:id="58" w:name="_Toc124938981"/>
      <w:r w:rsidRPr="00C74F13">
        <w:rPr>
          <w:sz w:val="24"/>
          <w:szCs w:val="24"/>
          <w:lang w:val="en-US"/>
        </w:rPr>
        <w:t>V</w:t>
      </w:r>
      <w:r w:rsidR="0017550B" w:rsidRPr="00C74F13">
        <w:rPr>
          <w:sz w:val="24"/>
          <w:szCs w:val="24"/>
          <w:lang w:val="en-US"/>
        </w:rPr>
        <w:t>III</w:t>
      </w:r>
      <w:r w:rsidR="00443A59" w:rsidRPr="00C74F13">
        <w:rPr>
          <w:sz w:val="24"/>
          <w:szCs w:val="24"/>
        </w:rPr>
        <w:t>.</w:t>
      </w:r>
      <w:r w:rsidR="000A2904" w:rsidRPr="00C74F13">
        <w:rPr>
          <w:sz w:val="24"/>
          <w:szCs w:val="24"/>
        </w:rPr>
        <w:t xml:space="preserve"> Состав Совета директоров Общества</w:t>
      </w:r>
      <w:bookmarkEnd w:id="54"/>
      <w:bookmarkEnd w:id="55"/>
    </w:p>
    <w:p w:rsidR="000A2904" w:rsidRPr="009B1DB3" w:rsidRDefault="000A2904" w:rsidP="000A2904">
      <w:pPr>
        <w:pStyle w:val="3"/>
        <w:ind w:firstLine="709"/>
        <w:jc w:val="both"/>
        <w:rPr>
          <w:b w:val="0"/>
          <w:sz w:val="23"/>
          <w:szCs w:val="23"/>
        </w:rPr>
      </w:pPr>
      <w:bookmarkStart w:id="59" w:name="_Toc509493846"/>
      <w:bookmarkStart w:id="60" w:name="_Toc509494284"/>
      <w:proofErr w:type="gramStart"/>
      <w:r w:rsidRPr="009B1DB3">
        <w:rPr>
          <w:b w:val="0"/>
          <w:sz w:val="23"/>
          <w:szCs w:val="23"/>
        </w:rPr>
        <w:t xml:space="preserve">В настоящем разделе представлена информация о составе Совета директоров </w:t>
      </w:r>
      <w:r>
        <w:rPr>
          <w:b w:val="0"/>
          <w:sz w:val="23"/>
          <w:szCs w:val="23"/>
        </w:rPr>
        <w:t>О</w:t>
      </w:r>
      <w:r w:rsidRPr="009B1DB3">
        <w:rPr>
          <w:b w:val="0"/>
          <w:sz w:val="23"/>
          <w:szCs w:val="23"/>
        </w:rPr>
        <w:t xml:space="preserve">бщества, включая информацию об изменениях в составе Совета директоров, имевших место в отчетном году, и сведения о членах Совета директоров </w:t>
      </w:r>
      <w:r>
        <w:rPr>
          <w:b w:val="0"/>
          <w:sz w:val="23"/>
          <w:szCs w:val="23"/>
        </w:rPr>
        <w:t>О</w:t>
      </w:r>
      <w:r w:rsidRPr="009B1DB3">
        <w:rPr>
          <w:b w:val="0"/>
          <w:sz w:val="23"/>
          <w:szCs w:val="23"/>
        </w:rPr>
        <w:t xml:space="preserve">бщества, в том числе их краткие биографические данные (год рождения, сведения об образовании, сведения об основном месте работы), доля их участия в </w:t>
      </w:r>
      <w:r w:rsidRPr="009B1DB3">
        <w:rPr>
          <w:b w:val="0"/>
          <w:sz w:val="23"/>
          <w:szCs w:val="23"/>
        </w:rPr>
        <w:lastRenderedPageBreak/>
        <w:t xml:space="preserve">уставном капитале </w:t>
      </w:r>
      <w:r>
        <w:rPr>
          <w:b w:val="0"/>
          <w:sz w:val="23"/>
          <w:szCs w:val="23"/>
        </w:rPr>
        <w:t>О</w:t>
      </w:r>
      <w:r w:rsidRPr="009B1DB3">
        <w:rPr>
          <w:b w:val="0"/>
          <w:sz w:val="23"/>
          <w:szCs w:val="23"/>
        </w:rPr>
        <w:t>бщества и доля принадлежащих им обыкновенных акций</w:t>
      </w:r>
      <w:proofErr w:type="gramEnd"/>
      <w:r>
        <w:rPr>
          <w:b w:val="0"/>
          <w:sz w:val="23"/>
          <w:szCs w:val="23"/>
        </w:rPr>
        <w:t xml:space="preserve"> О</w:t>
      </w:r>
      <w:r w:rsidRPr="009B1DB3">
        <w:rPr>
          <w:b w:val="0"/>
          <w:sz w:val="23"/>
          <w:szCs w:val="23"/>
        </w:rPr>
        <w:t xml:space="preserve">бщества, а </w:t>
      </w:r>
      <w:r>
        <w:rPr>
          <w:b w:val="0"/>
          <w:sz w:val="23"/>
          <w:szCs w:val="23"/>
        </w:rPr>
        <w:t>также информация о совершенных сделках по приобретению или отчуждению акций Общества членами Совета директоров</w:t>
      </w:r>
      <w:r w:rsidRPr="009B1DB3">
        <w:rPr>
          <w:b w:val="0"/>
          <w:sz w:val="23"/>
          <w:szCs w:val="23"/>
        </w:rPr>
        <w:t xml:space="preserve"> в течение отчетного года:</w:t>
      </w:r>
      <w:bookmarkEnd w:id="59"/>
      <w:bookmarkEnd w:id="60"/>
    </w:p>
    <w:p w:rsidR="000A2904" w:rsidRPr="009B1DB3" w:rsidRDefault="000A2904" w:rsidP="000A2904">
      <w:pPr>
        <w:pStyle w:val="3"/>
        <w:spacing w:after="120"/>
        <w:ind w:firstLine="709"/>
        <w:jc w:val="both"/>
        <w:rPr>
          <w:b w:val="0"/>
          <w:sz w:val="23"/>
          <w:szCs w:val="23"/>
        </w:rPr>
      </w:pPr>
      <w:bookmarkStart w:id="61" w:name="_Toc509493847"/>
      <w:bookmarkStart w:id="62" w:name="_Toc509494285"/>
      <w:r>
        <w:rPr>
          <w:b w:val="0"/>
          <w:sz w:val="23"/>
          <w:szCs w:val="23"/>
        </w:rPr>
        <w:t>В</w:t>
      </w:r>
      <w:r w:rsidRPr="00603F1F">
        <w:rPr>
          <w:b w:val="0"/>
          <w:sz w:val="23"/>
          <w:szCs w:val="23"/>
        </w:rPr>
        <w:t xml:space="preserve"> соответствии с решением годового </w:t>
      </w:r>
      <w:r>
        <w:rPr>
          <w:b w:val="0"/>
          <w:sz w:val="23"/>
          <w:szCs w:val="23"/>
        </w:rPr>
        <w:t>Общего</w:t>
      </w:r>
      <w:r w:rsidRPr="00603F1F">
        <w:rPr>
          <w:b w:val="0"/>
          <w:sz w:val="23"/>
          <w:szCs w:val="23"/>
        </w:rPr>
        <w:t xml:space="preserve"> собрания акционеров</w:t>
      </w:r>
      <w:r>
        <w:rPr>
          <w:b w:val="0"/>
          <w:sz w:val="23"/>
          <w:szCs w:val="23"/>
        </w:rPr>
        <w:t xml:space="preserve"> Общества </w:t>
      </w:r>
      <w:r w:rsidRPr="00603F1F">
        <w:rPr>
          <w:b w:val="0"/>
          <w:sz w:val="23"/>
          <w:szCs w:val="23"/>
        </w:rPr>
        <w:t xml:space="preserve">от </w:t>
      </w:r>
      <w:r>
        <w:rPr>
          <w:b w:val="0"/>
          <w:sz w:val="23"/>
          <w:szCs w:val="23"/>
        </w:rPr>
        <w:t>08.06.2017  года</w:t>
      </w:r>
      <w:r w:rsidRPr="00603F1F">
        <w:rPr>
          <w:b w:val="0"/>
          <w:sz w:val="23"/>
          <w:szCs w:val="23"/>
        </w:rPr>
        <w:t xml:space="preserve"> в Совет директоров были избраны</w:t>
      </w:r>
      <w:r>
        <w:rPr>
          <w:b w:val="0"/>
          <w:sz w:val="23"/>
          <w:szCs w:val="23"/>
        </w:rPr>
        <w:t>:</w:t>
      </w:r>
      <w:bookmarkEnd w:id="61"/>
      <w:bookmarkEnd w:id="62"/>
    </w:p>
    <w:p w:rsidR="000A2904" w:rsidRPr="009B1DB3" w:rsidRDefault="000A2904" w:rsidP="000A2904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ab/>
      </w:r>
      <w:r w:rsidRPr="009B1DB3">
        <w:rPr>
          <w:b/>
          <w:bCs/>
          <w:iCs/>
          <w:sz w:val="23"/>
          <w:szCs w:val="23"/>
        </w:rPr>
        <w:t>1. Гарслян Армен Гайосович – Председатель Совета директоров: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Родился в </w:t>
      </w:r>
      <w:r w:rsidRPr="009B1DB3">
        <w:rPr>
          <w:bCs/>
          <w:iCs/>
          <w:sz w:val="23"/>
          <w:szCs w:val="23"/>
        </w:rPr>
        <w:t>1968 году.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высшее;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94"/>
        <w:gridCol w:w="5103"/>
      </w:tblGrid>
      <w:tr w:rsidR="000A2904" w:rsidRPr="009B1DB3" w:rsidTr="00563B13"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0A2904" w:rsidRPr="009B1DB3" w:rsidTr="00563B13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Публичное</w:t>
            </w:r>
            <w:r w:rsidR="00974763">
              <w:rPr>
                <w:sz w:val="23"/>
                <w:szCs w:val="23"/>
              </w:rPr>
              <w:t xml:space="preserve"> </w:t>
            </w:r>
            <w:r w:rsidRPr="009B1DB3">
              <w:rPr>
                <w:sz w:val="23"/>
                <w:szCs w:val="23"/>
              </w:rPr>
              <w:t>акционерное общество «Метафракс»</w:t>
            </w:r>
          </w:p>
          <w:p w:rsidR="000A2904" w:rsidRPr="009B1DB3" w:rsidRDefault="000A2904" w:rsidP="00563B13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Заместитель генерального директора, Председатель Совета директоров</w:t>
            </w:r>
          </w:p>
        </w:tc>
      </w:tr>
    </w:tbl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0A2904" w:rsidRPr="009B1DB3" w:rsidRDefault="000A2904" w:rsidP="006B0E81">
      <w:pPr>
        <w:adjustRightInd w:val="0"/>
        <w:ind w:firstLine="709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 xml:space="preserve">2. </w:t>
      </w:r>
      <w:proofErr w:type="spellStart"/>
      <w:r w:rsidRPr="009B1DB3">
        <w:rPr>
          <w:b/>
          <w:bCs/>
          <w:iCs/>
          <w:sz w:val="23"/>
          <w:szCs w:val="23"/>
        </w:rPr>
        <w:t>Егоян</w:t>
      </w:r>
      <w:proofErr w:type="spellEnd"/>
      <w:r w:rsidR="00974763">
        <w:rPr>
          <w:b/>
          <w:bCs/>
          <w:iCs/>
          <w:sz w:val="23"/>
          <w:szCs w:val="23"/>
        </w:rPr>
        <w:t xml:space="preserve"> </w:t>
      </w:r>
      <w:proofErr w:type="spellStart"/>
      <w:r w:rsidRPr="009B1DB3">
        <w:rPr>
          <w:b/>
          <w:bCs/>
          <w:iCs/>
          <w:sz w:val="23"/>
          <w:szCs w:val="23"/>
        </w:rPr>
        <w:t>Рафаел</w:t>
      </w:r>
      <w:proofErr w:type="spellEnd"/>
      <w:r w:rsidR="00974763">
        <w:rPr>
          <w:b/>
          <w:bCs/>
          <w:iCs/>
          <w:sz w:val="23"/>
          <w:szCs w:val="23"/>
        </w:rPr>
        <w:t xml:space="preserve"> </w:t>
      </w:r>
      <w:proofErr w:type="spellStart"/>
      <w:r w:rsidRPr="009B1DB3">
        <w:rPr>
          <w:b/>
          <w:bCs/>
          <w:iCs/>
          <w:sz w:val="23"/>
          <w:szCs w:val="23"/>
        </w:rPr>
        <w:t>Тигранович</w:t>
      </w:r>
      <w:proofErr w:type="spellEnd"/>
      <w:r w:rsidRPr="009B1DB3">
        <w:rPr>
          <w:b/>
          <w:bCs/>
          <w:iCs/>
          <w:sz w:val="23"/>
          <w:szCs w:val="23"/>
        </w:rPr>
        <w:t xml:space="preserve"> – член Совета директоров:                   </w:t>
      </w:r>
    </w:p>
    <w:p w:rsidR="000A2904" w:rsidRPr="009B1DB3" w:rsidRDefault="000A2904" w:rsidP="000A2904">
      <w:pPr>
        <w:ind w:left="200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>Родился в</w:t>
      </w:r>
      <w:r w:rsidR="00974763">
        <w:rPr>
          <w:sz w:val="23"/>
          <w:szCs w:val="23"/>
        </w:rPr>
        <w:t xml:space="preserve"> </w:t>
      </w:r>
      <w:r w:rsidRPr="009B1DB3">
        <w:rPr>
          <w:rStyle w:val="Subst0"/>
          <w:b w:val="0"/>
          <w:i w:val="0"/>
          <w:sz w:val="23"/>
          <w:szCs w:val="23"/>
        </w:rPr>
        <w:t>1983</w:t>
      </w:r>
      <w:r w:rsidRPr="009B1DB3">
        <w:rPr>
          <w:bCs/>
          <w:iCs/>
          <w:sz w:val="23"/>
          <w:szCs w:val="23"/>
        </w:rPr>
        <w:t>году.</w:t>
      </w:r>
    </w:p>
    <w:p w:rsidR="000A2904" w:rsidRPr="009B1DB3" w:rsidRDefault="000A2904" w:rsidP="000A2904">
      <w:pPr>
        <w:ind w:left="200"/>
        <w:rPr>
          <w:b/>
          <w:i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rStyle w:val="Subst0"/>
          <w:b w:val="0"/>
          <w:i w:val="0"/>
          <w:sz w:val="23"/>
          <w:szCs w:val="23"/>
        </w:rPr>
        <w:t>высшее</w:t>
      </w:r>
    </w:p>
    <w:p w:rsidR="000A2904" w:rsidRPr="009B1DB3" w:rsidRDefault="000A2904" w:rsidP="000A2904">
      <w:pPr>
        <w:adjustRightInd w:val="0"/>
        <w:spacing w:after="120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   Основное место работы:  </w:t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5"/>
        <w:gridCol w:w="4227"/>
      </w:tblGrid>
      <w:tr w:rsidR="000A2904" w:rsidRPr="009B1DB3" w:rsidTr="00563B13"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2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0A2904" w:rsidRPr="009B1DB3" w:rsidTr="00563B13"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«Торговая</w:t>
            </w:r>
            <w:r>
              <w:rPr>
                <w:sz w:val="23"/>
                <w:szCs w:val="23"/>
              </w:rPr>
              <w:t xml:space="preserve"> </w:t>
            </w:r>
            <w:r w:rsidRPr="009B1DB3">
              <w:rPr>
                <w:sz w:val="23"/>
                <w:szCs w:val="23"/>
              </w:rPr>
              <w:t>компания «Кондитерский мир»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Генеральный директор</w:t>
            </w:r>
          </w:p>
        </w:tc>
      </w:tr>
    </w:tbl>
    <w:p w:rsidR="000A2904" w:rsidRPr="009B1DB3" w:rsidRDefault="000A2904" w:rsidP="000A2904">
      <w:pPr>
        <w:tabs>
          <w:tab w:val="left" w:pos="4216"/>
        </w:tabs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0A2904" w:rsidRPr="009B1DB3" w:rsidRDefault="000A2904" w:rsidP="006B0E81">
      <w:pPr>
        <w:adjustRightInd w:val="0"/>
        <w:ind w:left="360" w:firstLine="349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>3. Старцева Наталья Сергеевна – член Совета директоров:</w:t>
      </w:r>
    </w:p>
    <w:p w:rsidR="000A2904" w:rsidRPr="009B1DB3" w:rsidRDefault="000A2904" w:rsidP="006B0E81">
      <w:pPr>
        <w:adjustRightInd w:val="0"/>
        <w:ind w:firstLine="142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Родилась в </w:t>
      </w:r>
      <w:r w:rsidRPr="009B1DB3">
        <w:rPr>
          <w:bCs/>
          <w:iCs/>
          <w:sz w:val="23"/>
          <w:szCs w:val="23"/>
        </w:rPr>
        <w:t>1976 году.</w:t>
      </w:r>
    </w:p>
    <w:p w:rsidR="000A2904" w:rsidRPr="009B1DB3" w:rsidRDefault="000A2904" w:rsidP="006B0E81">
      <w:pPr>
        <w:adjustRightInd w:val="0"/>
        <w:ind w:firstLine="142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высшее;</w:t>
      </w:r>
    </w:p>
    <w:p w:rsidR="000A2904" w:rsidRPr="009B1DB3" w:rsidRDefault="000A2904" w:rsidP="006B0E81">
      <w:pPr>
        <w:adjustRightInd w:val="0"/>
        <w:spacing w:after="120"/>
        <w:ind w:firstLine="142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0A2904" w:rsidRPr="009B1DB3" w:rsidTr="00563B13"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0A2904" w:rsidRPr="009B1DB3" w:rsidTr="00563B1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«Торговый дом «Метафракс»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 xml:space="preserve">Финансовый директор </w:t>
            </w:r>
          </w:p>
        </w:tc>
      </w:tr>
    </w:tbl>
    <w:p w:rsidR="000A2904" w:rsidRPr="009B1DB3" w:rsidRDefault="000A2904" w:rsidP="000A2904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0A2904" w:rsidRPr="009B1DB3" w:rsidRDefault="000A2904" w:rsidP="006B0E81">
      <w:pPr>
        <w:adjustRightInd w:val="0"/>
        <w:ind w:left="1410" w:hanging="701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 xml:space="preserve">4. </w:t>
      </w:r>
      <w:r>
        <w:rPr>
          <w:b/>
          <w:bCs/>
          <w:iCs/>
          <w:sz w:val="23"/>
          <w:szCs w:val="23"/>
        </w:rPr>
        <w:t>Аликин Юрий Николаевич</w:t>
      </w:r>
      <w:r w:rsidRPr="009B1DB3">
        <w:rPr>
          <w:b/>
          <w:bCs/>
          <w:iCs/>
          <w:sz w:val="23"/>
          <w:szCs w:val="23"/>
        </w:rPr>
        <w:t xml:space="preserve"> – член Совета директоров:</w:t>
      </w:r>
    </w:p>
    <w:p w:rsidR="000A2904" w:rsidRPr="009B1DB3" w:rsidRDefault="000A2904" w:rsidP="006B0E81">
      <w:pPr>
        <w:adjustRightInd w:val="0"/>
        <w:ind w:left="720" w:hanging="578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Родился в </w:t>
      </w:r>
      <w:r w:rsidRPr="009B1DB3">
        <w:rPr>
          <w:bCs/>
          <w:iCs/>
          <w:sz w:val="23"/>
          <w:szCs w:val="23"/>
        </w:rPr>
        <w:t>197</w:t>
      </w:r>
      <w:r>
        <w:rPr>
          <w:bCs/>
          <w:iCs/>
          <w:sz w:val="23"/>
          <w:szCs w:val="23"/>
        </w:rPr>
        <w:t>0</w:t>
      </w:r>
      <w:r w:rsidRPr="009B1DB3">
        <w:rPr>
          <w:bCs/>
          <w:iCs/>
          <w:sz w:val="23"/>
          <w:szCs w:val="23"/>
        </w:rPr>
        <w:t xml:space="preserve"> году.</w:t>
      </w:r>
    </w:p>
    <w:p w:rsidR="000A2904" w:rsidRPr="009B1DB3" w:rsidRDefault="000A2904" w:rsidP="006B0E81">
      <w:pPr>
        <w:adjustRightInd w:val="0"/>
        <w:ind w:left="720" w:hanging="578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высшее;</w:t>
      </w:r>
    </w:p>
    <w:p w:rsidR="000A2904" w:rsidRPr="009B1DB3" w:rsidRDefault="000A2904" w:rsidP="006B0E81">
      <w:pPr>
        <w:adjustRightInd w:val="0"/>
        <w:spacing w:after="120"/>
        <w:ind w:left="720" w:hanging="578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0A2904" w:rsidRPr="009B1DB3" w:rsidTr="00563B13"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0A2904" w:rsidRPr="009B1DB3" w:rsidTr="00563B1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>Торговый дом «Метафракс</w:t>
            </w:r>
            <w:r w:rsidRPr="009B1DB3">
              <w:rPr>
                <w:sz w:val="23"/>
                <w:szCs w:val="23"/>
              </w:rPr>
              <w:t>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</w:t>
            </w:r>
            <w:r w:rsidRPr="009B1DB3">
              <w:rPr>
                <w:sz w:val="23"/>
                <w:szCs w:val="23"/>
              </w:rPr>
              <w:t>енеральн</w:t>
            </w:r>
            <w:r>
              <w:rPr>
                <w:sz w:val="23"/>
                <w:szCs w:val="23"/>
              </w:rPr>
              <w:t>ого</w:t>
            </w:r>
            <w:r w:rsidRPr="009B1DB3">
              <w:rPr>
                <w:sz w:val="23"/>
                <w:szCs w:val="23"/>
              </w:rPr>
              <w:t xml:space="preserve"> директор</w:t>
            </w:r>
            <w:r>
              <w:rPr>
                <w:sz w:val="23"/>
                <w:szCs w:val="23"/>
              </w:rPr>
              <w:t>а по развитию</w:t>
            </w:r>
          </w:p>
        </w:tc>
      </w:tr>
    </w:tbl>
    <w:p w:rsidR="000A2904" w:rsidRPr="009B1DB3" w:rsidRDefault="000A2904" w:rsidP="000A2904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lastRenderedPageBreak/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0A2904" w:rsidRPr="009B1DB3" w:rsidRDefault="000A2904" w:rsidP="006B0E81">
      <w:pPr>
        <w:adjustRightInd w:val="0"/>
        <w:ind w:left="1069" w:hanging="360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>5.</w:t>
      </w:r>
      <w:r w:rsidR="006B0E81">
        <w:rPr>
          <w:b/>
          <w:bCs/>
          <w:iCs/>
          <w:sz w:val="23"/>
          <w:szCs w:val="23"/>
        </w:rPr>
        <w:t xml:space="preserve"> </w:t>
      </w:r>
      <w:r w:rsidRPr="009B1DB3">
        <w:rPr>
          <w:b/>
          <w:bCs/>
          <w:iCs/>
          <w:sz w:val="23"/>
          <w:szCs w:val="23"/>
        </w:rPr>
        <w:t xml:space="preserve">Царукян Армен Робертович – член Совета директоров:                 </w:t>
      </w:r>
    </w:p>
    <w:p w:rsidR="000A2904" w:rsidRPr="009B1DB3" w:rsidRDefault="000A2904" w:rsidP="000A2904">
      <w:pPr>
        <w:ind w:left="200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>Родился в</w:t>
      </w:r>
      <w:r w:rsidR="00974763">
        <w:rPr>
          <w:sz w:val="23"/>
          <w:szCs w:val="23"/>
        </w:rPr>
        <w:t xml:space="preserve"> </w:t>
      </w:r>
      <w:r w:rsidRPr="009B1DB3">
        <w:rPr>
          <w:rStyle w:val="Subst0"/>
          <w:b w:val="0"/>
          <w:i w:val="0"/>
          <w:sz w:val="23"/>
          <w:szCs w:val="23"/>
        </w:rPr>
        <w:t>1967</w:t>
      </w:r>
      <w:r w:rsidRPr="009B1DB3">
        <w:rPr>
          <w:bCs/>
          <w:iCs/>
          <w:sz w:val="23"/>
          <w:szCs w:val="23"/>
        </w:rPr>
        <w:t>году.</w:t>
      </w:r>
    </w:p>
    <w:p w:rsidR="000A2904" w:rsidRPr="009B1DB3" w:rsidRDefault="000A2904" w:rsidP="000A2904">
      <w:pPr>
        <w:ind w:left="200"/>
        <w:rPr>
          <w:b/>
          <w:i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rStyle w:val="Subst0"/>
          <w:b w:val="0"/>
          <w:i w:val="0"/>
          <w:sz w:val="23"/>
          <w:szCs w:val="23"/>
        </w:rPr>
        <w:t>высшее</w:t>
      </w:r>
    </w:p>
    <w:p w:rsidR="000A2904" w:rsidRPr="009B1DB3" w:rsidRDefault="006B0E81" w:rsidP="006B0E81">
      <w:pPr>
        <w:adjustRightInd w:val="0"/>
        <w:spacing w:after="120"/>
        <w:ind w:firstLine="142"/>
        <w:jc w:val="both"/>
        <w:rPr>
          <w:b/>
          <w:bCs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 w:rsidR="000A2904" w:rsidRPr="009B1DB3">
        <w:rPr>
          <w:sz w:val="23"/>
          <w:szCs w:val="23"/>
        </w:rPr>
        <w:t xml:space="preserve">Основное место работы: 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5"/>
        <w:gridCol w:w="4227"/>
      </w:tblGrid>
      <w:tr w:rsidR="000A2904" w:rsidRPr="009B1DB3" w:rsidTr="006B0E81"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2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0A2904" w:rsidRPr="009B1DB3" w:rsidTr="006B0E81"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«Торговый дом «Метафракс»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904" w:rsidRPr="009B1DB3" w:rsidRDefault="000A2904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Заместитель генерального директора по корпоративным вопросам</w:t>
            </w:r>
          </w:p>
        </w:tc>
      </w:tr>
    </w:tbl>
    <w:p w:rsidR="000A2904" w:rsidRPr="009B1DB3" w:rsidRDefault="000A2904" w:rsidP="000A2904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0A2904" w:rsidRPr="009B1DB3" w:rsidRDefault="000A2904" w:rsidP="000A2904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0A2904" w:rsidRPr="009B1DB3" w:rsidRDefault="000A2904" w:rsidP="000A2904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EF3BF5" w:rsidRDefault="00EF3BF5" w:rsidP="000A2904">
      <w:pPr>
        <w:pStyle w:val="1"/>
        <w:spacing w:after="120"/>
        <w:ind w:firstLine="567"/>
        <w:jc w:val="both"/>
        <w:rPr>
          <w:b w:val="0"/>
          <w:sz w:val="23"/>
          <w:szCs w:val="23"/>
        </w:rPr>
      </w:pPr>
    </w:p>
    <w:p w:rsidR="000A2904" w:rsidRDefault="000A2904" w:rsidP="000A2904">
      <w:pPr>
        <w:pStyle w:val="1"/>
        <w:spacing w:after="120"/>
        <w:ind w:firstLine="567"/>
        <w:jc w:val="both"/>
        <w:rPr>
          <w:b w:val="0"/>
          <w:sz w:val="23"/>
          <w:szCs w:val="23"/>
        </w:rPr>
      </w:pPr>
      <w:bookmarkStart w:id="63" w:name="_Toc509493848"/>
      <w:bookmarkStart w:id="64" w:name="_Toc509494286"/>
      <w:r>
        <w:rPr>
          <w:b w:val="0"/>
          <w:sz w:val="23"/>
          <w:szCs w:val="23"/>
        </w:rPr>
        <w:t>В</w:t>
      </w:r>
      <w:r w:rsidRPr="004F3230">
        <w:rPr>
          <w:b w:val="0"/>
          <w:sz w:val="23"/>
          <w:szCs w:val="23"/>
        </w:rPr>
        <w:t xml:space="preserve"> течени</w:t>
      </w:r>
      <w:r>
        <w:rPr>
          <w:b w:val="0"/>
          <w:sz w:val="23"/>
          <w:szCs w:val="23"/>
        </w:rPr>
        <w:t>е</w:t>
      </w:r>
      <w:r w:rsidRPr="004F3230">
        <w:rPr>
          <w:b w:val="0"/>
          <w:sz w:val="23"/>
          <w:szCs w:val="23"/>
        </w:rPr>
        <w:t xml:space="preserve"> 20</w:t>
      </w:r>
      <w:r>
        <w:rPr>
          <w:b w:val="0"/>
          <w:sz w:val="23"/>
          <w:szCs w:val="23"/>
        </w:rPr>
        <w:t>17</w:t>
      </w:r>
      <w:r w:rsidRPr="004F3230">
        <w:rPr>
          <w:b w:val="0"/>
          <w:sz w:val="23"/>
          <w:szCs w:val="23"/>
        </w:rPr>
        <w:t xml:space="preserve"> года</w:t>
      </w:r>
      <w:r w:rsidR="00EF3BF5">
        <w:rPr>
          <w:b w:val="0"/>
          <w:sz w:val="23"/>
          <w:szCs w:val="23"/>
        </w:rPr>
        <w:t>,</w:t>
      </w:r>
      <w:r w:rsidRPr="004F3230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д</w:t>
      </w:r>
      <w:r w:rsidRPr="004F3230">
        <w:rPr>
          <w:b w:val="0"/>
          <w:sz w:val="23"/>
          <w:szCs w:val="23"/>
        </w:rPr>
        <w:t>о избрания</w:t>
      </w:r>
      <w:r>
        <w:rPr>
          <w:b w:val="0"/>
          <w:sz w:val="23"/>
          <w:szCs w:val="23"/>
        </w:rPr>
        <w:t xml:space="preserve"> 08.06.2017г.</w:t>
      </w:r>
      <w:r w:rsidRPr="004F3230">
        <w:rPr>
          <w:b w:val="0"/>
          <w:sz w:val="23"/>
          <w:szCs w:val="23"/>
        </w:rPr>
        <w:t xml:space="preserve"> на годовом </w:t>
      </w:r>
      <w:r>
        <w:rPr>
          <w:b w:val="0"/>
          <w:sz w:val="23"/>
          <w:szCs w:val="23"/>
        </w:rPr>
        <w:t>О</w:t>
      </w:r>
      <w:r w:rsidRPr="004F3230">
        <w:rPr>
          <w:b w:val="0"/>
          <w:sz w:val="23"/>
          <w:szCs w:val="23"/>
        </w:rPr>
        <w:t>бщем</w:t>
      </w:r>
      <w:r w:rsidRPr="00113510">
        <w:rPr>
          <w:b w:val="0"/>
          <w:sz w:val="23"/>
          <w:szCs w:val="23"/>
        </w:rPr>
        <w:t xml:space="preserve"> </w:t>
      </w:r>
      <w:r w:rsidRPr="004F3230">
        <w:rPr>
          <w:b w:val="0"/>
          <w:sz w:val="23"/>
          <w:szCs w:val="23"/>
        </w:rPr>
        <w:t xml:space="preserve">собрании акционеров Совета директоров </w:t>
      </w:r>
      <w:r>
        <w:rPr>
          <w:b w:val="0"/>
          <w:sz w:val="23"/>
          <w:szCs w:val="23"/>
        </w:rPr>
        <w:t>Общества</w:t>
      </w:r>
      <w:r w:rsidR="00EF3BF5">
        <w:rPr>
          <w:b w:val="0"/>
          <w:sz w:val="23"/>
          <w:szCs w:val="23"/>
        </w:rPr>
        <w:t>,</w:t>
      </w:r>
      <w:r>
        <w:rPr>
          <w:b w:val="0"/>
          <w:sz w:val="23"/>
          <w:szCs w:val="23"/>
        </w:rPr>
        <w:t xml:space="preserve"> </w:t>
      </w:r>
      <w:r w:rsidRPr="004F3230">
        <w:rPr>
          <w:b w:val="0"/>
          <w:sz w:val="23"/>
          <w:szCs w:val="23"/>
        </w:rPr>
        <w:t>в Совет директоров также входили следующие лица:</w:t>
      </w:r>
      <w:bookmarkEnd w:id="63"/>
      <w:bookmarkEnd w:id="64"/>
    </w:p>
    <w:p w:rsidR="00EF3BF5" w:rsidRPr="009B1DB3" w:rsidRDefault="00EF3BF5" w:rsidP="00EF3BF5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ab/>
      </w:r>
      <w:r w:rsidRPr="009B1DB3">
        <w:rPr>
          <w:b/>
          <w:bCs/>
          <w:iCs/>
          <w:sz w:val="23"/>
          <w:szCs w:val="23"/>
        </w:rPr>
        <w:t>1. Гарслян Армен Гайосович – Председатель Совета директоров: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Родился в </w:t>
      </w:r>
      <w:r w:rsidRPr="009B1DB3">
        <w:rPr>
          <w:bCs/>
          <w:iCs/>
          <w:sz w:val="23"/>
          <w:szCs w:val="23"/>
        </w:rPr>
        <w:t>1968 году.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высшее;</w:t>
      </w:r>
    </w:p>
    <w:p w:rsidR="00EF3BF5" w:rsidRPr="009B1DB3" w:rsidRDefault="00EF3BF5" w:rsidP="00EF3BF5">
      <w:pPr>
        <w:adjustRightInd w:val="0"/>
        <w:spacing w:after="120"/>
        <w:ind w:firstLine="567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F3BF5" w:rsidRPr="009B1DB3" w:rsidTr="00EF3BF5"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EF3BF5" w:rsidRPr="009B1DB3" w:rsidTr="00EF3BF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Публичное </w:t>
            </w:r>
            <w:r w:rsidRPr="009B1DB3">
              <w:rPr>
                <w:sz w:val="23"/>
                <w:szCs w:val="23"/>
              </w:rPr>
              <w:t>акционерное общество «Метафракс»</w:t>
            </w:r>
          </w:p>
          <w:p w:rsidR="00EF3BF5" w:rsidRPr="009B1DB3" w:rsidRDefault="00EF3BF5" w:rsidP="00B441B6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Заместитель генерального директора, Председатель Совета директоров</w:t>
            </w:r>
          </w:p>
        </w:tc>
      </w:tr>
    </w:tbl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EF3BF5" w:rsidRPr="009B1DB3" w:rsidRDefault="00EF3BF5" w:rsidP="00EF3BF5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EF3BF5" w:rsidRPr="009B1DB3" w:rsidRDefault="00EF3BF5" w:rsidP="00EF3BF5">
      <w:pPr>
        <w:adjustRightInd w:val="0"/>
        <w:ind w:firstLine="709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 xml:space="preserve">2. </w:t>
      </w:r>
      <w:proofErr w:type="spellStart"/>
      <w:r w:rsidRPr="009B1DB3">
        <w:rPr>
          <w:b/>
          <w:bCs/>
          <w:iCs/>
          <w:sz w:val="23"/>
          <w:szCs w:val="23"/>
        </w:rPr>
        <w:t>Егоян</w:t>
      </w:r>
      <w:proofErr w:type="spellEnd"/>
      <w:r>
        <w:rPr>
          <w:b/>
          <w:bCs/>
          <w:iCs/>
          <w:sz w:val="23"/>
          <w:szCs w:val="23"/>
        </w:rPr>
        <w:t xml:space="preserve"> </w:t>
      </w:r>
      <w:proofErr w:type="spellStart"/>
      <w:r w:rsidRPr="009B1DB3">
        <w:rPr>
          <w:b/>
          <w:bCs/>
          <w:iCs/>
          <w:sz w:val="23"/>
          <w:szCs w:val="23"/>
        </w:rPr>
        <w:t>Рафаел</w:t>
      </w:r>
      <w:proofErr w:type="spellEnd"/>
      <w:r>
        <w:rPr>
          <w:b/>
          <w:bCs/>
          <w:iCs/>
          <w:sz w:val="23"/>
          <w:szCs w:val="23"/>
        </w:rPr>
        <w:t xml:space="preserve"> </w:t>
      </w:r>
      <w:proofErr w:type="spellStart"/>
      <w:r w:rsidRPr="009B1DB3">
        <w:rPr>
          <w:b/>
          <w:bCs/>
          <w:iCs/>
          <w:sz w:val="23"/>
          <w:szCs w:val="23"/>
        </w:rPr>
        <w:t>Тигранович</w:t>
      </w:r>
      <w:proofErr w:type="spellEnd"/>
      <w:r w:rsidRPr="009B1DB3">
        <w:rPr>
          <w:b/>
          <w:bCs/>
          <w:iCs/>
          <w:sz w:val="23"/>
          <w:szCs w:val="23"/>
        </w:rPr>
        <w:t xml:space="preserve"> – член Совета директоров:                   </w:t>
      </w:r>
    </w:p>
    <w:p w:rsidR="00EF3BF5" w:rsidRPr="009B1DB3" w:rsidRDefault="00EF3BF5" w:rsidP="00EF3BF5">
      <w:pPr>
        <w:ind w:left="200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>Родился в</w:t>
      </w:r>
      <w:r>
        <w:rPr>
          <w:sz w:val="23"/>
          <w:szCs w:val="23"/>
        </w:rPr>
        <w:t xml:space="preserve"> </w:t>
      </w:r>
      <w:r w:rsidRPr="009B1DB3">
        <w:rPr>
          <w:rStyle w:val="Subst0"/>
          <w:b w:val="0"/>
          <w:i w:val="0"/>
          <w:sz w:val="23"/>
          <w:szCs w:val="23"/>
        </w:rPr>
        <w:t>1983</w:t>
      </w:r>
      <w:r w:rsidRPr="009B1DB3">
        <w:rPr>
          <w:bCs/>
          <w:iCs/>
          <w:sz w:val="23"/>
          <w:szCs w:val="23"/>
        </w:rPr>
        <w:t>году.</w:t>
      </w:r>
    </w:p>
    <w:p w:rsidR="00EF3BF5" w:rsidRPr="009B1DB3" w:rsidRDefault="00EF3BF5" w:rsidP="00EF3BF5">
      <w:pPr>
        <w:ind w:left="200"/>
        <w:rPr>
          <w:b/>
          <w:i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rStyle w:val="Subst0"/>
          <w:b w:val="0"/>
          <w:i w:val="0"/>
          <w:sz w:val="23"/>
          <w:szCs w:val="23"/>
        </w:rPr>
        <w:t>высшее</w:t>
      </w:r>
    </w:p>
    <w:p w:rsidR="00EF3BF5" w:rsidRPr="009B1DB3" w:rsidRDefault="00EF3BF5" w:rsidP="00EF3BF5">
      <w:pPr>
        <w:adjustRightInd w:val="0"/>
        <w:spacing w:after="120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   Основное место работы:  </w:t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5"/>
        <w:gridCol w:w="4388"/>
      </w:tblGrid>
      <w:tr w:rsidR="00EF3BF5" w:rsidRPr="009B1DB3" w:rsidTr="00EF3BF5"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EF3BF5" w:rsidRPr="009B1DB3" w:rsidTr="00EF3BF5"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«Торговая</w:t>
            </w:r>
            <w:r>
              <w:rPr>
                <w:sz w:val="23"/>
                <w:szCs w:val="23"/>
              </w:rPr>
              <w:t xml:space="preserve"> </w:t>
            </w:r>
            <w:r w:rsidRPr="009B1DB3">
              <w:rPr>
                <w:sz w:val="23"/>
                <w:szCs w:val="23"/>
              </w:rPr>
              <w:t>компания «Кондитерский мир»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Генеральный директор</w:t>
            </w:r>
          </w:p>
        </w:tc>
      </w:tr>
    </w:tbl>
    <w:p w:rsidR="00EF3BF5" w:rsidRPr="009B1DB3" w:rsidRDefault="00EF3BF5" w:rsidP="00EF3BF5">
      <w:pPr>
        <w:tabs>
          <w:tab w:val="left" w:pos="4216"/>
        </w:tabs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EF3BF5" w:rsidRPr="009B1DB3" w:rsidRDefault="00EF3BF5" w:rsidP="00EF3BF5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EF3BF5" w:rsidRPr="009B1DB3" w:rsidRDefault="00EF3BF5" w:rsidP="00EF3BF5">
      <w:pPr>
        <w:adjustRightInd w:val="0"/>
        <w:ind w:left="360" w:firstLine="349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>3. Старцева Наталья Сергеевна – член Совета директоров:</w:t>
      </w:r>
    </w:p>
    <w:p w:rsidR="00EF3BF5" w:rsidRPr="009B1DB3" w:rsidRDefault="00EF3BF5" w:rsidP="00EF3BF5">
      <w:pPr>
        <w:adjustRightInd w:val="0"/>
        <w:ind w:firstLine="142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Родилась в </w:t>
      </w:r>
      <w:r w:rsidRPr="009B1DB3">
        <w:rPr>
          <w:bCs/>
          <w:iCs/>
          <w:sz w:val="23"/>
          <w:szCs w:val="23"/>
        </w:rPr>
        <w:t>1976 году.</w:t>
      </w:r>
    </w:p>
    <w:p w:rsidR="00EF3BF5" w:rsidRPr="009B1DB3" w:rsidRDefault="00EF3BF5" w:rsidP="00EF3BF5">
      <w:pPr>
        <w:adjustRightInd w:val="0"/>
        <w:ind w:firstLine="142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высшее;</w:t>
      </w:r>
    </w:p>
    <w:p w:rsidR="00EF3BF5" w:rsidRPr="009B1DB3" w:rsidRDefault="00EF3BF5" w:rsidP="00EF3BF5">
      <w:pPr>
        <w:adjustRightInd w:val="0"/>
        <w:spacing w:after="120"/>
        <w:ind w:firstLine="142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F3BF5" w:rsidRPr="009B1DB3" w:rsidTr="00EF3BF5"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EF3BF5" w:rsidRPr="009B1DB3" w:rsidTr="00EF3BF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Pr="009B1DB3">
              <w:rPr>
                <w:sz w:val="23"/>
                <w:szCs w:val="23"/>
              </w:rPr>
              <w:lastRenderedPageBreak/>
              <w:t>«Торговый дом «Метафракс»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lastRenderedPageBreak/>
              <w:t xml:space="preserve">Финансовый директор </w:t>
            </w:r>
          </w:p>
        </w:tc>
      </w:tr>
    </w:tbl>
    <w:p w:rsidR="00EF3BF5" w:rsidRPr="009B1DB3" w:rsidRDefault="00EF3BF5" w:rsidP="00EF3BF5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lastRenderedPageBreak/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EF3BF5" w:rsidRPr="009B1DB3" w:rsidRDefault="00EF3BF5" w:rsidP="00EF3BF5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EF3BF5" w:rsidRPr="00EF17C9" w:rsidRDefault="00EF3BF5" w:rsidP="00EF3BF5">
      <w:pPr>
        <w:adjustRightInd w:val="0"/>
        <w:ind w:firstLine="708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4. </w:t>
      </w:r>
      <w:proofErr w:type="spellStart"/>
      <w:r w:rsidRPr="00EF17C9">
        <w:rPr>
          <w:b/>
          <w:bCs/>
          <w:iCs/>
          <w:sz w:val="23"/>
          <w:szCs w:val="23"/>
        </w:rPr>
        <w:t>Сальбах</w:t>
      </w:r>
      <w:proofErr w:type="spellEnd"/>
      <w:r w:rsidRPr="00EF17C9">
        <w:rPr>
          <w:b/>
          <w:bCs/>
          <w:iCs/>
          <w:sz w:val="23"/>
          <w:szCs w:val="23"/>
        </w:rPr>
        <w:t xml:space="preserve"> Дмитрий Яковлевич – член Совета директоров:</w:t>
      </w:r>
    </w:p>
    <w:p w:rsidR="00EF3BF5" w:rsidRPr="00EF17C9" w:rsidRDefault="00EF3BF5" w:rsidP="00EF3BF5">
      <w:pPr>
        <w:adjustRightInd w:val="0"/>
        <w:ind w:left="720"/>
        <w:jc w:val="both"/>
        <w:rPr>
          <w:bCs/>
          <w:iCs/>
          <w:sz w:val="23"/>
          <w:szCs w:val="23"/>
        </w:rPr>
      </w:pPr>
      <w:r w:rsidRPr="00EF17C9">
        <w:rPr>
          <w:sz w:val="23"/>
          <w:szCs w:val="23"/>
        </w:rPr>
        <w:t xml:space="preserve">Родился в </w:t>
      </w:r>
      <w:r w:rsidRPr="00EF17C9">
        <w:rPr>
          <w:bCs/>
          <w:iCs/>
          <w:sz w:val="23"/>
          <w:szCs w:val="23"/>
        </w:rPr>
        <w:t>1971 году.</w:t>
      </w:r>
    </w:p>
    <w:p w:rsidR="00EF3BF5" w:rsidRPr="00EF17C9" w:rsidRDefault="00EF3BF5" w:rsidP="00EF3BF5">
      <w:pPr>
        <w:adjustRightInd w:val="0"/>
        <w:ind w:left="720"/>
        <w:jc w:val="both"/>
        <w:rPr>
          <w:bCs/>
          <w:iCs/>
          <w:sz w:val="23"/>
          <w:szCs w:val="23"/>
        </w:rPr>
      </w:pPr>
      <w:r w:rsidRPr="00EF17C9">
        <w:rPr>
          <w:sz w:val="23"/>
          <w:szCs w:val="23"/>
        </w:rPr>
        <w:t xml:space="preserve">Образование: </w:t>
      </w:r>
      <w:r w:rsidRPr="00EF17C9">
        <w:rPr>
          <w:bCs/>
          <w:iCs/>
          <w:sz w:val="23"/>
          <w:szCs w:val="23"/>
        </w:rPr>
        <w:t>высшее;</w:t>
      </w:r>
    </w:p>
    <w:p w:rsidR="00EF3BF5" w:rsidRPr="00EF17C9" w:rsidRDefault="00EF3BF5" w:rsidP="00EF3BF5">
      <w:pPr>
        <w:adjustRightInd w:val="0"/>
        <w:spacing w:after="120"/>
        <w:ind w:left="720"/>
        <w:jc w:val="both"/>
        <w:rPr>
          <w:b/>
          <w:bCs/>
          <w:iCs/>
          <w:sz w:val="23"/>
          <w:szCs w:val="23"/>
        </w:rPr>
      </w:pPr>
      <w:r w:rsidRPr="00EF17C9">
        <w:rPr>
          <w:sz w:val="23"/>
          <w:szCs w:val="23"/>
        </w:rPr>
        <w:t xml:space="preserve">Основное место работы: </w:t>
      </w:r>
    </w:p>
    <w:tbl>
      <w:tblPr>
        <w:tblW w:w="9781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F3BF5" w:rsidRPr="00EF17C9" w:rsidTr="00EF3BF5"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EF17C9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EF17C9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EF17C9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EF17C9">
              <w:rPr>
                <w:b/>
                <w:sz w:val="23"/>
                <w:szCs w:val="23"/>
              </w:rPr>
              <w:t>Должность</w:t>
            </w:r>
          </w:p>
        </w:tc>
      </w:tr>
      <w:tr w:rsidR="00EF3BF5" w:rsidRPr="00EF17C9" w:rsidTr="00EF3BF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EF17C9" w:rsidRDefault="00EF3BF5" w:rsidP="00B441B6">
            <w:pPr>
              <w:rPr>
                <w:sz w:val="23"/>
                <w:szCs w:val="23"/>
              </w:rPr>
            </w:pPr>
            <w:r w:rsidRPr="00EF17C9">
              <w:rPr>
                <w:sz w:val="23"/>
                <w:szCs w:val="23"/>
              </w:rPr>
              <w:t>Общество с ограниченной ответственностью фирма «Эдем»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EF17C9" w:rsidRDefault="00EF3BF5" w:rsidP="00B441B6">
            <w:pPr>
              <w:rPr>
                <w:sz w:val="23"/>
                <w:szCs w:val="23"/>
              </w:rPr>
            </w:pPr>
            <w:r w:rsidRPr="00EF17C9">
              <w:rPr>
                <w:sz w:val="23"/>
                <w:szCs w:val="23"/>
              </w:rPr>
              <w:t xml:space="preserve">Генеральный директор </w:t>
            </w:r>
          </w:p>
        </w:tc>
      </w:tr>
    </w:tbl>
    <w:p w:rsidR="00EF3BF5" w:rsidRPr="00EF17C9" w:rsidRDefault="00EF3BF5" w:rsidP="00EF3BF5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EF17C9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EF17C9">
        <w:rPr>
          <w:bCs/>
          <w:iCs/>
          <w:sz w:val="23"/>
          <w:szCs w:val="23"/>
        </w:rPr>
        <w:t>доли не имеет.</w:t>
      </w:r>
    </w:p>
    <w:p w:rsidR="00EF3BF5" w:rsidRPr="00EF17C9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EF17C9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EF3BF5" w:rsidRPr="00EF17C9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EF17C9">
        <w:rPr>
          <w:bCs/>
          <w:iCs/>
          <w:sz w:val="23"/>
          <w:szCs w:val="23"/>
        </w:rPr>
        <w:t>Иные биографические данные отсутствуют.</w:t>
      </w:r>
    </w:p>
    <w:p w:rsidR="00EF3BF5" w:rsidRDefault="00EF3BF5" w:rsidP="00EF3BF5">
      <w:pPr>
        <w:adjustRightInd w:val="0"/>
        <w:ind w:left="1069" w:hanging="360"/>
        <w:jc w:val="both"/>
        <w:rPr>
          <w:b/>
          <w:bCs/>
          <w:iCs/>
          <w:sz w:val="23"/>
          <w:szCs w:val="23"/>
        </w:rPr>
      </w:pPr>
    </w:p>
    <w:p w:rsidR="00EF3BF5" w:rsidRPr="009B1DB3" w:rsidRDefault="00EF3BF5" w:rsidP="00EF3BF5">
      <w:pPr>
        <w:adjustRightInd w:val="0"/>
        <w:ind w:left="1069" w:hanging="360"/>
        <w:jc w:val="both"/>
        <w:rPr>
          <w:b/>
          <w:bCs/>
          <w:iCs/>
          <w:sz w:val="23"/>
          <w:szCs w:val="23"/>
        </w:rPr>
      </w:pPr>
      <w:r w:rsidRPr="009B1DB3">
        <w:rPr>
          <w:b/>
          <w:bCs/>
          <w:iCs/>
          <w:sz w:val="23"/>
          <w:szCs w:val="23"/>
        </w:rPr>
        <w:t>5.</w:t>
      </w:r>
      <w:r>
        <w:rPr>
          <w:b/>
          <w:bCs/>
          <w:iCs/>
          <w:sz w:val="23"/>
          <w:szCs w:val="23"/>
        </w:rPr>
        <w:t xml:space="preserve"> </w:t>
      </w:r>
      <w:r w:rsidRPr="009B1DB3">
        <w:rPr>
          <w:b/>
          <w:bCs/>
          <w:iCs/>
          <w:sz w:val="23"/>
          <w:szCs w:val="23"/>
        </w:rPr>
        <w:t xml:space="preserve">Царукян Армен Робертович – член Совета директоров:                 </w:t>
      </w:r>
    </w:p>
    <w:p w:rsidR="00EF3BF5" w:rsidRPr="009B1DB3" w:rsidRDefault="00EF3BF5" w:rsidP="00EF3BF5">
      <w:pPr>
        <w:ind w:left="200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>Родился в</w:t>
      </w:r>
      <w:r>
        <w:rPr>
          <w:sz w:val="23"/>
          <w:szCs w:val="23"/>
        </w:rPr>
        <w:t xml:space="preserve"> </w:t>
      </w:r>
      <w:r w:rsidRPr="009B1DB3">
        <w:rPr>
          <w:rStyle w:val="Subst0"/>
          <w:b w:val="0"/>
          <w:i w:val="0"/>
          <w:sz w:val="23"/>
          <w:szCs w:val="23"/>
        </w:rPr>
        <w:t>1967</w:t>
      </w:r>
      <w:r w:rsidRPr="009B1DB3">
        <w:rPr>
          <w:bCs/>
          <w:iCs/>
          <w:sz w:val="23"/>
          <w:szCs w:val="23"/>
        </w:rPr>
        <w:t>году.</w:t>
      </w:r>
    </w:p>
    <w:p w:rsidR="00EF3BF5" w:rsidRPr="009B1DB3" w:rsidRDefault="00EF3BF5" w:rsidP="00EF3BF5">
      <w:pPr>
        <w:ind w:left="200"/>
        <w:rPr>
          <w:b/>
          <w:i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rStyle w:val="Subst0"/>
          <w:b w:val="0"/>
          <w:i w:val="0"/>
          <w:sz w:val="23"/>
          <w:szCs w:val="23"/>
        </w:rPr>
        <w:t>высшее</w:t>
      </w:r>
    </w:p>
    <w:p w:rsidR="00EF3BF5" w:rsidRPr="009B1DB3" w:rsidRDefault="00EF3BF5" w:rsidP="00EF3BF5">
      <w:pPr>
        <w:adjustRightInd w:val="0"/>
        <w:spacing w:after="120"/>
        <w:ind w:firstLine="142"/>
        <w:jc w:val="both"/>
        <w:rPr>
          <w:b/>
          <w:bCs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 xml:space="preserve">Основное место работы: 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5"/>
        <w:gridCol w:w="4227"/>
      </w:tblGrid>
      <w:tr w:rsidR="00EF3BF5" w:rsidRPr="009B1DB3" w:rsidTr="00B441B6"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2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Должность</w:t>
            </w:r>
          </w:p>
        </w:tc>
      </w:tr>
      <w:tr w:rsidR="00EF3BF5" w:rsidRPr="009B1DB3" w:rsidTr="00B441B6"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Общество с ограниченной ответственностью «Торговый дом «Метафракс»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BF5" w:rsidRPr="009B1DB3" w:rsidRDefault="00EF3BF5" w:rsidP="00B441B6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Заместитель генерального директора по корпоративным вопросам</w:t>
            </w:r>
          </w:p>
        </w:tc>
      </w:tr>
    </w:tbl>
    <w:p w:rsidR="00EF3BF5" w:rsidRPr="009B1DB3" w:rsidRDefault="00EF3BF5" w:rsidP="00EF3BF5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такого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EF3BF5" w:rsidRPr="009B1DB3" w:rsidRDefault="00EF3BF5" w:rsidP="00EF3BF5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EF3BF5" w:rsidRPr="009B1DB3" w:rsidRDefault="00EF3BF5" w:rsidP="00EF3BF5">
      <w:pPr>
        <w:adjustRightInd w:val="0"/>
        <w:spacing w:after="12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0A2904" w:rsidRDefault="000A2904" w:rsidP="00263CAE">
      <w:pPr>
        <w:pStyle w:val="1"/>
        <w:rPr>
          <w:sz w:val="23"/>
          <w:szCs w:val="23"/>
        </w:rPr>
      </w:pPr>
    </w:p>
    <w:p w:rsidR="006B0E81" w:rsidRPr="00C74F13" w:rsidRDefault="006B0E81" w:rsidP="00C74F13">
      <w:pPr>
        <w:pStyle w:val="3"/>
        <w:rPr>
          <w:sz w:val="24"/>
          <w:szCs w:val="24"/>
        </w:rPr>
      </w:pPr>
      <w:bookmarkStart w:id="65" w:name="_Toc509493849"/>
      <w:bookmarkStart w:id="66" w:name="_Toc509494287"/>
      <w:r w:rsidRPr="00C74F13">
        <w:rPr>
          <w:sz w:val="24"/>
          <w:szCs w:val="24"/>
          <w:lang w:val="en-US"/>
        </w:rPr>
        <w:t>IX</w:t>
      </w:r>
      <w:r w:rsidRPr="00C74F13">
        <w:rPr>
          <w:sz w:val="24"/>
          <w:szCs w:val="24"/>
        </w:rPr>
        <w:t>. Cостав исполнительных органов Общества</w:t>
      </w:r>
      <w:bookmarkEnd w:id="65"/>
      <w:bookmarkEnd w:id="66"/>
    </w:p>
    <w:p w:rsidR="006B0E81" w:rsidRPr="004F3230" w:rsidRDefault="006B0E81" w:rsidP="006B0E81">
      <w:pPr>
        <w:ind w:firstLine="708"/>
        <w:jc w:val="both"/>
        <w:rPr>
          <w:sz w:val="23"/>
          <w:szCs w:val="23"/>
        </w:rPr>
      </w:pPr>
      <w:r w:rsidRPr="004F3230">
        <w:rPr>
          <w:sz w:val="23"/>
          <w:szCs w:val="23"/>
        </w:rPr>
        <w:t xml:space="preserve">В соответствии </w:t>
      </w:r>
      <w:r>
        <w:rPr>
          <w:sz w:val="23"/>
          <w:szCs w:val="23"/>
        </w:rPr>
        <w:t>с п.9 Устава Общества, полномочия Е</w:t>
      </w:r>
      <w:r w:rsidRPr="004F3230">
        <w:rPr>
          <w:sz w:val="23"/>
          <w:szCs w:val="23"/>
        </w:rPr>
        <w:t>диноличного исполнительного органа осуществляет Генеральный директор.</w:t>
      </w:r>
    </w:p>
    <w:p w:rsidR="006B0E81" w:rsidRPr="004F3230" w:rsidRDefault="006B0E81" w:rsidP="006B0E81">
      <w:pPr>
        <w:ind w:firstLine="708"/>
        <w:jc w:val="both"/>
        <w:rPr>
          <w:sz w:val="23"/>
          <w:szCs w:val="23"/>
        </w:rPr>
      </w:pPr>
      <w:r w:rsidRPr="004F3230">
        <w:rPr>
          <w:sz w:val="23"/>
          <w:szCs w:val="23"/>
        </w:rPr>
        <w:t>Коллегиальный исполнительный орган не предусмотрен.</w:t>
      </w:r>
    </w:p>
    <w:p w:rsidR="006B0E81" w:rsidRDefault="006B0E81" w:rsidP="006B0E8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Генеральным директором Общества является </w:t>
      </w:r>
      <w:proofErr w:type="spellStart"/>
      <w:r>
        <w:rPr>
          <w:sz w:val="23"/>
          <w:szCs w:val="23"/>
        </w:rPr>
        <w:t>Россахацкий</w:t>
      </w:r>
      <w:proofErr w:type="spellEnd"/>
      <w:r>
        <w:rPr>
          <w:sz w:val="23"/>
          <w:szCs w:val="23"/>
        </w:rPr>
        <w:t xml:space="preserve"> Валерий Анатольевич, избран </w:t>
      </w:r>
      <w:r w:rsidRPr="009B1DB3">
        <w:rPr>
          <w:sz w:val="23"/>
          <w:szCs w:val="23"/>
        </w:rPr>
        <w:t>Совет</w:t>
      </w:r>
      <w:r>
        <w:rPr>
          <w:sz w:val="23"/>
          <w:szCs w:val="23"/>
        </w:rPr>
        <w:t xml:space="preserve">ом </w:t>
      </w:r>
      <w:r w:rsidRPr="009B1DB3">
        <w:rPr>
          <w:sz w:val="23"/>
          <w:szCs w:val="23"/>
        </w:rPr>
        <w:t>директоров (Протокол № 0</w:t>
      </w:r>
      <w:r>
        <w:rPr>
          <w:sz w:val="23"/>
          <w:szCs w:val="23"/>
        </w:rPr>
        <w:t>2</w:t>
      </w:r>
      <w:r w:rsidRPr="009B1DB3">
        <w:rPr>
          <w:sz w:val="23"/>
          <w:szCs w:val="23"/>
        </w:rPr>
        <w:t>/1</w:t>
      </w:r>
      <w:r>
        <w:rPr>
          <w:sz w:val="23"/>
          <w:szCs w:val="23"/>
        </w:rPr>
        <w:t>7</w:t>
      </w:r>
      <w:r w:rsidRPr="009B1DB3">
        <w:rPr>
          <w:sz w:val="23"/>
          <w:szCs w:val="23"/>
        </w:rPr>
        <w:t xml:space="preserve"> от 1</w:t>
      </w:r>
      <w:r>
        <w:rPr>
          <w:sz w:val="23"/>
          <w:szCs w:val="23"/>
        </w:rPr>
        <w:t>9</w:t>
      </w:r>
      <w:r w:rsidRPr="009B1DB3">
        <w:rPr>
          <w:sz w:val="23"/>
          <w:szCs w:val="23"/>
        </w:rPr>
        <w:t>.04.201</w:t>
      </w:r>
      <w:r>
        <w:rPr>
          <w:sz w:val="23"/>
          <w:szCs w:val="23"/>
        </w:rPr>
        <w:t>7</w:t>
      </w:r>
      <w:r w:rsidRPr="009B1DB3">
        <w:rPr>
          <w:sz w:val="23"/>
          <w:szCs w:val="23"/>
        </w:rPr>
        <w:t>г.) сроком на 1 (Один) год</w:t>
      </w:r>
      <w:r>
        <w:rPr>
          <w:sz w:val="23"/>
          <w:szCs w:val="23"/>
        </w:rPr>
        <w:t xml:space="preserve"> с 30 апреля 2017 года по  29 апреля 2018 года включительно.</w:t>
      </w:r>
    </w:p>
    <w:p w:rsidR="006B0E81" w:rsidRPr="009B1DB3" w:rsidRDefault="006B0E81" w:rsidP="006B0E81">
      <w:pPr>
        <w:jc w:val="center"/>
        <w:rPr>
          <w:b/>
          <w:sz w:val="23"/>
          <w:szCs w:val="23"/>
        </w:rPr>
      </w:pPr>
      <w:proofErr w:type="spellStart"/>
      <w:r w:rsidRPr="009B1DB3">
        <w:rPr>
          <w:b/>
          <w:sz w:val="23"/>
          <w:szCs w:val="23"/>
        </w:rPr>
        <w:t>Россахацкий</w:t>
      </w:r>
      <w:proofErr w:type="spellEnd"/>
      <w:r w:rsidRPr="009B1DB3">
        <w:rPr>
          <w:b/>
          <w:sz w:val="23"/>
          <w:szCs w:val="23"/>
        </w:rPr>
        <w:t xml:space="preserve"> Валерий Анатольевич</w:t>
      </w:r>
    </w:p>
    <w:p w:rsidR="006B0E81" w:rsidRPr="009B1DB3" w:rsidRDefault="006B0E81" w:rsidP="00EF3BF5">
      <w:pPr>
        <w:adjustRightInd w:val="0"/>
        <w:ind w:firstLine="284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>Родился в 1968</w:t>
      </w:r>
      <w:r w:rsidRPr="009B1DB3">
        <w:rPr>
          <w:bCs/>
          <w:iCs/>
          <w:sz w:val="23"/>
          <w:szCs w:val="23"/>
        </w:rPr>
        <w:t xml:space="preserve">г.  </w:t>
      </w:r>
    </w:p>
    <w:p w:rsidR="006B0E81" w:rsidRPr="009B1DB3" w:rsidRDefault="006B0E81" w:rsidP="00EF3BF5">
      <w:pPr>
        <w:adjustRightInd w:val="0"/>
        <w:ind w:firstLine="284"/>
        <w:jc w:val="both"/>
        <w:rPr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Образование: </w:t>
      </w:r>
      <w:r w:rsidRPr="009B1DB3">
        <w:rPr>
          <w:bCs/>
          <w:iCs/>
          <w:sz w:val="23"/>
          <w:szCs w:val="23"/>
        </w:rPr>
        <w:t>высшее.</w:t>
      </w:r>
    </w:p>
    <w:p w:rsidR="006B0E81" w:rsidRPr="009B1DB3" w:rsidRDefault="006B0E81" w:rsidP="00EF3BF5">
      <w:pPr>
        <w:adjustRightInd w:val="0"/>
        <w:spacing w:after="120"/>
        <w:ind w:firstLine="284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Основное место работы: </w:t>
      </w: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6B0E81" w:rsidRPr="009B1DB3" w:rsidTr="00EF3BF5"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81" w:rsidRPr="009B1DB3" w:rsidRDefault="006B0E81" w:rsidP="00563B13">
            <w:pPr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E81" w:rsidRPr="009B1DB3" w:rsidRDefault="006B0E81" w:rsidP="00563B13">
            <w:pPr>
              <w:jc w:val="center"/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Должность</w:t>
            </w:r>
          </w:p>
        </w:tc>
      </w:tr>
      <w:tr w:rsidR="006B0E81" w:rsidRPr="009B1DB3" w:rsidTr="00EF3BF5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81" w:rsidRPr="009B1DB3" w:rsidRDefault="006B0E81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Акционерное общество «</w:t>
            </w:r>
            <w:proofErr w:type="spellStart"/>
            <w:r w:rsidRPr="009B1DB3">
              <w:rPr>
                <w:sz w:val="23"/>
                <w:szCs w:val="23"/>
              </w:rPr>
              <w:t>Меакир</w:t>
            </w:r>
            <w:proofErr w:type="spellEnd"/>
            <w:r w:rsidRPr="009B1DB3">
              <w:rPr>
                <w:sz w:val="23"/>
                <w:szCs w:val="23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0E81" w:rsidRPr="009B1DB3" w:rsidRDefault="006B0E81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Генеральный директор</w:t>
            </w:r>
          </w:p>
        </w:tc>
      </w:tr>
    </w:tbl>
    <w:p w:rsidR="006B0E81" w:rsidRPr="009B1DB3" w:rsidRDefault="006B0E81" w:rsidP="006B0E81">
      <w:pPr>
        <w:adjustRightInd w:val="0"/>
        <w:ind w:firstLine="567"/>
        <w:jc w:val="both"/>
        <w:rPr>
          <w:b/>
          <w:bCs/>
          <w:iCs/>
          <w:sz w:val="23"/>
          <w:szCs w:val="23"/>
        </w:rPr>
      </w:pPr>
      <w:r w:rsidRPr="009B1DB3">
        <w:rPr>
          <w:sz w:val="23"/>
          <w:szCs w:val="23"/>
        </w:rPr>
        <w:t xml:space="preserve">Доля участия указанного лица в Уставном капитале Общества, доля принадлежащих такому лицу обыкновенных акций Общества: </w:t>
      </w:r>
      <w:r w:rsidRPr="009B1DB3">
        <w:rPr>
          <w:bCs/>
          <w:iCs/>
          <w:sz w:val="23"/>
          <w:szCs w:val="23"/>
        </w:rPr>
        <w:t>доли не имеет.</w:t>
      </w:r>
    </w:p>
    <w:p w:rsidR="006B0E81" w:rsidRPr="009B1DB3" w:rsidRDefault="006B0E81" w:rsidP="006B0E81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B85B83">
        <w:rPr>
          <w:bCs/>
          <w:iCs/>
          <w:sz w:val="23"/>
          <w:szCs w:val="23"/>
        </w:rPr>
        <w:t>Сведения о совершении сделок по приобретению или отчуждению акций Общества отсутствуют.</w:t>
      </w:r>
    </w:p>
    <w:p w:rsidR="006B0E81" w:rsidRDefault="006B0E81" w:rsidP="006B0E81">
      <w:pPr>
        <w:adjustRightInd w:val="0"/>
        <w:ind w:firstLine="567"/>
        <w:jc w:val="both"/>
        <w:rPr>
          <w:bCs/>
          <w:iCs/>
          <w:sz w:val="23"/>
          <w:szCs w:val="23"/>
        </w:rPr>
      </w:pPr>
      <w:r w:rsidRPr="009B1DB3">
        <w:rPr>
          <w:bCs/>
          <w:iCs/>
          <w:sz w:val="23"/>
          <w:szCs w:val="23"/>
        </w:rPr>
        <w:t>Иные биографические данные отсутствуют.</w:t>
      </w:r>
    </w:p>
    <w:p w:rsidR="008B66D5" w:rsidRPr="00C74F13" w:rsidRDefault="008B66D5" w:rsidP="00C74F13">
      <w:pPr>
        <w:pStyle w:val="3"/>
        <w:rPr>
          <w:sz w:val="24"/>
          <w:szCs w:val="24"/>
        </w:rPr>
      </w:pPr>
      <w:bookmarkStart w:id="67" w:name="_Toc509493850"/>
      <w:bookmarkStart w:id="68" w:name="_Toc509494288"/>
      <w:r w:rsidRPr="00C74F13">
        <w:rPr>
          <w:sz w:val="24"/>
          <w:szCs w:val="24"/>
        </w:rPr>
        <w:lastRenderedPageBreak/>
        <w:t>Х. Основные положения политики АО в области вознаграждений</w:t>
      </w:r>
      <w:bookmarkEnd w:id="67"/>
      <w:bookmarkEnd w:id="68"/>
    </w:p>
    <w:p w:rsidR="008B66D5" w:rsidRPr="004F3230" w:rsidRDefault="008B66D5" w:rsidP="008B66D5">
      <w:pPr>
        <w:ind w:firstLine="708"/>
        <w:jc w:val="both"/>
        <w:rPr>
          <w:sz w:val="23"/>
          <w:szCs w:val="23"/>
        </w:rPr>
      </w:pPr>
      <w:r w:rsidRPr="004F3230">
        <w:rPr>
          <w:sz w:val="23"/>
          <w:szCs w:val="23"/>
        </w:rPr>
        <w:t xml:space="preserve">Политика </w:t>
      </w:r>
      <w:r>
        <w:rPr>
          <w:sz w:val="23"/>
          <w:szCs w:val="23"/>
        </w:rPr>
        <w:t>О</w:t>
      </w:r>
      <w:r w:rsidRPr="004F3230">
        <w:rPr>
          <w:sz w:val="23"/>
          <w:szCs w:val="23"/>
        </w:rPr>
        <w:t xml:space="preserve">бщества в области вознаграждений направлена на то, чтобы обеспечить работникам справедливый размер вознаграждений не ниже среднего вознаграждения по отрасли </w:t>
      </w:r>
      <w:r>
        <w:rPr>
          <w:sz w:val="23"/>
          <w:szCs w:val="23"/>
        </w:rPr>
        <w:t>- 25 825</w:t>
      </w:r>
      <w:r w:rsidRPr="004F323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руб. </w:t>
      </w:r>
      <w:r w:rsidRPr="004F3230">
        <w:rPr>
          <w:sz w:val="23"/>
          <w:szCs w:val="23"/>
        </w:rPr>
        <w:t xml:space="preserve">и региону </w:t>
      </w:r>
      <w:r>
        <w:rPr>
          <w:sz w:val="23"/>
          <w:szCs w:val="23"/>
        </w:rPr>
        <w:t>- 32 438 руб.</w:t>
      </w:r>
      <w:r w:rsidRPr="004F3230">
        <w:rPr>
          <w:sz w:val="23"/>
          <w:szCs w:val="23"/>
        </w:rPr>
        <w:t xml:space="preserve">, с учетом квалификации и меры ответственности. </w:t>
      </w:r>
      <w:r>
        <w:rPr>
          <w:sz w:val="23"/>
          <w:szCs w:val="23"/>
        </w:rPr>
        <w:t>(Положением по оплате труда</w:t>
      </w:r>
      <w:r w:rsidRPr="004F323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работников Общества </w:t>
      </w:r>
      <w:r w:rsidRPr="004F3230">
        <w:rPr>
          <w:sz w:val="23"/>
          <w:szCs w:val="23"/>
        </w:rPr>
        <w:t xml:space="preserve">предусмотрена индексация заработных плат </w:t>
      </w:r>
      <w:r>
        <w:rPr>
          <w:sz w:val="23"/>
          <w:szCs w:val="23"/>
        </w:rPr>
        <w:t>с учетом роста потребительских цен на товары и услуги).</w:t>
      </w:r>
    </w:p>
    <w:p w:rsidR="008B66D5" w:rsidRDefault="008B66D5" w:rsidP="008B66D5">
      <w:pPr>
        <w:ind w:firstLine="708"/>
        <w:jc w:val="both"/>
        <w:rPr>
          <w:sz w:val="23"/>
          <w:szCs w:val="23"/>
        </w:rPr>
      </w:pPr>
      <w:proofErr w:type="gramStart"/>
      <w:r w:rsidRPr="004F3230">
        <w:rPr>
          <w:sz w:val="23"/>
          <w:szCs w:val="23"/>
        </w:rPr>
        <w:t xml:space="preserve">Действующее в </w:t>
      </w:r>
      <w:r>
        <w:rPr>
          <w:sz w:val="23"/>
          <w:szCs w:val="23"/>
        </w:rPr>
        <w:t xml:space="preserve">Обществе </w:t>
      </w:r>
      <w:r w:rsidRPr="004F3230">
        <w:rPr>
          <w:sz w:val="23"/>
          <w:szCs w:val="23"/>
        </w:rPr>
        <w:t>Положение о премиро</w:t>
      </w:r>
      <w:r>
        <w:rPr>
          <w:sz w:val="23"/>
          <w:szCs w:val="23"/>
        </w:rPr>
        <w:t>вании по</w:t>
      </w:r>
      <w:r w:rsidRPr="004F3230">
        <w:rPr>
          <w:sz w:val="23"/>
          <w:szCs w:val="23"/>
        </w:rPr>
        <w:t>зволяет стимулировать работников в форме надбавок, который могут назначаться ежемесячно</w:t>
      </w:r>
      <w:r>
        <w:rPr>
          <w:sz w:val="23"/>
          <w:szCs w:val="23"/>
        </w:rPr>
        <w:t xml:space="preserve"> (</w:t>
      </w:r>
      <w:r w:rsidRPr="004F3230">
        <w:rPr>
          <w:sz w:val="23"/>
          <w:szCs w:val="23"/>
        </w:rPr>
        <w:t>за особые успехи в труде, за стаж, квалификацию</w:t>
      </w:r>
      <w:r>
        <w:rPr>
          <w:sz w:val="23"/>
          <w:szCs w:val="23"/>
        </w:rPr>
        <w:t>)</w:t>
      </w:r>
      <w:r w:rsidRPr="004F3230">
        <w:rPr>
          <w:sz w:val="23"/>
          <w:szCs w:val="23"/>
        </w:rPr>
        <w:t xml:space="preserve">, а также премий, которые выплачиваются </w:t>
      </w:r>
      <w:r>
        <w:rPr>
          <w:sz w:val="23"/>
          <w:szCs w:val="23"/>
        </w:rPr>
        <w:t>(</w:t>
      </w:r>
      <w:r w:rsidRPr="004F3230">
        <w:rPr>
          <w:sz w:val="23"/>
          <w:szCs w:val="23"/>
        </w:rPr>
        <w:t xml:space="preserve">по представлению непосредственного руководителя по результатам работы за </w:t>
      </w:r>
      <w:r>
        <w:rPr>
          <w:sz w:val="23"/>
          <w:szCs w:val="23"/>
        </w:rPr>
        <w:t>месяц</w:t>
      </w:r>
      <w:r w:rsidRPr="004F3230">
        <w:rPr>
          <w:sz w:val="23"/>
          <w:szCs w:val="23"/>
        </w:rPr>
        <w:t xml:space="preserve"> и за год</w:t>
      </w:r>
      <w:r>
        <w:rPr>
          <w:sz w:val="23"/>
          <w:szCs w:val="23"/>
        </w:rPr>
        <w:t>)</w:t>
      </w:r>
      <w:r w:rsidRPr="004F3230">
        <w:rPr>
          <w:sz w:val="23"/>
          <w:szCs w:val="23"/>
        </w:rPr>
        <w:t>.</w:t>
      </w:r>
      <w:proofErr w:type="gramEnd"/>
    </w:p>
    <w:p w:rsidR="008B66D5" w:rsidRPr="004F3230" w:rsidRDefault="008B66D5" w:rsidP="008B66D5">
      <w:pPr>
        <w:ind w:firstLine="708"/>
        <w:jc w:val="both"/>
        <w:rPr>
          <w:sz w:val="23"/>
          <w:szCs w:val="23"/>
        </w:rPr>
      </w:pPr>
    </w:p>
    <w:p w:rsidR="008B66D5" w:rsidRPr="00C74F13" w:rsidRDefault="008B66D5" w:rsidP="00C74F13">
      <w:pPr>
        <w:pStyle w:val="3"/>
        <w:rPr>
          <w:sz w:val="24"/>
          <w:szCs w:val="24"/>
        </w:rPr>
      </w:pPr>
      <w:bookmarkStart w:id="69" w:name="_Toc509494289"/>
      <w:r w:rsidRPr="00C74F13">
        <w:rPr>
          <w:sz w:val="24"/>
          <w:szCs w:val="24"/>
          <w:lang w:val="en-US"/>
        </w:rPr>
        <w:t>XI</w:t>
      </w:r>
      <w:r w:rsidRPr="00C74F13">
        <w:rPr>
          <w:sz w:val="24"/>
          <w:szCs w:val="24"/>
        </w:rPr>
        <w:t>. Основные положения политики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Совета директоров Общества в течение 2017 года</w:t>
      </w:r>
      <w:bookmarkEnd w:id="69"/>
    </w:p>
    <w:p w:rsidR="008B66D5" w:rsidRPr="009B1DB3" w:rsidRDefault="008B66D5" w:rsidP="008B66D5">
      <w:pPr>
        <w:ind w:firstLine="708"/>
        <w:jc w:val="both"/>
        <w:rPr>
          <w:sz w:val="23"/>
          <w:szCs w:val="23"/>
        </w:rPr>
      </w:pPr>
      <w:proofErr w:type="gramStart"/>
      <w:r w:rsidRPr="009B1DB3">
        <w:rPr>
          <w:sz w:val="23"/>
          <w:szCs w:val="23"/>
        </w:rPr>
        <w:t>Годовым Общим собранием акционеров, проводимым по итогам 201</w:t>
      </w:r>
      <w:r>
        <w:rPr>
          <w:sz w:val="23"/>
          <w:szCs w:val="23"/>
        </w:rPr>
        <w:t>5</w:t>
      </w:r>
      <w:r w:rsidRPr="009B1DB3">
        <w:rPr>
          <w:sz w:val="23"/>
          <w:szCs w:val="23"/>
        </w:rPr>
        <w:t xml:space="preserve"> года было</w:t>
      </w:r>
      <w:proofErr w:type="gramEnd"/>
      <w:r w:rsidRPr="009B1DB3">
        <w:rPr>
          <w:sz w:val="23"/>
          <w:szCs w:val="23"/>
        </w:rPr>
        <w:t xml:space="preserve"> утверждено Положение о вознаграждениях и компенсациях, выплачиваемых членам Совета директоров, Секретарю Совета директоров и членам Ревизионной комиссии Акционерного общества «</w:t>
      </w:r>
      <w:proofErr w:type="spellStart"/>
      <w:r w:rsidRPr="009B1DB3">
        <w:rPr>
          <w:sz w:val="23"/>
          <w:szCs w:val="23"/>
        </w:rPr>
        <w:t>Меакир</w:t>
      </w:r>
      <w:proofErr w:type="spellEnd"/>
      <w:r w:rsidRPr="009B1DB3">
        <w:rPr>
          <w:sz w:val="23"/>
          <w:szCs w:val="23"/>
        </w:rPr>
        <w:t>» в новой редакции (Протокол № 01/16 от 17.05.2016г.) (далее - Положение).</w:t>
      </w:r>
    </w:p>
    <w:p w:rsidR="008B66D5" w:rsidRPr="009B1DB3" w:rsidRDefault="008B66D5" w:rsidP="008B66D5">
      <w:pPr>
        <w:ind w:firstLine="360"/>
        <w:rPr>
          <w:sz w:val="23"/>
          <w:szCs w:val="23"/>
        </w:rPr>
      </w:pPr>
      <w:r w:rsidRPr="009B1DB3">
        <w:rPr>
          <w:sz w:val="23"/>
          <w:szCs w:val="23"/>
        </w:rPr>
        <w:t>Основными положениями, по мнению Общества являются:</w:t>
      </w:r>
    </w:p>
    <w:p w:rsidR="008B66D5" w:rsidRPr="009B1DB3" w:rsidRDefault="008B66D5" w:rsidP="008B66D5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9B1DB3">
        <w:rPr>
          <w:color w:val="000000"/>
          <w:sz w:val="23"/>
          <w:szCs w:val="23"/>
        </w:rPr>
        <w:t>Суммы вознаграждений и компенсаций, прогнозный размер которых рассчитан в соответствии с Положением, отражаются в бюджете Общества.</w:t>
      </w:r>
    </w:p>
    <w:p w:rsidR="008B66D5" w:rsidRPr="00767D34" w:rsidRDefault="008B66D5" w:rsidP="008B66D5">
      <w:pPr>
        <w:numPr>
          <w:ilvl w:val="0"/>
          <w:numId w:val="24"/>
        </w:num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 w:rsidRPr="009B1DB3">
        <w:rPr>
          <w:color w:val="000000"/>
          <w:sz w:val="23"/>
          <w:szCs w:val="23"/>
        </w:rPr>
        <w:t>ериодом расчета и выплаты вознаграждений и компенсаций является один год, который начинается с момента избрания персонального состава Совета директоров, Ревизионной комиссии</w:t>
      </w:r>
      <w:r>
        <w:rPr>
          <w:color w:val="000000"/>
          <w:sz w:val="23"/>
          <w:szCs w:val="23"/>
        </w:rPr>
        <w:t>, Секретаря Совета директоров,</w:t>
      </w:r>
      <w:r w:rsidRPr="009B1DB3">
        <w:rPr>
          <w:color w:val="000000"/>
          <w:sz w:val="23"/>
          <w:szCs w:val="23"/>
        </w:rPr>
        <w:t xml:space="preserve"> на годовом Общем собрании акционеров и завершается моментом проведения последующего годового Общего собрания акционеров. В случае досрочного прекращения полномочий, а также избрания члена Совета директоров и (или) члена Ревизионной комиссии</w:t>
      </w:r>
      <w:r>
        <w:rPr>
          <w:color w:val="000000"/>
          <w:sz w:val="23"/>
          <w:szCs w:val="23"/>
        </w:rPr>
        <w:t>, Секретаря Совета директоров</w:t>
      </w:r>
      <w:r w:rsidRPr="009B1DB3">
        <w:rPr>
          <w:color w:val="000000"/>
          <w:sz w:val="23"/>
          <w:szCs w:val="23"/>
        </w:rPr>
        <w:t xml:space="preserve"> на внеочередном Общем собрании акционеров расчет суммы вознаграждения производится с учетом фактического </w:t>
      </w:r>
      <w:proofErr w:type="gramStart"/>
      <w:r w:rsidRPr="009B1DB3">
        <w:rPr>
          <w:color w:val="000000"/>
          <w:sz w:val="23"/>
          <w:szCs w:val="23"/>
        </w:rPr>
        <w:t>времени работы члена Совета директоров</w:t>
      </w:r>
      <w:proofErr w:type="gramEnd"/>
      <w:r w:rsidRPr="009B1DB3">
        <w:rPr>
          <w:color w:val="000000"/>
          <w:sz w:val="23"/>
          <w:szCs w:val="23"/>
        </w:rPr>
        <w:t xml:space="preserve"> и (или) члена Ревизионной комиссии.</w:t>
      </w:r>
    </w:p>
    <w:p w:rsidR="008B66D5" w:rsidRPr="009B1DB3" w:rsidRDefault="008B66D5" w:rsidP="00767D34">
      <w:pPr>
        <w:tabs>
          <w:tab w:val="left" w:pos="567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67D34">
        <w:rPr>
          <w:sz w:val="23"/>
          <w:szCs w:val="23"/>
        </w:rPr>
        <w:t xml:space="preserve">. </w:t>
      </w:r>
      <w:r w:rsidRPr="009B1DB3">
        <w:rPr>
          <w:sz w:val="23"/>
          <w:szCs w:val="23"/>
        </w:rPr>
        <w:t>Компенсации расходов членам Совета директоров выплачиваются по фактически произведенным расходам.</w:t>
      </w:r>
    </w:p>
    <w:p w:rsidR="008B66D5" w:rsidRPr="009B1DB3" w:rsidRDefault="008B66D5" w:rsidP="008B66D5">
      <w:pPr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9B1DB3">
        <w:rPr>
          <w:sz w:val="23"/>
          <w:szCs w:val="23"/>
        </w:rPr>
        <w:t>. Совет директоров на своем заседании большинством голосов избранных членов может принять решение об отказе члену Совета директоров в компенсации понесенных им расходов, если будет установлено, что действия данного члена Совета директоров направлены против интересов Общества.</w:t>
      </w:r>
    </w:p>
    <w:p w:rsidR="008B66D5" w:rsidRPr="009B1DB3" w:rsidRDefault="008B66D5" w:rsidP="003562D7">
      <w:pPr>
        <w:spacing w:after="12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Ниже п</w:t>
      </w:r>
      <w:r w:rsidRPr="009B1DB3">
        <w:rPr>
          <w:sz w:val="23"/>
          <w:szCs w:val="23"/>
        </w:rPr>
        <w:t>редставлена информация о размере вознаграждения, предусмотренного Положением,</w:t>
      </w: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выплаченного</w:t>
      </w: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органам управления Общества, за исключением физического лица, занимающего должность единоличного исполнительного органа Общества (Генерального директора)</w:t>
      </w:r>
      <w:r w:rsidR="003562D7"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с</w:t>
      </w:r>
      <w:r>
        <w:rPr>
          <w:sz w:val="23"/>
          <w:szCs w:val="23"/>
        </w:rPr>
        <w:t>о</w:t>
      </w:r>
      <w:r w:rsidRPr="009B1DB3">
        <w:rPr>
          <w:sz w:val="23"/>
          <w:szCs w:val="23"/>
        </w:rPr>
        <w:t>с</w:t>
      </w:r>
      <w:r>
        <w:rPr>
          <w:sz w:val="23"/>
          <w:szCs w:val="23"/>
        </w:rPr>
        <w:t>тавляет</w:t>
      </w:r>
      <w:r w:rsidRPr="009B1DB3">
        <w:rPr>
          <w:sz w:val="23"/>
          <w:szCs w:val="23"/>
        </w:rPr>
        <w:t>:</w:t>
      </w:r>
      <w:r w:rsidRPr="009B1DB3">
        <w:rPr>
          <w:sz w:val="23"/>
          <w:szCs w:val="23"/>
        </w:rPr>
        <w:tab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103"/>
      </w:tblGrid>
      <w:tr w:rsidR="008B66D5" w:rsidRPr="009B1DB3" w:rsidTr="003562D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66D5" w:rsidRPr="009B1DB3" w:rsidRDefault="008B66D5" w:rsidP="00563B13">
            <w:pPr>
              <w:ind w:left="-439"/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 xml:space="preserve">Орган Общества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66D5" w:rsidRPr="009B1DB3" w:rsidRDefault="008B66D5" w:rsidP="00563B13">
            <w:pPr>
              <w:jc w:val="center"/>
              <w:rPr>
                <w:b/>
                <w:sz w:val="23"/>
                <w:szCs w:val="23"/>
              </w:rPr>
            </w:pPr>
            <w:r w:rsidRPr="009B1DB3">
              <w:rPr>
                <w:b/>
                <w:sz w:val="23"/>
                <w:szCs w:val="23"/>
              </w:rPr>
              <w:t>Совокупный размер выплат в 201</w:t>
            </w:r>
            <w:r>
              <w:rPr>
                <w:b/>
                <w:sz w:val="23"/>
                <w:szCs w:val="23"/>
              </w:rPr>
              <w:t>7</w:t>
            </w:r>
            <w:r w:rsidRPr="009B1DB3">
              <w:rPr>
                <w:b/>
                <w:sz w:val="23"/>
                <w:szCs w:val="23"/>
              </w:rPr>
              <w:t xml:space="preserve"> году,  руб.</w:t>
            </w:r>
          </w:p>
        </w:tc>
      </w:tr>
      <w:tr w:rsidR="008B66D5" w:rsidRPr="009B1DB3" w:rsidTr="003562D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5" w:rsidRPr="009B1DB3" w:rsidRDefault="008B66D5" w:rsidP="00563B13">
            <w:pPr>
              <w:rPr>
                <w:sz w:val="23"/>
                <w:szCs w:val="23"/>
              </w:rPr>
            </w:pPr>
            <w:r w:rsidRPr="009B1DB3">
              <w:rPr>
                <w:sz w:val="23"/>
                <w:szCs w:val="23"/>
              </w:rPr>
              <w:t>Совет директоров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5" w:rsidRPr="00CB27C3" w:rsidRDefault="008B66D5" w:rsidP="00563B13">
            <w:pPr>
              <w:jc w:val="center"/>
              <w:rPr>
                <w:sz w:val="23"/>
                <w:szCs w:val="23"/>
              </w:rPr>
            </w:pPr>
            <w:r w:rsidRPr="0092373C">
              <w:rPr>
                <w:sz w:val="23"/>
                <w:szCs w:val="23"/>
              </w:rPr>
              <w:t>2 089 164</w:t>
            </w:r>
          </w:p>
        </w:tc>
      </w:tr>
    </w:tbl>
    <w:p w:rsidR="008B66D5" w:rsidRPr="009B1DB3" w:rsidRDefault="008B66D5" w:rsidP="008B66D5">
      <w:pPr>
        <w:ind w:firstLine="709"/>
        <w:rPr>
          <w:sz w:val="23"/>
          <w:szCs w:val="23"/>
        </w:rPr>
      </w:pPr>
      <w:r w:rsidRPr="009B1DB3">
        <w:rPr>
          <w:sz w:val="23"/>
          <w:szCs w:val="23"/>
        </w:rPr>
        <w:t>Иных выплат и компенсаций не производилось.</w:t>
      </w:r>
    </w:p>
    <w:p w:rsidR="008B66D5" w:rsidRPr="00177DA1" w:rsidRDefault="008B66D5" w:rsidP="008B66D5">
      <w:pPr>
        <w:ind w:firstLine="709"/>
        <w:rPr>
          <w:sz w:val="23"/>
          <w:szCs w:val="23"/>
        </w:rPr>
      </w:pPr>
    </w:p>
    <w:p w:rsidR="003562D7" w:rsidRPr="00C74F13" w:rsidRDefault="008B66D5" w:rsidP="00C74F13">
      <w:pPr>
        <w:pStyle w:val="3"/>
        <w:rPr>
          <w:sz w:val="24"/>
          <w:szCs w:val="24"/>
        </w:rPr>
      </w:pPr>
      <w:bookmarkStart w:id="70" w:name="_Toc509494290"/>
      <w:r w:rsidRPr="00C74F13">
        <w:rPr>
          <w:sz w:val="24"/>
          <w:szCs w:val="24"/>
          <w:lang w:val="en-US"/>
        </w:rPr>
        <w:t>XII</w:t>
      </w:r>
      <w:r w:rsidRPr="00C74F13">
        <w:rPr>
          <w:sz w:val="24"/>
          <w:szCs w:val="24"/>
        </w:rPr>
        <w:t>. Основные положения политики Общества в области вознаграждения и компенсации расходов, а также критерии определения и размер вознаграждения и компенсаций расходов, выплаченных членам исполнительных органов Общества</w:t>
      </w:r>
      <w:bookmarkEnd w:id="70"/>
      <w:r w:rsidRPr="00C74F13">
        <w:rPr>
          <w:sz w:val="24"/>
          <w:szCs w:val="24"/>
        </w:rPr>
        <w:t xml:space="preserve"> </w:t>
      </w:r>
    </w:p>
    <w:p w:rsidR="008B66D5" w:rsidRPr="00C74F13" w:rsidRDefault="008B66D5" w:rsidP="00C74F13">
      <w:pPr>
        <w:pStyle w:val="3"/>
        <w:rPr>
          <w:sz w:val="24"/>
          <w:szCs w:val="24"/>
        </w:rPr>
      </w:pPr>
      <w:bookmarkStart w:id="71" w:name="_Toc509494291"/>
      <w:r w:rsidRPr="00C74F13">
        <w:rPr>
          <w:sz w:val="24"/>
          <w:szCs w:val="24"/>
        </w:rPr>
        <w:t>в течение 2017 года</w:t>
      </w:r>
      <w:bookmarkEnd w:id="71"/>
    </w:p>
    <w:p w:rsidR="00767D34" w:rsidRDefault="00767D34" w:rsidP="00767D34">
      <w:pPr>
        <w:ind w:firstLine="708"/>
        <w:jc w:val="both"/>
        <w:rPr>
          <w:sz w:val="24"/>
          <w:szCs w:val="24"/>
        </w:rPr>
      </w:pPr>
      <w:r w:rsidRPr="00767D34">
        <w:rPr>
          <w:sz w:val="24"/>
          <w:szCs w:val="24"/>
        </w:rPr>
        <w:t>Вознаграждение единоличного исполнительного органа определяется как фиксированная сумма (ежемесячный оклад) в соответствии с трудовым договором, также по итогам каждого квартала</w:t>
      </w:r>
      <w:r w:rsidR="00705468">
        <w:rPr>
          <w:sz w:val="24"/>
          <w:szCs w:val="24"/>
        </w:rPr>
        <w:t xml:space="preserve">. По итогам </w:t>
      </w:r>
      <w:r w:rsidRPr="00767D34">
        <w:rPr>
          <w:sz w:val="24"/>
          <w:szCs w:val="24"/>
        </w:rPr>
        <w:t xml:space="preserve">года за особые достижения в соответствии с (системным положением о премировании персонала) может выплачиваться дополнительное вознаграждение. </w:t>
      </w:r>
    </w:p>
    <w:p w:rsidR="00767D34" w:rsidRPr="00767D34" w:rsidRDefault="00767D34" w:rsidP="00767D34">
      <w:pPr>
        <w:ind w:firstLine="708"/>
        <w:jc w:val="both"/>
        <w:rPr>
          <w:sz w:val="24"/>
          <w:szCs w:val="24"/>
        </w:rPr>
      </w:pPr>
      <w:r w:rsidRPr="00767D34">
        <w:rPr>
          <w:sz w:val="24"/>
          <w:szCs w:val="24"/>
        </w:rPr>
        <w:t xml:space="preserve">Отдельно размер вознаграждения единоличного исполнительного органа не раскрывается с </w:t>
      </w:r>
      <w:proofErr w:type="gramStart"/>
      <w:r w:rsidRPr="00767D34">
        <w:rPr>
          <w:sz w:val="24"/>
          <w:szCs w:val="24"/>
        </w:rPr>
        <w:t>учетом</w:t>
      </w:r>
      <w:proofErr w:type="gramEnd"/>
      <w:r w:rsidRPr="00767D34">
        <w:rPr>
          <w:sz w:val="24"/>
          <w:szCs w:val="24"/>
        </w:rPr>
        <w:t xml:space="preserve"> установленного в АО режима конфиденциальности в отношение сведений о вознаграждении единоличного исполнительного органа.</w:t>
      </w:r>
    </w:p>
    <w:p w:rsidR="007A55FD" w:rsidRPr="00C74F13" w:rsidRDefault="007A55FD" w:rsidP="00C74F13">
      <w:pPr>
        <w:pStyle w:val="3"/>
        <w:rPr>
          <w:sz w:val="24"/>
          <w:szCs w:val="24"/>
        </w:rPr>
      </w:pPr>
      <w:bookmarkStart w:id="72" w:name="_Toc226966963"/>
      <w:bookmarkStart w:id="73" w:name="_Toc227046551"/>
      <w:bookmarkStart w:id="74" w:name="_Toc509493851"/>
      <w:bookmarkStart w:id="75" w:name="_Toc509494292"/>
      <w:r w:rsidRPr="00C74F13">
        <w:rPr>
          <w:sz w:val="24"/>
          <w:szCs w:val="24"/>
          <w:lang w:val="en-US"/>
        </w:rPr>
        <w:lastRenderedPageBreak/>
        <w:t>XIII</w:t>
      </w:r>
      <w:r w:rsidRPr="00C74F13">
        <w:rPr>
          <w:sz w:val="24"/>
          <w:szCs w:val="24"/>
        </w:rPr>
        <w:t xml:space="preserve">. Сведения о соблюдении Обществом принципов и рекомендаций Кодекса корпоративного </w:t>
      </w:r>
      <w:bookmarkEnd w:id="72"/>
      <w:bookmarkEnd w:id="73"/>
      <w:r w:rsidRPr="00C74F13">
        <w:rPr>
          <w:sz w:val="24"/>
          <w:szCs w:val="24"/>
        </w:rPr>
        <w:t>управления</w:t>
      </w:r>
      <w:bookmarkEnd w:id="74"/>
      <w:bookmarkEnd w:id="75"/>
      <w:r w:rsidRPr="00C74F13">
        <w:rPr>
          <w:sz w:val="24"/>
          <w:szCs w:val="24"/>
        </w:rPr>
        <w:t xml:space="preserve"> 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Обществом официально не утвержден кодекс корпоративного управления или иной аналогичный документ, однако АО</w:t>
      </w:r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Меакир</w:t>
      </w:r>
      <w:proofErr w:type="spellEnd"/>
      <w:r>
        <w:rPr>
          <w:sz w:val="23"/>
          <w:szCs w:val="23"/>
        </w:rPr>
        <w:t xml:space="preserve">» </w:t>
      </w:r>
      <w:r w:rsidRPr="004A2F10">
        <w:rPr>
          <w:sz w:val="23"/>
          <w:szCs w:val="23"/>
        </w:rPr>
        <w:t xml:space="preserve">обеспечивает акционерам все возможности по участию в управлении </w:t>
      </w:r>
      <w:r>
        <w:rPr>
          <w:sz w:val="23"/>
          <w:szCs w:val="23"/>
        </w:rPr>
        <w:t>О</w:t>
      </w:r>
      <w:r w:rsidRPr="004A2F10">
        <w:rPr>
          <w:sz w:val="23"/>
          <w:szCs w:val="23"/>
        </w:rPr>
        <w:t>бществом и получению информации</w:t>
      </w:r>
      <w:r>
        <w:rPr>
          <w:sz w:val="23"/>
          <w:szCs w:val="23"/>
        </w:rPr>
        <w:t xml:space="preserve"> о деятельности О</w:t>
      </w:r>
      <w:r w:rsidRPr="004A2F10">
        <w:rPr>
          <w:sz w:val="23"/>
          <w:szCs w:val="23"/>
        </w:rPr>
        <w:t>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Основным принципом построения О</w:t>
      </w:r>
      <w:r w:rsidRPr="004A2F10">
        <w:rPr>
          <w:sz w:val="23"/>
          <w:szCs w:val="23"/>
        </w:rPr>
        <w:t xml:space="preserve">бществом взаимоотношений с акционерами </w:t>
      </w:r>
      <w:r>
        <w:rPr>
          <w:sz w:val="23"/>
          <w:szCs w:val="23"/>
        </w:rPr>
        <w:t>я</w:t>
      </w:r>
      <w:r w:rsidRPr="004A2F10">
        <w:rPr>
          <w:sz w:val="23"/>
          <w:szCs w:val="23"/>
        </w:rPr>
        <w:t>вля</w:t>
      </w:r>
      <w:r>
        <w:rPr>
          <w:sz w:val="23"/>
          <w:szCs w:val="23"/>
        </w:rPr>
        <w:t>ется разумный баланс интересов О</w:t>
      </w:r>
      <w:r w:rsidRPr="004A2F10">
        <w:rPr>
          <w:sz w:val="23"/>
          <w:szCs w:val="23"/>
        </w:rPr>
        <w:t>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Общество руководствуется следующими принципами Кодекса корпоративного управления, одобренными Банком России: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- равное и справедливое отношение ко всем акционерам при реализации ими права на участие в управлении Обществом;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- равная и справедливая возможность акционеров участвовать в прибыли Общества посредством получения дивидендов;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- надежные и эффективные способы учета прав акционеров на акции, а также возможность свободного и необременительного отчуждения принадлежащих им акций;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 xml:space="preserve">- акционеры имеют право на регулярное и своевременное получение полной и достоверной  информации  о деятельности </w:t>
      </w:r>
      <w:r>
        <w:rPr>
          <w:sz w:val="23"/>
          <w:szCs w:val="23"/>
        </w:rPr>
        <w:t>Общества</w:t>
      </w:r>
      <w:r w:rsidRPr="004A2F10">
        <w:rPr>
          <w:sz w:val="23"/>
          <w:szCs w:val="23"/>
        </w:rPr>
        <w:t xml:space="preserve"> в соответствии с требованиями и положениями ФЗ «Об акционерных обществах»;</w:t>
      </w:r>
    </w:p>
    <w:p w:rsidR="007A55FD" w:rsidRPr="004A2F10" w:rsidRDefault="007A55FD" w:rsidP="007A55FD">
      <w:pPr>
        <w:ind w:firstLine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 xml:space="preserve">- </w:t>
      </w:r>
      <w:r>
        <w:rPr>
          <w:sz w:val="23"/>
          <w:szCs w:val="23"/>
        </w:rPr>
        <w:t>Общество</w:t>
      </w:r>
      <w:r w:rsidRPr="004A2F10">
        <w:rPr>
          <w:sz w:val="23"/>
          <w:szCs w:val="23"/>
        </w:rPr>
        <w:t xml:space="preserve"> осуществляет </w:t>
      </w:r>
      <w:proofErr w:type="gramStart"/>
      <w:r w:rsidRPr="004A2F10">
        <w:rPr>
          <w:sz w:val="23"/>
          <w:szCs w:val="23"/>
        </w:rPr>
        <w:t>контроль за</w:t>
      </w:r>
      <w:proofErr w:type="gramEnd"/>
      <w:r w:rsidRPr="004A2F10">
        <w:rPr>
          <w:sz w:val="23"/>
          <w:szCs w:val="23"/>
        </w:rPr>
        <w:t xml:space="preserve"> использованием конфиденциальной и служебной информации.</w:t>
      </w:r>
    </w:p>
    <w:p w:rsidR="007A55FD" w:rsidRPr="009B1DB3" w:rsidRDefault="007A55FD" w:rsidP="007A55FD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Приказом Регионального отделения ФСФР в Волго-Камском регионе от 06.09.2012 г. АО «</w:t>
      </w:r>
      <w:proofErr w:type="spellStart"/>
      <w:r w:rsidRPr="009B1DB3">
        <w:rPr>
          <w:sz w:val="23"/>
          <w:szCs w:val="23"/>
        </w:rPr>
        <w:t>Меакир</w:t>
      </w:r>
      <w:proofErr w:type="spellEnd"/>
      <w:r w:rsidRPr="009B1DB3">
        <w:rPr>
          <w:sz w:val="23"/>
          <w:szCs w:val="23"/>
        </w:rPr>
        <w:t xml:space="preserve">» освобождено от обязанности </w:t>
      </w:r>
      <w:proofErr w:type="gramStart"/>
      <w:r w:rsidRPr="009B1DB3">
        <w:rPr>
          <w:sz w:val="23"/>
          <w:szCs w:val="23"/>
        </w:rPr>
        <w:t>осуществлять</w:t>
      </w:r>
      <w:proofErr w:type="gramEnd"/>
      <w:r w:rsidRPr="009B1DB3">
        <w:rPr>
          <w:sz w:val="23"/>
          <w:szCs w:val="23"/>
        </w:rPr>
        <w:t xml:space="preserve"> раскрытие (и/или предоставление) информации в форме ежеквартального отчета и существенных фактов. </w:t>
      </w:r>
    </w:p>
    <w:p w:rsidR="007A55FD" w:rsidRPr="009B1DB3" w:rsidRDefault="007A55FD" w:rsidP="007A55FD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 xml:space="preserve">Информация, обязательная к раскрытию, об Обществе  оперативно размещается на сайте уполномоченного агентства в сети Интернет по адресу: </w:t>
      </w:r>
      <w:hyperlink r:id="rId10" w:history="1">
        <w:r w:rsidRPr="009B1DB3">
          <w:rPr>
            <w:rStyle w:val="a4"/>
            <w:i/>
            <w:sz w:val="23"/>
            <w:szCs w:val="23"/>
          </w:rPr>
          <w:t>http://www.disclosure.ru/issuer/5911013211/</w:t>
        </w:r>
      </w:hyperlink>
      <w:r w:rsidRPr="009B1DB3">
        <w:rPr>
          <w:i/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 w:rsidRPr="009B1DB3">
        <w:rPr>
          <w:sz w:val="23"/>
          <w:szCs w:val="23"/>
        </w:rPr>
        <w:t>где</w:t>
      </w: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 xml:space="preserve">публикуются сообщения  не позднее установленного законодательством срока. </w:t>
      </w:r>
    </w:p>
    <w:p w:rsidR="007A55FD" w:rsidRPr="009B1DB3" w:rsidRDefault="007A55FD" w:rsidP="007A55FD">
      <w:pPr>
        <w:tabs>
          <w:tab w:val="left" w:pos="-180"/>
          <w:tab w:val="left" w:pos="0"/>
          <w:tab w:val="left" w:pos="709"/>
        </w:tabs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В Обществе имеется должностное лицо, отвечающее за соблюдение процедур по обеспечению прав акционеров (Секретарь Совета директоров).</w:t>
      </w:r>
    </w:p>
    <w:p w:rsidR="007A55FD" w:rsidRPr="009B1DB3" w:rsidRDefault="007A55FD" w:rsidP="007A55FD">
      <w:pPr>
        <w:tabs>
          <w:tab w:val="left" w:pos="-180"/>
          <w:tab w:val="left" w:pos="0"/>
          <w:tab w:val="left" w:pos="709"/>
        </w:tabs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В Обществе действует Положение об Общем собрании акционеров.</w:t>
      </w:r>
      <w:r>
        <w:rPr>
          <w:sz w:val="23"/>
          <w:szCs w:val="23"/>
        </w:rPr>
        <w:t xml:space="preserve"> </w:t>
      </w:r>
      <w:r w:rsidRPr="009B1DB3">
        <w:rPr>
          <w:sz w:val="23"/>
          <w:szCs w:val="23"/>
        </w:rPr>
        <w:t>Документ подробно регламентирует порядок подготовки, созыва и проведения Общего собрания акционеров, который отражает рекомендации Кодекса корпоративного управления.</w:t>
      </w:r>
    </w:p>
    <w:p w:rsidR="007A55FD" w:rsidRDefault="007A55FD" w:rsidP="00263CAE">
      <w:pPr>
        <w:pStyle w:val="1"/>
        <w:rPr>
          <w:sz w:val="23"/>
          <w:szCs w:val="23"/>
        </w:rPr>
      </w:pPr>
    </w:p>
    <w:p w:rsidR="00761DDC" w:rsidRPr="00C74F13" w:rsidRDefault="007A55FD" w:rsidP="00C74F13">
      <w:pPr>
        <w:pStyle w:val="3"/>
        <w:rPr>
          <w:sz w:val="24"/>
          <w:szCs w:val="24"/>
        </w:rPr>
      </w:pPr>
      <w:bookmarkStart w:id="76" w:name="_Toc509493852"/>
      <w:bookmarkStart w:id="77" w:name="_Toc509494293"/>
      <w:r w:rsidRPr="00C74F13">
        <w:rPr>
          <w:sz w:val="24"/>
          <w:szCs w:val="24"/>
          <w:lang w:val="en-US"/>
        </w:rPr>
        <w:t>XIV</w:t>
      </w:r>
      <w:r w:rsidRPr="00C74F13">
        <w:rPr>
          <w:sz w:val="24"/>
          <w:szCs w:val="24"/>
        </w:rPr>
        <w:t xml:space="preserve">. </w:t>
      </w:r>
      <w:r w:rsidR="00E40642" w:rsidRPr="00C74F13">
        <w:rPr>
          <w:sz w:val="24"/>
          <w:szCs w:val="24"/>
        </w:rPr>
        <w:t>Сведения о крупных сделках, совершенных Обществом в отчетном году</w:t>
      </w:r>
      <w:r w:rsidR="00710123" w:rsidRPr="00C74F13">
        <w:rPr>
          <w:sz w:val="24"/>
          <w:szCs w:val="24"/>
        </w:rPr>
        <w:t>.</w:t>
      </w:r>
      <w:bookmarkEnd w:id="56"/>
      <w:bookmarkEnd w:id="57"/>
      <w:bookmarkEnd w:id="76"/>
      <w:bookmarkEnd w:id="77"/>
    </w:p>
    <w:p w:rsidR="00761DDC" w:rsidRPr="009B1DB3" w:rsidRDefault="00E32590" w:rsidP="0084671E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В 201</w:t>
      </w:r>
      <w:r w:rsidR="00E2373F">
        <w:rPr>
          <w:sz w:val="23"/>
          <w:szCs w:val="23"/>
        </w:rPr>
        <w:t>7</w:t>
      </w:r>
      <w:r w:rsidR="001F3D2A" w:rsidRPr="009B1DB3">
        <w:rPr>
          <w:sz w:val="23"/>
          <w:szCs w:val="23"/>
        </w:rPr>
        <w:t xml:space="preserve"> году Обществом не совершались сделки, признаваемые в соответствии с Федеральным законом «Об акционерных обществах» </w:t>
      </w:r>
      <w:r w:rsidR="00BA0320" w:rsidRPr="009B1DB3">
        <w:rPr>
          <w:sz w:val="23"/>
          <w:szCs w:val="23"/>
        </w:rPr>
        <w:t xml:space="preserve">и Уставом Общества </w:t>
      </w:r>
      <w:r w:rsidR="001F3D2A" w:rsidRPr="009B1DB3">
        <w:rPr>
          <w:sz w:val="23"/>
          <w:szCs w:val="23"/>
        </w:rPr>
        <w:t>крупными сделками.</w:t>
      </w:r>
    </w:p>
    <w:p w:rsidR="00710123" w:rsidRPr="009B1DB3" w:rsidRDefault="00710123" w:rsidP="00761DDC">
      <w:pPr>
        <w:ind w:firstLine="709"/>
        <w:rPr>
          <w:b/>
          <w:sz w:val="23"/>
          <w:szCs w:val="23"/>
        </w:rPr>
      </w:pPr>
    </w:p>
    <w:p w:rsidR="00710123" w:rsidRPr="00C74F13" w:rsidRDefault="00E70960" w:rsidP="00C74F13">
      <w:pPr>
        <w:pStyle w:val="3"/>
        <w:rPr>
          <w:sz w:val="24"/>
          <w:szCs w:val="24"/>
        </w:rPr>
      </w:pPr>
      <w:bookmarkStart w:id="78" w:name="_Toc509493853"/>
      <w:bookmarkStart w:id="79" w:name="_Toc509494294"/>
      <w:bookmarkStart w:id="80" w:name="_Toc226966958"/>
      <w:bookmarkStart w:id="81" w:name="_Toc227046546"/>
      <w:r w:rsidRPr="00C74F13">
        <w:rPr>
          <w:sz w:val="24"/>
          <w:szCs w:val="24"/>
          <w:lang w:val="en-US"/>
        </w:rPr>
        <w:t>X</w:t>
      </w:r>
      <w:r w:rsidR="007A55FD" w:rsidRPr="00C74F13">
        <w:rPr>
          <w:sz w:val="24"/>
          <w:szCs w:val="24"/>
          <w:lang w:val="en-US"/>
        </w:rPr>
        <w:t>V</w:t>
      </w:r>
      <w:r w:rsidR="00BD4C7A" w:rsidRPr="00C74F13">
        <w:rPr>
          <w:sz w:val="24"/>
          <w:szCs w:val="24"/>
        </w:rPr>
        <w:t xml:space="preserve">. </w:t>
      </w:r>
      <w:r w:rsidR="00E40642" w:rsidRPr="00C74F13">
        <w:rPr>
          <w:sz w:val="24"/>
          <w:szCs w:val="24"/>
        </w:rPr>
        <w:t>Сведения о сделках c заинтересованностью, совершенных Обществом в отчетном году</w:t>
      </w:r>
      <w:r w:rsidR="00710123" w:rsidRPr="00C74F13">
        <w:rPr>
          <w:sz w:val="24"/>
          <w:szCs w:val="24"/>
        </w:rPr>
        <w:t>.</w:t>
      </w:r>
      <w:bookmarkEnd w:id="78"/>
      <w:bookmarkEnd w:id="79"/>
    </w:p>
    <w:bookmarkEnd w:id="80"/>
    <w:bookmarkEnd w:id="81"/>
    <w:p w:rsidR="00EA797A" w:rsidRDefault="009D6441" w:rsidP="001F3D2A">
      <w:pPr>
        <w:spacing w:after="12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настоящем разделе приведен п</w:t>
      </w:r>
      <w:r w:rsidR="00EA797A" w:rsidRPr="009B1DB3">
        <w:rPr>
          <w:sz w:val="23"/>
          <w:szCs w:val="23"/>
        </w:rPr>
        <w:t xml:space="preserve">еречень совершенных </w:t>
      </w:r>
      <w:r w:rsidR="00603F1F">
        <w:rPr>
          <w:sz w:val="23"/>
          <w:szCs w:val="23"/>
        </w:rPr>
        <w:t>О</w:t>
      </w:r>
      <w:r w:rsidR="00EA797A" w:rsidRPr="009B1DB3">
        <w:rPr>
          <w:sz w:val="23"/>
          <w:szCs w:val="23"/>
        </w:rPr>
        <w:t>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65"/>
        <w:gridCol w:w="1451"/>
        <w:gridCol w:w="2784"/>
        <w:gridCol w:w="3057"/>
      </w:tblGrid>
      <w:tr w:rsidR="00B734F1" w:rsidRPr="00B734F1" w:rsidTr="007D3039">
        <w:tc>
          <w:tcPr>
            <w:tcW w:w="1419" w:type="dxa"/>
          </w:tcPr>
          <w:p w:rsidR="00B734F1" w:rsidRPr="007E0F66" w:rsidRDefault="00B734F1" w:rsidP="00B734F1">
            <w:pPr>
              <w:jc w:val="center"/>
              <w:rPr>
                <w:b/>
                <w:sz w:val="21"/>
                <w:szCs w:val="21"/>
              </w:rPr>
            </w:pPr>
            <w:r w:rsidRPr="007E0F66">
              <w:rPr>
                <w:b/>
                <w:sz w:val="21"/>
                <w:szCs w:val="21"/>
              </w:rPr>
              <w:t>Дата совершения сделки</w:t>
            </w:r>
          </w:p>
        </w:tc>
        <w:tc>
          <w:tcPr>
            <w:tcW w:w="1347" w:type="dxa"/>
          </w:tcPr>
          <w:p w:rsidR="00B734F1" w:rsidRPr="007E0F66" w:rsidRDefault="00B734F1" w:rsidP="00B734F1">
            <w:pPr>
              <w:jc w:val="center"/>
              <w:rPr>
                <w:b/>
                <w:sz w:val="21"/>
                <w:szCs w:val="21"/>
              </w:rPr>
            </w:pPr>
            <w:r w:rsidRPr="007E0F66">
              <w:rPr>
                <w:b/>
                <w:sz w:val="21"/>
                <w:szCs w:val="21"/>
              </w:rPr>
              <w:t>Дата одобрения сделки</w:t>
            </w:r>
            <w:r w:rsidR="00EF3BF5">
              <w:rPr>
                <w:b/>
                <w:sz w:val="21"/>
                <w:szCs w:val="21"/>
              </w:rPr>
              <w:t>/ направления извещения</w:t>
            </w:r>
          </w:p>
        </w:tc>
        <w:tc>
          <w:tcPr>
            <w:tcW w:w="1458" w:type="dxa"/>
          </w:tcPr>
          <w:p w:rsidR="00B734F1" w:rsidRPr="007E0F66" w:rsidRDefault="00B734F1" w:rsidP="00B734F1">
            <w:pPr>
              <w:jc w:val="center"/>
              <w:rPr>
                <w:b/>
                <w:sz w:val="21"/>
                <w:szCs w:val="21"/>
              </w:rPr>
            </w:pPr>
            <w:r w:rsidRPr="007E0F66">
              <w:rPr>
                <w:b/>
                <w:sz w:val="21"/>
                <w:szCs w:val="21"/>
              </w:rPr>
              <w:t>Орган общества, принявший решение об одобрении сделки</w:t>
            </w:r>
          </w:p>
        </w:tc>
        <w:tc>
          <w:tcPr>
            <w:tcW w:w="2830" w:type="dxa"/>
          </w:tcPr>
          <w:p w:rsidR="00B734F1" w:rsidRPr="007E0F66" w:rsidRDefault="00B734F1" w:rsidP="007D3039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7E0F66">
              <w:rPr>
                <w:b/>
                <w:sz w:val="21"/>
                <w:szCs w:val="21"/>
              </w:rPr>
              <w:t>Предмет сделки и ее существенные условия</w:t>
            </w:r>
          </w:p>
        </w:tc>
        <w:tc>
          <w:tcPr>
            <w:tcW w:w="3119" w:type="dxa"/>
          </w:tcPr>
          <w:p w:rsidR="00B734F1" w:rsidRPr="007E0F66" w:rsidRDefault="00B734F1" w:rsidP="007E0F66">
            <w:pPr>
              <w:ind w:left="-108"/>
              <w:jc w:val="center"/>
              <w:rPr>
                <w:b/>
                <w:sz w:val="21"/>
                <w:szCs w:val="21"/>
              </w:rPr>
            </w:pPr>
            <w:r w:rsidRPr="007E0F66">
              <w:rPr>
                <w:b/>
                <w:sz w:val="21"/>
                <w:szCs w:val="21"/>
              </w:rPr>
              <w:t>Сведения о лице (лицах), заинтересованных в совершении сделки, основания заинтересованности и доли участия в эмитенте и контрагенте</w:t>
            </w:r>
          </w:p>
        </w:tc>
      </w:tr>
      <w:tr w:rsidR="00B734F1" w:rsidRPr="00B734F1" w:rsidTr="007D3039">
        <w:tc>
          <w:tcPr>
            <w:tcW w:w="1419" w:type="dxa"/>
          </w:tcPr>
          <w:p w:rsidR="00B734F1" w:rsidRDefault="002C5564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18.01.2017</w:t>
            </w:r>
          </w:p>
          <w:p w:rsidR="00DB0D2C" w:rsidRPr="00B053F4" w:rsidRDefault="00DB0D2C" w:rsidP="00B73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5-28/2017)</w:t>
            </w:r>
          </w:p>
        </w:tc>
        <w:tc>
          <w:tcPr>
            <w:tcW w:w="1347" w:type="dxa"/>
          </w:tcPr>
          <w:p w:rsidR="00B734F1" w:rsidRDefault="002C5564" w:rsidP="002C5564">
            <w:pPr>
              <w:jc w:val="center"/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18.04.2017</w:t>
            </w:r>
          </w:p>
          <w:p w:rsidR="00974763" w:rsidRPr="00B053F4" w:rsidRDefault="00974763" w:rsidP="0097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(Протокол № 02/17)</w:t>
            </w:r>
          </w:p>
        </w:tc>
        <w:tc>
          <w:tcPr>
            <w:tcW w:w="1458" w:type="dxa"/>
          </w:tcPr>
          <w:p w:rsidR="00B734F1" w:rsidRPr="00B053F4" w:rsidRDefault="002C5564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Совет директоров</w:t>
            </w:r>
          </w:p>
        </w:tc>
        <w:tc>
          <w:tcPr>
            <w:tcW w:w="2830" w:type="dxa"/>
          </w:tcPr>
          <w:p w:rsidR="00B734F1" w:rsidRPr="00B053F4" w:rsidRDefault="002C5564" w:rsidP="002C5564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Заказ геодезических</w:t>
            </w:r>
            <w:r w:rsidR="007D3039">
              <w:rPr>
                <w:sz w:val="22"/>
                <w:szCs w:val="22"/>
              </w:rPr>
              <w:t xml:space="preserve"> </w:t>
            </w:r>
            <w:r w:rsidRPr="00B053F4">
              <w:rPr>
                <w:sz w:val="22"/>
                <w:szCs w:val="22"/>
              </w:rPr>
              <w:t xml:space="preserve">работ по определению границ горного отвода карьера «Заверниха». Цена сделки: 87 394,94 руб. Стороны сделки: АО «Меакир» </w:t>
            </w:r>
            <w:r w:rsidRPr="00B053F4">
              <w:rPr>
                <w:sz w:val="22"/>
                <w:szCs w:val="22"/>
              </w:rPr>
              <w:lastRenderedPageBreak/>
              <w:t>(Заказчик), ООО «СК «Химспецстрой» (Исполнитель).</w:t>
            </w:r>
          </w:p>
        </w:tc>
        <w:tc>
          <w:tcPr>
            <w:tcW w:w="3119" w:type="dxa"/>
          </w:tcPr>
          <w:p w:rsidR="002C5564" w:rsidRPr="00B053F4" w:rsidRDefault="002C5564" w:rsidP="002C5564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lastRenderedPageBreak/>
              <w:t>Генеральный директор АО «Меакир» Россахацкий В.А., член СД АО «Меакир» Старцева Н.С. являются членами СД ООО «СК «Химспецстрой»</w:t>
            </w:r>
            <w:r w:rsidR="00B9175F">
              <w:rPr>
                <w:sz w:val="22"/>
                <w:szCs w:val="22"/>
              </w:rPr>
              <w:t>.  Д</w:t>
            </w:r>
            <w:r w:rsidRPr="00B053F4">
              <w:rPr>
                <w:sz w:val="22"/>
                <w:szCs w:val="22"/>
              </w:rPr>
              <w:t xml:space="preserve">оли </w:t>
            </w:r>
            <w:r w:rsidRPr="00B053F4">
              <w:rPr>
                <w:sz w:val="22"/>
                <w:szCs w:val="22"/>
              </w:rPr>
              <w:lastRenderedPageBreak/>
              <w:t>участия в эмитенте и контрагенте не имеют.</w:t>
            </w:r>
          </w:p>
          <w:p w:rsidR="00B734F1" w:rsidRPr="00B053F4" w:rsidRDefault="00B734F1" w:rsidP="00B734F1">
            <w:pPr>
              <w:rPr>
                <w:sz w:val="22"/>
                <w:szCs w:val="22"/>
              </w:rPr>
            </w:pPr>
          </w:p>
        </w:tc>
      </w:tr>
      <w:tr w:rsidR="00B734F1" w:rsidRPr="00B734F1" w:rsidTr="007D3039">
        <w:tc>
          <w:tcPr>
            <w:tcW w:w="1419" w:type="dxa"/>
          </w:tcPr>
          <w:p w:rsidR="00B734F1" w:rsidRDefault="008000B7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lastRenderedPageBreak/>
              <w:t>17.04.2017</w:t>
            </w:r>
          </w:p>
          <w:p w:rsidR="00DB0D2C" w:rsidRPr="00B053F4" w:rsidRDefault="00DB0D2C" w:rsidP="00B73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="00C90DEE">
              <w:rPr>
                <w:sz w:val="22"/>
                <w:szCs w:val="22"/>
              </w:rPr>
              <w:t>08-03/111-5-44/17)</w:t>
            </w:r>
          </w:p>
        </w:tc>
        <w:tc>
          <w:tcPr>
            <w:tcW w:w="1347" w:type="dxa"/>
          </w:tcPr>
          <w:p w:rsidR="00B734F1" w:rsidRDefault="008000B7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04.07.2017</w:t>
            </w:r>
          </w:p>
          <w:p w:rsidR="00974763" w:rsidRPr="00B053F4" w:rsidRDefault="00974763" w:rsidP="00B73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(Протокол № 06/17)</w:t>
            </w:r>
          </w:p>
        </w:tc>
        <w:tc>
          <w:tcPr>
            <w:tcW w:w="1458" w:type="dxa"/>
          </w:tcPr>
          <w:p w:rsidR="00B734F1" w:rsidRPr="00B053F4" w:rsidRDefault="008000B7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Совет директоров</w:t>
            </w:r>
          </w:p>
        </w:tc>
        <w:tc>
          <w:tcPr>
            <w:tcW w:w="2830" w:type="dxa"/>
          </w:tcPr>
          <w:p w:rsidR="008000B7" w:rsidRPr="00B053F4" w:rsidRDefault="008000B7" w:rsidP="008000B7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Уступка права требование долга (4 300 000 руб.), возникшего из обязательств по оплате выполненных Кредитором строительно-монтажных работ по Договору субподряда от 30.11.2012№08/302.</w:t>
            </w:r>
          </w:p>
          <w:p w:rsidR="008000B7" w:rsidRPr="00B053F4" w:rsidRDefault="008000B7" w:rsidP="008000B7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Срок оплаты: не позднее 31 августа 2017 года.</w:t>
            </w:r>
          </w:p>
          <w:p w:rsidR="00B734F1" w:rsidRPr="00B053F4" w:rsidRDefault="008000B7" w:rsidP="008000B7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Стороны сделки: ООО «УК «Стройальянс» (Кредитор), АО «Меакир» (Новый кредитор), ООО «МетаТрансСтрой» (Должник).</w:t>
            </w:r>
          </w:p>
        </w:tc>
        <w:tc>
          <w:tcPr>
            <w:tcW w:w="3119" w:type="dxa"/>
          </w:tcPr>
          <w:p w:rsidR="00EF3BF5" w:rsidRDefault="008000B7" w:rsidP="008000B7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 xml:space="preserve">Генеральный директор АО «Меакир» Россахацкий В.А. является членом СД ООО «УК «Стройальянс», </w:t>
            </w:r>
          </w:p>
          <w:p w:rsidR="008000B7" w:rsidRPr="00B053F4" w:rsidRDefault="008000B7" w:rsidP="008000B7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член СД АО «</w:t>
            </w:r>
            <w:proofErr w:type="spellStart"/>
            <w:r w:rsidRPr="00B053F4">
              <w:rPr>
                <w:sz w:val="22"/>
                <w:szCs w:val="22"/>
              </w:rPr>
              <w:t>Меакир</w:t>
            </w:r>
            <w:proofErr w:type="spellEnd"/>
            <w:r w:rsidRPr="00B053F4">
              <w:rPr>
                <w:sz w:val="22"/>
                <w:szCs w:val="22"/>
              </w:rPr>
              <w:t xml:space="preserve">» </w:t>
            </w:r>
            <w:proofErr w:type="spellStart"/>
            <w:r w:rsidRPr="00B053F4">
              <w:rPr>
                <w:sz w:val="22"/>
                <w:szCs w:val="22"/>
              </w:rPr>
              <w:t>Царукян</w:t>
            </w:r>
            <w:proofErr w:type="spellEnd"/>
            <w:r w:rsidRPr="00B053F4">
              <w:rPr>
                <w:sz w:val="22"/>
                <w:szCs w:val="22"/>
              </w:rPr>
              <w:t xml:space="preserve"> А.Р. является членом СД ООО «МетаТрансСтрой»</w:t>
            </w:r>
            <w:r w:rsidR="00B9175F">
              <w:rPr>
                <w:sz w:val="22"/>
                <w:szCs w:val="22"/>
              </w:rPr>
              <w:t>.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  <w:p w:rsidR="008000B7" w:rsidRPr="00B053F4" w:rsidRDefault="008000B7" w:rsidP="008000B7">
            <w:pPr>
              <w:rPr>
                <w:sz w:val="22"/>
                <w:szCs w:val="22"/>
              </w:rPr>
            </w:pPr>
          </w:p>
          <w:p w:rsidR="00B734F1" w:rsidRPr="00B053F4" w:rsidRDefault="00B734F1" w:rsidP="00B734F1">
            <w:pPr>
              <w:rPr>
                <w:sz w:val="22"/>
                <w:szCs w:val="22"/>
              </w:rPr>
            </w:pPr>
          </w:p>
        </w:tc>
      </w:tr>
      <w:tr w:rsidR="00B734F1" w:rsidRPr="00B734F1" w:rsidTr="007D3039">
        <w:tc>
          <w:tcPr>
            <w:tcW w:w="1419" w:type="dxa"/>
          </w:tcPr>
          <w:p w:rsidR="00B734F1" w:rsidRDefault="00B053F4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22.06.2016</w:t>
            </w:r>
          </w:p>
          <w:p w:rsidR="00C90DEE" w:rsidRPr="00B053F4" w:rsidRDefault="00C90DEE" w:rsidP="00B73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5-125/16)</w:t>
            </w:r>
          </w:p>
        </w:tc>
        <w:tc>
          <w:tcPr>
            <w:tcW w:w="1347" w:type="dxa"/>
          </w:tcPr>
          <w:p w:rsidR="00B734F1" w:rsidRDefault="00B053F4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04.07.2017</w:t>
            </w:r>
          </w:p>
          <w:p w:rsidR="00974763" w:rsidRPr="00B053F4" w:rsidRDefault="00974763" w:rsidP="00B73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(Протокол № 06/17)</w:t>
            </w:r>
          </w:p>
        </w:tc>
        <w:tc>
          <w:tcPr>
            <w:tcW w:w="1458" w:type="dxa"/>
          </w:tcPr>
          <w:p w:rsidR="00B734F1" w:rsidRPr="00B053F4" w:rsidRDefault="00B053F4" w:rsidP="00B734F1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Совет директоров</w:t>
            </w:r>
          </w:p>
        </w:tc>
        <w:tc>
          <w:tcPr>
            <w:tcW w:w="2830" w:type="dxa"/>
          </w:tcPr>
          <w:p w:rsidR="00B053F4" w:rsidRPr="0092373C" w:rsidRDefault="00B053F4" w:rsidP="00B053F4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>Продажа спецодежды.</w:t>
            </w:r>
            <w:r w:rsidR="007D3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АО «Меакир» (Продавец), ООО «СК «Химспецстрой» (Покупатель)</w:t>
            </w:r>
            <w:r>
              <w:rPr>
                <w:sz w:val="22"/>
                <w:szCs w:val="22"/>
              </w:rPr>
              <w:t>.</w:t>
            </w:r>
          </w:p>
          <w:p w:rsidR="00B734F1" w:rsidRPr="00B053F4" w:rsidRDefault="00B053F4" w:rsidP="00B0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92373C">
              <w:rPr>
                <w:sz w:val="22"/>
                <w:szCs w:val="22"/>
              </w:rPr>
              <w:t>ена сделки: не более 2 000 000 руб.</w:t>
            </w:r>
          </w:p>
        </w:tc>
        <w:tc>
          <w:tcPr>
            <w:tcW w:w="3119" w:type="dxa"/>
          </w:tcPr>
          <w:p w:rsidR="00B734F1" w:rsidRPr="00B053F4" w:rsidRDefault="00B053F4" w:rsidP="00B9175F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 xml:space="preserve">Генеральный директор АО «Меакир» Россахацкий В.А., </w:t>
            </w:r>
            <w:r>
              <w:rPr>
                <w:sz w:val="22"/>
                <w:szCs w:val="22"/>
              </w:rPr>
              <w:t>ч</w:t>
            </w:r>
            <w:r w:rsidRPr="0092373C">
              <w:rPr>
                <w:sz w:val="22"/>
                <w:szCs w:val="22"/>
              </w:rPr>
              <w:t>лен СД</w:t>
            </w:r>
            <w:r>
              <w:rPr>
                <w:sz w:val="22"/>
                <w:szCs w:val="22"/>
              </w:rPr>
              <w:t xml:space="preserve"> АО «Меакир»</w:t>
            </w:r>
            <w:r w:rsidR="007D3039">
              <w:rPr>
                <w:sz w:val="22"/>
                <w:szCs w:val="22"/>
              </w:rPr>
              <w:t xml:space="preserve"> </w:t>
            </w:r>
            <w:r w:rsidRPr="0092373C">
              <w:rPr>
                <w:sz w:val="22"/>
                <w:szCs w:val="22"/>
              </w:rPr>
              <w:t xml:space="preserve">Старцева Н.С. </w:t>
            </w:r>
            <w:r w:rsidRPr="00D13E59">
              <w:rPr>
                <w:sz w:val="22"/>
                <w:szCs w:val="22"/>
              </w:rPr>
              <w:t>являются членами СД ООО «СК «Химспецстрой»</w:t>
            </w:r>
            <w:r w:rsidR="00B9175F">
              <w:rPr>
                <w:sz w:val="22"/>
                <w:szCs w:val="22"/>
              </w:rPr>
              <w:t>. 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</w:tc>
      </w:tr>
      <w:tr w:rsidR="007E0F66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4" w:rsidRDefault="000C779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27.07.2017</w:t>
            </w:r>
          </w:p>
          <w:p w:rsidR="00C90DEE" w:rsidRPr="00B053F4" w:rsidRDefault="00C90DEE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Pr="00C90DEE">
              <w:rPr>
                <w:sz w:val="22"/>
                <w:szCs w:val="22"/>
              </w:rPr>
              <w:t>№ 47-СА-4-18/2017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4" w:rsidRDefault="000C779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12.07.2017</w:t>
            </w:r>
          </w:p>
          <w:p w:rsidR="00DB0D2C" w:rsidRPr="00B053F4" w:rsidRDefault="00DB0D2C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357)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4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4" w:rsidRPr="00B053F4" w:rsidRDefault="000C7796" w:rsidP="000C7796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окупка</w:t>
            </w:r>
            <w:r w:rsidRPr="0092373C">
              <w:rPr>
                <w:sz w:val="22"/>
                <w:szCs w:val="22"/>
              </w:rPr>
              <w:t xml:space="preserve"> 3-комнатн</w:t>
            </w:r>
            <w:r>
              <w:rPr>
                <w:sz w:val="22"/>
                <w:szCs w:val="22"/>
              </w:rPr>
              <w:t>ой</w:t>
            </w:r>
            <w:r w:rsidRPr="0092373C">
              <w:rPr>
                <w:sz w:val="22"/>
                <w:szCs w:val="22"/>
              </w:rPr>
              <w:t xml:space="preserve"> квартир</w:t>
            </w:r>
            <w:r>
              <w:rPr>
                <w:sz w:val="22"/>
                <w:szCs w:val="22"/>
              </w:rPr>
              <w:t>ы</w:t>
            </w:r>
            <w:r w:rsidRPr="0092373C">
              <w:rPr>
                <w:sz w:val="22"/>
                <w:szCs w:val="22"/>
              </w:rPr>
              <w:t xml:space="preserve"> № 3 по адресу: г</w:t>
            </w:r>
            <w:proofErr w:type="gramStart"/>
            <w:r w:rsidRPr="0092373C">
              <w:rPr>
                <w:sz w:val="22"/>
                <w:szCs w:val="22"/>
              </w:rPr>
              <w:t>.У</w:t>
            </w:r>
            <w:proofErr w:type="gramEnd"/>
            <w:r w:rsidRPr="0092373C">
              <w:rPr>
                <w:sz w:val="22"/>
                <w:szCs w:val="22"/>
              </w:rPr>
              <w:t>солье, ул.Беляева, д.20, общей площадью 75,4 кв.м</w:t>
            </w:r>
            <w:r>
              <w:rPr>
                <w:sz w:val="22"/>
                <w:szCs w:val="22"/>
              </w:rPr>
              <w:t>. С</w:t>
            </w:r>
            <w:r w:rsidRPr="0092373C">
              <w:rPr>
                <w:sz w:val="22"/>
                <w:szCs w:val="22"/>
              </w:rPr>
              <w:t>тороны сделки: ООО «УК «Стройальянс» (Продавец), АО «Меакир» (Покупатель</w:t>
            </w:r>
            <w:r>
              <w:rPr>
                <w:sz w:val="22"/>
                <w:szCs w:val="22"/>
              </w:rPr>
              <w:t>). Ц</w:t>
            </w:r>
            <w:r w:rsidRPr="0092373C">
              <w:rPr>
                <w:sz w:val="22"/>
                <w:szCs w:val="22"/>
              </w:rPr>
              <w:t>ена сделки: 2 937 400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4" w:rsidRPr="00B053F4" w:rsidRDefault="000C7796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Генеральный директор АО «Меакир» Россахацкий В.А.</w:t>
            </w:r>
            <w:r w:rsidRPr="00D13E59">
              <w:rPr>
                <w:sz w:val="22"/>
                <w:szCs w:val="22"/>
              </w:rPr>
              <w:t xml:space="preserve"> является членом СД ООО «УК «Стройальянс</w:t>
            </w:r>
            <w:r>
              <w:rPr>
                <w:sz w:val="22"/>
                <w:szCs w:val="22"/>
              </w:rPr>
              <w:t>». Доли участия в эмитенте и контрагенте не имеет.</w:t>
            </w:r>
          </w:p>
        </w:tc>
      </w:tr>
      <w:tr w:rsidR="007E0F66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6" w:rsidRDefault="005A1128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  <w:p w:rsidR="00C90DEE" w:rsidRPr="00B053F4" w:rsidRDefault="00C90DEE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5-109/17)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6" w:rsidRDefault="005A1128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12.07.2017</w:t>
            </w:r>
          </w:p>
          <w:p w:rsidR="00DB0D2C" w:rsidRDefault="00DB0D2C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357)</w:t>
            </w:r>
          </w:p>
          <w:p w:rsidR="00DB0D2C" w:rsidRPr="00B053F4" w:rsidRDefault="00DB0D2C" w:rsidP="00EE75C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6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Pr="0092373C" w:rsidRDefault="005A1128" w:rsidP="005A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Уступка</w:t>
            </w:r>
            <w:r w:rsidRPr="0092373C">
              <w:rPr>
                <w:sz w:val="22"/>
                <w:szCs w:val="22"/>
              </w:rPr>
              <w:t xml:space="preserve"> прав</w:t>
            </w:r>
            <w:r>
              <w:rPr>
                <w:sz w:val="22"/>
                <w:szCs w:val="22"/>
              </w:rPr>
              <w:t>а</w:t>
            </w:r>
            <w:r w:rsidRPr="0092373C">
              <w:rPr>
                <w:sz w:val="22"/>
                <w:szCs w:val="22"/>
              </w:rPr>
              <w:t xml:space="preserve"> требование долга</w:t>
            </w:r>
            <w:r>
              <w:rPr>
                <w:sz w:val="22"/>
                <w:szCs w:val="22"/>
              </w:rPr>
              <w:t xml:space="preserve"> (</w:t>
            </w:r>
            <w:r w:rsidRPr="0092373C">
              <w:rPr>
                <w:sz w:val="22"/>
                <w:szCs w:val="22"/>
              </w:rPr>
              <w:t>1 350 000 руб.</w:t>
            </w:r>
            <w:r>
              <w:rPr>
                <w:sz w:val="22"/>
                <w:szCs w:val="22"/>
              </w:rPr>
              <w:t>),</w:t>
            </w:r>
            <w:r w:rsidRPr="0092373C">
              <w:rPr>
                <w:sz w:val="22"/>
                <w:szCs w:val="22"/>
              </w:rPr>
              <w:t xml:space="preserve"> возникшего из обязательств по оплате выполненных работ по договору подряда от 17.10.2016г. № 24-П/16</w:t>
            </w:r>
            <w:r>
              <w:rPr>
                <w:sz w:val="22"/>
                <w:szCs w:val="22"/>
              </w:rPr>
              <w:t>.</w:t>
            </w:r>
          </w:p>
          <w:p w:rsidR="000C7796" w:rsidRPr="00B053F4" w:rsidRDefault="005A1128" w:rsidP="005A1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ООО «Камастрой» (Первоначальный кредитор), АО «Меакир» (Новый кредитор), ООО «СК «Химспецстрой» (Должник)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6" w:rsidRPr="00B053F4" w:rsidRDefault="000C7796" w:rsidP="00B9175F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 xml:space="preserve">Генеральный директор АО «Меакир» Россахацкий В.А., </w:t>
            </w:r>
            <w:r>
              <w:rPr>
                <w:sz w:val="22"/>
                <w:szCs w:val="22"/>
              </w:rPr>
              <w:t>ч</w:t>
            </w:r>
            <w:r w:rsidRPr="0092373C">
              <w:rPr>
                <w:sz w:val="22"/>
                <w:szCs w:val="22"/>
              </w:rPr>
              <w:t>лен СД</w:t>
            </w:r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Меакир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C74B11" w:rsidRPr="00C74B11">
              <w:rPr>
                <w:sz w:val="22"/>
                <w:szCs w:val="22"/>
              </w:rPr>
              <w:t xml:space="preserve"> </w:t>
            </w:r>
            <w:proofErr w:type="spellStart"/>
            <w:r w:rsidRPr="0092373C">
              <w:rPr>
                <w:sz w:val="22"/>
                <w:szCs w:val="22"/>
              </w:rPr>
              <w:t>Старцева</w:t>
            </w:r>
            <w:proofErr w:type="spellEnd"/>
            <w:r w:rsidRPr="0092373C">
              <w:rPr>
                <w:sz w:val="22"/>
                <w:szCs w:val="22"/>
              </w:rPr>
              <w:t xml:space="preserve"> Н.С. </w:t>
            </w:r>
            <w:r w:rsidRPr="00D13E59">
              <w:rPr>
                <w:sz w:val="22"/>
                <w:szCs w:val="22"/>
              </w:rPr>
              <w:t>являются членами СД ООО «СК «Химспецстрой»</w:t>
            </w:r>
            <w:r w:rsidR="00B9175F">
              <w:rPr>
                <w:sz w:val="22"/>
                <w:szCs w:val="22"/>
              </w:rPr>
              <w:t>. 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</w:tc>
      </w:tr>
      <w:tr w:rsidR="007E0F66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Default="007E0F6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11.08.2017</w:t>
            </w:r>
          </w:p>
          <w:p w:rsidR="00C90DEE" w:rsidRPr="00B053F4" w:rsidRDefault="00C90DEE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Pr="00C90DEE">
              <w:rPr>
                <w:sz w:val="22"/>
                <w:szCs w:val="22"/>
              </w:rPr>
              <w:t>№ 755/Б-2017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Default="007E0F6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377/1)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Pr="00B053F4" w:rsidRDefault="005A1128" w:rsidP="005A1128">
            <w:pPr>
              <w:ind w:right="-78"/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Стороны обязуются заключить в будущем (не позднее 01.09.2017</w:t>
            </w:r>
            <w:r w:rsidR="007E0F66">
              <w:rPr>
                <w:sz w:val="22"/>
                <w:szCs w:val="22"/>
              </w:rPr>
              <w:t>г.</w:t>
            </w:r>
            <w:r w:rsidRPr="0092373C">
              <w:rPr>
                <w:sz w:val="22"/>
                <w:szCs w:val="22"/>
              </w:rPr>
              <w:t>) основной договор купли-продажи 1-комнатной квартиры № 26 по адресу: г</w:t>
            </w:r>
            <w:proofErr w:type="gramStart"/>
            <w:r w:rsidRPr="0092373C">
              <w:rPr>
                <w:sz w:val="22"/>
                <w:szCs w:val="22"/>
              </w:rPr>
              <w:t>.У</w:t>
            </w:r>
            <w:proofErr w:type="gramEnd"/>
            <w:r w:rsidRPr="0092373C">
              <w:rPr>
                <w:sz w:val="22"/>
                <w:szCs w:val="22"/>
              </w:rPr>
              <w:t xml:space="preserve">солье, ул.Беляева, д.16, </w:t>
            </w:r>
            <w:r w:rsidRPr="0092373C">
              <w:rPr>
                <w:sz w:val="22"/>
                <w:szCs w:val="22"/>
              </w:rPr>
              <w:lastRenderedPageBreak/>
              <w:t>общей площадью 38,1 кв.м</w:t>
            </w:r>
            <w:r>
              <w:rPr>
                <w:sz w:val="22"/>
                <w:szCs w:val="22"/>
              </w:rPr>
              <w:t>. Ц</w:t>
            </w:r>
            <w:r w:rsidRPr="0092373C">
              <w:rPr>
                <w:sz w:val="22"/>
                <w:szCs w:val="22"/>
              </w:rPr>
              <w:t>ена сделки: 1 598 220 руб.</w:t>
            </w: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ООО «УК «Стройальянс» (Продавец), АО «Меакир» (Покупатель)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28" w:rsidRPr="00B053F4" w:rsidRDefault="005A1128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lastRenderedPageBreak/>
              <w:t>Генеральный директор АО «Меакир» Россахацкий В.А.</w:t>
            </w:r>
            <w:r w:rsidRPr="00D13E59">
              <w:rPr>
                <w:sz w:val="22"/>
                <w:szCs w:val="22"/>
              </w:rPr>
              <w:t xml:space="preserve"> является членом СД ООО «УК «Стройальянс</w:t>
            </w:r>
            <w:r>
              <w:rPr>
                <w:sz w:val="22"/>
                <w:szCs w:val="22"/>
              </w:rPr>
              <w:t>». Доли участия в эмитенте и контрагенте не имеет.</w:t>
            </w:r>
          </w:p>
        </w:tc>
      </w:tr>
      <w:tr w:rsidR="007E0F66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Default="007E0F6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11.08.2017</w:t>
            </w:r>
          </w:p>
          <w:p w:rsidR="00C90DEE" w:rsidRPr="00B053F4" w:rsidRDefault="00C90DEE" w:rsidP="00C9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</w:t>
            </w:r>
            <w:r w:rsidRPr="00C90DEE">
              <w:rPr>
                <w:sz w:val="22"/>
                <w:szCs w:val="22"/>
              </w:rPr>
              <w:t xml:space="preserve"> 756/Б-2017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Default="007E0F6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25.07.2017</w:t>
            </w:r>
          </w:p>
          <w:p w:rsidR="00DB0D2C" w:rsidRPr="00B053F4" w:rsidRDefault="00DB0D2C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377/1)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B053F4" w:rsidRDefault="007E0F66" w:rsidP="007E0F66">
            <w:pPr>
              <w:ind w:right="-108"/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Стороны обязуются заключить в будущем (не позднее 01.09.2017</w:t>
            </w:r>
            <w:r>
              <w:rPr>
                <w:sz w:val="22"/>
                <w:szCs w:val="22"/>
              </w:rPr>
              <w:t>г.</w:t>
            </w:r>
            <w:r w:rsidRPr="0092373C">
              <w:rPr>
                <w:sz w:val="22"/>
                <w:szCs w:val="22"/>
              </w:rPr>
              <w:t>) основной договор купли-продажи 1-комнатной квартиры № 35 по адресу: г</w:t>
            </w:r>
            <w:proofErr w:type="gramStart"/>
            <w:r w:rsidRPr="0092373C">
              <w:rPr>
                <w:sz w:val="22"/>
                <w:szCs w:val="22"/>
              </w:rPr>
              <w:t>.У</w:t>
            </w:r>
            <w:proofErr w:type="gramEnd"/>
            <w:r w:rsidRPr="0092373C">
              <w:rPr>
                <w:sz w:val="22"/>
                <w:szCs w:val="22"/>
              </w:rPr>
              <w:t>солье, ул.Беляева,</w:t>
            </w:r>
            <w:r>
              <w:rPr>
                <w:sz w:val="22"/>
                <w:szCs w:val="22"/>
              </w:rPr>
              <w:t xml:space="preserve"> д.16, общей площадью 38,3 кв.м. Ц</w:t>
            </w:r>
            <w:r w:rsidRPr="0092373C">
              <w:rPr>
                <w:sz w:val="22"/>
                <w:szCs w:val="22"/>
              </w:rPr>
              <w:t xml:space="preserve">ена сделки: 1 598 220 руб. </w:t>
            </w: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ООО «УК «Стройальянс» (Продавец), АО «Меакир» (Покупатель)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B053F4" w:rsidRDefault="007E0F66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Генеральный директор АО «Меакир» Россахацкий В.А.</w:t>
            </w:r>
            <w:r w:rsidRPr="00D13E59">
              <w:rPr>
                <w:sz w:val="22"/>
                <w:szCs w:val="22"/>
              </w:rPr>
              <w:t xml:space="preserve"> является членом СД ООО «УК «Стройальянс</w:t>
            </w:r>
            <w:r>
              <w:rPr>
                <w:sz w:val="22"/>
                <w:szCs w:val="22"/>
              </w:rPr>
              <w:t>». Доли участия в эмитенте и контрагенте не имеет.</w:t>
            </w:r>
          </w:p>
        </w:tc>
      </w:tr>
      <w:tr w:rsidR="007E0F66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Default="005D3E13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  <w:p w:rsidR="00C90DEE" w:rsidRPr="00B053F4" w:rsidRDefault="00C90DEE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5-119/17)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Default="007E0F66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392/1)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92373C" w:rsidRDefault="007E0F66" w:rsidP="007E0F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73C">
              <w:rPr>
                <w:sz w:val="22"/>
                <w:szCs w:val="22"/>
              </w:rPr>
              <w:t>ереда</w:t>
            </w:r>
            <w:r>
              <w:rPr>
                <w:sz w:val="22"/>
                <w:szCs w:val="22"/>
              </w:rPr>
              <w:t>ча в субаренду</w:t>
            </w:r>
            <w:r w:rsidRPr="0092373C">
              <w:rPr>
                <w:sz w:val="22"/>
                <w:szCs w:val="22"/>
              </w:rPr>
              <w:t xml:space="preserve"> земельного участка площадью 7 073 кв.м от земельного участка, площадью 12 073 кв.м, расположенного в р</w:t>
            </w:r>
            <w:r>
              <w:rPr>
                <w:sz w:val="22"/>
                <w:szCs w:val="22"/>
              </w:rPr>
              <w:t>айоне Заячьей Горки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ерезники. Ц</w:t>
            </w:r>
            <w:r w:rsidRPr="0092373C">
              <w:rPr>
                <w:sz w:val="22"/>
                <w:szCs w:val="22"/>
              </w:rPr>
              <w:t>ена сделки: 3 484,52 руб. в месяц</w:t>
            </w:r>
            <w:r>
              <w:rPr>
                <w:sz w:val="22"/>
                <w:szCs w:val="22"/>
              </w:rPr>
              <w:t>.</w:t>
            </w:r>
          </w:p>
          <w:p w:rsidR="007E0F66" w:rsidRPr="00B053F4" w:rsidRDefault="007E0F66" w:rsidP="007E0F66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Срок действия: по 13 августа 2018</w:t>
            </w:r>
            <w:r>
              <w:rPr>
                <w:sz w:val="22"/>
                <w:szCs w:val="22"/>
              </w:rPr>
              <w:t>г. С</w:t>
            </w:r>
            <w:r w:rsidRPr="0092373C">
              <w:rPr>
                <w:sz w:val="22"/>
                <w:szCs w:val="22"/>
              </w:rPr>
              <w:t>тороны сделки: АО «Меакир» (Арендатор), ООО «СК «Химспецстрой» (Субарендатор)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6" w:rsidRPr="00B053F4" w:rsidRDefault="007E0F66" w:rsidP="00B9175F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 xml:space="preserve">Генеральный директор АО «Меакир» Россахацкий В.А., </w:t>
            </w:r>
            <w:r>
              <w:rPr>
                <w:sz w:val="22"/>
                <w:szCs w:val="22"/>
              </w:rPr>
              <w:t>ч</w:t>
            </w:r>
            <w:r w:rsidRPr="0092373C">
              <w:rPr>
                <w:sz w:val="22"/>
                <w:szCs w:val="22"/>
              </w:rPr>
              <w:t>лен СД</w:t>
            </w:r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Меакир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C74B11" w:rsidRPr="00C74B11">
              <w:rPr>
                <w:sz w:val="22"/>
                <w:szCs w:val="22"/>
              </w:rPr>
              <w:t xml:space="preserve"> </w:t>
            </w:r>
            <w:proofErr w:type="spellStart"/>
            <w:r w:rsidRPr="0092373C">
              <w:rPr>
                <w:sz w:val="22"/>
                <w:szCs w:val="22"/>
              </w:rPr>
              <w:t>Старцева</w:t>
            </w:r>
            <w:proofErr w:type="spellEnd"/>
            <w:r w:rsidRPr="0092373C">
              <w:rPr>
                <w:sz w:val="22"/>
                <w:szCs w:val="22"/>
              </w:rPr>
              <w:t xml:space="preserve"> Н.С. </w:t>
            </w:r>
            <w:r w:rsidRPr="00D13E59">
              <w:rPr>
                <w:sz w:val="22"/>
                <w:szCs w:val="22"/>
              </w:rPr>
              <w:t>являются членами СД ООО «СК «Химспецстрой»</w:t>
            </w:r>
            <w:r w:rsidR="00B9175F">
              <w:rPr>
                <w:sz w:val="22"/>
                <w:szCs w:val="22"/>
              </w:rPr>
              <w:t>.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</w:tc>
      </w:tr>
      <w:tr w:rsidR="005D3E13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Default="005D3E13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18.09.2017</w:t>
            </w:r>
          </w:p>
          <w:p w:rsidR="00C90DEE" w:rsidRPr="00B053F4" w:rsidRDefault="00C90DEE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Pr="00C90DEE">
              <w:rPr>
                <w:sz w:val="22"/>
                <w:szCs w:val="22"/>
              </w:rPr>
              <w:t>5-126/17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Default="005D3E13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431/1)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92373C" w:rsidRDefault="005D3E13" w:rsidP="005D3E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Уступка</w:t>
            </w:r>
            <w:r w:rsidRPr="0092373C">
              <w:rPr>
                <w:sz w:val="22"/>
                <w:szCs w:val="22"/>
              </w:rPr>
              <w:t xml:space="preserve"> прав</w:t>
            </w:r>
            <w:r>
              <w:rPr>
                <w:sz w:val="22"/>
                <w:szCs w:val="22"/>
              </w:rPr>
              <w:t>а</w:t>
            </w:r>
            <w:r w:rsidRPr="0092373C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92373C">
              <w:rPr>
                <w:sz w:val="22"/>
                <w:szCs w:val="22"/>
              </w:rPr>
              <w:t xml:space="preserve"> долга</w:t>
            </w:r>
            <w:r>
              <w:rPr>
                <w:sz w:val="22"/>
                <w:szCs w:val="22"/>
              </w:rPr>
              <w:t xml:space="preserve"> (</w:t>
            </w:r>
            <w:r w:rsidRPr="0092373C">
              <w:rPr>
                <w:sz w:val="22"/>
                <w:szCs w:val="22"/>
              </w:rPr>
              <w:t>1 062 141, 77 руб</w:t>
            </w:r>
            <w:r>
              <w:rPr>
                <w:sz w:val="22"/>
                <w:szCs w:val="22"/>
              </w:rPr>
              <w:t>.),</w:t>
            </w:r>
            <w:r w:rsidR="00C74B11" w:rsidRPr="00C74B11">
              <w:rPr>
                <w:sz w:val="22"/>
                <w:szCs w:val="22"/>
              </w:rPr>
              <w:t xml:space="preserve"> </w:t>
            </w:r>
            <w:r w:rsidRPr="0092373C">
              <w:rPr>
                <w:sz w:val="22"/>
                <w:szCs w:val="22"/>
              </w:rPr>
              <w:t>возникшего из обязательств по оплате выполненных Кредитором работ по Договору субподряда № 08/302 от 30.11.2012г.</w:t>
            </w:r>
          </w:p>
          <w:p w:rsidR="005D3E13" w:rsidRDefault="005D3E13" w:rsidP="005D3E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рок оплаты: не позднее 30 ноября 2017 года.</w:t>
            </w:r>
          </w:p>
          <w:p w:rsidR="005D3E13" w:rsidRPr="00B053F4" w:rsidRDefault="005D3E13" w:rsidP="005D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ООО «УК «Стройальянс» (Кредитор), АО «Меакир» (Новый кредитор),</w:t>
            </w:r>
            <w:r>
              <w:rPr>
                <w:sz w:val="22"/>
                <w:szCs w:val="22"/>
              </w:rPr>
              <w:t xml:space="preserve"> ООО «МетаТрансСтрой» (Должник).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B053F4" w:rsidRDefault="005D3E13" w:rsidP="005D3E13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Генеральный директор АО «Меакир» Россахацкий В.А.</w:t>
            </w:r>
            <w:r w:rsidRPr="00662C1E">
              <w:rPr>
                <w:sz w:val="22"/>
                <w:szCs w:val="22"/>
              </w:rPr>
              <w:t xml:space="preserve"> является членом СД ООО «УК «Стройальянс»,</w:t>
            </w:r>
            <w:r w:rsidRPr="0092373C">
              <w:rPr>
                <w:sz w:val="22"/>
                <w:szCs w:val="22"/>
              </w:rPr>
              <w:t xml:space="preserve"> Член СД</w:t>
            </w:r>
            <w:r>
              <w:rPr>
                <w:sz w:val="22"/>
                <w:szCs w:val="22"/>
              </w:rPr>
              <w:t xml:space="preserve"> АО «Меакир»</w:t>
            </w:r>
            <w:r w:rsidR="007D3039">
              <w:rPr>
                <w:sz w:val="22"/>
                <w:szCs w:val="22"/>
              </w:rPr>
              <w:t xml:space="preserve"> </w:t>
            </w:r>
            <w:r w:rsidRPr="0092373C">
              <w:rPr>
                <w:sz w:val="22"/>
                <w:szCs w:val="22"/>
              </w:rPr>
              <w:t>Царукян А.Р.</w:t>
            </w:r>
            <w:r w:rsidR="007D3039">
              <w:rPr>
                <w:sz w:val="22"/>
                <w:szCs w:val="22"/>
              </w:rPr>
              <w:t xml:space="preserve"> </w:t>
            </w:r>
            <w:r w:rsidRPr="00662C1E">
              <w:rPr>
                <w:sz w:val="22"/>
                <w:szCs w:val="22"/>
              </w:rPr>
              <w:t>является членом СД ООО «МетаТрансСтрой»</w:t>
            </w:r>
            <w:r>
              <w:rPr>
                <w:sz w:val="22"/>
                <w:szCs w:val="22"/>
              </w:rPr>
              <w:t>.  Доли участия в эмитенте и контрагенте не имеют.</w:t>
            </w:r>
          </w:p>
        </w:tc>
      </w:tr>
      <w:tr w:rsidR="005D3E13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Default="002A485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26.11.2017</w:t>
            </w:r>
          </w:p>
          <w:p w:rsidR="00BE1BF7" w:rsidRPr="00B053F4" w:rsidRDefault="00BE1BF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Pr="00BE1BF7">
              <w:rPr>
                <w:sz w:val="22"/>
                <w:szCs w:val="22"/>
              </w:rPr>
              <w:t>№ 112-СА-4-2/2017/6-65/17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Default="002A485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467/1)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B053F4" w:rsidRDefault="002A4857" w:rsidP="002A4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</w:t>
            </w:r>
            <w:r w:rsidR="005D3E13" w:rsidRPr="0092373C">
              <w:rPr>
                <w:sz w:val="22"/>
                <w:szCs w:val="22"/>
              </w:rPr>
              <w:t xml:space="preserve"> встроенно</w:t>
            </w:r>
            <w:r>
              <w:rPr>
                <w:sz w:val="22"/>
                <w:szCs w:val="22"/>
              </w:rPr>
              <w:t>го</w:t>
            </w:r>
            <w:r w:rsidR="005D3E13" w:rsidRPr="0092373C">
              <w:rPr>
                <w:sz w:val="22"/>
                <w:szCs w:val="22"/>
              </w:rPr>
              <w:t xml:space="preserve"> нежило</w:t>
            </w:r>
            <w:r>
              <w:rPr>
                <w:sz w:val="22"/>
                <w:szCs w:val="22"/>
              </w:rPr>
              <w:t>го</w:t>
            </w:r>
            <w:r w:rsidR="005D3E13" w:rsidRPr="0092373C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я</w:t>
            </w:r>
            <w:r w:rsidR="005D3E13" w:rsidRPr="0092373C">
              <w:rPr>
                <w:sz w:val="22"/>
                <w:szCs w:val="22"/>
              </w:rPr>
              <w:t xml:space="preserve"> общей площадью 114 кв.м, расположенно</w:t>
            </w:r>
            <w:r>
              <w:rPr>
                <w:sz w:val="22"/>
                <w:szCs w:val="22"/>
              </w:rPr>
              <w:t>го</w:t>
            </w:r>
            <w:r w:rsidR="005D3E13" w:rsidRPr="0092373C">
              <w:rPr>
                <w:sz w:val="22"/>
                <w:szCs w:val="22"/>
              </w:rPr>
              <w:t xml:space="preserve"> в цокольном этаже 5-этажного кирпичного дома по ул</w:t>
            </w:r>
            <w:proofErr w:type="gramStart"/>
            <w:r w:rsidR="005D3E13" w:rsidRPr="0092373C">
              <w:rPr>
                <w:sz w:val="22"/>
                <w:szCs w:val="22"/>
              </w:rPr>
              <w:t>.П</w:t>
            </w:r>
            <w:proofErr w:type="gramEnd"/>
            <w:r w:rsidR="005D3E13" w:rsidRPr="0092373C">
              <w:rPr>
                <w:sz w:val="22"/>
                <w:szCs w:val="22"/>
              </w:rPr>
              <w:t>ятилетки, д. 114а</w:t>
            </w:r>
            <w:r>
              <w:rPr>
                <w:sz w:val="22"/>
                <w:szCs w:val="22"/>
              </w:rPr>
              <w:t>. Ц</w:t>
            </w:r>
            <w:r w:rsidR="005D3E13" w:rsidRPr="0092373C">
              <w:rPr>
                <w:sz w:val="22"/>
                <w:szCs w:val="22"/>
              </w:rPr>
              <w:t>ена сделки: 4 047 000 руб.</w:t>
            </w:r>
            <w:r>
              <w:rPr>
                <w:sz w:val="22"/>
                <w:szCs w:val="22"/>
              </w:rPr>
              <w:t xml:space="preserve"> С</w:t>
            </w:r>
            <w:r w:rsidR="005D3E13" w:rsidRPr="0092373C">
              <w:rPr>
                <w:sz w:val="22"/>
                <w:szCs w:val="22"/>
              </w:rPr>
              <w:t xml:space="preserve">рок оплаты: до </w:t>
            </w:r>
            <w:r w:rsidR="005D3E13" w:rsidRPr="0092373C">
              <w:rPr>
                <w:sz w:val="22"/>
                <w:szCs w:val="22"/>
              </w:rPr>
              <w:lastRenderedPageBreak/>
              <w:t>31.12.2017</w:t>
            </w:r>
            <w:r>
              <w:rPr>
                <w:sz w:val="22"/>
                <w:szCs w:val="22"/>
              </w:rPr>
              <w:t>г. С</w:t>
            </w:r>
            <w:r w:rsidRPr="0092373C">
              <w:rPr>
                <w:sz w:val="22"/>
                <w:szCs w:val="22"/>
              </w:rPr>
              <w:t>тороны сделки: ООО «УК «Стройальянс» (Продавец), АО «Меакир» (Покупатель)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3" w:rsidRPr="00B053F4" w:rsidRDefault="005D3E13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lastRenderedPageBreak/>
              <w:t>Генеральный директор АО «Меакир» Россахацкий В.А.</w:t>
            </w:r>
            <w:r w:rsidRPr="00D13E59">
              <w:rPr>
                <w:sz w:val="22"/>
                <w:szCs w:val="22"/>
              </w:rPr>
              <w:t xml:space="preserve"> является членом СД ООО «УК «Стройальянс</w:t>
            </w:r>
            <w:r>
              <w:rPr>
                <w:sz w:val="22"/>
                <w:szCs w:val="22"/>
              </w:rPr>
              <w:t>». Доли участия в эмитенте и контрагенте не имеет.</w:t>
            </w:r>
          </w:p>
        </w:tc>
      </w:tr>
      <w:tr w:rsidR="002A4857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7" w:rsidRDefault="00B9175F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29.10.2017</w:t>
            </w:r>
          </w:p>
          <w:p w:rsidR="00BE1BF7" w:rsidRPr="00B053F4" w:rsidRDefault="00BE1BF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5-155/2017)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7" w:rsidRDefault="002A485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515)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7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7" w:rsidRPr="0092373C" w:rsidRDefault="002A4857" w:rsidP="002A4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73C">
              <w:rPr>
                <w:sz w:val="22"/>
                <w:szCs w:val="22"/>
              </w:rPr>
              <w:t>ереда</w:t>
            </w:r>
            <w:r>
              <w:rPr>
                <w:sz w:val="22"/>
                <w:szCs w:val="22"/>
              </w:rPr>
              <w:t>ча в аренду</w:t>
            </w:r>
            <w:r w:rsidRPr="0092373C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ей</w:t>
            </w:r>
            <w:r w:rsidRPr="0092373C">
              <w:rPr>
                <w:sz w:val="22"/>
                <w:szCs w:val="22"/>
              </w:rPr>
              <w:t xml:space="preserve">  земельных участков, расположенных в районе Заячьей Горки г</w:t>
            </w:r>
            <w:proofErr w:type="gramStart"/>
            <w:r w:rsidRPr="0092373C">
              <w:rPr>
                <w:sz w:val="22"/>
                <w:szCs w:val="22"/>
              </w:rPr>
              <w:t>.Б</w:t>
            </w:r>
            <w:proofErr w:type="gramEnd"/>
            <w:r w:rsidRPr="0092373C">
              <w:rPr>
                <w:sz w:val="22"/>
                <w:szCs w:val="22"/>
              </w:rPr>
              <w:t>ерезники:</w:t>
            </w:r>
          </w:p>
          <w:p w:rsidR="002A4857" w:rsidRPr="0092373C" w:rsidRDefault="002A4857" w:rsidP="002A4857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- площадью 17 807,4 и 1 230 кв.м от земельного участка площадью 125 660 кв.м;</w:t>
            </w:r>
          </w:p>
          <w:p w:rsidR="002A4857" w:rsidRPr="0092373C" w:rsidRDefault="002A4857" w:rsidP="002A4857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- площадью 850,9 и 2 304 кв.м от земельного участка площадью 31 515 кв.м</w:t>
            </w:r>
            <w:r>
              <w:rPr>
                <w:sz w:val="22"/>
                <w:szCs w:val="22"/>
              </w:rPr>
              <w:t>. Ц</w:t>
            </w:r>
            <w:r w:rsidRPr="0092373C">
              <w:rPr>
                <w:sz w:val="22"/>
                <w:szCs w:val="22"/>
              </w:rPr>
              <w:t>ена сделки: 206 865,35 руб</w:t>
            </w:r>
            <w:r>
              <w:rPr>
                <w:sz w:val="22"/>
                <w:szCs w:val="22"/>
              </w:rPr>
              <w:t>. в месяц.</w:t>
            </w:r>
          </w:p>
          <w:p w:rsidR="002A4857" w:rsidRDefault="002A4857" w:rsidP="002A4857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Срок действия: с 29.10.2017 по 27.10.2018</w:t>
            </w:r>
            <w:r>
              <w:rPr>
                <w:sz w:val="22"/>
                <w:szCs w:val="22"/>
              </w:rPr>
              <w:t>г.</w:t>
            </w:r>
          </w:p>
          <w:p w:rsidR="002A4857" w:rsidRPr="00B053F4" w:rsidRDefault="002A4857" w:rsidP="002A4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АО «Меакир» (Аренд</w:t>
            </w:r>
            <w:r>
              <w:rPr>
                <w:sz w:val="22"/>
                <w:szCs w:val="22"/>
              </w:rPr>
              <w:t>одатель</w:t>
            </w:r>
            <w:r w:rsidRPr="0092373C">
              <w:rPr>
                <w:sz w:val="22"/>
                <w:szCs w:val="22"/>
              </w:rPr>
              <w:t>), ООО «СК «Химспецстрой» (</w:t>
            </w:r>
            <w:r>
              <w:rPr>
                <w:sz w:val="22"/>
                <w:szCs w:val="22"/>
              </w:rPr>
              <w:t>А</w:t>
            </w:r>
            <w:r w:rsidRPr="0092373C">
              <w:rPr>
                <w:sz w:val="22"/>
                <w:szCs w:val="22"/>
              </w:rPr>
              <w:t>рендатор)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57" w:rsidRPr="00B053F4" w:rsidRDefault="002A4857" w:rsidP="00B9175F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 xml:space="preserve">Генеральный директор АО «Меакир» Россахацкий В.А., </w:t>
            </w:r>
            <w:r>
              <w:rPr>
                <w:sz w:val="22"/>
                <w:szCs w:val="22"/>
              </w:rPr>
              <w:t>ч</w:t>
            </w:r>
            <w:r w:rsidRPr="0092373C">
              <w:rPr>
                <w:sz w:val="22"/>
                <w:szCs w:val="22"/>
              </w:rPr>
              <w:t>лен СД</w:t>
            </w:r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Меакир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9A5DF7" w:rsidRPr="009A5DF7">
              <w:rPr>
                <w:sz w:val="22"/>
                <w:szCs w:val="22"/>
              </w:rPr>
              <w:t xml:space="preserve"> </w:t>
            </w:r>
            <w:proofErr w:type="spellStart"/>
            <w:r w:rsidRPr="0092373C">
              <w:rPr>
                <w:sz w:val="22"/>
                <w:szCs w:val="22"/>
              </w:rPr>
              <w:t>Старцева</w:t>
            </w:r>
            <w:proofErr w:type="spellEnd"/>
            <w:r w:rsidRPr="0092373C">
              <w:rPr>
                <w:sz w:val="22"/>
                <w:szCs w:val="22"/>
              </w:rPr>
              <w:t xml:space="preserve"> Н.С. </w:t>
            </w:r>
            <w:r w:rsidRPr="00D13E59">
              <w:rPr>
                <w:sz w:val="22"/>
                <w:szCs w:val="22"/>
              </w:rPr>
              <w:t>являются членами СД ООО «СК «Химспецстрой»</w:t>
            </w:r>
            <w:r w:rsidR="00B9175F">
              <w:rPr>
                <w:sz w:val="22"/>
                <w:szCs w:val="22"/>
              </w:rPr>
              <w:t>.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</w:tc>
      </w:tr>
      <w:tr w:rsidR="00ED6BDD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Default="00ED6BDD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15.11.2017</w:t>
            </w:r>
          </w:p>
          <w:p w:rsidR="00BE1BF7" w:rsidRPr="00B053F4" w:rsidRDefault="00BE1BF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 5-167/17)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Default="00ED6BDD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</w:t>
            </w:r>
          </w:p>
          <w:p w:rsidR="00DB0D2C" w:rsidRPr="00B053F4" w:rsidRDefault="00DB0D2C" w:rsidP="00DB0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538)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92373C" w:rsidRDefault="00ED6BDD" w:rsidP="00EE75C4">
            <w:pPr>
              <w:rPr>
                <w:sz w:val="22"/>
                <w:szCs w:val="22"/>
              </w:rPr>
            </w:pPr>
            <w:r w:rsidRPr="00B053F4">
              <w:rPr>
                <w:sz w:val="22"/>
                <w:szCs w:val="22"/>
              </w:rPr>
              <w:t xml:space="preserve">Продажа </w:t>
            </w:r>
            <w:r>
              <w:rPr>
                <w:sz w:val="22"/>
                <w:szCs w:val="22"/>
              </w:rPr>
              <w:t>Товара</w:t>
            </w:r>
            <w:r w:rsidRPr="00B053F4">
              <w:rPr>
                <w:sz w:val="22"/>
                <w:szCs w:val="22"/>
              </w:rPr>
              <w:t>.</w:t>
            </w:r>
            <w:r w:rsidR="007D3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тороны сделки: АО «Меакир» (Продавец), ООО «СК «Химспецстрой» (Покупатель)</w:t>
            </w:r>
            <w:r>
              <w:rPr>
                <w:sz w:val="22"/>
                <w:szCs w:val="22"/>
              </w:rPr>
              <w:t>.</w:t>
            </w:r>
          </w:p>
          <w:p w:rsidR="00ED6BDD" w:rsidRDefault="00ED6BDD" w:rsidP="00ED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92373C">
              <w:rPr>
                <w:sz w:val="22"/>
                <w:szCs w:val="22"/>
              </w:rPr>
              <w:t xml:space="preserve">ена сделки: не более </w:t>
            </w:r>
            <w:r>
              <w:rPr>
                <w:sz w:val="22"/>
                <w:szCs w:val="22"/>
              </w:rPr>
              <w:t>4</w:t>
            </w:r>
            <w:r w:rsidRPr="0092373C">
              <w:rPr>
                <w:sz w:val="22"/>
                <w:szCs w:val="22"/>
              </w:rPr>
              <w:t> 000 000 руб.</w:t>
            </w:r>
            <w:r>
              <w:rPr>
                <w:sz w:val="22"/>
                <w:szCs w:val="22"/>
              </w:rPr>
              <w:t xml:space="preserve"> в год.</w:t>
            </w:r>
          </w:p>
          <w:p w:rsidR="00ED6BDD" w:rsidRPr="00B053F4" w:rsidRDefault="00ED6BDD" w:rsidP="00ED6BD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73C">
              <w:rPr>
                <w:sz w:val="22"/>
                <w:szCs w:val="22"/>
              </w:rPr>
              <w:t>рок действия: по 31.12.2017г., автоматическая пролонгация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B053F4" w:rsidRDefault="00ED6BDD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 xml:space="preserve">Генеральный директор АО «Меакир» Россахацкий В.А., </w:t>
            </w:r>
            <w:r>
              <w:rPr>
                <w:sz w:val="22"/>
                <w:szCs w:val="22"/>
              </w:rPr>
              <w:t>ч</w:t>
            </w:r>
            <w:r w:rsidRPr="0092373C">
              <w:rPr>
                <w:sz w:val="22"/>
                <w:szCs w:val="22"/>
              </w:rPr>
              <w:t>лен СД</w:t>
            </w:r>
            <w:r>
              <w:rPr>
                <w:sz w:val="22"/>
                <w:szCs w:val="22"/>
              </w:rPr>
              <w:t xml:space="preserve"> АО «Меакир»</w:t>
            </w:r>
            <w:r w:rsidR="007D3039">
              <w:rPr>
                <w:sz w:val="22"/>
                <w:szCs w:val="22"/>
              </w:rPr>
              <w:t xml:space="preserve"> </w:t>
            </w:r>
            <w:r w:rsidRPr="0092373C">
              <w:rPr>
                <w:sz w:val="22"/>
                <w:szCs w:val="22"/>
              </w:rPr>
              <w:t xml:space="preserve">Старцева Н.С. </w:t>
            </w:r>
            <w:r w:rsidRPr="00D13E59">
              <w:rPr>
                <w:sz w:val="22"/>
                <w:szCs w:val="22"/>
              </w:rPr>
              <w:t>являются членами СД ООО «СК «Химспецстрой»</w:t>
            </w:r>
            <w:r>
              <w:rPr>
                <w:sz w:val="22"/>
                <w:szCs w:val="22"/>
              </w:rPr>
              <w:t>.  Д</w:t>
            </w:r>
            <w:r w:rsidRPr="00B053F4">
              <w:rPr>
                <w:sz w:val="22"/>
                <w:szCs w:val="22"/>
              </w:rPr>
              <w:t>оли участия в эмитенте и контрагенте не имеют.</w:t>
            </w:r>
          </w:p>
        </w:tc>
      </w:tr>
      <w:tr w:rsidR="00ED6BDD" w:rsidRPr="00B053F4" w:rsidTr="007D30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Default="00ED6BDD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20.11.2017</w:t>
            </w:r>
          </w:p>
          <w:p w:rsidR="00BE1BF7" w:rsidRPr="00B053F4" w:rsidRDefault="00BE1BF7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№ </w:t>
            </w:r>
            <w:r w:rsidRPr="00BE1BF7">
              <w:rPr>
                <w:sz w:val="22"/>
                <w:szCs w:val="22"/>
              </w:rPr>
              <w:t>117-СА-4-8/2017/6-67/17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Default="00ED6BDD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</w:t>
            </w:r>
          </w:p>
          <w:p w:rsidR="00DB0D2C" w:rsidRPr="00B053F4" w:rsidRDefault="00DB0D2C" w:rsidP="00EE7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(Извещение № 538)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B053F4" w:rsidRDefault="00EF3BF5" w:rsidP="00EF3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B053F4" w:rsidRDefault="00ED6BDD" w:rsidP="00CE68DC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Прода</w:t>
            </w:r>
            <w:r>
              <w:rPr>
                <w:sz w:val="22"/>
                <w:szCs w:val="22"/>
              </w:rPr>
              <w:t>жа</w:t>
            </w:r>
            <w:r w:rsidRPr="0092373C">
              <w:rPr>
                <w:sz w:val="22"/>
                <w:szCs w:val="22"/>
              </w:rPr>
              <w:t xml:space="preserve"> 1-комнатн</w:t>
            </w:r>
            <w:r>
              <w:rPr>
                <w:sz w:val="22"/>
                <w:szCs w:val="22"/>
              </w:rPr>
              <w:t>ой</w:t>
            </w:r>
            <w:r w:rsidR="009A5DF7" w:rsidRPr="009A5DF7">
              <w:rPr>
                <w:sz w:val="22"/>
                <w:szCs w:val="22"/>
              </w:rPr>
              <w:t xml:space="preserve"> </w:t>
            </w:r>
            <w:r w:rsidRPr="0092373C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ы</w:t>
            </w:r>
            <w:r w:rsidRPr="0092373C">
              <w:rPr>
                <w:sz w:val="22"/>
                <w:szCs w:val="22"/>
              </w:rPr>
              <w:t xml:space="preserve"> № 15 по адресу: г</w:t>
            </w:r>
            <w:proofErr w:type="gramStart"/>
            <w:r w:rsidRPr="0092373C">
              <w:rPr>
                <w:sz w:val="22"/>
                <w:szCs w:val="22"/>
              </w:rPr>
              <w:t>.У</w:t>
            </w:r>
            <w:proofErr w:type="gramEnd"/>
            <w:r w:rsidRPr="0092373C">
              <w:rPr>
                <w:sz w:val="22"/>
                <w:szCs w:val="22"/>
              </w:rPr>
              <w:t>солье, ул.Беляева, д.16, общей площадью 35,0 кв.м</w:t>
            </w:r>
            <w:r>
              <w:rPr>
                <w:sz w:val="22"/>
                <w:szCs w:val="22"/>
              </w:rPr>
              <w:t>.</w:t>
            </w:r>
            <w:r w:rsidR="007D3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92373C">
              <w:rPr>
                <w:sz w:val="22"/>
                <w:szCs w:val="22"/>
              </w:rPr>
              <w:t>ена сделки: 1 397 760 руб.</w:t>
            </w:r>
            <w:r>
              <w:rPr>
                <w:sz w:val="22"/>
                <w:szCs w:val="22"/>
              </w:rPr>
              <w:t xml:space="preserve"> С</w:t>
            </w:r>
            <w:r w:rsidRPr="0092373C">
              <w:rPr>
                <w:sz w:val="22"/>
                <w:szCs w:val="22"/>
              </w:rPr>
              <w:t>тороны сделки: ООО «УК «Стройальянс» (Продавец), АО «Меакир» (Покупатель)</w:t>
            </w:r>
            <w:r w:rsidR="00CE68D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D" w:rsidRPr="00B053F4" w:rsidRDefault="00ED6BDD" w:rsidP="00EE75C4">
            <w:pPr>
              <w:rPr>
                <w:sz w:val="22"/>
                <w:szCs w:val="22"/>
              </w:rPr>
            </w:pPr>
            <w:r w:rsidRPr="0092373C">
              <w:rPr>
                <w:sz w:val="22"/>
                <w:szCs w:val="22"/>
              </w:rPr>
              <w:t>Генеральный директор АО «Меакир» Россахацкий В.А.</w:t>
            </w:r>
            <w:r w:rsidRPr="00D13E59">
              <w:rPr>
                <w:sz w:val="22"/>
                <w:szCs w:val="22"/>
              </w:rPr>
              <w:t xml:space="preserve"> является членом СД ООО «УК «Стройальянс</w:t>
            </w:r>
            <w:r>
              <w:rPr>
                <w:sz w:val="22"/>
                <w:szCs w:val="22"/>
              </w:rPr>
              <w:t>». Доли участия в эмитенте и контрагенте не имеет.</w:t>
            </w:r>
          </w:p>
        </w:tc>
      </w:tr>
    </w:tbl>
    <w:p w:rsidR="00DE2459" w:rsidRDefault="00CC795A" w:rsidP="0092373C">
      <w:pPr>
        <w:spacing w:before="120" w:after="120"/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В 201</w:t>
      </w:r>
      <w:r w:rsidR="00E2373F">
        <w:rPr>
          <w:sz w:val="23"/>
          <w:szCs w:val="23"/>
        </w:rPr>
        <w:t>7</w:t>
      </w:r>
      <w:r w:rsidRPr="009B1DB3">
        <w:rPr>
          <w:sz w:val="23"/>
          <w:szCs w:val="23"/>
        </w:rPr>
        <w:t xml:space="preserve"> году Общество не </w:t>
      </w:r>
      <w:r w:rsidRPr="00804027">
        <w:rPr>
          <w:sz w:val="23"/>
          <w:szCs w:val="23"/>
        </w:rPr>
        <w:t xml:space="preserve">совершало сделок (группы взаимосвязанных сделок) с заинтересованными лицами, размер которой (которых) составлял </w:t>
      </w:r>
      <w:r w:rsidR="00CE68DC">
        <w:rPr>
          <w:sz w:val="23"/>
          <w:szCs w:val="23"/>
        </w:rPr>
        <w:t>десять</w:t>
      </w:r>
      <w:r w:rsidRPr="00804027">
        <w:rPr>
          <w:sz w:val="23"/>
          <w:szCs w:val="23"/>
        </w:rPr>
        <w:t xml:space="preserve"> или более процента балансовой стоимости активов </w:t>
      </w:r>
      <w:r w:rsidR="002A3B37">
        <w:rPr>
          <w:sz w:val="23"/>
          <w:szCs w:val="23"/>
        </w:rPr>
        <w:t>О</w:t>
      </w:r>
      <w:r w:rsidRPr="00804027">
        <w:rPr>
          <w:sz w:val="23"/>
          <w:szCs w:val="23"/>
        </w:rPr>
        <w:t>бщества.</w:t>
      </w:r>
    </w:p>
    <w:p w:rsidR="002C6061" w:rsidRPr="00C74F13" w:rsidRDefault="008B6AE0" w:rsidP="00C74F13">
      <w:pPr>
        <w:pStyle w:val="3"/>
        <w:rPr>
          <w:sz w:val="24"/>
          <w:szCs w:val="24"/>
        </w:rPr>
      </w:pPr>
      <w:bookmarkStart w:id="82" w:name="_Toc124938988"/>
      <w:bookmarkStart w:id="83" w:name="_Toc226966964"/>
      <w:bookmarkStart w:id="84" w:name="_Toc227046552"/>
      <w:bookmarkStart w:id="85" w:name="_Toc509493854"/>
      <w:bookmarkStart w:id="86" w:name="_Toc509494295"/>
      <w:bookmarkEnd w:id="58"/>
      <w:r w:rsidRPr="00C74F13">
        <w:rPr>
          <w:sz w:val="24"/>
          <w:szCs w:val="24"/>
          <w:lang w:val="en-US"/>
        </w:rPr>
        <w:t>XV</w:t>
      </w:r>
      <w:r w:rsidR="004A2F10" w:rsidRPr="00C74F13">
        <w:rPr>
          <w:sz w:val="24"/>
          <w:szCs w:val="24"/>
          <w:lang w:val="en-US"/>
        </w:rPr>
        <w:t>I</w:t>
      </w:r>
      <w:r w:rsidR="002C6061" w:rsidRPr="00C74F13">
        <w:rPr>
          <w:sz w:val="24"/>
          <w:szCs w:val="24"/>
        </w:rPr>
        <w:t xml:space="preserve">. </w:t>
      </w:r>
      <w:r w:rsidR="004A2F10" w:rsidRPr="00C74F13">
        <w:rPr>
          <w:sz w:val="24"/>
          <w:szCs w:val="24"/>
        </w:rPr>
        <w:t>Дополнительная информация для акционеров</w:t>
      </w:r>
      <w:bookmarkEnd w:id="82"/>
      <w:bookmarkEnd w:id="83"/>
      <w:bookmarkEnd w:id="84"/>
      <w:bookmarkEnd w:id="85"/>
      <w:bookmarkEnd w:id="86"/>
    </w:p>
    <w:p w:rsidR="00B67C73" w:rsidRPr="009B1DB3" w:rsidRDefault="00B67C73" w:rsidP="00B67C73">
      <w:pPr>
        <w:ind w:firstLine="709"/>
        <w:jc w:val="both"/>
        <w:rPr>
          <w:b/>
          <w:bCs/>
          <w:sz w:val="23"/>
          <w:szCs w:val="23"/>
        </w:rPr>
      </w:pPr>
      <w:r w:rsidRPr="009B1DB3">
        <w:rPr>
          <w:b/>
          <w:bCs/>
          <w:sz w:val="23"/>
          <w:szCs w:val="23"/>
        </w:rPr>
        <w:t>Сведения об Обществе:</w:t>
      </w:r>
    </w:p>
    <w:p w:rsidR="00B67C73" w:rsidRPr="009B1DB3" w:rsidRDefault="00B67C73" w:rsidP="00DC24EC">
      <w:pPr>
        <w:pStyle w:val="aa"/>
        <w:ind w:left="709" w:right="-1"/>
        <w:jc w:val="both"/>
        <w:rPr>
          <w:rFonts w:ascii="Times New Roman" w:hAnsi="Times New Roman"/>
          <w:sz w:val="23"/>
          <w:szCs w:val="23"/>
        </w:rPr>
      </w:pPr>
      <w:r w:rsidRPr="009B1DB3">
        <w:rPr>
          <w:rFonts w:ascii="Times New Roman" w:hAnsi="Times New Roman"/>
          <w:sz w:val="23"/>
          <w:szCs w:val="23"/>
        </w:rPr>
        <w:t xml:space="preserve">Полное фирменное наименование на русском языке </w:t>
      </w:r>
      <w:r w:rsidRPr="009B1DB3">
        <w:rPr>
          <w:rFonts w:ascii="Times New Roman" w:hAnsi="Times New Roman"/>
          <w:b/>
          <w:sz w:val="23"/>
          <w:szCs w:val="23"/>
        </w:rPr>
        <w:t xml:space="preserve">- </w:t>
      </w:r>
      <w:r w:rsidR="00777098" w:rsidRPr="009B1DB3">
        <w:rPr>
          <w:rFonts w:ascii="Times New Roman" w:hAnsi="Times New Roman"/>
          <w:sz w:val="23"/>
          <w:szCs w:val="23"/>
        </w:rPr>
        <w:t>А</w:t>
      </w:r>
      <w:r w:rsidRPr="009B1DB3">
        <w:rPr>
          <w:rFonts w:ascii="Times New Roman" w:hAnsi="Times New Roman"/>
          <w:sz w:val="23"/>
          <w:szCs w:val="23"/>
        </w:rPr>
        <w:t xml:space="preserve">кционерное общество «Меакир»                                                                                 </w:t>
      </w:r>
    </w:p>
    <w:p w:rsidR="00B67C73" w:rsidRPr="009B1DB3" w:rsidRDefault="00B67C73" w:rsidP="00DC24EC">
      <w:pPr>
        <w:pStyle w:val="aa"/>
        <w:ind w:left="709" w:right="-482"/>
        <w:jc w:val="both"/>
        <w:rPr>
          <w:rFonts w:ascii="Times New Roman" w:hAnsi="Times New Roman"/>
          <w:sz w:val="23"/>
          <w:szCs w:val="23"/>
        </w:rPr>
      </w:pPr>
      <w:r w:rsidRPr="009B1DB3">
        <w:rPr>
          <w:rFonts w:ascii="Times New Roman" w:hAnsi="Times New Roman"/>
          <w:sz w:val="23"/>
          <w:szCs w:val="23"/>
        </w:rPr>
        <w:t>Сокращенное наименование на русском языке - АО  «Меакир»</w:t>
      </w:r>
      <w:r w:rsidRPr="009B1DB3">
        <w:rPr>
          <w:rFonts w:ascii="Times New Roman" w:hAnsi="Times New Roman"/>
          <w:sz w:val="23"/>
          <w:szCs w:val="23"/>
        </w:rPr>
        <w:cr/>
        <w:t xml:space="preserve">Полное фирменное наименование на английском языке </w:t>
      </w:r>
      <w:r w:rsidRPr="009B1DB3">
        <w:rPr>
          <w:rFonts w:ascii="Times New Roman" w:hAnsi="Times New Roman"/>
          <w:b/>
          <w:sz w:val="23"/>
          <w:szCs w:val="23"/>
        </w:rPr>
        <w:t xml:space="preserve">- </w:t>
      </w:r>
      <w:r w:rsidRPr="009B1DB3">
        <w:rPr>
          <w:rFonts w:ascii="Times New Roman" w:hAnsi="Times New Roman"/>
          <w:sz w:val="23"/>
          <w:szCs w:val="23"/>
          <w:lang w:val="en-US"/>
        </w:rPr>
        <w:t>JointStockCompany</w:t>
      </w:r>
      <w:r w:rsidRPr="009B1DB3">
        <w:rPr>
          <w:rFonts w:ascii="Times New Roman" w:hAnsi="Times New Roman"/>
          <w:sz w:val="23"/>
          <w:szCs w:val="23"/>
        </w:rPr>
        <w:t xml:space="preserve">  «</w:t>
      </w:r>
      <w:r w:rsidRPr="009B1DB3">
        <w:rPr>
          <w:rFonts w:ascii="Times New Roman" w:hAnsi="Times New Roman"/>
          <w:sz w:val="23"/>
          <w:szCs w:val="23"/>
          <w:lang w:val="en-US"/>
        </w:rPr>
        <w:t>Meakir</w:t>
      </w:r>
      <w:r w:rsidRPr="009B1DB3">
        <w:rPr>
          <w:rFonts w:ascii="Times New Roman" w:hAnsi="Times New Roman"/>
          <w:sz w:val="23"/>
          <w:szCs w:val="23"/>
        </w:rPr>
        <w:t>»</w:t>
      </w:r>
    </w:p>
    <w:p w:rsidR="00B67C73" w:rsidRPr="009B1DB3" w:rsidRDefault="00B67C73" w:rsidP="00B67C73">
      <w:pPr>
        <w:pStyle w:val="aa"/>
        <w:ind w:right="-482" w:firstLine="709"/>
        <w:jc w:val="both"/>
        <w:rPr>
          <w:rFonts w:ascii="Times New Roman" w:hAnsi="Times New Roman"/>
          <w:sz w:val="23"/>
          <w:szCs w:val="23"/>
        </w:rPr>
      </w:pPr>
      <w:r w:rsidRPr="009B1DB3">
        <w:rPr>
          <w:rFonts w:ascii="Times New Roman" w:hAnsi="Times New Roman"/>
          <w:sz w:val="23"/>
          <w:szCs w:val="23"/>
        </w:rPr>
        <w:t xml:space="preserve">Сокращенное наименование на английском языке - </w:t>
      </w:r>
      <w:r w:rsidRPr="009B1DB3">
        <w:rPr>
          <w:rFonts w:ascii="Times New Roman" w:hAnsi="Times New Roman"/>
          <w:sz w:val="23"/>
          <w:szCs w:val="23"/>
          <w:lang w:val="en-US"/>
        </w:rPr>
        <w:t>JSC</w:t>
      </w:r>
      <w:r w:rsidRPr="009B1DB3">
        <w:rPr>
          <w:rFonts w:ascii="Times New Roman" w:hAnsi="Times New Roman"/>
          <w:sz w:val="23"/>
          <w:szCs w:val="23"/>
        </w:rPr>
        <w:t xml:space="preserve">  «</w:t>
      </w:r>
      <w:r w:rsidRPr="009B1DB3">
        <w:rPr>
          <w:rFonts w:ascii="Times New Roman" w:hAnsi="Times New Roman"/>
          <w:sz w:val="23"/>
          <w:szCs w:val="23"/>
          <w:lang w:val="en-US"/>
        </w:rPr>
        <w:t>Meakir</w:t>
      </w:r>
      <w:r w:rsidRPr="009B1DB3">
        <w:rPr>
          <w:rFonts w:ascii="Times New Roman" w:hAnsi="Times New Roman"/>
          <w:sz w:val="23"/>
          <w:szCs w:val="23"/>
        </w:rPr>
        <w:t>»</w:t>
      </w:r>
    </w:p>
    <w:p w:rsidR="00B67C73" w:rsidRPr="009B1DB3" w:rsidRDefault="00B67C73" w:rsidP="00DC24EC">
      <w:pPr>
        <w:ind w:left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lastRenderedPageBreak/>
        <w:t xml:space="preserve">Место нахождения: 618400, Российская Федерация, Пермский край, г. Березники, ул. Новосодовая, 30 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Телефон: 8 (34 24) 23-09-63, факс: 8 (34</w:t>
      </w:r>
      <w:r w:rsidRPr="00DE69DC">
        <w:rPr>
          <w:sz w:val="23"/>
          <w:szCs w:val="23"/>
          <w:lang w:val="en-US"/>
        </w:rPr>
        <w:t> </w:t>
      </w:r>
      <w:r w:rsidRPr="00DE69DC">
        <w:rPr>
          <w:sz w:val="23"/>
          <w:szCs w:val="23"/>
        </w:rPr>
        <w:t>24) 23-09-63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  <w:lang w:val="en-US"/>
        </w:rPr>
        <w:t>E</w:t>
      </w:r>
      <w:r w:rsidRPr="00DE69DC">
        <w:rPr>
          <w:sz w:val="23"/>
          <w:szCs w:val="23"/>
        </w:rPr>
        <w:t>-</w:t>
      </w:r>
      <w:r w:rsidRPr="00DE69DC">
        <w:rPr>
          <w:sz w:val="23"/>
          <w:szCs w:val="23"/>
          <w:lang w:val="en-US"/>
        </w:rPr>
        <w:t>mail</w:t>
      </w:r>
      <w:r w:rsidRPr="00DE69DC">
        <w:rPr>
          <w:sz w:val="23"/>
          <w:szCs w:val="23"/>
        </w:rPr>
        <w:t xml:space="preserve">: </w:t>
      </w:r>
      <w:hyperlink r:id="rId11" w:history="1">
        <w:r w:rsidRPr="00DE69DC">
          <w:rPr>
            <w:rStyle w:val="a4"/>
            <w:sz w:val="23"/>
            <w:szCs w:val="23"/>
            <w:lang w:val="en-US"/>
          </w:rPr>
          <w:t>meakir</w:t>
        </w:r>
        <w:r w:rsidRPr="00DE69DC">
          <w:rPr>
            <w:rStyle w:val="a4"/>
            <w:sz w:val="23"/>
            <w:szCs w:val="23"/>
          </w:rPr>
          <w:t>@</w:t>
        </w:r>
        <w:r w:rsidRPr="00DE69DC">
          <w:rPr>
            <w:rStyle w:val="a4"/>
            <w:sz w:val="23"/>
            <w:szCs w:val="23"/>
            <w:lang w:val="en-US"/>
          </w:rPr>
          <w:t>meakir</w:t>
        </w:r>
        <w:r w:rsidRPr="00DE69DC">
          <w:rPr>
            <w:rStyle w:val="a4"/>
            <w:sz w:val="23"/>
            <w:szCs w:val="23"/>
          </w:rPr>
          <w:t>.</w:t>
        </w:r>
        <w:r w:rsidRPr="00DE69DC">
          <w:rPr>
            <w:rStyle w:val="a4"/>
            <w:sz w:val="23"/>
            <w:szCs w:val="23"/>
            <w:lang w:val="en-US"/>
          </w:rPr>
          <w:t>ru</w:t>
        </w:r>
      </w:hyperlink>
      <w:r w:rsidRPr="00DE69DC">
        <w:rPr>
          <w:sz w:val="23"/>
          <w:szCs w:val="23"/>
        </w:rPr>
        <w:t xml:space="preserve">, веб-сайт в сети Интернет: </w:t>
      </w:r>
      <w:hyperlink r:id="rId12" w:history="1">
        <w:r w:rsidRPr="00DE69DC">
          <w:rPr>
            <w:rStyle w:val="a4"/>
            <w:sz w:val="23"/>
            <w:szCs w:val="23"/>
            <w:lang w:val="en-US"/>
          </w:rPr>
          <w:t>www</w:t>
        </w:r>
        <w:r w:rsidRPr="00DE69DC">
          <w:rPr>
            <w:rStyle w:val="a4"/>
            <w:sz w:val="23"/>
            <w:szCs w:val="23"/>
          </w:rPr>
          <w:t>.</w:t>
        </w:r>
        <w:r w:rsidRPr="00DE69DC">
          <w:rPr>
            <w:rStyle w:val="a4"/>
            <w:sz w:val="23"/>
            <w:szCs w:val="23"/>
            <w:lang w:val="en-US"/>
          </w:rPr>
          <w:t>meakir</w:t>
        </w:r>
        <w:r w:rsidRPr="00DE69DC">
          <w:rPr>
            <w:rStyle w:val="a4"/>
            <w:sz w:val="23"/>
            <w:szCs w:val="23"/>
          </w:rPr>
          <w:t>.</w:t>
        </w:r>
        <w:r w:rsidRPr="00DE69DC">
          <w:rPr>
            <w:rStyle w:val="a4"/>
            <w:sz w:val="23"/>
            <w:szCs w:val="23"/>
            <w:lang w:val="en-US"/>
          </w:rPr>
          <w:t>ru</w:t>
        </w:r>
      </w:hyperlink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ИНН 5911013211 КПП 591101001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р/счет: 40702810500030000554 в ПАО АКБ «Урал ФД» г.Пермь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к/с 30101810800000000790, БИК 045773790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 xml:space="preserve">р/счет: 40702810249030012091 в Западно-Уральском банке 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 xml:space="preserve">ПАО «Сбербанк России» г. Пермь 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к/сч № 30101810900000000603, БИК 045773603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ОГРН 1025901707094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код по ОКПО 36 43 23 82</w:t>
      </w:r>
    </w:p>
    <w:p w:rsidR="00DE69DC" w:rsidRPr="00DE69DC" w:rsidRDefault="00DE69DC" w:rsidP="00DE69DC">
      <w:pPr>
        <w:ind w:left="709"/>
        <w:jc w:val="both"/>
        <w:rPr>
          <w:sz w:val="23"/>
          <w:szCs w:val="23"/>
        </w:rPr>
      </w:pPr>
      <w:r w:rsidRPr="00DE69DC">
        <w:rPr>
          <w:sz w:val="23"/>
          <w:szCs w:val="23"/>
        </w:rPr>
        <w:t>код по ОКВЭД (ОКОНХ) 45.25.6, 26.40, 26.30, 51.70, 52.48.39, 45.45, 60.24</w:t>
      </w:r>
    </w:p>
    <w:p w:rsidR="00DE69DC" w:rsidRDefault="00DE69DC" w:rsidP="00DE69DC">
      <w:pPr>
        <w:ind w:left="709"/>
        <w:jc w:val="both"/>
        <w:rPr>
          <w:sz w:val="23"/>
          <w:szCs w:val="23"/>
        </w:rPr>
      </w:pPr>
    </w:p>
    <w:p w:rsidR="004A2F10" w:rsidRPr="004A2F10" w:rsidRDefault="004A2F10" w:rsidP="00DE69DC">
      <w:pPr>
        <w:ind w:left="709"/>
        <w:jc w:val="both"/>
        <w:rPr>
          <w:sz w:val="23"/>
          <w:szCs w:val="23"/>
        </w:rPr>
      </w:pPr>
      <w:r w:rsidRPr="004A2F10">
        <w:rPr>
          <w:sz w:val="23"/>
          <w:szCs w:val="23"/>
        </w:rPr>
        <w:t>Уставн</w:t>
      </w:r>
      <w:r>
        <w:rPr>
          <w:sz w:val="23"/>
          <w:szCs w:val="23"/>
        </w:rPr>
        <w:t>ый капитал О</w:t>
      </w:r>
      <w:r w:rsidRPr="004A2F10">
        <w:rPr>
          <w:sz w:val="23"/>
          <w:szCs w:val="23"/>
        </w:rPr>
        <w:t>бщества равен</w:t>
      </w:r>
      <w:r w:rsidR="00EF3BF5">
        <w:rPr>
          <w:sz w:val="23"/>
          <w:szCs w:val="23"/>
        </w:rPr>
        <w:t xml:space="preserve"> </w:t>
      </w:r>
      <w:r w:rsidRPr="004A2F10">
        <w:rPr>
          <w:sz w:val="23"/>
          <w:szCs w:val="23"/>
        </w:rPr>
        <w:t>103 560</w:t>
      </w:r>
      <w:r>
        <w:rPr>
          <w:sz w:val="23"/>
          <w:szCs w:val="23"/>
        </w:rPr>
        <w:t> </w:t>
      </w:r>
      <w:r w:rsidRPr="004A2F10">
        <w:rPr>
          <w:sz w:val="23"/>
          <w:szCs w:val="23"/>
        </w:rPr>
        <w:t>000</w:t>
      </w:r>
      <w:r>
        <w:rPr>
          <w:sz w:val="23"/>
          <w:szCs w:val="23"/>
        </w:rPr>
        <w:t xml:space="preserve"> (</w:t>
      </w:r>
      <w:r w:rsidRPr="004A2F10">
        <w:rPr>
          <w:sz w:val="23"/>
          <w:szCs w:val="23"/>
        </w:rPr>
        <w:t>Сто три миллиона пятьсот шестьдесят тысяч</w:t>
      </w:r>
      <w:r>
        <w:rPr>
          <w:sz w:val="23"/>
          <w:szCs w:val="23"/>
        </w:rPr>
        <w:t>)</w:t>
      </w:r>
      <w:r w:rsidRPr="004A2F10">
        <w:rPr>
          <w:sz w:val="23"/>
          <w:szCs w:val="23"/>
        </w:rPr>
        <w:t xml:space="preserve"> рублям и разделен на 20712 штук обыкновенных именных акций номиналом 5 000 (Пять тысяч) рублей каждая.</w:t>
      </w:r>
    </w:p>
    <w:p w:rsidR="00B67C73" w:rsidRPr="009B1DB3" w:rsidRDefault="00DE69DC" w:rsidP="00DC24EC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B67C73" w:rsidRPr="009B1DB3">
        <w:rPr>
          <w:sz w:val="23"/>
          <w:szCs w:val="23"/>
        </w:rPr>
        <w:t xml:space="preserve">дрес страницы в сети Интернет, на которой раскрывается информация для акционеров: </w:t>
      </w:r>
      <w:hyperlink r:id="rId13" w:history="1">
        <w:r w:rsidR="00B67C73" w:rsidRPr="009B1DB3">
          <w:rPr>
            <w:rStyle w:val="a4"/>
            <w:i/>
            <w:color w:val="000000"/>
            <w:sz w:val="23"/>
            <w:szCs w:val="23"/>
          </w:rPr>
          <w:t>http://www.disclosure.ru/issuer/5911013211/</w:t>
        </w:r>
      </w:hyperlink>
    </w:p>
    <w:p w:rsidR="00DE69DC" w:rsidRDefault="00DE69DC" w:rsidP="00B67C73">
      <w:pPr>
        <w:ind w:firstLine="709"/>
        <w:jc w:val="both"/>
        <w:rPr>
          <w:sz w:val="23"/>
          <w:szCs w:val="23"/>
        </w:rPr>
      </w:pPr>
    </w:p>
    <w:p w:rsidR="00B67C73" w:rsidRPr="009B1DB3" w:rsidRDefault="00B67C73" w:rsidP="00B67C73">
      <w:pPr>
        <w:ind w:firstLine="709"/>
        <w:jc w:val="both"/>
        <w:rPr>
          <w:b/>
          <w:bCs/>
          <w:sz w:val="23"/>
          <w:szCs w:val="23"/>
        </w:rPr>
      </w:pPr>
      <w:r w:rsidRPr="009B1DB3">
        <w:rPr>
          <w:b/>
          <w:bCs/>
          <w:sz w:val="23"/>
          <w:szCs w:val="23"/>
        </w:rPr>
        <w:t>Регистратор Общества АО «Регистратор Интрако»:</w:t>
      </w:r>
    </w:p>
    <w:p w:rsidR="00B67C73" w:rsidRPr="009B1DB3" w:rsidRDefault="00DE69DC" w:rsidP="00B67C73">
      <w:pPr>
        <w:ind w:firstLine="709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>М</w:t>
      </w:r>
      <w:r w:rsidR="00B67C73" w:rsidRPr="009B1DB3">
        <w:rPr>
          <w:sz w:val="23"/>
          <w:szCs w:val="23"/>
        </w:rPr>
        <w:t xml:space="preserve">есто нахождения: </w:t>
      </w:r>
      <w:r w:rsidR="00B67C73" w:rsidRPr="009B1DB3">
        <w:rPr>
          <w:rStyle w:val="SUBST"/>
          <w:b w:val="0"/>
          <w:i w:val="0"/>
          <w:sz w:val="23"/>
          <w:szCs w:val="23"/>
        </w:rPr>
        <w:t>Россия, г. Пермь, ул. Ленина, 64</w:t>
      </w:r>
    </w:p>
    <w:p w:rsidR="00B67C73" w:rsidRPr="009B1DB3" w:rsidRDefault="00BF7151" w:rsidP="00B67C73">
      <w:pPr>
        <w:ind w:firstLine="709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>К</w:t>
      </w:r>
      <w:r w:rsidR="00B67C73" w:rsidRPr="009B1DB3">
        <w:rPr>
          <w:sz w:val="23"/>
          <w:szCs w:val="23"/>
        </w:rPr>
        <w:t xml:space="preserve">онтактные телефоны </w:t>
      </w:r>
      <w:r>
        <w:rPr>
          <w:sz w:val="23"/>
          <w:szCs w:val="23"/>
        </w:rPr>
        <w:t>Р</w:t>
      </w:r>
      <w:r w:rsidR="00B67C73" w:rsidRPr="009B1DB3">
        <w:rPr>
          <w:sz w:val="23"/>
          <w:szCs w:val="23"/>
        </w:rPr>
        <w:t xml:space="preserve">егистратора: </w:t>
      </w:r>
      <w:r w:rsidR="00B67C73" w:rsidRPr="009B1DB3">
        <w:rPr>
          <w:rStyle w:val="SUBST"/>
          <w:b w:val="0"/>
          <w:i w:val="0"/>
          <w:sz w:val="23"/>
          <w:szCs w:val="23"/>
        </w:rPr>
        <w:t>(342) 233-01-63</w:t>
      </w:r>
      <w:r>
        <w:rPr>
          <w:rStyle w:val="SUBST"/>
          <w:b w:val="0"/>
          <w:i w:val="0"/>
          <w:sz w:val="23"/>
          <w:szCs w:val="23"/>
        </w:rPr>
        <w:t>, (342) 233-01-64</w:t>
      </w:r>
    </w:p>
    <w:p w:rsidR="00B67C73" w:rsidRPr="00DE69DC" w:rsidRDefault="00B67C73" w:rsidP="00B67C73">
      <w:pPr>
        <w:ind w:firstLine="709"/>
        <w:jc w:val="both"/>
        <w:rPr>
          <w:b/>
          <w:sz w:val="23"/>
          <w:szCs w:val="23"/>
        </w:rPr>
      </w:pPr>
      <w:r w:rsidRPr="00DE69DC">
        <w:rPr>
          <w:b/>
          <w:sz w:val="23"/>
          <w:szCs w:val="23"/>
        </w:rPr>
        <w:t>Номер лицензии</w:t>
      </w:r>
      <w:r w:rsidR="00DE69DC">
        <w:rPr>
          <w:b/>
          <w:sz w:val="23"/>
          <w:szCs w:val="23"/>
        </w:rPr>
        <w:t>,</w:t>
      </w:r>
      <w:r w:rsidR="003562D7">
        <w:rPr>
          <w:b/>
          <w:sz w:val="23"/>
          <w:szCs w:val="23"/>
        </w:rPr>
        <w:t xml:space="preserve"> </w:t>
      </w:r>
      <w:r w:rsidR="00DE69DC">
        <w:rPr>
          <w:b/>
          <w:sz w:val="23"/>
          <w:szCs w:val="23"/>
        </w:rPr>
        <w:t>выданной Р</w:t>
      </w:r>
      <w:r w:rsidR="00DE69DC" w:rsidRPr="00DE69DC">
        <w:rPr>
          <w:b/>
          <w:sz w:val="23"/>
          <w:szCs w:val="23"/>
        </w:rPr>
        <w:t>егистратору</w:t>
      </w:r>
      <w:r w:rsidRPr="00DE69DC">
        <w:rPr>
          <w:b/>
          <w:sz w:val="23"/>
          <w:szCs w:val="23"/>
        </w:rPr>
        <w:t xml:space="preserve">: </w:t>
      </w:r>
      <w:r w:rsidRPr="00DE69DC">
        <w:rPr>
          <w:rStyle w:val="SUBST"/>
          <w:b w:val="0"/>
          <w:i w:val="0"/>
          <w:sz w:val="23"/>
          <w:szCs w:val="23"/>
        </w:rPr>
        <w:t>10-000-1-00272</w:t>
      </w:r>
    </w:p>
    <w:p w:rsidR="00B67C73" w:rsidRPr="00DE69DC" w:rsidRDefault="00B67C73" w:rsidP="00B67C73">
      <w:pPr>
        <w:ind w:firstLine="709"/>
        <w:jc w:val="both"/>
        <w:rPr>
          <w:b/>
          <w:sz w:val="23"/>
          <w:szCs w:val="23"/>
        </w:rPr>
      </w:pPr>
      <w:r w:rsidRPr="00DE69DC">
        <w:rPr>
          <w:b/>
          <w:sz w:val="23"/>
          <w:szCs w:val="23"/>
        </w:rPr>
        <w:t xml:space="preserve">Дата выдачи: </w:t>
      </w:r>
      <w:r w:rsidRPr="00DE69DC">
        <w:rPr>
          <w:rStyle w:val="SUBST"/>
          <w:b w:val="0"/>
          <w:i w:val="0"/>
          <w:sz w:val="23"/>
          <w:szCs w:val="23"/>
        </w:rPr>
        <w:t>24.12.2002</w:t>
      </w:r>
      <w:r w:rsidR="006B02C4" w:rsidRPr="00DE69DC">
        <w:rPr>
          <w:rStyle w:val="SUBST"/>
          <w:b w:val="0"/>
          <w:i w:val="0"/>
          <w:sz w:val="23"/>
          <w:szCs w:val="23"/>
        </w:rPr>
        <w:t xml:space="preserve">, </w:t>
      </w:r>
      <w:r w:rsidRPr="00DE69DC">
        <w:rPr>
          <w:b/>
          <w:sz w:val="23"/>
          <w:szCs w:val="23"/>
        </w:rPr>
        <w:t xml:space="preserve">Срок действия: </w:t>
      </w:r>
      <w:r w:rsidR="00BF7151" w:rsidRPr="00DE69DC">
        <w:rPr>
          <w:rStyle w:val="SUBST"/>
          <w:b w:val="0"/>
          <w:i w:val="0"/>
          <w:sz w:val="23"/>
          <w:szCs w:val="23"/>
        </w:rPr>
        <w:t>без ограничения срока деятельности</w:t>
      </w:r>
    </w:p>
    <w:p w:rsidR="00B67C73" w:rsidRPr="003931CC" w:rsidRDefault="00B67C73" w:rsidP="00B67C73">
      <w:pPr>
        <w:ind w:firstLine="709"/>
        <w:jc w:val="both"/>
        <w:rPr>
          <w:bCs/>
          <w:iCs/>
          <w:sz w:val="23"/>
          <w:szCs w:val="23"/>
        </w:rPr>
      </w:pPr>
      <w:r w:rsidRPr="003931CC">
        <w:rPr>
          <w:b/>
          <w:sz w:val="23"/>
          <w:szCs w:val="23"/>
        </w:rPr>
        <w:t xml:space="preserve">Орган, выдавший лицензию: </w:t>
      </w:r>
      <w:r w:rsidRPr="003931CC">
        <w:rPr>
          <w:bCs/>
          <w:iCs/>
          <w:sz w:val="23"/>
          <w:szCs w:val="23"/>
        </w:rPr>
        <w:t>Федеральная Комиссия по рынку ценных бумаг</w:t>
      </w:r>
    </w:p>
    <w:p w:rsidR="00B67C73" w:rsidRPr="00DE69DC" w:rsidRDefault="00B67C73" w:rsidP="00DC24EC">
      <w:pPr>
        <w:ind w:left="709"/>
        <w:jc w:val="both"/>
        <w:rPr>
          <w:sz w:val="23"/>
          <w:szCs w:val="23"/>
        </w:rPr>
      </w:pPr>
      <w:r w:rsidRPr="00DE69DC">
        <w:rPr>
          <w:b/>
          <w:bCs/>
          <w:sz w:val="23"/>
          <w:szCs w:val="23"/>
        </w:rPr>
        <w:t xml:space="preserve">Аудитор Общества: </w:t>
      </w:r>
      <w:r w:rsidRPr="00DE69DC">
        <w:rPr>
          <w:rStyle w:val="Subst0"/>
          <w:i w:val="0"/>
          <w:sz w:val="23"/>
          <w:szCs w:val="23"/>
        </w:rPr>
        <w:t>Общество с ограниченной ответственностью «</w:t>
      </w:r>
      <w:r w:rsidR="00505C94" w:rsidRPr="00DE69DC">
        <w:rPr>
          <w:rStyle w:val="Subst0"/>
          <w:i w:val="0"/>
          <w:sz w:val="23"/>
          <w:szCs w:val="23"/>
        </w:rPr>
        <w:t>ЮКЕЙ</w:t>
      </w:r>
      <w:r w:rsidRPr="00DE69DC">
        <w:rPr>
          <w:rStyle w:val="Subst0"/>
          <w:i w:val="0"/>
          <w:sz w:val="23"/>
          <w:szCs w:val="23"/>
        </w:rPr>
        <w:t>-Аудит»</w:t>
      </w:r>
    </w:p>
    <w:p w:rsidR="00554747" w:rsidRPr="00DE69DC" w:rsidRDefault="00554747" w:rsidP="00554747">
      <w:pPr>
        <w:ind w:left="709"/>
        <w:jc w:val="both"/>
        <w:rPr>
          <w:rStyle w:val="Subst0"/>
          <w:i w:val="0"/>
          <w:sz w:val="23"/>
          <w:szCs w:val="23"/>
        </w:rPr>
      </w:pPr>
      <w:r w:rsidRPr="00DE69DC">
        <w:rPr>
          <w:sz w:val="23"/>
          <w:szCs w:val="23"/>
        </w:rPr>
        <w:t>Ф</w:t>
      </w:r>
      <w:r w:rsidR="00B67C73" w:rsidRPr="00DE69DC">
        <w:rPr>
          <w:sz w:val="23"/>
          <w:szCs w:val="23"/>
        </w:rPr>
        <w:t>ирменное наименование:</w:t>
      </w:r>
      <w:r w:rsidRPr="00DE69DC">
        <w:rPr>
          <w:rStyle w:val="Subst0"/>
          <w:i w:val="0"/>
          <w:sz w:val="23"/>
          <w:szCs w:val="23"/>
        </w:rPr>
        <w:t>Общество с ограниченной ответственностью «ЮКЕЙ – Аудит».</w:t>
      </w:r>
    </w:p>
    <w:p w:rsidR="00554747" w:rsidRPr="009B1DB3" w:rsidRDefault="00554747" w:rsidP="00554747">
      <w:pPr>
        <w:ind w:left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Место нахождения: Российская Федерация, 614000, город Пермь, ул. Советская, д. 67.</w:t>
      </w:r>
    </w:p>
    <w:p w:rsidR="00554747" w:rsidRPr="009B1DB3" w:rsidRDefault="00554747" w:rsidP="00554747">
      <w:pPr>
        <w:ind w:left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Государственная регистрация: свидетельство от 22.07.2015 серия 59 № 004877332 о внесении записи в Единый государственный реестр юридических лиц за основным государственным регистрационным номером 1155958066175.</w:t>
      </w:r>
    </w:p>
    <w:p w:rsidR="00554747" w:rsidRPr="009B1DB3" w:rsidRDefault="00554747" w:rsidP="00554747">
      <w:pPr>
        <w:ind w:left="709"/>
        <w:jc w:val="both"/>
        <w:rPr>
          <w:rStyle w:val="Subst0"/>
          <w:b w:val="0"/>
          <w:i w:val="0"/>
          <w:sz w:val="23"/>
          <w:szCs w:val="23"/>
        </w:rPr>
      </w:pPr>
      <w:r w:rsidRPr="009B1DB3">
        <w:rPr>
          <w:rStyle w:val="Subst0"/>
          <w:b w:val="0"/>
          <w:i w:val="0"/>
          <w:sz w:val="23"/>
          <w:szCs w:val="23"/>
        </w:rPr>
        <w:t>Членство в саморегулируемых организациях: свидетельство № 7231 от 24.08.2015, член саморегулируемой организации аудиторов Некоммерческое партнерство «Аудиторская ассоциация Содружество» (НП ААС) ОРНЗ № 11506036983.</w:t>
      </w:r>
    </w:p>
    <w:p w:rsidR="00554747" w:rsidRPr="009B1DB3" w:rsidRDefault="00554747" w:rsidP="00554747">
      <w:pPr>
        <w:ind w:left="709"/>
        <w:jc w:val="both"/>
        <w:rPr>
          <w:rStyle w:val="Subst0"/>
          <w:b w:val="0"/>
          <w:i w:val="0"/>
          <w:sz w:val="23"/>
          <w:szCs w:val="23"/>
          <w:lang w:val="en-US"/>
        </w:rPr>
      </w:pPr>
      <w:r w:rsidRPr="009B1DB3">
        <w:rPr>
          <w:rStyle w:val="Subst0"/>
          <w:b w:val="0"/>
          <w:i w:val="0"/>
          <w:sz w:val="23"/>
          <w:szCs w:val="23"/>
        </w:rPr>
        <w:t>Эл</w:t>
      </w:r>
      <w:r w:rsidRPr="009B1DB3">
        <w:rPr>
          <w:rStyle w:val="Subst0"/>
          <w:b w:val="0"/>
          <w:i w:val="0"/>
          <w:sz w:val="23"/>
          <w:szCs w:val="23"/>
          <w:lang w:val="en-US"/>
        </w:rPr>
        <w:t>.</w:t>
      </w:r>
      <w:r w:rsidRPr="009B1DB3">
        <w:rPr>
          <w:rStyle w:val="Subst0"/>
          <w:b w:val="0"/>
          <w:i w:val="0"/>
          <w:sz w:val="23"/>
          <w:szCs w:val="23"/>
        </w:rPr>
        <w:t>адрес</w:t>
      </w:r>
      <w:r w:rsidRPr="009B1DB3">
        <w:rPr>
          <w:rStyle w:val="Subst0"/>
          <w:b w:val="0"/>
          <w:i w:val="0"/>
          <w:sz w:val="23"/>
          <w:szCs w:val="23"/>
          <w:lang w:val="en-US"/>
        </w:rPr>
        <w:t>: www.ukey.biz, e-mail: info@ukey.biz.</w:t>
      </w:r>
    </w:p>
    <w:p w:rsidR="00B67C73" w:rsidRPr="00DE69DC" w:rsidRDefault="00B67C73" w:rsidP="00B67C73">
      <w:pPr>
        <w:ind w:firstLine="709"/>
        <w:jc w:val="both"/>
        <w:rPr>
          <w:sz w:val="23"/>
          <w:szCs w:val="23"/>
        </w:rPr>
      </w:pPr>
      <w:r w:rsidRPr="009B1DB3">
        <w:rPr>
          <w:sz w:val="23"/>
          <w:szCs w:val="23"/>
        </w:rPr>
        <w:t>И</w:t>
      </w:r>
      <w:r w:rsidRPr="00DE69DC">
        <w:rPr>
          <w:sz w:val="23"/>
          <w:szCs w:val="23"/>
        </w:rPr>
        <w:t>НН:</w:t>
      </w:r>
      <w:r w:rsidR="003562D7">
        <w:rPr>
          <w:sz w:val="23"/>
          <w:szCs w:val="23"/>
        </w:rPr>
        <w:t xml:space="preserve"> </w:t>
      </w:r>
      <w:r w:rsidR="00554747" w:rsidRPr="00DE69DC">
        <w:rPr>
          <w:rStyle w:val="Subst0"/>
          <w:i w:val="0"/>
          <w:sz w:val="23"/>
          <w:szCs w:val="23"/>
        </w:rPr>
        <w:t>5902018816</w:t>
      </w:r>
    </w:p>
    <w:p w:rsidR="00B67C73" w:rsidRPr="00DE69DC" w:rsidRDefault="00BF7151" w:rsidP="00B67C73">
      <w:pPr>
        <w:ind w:firstLine="709"/>
        <w:jc w:val="both"/>
        <w:rPr>
          <w:b/>
          <w:sz w:val="23"/>
          <w:szCs w:val="23"/>
        </w:rPr>
      </w:pPr>
      <w:r w:rsidRPr="00DE69DC">
        <w:rPr>
          <w:sz w:val="23"/>
          <w:szCs w:val="23"/>
        </w:rPr>
        <w:t>Контактные т</w:t>
      </w:r>
      <w:r w:rsidR="00B67C73" w:rsidRPr="00DE69DC">
        <w:rPr>
          <w:sz w:val="23"/>
          <w:szCs w:val="23"/>
        </w:rPr>
        <w:t>елефон</w:t>
      </w:r>
      <w:r w:rsidRPr="00DE69DC">
        <w:rPr>
          <w:sz w:val="23"/>
          <w:szCs w:val="23"/>
        </w:rPr>
        <w:t>ы</w:t>
      </w:r>
      <w:r w:rsidR="00B67C73" w:rsidRPr="00DE69DC">
        <w:rPr>
          <w:sz w:val="23"/>
          <w:szCs w:val="23"/>
        </w:rPr>
        <w:t>:</w:t>
      </w:r>
      <w:r w:rsidR="003562D7">
        <w:rPr>
          <w:sz w:val="23"/>
          <w:szCs w:val="23"/>
        </w:rPr>
        <w:t xml:space="preserve"> </w:t>
      </w:r>
      <w:r w:rsidR="00B67C73" w:rsidRPr="00DE69DC">
        <w:rPr>
          <w:rStyle w:val="Subst0"/>
          <w:i w:val="0"/>
          <w:sz w:val="23"/>
          <w:szCs w:val="23"/>
        </w:rPr>
        <w:t xml:space="preserve">(342) </w:t>
      </w:r>
      <w:r w:rsidR="00554747" w:rsidRPr="00DE69DC">
        <w:rPr>
          <w:rStyle w:val="Subst0"/>
          <w:i w:val="0"/>
          <w:sz w:val="23"/>
          <w:szCs w:val="23"/>
        </w:rPr>
        <w:t>218-12-98</w:t>
      </w:r>
      <w:r w:rsidR="006B02C4" w:rsidRPr="00DE69DC">
        <w:rPr>
          <w:rStyle w:val="Subst0"/>
          <w:i w:val="0"/>
          <w:sz w:val="23"/>
          <w:szCs w:val="23"/>
        </w:rPr>
        <w:t xml:space="preserve">, </w:t>
      </w:r>
      <w:r w:rsidR="00B67C73" w:rsidRPr="00DE69DC">
        <w:rPr>
          <w:sz w:val="23"/>
          <w:szCs w:val="23"/>
        </w:rPr>
        <w:t>Факс:</w:t>
      </w:r>
      <w:r w:rsidR="00554747" w:rsidRPr="00DE69DC">
        <w:rPr>
          <w:b/>
          <w:sz w:val="23"/>
          <w:szCs w:val="23"/>
        </w:rPr>
        <w:t xml:space="preserve"> (342) 218-12-98</w:t>
      </w:r>
    </w:p>
    <w:p w:rsidR="00DE69DC" w:rsidRDefault="00DE69DC" w:rsidP="00B67C73">
      <w:pPr>
        <w:ind w:firstLine="709"/>
        <w:jc w:val="both"/>
        <w:rPr>
          <w:b/>
          <w:bCs/>
          <w:sz w:val="23"/>
          <w:szCs w:val="23"/>
        </w:rPr>
      </w:pPr>
    </w:p>
    <w:p w:rsidR="00DE69DC" w:rsidRPr="00DE69DC" w:rsidRDefault="00DE69DC" w:rsidP="00DE69DC">
      <w:pPr>
        <w:ind w:firstLine="709"/>
        <w:jc w:val="both"/>
        <w:rPr>
          <w:b/>
          <w:bCs/>
          <w:sz w:val="23"/>
          <w:szCs w:val="23"/>
        </w:rPr>
      </w:pPr>
      <w:r w:rsidRPr="00DE69DC">
        <w:rPr>
          <w:b/>
          <w:bCs/>
          <w:sz w:val="23"/>
          <w:szCs w:val="23"/>
        </w:rPr>
        <w:t>Секретарь Совета директоров Общества:</w:t>
      </w:r>
      <w:r w:rsidR="009A5DF7" w:rsidRPr="009A5DF7">
        <w:rPr>
          <w:b/>
          <w:bCs/>
          <w:sz w:val="23"/>
          <w:szCs w:val="23"/>
        </w:rPr>
        <w:t xml:space="preserve"> </w:t>
      </w:r>
      <w:r w:rsidRPr="00DE69DC">
        <w:rPr>
          <w:b/>
          <w:bCs/>
          <w:sz w:val="23"/>
          <w:szCs w:val="23"/>
        </w:rPr>
        <w:t>Малинина Ирина Юрьевна</w:t>
      </w:r>
    </w:p>
    <w:p w:rsidR="00DE69DC" w:rsidRPr="00DE69DC" w:rsidRDefault="00DE69DC" w:rsidP="00DE69DC">
      <w:pPr>
        <w:ind w:firstLine="709"/>
        <w:jc w:val="both"/>
        <w:rPr>
          <w:b/>
          <w:bCs/>
          <w:sz w:val="23"/>
          <w:szCs w:val="23"/>
        </w:rPr>
      </w:pPr>
      <w:r w:rsidRPr="00DE69DC">
        <w:rPr>
          <w:b/>
          <w:bCs/>
          <w:sz w:val="23"/>
          <w:szCs w:val="23"/>
        </w:rPr>
        <w:t xml:space="preserve">Контактный телефон: 8 (34 24) 27-42-75, </w:t>
      </w:r>
      <w:r w:rsidRPr="00DE69DC">
        <w:rPr>
          <w:b/>
          <w:bCs/>
          <w:sz w:val="23"/>
          <w:szCs w:val="23"/>
          <w:lang w:val="de-DE"/>
        </w:rPr>
        <w:t>E</w:t>
      </w:r>
      <w:r w:rsidRPr="00DE69DC">
        <w:rPr>
          <w:b/>
          <w:bCs/>
          <w:sz w:val="23"/>
          <w:szCs w:val="23"/>
        </w:rPr>
        <w:t>-</w:t>
      </w:r>
      <w:r w:rsidRPr="00DE69DC">
        <w:rPr>
          <w:b/>
          <w:bCs/>
          <w:sz w:val="23"/>
          <w:szCs w:val="23"/>
          <w:lang w:val="de-DE"/>
        </w:rPr>
        <w:t>mail</w:t>
      </w:r>
      <w:r w:rsidRPr="00DE69DC">
        <w:rPr>
          <w:b/>
          <w:bCs/>
          <w:sz w:val="23"/>
          <w:szCs w:val="23"/>
        </w:rPr>
        <w:t xml:space="preserve">: </w:t>
      </w:r>
      <w:r w:rsidRPr="00DE69DC">
        <w:rPr>
          <w:b/>
          <w:bCs/>
          <w:sz w:val="23"/>
          <w:szCs w:val="23"/>
          <w:lang w:val="en-US"/>
        </w:rPr>
        <w:t>i</w:t>
      </w:r>
      <w:r w:rsidRPr="00DE69DC">
        <w:rPr>
          <w:b/>
          <w:bCs/>
          <w:sz w:val="23"/>
          <w:szCs w:val="23"/>
        </w:rPr>
        <w:t>.</w:t>
      </w:r>
      <w:r w:rsidRPr="00DE69DC">
        <w:rPr>
          <w:b/>
          <w:bCs/>
          <w:sz w:val="23"/>
          <w:szCs w:val="23"/>
          <w:lang w:val="de-DE"/>
        </w:rPr>
        <w:t>u.malinina</w:t>
      </w:r>
      <w:r w:rsidRPr="00DE69DC">
        <w:rPr>
          <w:b/>
          <w:bCs/>
          <w:sz w:val="23"/>
          <w:szCs w:val="23"/>
        </w:rPr>
        <w:t>@</w:t>
      </w:r>
      <w:r w:rsidRPr="00DE69DC">
        <w:rPr>
          <w:b/>
          <w:bCs/>
          <w:sz w:val="23"/>
          <w:szCs w:val="23"/>
          <w:lang w:val="de-DE"/>
        </w:rPr>
        <w:t>m</w:t>
      </w:r>
      <w:r w:rsidRPr="00DE69DC">
        <w:rPr>
          <w:b/>
          <w:bCs/>
          <w:sz w:val="23"/>
          <w:szCs w:val="23"/>
          <w:lang w:val="en-US"/>
        </w:rPr>
        <w:t>e</w:t>
      </w:r>
      <w:r w:rsidRPr="00DE69DC">
        <w:rPr>
          <w:b/>
          <w:bCs/>
          <w:sz w:val="23"/>
          <w:szCs w:val="23"/>
          <w:lang w:val="de-DE"/>
        </w:rPr>
        <w:t>akir</w:t>
      </w:r>
      <w:r w:rsidRPr="00DE69DC">
        <w:rPr>
          <w:b/>
          <w:bCs/>
          <w:sz w:val="23"/>
          <w:szCs w:val="23"/>
        </w:rPr>
        <w:t>.</w:t>
      </w:r>
      <w:r w:rsidRPr="00DE69DC">
        <w:rPr>
          <w:b/>
          <w:bCs/>
          <w:sz w:val="23"/>
          <w:szCs w:val="23"/>
          <w:lang w:val="de-DE"/>
        </w:rPr>
        <w:t>ru</w:t>
      </w:r>
    </w:p>
    <w:p w:rsidR="00DE69DC" w:rsidRDefault="00DE69DC" w:rsidP="00B67C73">
      <w:pPr>
        <w:ind w:firstLine="709"/>
        <w:jc w:val="both"/>
        <w:rPr>
          <w:b/>
          <w:bCs/>
          <w:sz w:val="23"/>
          <w:szCs w:val="23"/>
        </w:rPr>
      </w:pPr>
    </w:p>
    <w:p w:rsidR="00B67C73" w:rsidRPr="009B1DB3" w:rsidRDefault="00B67C73" w:rsidP="00B67C73">
      <w:pPr>
        <w:ind w:firstLine="709"/>
        <w:jc w:val="both"/>
        <w:rPr>
          <w:b/>
          <w:bCs/>
          <w:sz w:val="23"/>
          <w:szCs w:val="23"/>
        </w:rPr>
      </w:pPr>
      <w:r w:rsidRPr="009B1DB3">
        <w:rPr>
          <w:b/>
          <w:bCs/>
          <w:sz w:val="23"/>
          <w:szCs w:val="23"/>
        </w:rPr>
        <w:t>По вопросам выплаты начисленных дивидендов обращаться:</w:t>
      </w:r>
    </w:p>
    <w:p w:rsidR="00B67C73" w:rsidRPr="009B1DB3" w:rsidRDefault="00EF3BF5" w:rsidP="006B02C4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B67C73" w:rsidRPr="009B1DB3">
        <w:rPr>
          <w:sz w:val="23"/>
          <w:szCs w:val="23"/>
        </w:rPr>
        <w:t>дрес (адреса): 618400, Российская Федерация, Пермский край, г. Березники, ул. Новосодовая, 30</w:t>
      </w:r>
      <w:r w:rsidR="006B02C4">
        <w:rPr>
          <w:sz w:val="23"/>
          <w:szCs w:val="23"/>
        </w:rPr>
        <w:t xml:space="preserve">, </w:t>
      </w:r>
      <w:r w:rsidR="00B67C73" w:rsidRPr="009B1DB3">
        <w:rPr>
          <w:sz w:val="23"/>
          <w:szCs w:val="23"/>
        </w:rPr>
        <w:t>телефон:</w:t>
      </w:r>
      <w:r w:rsidR="00125D97" w:rsidRPr="009B1DB3">
        <w:rPr>
          <w:sz w:val="23"/>
          <w:szCs w:val="23"/>
        </w:rPr>
        <w:t xml:space="preserve"> 8 </w:t>
      </w:r>
      <w:r w:rsidR="00B67C73" w:rsidRPr="009B1DB3">
        <w:rPr>
          <w:sz w:val="23"/>
          <w:szCs w:val="23"/>
        </w:rPr>
        <w:t>(34 24) 23-09-63</w:t>
      </w:r>
    </w:p>
    <w:p w:rsidR="00DE69DC" w:rsidRDefault="00DE69DC" w:rsidP="00B67C73">
      <w:pPr>
        <w:ind w:firstLine="709"/>
        <w:jc w:val="both"/>
        <w:rPr>
          <w:b/>
          <w:bCs/>
          <w:sz w:val="23"/>
          <w:szCs w:val="23"/>
        </w:rPr>
      </w:pPr>
    </w:p>
    <w:p w:rsidR="00B67C73" w:rsidRPr="009B1DB3" w:rsidRDefault="00B67C73" w:rsidP="00B67C73">
      <w:pPr>
        <w:ind w:firstLine="709"/>
        <w:jc w:val="both"/>
        <w:rPr>
          <w:b/>
          <w:bCs/>
          <w:sz w:val="23"/>
          <w:szCs w:val="23"/>
        </w:rPr>
      </w:pPr>
      <w:r w:rsidRPr="009B1DB3">
        <w:rPr>
          <w:b/>
          <w:bCs/>
          <w:sz w:val="23"/>
          <w:szCs w:val="23"/>
        </w:rPr>
        <w:t>По вопросам получения доступа к информации для акционеров обращаться:</w:t>
      </w:r>
    </w:p>
    <w:p w:rsidR="00597FD0" w:rsidRDefault="00EF3BF5" w:rsidP="009A5DF7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B67C73" w:rsidRPr="009B1DB3">
        <w:rPr>
          <w:sz w:val="23"/>
          <w:szCs w:val="23"/>
        </w:rPr>
        <w:t>дрес (адреса): 618400, Российская Федерация, Пермский край, г. Березники, ул. Новосодовая, 30</w:t>
      </w:r>
      <w:r w:rsidR="006B02C4">
        <w:rPr>
          <w:sz w:val="23"/>
          <w:szCs w:val="23"/>
        </w:rPr>
        <w:t xml:space="preserve">, </w:t>
      </w:r>
      <w:r w:rsidR="00B67C73" w:rsidRPr="009B1DB3">
        <w:rPr>
          <w:sz w:val="23"/>
          <w:szCs w:val="23"/>
        </w:rPr>
        <w:t>телефон:</w:t>
      </w:r>
      <w:r w:rsidR="00125D97" w:rsidRPr="009B1DB3">
        <w:rPr>
          <w:sz w:val="23"/>
          <w:szCs w:val="23"/>
        </w:rPr>
        <w:t xml:space="preserve"> 8 </w:t>
      </w:r>
      <w:r w:rsidR="00B67C73" w:rsidRPr="009B1DB3">
        <w:rPr>
          <w:sz w:val="23"/>
          <w:szCs w:val="23"/>
        </w:rPr>
        <w:t>(3424) 23-09-63</w:t>
      </w:r>
    </w:p>
    <w:sectPr w:rsidR="00597FD0" w:rsidSect="00EF3BF5">
      <w:headerReference w:type="even" r:id="rId14"/>
      <w:headerReference w:type="default" r:id="rId15"/>
      <w:headerReference w:type="first" r:id="rId16"/>
      <w:pgSz w:w="11907" w:h="16840" w:code="9"/>
      <w:pgMar w:top="426" w:right="425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76" w:rsidRDefault="00EB1076">
      <w:r>
        <w:separator/>
      </w:r>
    </w:p>
  </w:endnote>
  <w:endnote w:type="continuationSeparator" w:id="0">
    <w:p w:rsidR="00EB1076" w:rsidRDefault="00E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76" w:rsidRDefault="00EB1076">
      <w:r>
        <w:separator/>
      </w:r>
    </w:p>
  </w:footnote>
  <w:footnote w:type="continuationSeparator" w:id="0">
    <w:p w:rsidR="00EB1076" w:rsidRDefault="00EB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B6" w:rsidRDefault="00B44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1B6" w:rsidRDefault="00B44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B6" w:rsidRDefault="00B44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4A6">
      <w:rPr>
        <w:rStyle w:val="a6"/>
        <w:noProof/>
      </w:rPr>
      <w:t>2</w:t>
    </w:r>
    <w:r>
      <w:rPr>
        <w:rStyle w:val="a6"/>
      </w:rPr>
      <w:fldChar w:fldCharType="end"/>
    </w:r>
  </w:p>
  <w:p w:rsidR="00B441B6" w:rsidRDefault="00B441B6">
    <w:pPr>
      <w:pStyle w:val="a5"/>
      <w:pBdr>
        <w:bottom w:val="single" w:sz="6" w:space="1" w:color="auto"/>
      </w:pBdr>
      <w:ind w:right="360"/>
      <w:rPr>
        <w:b/>
        <w:i/>
        <w:sz w:val="24"/>
        <w:szCs w:val="24"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  <w:r w:rsidRPr="0054304E">
      <w:rPr>
        <w:b/>
        <w:i/>
        <w:sz w:val="24"/>
        <w:szCs w:val="24"/>
      </w:rPr>
      <w:t xml:space="preserve">Годовой отчет </w:t>
    </w:r>
    <w:r>
      <w:rPr>
        <w:b/>
        <w:i/>
        <w:sz w:val="24"/>
        <w:szCs w:val="24"/>
      </w:rPr>
      <w:t>АО «Меакир» за 2017 год</w:t>
    </w:r>
  </w:p>
  <w:p w:rsidR="00B441B6" w:rsidRPr="0054304E" w:rsidRDefault="00B441B6" w:rsidP="00667B4A">
    <w:pPr>
      <w:pStyle w:val="a5"/>
      <w:tabs>
        <w:tab w:val="clear" w:pos="4677"/>
        <w:tab w:val="clear" w:pos="9355"/>
        <w:tab w:val="left" w:pos="8550"/>
        <w:tab w:val="right" w:pos="9562"/>
      </w:tabs>
      <w:ind w:right="36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B6" w:rsidRDefault="00B441B6" w:rsidP="002C6061">
    <w:pPr>
      <w:pStyle w:val="a5"/>
      <w:ind w:right="360"/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"/>
      </v:shape>
    </w:pict>
  </w:numPicBullet>
  <w:abstractNum w:abstractNumId="0">
    <w:nsid w:val="0A477477"/>
    <w:multiLevelType w:val="singleLevel"/>
    <w:tmpl w:val="9842A2AE"/>
    <w:lvl w:ilvl="0">
      <w:start w:val="1"/>
      <w:numFmt w:val="decimal"/>
      <w:lvlText w:val="2.7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">
    <w:nsid w:val="0C67786A"/>
    <w:multiLevelType w:val="hybridMultilevel"/>
    <w:tmpl w:val="00C86A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DC5F11"/>
    <w:multiLevelType w:val="hybridMultilevel"/>
    <w:tmpl w:val="C6E01DB2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D97F33"/>
    <w:multiLevelType w:val="hybridMultilevel"/>
    <w:tmpl w:val="40D82FAC"/>
    <w:lvl w:ilvl="0" w:tplc="B0925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B04D7"/>
    <w:multiLevelType w:val="multilevel"/>
    <w:tmpl w:val="B3AC7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292A6EF4"/>
    <w:multiLevelType w:val="hybridMultilevel"/>
    <w:tmpl w:val="AB7EAED2"/>
    <w:lvl w:ilvl="0" w:tplc="B0925F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F4634"/>
    <w:multiLevelType w:val="hybridMultilevel"/>
    <w:tmpl w:val="D6EA8BC4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EF1C5B"/>
    <w:multiLevelType w:val="hybridMultilevel"/>
    <w:tmpl w:val="31841B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62223F"/>
    <w:multiLevelType w:val="hybridMultilevel"/>
    <w:tmpl w:val="1612362E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CD1FA4"/>
    <w:multiLevelType w:val="hybridMultilevel"/>
    <w:tmpl w:val="FF248BA6"/>
    <w:lvl w:ilvl="0" w:tplc="B0925F1C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9FD55E5"/>
    <w:multiLevelType w:val="hybridMultilevel"/>
    <w:tmpl w:val="133404AA"/>
    <w:lvl w:ilvl="0" w:tplc="0CFEE2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D3679F9"/>
    <w:multiLevelType w:val="hybridMultilevel"/>
    <w:tmpl w:val="0FFEDB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184CB8"/>
    <w:multiLevelType w:val="hybridMultilevel"/>
    <w:tmpl w:val="026E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7664D2"/>
    <w:multiLevelType w:val="hybridMultilevel"/>
    <w:tmpl w:val="5148AF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01"/>
    <w:multiLevelType w:val="hybridMultilevel"/>
    <w:tmpl w:val="BDD0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5015"/>
    <w:multiLevelType w:val="hybridMultilevel"/>
    <w:tmpl w:val="D632C1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78869F1"/>
    <w:multiLevelType w:val="hybridMultilevel"/>
    <w:tmpl w:val="1368D2DE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87B4D8D"/>
    <w:multiLevelType w:val="hybridMultilevel"/>
    <w:tmpl w:val="5578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C551F"/>
    <w:multiLevelType w:val="hybridMultilevel"/>
    <w:tmpl w:val="EAFA22CA"/>
    <w:lvl w:ilvl="0" w:tplc="0CFEE2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D351DA6"/>
    <w:multiLevelType w:val="hybridMultilevel"/>
    <w:tmpl w:val="33D4C47A"/>
    <w:lvl w:ilvl="0" w:tplc="B0925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205C2"/>
    <w:multiLevelType w:val="hybridMultilevel"/>
    <w:tmpl w:val="16A407E0"/>
    <w:lvl w:ilvl="0" w:tplc="120811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312D6"/>
    <w:multiLevelType w:val="hybridMultilevel"/>
    <w:tmpl w:val="A6323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7A75EE"/>
    <w:multiLevelType w:val="hybridMultilevel"/>
    <w:tmpl w:val="01BAB87A"/>
    <w:lvl w:ilvl="0" w:tplc="1208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254C2"/>
    <w:multiLevelType w:val="hybridMultilevel"/>
    <w:tmpl w:val="B7364740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678561E"/>
    <w:multiLevelType w:val="hybridMultilevel"/>
    <w:tmpl w:val="F50A1C84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CEF5045"/>
    <w:multiLevelType w:val="hybridMultilevel"/>
    <w:tmpl w:val="467C8DEE"/>
    <w:lvl w:ilvl="0" w:tplc="B0925F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AA277B"/>
    <w:multiLevelType w:val="hybridMultilevel"/>
    <w:tmpl w:val="CBEEFC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F0B55"/>
    <w:multiLevelType w:val="hybridMultilevel"/>
    <w:tmpl w:val="D9B8F8A0"/>
    <w:lvl w:ilvl="0" w:tplc="B0925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164E6"/>
    <w:multiLevelType w:val="hybridMultilevel"/>
    <w:tmpl w:val="136090EC"/>
    <w:lvl w:ilvl="0" w:tplc="B0925F1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51536F"/>
    <w:multiLevelType w:val="hybridMultilevel"/>
    <w:tmpl w:val="08DC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15"/>
  </w:num>
  <w:num w:numId="5">
    <w:abstractNumId w:val="11"/>
  </w:num>
  <w:num w:numId="6">
    <w:abstractNumId w:val="20"/>
  </w:num>
  <w:num w:numId="7">
    <w:abstractNumId w:val="19"/>
  </w:num>
  <w:num w:numId="8">
    <w:abstractNumId w:val="2"/>
  </w:num>
  <w:num w:numId="9">
    <w:abstractNumId w:val="23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27"/>
  </w:num>
  <w:num w:numId="15">
    <w:abstractNumId w:val="25"/>
  </w:num>
  <w:num w:numId="16">
    <w:abstractNumId w:val="24"/>
  </w:num>
  <w:num w:numId="17">
    <w:abstractNumId w:val="5"/>
  </w:num>
  <w:num w:numId="18">
    <w:abstractNumId w:val="3"/>
  </w:num>
  <w:num w:numId="19">
    <w:abstractNumId w:val="28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14"/>
  </w:num>
  <w:num w:numId="25">
    <w:abstractNumId w:val="0"/>
  </w:num>
  <w:num w:numId="26">
    <w:abstractNumId w:val="12"/>
  </w:num>
  <w:num w:numId="27">
    <w:abstractNumId w:val="21"/>
  </w:num>
  <w:num w:numId="28">
    <w:abstractNumId w:val="29"/>
  </w:num>
  <w:num w:numId="29">
    <w:abstractNumId w:val="1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C"/>
    <w:rsid w:val="00000171"/>
    <w:rsid w:val="00000927"/>
    <w:rsid w:val="00001BF3"/>
    <w:rsid w:val="00002DA3"/>
    <w:rsid w:val="00002F8B"/>
    <w:rsid w:val="00004D05"/>
    <w:rsid w:val="000052CF"/>
    <w:rsid w:val="0001029D"/>
    <w:rsid w:val="00011157"/>
    <w:rsid w:val="00012600"/>
    <w:rsid w:val="00014D7A"/>
    <w:rsid w:val="0001615C"/>
    <w:rsid w:val="000204C5"/>
    <w:rsid w:val="00020B2B"/>
    <w:rsid w:val="00023135"/>
    <w:rsid w:val="00023F72"/>
    <w:rsid w:val="000257C2"/>
    <w:rsid w:val="00026AFE"/>
    <w:rsid w:val="00026BD4"/>
    <w:rsid w:val="00027CA3"/>
    <w:rsid w:val="00030631"/>
    <w:rsid w:val="00031CEE"/>
    <w:rsid w:val="000320E6"/>
    <w:rsid w:val="000323F9"/>
    <w:rsid w:val="00032780"/>
    <w:rsid w:val="00033028"/>
    <w:rsid w:val="00033D89"/>
    <w:rsid w:val="00033EC8"/>
    <w:rsid w:val="00034782"/>
    <w:rsid w:val="0003626F"/>
    <w:rsid w:val="0003664A"/>
    <w:rsid w:val="0004163A"/>
    <w:rsid w:val="000445E1"/>
    <w:rsid w:val="000447FC"/>
    <w:rsid w:val="0005080F"/>
    <w:rsid w:val="00052595"/>
    <w:rsid w:val="00052DEC"/>
    <w:rsid w:val="00052E56"/>
    <w:rsid w:val="00053544"/>
    <w:rsid w:val="00054325"/>
    <w:rsid w:val="000551CC"/>
    <w:rsid w:val="000575B9"/>
    <w:rsid w:val="000576E0"/>
    <w:rsid w:val="00062D48"/>
    <w:rsid w:val="00065503"/>
    <w:rsid w:val="00066DB3"/>
    <w:rsid w:val="00066F35"/>
    <w:rsid w:val="0007084D"/>
    <w:rsid w:val="00072BB8"/>
    <w:rsid w:val="00073E6E"/>
    <w:rsid w:val="0007497E"/>
    <w:rsid w:val="0007725C"/>
    <w:rsid w:val="00077409"/>
    <w:rsid w:val="000810B9"/>
    <w:rsid w:val="000812DA"/>
    <w:rsid w:val="00081566"/>
    <w:rsid w:val="00081BCA"/>
    <w:rsid w:val="000835F5"/>
    <w:rsid w:val="0008416C"/>
    <w:rsid w:val="00085118"/>
    <w:rsid w:val="00085744"/>
    <w:rsid w:val="0008682A"/>
    <w:rsid w:val="00086FDA"/>
    <w:rsid w:val="000904A0"/>
    <w:rsid w:val="00091E88"/>
    <w:rsid w:val="00093669"/>
    <w:rsid w:val="00093A96"/>
    <w:rsid w:val="00094126"/>
    <w:rsid w:val="00094593"/>
    <w:rsid w:val="000946D2"/>
    <w:rsid w:val="00094986"/>
    <w:rsid w:val="0009569C"/>
    <w:rsid w:val="000A0119"/>
    <w:rsid w:val="000A22BF"/>
    <w:rsid w:val="000A2904"/>
    <w:rsid w:val="000A4F8D"/>
    <w:rsid w:val="000A5FD7"/>
    <w:rsid w:val="000B0D55"/>
    <w:rsid w:val="000B29F8"/>
    <w:rsid w:val="000B431C"/>
    <w:rsid w:val="000B712C"/>
    <w:rsid w:val="000C12D3"/>
    <w:rsid w:val="000C22C1"/>
    <w:rsid w:val="000C24D0"/>
    <w:rsid w:val="000C3A35"/>
    <w:rsid w:val="000C4AF3"/>
    <w:rsid w:val="000C59C4"/>
    <w:rsid w:val="000C6281"/>
    <w:rsid w:val="000C6506"/>
    <w:rsid w:val="000C6B3F"/>
    <w:rsid w:val="000C7796"/>
    <w:rsid w:val="000D0997"/>
    <w:rsid w:val="000D253A"/>
    <w:rsid w:val="000D60FD"/>
    <w:rsid w:val="000D7099"/>
    <w:rsid w:val="000D7189"/>
    <w:rsid w:val="000D75EB"/>
    <w:rsid w:val="000E00ED"/>
    <w:rsid w:val="000E4BCF"/>
    <w:rsid w:val="000E5F3F"/>
    <w:rsid w:val="000E6F23"/>
    <w:rsid w:val="000F002A"/>
    <w:rsid w:val="000F2F5C"/>
    <w:rsid w:val="000F3A72"/>
    <w:rsid w:val="000F4863"/>
    <w:rsid w:val="000F495A"/>
    <w:rsid w:val="000F5498"/>
    <w:rsid w:val="000F6306"/>
    <w:rsid w:val="000F6931"/>
    <w:rsid w:val="000F69A3"/>
    <w:rsid w:val="000F78DB"/>
    <w:rsid w:val="0010103E"/>
    <w:rsid w:val="00102718"/>
    <w:rsid w:val="001028E3"/>
    <w:rsid w:val="00102A92"/>
    <w:rsid w:val="00102E56"/>
    <w:rsid w:val="001040F0"/>
    <w:rsid w:val="00105A14"/>
    <w:rsid w:val="00105CF9"/>
    <w:rsid w:val="00107998"/>
    <w:rsid w:val="00107C31"/>
    <w:rsid w:val="001102B5"/>
    <w:rsid w:val="00113510"/>
    <w:rsid w:val="0011380D"/>
    <w:rsid w:val="001146CD"/>
    <w:rsid w:val="0011494A"/>
    <w:rsid w:val="00114DE1"/>
    <w:rsid w:val="00115F95"/>
    <w:rsid w:val="00120761"/>
    <w:rsid w:val="0012088F"/>
    <w:rsid w:val="00120F1D"/>
    <w:rsid w:val="00121725"/>
    <w:rsid w:val="00121FDC"/>
    <w:rsid w:val="00125D97"/>
    <w:rsid w:val="00127BAA"/>
    <w:rsid w:val="001321FD"/>
    <w:rsid w:val="00133962"/>
    <w:rsid w:val="001365C4"/>
    <w:rsid w:val="001418B7"/>
    <w:rsid w:val="00141C05"/>
    <w:rsid w:val="00143246"/>
    <w:rsid w:val="00143C76"/>
    <w:rsid w:val="00146234"/>
    <w:rsid w:val="00146343"/>
    <w:rsid w:val="00151AEB"/>
    <w:rsid w:val="001523A5"/>
    <w:rsid w:val="00152749"/>
    <w:rsid w:val="00157AAE"/>
    <w:rsid w:val="00157E16"/>
    <w:rsid w:val="00160FA0"/>
    <w:rsid w:val="00161637"/>
    <w:rsid w:val="00161904"/>
    <w:rsid w:val="001678D1"/>
    <w:rsid w:val="00171008"/>
    <w:rsid w:val="001715D1"/>
    <w:rsid w:val="001733FF"/>
    <w:rsid w:val="00174993"/>
    <w:rsid w:val="0017550B"/>
    <w:rsid w:val="00175E08"/>
    <w:rsid w:val="001779B9"/>
    <w:rsid w:val="00177DA1"/>
    <w:rsid w:val="00181FAC"/>
    <w:rsid w:val="0018319F"/>
    <w:rsid w:val="00183B17"/>
    <w:rsid w:val="0018403F"/>
    <w:rsid w:val="00184052"/>
    <w:rsid w:val="00184362"/>
    <w:rsid w:val="00186E73"/>
    <w:rsid w:val="00187047"/>
    <w:rsid w:val="00187F97"/>
    <w:rsid w:val="00190C90"/>
    <w:rsid w:val="001940BE"/>
    <w:rsid w:val="001956CF"/>
    <w:rsid w:val="00195CE2"/>
    <w:rsid w:val="00195E9A"/>
    <w:rsid w:val="00196710"/>
    <w:rsid w:val="001A6016"/>
    <w:rsid w:val="001B0B89"/>
    <w:rsid w:val="001B1D65"/>
    <w:rsid w:val="001B38F1"/>
    <w:rsid w:val="001B3DCF"/>
    <w:rsid w:val="001B4D1B"/>
    <w:rsid w:val="001B62B3"/>
    <w:rsid w:val="001B6E84"/>
    <w:rsid w:val="001C189F"/>
    <w:rsid w:val="001C2C1D"/>
    <w:rsid w:val="001C2C31"/>
    <w:rsid w:val="001C325D"/>
    <w:rsid w:val="001C38E1"/>
    <w:rsid w:val="001C390C"/>
    <w:rsid w:val="001C5973"/>
    <w:rsid w:val="001C674C"/>
    <w:rsid w:val="001C722D"/>
    <w:rsid w:val="001C741F"/>
    <w:rsid w:val="001C7A49"/>
    <w:rsid w:val="001D2007"/>
    <w:rsid w:val="001D245D"/>
    <w:rsid w:val="001D3365"/>
    <w:rsid w:val="001D3AED"/>
    <w:rsid w:val="001D51A2"/>
    <w:rsid w:val="001D6A04"/>
    <w:rsid w:val="001D7EA9"/>
    <w:rsid w:val="001E0550"/>
    <w:rsid w:val="001E1F0C"/>
    <w:rsid w:val="001E506E"/>
    <w:rsid w:val="001E6E24"/>
    <w:rsid w:val="001F0048"/>
    <w:rsid w:val="001F1061"/>
    <w:rsid w:val="001F1159"/>
    <w:rsid w:val="001F3D2A"/>
    <w:rsid w:val="001F40DD"/>
    <w:rsid w:val="001F4641"/>
    <w:rsid w:val="001F4D11"/>
    <w:rsid w:val="001F7443"/>
    <w:rsid w:val="00204ED6"/>
    <w:rsid w:val="002079EB"/>
    <w:rsid w:val="00207F4A"/>
    <w:rsid w:val="00210A30"/>
    <w:rsid w:val="00212231"/>
    <w:rsid w:val="00212A26"/>
    <w:rsid w:val="0021308B"/>
    <w:rsid w:val="00216E98"/>
    <w:rsid w:val="00216EBB"/>
    <w:rsid w:val="0022141E"/>
    <w:rsid w:val="00224B0C"/>
    <w:rsid w:val="00225D23"/>
    <w:rsid w:val="0022603D"/>
    <w:rsid w:val="002265F4"/>
    <w:rsid w:val="00226E68"/>
    <w:rsid w:val="00227793"/>
    <w:rsid w:val="00230131"/>
    <w:rsid w:val="00230149"/>
    <w:rsid w:val="00241E60"/>
    <w:rsid w:val="00243499"/>
    <w:rsid w:val="00244E57"/>
    <w:rsid w:val="0024565D"/>
    <w:rsid w:val="002478F9"/>
    <w:rsid w:val="002479A6"/>
    <w:rsid w:val="00250042"/>
    <w:rsid w:val="00250D79"/>
    <w:rsid w:val="00251F4C"/>
    <w:rsid w:val="002522D7"/>
    <w:rsid w:val="002545A6"/>
    <w:rsid w:val="00254748"/>
    <w:rsid w:val="00256538"/>
    <w:rsid w:val="00261D94"/>
    <w:rsid w:val="002620AB"/>
    <w:rsid w:val="00262AEC"/>
    <w:rsid w:val="00263CAE"/>
    <w:rsid w:val="00264686"/>
    <w:rsid w:val="00265260"/>
    <w:rsid w:val="0026665E"/>
    <w:rsid w:val="0027372C"/>
    <w:rsid w:val="00273B93"/>
    <w:rsid w:val="002749A8"/>
    <w:rsid w:val="00274D7D"/>
    <w:rsid w:val="00280EED"/>
    <w:rsid w:val="00283197"/>
    <w:rsid w:val="0028574D"/>
    <w:rsid w:val="00285D67"/>
    <w:rsid w:val="002877EB"/>
    <w:rsid w:val="002910EE"/>
    <w:rsid w:val="0029175C"/>
    <w:rsid w:val="002942A5"/>
    <w:rsid w:val="00295688"/>
    <w:rsid w:val="00297033"/>
    <w:rsid w:val="002A1FA9"/>
    <w:rsid w:val="002A356C"/>
    <w:rsid w:val="002A3B37"/>
    <w:rsid w:val="002A4857"/>
    <w:rsid w:val="002B0434"/>
    <w:rsid w:val="002B11DD"/>
    <w:rsid w:val="002B3CCD"/>
    <w:rsid w:val="002B48E8"/>
    <w:rsid w:val="002B7AC0"/>
    <w:rsid w:val="002C0039"/>
    <w:rsid w:val="002C3BFC"/>
    <w:rsid w:val="002C5076"/>
    <w:rsid w:val="002C518B"/>
    <w:rsid w:val="002C5564"/>
    <w:rsid w:val="002C5D54"/>
    <w:rsid w:val="002C6061"/>
    <w:rsid w:val="002C6D8B"/>
    <w:rsid w:val="002D0BC1"/>
    <w:rsid w:val="002D1C59"/>
    <w:rsid w:val="002D335A"/>
    <w:rsid w:val="002D6921"/>
    <w:rsid w:val="002D7FC0"/>
    <w:rsid w:val="002E0ADE"/>
    <w:rsid w:val="002E27C8"/>
    <w:rsid w:val="002E33EE"/>
    <w:rsid w:val="002E428E"/>
    <w:rsid w:val="002E498C"/>
    <w:rsid w:val="002E59A1"/>
    <w:rsid w:val="002E7E1C"/>
    <w:rsid w:val="002F2126"/>
    <w:rsid w:val="002F21CA"/>
    <w:rsid w:val="002F2636"/>
    <w:rsid w:val="002F26DE"/>
    <w:rsid w:val="002F3329"/>
    <w:rsid w:val="002F35E9"/>
    <w:rsid w:val="002F70E4"/>
    <w:rsid w:val="002F7448"/>
    <w:rsid w:val="002F7C69"/>
    <w:rsid w:val="002F7E6C"/>
    <w:rsid w:val="00300026"/>
    <w:rsid w:val="00300A52"/>
    <w:rsid w:val="0030110E"/>
    <w:rsid w:val="003017A1"/>
    <w:rsid w:val="003018E9"/>
    <w:rsid w:val="00301E29"/>
    <w:rsid w:val="0030263E"/>
    <w:rsid w:val="003048EC"/>
    <w:rsid w:val="003061F0"/>
    <w:rsid w:val="00312B0F"/>
    <w:rsid w:val="00316B58"/>
    <w:rsid w:val="00321D54"/>
    <w:rsid w:val="003227C5"/>
    <w:rsid w:val="00323E32"/>
    <w:rsid w:val="003249CC"/>
    <w:rsid w:val="00325091"/>
    <w:rsid w:val="00325A20"/>
    <w:rsid w:val="00331E4E"/>
    <w:rsid w:val="00332EA8"/>
    <w:rsid w:val="00334063"/>
    <w:rsid w:val="0033426F"/>
    <w:rsid w:val="0033614D"/>
    <w:rsid w:val="00336389"/>
    <w:rsid w:val="003373A6"/>
    <w:rsid w:val="0034116C"/>
    <w:rsid w:val="00342AEA"/>
    <w:rsid w:val="00342E9D"/>
    <w:rsid w:val="0034373D"/>
    <w:rsid w:val="00344A35"/>
    <w:rsid w:val="00344FC4"/>
    <w:rsid w:val="0034558C"/>
    <w:rsid w:val="00346629"/>
    <w:rsid w:val="003466FB"/>
    <w:rsid w:val="0034786A"/>
    <w:rsid w:val="0035009E"/>
    <w:rsid w:val="00353501"/>
    <w:rsid w:val="003562D7"/>
    <w:rsid w:val="00356B9D"/>
    <w:rsid w:val="00361F3A"/>
    <w:rsid w:val="003624A6"/>
    <w:rsid w:val="00362D11"/>
    <w:rsid w:val="00363019"/>
    <w:rsid w:val="003646A1"/>
    <w:rsid w:val="003647AE"/>
    <w:rsid w:val="003647C8"/>
    <w:rsid w:val="00366D89"/>
    <w:rsid w:val="00372D00"/>
    <w:rsid w:val="00374393"/>
    <w:rsid w:val="00375AF9"/>
    <w:rsid w:val="00375CF8"/>
    <w:rsid w:val="00381E77"/>
    <w:rsid w:val="0038340F"/>
    <w:rsid w:val="00383685"/>
    <w:rsid w:val="00383CA9"/>
    <w:rsid w:val="00383DBB"/>
    <w:rsid w:val="00385693"/>
    <w:rsid w:val="00386129"/>
    <w:rsid w:val="003877BE"/>
    <w:rsid w:val="00387F53"/>
    <w:rsid w:val="003906BB"/>
    <w:rsid w:val="003931CC"/>
    <w:rsid w:val="00393270"/>
    <w:rsid w:val="00393FAE"/>
    <w:rsid w:val="0039588D"/>
    <w:rsid w:val="00396947"/>
    <w:rsid w:val="003A1C9C"/>
    <w:rsid w:val="003A231F"/>
    <w:rsid w:val="003A2832"/>
    <w:rsid w:val="003A51FC"/>
    <w:rsid w:val="003B0AC0"/>
    <w:rsid w:val="003B3B4D"/>
    <w:rsid w:val="003B3F52"/>
    <w:rsid w:val="003B432E"/>
    <w:rsid w:val="003C42D3"/>
    <w:rsid w:val="003C5BFC"/>
    <w:rsid w:val="003D1857"/>
    <w:rsid w:val="003D3969"/>
    <w:rsid w:val="003D3DB2"/>
    <w:rsid w:val="003E0560"/>
    <w:rsid w:val="003E20E9"/>
    <w:rsid w:val="003E4519"/>
    <w:rsid w:val="003E514D"/>
    <w:rsid w:val="003E5400"/>
    <w:rsid w:val="003E7B06"/>
    <w:rsid w:val="003F028E"/>
    <w:rsid w:val="003F29EC"/>
    <w:rsid w:val="003F4908"/>
    <w:rsid w:val="003F65AF"/>
    <w:rsid w:val="003F6D73"/>
    <w:rsid w:val="004013DF"/>
    <w:rsid w:val="0040235A"/>
    <w:rsid w:val="004031D5"/>
    <w:rsid w:val="0040483F"/>
    <w:rsid w:val="00404CEF"/>
    <w:rsid w:val="004064C1"/>
    <w:rsid w:val="00407124"/>
    <w:rsid w:val="004102BC"/>
    <w:rsid w:val="0041042C"/>
    <w:rsid w:val="004105CE"/>
    <w:rsid w:val="00410DB8"/>
    <w:rsid w:val="00412E25"/>
    <w:rsid w:val="00412EDD"/>
    <w:rsid w:val="004149FF"/>
    <w:rsid w:val="00414E41"/>
    <w:rsid w:val="00417D7A"/>
    <w:rsid w:val="004207FA"/>
    <w:rsid w:val="004215EF"/>
    <w:rsid w:val="0042167F"/>
    <w:rsid w:val="00421B71"/>
    <w:rsid w:val="0042336B"/>
    <w:rsid w:val="0042496D"/>
    <w:rsid w:val="00425896"/>
    <w:rsid w:val="00425F57"/>
    <w:rsid w:val="0042741A"/>
    <w:rsid w:val="00434FEA"/>
    <w:rsid w:val="00440627"/>
    <w:rsid w:val="00443A59"/>
    <w:rsid w:val="00444BAB"/>
    <w:rsid w:val="00450001"/>
    <w:rsid w:val="00451528"/>
    <w:rsid w:val="004518F7"/>
    <w:rsid w:val="00455FEA"/>
    <w:rsid w:val="004570C3"/>
    <w:rsid w:val="00462A74"/>
    <w:rsid w:val="00462E54"/>
    <w:rsid w:val="00463BA3"/>
    <w:rsid w:val="0046437D"/>
    <w:rsid w:val="00466365"/>
    <w:rsid w:val="00466D84"/>
    <w:rsid w:val="00467662"/>
    <w:rsid w:val="00467C87"/>
    <w:rsid w:val="00470694"/>
    <w:rsid w:val="00470D6E"/>
    <w:rsid w:val="004734CF"/>
    <w:rsid w:val="00475110"/>
    <w:rsid w:val="00475D33"/>
    <w:rsid w:val="0047734C"/>
    <w:rsid w:val="004778BB"/>
    <w:rsid w:val="00480FEA"/>
    <w:rsid w:val="0048652C"/>
    <w:rsid w:val="004916B0"/>
    <w:rsid w:val="00491EA9"/>
    <w:rsid w:val="00493DC6"/>
    <w:rsid w:val="00494DC6"/>
    <w:rsid w:val="00496FE6"/>
    <w:rsid w:val="00497FFA"/>
    <w:rsid w:val="004A2F10"/>
    <w:rsid w:val="004A38FB"/>
    <w:rsid w:val="004A4F03"/>
    <w:rsid w:val="004A5F53"/>
    <w:rsid w:val="004A779E"/>
    <w:rsid w:val="004B0DFE"/>
    <w:rsid w:val="004B19E9"/>
    <w:rsid w:val="004B2347"/>
    <w:rsid w:val="004B2357"/>
    <w:rsid w:val="004B2B62"/>
    <w:rsid w:val="004B430B"/>
    <w:rsid w:val="004B4706"/>
    <w:rsid w:val="004B5A28"/>
    <w:rsid w:val="004B619B"/>
    <w:rsid w:val="004C006C"/>
    <w:rsid w:val="004C0C49"/>
    <w:rsid w:val="004C1716"/>
    <w:rsid w:val="004C2972"/>
    <w:rsid w:val="004C2F6E"/>
    <w:rsid w:val="004C3DE0"/>
    <w:rsid w:val="004C5FD1"/>
    <w:rsid w:val="004C6455"/>
    <w:rsid w:val="004C7FA1"/>
    <w:rsid w:val="004D45F6"/>
    <w:rsid w:val="004D5577"/>
    <w:rsid w:val="004D7230"/>
    <w:rsid w:val="004E1176"/>
    <w:rsid w:val="004E3B46"/>
    <w:rsid w:val="004E62A8"/>
    <w:rsid w:val="004E658D"/>
    <w:rsid w:val="004F0B75"/>
    <w:rsid w:val="004F0F82"/>
    <w:rsid w:val="004F1828"/>
    <w:rsid w:val="004F27EA"/>
    <w:rsid w:val="004F2CC6"/>
    <w:rsid w:val="004F3230"/>
    <w:rsid w:val="004F5B5C"/>
    <w:rsid w:val="004F6DF4"/>
    <w:rsid w:val="00501346"/>
    <w:rsid w:val="00501B90"/>
    <w:rsid w:val="00502AC5"/>
    <w:rsid w:val="005034AA"/>
    <w:rsid w:val="00503B21"/>
    <w:rsid w:val="00504030"/>
    <w:rsid w:val="0050581C"/>
    <w:rsid w:val="00505C94"/>
    <w:rsid w:val="0051281B"/>
    <w:rsid w:val="00512D0A"/>
    <w:rsid w:val="00513030"/>
    <w:rsid w:val="005154AE"/>
    <w:rsid w:val="005158D6"/>
    <w:rsid w:val="005200D4"/>
    <w:rsid w:val="0052181D"/>
    <w:rsid w:val="00522B3B"/>
    <w:rsid w:val="00523763"/>
    <w:rsid w:val="00523E8C"/>
    <w:rsid w:val="00525BCA"/>
    <w:rsid w:val="00530490"/>
    <w:rsid w:val="0053165A"/>
    <w:rsid w:val="00532645"/>
    <w:rsid w:val="00533404"/>
    <w:rsid w:val="005405CD"/>
    <w:rsid w:val="00540DB9"/>
    <w:rsid w:val="0054304E"/>
    <w:rsid w:val="0054627F"/>
    <w:rsid w:val="005476B6"/>
    <w:rsid w:val="00554747"/>
    <w:rsid w:val="005549BE"/>
    <w:rsid w:val="0055579F"/>
    <w:rsid w:val="00555919"/>
    <w:rsid w:val="00555979"/>
    <w:rsid w:val="005560CC"/>
    <w:rsid w:val="00556168"/>
    <w:rsid w:val="00561A1F"/>
    <w:rsid w:val="00563B13"/>
    <w:rsid w:val="00563C3C"/>
    <w:rsid w:val="00565C7C"/>
    <w:rsid w:val="005675AF"/>
    <w:rsid w:val="00573D06"/>
    <w:rsid w:val="005742E9"/>
    <w:rsid w:val="00575C4B"/>
    <w:rsid w:val="00583266"/>
    <w:rsid w:val="00585569"/>
    <w:rsid w:val="00586C6C"/>
    <w:rsid w:val="00592E1E"/>
    <w:rsid w:val="0059497F"/>
    <w:rsid w:val="005962F1"/>
    <w:rsid w:val="00596400"/>
    <w:rsid w:val="00597566"/>
    <w:rsid w:val="00597FD0"/>
    <w:rsid w:val="005A1128"/>
    <w:rsid w:val="005A332A"/>
    <w:rsid w:val="005A4057"/>
    <w:rsid w:val="005A5CAB"/>
    <w:rsid w:val="005B0F4C"/>
    <w:rsid w:val="005B2798"/>
    <w:rsid w:val="005B2A4C"/>
    <w:rsid w:val="005B414A"/>
    <w:rsid w:val="005B7FEF"/>
    <w:rsid w:val="005C0E12"/>
    <w:rsid w:val="005C159C"/>
    <w:rsid w:val="005C4372"/>
    <w:rsid w:val="005C4F89"/>
    <w:rsid w:val="005D0AB6"/>
    <w:rsid w:val="005D177C"/>
    <w:rsid w:val="005D2A7F"/>
    <w:rsid w:val="005D2FCB"/>
    <w:rsid w:val="005D3E13"/>
    <w:rsid w:val="005D49A9"/>
    <w:rsid w:val="005D526E"/>
    <w:rsid w:val="005E25B0"/>
    <w:rsid w:val="005E68A9"/>
    <w:rsid w:val="005E6E68"/>
    <w:rsid w:val="005F14DC"/>
    <w:rsid w:val="005F1890"/>
    <w:rsid w:val="005F61E2"/>
    <w:rsid w:val="005F6FFD"/>
    <w:rsid w:val="0060011C"/>
    <w:rsid w:val="00601986"/>
    <w:rsid w:val="00603F1F"/>
    <w:rsid w:val="00604A68"/>
    <w:rsid w:val="0060625C"/>
    <w:rsid w:val="00606D9A"/>
    <w:rsid w:val="00611B28"/>
    <w:rsid w:val="00611D39"/>
    <w:rsid w:val="00613F3A"/>
    <w:rsid w:val="00614B8D"/>
    <w:rsid w:val="006165A8"/>
    <w:rsid w:val="00617C7A"/>
    <w:rsid w:val="006230F3"/>
    <w:rsid w:val="006238BC"/>
    <w:rsid w:val="006247C0"/>
    <w:rsid w:val="00625497"/>
    <w:rsid w:val="00625DBD"/>
    <w:rsid w:val="00632B27"/>
    <w:rsid w:val="0063308D"/>
    <w:rsid w:val="00633B4C"/>
    <w:rsid w:val="00634898"/>
    <w:rsid w:val="0063615C"/>
    <w:rsid w:val="006365FC"/>
    <w:rsid w:val="006378CD"/>
    <w:rsid w:val="00640D6F"/>
    <w:rsid w:val="00641F24"/>
    <w:rsid w:val="00643464"/>
    <w:rsid w:val="00644770"/>
    <w:rsid w:val="00644BA0"/>
    <w:rsid w:val="0064607D"/>
    <w:rsid w:val="0064702D"/>
    <w:rsid w:val="00647743"/>
    <w:rsid w:val="0065224A"/>
    <w:rsid w:val="00652E1C"/>
    <w:rsid w:val="00652ED0"/>
    <w:rsid w:val="00653D4E"/>
    <w:rsid w:val="006541C1"/>
    <w:rsid w:val="00654705"/>
    <w:rsid w:val="00654B2D"/>
    <w:rsid w:val="0065515A"/>
    <w:rsid w:val="006617ED"/>
    <w:rsid w:val="00662C1E"/>
    <w:rsid w:val="0066490F"/>
    <w:rsid w:val="006658C6"/>
    <w:rsid w:val="006662EA"/>
    <w:rsid w:val="006664A9"/>
    <w:rsid w:val="0066760E"/>
    <w:rsid w:val="00667629"/>
    <w:rsid w:val="00667B4A"/>
    <w:rsid w:val="0067328E"/>
    <w:rsid w:val="00673658"/>
    <w:rsid w:val="0067445A"/>
    <w:rsid w:val="00674A90"/>
    <w:rsid w:val="006772BA"/>
    <w:rsid w:val="00677C54"/>
    <w:rsid w:val="00677E26"/>
    <w:rsid w:val="00682CE8"/>
    <w:rsid w:val="00683751"/>
    <w:rsid w:val="006850AA"/>
    <w:rsid w:val="00686041"/>
    <w:rsid w:val="006864EB"/>
    <w:rsid w:val="00687478"/>
    <w:rsid w:val="00687C46"/>
    <w:rsid w:val="00690A83"/>
    <w:rsid w:val="00691D0A"/>
    <w:rsid w:val="00694186"/>
    <w:rsid w:val="006949BA"/>
    <w:rsid w:val="00695A92"/>
    <w:rsid w:val="00695BA6"/>
    <w:rsid w:val="00696C20"/>
    <w:rsid w:val="006979C0"/>
    <w:rsid w:val="006A03EE"/>
    <w:rsid w:val="006A1608"/>
    <w:rsid w:val="006A4BFD"/>
    <w:rsid w:val="006A4D61"/>
    <w:rsid w:val="006A63D3"/>
    <w:rsid w:val="006A6759"/>
    <w:rsid w:val="006A7FEC"/>
    <w:rsid w:val="006B02C4"/>
    <w:rsid w:val="006B044A"/>
    <w:rsid w:val="006B0E81"/>
    <w:rsid w:val="006B3846"/>
    <w:rsid w:val="006B3D9E"/>
    <w:rsid w:val="006B6358"/>
    <w:rsid w:val="006C04C5"/>
    <w:rsid w:val="006C15EC"/>
    <w:rsid w:val="006C433D"/>
    <w:rsid w:val="006C5406"/>
    <w:rsid w:val="006C5701"/>
    <w:rsid w:val="006C5BB4"/>
    <w:rsid w:val="006C663D"/>
    <w:rsid w:val="006C6E7D"/>
    <w:rsid w:val="006C7685"/>
    <w:rsid w:val="006D0F9A"/>
    <w:rsid w:val="006D19C9"/>
    <w:rsid w:val="006D28E2"/>
    <w:rsid w:val="006D3176"/>
    <w:rsid w:val="006D439A"/>
    <w:rsid w:val="006D473C"/>
    <w:rsid w:val="006D56D5"/>
    <w:rsid w:val="006D56FA"/>
    <w:rsid w:val="006D71C6"/>
    <w:rsid w:val="006E067F"/>
    <w:rsid w:val="006E0867"/>
    <w:rsid w:val="006E1780"/>
    <w:rsid w:val="006E2971"/>
    <w:rsid w:val="006E2BC2"/>
    <w:rsid w:val="006E33DE"/>
    <w:rsid w:val="006E4E3B"/>
    <w:rsid w:val="006E6B91"/>
    <w:rsid w:val="006E6F7B"/>
    <w:rsid w:val="006E7E85"/>
    <w:rsid w:val="006F0C69"/>
    <w:rsid w:val="006F1769"/>
    <w:rsid w:val="006F2D2D"/>
    <w:rsid w:val="006F6884"/>
    <w:rsid w:val="006F7A09"/>
    <w:rsid w:val="00701010"/>
    <w:rsid w:val="0070399F"/>
    <w:rsid w:val="00704272"/>
    <w:rsid w:val="0070456F"/>
    <w:rsid w:val="007053C3"/>
    <w:rsid w:val="00705468"/>
    <w:rsid w:val="007060E6"/>
    <w:rsid w:val="00706E87"/>
    <w:rsid w:val="00710123"/>
    <w:rsid w:val="00710EF4"/>
    <w:rsid w:val="0071238B"/>
    <w:rsid w:val="00713A32"/>
    <w:rsid w:val="007148D9"/>
    <w:rsid w:val="00714D34"/>
    <w:rsid w:val="0071793E"/>
    <w:rsid w:val="00717973"/>
    <w:rsid w:val="00720899"/>
    <w:rsid w:val="007236AD"/>
    <w:rsid w:val="007254DB"/>
    <w:rsid w:val="007257D6"/>
    <w:rsid w:val="007263C6"/>
    <w:rsid w:val="00727B46"/>
    <w:rsid w:val="00735541"/>
    <w:rsid w:val="00735BA4"/>
    <w:rsid w:val="007373F5"/>
    <w:rsid w:val="007422EA"/>
    <w:rsid w:val="0074277D"/>
    <w:rsid w:val="007441B7"/>
    <w:rsid w:val="00747DE1"/>
    <w:rsid w:val="007501BE"/>
    <w:rsid w:val="0075148F"/>
    <w:rsid w:val="00751701"/>
    <w:rsid w:val="00752C27"/>
    <w:rsid w:val="00753806"/>
    <w:rsid w:val="00753F95"/>
    <w:rsid w:val="0075427F"/>
    <w:rsid w:val="00754947"/>
    <w:rsid w:val="00754D7B"/>
    <w:rsid w:val="007556E8"/>
    <w:rsid w:val="007562D3"/>
    <w:rsid w:val="00761DDC"/>
    <w:rsid w:val="00762CAF"/>
    <w:rsid w:val="00765630"/>
    <w:rsid w:val="00767D34"/>
    <w:rsid w:val="00772EB7"/>
    <w:rsid w:val="00773658"/>
    <w:rsid w:val="007739EA"/>
    <w:rsid w:val="00773BF3"/>
    <w:rsid w:val="00776A13"/>
    <w:rsid w:val="00777098"/>
    <w:rsid w:val="007809AF"/>
    <w:rsid w:val="007822B2"/>
    <w:rsid w:val="007827EB"/>
    <w:rsid w:val="00783F20"/>
    <w:rsid w:val="00784D60"/>
    <w:rsid w:val="007879CE"/>
    <w:rsid w:val="00787BDF"/>
    <w:rsid w:val="007913A1"/>
    <w:rsid w:val="00791B05"/>
    <w:rsid w:val="0079357B"/>
    <w:rsid w:val="00797675"/>
    <w:rsid w:val="007A0E35"/>
    <w:rsid w:val="007A256F"/>
    <w:rsid w:val="007A3B13"/>
    <w:rsid w:val="007A55FD"/>
    <w:rsid w:val="007A5D08"/>
    <w:rsid w:val="007A5D87"/>
    <w:rsid w:val="007B37BE"/>
    <w:rsid w:val="007B5E77"/>
    <w:rsid w:val="007B7E32"/>
    <w:rsid w:val="007C1494"/>
    <w:rsid w:val="007C2AAB"/>
    <w:rsid w:val="007C2B3E"/>
    <w:rsid w:val="007C3037"/>
    <w:rsid w:val="007C3F35"/>
    <w:rsid w:val="007C5947"/>
    <w:rsid w:val="007C5FBF"/>
    <w:rsid w:val="007D0666"/>
    <w:rsid w:val="007D0A97"/>
    <w:rsid w:val="007D3039"/>
    <w:rsid w:val="007D36AF"/>
    <w:rsid w:val="007D534E"/>
    <w:rsid w:val="007D579D"/>
    <w:rsid w:val="007D68E2"/>
    <w:rsid w:val="007D7952"/>
    <w:rsid w:val="007E0F66"/>
    <w:rsid w:val="007E119D"/>
    <w:rsid w:val="007E2A57"/>
    <w:rsid w:val="007E2FF4"/>
    <w:rsid w:val="007E3080"/>
    <w:rsid w:val="007E43E0"/>
    <w:rsid w:val="007E44CC"/>
    <w:rsid w:val="007E476E"/>
    <w:rsid w:val="007E5833"/>
    <w:rsid w:val="007E780F"/>
    <w:rsid w:val="007F176D"/>
    <w:rsid w:val="007F3055"/>
    <w:rsid w:val="007F7865"/>
    <w:rsid w:val="007F7A01"/>
    <w:rsid w:val="008000B7"/>
    <w:rsid w:val="00801BB0"/>
    <w:rsid w:val="00801C3D"/>
    <w:rsid w:val="008026DB"/>
    <w:rsid w:val="00804027"/>
    <w:rsid w:val="00805538"/>
    <w:rsid w:val="0080586D"/>
    <w:rsid w:val="00810755"/>
    <w:rsid w:val="0081267E"/>
    <w:rsid w:val="00812978"/>
    <w:rsid w:val="0081331D"/>
    <w:rsid w:val="00813F3C"/>
    <w:rsid w:val="00814DCC"/>
    <w:rsid w:val="00816D17"/>
    <w:rsid w:val="0081702A"/>
    <w:rsid w:val="00817632"/>
    <w:rsid w:val="00817BF3"/>
    <w:rsid w:val="008239BF"/>
    <w:rsid w:val="00824185"/>
    <w:rsid w:val="00824443"/>
    <w:rsid w:val="008244CD"/>
    <w:rsid w:val="00824FCA"/>
    <w:rsid w:val="008252E9"/>
    <w:rsid w:val="00827427"/>
    <w:rsid w:val="00827518"/>
    <w:rsid w:val="00827B60"/>
    <w:rsid w:val="008300A5"/>
    <w:rsid w:val="00834F8D"/>
    <w:rsid w:val="00836D7A"/>
    <w:rsid w:val="008376B5"/>
    <w:rsid w:val="00840CDA"/>
    <w:rsid w:val="008438A3"/>
    <w:rsid w:val="008462B8"/>
    <w:rsid w:val="0084671E"/>
    <w:rsid w:val="00846937"/>
    <w:rsid w:val="00846C83"/>
    <w:rsid w:val="00852F93"/>
    <w:rsid w:val="00853585"/>
    <w:rsid w:val="00853F26"/>
    <w:rsid w:val="0086220A"/>
    <w:rsid w:val="008633CF"/>
    <w:rsid w:val="008634DB"/>
    <w:rsid w:val="00865B41"/>
    <w:rsid w:val="00866D36"/>
    <w:rsid w:val="00867824"/>
    <w:rsid w:val="00870C69"/>
    <w:rsid w:val="00871423"/>
    <w:rsid w:val="00874376"/>
    <w:rsid w:val="00874B14"/>
    <w:rsid w:val="00874D28"/>
    <w:rsid w:val="00875630"/>
    <w:rsid w:val="008812C9"/>
    <w:rsid w:val="00882CF8"/>
    <w:rsid w:val="00885D52"/>
    <w:rsid w:val="00891E54"/>
    <w:rsid w:val="00892621"/>
    <w:rsid w:val="0089484D"/>
    <w:rsid w:val="0089497C"/>
    <w:rsid w:val="008959E3"/>
    <w:rsid w:val="0089754D"/>
    <w:rsid w:val="008A12B3"/>
    <w:rsid w:val="008A21FB"/>
    <w:rsid w:val="008A4E38"/>
    <w:rsid w:val="008A4FBE"/>
    <w:rsid w:val="008A5453"/>
    <w:rsid w:val="008A5DEC"/>
    <w:rsid w:val="008A6AA4"/>
    <w:rsid w:val="008A6FF1"/>
    <w:rsid w:val="008B0B47"/>
    <w:rsid w:val="008B2409"/>
    <w:rsid w:val="008B30E9"/>
    <w:rsid w:val="008B5DE4"/>
    <w:rsid w:val="008B628A"/>
    <w:rsid w:val="008B66D5"/>
    <w:rsid w:val="008B66F9"/>
    <w:rsid w:val="008B6A63"/>
    <w:rsid w:val="008B6AE0"/>
    <w:rsid w:val="008B6EBA"/>
    <w:rsid w:val="008B7013"/>
    <w:rsid w:val="008C0799"/>
    <w:rsid w:val="008C2D4A"/>
    <w:rsid w:val="008C37ED"/>
    <w:rsid w:val="008C4DB0"/>
    <w:rsid w:val="008C7D27"/>
    <w:rsid w:val="008D0F55"/>
    <w:rsid w:val="008D194C"/>
    <w:rsid w:val="008D20F4"/>
    <w:rsid w:val="008D393F"/>
    <w:rsid w:val="008D4CA5"/>
    <w:rsid w:val="008D5045"/>
    <w:rsid w:val="008D5C56"/>
    <w:rsid w:val="008D607A"/>
    <w:rsid w:val="008D61B6"/>
    <w:rsid w:val="008E020D"/>
    <w:rsid w:val="008E2C3A"/>
    <w:rsid w:val="008E3578"/>
    <w:rsid w:val="008E3850"/>
    <w:rsid w:val="008E4436"/>
    <w:rsid w:val="008E5337"/>
    <w:rsid w:val="008E573E"/>
    <w:rsid w:val="008E5747"/>
    <w:rsid w:val="008F0340"/>
    <w:rsid w:val="008F1827"/>
    <w:rsid w:val="008F22B6"/>
    <w:rsid w:val="008F4A0C"/>
    <w:rsid w:val="008F5437"/>
    <w:rsid w:val="008F7B01"/>
    <w:rsid w:val="0090162D"/>
    <w:rsid w:val="00902951"/>
    <w:rsid w:val="00906583"/>
    <w:rsid w:val="00906F2C"/>
    <w:rsid w:val="00907586"/>
    <w:rsid w:val="0091088E"/>
    <w:rsid w:val="00910950"/>
    <w:rsid w:val="00912492"/>
    <w:rsid w:val="009156E9"/>
    <w:rsid w:val="00915AD0"/>
    <w:rsid w:val="00921284"/>
    <w:rsid w:val="00922720"/>
    <w:rsid w:val="0092373C"/>
    <w:rsid w:val="0092688E"/>
    <w:rsid w:val="00926AF4"/>
    <w:rsid w:val="00932647"/>
    <w:rsid w:val="00932EBD"/>
    <w:rsid w:val="00933529"/>
    <w:rsid w:val="00934A43"/>
    <w:rsid w:val="0093703F"/>
    <w:rsid w:val="009374C0"/>
    <w:rsid w:val="009403D5"/>
    <w:rsid w:val="009411D2"/>
    <w:rsid w:val="00950C06"/>
    <w:rsid w:val="00950FF9"/>
    <w:rsid w:val="0095342E"/>
    <w:rsid w:val="00953E94"/>
    <w:rsid w:val="00954F3A"/>
    <w:rsid w:val="009577B9"/>
    <w:rsid w:val="00960F0B"/>
    <w:rsid w:val="00961D32"/>
    <w:rsid w:val="0096325A"/>
    <w:rsid w:val="00963568"/>
    <w:rsid w:val="00964452"/>
    <w:rsid w:val="009644D6"/>
    <w:rsid w:val="00964B37"/>
    <w:rsid w:val="00964BDD"/>
    <w:rsid w:val="00967030"/>
    <w:rsid w:val="009715C6"/>
    <w:rsid w:val="00973CC0"/>
    <w:rsid w:val="00974763"/>
    <w:rsid w:val="0097596A"/>
    <w:rsid w:val="0097681A"/>
    <w:rsid w:val="0098172D"/>
    <w:rsid w:val="00982060"/>
    <w:rsid w:val="009832D6"/>
    <w:rsid w:val="00984694"/>
    <w:rsid w:val="00984B4C"/>
    <w:rsid w:val="00986599"/>
    <w:rsid w:val="009915DE"/>
    <w:rsid w:val="009928C2"/>
    <w:rsid w:val="009938BB"/>
    <w:rsid w:val="00996730"/>
    <w:rsid w:val="00996B75"/>
    <w:rsid w:val="009A056D"/>
    <w:rsid w:val="009A2424"/>
    <w:rsid w:val="009A2922"/>
    <w:rsid w:val="009A5DF7"/>
    <w:rsid w:val="009A6064"/>
    <w:rsid w:val="009A73C5"/>
    <w:rsid w:val="009A7FAE"/>
    <w:rsid w:val="009B1DB3"/>
    <w:rsid w:val="009B2470"/>
    <w:rsid w:val="009B30CC"/>
    <w:rsid w:val="009B5D6C"/>
    <w:rsid w:val="009B724F"/>
    <w:rsid w:val="009C1DB9"/>
    <w:rsid w:val="009C34F4"/>
    <w:rsid w:val="009C61A3"/>
    <w:rsid w:val="009C7110"/>
    <w:rsid w:val="009C7A37"/>
    <w:rsid w:val="009D09A8"/>
    <w:rsid w:val="009D1455"/>
    <w:rsid w:val="009D14DA"/>
    <w:rsid w:val="009D39BC"/>
    <w:rsid w:val="009D3AE0"/>
    <w:rsid w:val="009D58A3"/>
    <w:rsid w:val="009D5B1F"/>
    <w:rsid w:val="009D6441"/>
    <w:rsid w:val="009D7915"/>
    <w:rsid w:val="009E035C"/>
    <w:rsid w:val="009E4CE4"/>
    <w:rsid w:val="009F2132"/>
    <w:rsid w:val="009F2FCB"/>
    <w:rsid w:val="009F5222"/>
    <w:rsid w:val="009F5E9D"/>
    <w:rsid w:val="00A02148"/>
    <w:rsid w:val="00A02160"/>
    <w:rsid w:val="00A04039"/>
    <w:rsid w:val="00A04523"/>
    <w:rsid w:val="00A0723E"/>
    <w:rsid w:val="00A07C6F"/>
    <w:rsid w:val="00A13C8E"/>
    <w:rsid w:val="00A145D5"/>
    <w:rsid w:val="00A14E3E"/>
    <w:rsid w:val="00A15682"/>
    <w:rsid w:val="00A170B2"/>
    <w:rsid w:val="00A173F3"/>
    <w:rsid w:val="00A20B8C"/>
    <w:rsid w:val="00A20E00"/>
    <w:rsid w:val="00A211F7"/>
    <w:rsid w:val="00A24F64"/>
    <w:rsid w:val="00A27A8E"/>
    <w:rsid w:val="00A3034D"/>
    <w:rsid w:val="00A31FE9"/>
    <w:rsid w:val="00A328E7"/>
    <w:rsid w:val="00A32B7F"/>
    <w:rsid w:val="00A335B8"/>
    <w:rsid w:val="00A342E0"/>
    <w:rsid w:val="00A35820"/>
    <w:rsid w:val="00A37A7E"/>
    <w:rsid w:val="00A403C4"/>
    <w:rsid w:val="00A405CD"/>
    <w:rsid w:val="00A406AE"/>
    <w:rsid w:val="00A40810"/>
    <w:rsid w:val="00A415BF"/>
    <w:rsid w:val="00A42766"/>
    <w:rsid w:val="00A428F0"/>
    <w:rsid w:val="00A4314B"/>
    <w:rsid w:val="00A4358C"/>
    <w:rsid w:val="00A47FAE"/>
    <w:rsid w:val="00A50ABD"/>
    <w:rsid w:val="00A5291C"/>
    <w:rsid w:val="00A5402A"/>
    <w:rsid w:val="00A548AC"/>
    <w:rsid w:val="00A5572B"/>
    <w:rsid w:val="00A562B8"/>
    <w:rsid w:val="00A57B82"/>
    <w:rsid w:val="00A61A8C"/>
    <w:rsid w:val="00A64E2B"/>
    <w:rsid w:val="00A65000"/>
    <w:rsid w:val="00A66408"/>
    <w:rsid w:val="00A66A9A"/>
    <w:rsid w:val="00A67BA2"/>
    <w:rsid w:val="00A7253A"/>
    <w:rsid w:val="00A74968"/>
    <w:rsid w:val="00A75AEF"/>
    <w:rsid w:val="00A7763F"/>
    <w:rsid w:val="00A8541B"/>
    <w:rsid w:val="00A86525"/>
    <w:rsid w:val="00A87DD5"/>
    <w:rsid w:val="00A91FF4"/>
    <w:rsid w:val="00A920DD"/>
    <w:rsid w:val="00A96D21"/>
    <w:rsid w:val="00AA0854"/>
    <w:rsid w:val="00AA37B3"/>
    <w:rsid w:val="00AA4AA9"/>
    <w:rsid w:val="00AA5713"/>
    <w:rsid w:val="00AA66CF"/>
    <w:rsid w:val="00AB062B"/>
    <w:rsid w:val="00AB0FA8"/>
    <w:rsid w:val="00AB432D"/>
    <w:rsid w:val="00AB4B23"/>
    <w:rsid w:val="00AB6DC8"/>
    <w:rsid w:val="00AC0146"/>
    <w:rsid w:val="00AC11D7"/>
    <w:rsid w:val="00AC1DB7"/>
    <w:rsid w:val="00AC1F34"/>
    <w:rsid w:val="00AC35D0"/>
    <w:rsid w:val="00AC7ABE"/>
    <w:rsid w:val="00AD221D"/>
    <w:rsid w:val="00AD3E86"/>
    <w:rsid w:val="00AD547C"/>
    <w:rsid w:val="00AD5F18"/>
    <w:rsid w:val="00AE2278"/>
    <w:rsid w:val="00AE48A7"/>
    <w:rsid w:val="00AE5A98"/>
    <w:rsid w:val="00AE6F4C"/>
    <w:rsid w:val="00AF14BA"/>
    <w:rsid w:val="00AF4312"/>
    <w:rsid w:val="00AF6241"/>
    <w:rsid w:val="00B012A1"/>
    <w:rsid w:val="00B02776"/>
    <w:rsid w:val="00B02DA4"/>
    <w:rsid w:val="00B04B06"/>
    <w:rsid w:val="00B053F4"/>
    <w:rsid w:val="00B06F12"/>
    <w:rsid w:val="00B079B1"/>
    <w:rsid w:val="00B11BC8"/>
    <w:rsid w:val="00B138DF"/>
    <w:rsid w:val="00B14E13"/>
    <w:rsid w:val="00B16A88"/>
    <w:rsid w:val="00B22F6A"/>
    <w:rsid w:val="00B24A0C"/>
    <w:rsid w:val="00B252FA"/>
    <w:rsid w:val="00B25F47"/>
    <w:rsid w:val="00B30F46"/>
    <w:rsid w:val="00B314BE"/>
    <w:rsid w:val="00B31876"/>
    <w:rsid w:val="00B31FB7"/>
    <w:rsid w:val="00B3693D"/>
    <w:rsid w:val="00B36D29"/>
    <w:rsid w:val="00B4071D"/>
    <w:rsid w:val="00B41369"/>
    <w:rsid w:val="00B4314D"/>
    <w:rsid w:val="00B441B6"/>
    <w:rsid w:val="00B447C9"/>
    <w:rsid w:val="00B458C9"/>
    <w:rsid w:val="00B47190"/>
    <w:rsid w:val="00B50AE6"/>
    <w:rsid w:val="00B50B99"/>
    <w:rsid w:val="00B54429"/>
    <w:rsid w:val="00B64FF0"/>
    <w:rsid w:val="00B6717B"/>
    <w:rsid w:val="00B675FE"/>
    <w:rsid w:val="00B67C73"/>
    <w:rsid w:val="00B7001E"/>
    <w:rsid w:val="00B71271"/>
    <w:rsid w:val="00B71A16"/>
    <w:rsid w:val="00B722EA"/>
    <w:rsid w:val="00B734F1"/>
    <w:rsid w:val="00B73D73"/>
    <w:rsid w:val="00B772A9"/>
    <w:rsid w:val="00B8012E"/>
    <w:rsid w:val="00B81F1F"/>
    <w:rsid w:val="00B835DB"/>
    <w:rsid w:val="00B83A7F"/>
    <w:rsid w:val="00B83B00"/>
    <w:rsid w:val="00B85B83"/>
    <w:rsid w:val="00B87A0F"/>
    <w:rsid w:val="00B87A61"/>
    <w:rsid w:val="00B908B9"/>
    <w:rsid w:val="00B90AE9"/>
    <w:rsid w:val="00B90CEB"/>
    <w:rsid w:val="00B90DBD"/>
    <w:rsid w:val="00B9175F"/>
    <w:rsid w:val="00B9416F"/>
    <w:rsid w:val="00B95971"/>
    <w:rsid w:val="00B95CE6"/>
    <w:rsid w:val="00B97E86"/>
    <w:rsid w:val="00BA0320"/>
    <w:rsid w:val="00BA05DC"/>
    <w:rsid w:val="00BA1271"/>
    <w:rsid w:val="00BA1E88"/>
    <w:rsid w:val="00BA32C5"/>
    <w:rsid w:val="00BA48EC"/>
    <w:rsid w:val="00BB227C"/>
    <w:rsid w:val="00BB2F28"/>
    <w:rsid w:val="00BB36BA"/>
    <w:rsid w:val="00BB6189"/>
    <w:rsid w:val="00BC2819"/>
    <w:rsid w:val="00BC3A4E"/>
    <w:rsid w:val="00BC43E1"/>
    <w:rsid w:val="00BC4F36"/>
    <w:rsid w:val="00BC7653"/>
    <w:rsid w:val="00BC7989"/>
    <w:rsid w:val="00BC7DB4"/>
    <w:rsid w:val="00BD0422"/>
    <w:rsid w:val="00BD043A"/>
    <w:rsid w:val="00BD078B"/>
    <w:rsid w:val="00BD4C7A"/>
    <w:rsid w:val="00BD5AC3"/>
    <w:rsid w:val="00BD7B0E"/>
    <w:rsid w:val="00BE157D"/>
    <w:rsid w:val="00BE1BF7"/>
    <w:rsid w:val="00BE2FD5"/>
    <w:rsid w:val="00BE7A9C"/>
    <w:rsid w:val="00BF1C0B"/>
    <w:rsid w:val="00BF26B2"/>
    <w:rsid w:val="00BF7151"/>
    <w:rsid w:val="00C017E0"/>
    <w:rsid w:val="00C017EE"/>
    <w:rsid w:val="00C01C0F"/>
    <w:rsid w:val="00C02242"/>
    <w:rsid w:val="00C051EA"/>
    <w:rsid w:val="00C10186"/>
    <w:rsid w:val="00C10B42"/>
    <w:rsid w:val="00C10BEA"/>
    <w:rsid w:val="00C10E52"/>
    <w:rsid w:val="00C11103"/>
    <w:rsid w:val="00C1131F"/>
    <w:rsid w:val="00C1392A"/>
    <w:rsid w:val="00C15A19"/>
    <w:rsid w:val="00C16830"/>
    <w:rsid w:val="00C172D6"/>
    <w:rsid w:val="00C20727"/>
    <w:rsid w:val="00C20841"/>
    <w:rsid w:val="00C21511"/>
    <w:rsid w:val="00C22AE4"/>
    <w:rsid w:val="00C24D43"/>
    <w:rsid w:val="00C24DF5"/>
    <w:rsid w:val="00C26135"/>
    <w:rsid w:val="00C27604"/>
    <w:rsid w:val="00C3109A"/>
    <w:rsid w:val="00C32178"/>
    <w:rsid w:val="00C33A09"/>
    <w:rsid w:val="00C34842"/>
    <w:rsid w:val="00C34928"/>
    <w:rsid w:val="00C3513C"/>
    <w:rsid w:val="00C36C8F"/>
    <w:rsid w:val="00C37E70"/>
    <w:rsid w:val="00C413A7"/>
    <w:rsid w:val="00C46CEB"/>
    <w:rsid w:val="00C46E25"/>
    <w:rsid w:val="00C516CD"/>
    <w:rsid w:val="00C51BDC"/>
    <w:rsid w:val="00C530F0"/>
    <w:rsid w:val="00C53E51"/>
    <w:rsid w:val="00C54DB6"/>
    <w:rsid w:val="00C56551"/>
    <w:rsid w:val="00C56B5D"/>
    <w:rsid w:val="00C57DA2"/>
    <w:rsid w:val="00C676ED"/>
    <w:rsid w:val="00C70EC1"/>
    <w:rsid w:val="00C74B11"/>
    <w:rsid w:val="00C74F13"/>
    <w:rsid w:val="00C76370"/>
    <w:rsid w:val="00C83232"/>
    <w:rsid w:val="00C84061"/>
    <w:rsid w:val="00C84F05"/>
    <w:rsid w:val="00C8591D"/>
    <w:rsid w:val="00C86905"/>
    <w:rsid w:val="00C8775E"/>
    <w:rsid w:val="00C90DEE"/>
    <w:rsid w:val="00C910C8"/>
    <w:rsid w:val="00C917B9"/>
    <w:rsid w:val="00C923A5"/>
    <w:rsid w:val="00C92BDC"/>
    <w:rsid w:val="00C93260"/>
    <w:rsid w:val="00C93C52"/>
    <w:rsid w:val="00C946E8"/>
    <w:rsid w:val="00C956C0"/>
    <w:rsid w:val="00C95CE6"/>
    <w:rsid w:val="00C9663A"/>
    <w:rsid w:val="00CA0A2D"/>
    <w:rsid w:val="00CA11C3"/>
    <w:rsid w:val="00CA593A"/>
    <w:rsid w:val="00CA61B5"/>
    <w:rsid w:val="00CB27C3"/>
    <w:rsid w:val="00CB4508"/>
    <w:rsid w:val="00CB5799"/>
    <w:rsid w:val="00CC34D1"/>
    <w:rsid w:val="00CC5620"/>
    <w:rsid w:val="00CC795A"/>
    <w:rsid w:val="00CC7C12"/>
    <w:rsid w:val="00CC7F2E"/>
    <w:rsid w:val="00CD38B1"/>
    <w:rsid w:val="00CD39C1"/>
    <w:rsid w:val="00CD6A31"/>
    <w:rsid w:val="00CE0701"/>
    <w:rsid w:val="00CE1B06"/>
    <w:rsid w:val="00CE3562"/>
    <w:rsid w:val="00CE459B"/>
    <w:rsid w:val="00CE4BC3"/>
    <w:rsid w:val="00CE5161"/>
    <w:rsid w:val="00CE58D4"/>
    <w:rsid w:val="00CE5D27"/>
    <w:rsid w:val="00CE68DC"/>
    <w:rsid w:val="00CE7C30"/>
    <w:rsid w:val="00CF7477"/>
    <w:rsid w:val="00D00EBF"/>
    <w:rsid w:val="00D01D2D"/>
    <w:rsid w:val="00D02760"/>
    <w:rsid w:val="00D03038"/>
    <w:rsid w:val="00D038D0"/>
    <w:rsid w:val="00D070D1"/>
    <w:rsid w:val="00D105A5"/>
    <w:rsid w:val="00D110F1"/>
    <w:rsid w:val="00D1237C"/>
    <w:rsid w:val="00D13A60"/>
    <w:rsid w:val="00D13D4D"/>
    <w:rsid w:val="00D13E59"/>
    <w:rsid w:val="00D1589C"/>
    <w:rsid w:val="00D16A97"/>
    <w:rsid w:val="00D16DC0"/>
    <w:rsid w:val="00D17FDA"/>
    <w:rsid w:val="00D20936"/>
    <w:rsid w:val="00D2159E"/>
    <w:rsid w:val="00D21D7A"/>
    <w:rsid w:val="00D21D9F"/>
    <w:rsid w:val="00D237BA"/>
    <w:rsid w:val="00D25187"/>
    <w:rsid w:val="00D2537D"/>
    <w:rsid w:val="00D26125"/>
    <w:rsid w:val="00D26DB7"/>
    <w:rsid w:val="00D3139B"/>
    <w:rsid w:val="00D332FB"/>
    <w:rsid w:val="00D35C66"/>
    <w:rsid w:val="00D35CCD"/>
    <w:rsid w:val="00D36A55"/>
    <w:rsid w:val="00D3785A"/>
    <w:rsid w:val="00D37F09"/>
    <w:rsid w:val="00D45933"/>
    <w:rsid w:val="00D45C46"/>
    <w:rsid w:val="00D47630"/>
    <w:rsid w:val="00D47F27"/>
    <w:rsid w:val="00D50C31"/>
    <w:rsid w:val="00D51D64"/>
    <w:rsid w:val="00D52574"/>
    <w:rsid w:val="00D56E8B"/>
    <w:rsid w:val="00D57123"/>
    <w:rsid w:val="00D576A0"/>
    <w:rsid w:val="00D60609"/>
    <w:rsid w:val="00D60A31"/>
    <w:rsid w:val="00D60E06"/>
    <w:rsid w:val="00D616C8"/>
    <w:rsid w:val="00D62F22"/>
    <w:rsid w:val="00D635AD"/>
    <w:rsid w:val="00D6393A"/>
    <w:rsid w:val="00D63CF7"/>
    <w:rsid w:val="00D64C7C"/>
    <w:rsid w:val="00D65071"/>
    <w:rsid w:val="00D65B08"/>
    <w:rsid w:val="00D65B78"/>
    <w:rsid w:val="00D67273"/>
    <w:rsid w:val="00D7019E"/>
    <w:rsid w:val="00D707A9"/>
    <w:rsid w:val="00D71864"/>
    <w:rsid w:val="00D73A3A"/>
    <w:rsid w:val="00D75739"/>
    <w:rsid w:val="00D8166C"/>
    <w:rsid w:val="00D83918"/>
    <w:rsid w:val="00D84877"/>
    <w:rsid w:val="00D85019"/>
    <w:rsid w:val="00D863BD"/>
    <w:rsid w:val="00D87140"/>
    <w:rsid w:val="00D87C3F"/>
    <w:rsid w:val="00D90343"/>
    <w:rsid w:val="00D93A98"/>
    <w:rsid w:val="00D95057"/>
    <w:rsid w:val="00D95FBC"/>
    <w:rsid w:val="00D975F4"/>
    <w:rsid w:val="00DA0D07"/>
    <w:rsid w:val="00DA1262"/>
    <w:rsid w:val="00DA3430"/>
    <w:rsid w:val="00DA7884"/>
    <w:rsid w:val="00DB0D2C"/>
    <w:rsid w:val="00DB67BD"/>
    <w:rsid w:val="00DB692D"/>
    <w:rsid w:val="00DB7900"/>
    <w:rsid w:val="00DC025E"/>
    <w:rsid w:val="00DC0E66"/>
    <w:rsid w:val="00DC1ADE"/>
    <w:rsid w:val="00DC24EC"/>
    <w:rsid w:val="00DC2F08"/>
    <w:rsid w:val="00DC6051"/>
    <w:rsid w:val="00DD5025"/>
    <w:rsid w:val="00DD5733"/>
    <w:rsid w:val="00DD5AD6"/>
    <w:rsid w:val="00DD60BE"/>
    <w:rsid w:val="00DD68BF"/>
    <w:rsid w:val="00DD76F1"/>
    <w:rsid w:val="00DE2459"/>
    <w:rsid w:val="00DE2A16"/>
    <w:rsid w:val="00DE2C0F"/>
    <w:rsid w:val="00DE39D3"/>
    <w:rsid w:val="00DE6430"/>
    <w:rsid w:val="00DE69DC"/>
    <w:rsid w:val="00DE6ED4"/>
    <w:rsid w:val="00DE7043"/>
    <w:rsid w:val="00DE75A8"/>
    <w:rsid w:val="00DE76DD"/>
    <w:rsid w:val="00DE78F6"/>
    <w:rsid w:val="00DE7913"/>
    <w:rsid w:val="00DF01BF"/>
    <w:rsid w:val="00DF4A12"/>
    <w:rsid w:val="00DF6789"/>
    <w:rsid w:val="00DF7631"/>
    <w:rsid w:val="00E05A07"/>
    <w:rsid w:val="00E06F8C"/>
    <w:rsid w:val="00E073B2"/>
    <w:rsid w:val="00E10450"/>
    <w:rsid w:val="00E11230"/>
    <w:rsid w:val="00E11E86"/>
    <w:rsid w:val="00E16622"/>
    <w:rsid w:val="00E16779"/>
    <w:rsid w:val="00E17A7A"/>
    <w:rsid w:val="00E21203"/>
    <w:rsid w:val="00E2373F"/>
    <w:rsid w:val="00E26449"/>
    <w:rsid w:val="00E30A0C"/>
    <w:rsid w:val="00E322D7"/>
    <w:rsid w:val="00E32590"/>
    <w:rsid w:val="00E341B1"/>
    <w:rsid w:val="00E34BA8"/>
    <w:rsid w:val="00E354FD"/>
    <w:rsid w:val="00E36B53"/>
    <w:rsid w:val="00E3767C"/>
    <w:rsid w:val="00E37957"/>
    <w:rsid w:val="00E40642"/>
    <w:rsid w:val="00E40A65"/>
    <w:rsid w:val="00E40ABF"/>
    <w:rsid w:val="00E41701"/>
    <w:rsid w:val="00E41757"/>
    <w:rsid w:val="00E41A85"/>
    <w:rsid w:val="00E42A9F"/>
    <w:rsid w:val="00E43786"/>
    <w:rsid w:val="00E43F38"/>
    <w:rsid w:val="00E44B86"/>
    <w:rsid w:val="00E4560C"/>
    <w:rsid w:val="00E50130"/>
    <w:rsid w:val="00E539CE"/>
    <w:rsid w:val="00E54287"/>
    <w:rsid w:val="00E54796"/>
    <w:rsid w:val="00E60F61"/>
    <w:rsid w:val="00E62062"/>
    <w:rsid w:val="00E62924"/>
    <w:rsid w:val="00E64897"/>
    <w:rsid w:val="00E64BBF"/>
    <w:rsid w:val="00E64D45"/>
    <w:rsid w:val="00E664B8"/>
    <w:rsid w:val="00E67C37"/>
    <w:rsid w:val="00E70960"/>
    <w:rsid w:val="00E715E2"/>
    <w:rsid w:val="00E717CB"/>
    <w:rsid w:val="00E7371B"/>
    <w:rsid w:val="00E743DF"/>
    <w:rsid w:val="00E80DD0"/>
    <w:rsid w:val="00E837F6"/>
    <w:rsid w:val="00E844AA"/>
    <w:rsid w:val="00E849CD"/>
    <w:rsid w:val="00E854B0"/>
    <w:rsid w:val="00E86329"/>
    <w:rsid w:val="00E92EBC"/>
    <w:rsid w:val="00E93260"/>
    <w:rsid w:val="00E9622C"/>
    <w:rsid w:val="00E9718B"/>
    <w:rsid w:val="00EA04AD"/>
    <w:rsid w:val="00EA0D00"/>
    <w:rsid w:val="00EA2772"/>
    <w:rsid w:val="00EA2AFE"/>
    <w:rsid w:val="00EA53D2"/>
    <w:rsid w:val="00EA5C3C"/>
    <w:rsid w:val="00EA797A"/>
    <w:rsid w:val="00EB1076"/>
    <w:rsid w:val="00EB183A"/>
    <w:rsid w:val="00EB2F88"/>
    <w:rsid w:val="00EB30EA"/>
    <w:rsid w:val="00EB321E"/>
    <w:rsid w:val="00EB3E77"/>
    <w:rsid w:val="00EB6A14"/>
    <w:rsid w:val="00EB74F8"/>
    <w:rsid w:val="00EC0703"/>
    <w:rsid w:val="00EC0FE5"/>
    <w:rsid w:val="00EC2E33"/>
    <w:rsid w:val="00EC36B5"/>
    <w:rsid w:val="00EC4868"/>
    <w:rsid w:val="00EC50D6"/>
    <w:rsid w:val="00EC5AF5"/>
    <w:rsid w:val="00EC5E3A"/>
    <w:rsid w:val="00EC652D"/>
    <w:rsid w:val="00ED0009"/>
    <w:rsid w:val="00ED136F"/>
    <w:rsid w:val="00ED1A99"/>
    <w:rsid w:val="00ED25B0"/>
    <w:rsid w:val="00ED2AD2"/>
    <w:rsid w:val="00ED5FDC"/>
    <w:rsid w:val="00ED699F"/>
    <w:rsid w:val="00ED6BDD"/>
    <w:rsid w:val="00EE0C52"/>
    <w:rsid w:val="00EE1337"/>
    <w:rsid w:val="00EE4D21"/>
    <w:rsid w:val="00EE68DB"/>
    <w:rsid w:val="00EE75C4"/>
    <w:rsid w:val="00EE7A91"/>
    <w:rsid w:val="00EF1311"/>
    <w:rsid w:val="00EF17C9"/>
    <w:rsid w:val="00EF2DD1"/>
    <w:rsid w:val="00EF3BF5"/>
    <w:rsid w:val="00EF5D3E"/>
    <w:rsid w:val="00EF641E"/>
    <w:rsid w:val="00F0274E"/>
    <w:rsid w:val="00F03C70"/>
    <w:rsid w:val="00F03D1A"/>
    <w:rsid w:val="00F0418F"/>
    <w:rsid w:val="00F049DD"/>
    <w:rsid w:val="00F054C7"/>
    <w:rsid w:val="00F06E7F"/>
    <w:rsid w:val="00F11F80"/>
    <w:rsid w:val="00F1409B"/>
    <w:rsid w:val="00F15F7A"/>
    <w:rsid w:val="00F20992"/>
    <w:rsid w:val="00F210B2"/>
    <w:rsid w:val="00F232AF"/>
    <w:rsid w:val="00F23836"/>
    <w:rsid w:val="00F264F5"/>
    <w:rsid w:val="00F27A9B"/>
    <w:rsid w:val="00F31541"/>
    <w:rsid w:val="00F32E6B"/>
    <w:rsid w:val="00F33B84"/>
    <w:rsid w:val="00F34B2A"/>
    <w:rsid w:val="00F36599"/>
    <w:rsid w:val="00F37582"/>
    <w:rsid w:val="00F41BE4"/>
    <w:rsid w:val="00F43F1F"/>
    <w:rsid w:val="00F44C6A"/>
    <w:rsid w:val="00F465D3"/>
    <w:rsid w:val="00F47DF5"/>
    <w:rsid w:val="00F50799"/>
    <w:rsid w:val="00F50BCE"/>
    <w:rsid w:val="00F51C79"/>
    <w:rsid w:val="00F52631"/>
    <w:rsid w:val="00F53C16"/>
    <w:rsid w:val="00F53FE9"/>
    <w:rsid w:val="00F548C9"/>
    <w:rsid w:val="00F55F8E"/>
    <w:rsid w:val="00F560EA"/>
    <w:rsid w:val="00F562EF"/>
    <w:rsid w:val="00F5684A"/>
    <w:rsid w:val="00F6453A"/>
    <w:rsid w:val="00F66CBB"/>
    <w:rsid w:val="00F67E3B"/>
    <w:rsid w:val="00F71969"/>
    <w:rsid w:val="00F71F1E"/>
    <w:rsid w:val="00F733E7"/>
    <w:rsid w:val="00F73595"/>
    <w:rsid w:val="00F74F90"/>
    <w:rsid w:val="00F77B69"/>
    <w:rsid w:val="00F809BE"/>
    <w:rsid w:val="00F811CC"/>
    <w:rsid w:val="00F87331"/>
    <w:rsid w:val="00F90441"/>
    <w:rsid w:val="00F924E6"/>
    <w:rsid w:val="00F93503"/>
    <w:rsid w:val="00F935E1"/>
    <w:rsid w:val="00F944AC"/>
    <w:rsid w:val="00FA0EDE"/>
    <w:rsid w:val="00FA16D0"/>
    <w:rsid w:val="00FA171E"/>
    <w:rsid w:val="00FA55E5"/>
    <w:rsid w:val="00FA701A"/>
    <w:rsid w:val="00FA783E"/>
    <w:rsid w:val="00FA7CF2"/>
    <w:rsid w:val="00FB069C"/>
    <w:rsid w:val="00FB0EF4"/>
    <w:rsid w:val="00FB2041"/>
    <w:rsid w:val="00FB34D4"/>
    <w:rsid w:val="00FB4200"/>
    <w:rsid w:val="00FB5602"/>
    <w:rsid w:val="00FB5994"/>
    <w:rsid w:val="00FB66F9"/>
    <w:rsid w:val="00FB69B3"/>
    <w:rsid w:val="00FC3266"/>
    <w:rsid w:val="00FC3A97"/>
    <w:rsid w:val="00FC4C86"/>
    <w:rsid w:val="00FC5F94"/>
    <w:rsid w:val="00FC6B3F"/>
    <w:rsid w:val="00FC6F75"/>
    <w:rsid w:val="00FC78B8"/>
    <w:rsid w:val="00FD0297"/>
    <w:rsid w:val="00FD10E6"/>
    <w:rsid w:val="00FD1836"/>
    <w:rsid w:val="00FD4999"/>
    <w:rsid w:val="00FD52D6"/>
    <w:rsid w:val="00FD7002"/>
    <w:rsid w:val="00FD7D2A"/>
    <w:rsid w:val="00FE030D"/>
    <w:rsid w:val="00FE07D9"/>
    <w:rsid w:val="00FE3643"/>
    <w:rsid w:val="00FE4E14"/>
    <w:rsid w:val="00FE5D3E"/>
    <w:rsid w:val="00FE6841"/>
    <w:rsid w:val="00FE7F14"/>
    <w:rsid w:val="00FF2C5C"/>
    <w:rsid w:val="00FF2D48"/>
    <w:rsid w:val="00FF42DB"/>
    <w:rsid w:val="00FF5D64"/>
    <w:rsid w:val="00FF6B50"/>
    <w:rsid w:val="00FF6F35"/>
    <w:rsid w:val="00FF7328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17"/>
  </w:style>
  <w:style w:type="paragraph" w:styleId="1">
    <w:name w:val="heading 1"/>
    <w:basedOn w:val="a"/>
    <w:next w:val="a"/>
    <w:link w:val="10"/>
    <w:qFormat/>
    <w:rsid w:val="00183B17"/>
    <w:pPr>
      <w:keepNext/>
      <w:jc w:val="center"/>
      <w:outlineLvl w:val="0"/>
    </w:pPr>
    <w:rPr>
      <w:b/>
      <w:bCs/>
      <w:sz w:val="64"/>
      <w:szCs w:val="64"/>
    </w:rPr>
  </w:style>
  <w:style w:type="paragraph" w:styleId="2">
    <w:name w:val="heading 2"/>
    <w:basedOn w:val="a"/>
    <w:next w:val="a"/>
    <w:qFormat/>
    <w:rsid w:val="00183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3B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B17"/>
    <w:rPr>
      <w:rFonts w:ascii="Tahoma" w:hAnsi="Tahoma" w:cs="Tahoma"/>
      <w:sz w:val="16"/>
      <w:szCs w:val="16"/>
    </w:rPr>
  </w:style>
  <w:style w:type="character" w:customStyle="1" w:styleId="SUBST">
    <w:name w:val="__SUBST"/>
    <w:rsid w:val="00704272"/>
    <w:rPr>
      <w:b/>
      <w:bCs/>
      <w:i/>
      <w:iCs/>
      <w:sz w:val="22"/>
      <w:szCs w:val="22"/>
    </w:rPr>
  </w:style>
  <w:style w:type="paragraph" w:customStyle="1" w:styleId="Prikaz">
    <w:name w:val="Prikaz"/>
    <w:basedOn w:val="a"/>
    <w:uiPriority w:val="99"/>
    <w:rsid w:val="00183B17"/>
    <w:pPr>
      <w:ind w:firstLine="709"/>
      <w:jc w:val="both"/>
    </w:pPr>
    <w:rPr>
      <w:sz w:val="28"/>
      <w:szCs w:val="28"/>
      <w:lang w:eastAsia="en-US"/>
    </w:rPr>
  </w:style>
  <w:style w:type="paragraph" w:styleId="30">
    <w:name w:val="toc 3"/>
    <w:basedOn w:val="a"/>
    <w:next w:val="a"/>
    <w:autoRedefine/>
    <w:uiPriority w:val="39"/>
    <w:rsid w:val="00C74F13"/>
    <w:pPr>
      <w:tabs>
        <w:tab w:val="right" w:leader="dot" w:pos="10065"/>
      </w:tabs>
      <w:autoSpaceDE w:val="0"/>
      <w:autoSpaceDN w:val="0"/>
      <w:ind w:left="34"/>
      <w:jc w:val="both"/>
    </w:pPr>
    <w:rPr>
      <w:sz w:val="24"/>
      <w:szCs w:val="24"/>
      <w:lang w:val="en-US"/>
    </w:rPr>
  </w:style>
  <w:style w:type="character" w:styleId="a4">
    <w:name w:val="Hyperlink"/>
    <w:uiPriority w:val="99"/>
    <w:rsid w:val="00183B17"/>
    <w:rPr>
      <w:color w:val="0000FF"/>
      <w:u w:val="single"/>
    </w:rPr>
  </w:style>
  <w:style w:type="paragraph" w:styleId="a5">
    <w:name w:val="header"/>
    <w:basedOn w:val="a"/>
    <w:rsid w:val="00183B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B17"/>
  </w:style>
  <w:style w:type="paragraph" w:customStyle="1" w:styleId="a7">
    <w:name w:val="Основной тек"/>
    <w:basedOn w:val="a"/>
    <w:rsid w:val="00183B17"/>
    <w:pPr>
      <w:widowControl w:val="0"/>
      <w:tabs>
        <w:tab w:val="left" w:pos="720"/>
      </w:tabs>
      <w:ind w:right="-99"/>
    </w:pPr>
    <w:rPr>
      <w:i/>
      <w:iCs/>
      <w:sz w:val="28"/>
      <w:szCs w:val="28"/>
    </w:rPr>
  </w:style>
  <w:style w:type="paragraph" w:customStyle="1" w:styleId="21">
    <w:name w:val="Основной текст 21"/>
    <w:basedOn w:val="a"/>
    <w:rsid w:val="00183B17"/>
    <w:pPr>
      <w:ind w:firstLine="720"/>
    </w:pPr>
    <w:rPr>
      <w:rFonts w:ascii="Arial" w:hAnsi="Arial"/>
      <w:color w:val="000000"/>
      <w:sz w:val="18"/>
    </w:rPr>
  </w:style>
  <w:style w:type="paragraph" w:customStyle="1" w:styleId="41">
    <w:name w:val="Заголовок 41"/>
    <w:basedOn w:val="a"/>
    <w:next w:val="a"/>
    <w:rsid w:val="00183B17"/>
    <w:pPr>
      <w:keepNext/>
      <w:jc w:val="center"/>
    </w:pPr>
    <w:rPr>
      <w:rFonts w:ascii="Arial Narrow" w:hAnsi="Arial Narrow"/>
      <w:snapToGrid w:val="0"/>
      <w:sz w:val="36"/>
    </w:rPr>
  </w:style>
  <w:style w:type="paragraph" w:styleId="20">
    <w:name w:val="toc 2"/>
    <w:basedOn w:val="a"/>
    <w:next w:val="a"/>
    <w:autoRedefine/>
    <w:semiHidden/>
    <w:rsid w:val="00183B17"/>
    <w:pPr>
      <w:ind w:left="200"/>
    </w:pPr>
  </w:style>
  <w:style w:type="paragraph" w:styleId="a8">
    <w:name w:val="footer"/>
    <w:basedOn w:val="a"/>
    <w:rsid w:val="00183B17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565C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Plain Text"/>
    <w:basedOn w:val="a"/>
    <w:link w:val="ab"/>
    <w:rsid w:val="004A779E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rsid w:val="0054304E"/>
  </w:style>
  <w:style w:type="paragraph" w:customStyle="1" w:styleId="12">
    <w:name w:val="Стиль1"/>
    <w:basedOn w:val="1"/>
    <w:rsid w:val="0054304E"/>
    <w:rPr>
      <w:sz w:val="28"/>
      <w:lang w:val="en-US"/>
    </w:rPr>
  </w:style>
  <w:style w:type="character" w:customStyle="1" w:styleId="Subst0">
    <w:name w:val="Subst"/>
    <w:uiPriority w:val="99"/>
    <w:rsid w:val="00C516CD"/>
    <w:rPr>
      <w:b/>
      <w:bCs/>
      <w:i/>
      <w:iCs/>
    </w:rPr>
  </w:style>
  <w:style w:type="table" w:styleId="ac">
    <w:name w:val="Table Grid"/>
    <w:basedOn w:val="a1"/>
    <w:rsid w:val="008622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3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Знак"/>
    <w:link w:val="aa"/>
    <w:rsid w:val="00787BDF"/>
    <w:rPr>
      <w:rFonts w:ascii="Courier New" w:hAnsi="Courier New"/>
    </w:rPr>
  </w:style>
  <w:style w:type="paragraph" w:customStyle="1" w:styleId="13">
    <w:name w:val="Знак Знак Знак Знак Знак Знак Знак1 Знак Знак Знак Знак Знак Знак Знак Знак Знак"/>
    <w:basedOn w:val="a"/>
    <w:rsid w:val="00D476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ubHeading">
    <w:name w:val="Sub Heading"/>
    <w:rsid w:val="00530490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rsid w:val="00102A9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ad">
    <w:name w:val="Знак"/>
    <w:basedOn w:val="a"/>
    <w:rsid w:val="00783F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1">
    <w:name w:val="Знак Знак3"/>
    <w:rsid w:val="00783F20"/>
    <w:rPr>
      <w:rFonts w:ascii="Arial" w:hAnsi="Arial" w:cs="Arial"/>
      <w:lang w:val="ru-RU" w:eastAsia="ru-RU" w:bidi="ar-SA"/>
    </w:rPr>
  </w:style>
  <w:style w:type="character" w:styleId="ae">
    <w:name w:val="annotation reference"/>
    <w:semiHidden/>
    <w:rsid w:val="00706E87"/>
    <w:rPr>
      <w:sz w:val="16"/>
      <w:szCs w:val="16"/>
    </w:rPr>
  </w:style>
  <w:style w:type="paragraph" w:styleId="af">
    <w:name w:val="annotation text"/>
    <w:basedOn w:val="a"/>
    <w:link w:val="af0"/>
    <w:semiHidden/>
    <w:rsid w:val="00706E87"/>
  </w:style>
  <w:style w:type="paragraph" w:styleId="af1">
    <w:name w:val="annotation subject"/>
    <w:basedOn w:val="af"/>
    <w:next w:val="af"/>
    <w:semiHidden/>
    <w:rsid w:val="00706E87"/>
    <w:rPr>
      <w:b/>
      <w:bCs/>
    </w:rPr>
  </w:style>
  <w:style w:type="paragraph" w:customStyle="1" w:styleId="14">
    <w:name w:val="Знак Знак Знак Знак Знак Знак Знак1 Знак Знак Знак Знак Знак Знак Знак Знак Знак"/>
    <w:basedOn w:val="a"/>
    <w:rsid w:val="003877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26A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026AF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026AFE"/>
    <w:rPr>
      <w:sz w:val="24"/>
      <w:szCs w:val="24"/>
      <w:lang w:val="ru-RU" w:eastAsia="ru-RU" w:bidi="ar-SA"/>
    </w:rPr>
  </w:style>
  <w:style w:type="paragraph" w:styleId="32">
    <w:name w:val="Body Text 3"/>
    <w:basedOn w:val="a"/>
    <w:rsid w:val="00026AF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paragraph" w:styleId="22">
    <w:name w:val="Body Text 2"/>
    <w:basedOn w:val="a"/>
    <w:link w:val="23"/>
    <w:rsid w:val="00501B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01B90"/>
  </w:style>
  <w:style w:type="paragraph" w:customStyle="1" w:styleId="15">
    <w:name w:val="Знак1"/>
    <w:basedOn w:val="a"/>
    <w:uiPriority w:val="99"/>
    <w:rsid w:val="00501B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basedOn w:val="a"/>
    <w:rsid w:val="003250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1 Знак Знак Знак Знак Знак Знак Знак"/>
    <w:basedOn w:val="a"/>
    <w:rsid w:val="0022779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C676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Revision"/>
    <w:hidden/>
    <w:uiPriority w:val="99"/>
    <w:semiHidden/>
    <w:rsid w:val="00AD221D"/>
  </w:style>
  <w:style w:type="paragraph" w:customStyle="1" w:styleId="4">
    <w:name w:val="Знак Знак4 Знак Знак Знак Знак"/>
    <w:basedOn w:val="a"/>
    <w:rsid w:val="002C3B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0">
    <w:name w:val="Знак Знак4 Знак Знак Знак Знак Знак Знак"/>
    <w:basedOn w:val="a"/>
    <w:rsid w:val="005E25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1"/>
    <w:basedOn w:val="a"/>
    <w:rsid w:val="00AF62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basedOn w:val="a0"/>
    <w:rsid w:val="00751701"/>
  </w:style>
  <w:style w:type="character" w:customStyle="1" w:styleId="apple-converted-space">
    <w:name w:val="apple-converted-space"/>
    <w:basedOn w:val="a0"/>
    <w:rsid w:val="00751701"/>
  </w:style>
  <w:style w:type="character" w:customStyle="1" w:styleId="10">
    <w:name w:val="Заголовок 1 Знак"/>
    <w:basedOn w:val="a0"/>
    <w:link w:val="1"/>
    <w:rsid w:val="00D17FDA"/>
    <w:rPr>
      <w:b/>
      <w:bCs/>
      <w:sz w:val="64"/>
      <w:szCs w:val="64"/>
    </w:rPr>
  </w:style>
  <w:style w:type="character" w:customStyle="1" w:styleId="af0">
    <w:name w:val="Текст примечания Знак"/>
    <w:basedOn w:val="a0"/>
    <w:link w:val="af"/>
    <w:semiHidden/>
    <w:rsid w:val="00D17FDA"/>
  </w:style>
  <w:style w:type="paragraph" w:styleId="af6">
    <w:name w:val="TOC Heading"/>
    <w:basedOn w:val="1"/>
    <w:next w:val="a"/>
    <w:uiPriority w:val="39"/>
    <w:semiHidden/>
    <w:unhideWhenUsed/>
    <w:qFormat/>
    <w:rsid w:val="00C74F1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17"/>
  </w:style>
  <w:style w:type="paragraph" w:styleId="1">
    <w:name w:val="heading 1"/>
    <w:basedOn w:val="a"/>
    <w:next w:val="a"/>
    <w:link w:val="10"/>
    <w:qFormat/>
    <w:rsid w:val="00183B17"/>
    <w:pPr>
      <w:keepNext/>
      <w:jc w:val="center"/>
      <w:outlineLvl w:val="0"/>
    </w:pPr>
    <w:rPr>
      <w:b/>
      <w:bCs/>
      <w:sz w:val="64"/>
      <w:szCs w:val="64"/>
    </w:rPr>
  </w:style>
  <w:style w:type="paragraph" w:styleId="2">
    <w:name w:val="heading 2"/>
    <w:basedOn w:val="a"/>
    <w:next w:val="a"/>
    <w:qFormat/>
    <w:rsid w:val="00183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3B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B17"/>
    <w:rPr>
      <w:rFonts w:ascii="Tahoma" w:hAnsi="Tahoma" w:cs="Tahoma"/>
      <w:sz w:val="16"/>
      <w:szCs w:val="16"/>
    </w:rPr>
  </w:style>
  <w:style w:type="character" w:customStyle="1" w:styleId="SUBST">
    <w:name w:val="__SUBST"/>
    <w:rsid w:val="00704272"/>
    <w:rPr>
      <w:b/>
      <w:bCs/>
      <w:i/>
      <w:iCs/>
      <w:sz w:val="22"/>
      <w:szCs w:val="22"/>
    </w:rPr>
  </w:style>
  <w:style w:type="paragraph" w:customStyle="1" w:styleId="Prikaz">
    <w:name w:val="Prikaz"/>
    <w:basedOn w:val="a"/>
    <w:uiPriority w:val="99"/>
    <w:rsid w:val="00183B17"/>
    <w:pPr>
      <w:ind w:firstLine="709"/>
      <w:jc w:val="both"/>
    </w:pPr>
    <w:rPr>
      <w:sz w:val="28"/>
      <w:szCs w:val="28"/>
      <w:lang w:eastAsia="en-US"/>
    </w:rPr>
  </w:style>
  <w:style w:type="paragraph" w:styleId="30">
    <w:name w:val="toc 3"/>
    <w:basedOn w:val="a"/>
    <w:next w:val="a"/>
    <w:autoRedefine/>
    <w:uiPriority w:val="39"/>
    <w:rsid w:val="00C74F13"/>
    <w:pPr>
      <w:tabs>
        <w:tab w:val="right" w:leader="dot" w:pos="10065"/>
      </w:tabs>
      <w:autoSpaceDE w:val="0"/>
      <w:autoSpaceDN w:val="0"/>
      <w:ind w:left="34"/>
      <w:jc w:val="both"/>
    </w:pPr>
    <w:rPr>
      <w:sz w:val="24"/>
      <w:szCs w:val="24"/>
      <w:lang w:val="en-US"/>
    </w:rPr>
  </w:style>
  <w:style w:type="character" w:styleId="a4">
    <w:name w:val="Hyperlink"/>
    <w:uiPriority w:val="99"/>
    <w:rsid w:val="00183B17"/>
    <w:rPr>
      <w:color w:val="0000FF"/>
      <w:u w:val="single"/>
    </w:rPr>
  </w:style>
  <w:style w:type="paragraph" w:styleId="a5">
    <w:name w:val="header"/>
    <w:basedOn w:val="a"/>
    <w:rsid w:val="00183B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B17"/>
  </w:style>
  <w:style w:type="paragraph" w:customStyle="1" w:styleId="a7">
    <w:name w:val="Основной тек"/>
    <w:basedOn w:val="a"/>
    <w:rsid w:val="00183B17"/>
    <w:pPr>
      <w:widowControl w:val="0"/>
      <w:tabs>
        <w:tab w:val="left" w:pos="720"/>
      </w:tabs>
      <w:ind w:right="-99"/>
    </w:pPr>
    <w:rPr>
      <w:i/>
      <w:iCs/>
      <w:sz w:val="28"/>
      <w:szCs w:val="28"/>
    </w:rPr>
  </w:style>
  <w:style w:type="paragraph" w:customStyle="1" w:styleId="21">
    <w:name w:val="Основной текст 21"/>
    <w:basedOn w:val="a"/>
    <w:rsid w:val="00183B17"/>
    <w:pPr>
      <w:ind w:firstLine="720"/>
    </w:pPr>
    <w:rPr>
      <w:rFonts w:ascii="Arial" w:hAnsi="Arial"/>
      <w:color w:val="000000"/>
      <w:sz w:val="18"/>
    </w:rPr>
  </w:style>
  <w:style w:type="paragraph" w:customStyle="1" w:styleId="41">
    <w:name w:val="Заголовок 41"/>
    <w:basedOn w:val="a"/>
    <w:next w:val="a"/>
    <w:rsid w:val="00183B17"/>
    <w:pPr>
      <w:keepNext/>
      <w:jc w:val="center"/>
    </w:pPr>
    <w:rPr>
      <w:rFonts w:ascii="Arial Narrow" w:hAnsi="Arial Narrow"/>
      <w:snapToGrid w:val="0"/>
      <w:sz w:val="36"/>
    </w:rPr>
  </w:style>
  <w:style w:type="paragraph" w:styleId="20">
    <w:name w:val="toc 2"/>
    <w:basedOn w:val="a"/>
    <w:next w:val="a"/>
    <w:autoRedefine/>
    <w:semiHidden/>
    <w:rsid w:val="00183B17"/>
    <w:pPr>
      <w:ind w:left="200"/>
    </w:pPr>
  </w:style>
  <w:style w:type="paragraph" w:styleId="a8">
    <w:name w:val="footer"/>
    <w:basedOn w:val="a"/>
    <w:rsid w:val="00183B17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565C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Plain Text"/>
    <w:basedOn w:val="a"/>
    <w:link w:val="ab"/>
    <w:rsid w:val="004A779E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rsid w:val="0054304E"/>
  </w:style>
  <w:style w:type="paragraph" w:customStyle="1" w:styleId="12">
    <w:name w:val="Стиль1"/>
    <w:basedOn w:val="1"/>
    <w:rsid w:val="0054304E"/>
    <w:rPr>
      <w:sz w:val="28"/>
      <w:lang w:val="en-US"/>
    </w:rPr>
  </w:style>
  <w:style w:type="character" w:customStyle="1" w:styleId="Subst0">
    <w:name w:val="Subst"/>
    <w:uiPriority w:val="99"/>
    <w:rsid w:val="00C516CD"/>
    <w:rPr>
      <w:b/>
      <w:bCs/>
      <w:i/>
      <w:iCs/>
    </w:rPr>
  </w:style>
  <w:style w:type="table" w:styleId="ac">
    <w:name w:val="Table Grid"/>
    <w:basedOn w:val="a1"/>
    <w:rsid w:val="008622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3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Знак"/>
    <w:link w:val="aa"/>
    <w:rsid w:val="00787BDF"/>
    <w:rPr>
      <w:rFonts w:ascii="Courier New" w:hAnsi="Courier New"/>
    </w:rPr>
  </w:style>
  <w:style w:type="paragraph" w:customStyle="1" w:styleId="13">
    <w:name w:val="Знак Знак Знак Знак Знак Знак Знак1 Знак Знак Знак Знак Знак Знак Знак Знак Знак"/>
    <w:basedOn w:val="a"/>
    <w:rsid w:val="00D476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ubHeading">
    <w:name w:val="Sub Heading"/>
    <w:rsid w:val="00530490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rsid w:val="00102A9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ad">
    <w:name w:val="Знак"/>
    <w:basedOn w:val="a"/>
    <w:rsid w:val="00783F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1">
    <w:name w:val="Знак Знак3"/>
    <w:rsid w:val="00783F20"/>
    <w:rPr>
      <w:rFonts w:ascii="Arial" w:hAnsi="Arial" w:cs="Arial"/>
      <w:lang w:val="ru-RU" w:eastAsia="ru-RU" w:bidi="ar-SA"/>
    </w:rPr>
  </w:style>
  <w:style w:type="character" w:styleId="ae">
    <w:name w:val="annotation reference"/>
    <w:semiHidden/>
    <w:rsid w:val="00706E87"/>
    <w:rPr>
      <w:sz w:val="16"/>
      <w:szCs w:val="16"/>
    </w:rPr>
  </w:style>
  <w:style w:type="paragraph" w:styleId="af">
    <w:name w:val="annotation text"/>
    <w:basedOn w:val="a"/>
    <w:link w:val="af0"/>
    <w:semiHidden/>
    <w:rsid w:val="00706E87"/>
  </w:style>
  <w:style w:type="paragraph" w:styleId="af1">
    <w:name w:val="annotation subject"/>
    <w:basedOn w:val="af"/>
    <w:next w:val="af"/>
    <w:semiHidden/>
    <w:rsid w:val="00706E87"/>
    <w:rPr>
      <w:b/>
      <w:bCs/>
    </w:rPr>
  </w:style>
  <w:style w:type="paragraph" w:customStyle="1" w:styleId="14">
    <w:name w:val="Знак Знак Знак Знак Знак Знак Знак1 Знак Знак Знак Знак Знак Знак Знак Знак Знак"/>
    <w:basedOn w:val="a"/>
    <w:rsid w:val="003877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26A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026AF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026AFE"/>
    <w:rPr>
      <w:sz w:val="24"/>
      <w:szCs w:val="24"/>
      <w:lang w:val="ru-RU" w:eastAsia="ru-RU" w:bidi="ar-SA"/>
    </w:rPr>
  </w:style>
  <w:style w:type="paragraph" w:styleId="32">
    <w:name w:val="Body Text 3"/>
    <w:basedOn w:val="a"/>
    <w:rsid w:val="00026AF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paragraph" w:styleId="22">
    <w:name w:val="Body Text 2"/>
    <w:basedOn w:val="a"/>
    <w:link w:val="23"/>
    <w:rsid w:val="00501B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01B90"/>
  </w:style>
  <w:style w:type="paragraph" w:customStyle="1" w:styleId="15">
    <w:name w:val="Знак1"/>
    <w:basedOn w:val="a"/>
    <w:uiPriority w:val="99"/>
    <w:rsid w:val="00501B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basedOn w:val="a"/>
    <w:rsid w:val="003250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1 Знак Знак Знак Знак Знак Знак Знак"/>
    <w:basedOn w:val="a"/>
    <w:rsid w:val="0022779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C676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Revision"/>
    <w:hidden/>
    <w:uiPriority w:val="99"/>
    <w:semiHidden/>
    <w:rsid w:val="00AD221D"/>
  </w:style>
  <w:style w:type="paragraph" w:customStyle="1" w:styleId="4">
    <w:name w:val="Знак Знак4 Знак Знак Знак Знак"/>
    <w:basedOn w:val="a"/>
    <w:rsid w:val="002C3B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0">
    <w:name w:val="Знак Знак4 Знак Знак Знак Знак Знак Знак"/>
    <w:basedOn w:val="a"/>
    <w:rsid w:val="005E25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1"/>
    <w:basedOn w:val="a"/>
    <w:rsid w:val="00AF62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basedOn w:val="a0"/>
    <w:rsid w:val="00751701"/>
  </w:style>
  <w:style w:type="character" w:customStyle="1" w:styleId="apple-converted-space">
    <w:name w:val="apple-converted-space"/>
    <w:basedOn w:val="a0"/>
    <w:rsid w:val="00751701"/>
  </w:style>
  <w:style w:type="character" w:customStyle="1" w:styleId="10">
    <w:name w:val="Заголовок 1 Знак"/>
    <w:basedOn w:val="a0"/>
    <w:link w:val="1"/>
    <w:rsid w:val="00D17FDA"/>
    <w:rPr>
      <w:b/>
      <w:bCs/>
      <w:sz w:val="64"/>
      <w:szCs w:val="64"/>
    </w:rPr>
  </w:style>
  <w:style w:type="character" w:customStyle="1" w:styleId="af0">
    <w:name w:val="Текст примечания Знак"/>
    <w:basedOn w:val="a0"/>
    <w:link w:val="af"/>
    <w:semiHidden/>
    <w:rsid w:val="00D17FDA"/>
  </w:style>
  <w:style w:type="paragraph" w:styleId="af6">
    <w:name w:val="TOC Heading"/>
    <w:basedOn w:val="1"/>
    <w:next w:val="a"/>
    <w:uiPriority w:val="39"/>
    <w:semiHidden/>
    <w:unhideWhenUsed/>
    <w:qFormat/>
    <w:rsid w:val="00C74F1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sclosure.ru/issuer/591101321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aki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akir@meaki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sclosure.ru/issuer/59110132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5639-6712-465B-9753-27C779FA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47068</CharactersWithSpaces>
  <SharedDoc>false</SharedDoc>
  <HLinks>
    <vt:vector size="54" baseType="variant"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http://www.disclosure.ru/issuer/5911013211/</vt:lpwstr>
      </vt:variant>
      <vt:variant>
        <vt:lpwstr/>
      </vt:variant>
      <vt:variant>
        <vt:i4>1376350</vt:i4>
      </vt:variant>
      <vt:variant>
        <vt:i4>21</vt:i4>
      </vt:variant>
      <vt:variant>
        <vt:i4>0</vt:i4>
      </vt:variant>
      <vt:variant>
        <vt:i4>5</vt:i4>
      </vt:variant>
      <vt:variant>
        <vt:lpwstr>http://www.meakir.ru/</vt:lpwstr>
      </vt:variant>
      <vt:variant>
        <vt:lpwstr/>
      </vt:variant>
      <vt:variant>
        <vt:i4>4784253</vt:i4>
      </vt:variant>
      <vt:variant>
        <vt:i4>18</vt:i4>
      </vt:variant>
      <vt:variant>
        <vt:i4>0</vt:i4>
      </vt:variant>
      <vt:variant>
        <vt:i4>5</vt:i4>
      </vt:variant>
      <vt:variant>
        <vt:lpwstr>mailto:meakir@meakir.ru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http://www.disclosure.ru/issuer/5911013211/</vt:lpwstr>
      </vt:variant>
      <vt:variant>
        <vt:lpwstr/>
      </vt:variant>
      <vt:variant>
        <vt:i4>6291487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http://www.consultant.ru/document/cons_doc_LAW_162007/7948b61f123da6a82ed6ef74368a8de059517560/</vt:lpwstr>
      </vt:variant>
      <vt:variant>
        <vt:lpwstr>dst100010</vt:lpwstr>
      </vt:variant>
      <vt:variant>
        <vt:i4>1310726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consultantplus://offline/ref=DCF25479C00B4D63AD5C71457953571A134FB533793E0CDF88DEE44908v4Z7E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consultantplus://offline/ref=A2E276EAAF4E94D77DD78469869C784B11B2686B2C5168261208585EB2c3Z7E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consultantplus://offline/ref=DCF25479C00B4D63AD5C71457953571A134FB533793E0CDF88DEE44908v4Z7E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consultantplus://offline/ref=A2E276EAAF4E94D77DD78469869C784B11B2686B2C5168261208585EB2c3Z7E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creator>Pre-installed user</dc:creator>
  <cp:lastModifiedBy>Ольга Колесникова</cp:lastModifiedBy>
  <cp:revision>4</cp:revision>
  <cp:lastPrinted>2018-04-06T05:18:00Z</cp:lastPrinted>
  <dcterms:created xsi:type="dcterms:W3CDTF">2018-04-06T05:14:00Z</dcterms:created>
  <dcterms:modified xsi:type="dcterms:W3CDTF">2018-05-28T10:18:00Z</dcterms:modified>
</cp:coreProperties>
</file>