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7" w:rsidRPr="00817569" w:rsidRDefault="008B3587" w:rsidP="008B35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7569">
        <w:rPr>
          <w:rFonts w:asciiTheme="majorHAnsi" w:hAnsiTheme="majorHAnsi" w:cs="Calibri"/>
          <w:sz w:val="24"/>
          <w:szCs w:val="24"/>
        </w:rPr>
        <w:t>Сообщение о существенном факт</w:t>
      </w:r>
      <w:proofErr w:type="gramStart"/>
      <w:r w:rsidRPr="00817569">
        <w:rPr>
          <w:rFonts w:asciiTheme="majorHAnsi" w:hAnsiTheme="majorHAnsi" w:cs="Calibri"/>
          <w:sz w:val="24"/>
          <w:szCs w:val="24"/>
        </w:rPr>
        <w:t>е</w:t>
      </w:r>
      <w:r>
        <w:rPr>
          <w:rFonts w:asciiTheme="majorHAnsi" w:hAnsiTheme="majorHAnsi" w:cs="Calibri"/>
          <w:sz w:val="24"/>
          <w:szCs w:val="24"/>
        </w:rPr>
        <w:t>-</w:t>
      </w:r>
      <w:proofErr w:type="gramEnd"/>
      <w:r w:rsidRPr="00817569">
        <w:rPr>
          <w:rFonts w:asciiTheme="majorHAnsi" w:hAnsiTheme="majorHAnsi" w:cs="Calibri"/>
          <w:sz w:val="24"/>
          <w:szCs w:val="24"/>
        </w:rPr>
        <w:t xml:space="preserve"> об отдельных решениях, принятых советом директоров ПАО «Нефтебаза Ручьи», связанных с подготовкой, созывом, проведением общего собрания акционеров:</w:t>
      </w:r>
    </w:p>
    <w:p w:rsidR="008B3587" w:rsidRDefault="008B3587" w:rsidP="008B358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5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голосовали:  </w:t>
      </w:r>
      <w:r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8B3587" w:rsidRPr="00817569" w:rsidRDefault="008B3587" w:rsidP="008B3587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Calibri"/>
          <w:sz w:val="24"/>
          <w:szCs w:val="24"/>
        </w:rPr>
        <w:t xml:space="preserve">           </w:t>
      </w:r>
      <w:proofErr w:type="gramStart"/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6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«</w:t>
      </w:r>
      <w:r w:rsidR="002F2433" w:rsidRPr="002F2433">
        <w:rPr>
          <w:rFonts w:asciiTheme="majorHAnsi" w:eastAsia="Times New Roman" w:hAnsiTheme="majorHAnsi" w:cs="Times New Roman"/>
          <w:sz w:val="24"/>
          <w:szCs w:val="24"/>
          <w:lang w:eastAsia="ru-RU"/>
        </w:rPr>
        <w:t>определить цену выкупа 1 (одной) обыкновенной именной акции ПАО «Нефтебаза Ручьи»–253,22 рубля (НДС не облагается), цену выкупа 1 (одной) привилегированной именной акции ПАО «Нефтебаза Ручьи» - 253,22 рубля (НДС не облагается).</w:t>
      </w:r>
      <w:proofErr w:type="gramEnd"/>
      <w:r w:rsidR="002F2433" w:rsidRPr="002F243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Определить стоимость имущества в размере 765 081 000 </w:t>
      </w:r>
      <w:r w:rsidR="002F2433">
        <w:rPr>
          <w:rFonts w:asciiTheme="majorHAnsi" w:eastAsia="Times New Roman" w:hAnsiTheme="majorHAnsi" w:cs="Times New Roman"/>
          <w:sz w:val="24"/>
          <w:szCs w:val="24"/>
          <w:lang w:eastAsia="ru-RU"/>
        </w:rPr>
        <w:t>рублей (без НДС)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B3587" w:rsidRDefault="008B3587" w:rsidP="008B358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7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голосовали:</w:t>
      </w:r>
      <w:r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8B3587" w:rsidRPr="002F2433" w:rsidRDefault="008B3587" w:rsidP="008B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 w:cs="Calibri"/>
          <w:sz w:val="24"/>
          <w:szCs w:val="24"/>
        </w:rPr>
        <w:t xml:space="preserve">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8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569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заключ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крупных сделках Общества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Pr="002B5995">
        <w:rPr>
          <w:rFonts w:asciiTheme="majorHAnsi" w:hAnsiTheme="majorHAnsi"/>
          <w:sz w:val="24"/>
          <w:szCs w:val="24"/>
        </w:rPr>
        <w:t>;</w:t>
      </w:r>
    </w:p>
    <w:p w:rsidR="008B3587" w:rsidRPr="002B5995" w:rsidRDefault="008B3587" w:rsidP="008B358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9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голосовали: </w:t>
      </w:r>
      <w:r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</w:p>
    <w:p w:rsidR="008B3587" w:rsidRPr="002F2433" w:rsidRDefault="008B3587" w:rsidP="008B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10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4895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F2433" w:rsidRPr="007D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формы бюллетеней для голосования на 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внеочередном</w:t>
      </w:r>
      <w:r w:rsidR="002F2433" w:rsidRPr="007D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собрании акционеров Общества (Прил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протоколу)</w:t>
      </w:r>
      <w:r w:rsidR="002F2433">
        <w:rPr>
          <w:rFonts w:asciiTheme="majorHAnsi" w:eastAsia="Times New Roman" w:hAnsiTheme="majorHAnsi" w:cs="Times New Roman"/>
          <w:sz w:val="24"/>
          <w:szCs w:val="24"/>
          <w:lang w:eastAsia="ru-RU"/>
        </w:rPr>
        <w:t>»;</w:t>
      </w:r>
    </w:p>
    <w:p w:rsidR="008B3587" w:rsidRPr="002B5995" w:rsidRDefault="008B3587" w:rsidP="008B358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11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голосовали:</w:t>
      </w:r>
      <w:r w:rsidRPr="002B5995">
        <w:rPr>
          <w:rFonts w:asciiTheme="majorHAnsi" w:hAnsiTheme="majorHAnsi"/>
          <w:sz w:val="24"/>
          <w:szCs w:val="24"/>
        </w:rPr>
        <w:t xml:space="preserve"> 0 голосов, «воздержались» - 0 голосов;</w:t>
      </w:r>
    </w:p>
    <w:p w:rsidR="008B3587" w:rsidRPr="00504895" w:rsidRDefault="008B3587" w:rsidP="002F243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12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 –</w:t>
      </w:r>
      <w:r w:rsidRPr="002B5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4895">
        <w:rPr>
          <w:rFonts w:asciiTheme="majorHAnsi" w:eastAsia="Times New Roman" w:hAnsiTheme="majorHAnsi" w:cs="Times New Roman"/>
          <w:sz w:val="24"/>
          <w:szCs w:val="24"/>
          <w:lang w:eastAsia="ru-RU"/>
        </w:rPr>
        <w:t>«</w:t>
      </w:r>
      <w:r w:rsidR="002F2433" w:rsidRPr="00F4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текст сообщения о проведении 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2F2433" w:rsidRPr="00F4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 акционеров Общества (Прил</w:t>
      </w:r>
      <w:r w:rsidR="002F2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к настоящему протоколу)»;</w:t>
      </w:r>
      <w:r w:rsidRPr="005048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</w:p>
    <w:p w:rsidR="008B3587" w:rsidRPr="00504895" w:rsidRDefault="008B3587" w:rsidP="008B3587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</w:t>
      </w:r>
      <w:r w:rsidRPr="00504895">
        <w:rPr>
          <w:rFonts w:asciiTheme="majorHAnsi" w:hAnsiTheme="majorHAnsi" w:cs="Calibri"/>
          <w:sz w:val="24"/>
          <w:szCs w:val="24"/>
        </w:rPr>
        <w:t>дата проведения заседания совета директоров эмитента, на котором приняты соответствующие решения</w:t>
      </w:r>
      <w:r w:rsidR="002F2433">
        <w:rPr>
          <w:rFonts w:asciiTheme="majorHAnsi" w:hAnsiTheme="majorHAnsi" w:cs="Calibri"/>
          <w:sz w:val="24"/>
          <w:szCs w:val="24"/>
        </w:rPr>
        <w:t xml:space="preserve"> -</w:t>
      </w:r>
      <w:r>
        <w:rPr>
          <w:rFonts w:asciiTheme="majorHAnsi" w:hAnsiTheme="majorHAnsi" w:cs="Calibri"/>
          <w:sz w:val="24"/>
          <w:szCs w:val="24"/>
        </w:rPr>
        <w:t>1</w:t>
      </w:r>
      <w:r w:rsidR="002F2433">
        <w:rPr>
          <w:rFonts w:asciiTheme="majorHAnsi" w:hAnsiTheme="majorHAnsi" w:cs="Calibri"/>
          <w:sz w:val="24"/>
          <w:szCs w:val="24"/>
        </w:rPr>
        <w:t>5</w:t>
      </w:r>
      <w:r w:rsidRPr="00504895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февраля 2018</w:t>
      </w:r>
      <w:r w:rsidRPr="00504895">
        <w:rPr>
          <w:rFonts w:asciiTheme="majorHAnsi" w:hAnsiTheme="majorHAnsi" w:cs="Calibri"/>
          <w:sz w:val="24"/>
          <w:szCs w:val="24"/>
        </w:rPr>
        <w:t xml:space="preserve"> года;</w:t>
      </w:r>
    </w:p>
    <w:p w:rsidR="008B3587" w:rsidRPr="00504895" w:rsidRDefault="008B3587" w:rsidP="008B3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04895">
        <w:rPr>
          <w:rFonts w:asciiTheme="majorHAnsi" w:hAnsiTheme="majorHAnsi" w:cs="Calibri"/>
          <w:sz w:val="24"/>
          <w:szCs w:val="24"/>
        </w:rPr>
        <w:t>дата составления и номер протокола заседания совета директоров  эмитента, на котором при</w:t>
      </w:r>
      <w:r w:rsidR="002F2433">
        <w:rPr>
          <w:rFonts w:asciiTheme="majorHAnsi" w:hAnsiTheme="majorHAnsi" w:cs="Calibri"/>
          <w:sz w:val="24"/>
          <w:szCs w:val="24"/>
        </w:rPr>
        <w:t>няты соответствующие решения- 15</w:t>
      </w:r>
      <w:r w:rsidRPr="00504895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февраля</w:t>
      </w:r>
      <w:r w:rsidRPr="00504895">
        <w:rPr>
          <w:rFonts w:asciiTheme="majorHAnsi" w:hAnsiTheme="majorHAnsi" w:cs="Calibri"/>
          <w:sz w:val="24"/>
          <w:szCs w:val="24"/>
        </w:rPr>
        <w:t xml:space="preserve"> 201</w:t>
      </w:r>
      <w:r w:rsidR="002F2433">
        <w:rPr>
          <w:rFonts w:asciiTheme="majorHAnsi" w:hAnsiTheme="majorHAnsi" w:cs="Calibri"/>
          <w:sz w:val="24"/>
          <w:szCs w:val="24"/>
        </w:rPr>
        <w:t>8 года, протокол № 3</w:t>
      </w:r>
      <w:bookmarkStart w:id="0" w:name="_GoBack"/>
      <w:bookmarkEnd w:id="0"/>
      <w:r w:rsidRPr="00504895">
        <w:rPr>
          <w:rFonts w:asciiTheme="majorHAnsi" w:hAnsiTheme="majorHAnsi" w:cs="Calibri"/>
          <w:sz w:val="24"/>
          <w:szCs w:val="24"/>
        </w:rPr>
        <w:t>.</w:t>
      </w:r>
    </w:p>
    <w:p w:rsidR="008B3587" w:rsidRPr="00504895" w:rsidRDefault="008B3587" w:rsidP="008B3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504895">
        <w:rPr>
          <w:rFonts w:asciiTheme="majorHAnsi" w:hAnsiTheme="majorHAnsi" w:cs="Arial"/>
          <w:sz w:val="24"/>
          <w:szCs w:val="24"/>
        </w:rPr>
        <w:t xml:space="preserve">идентификационные признаки ценных бумаг эмитента - обыкновенные именные бездокументарные, государственный регистрационный номер выпуска:72-1П-560, дата государственной регистрации- 15.07.1993г., акции привилегированные </w:t>
      </w:r>
      <w:r w:rsidRPr="00504895">
        <w:rPr>
          <w:rFonts w:asciiTheme="majorHAnsi" w:hAnsiTheme="majorHAnsi" w:cs="Arial"/>
          <w:sz w:val="24"/>
          <w:szCs w:val="24"/>
        </w:rPr>
        <w:lastRenderedPageBreak/>
        <w:t>именные типа</w:t>
      </w:r>
      <w:proofErr w:type="gramStart"/>
      <w:r w:rsidRPr="00504895">
        <w:rPr>
          <w:rFonts w:asciiTheme="majorHAnsi" w:hAnsiTheme="majorHAnsi" w:cs="Arial"/>
          <w:sz w:val="24"/>
          <w:szCs w:val="24"/>
        </w:rPr>
        <w:t xml:space="preserve"> А</w:t>
      </w:r>
      <w:proofErr w:type="gramEnd"/>
      <w:r w:rsidRPr="00504895">
        <w:rPr>
          <w:rFonts w:asciiTheme="majorHAnsi" w:hAnsiTheme="majorHAnsi" w:cs="Arial"/>
          <w:sz w:val="24"/>
          <w:szCs w:val="24"/>
        </w:rPr>
        <w:t>, государственный регистрационный номер выпуска:72-1П-560, дата государственной регистрации-15.07.1993г.</w:t>
      </w:r>
    </w:p>
    <w:p w:rsidR="008B3587" w:rsidRPr="00504895" w:rsidRDefault="008B3587" w:rsidP="008B35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3587" w:rsidRPr="00504895" w:rsidRDefault="008B3587" w:rsidP="008B35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3587" w:rsidRPr="00504895" w:rsidRDefault="008B3587" w:rsidP="008B35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3587" w:rsidRPr="00504895" w:rsidRDefault="008B3587" w:rsidP="008B358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3587" w:rsidRDefault="008B3587" w:rsidP="008B3587"/>
    <w:p w:rsidR="00BE2E02" w:rsidRDefault="00BE2E02"/>
    <w:sectPr w:rsidR="00BE2E02" w:rsidSect="006534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11"/>
    <w:rsid w:val="002F2433"/>
    <w:rsid w:val="008B3587"/>
    <w:rsid w:val="00BE2E02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F2BE4974E3107E1B8183A2A0802698209A3DC4B5C551E394FFE6E19BD0E83CCBC1EF32115098AAAu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DF2BE4974E3107E1B8183A2A0802698209A3DC4B5C551E394FFE6E19BD0E83CCBC1EF32115098AAAu0M" TargetMode="External"/><Relationship Id="rId12" Type="http://schemas.openxmlformats.org/officeDocument/2006/relationships/hyperlink" Target="consultantplus://offline/ref=F1DF2BE4974E3107E1B8183A2A0802698209A3DC4B5C551E394FFE6E19BD0E83CCBC1EF32115098AAAu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11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10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F2BE4974E3107E1B8183A2A0802698209A3DC4B5C551E394FFE6E19BD0E83CCBC1EF32115098AAAu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3</cp:revision>
  <dcterms:created xsi:type="dcterms:W3CDTF">2018-02-16T08:42:00Z</dcterms:created>
  <dcterms:modified xsi:type="dcterms:W3CDTF">2018-02-16T08:49:00Z</dcterms:modified>
</cp:coreProperties>
</file>