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52" w:rsidRDefault="00070152" w:rsidP="000701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Сообщение о существенном </w:t>
      </w:r>
      <w:proofErr w:type="gramStart"/>
      <w:r>
        <w:rPr>
          <w:rFonts w:ascii="Arial" w:hAnsi="Arial" w:cs="Arial"/>
          <w:sz w:val="20"/>
          <w:szCs w:val="20"/>
        </w:rPr>
        <w:t>факте</w:t>
      </w:r>
      <w:proofErr w:type="gramEnd"/>
      <w:r>
        <w:rPr>
          <w:rFonts w:ascii="Arial" w:hAnsi="Arial" w:cs="Arial"/>
          <w:sz w:val="20"/>
          <w:szCs w:val="20"/>
        </w:rPr>
        <w:t xml:space="preserve"> о совершении эмитентом или лицом, предоставившим обеспечение по облигациям эмитента, существенной сделки</w:t>
      </w:r>
    </w:p>
    <w:p w:rsidR="00070152" w:rsidRDefault="00070152" w:rsidP="00070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организации, которая совершила существенную сделку (эмитент; лицо, предоставившее обеспечение по облигациям эмитента) – ПАО «Нефтебаза Ручьи»;</w:t>
      </w:r>
    </w:p>
    <w:p w:rsidR="00070152" w:rsidRDefault="00070152" w:rsidP="00070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 </w:t>
      </w:r>
      <w:proofErr w:type="gramStart"/>
      <w:r>
        <w:rPr>
          <w:rFonts w:ascii="Arial" w:hAnsi="Arial" w:cs="Arial"/>
          <w:sz w:val="20"/>
          <w:szCs w:val="20"/>
        </w:rPr>
        <w:t>–</w:t>
      </w:r>
      <w:r w:rsidR="00D411A2">
        <w:rPr>
          <w:rFonts w:ascii="Arial" w:hAnsi="Arial" w:cs="Arial"/>
          <w:sz w:val="20"/>
          <w:szCs w:val="20"/>
        </w:rPr>
        <w:t>н</w:t>
      </w:r>
      <w:proofErr w:type="gramEnd"/>
      <w:r w:rsidR="00D411A2">
        <w:rPr>
          <w:rFonts w:ascii="Arial" w:hAnsi="Arial" w:cs="Arial"/>
          <w:sz w:val="20"/>
          <w:szCs w:val="20"/>
        </w:rPr>
        <w:t>е применимо</w:t>
      </w:r>
      <w:r>
        <w:rPr>
          <w:rFonts w:ascii="Arial" w:hAnsi="Arial" w:cs="Arial"/>
          <w:sz w:val="20"/>
          <w:szCs w:val="20"/>
        </w:rPr>
        <w:t>;</w:t>
      </w:r>
    </w:p>
    <w:p w:rsidR="00070152" w:rsidRDefault="00070152" w:rsidP="00070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</w:t>
      </w:r>
      <w:proofErr w:type="gramStart"/>
      <w:r>
        <w:rPr>
          <w:rFonts w:ascii="Arial" w:hAnsi="Arial" w:cs="Arial"/>
          <w:sz w:val="20"/>
          <w:szCs w:val="20"/>
        </w:rPr>
        <w:t>)-</w:t>
      </w:r>
      <w:proofErr w:type="gramEnd"/>
      <w:r>
        <w:rPr>
          <w:rFonts w:ascii="Arial" w:hAnsi="Arial" w:cs="Arial"/>
          <w:sz w:val="20"/>
          <w:szCs w:val="20"/>
        </w:rPr>
        <w:t>крупная сделка;</w:t>
      </w:r>
    </w:p>
    <w:p w:rsidR="00070152" w:rsidRDefault="00070152" w:rsidP="00070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 и предмет сделки </w:t>
      </w:r>
      <w:proofErr w:type="gramStart"/>
      <w:r>
        <w:rPr>
          <w:rFonts w:ascii="Arial" w:hAnsi="Arial" w:cs="Arial"/>
          <w:sz w:val="20"/>
          <w:szCs w:val="20"/>
        </w:rPr>
        <w:t>-д</w:t>
      </w:r>
      <w:proofErr w:type="gramEnd"/>
      <w:r>
        <w:rPr>
          <w:rFonts w:ascii="Arial" w:hAnsi="Arial" w:cs="Arial"/>
          <w:sz w:val="20"/>
          <w:szCs w:val="20"/>
        </w:rPr>
        <w:t>оговор поручительства;</w:t>
      </w:r>
    </w:p>
    <w:p w:rsidR="00070152" w:rsidRDefault="00070152" w:rsidP="00070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сделка- </w:t>
      </w:r>
      <w:r w:rsidR="00644160">
        <w:rPr>
          <w:rFonts w:ascii="Arial" w:hAnsi="Arial" w:cs="Arial"/>
          <w:sz w:val="20"/>
          <w:szCs w:val="20"/>
        </w:rPr>
        <w:t>в обеспечении исполнении обязательств ООО «ПТК-Терминал» перед ПАО «Сбербанк России»</w:t>
      </w:r>
      <w:r>
        <w:rPr>
          <w:rFonts w:ascii="Arial" w:hAnsi="Arial" w:cs="Arial"/>
          <w:sz w:val="20"/>
          <w:szCs w:val="20"/>
        </w:rPr>
        <w:t>;</w:t>
      </w:r>
    </w:p>
    <w:p w:rsidR="00070152" w:rsidRPr="001A283C" w:rsidRDefault="00070152" w:rsidP="00070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сделку- 28 ноября 20</w:t>
      </w:r>
      <w:r w:rsidR="00AF2842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года,</w:t>
      </w:r>
      <w:r w:rsidRPr="00070152">
        <w:rPr>
          <w:b/>
          <w:bCs/>
        </w:rPr>
        <w:t xml:space="preserve"> </w:t>
      </w:r>
      <w:r w:rsidRPr="00D411A2">
        <w:rPr>
          <w:rFonts w:ascii="Arial" w:hAnsi="Arial" w:cs="Arial"/>
          <w:bCs/>
          <w:sz w:val="20"/>
          <w:szCs w:val="20"/>
        </w:rPr>
        <w:t>ПАО</w:t>
      </w:r>
      <w:r w:rsidRPr="00D411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11A2">
        <w:rPr>
          <w:rFonts w:ascii="Arial" w:hAnsi="Arial" w:cs="Arial"/>
          <w:bCs/>
          <w:sz w:val="20"/>
          <w:szCs w:val="20"/>
        </w:rPr>
        <w:t xml:space="preserve">«Сбербанк России», ПАО «Нефтебаза Ручьи», </w:t>
      </w:r>
      <w:r w:rsidR="00D411A2" w:rsidRPr="00D411A2">
        <w:rPr>
          <w:rFonts w:ascii="Arial" w:hAnsi="Arial" w:cs="Arial"/>
          <w:bCs/>
          <w:sz w:val="20"/>
          <w:szCs w:val="20"/>
        </w:rPr>
        <w:t>ООО «ПТК-Терминал</w:t>
      </w:r>
      <w:r w:rsidR="00D411A2" w:rsidRPr="001A283C">
        <w:rPr>
          <w:rFonts w:ascii="Arial" w:hAnsi="Arial" w:cs="Arial"/>
          <w:bCs/>
          <w:sz w:val="20"/>
          <w:szCs w:val="20"/>
        </w:rPr>
        <w:t xml:space="preserve">», 600 000 000 рублей, </w:t>
      </w:r>
      <w:r w:rsidR="001A283C">
        <w:rPr>
          <w:rFonts w:ascii="Arial" w:hAnsi="Arial" w:cs="Arial"/>
          <w:bCs/>
          <w:sz w:val="20"/>
          <w:szCs w:val="20"/>
        </w:rPr>
        <w:t>100%</w:t>
      </w:r>
      <w:bookmarkStart w:id="0" w:name="_GoBack"/>
      <w:bookmarkEnd w:id="0"/>
      <w:r w:rsidRPr="001A283C">
        <w:rPr>
          <w:rFonts w:ascii="Arial" w:hAnsi="Arial" w:cs="Arial"/>
          <w:sz w:val="20"/>
          <w:szCs w:val="20"/>
        </w:rPr>
        <w:t>;</w:t>
      </w:r>
    </w:p>
    <w:p w:rsidR="00070152" w:rsidRDefault="00070152" w:rsidP="00070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договора)- 177 237 000 рублей;</w:t>
      </w:r>
    </w:p>
    <w:p w:rsidR="00070152" w:rsidRDefault="00070152" w:rsidP="00070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совершения сделки (заключения договора)- 29 мая 2017 года;</w:t>
      </w:r>
    </w:p>
    <w:p w:rsidR="00070152" w:rsidRDefault="00070152" w:rsidP="00070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сведения об одобрении сделки в случае, когда такая сделка была одобрена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об одобрении</w:t>
      </w:r>
      <w:proofErr w:type="gramEnd"/>
      <w:r>
        <w:rPr>
          <w:rFonts w:ascii="Arial" w:hAnsi="Arial" w:cs="Arial"/>
          <w:sz w:val="20"/>
          <w:szCs w:val="20"/>
        </w:rPr>
        <w:t xml:space="preserve">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такое решение принято коллегиальным органом управления организации), или указание на то, что такая сделка не одобрялась – Протокол общего собрания акционеров № 1 от 25 мая 2017 года.</w:t>
      </w:r>
    </w:p>
    <w:p w:rsidR="000C7FD0" w:rsidRDefault="000C7FD0"/>
    <w:sectPr w:rsidR="000C7FD0" w:rsidSect="0087114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3D"/>
    <w:rsid w:val="00070152"/>
    <w:rsid w:val="000C7FD0"/>
    <w:rsid w:val="001A283C"/>
    <w:rsid w:val="003E76E1"/>
    <w:rsid w:val="00644160"/>
    <w:rsid w:val="00AF2842"/>
    <w:rsid w:val="00B70A3D"/>
    <w:rsid w:val="00D4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5</cp:revision>
  <cp:lastPrinted>2017-06-02T08:19:00Z</cp:lastPrinted>
  <dcterms:created xsi:type="dcterms:W3CDTF">2017-06-02T07:37:00Z</dcterms:created>
  <dcterms:modified xsi:type="dcterms:W3CDTF">2017-06-02T12:08:00Z</dcterms:modified>
</cp:coreProperties>
</file>