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7B2E8C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7B2E8C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7B2E8C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proofErr w:type="gramStart"/>
      <w:r w:rsidRPr="00BF3D85">
        <w:rPr>
          <w:rFonts w:ascii="Arial" w:hAnsi="Arial" w:cs="Arial"/>
        </w:rPr>
        <w:t>(указывается дата, на которую составлен список</w:t>
      </w:r>
      <w:proofErr w:type="gramEnd"/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</w:t>
      </w:r>
      <w:proofErr w:type="gramStart"/>
      <w:r w:rsidRPr="00BF3D85">
        <w:rPr>
          <w:i w:val="0"/>
          <w:iCs w:val="0"/>
          <w:sz w:val="24"/>
          <w:szCs w:val="24"/>
          <w:lang w:val="ru-RU"/>
        </w:rPr>
        <w:t>.Н</w:t>
      </w:r>
      <w:proofErr w:type="gramEnd"/>
      <w:r w:rsidRPr="00BF3D85">
        <w:rPr>
          <w:i w:val="0"/>
          <w:iCs w:val="0"/>
          <w:sz w:val="24"/>
          <w:szCs w:val="24"/>
          <w:lang w:val="ru-RU"/>
        </w:rPr>
        <w:t>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           </w:t>
      </w:r>
      <w:proofErr w:type="gramStart"/>
      <w:r w:rsidRPr="00BF3D85">
        <w:rPr>
          <w:rFonts w:ascii="Arial" w:hAnsi="Arial" w:cs="Arial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r w:rsidR="00FD1B2A" w:rsidRPr="00FD1B2A">
        <w:rPr>
          <w:rFonts w:ascii="Arial" w:hAnsi="Arial" w:cs="Arial"/>
        </w:rPr>
        <w:t>http://ir.gazprom-neft.ru/subsidiary-companies/nng-aff</w:t>
      </w:r>
      <w:r w:rsidR="00FD1B2A" w:rsidRPr="00FD1B2A" w:rsidDel="00FD1B2A">
        <w:rPr>
          <w:rFonts w:ascii="Arial" w:hAnsi="Arial" w:cs="Arial"/>
        </w:rPr>
        <w:t xml:space="preserve"> </w:t>
      </w:r>
    </w:p>
    <w:p w:rsidR="00F81727" w:rsidRPr="00BF3D85" w:rsidRDefault="00F81727" w:rsidP="00F81727">
      <w:pPr>
        <w:ind w:left="704" w:firstLine="3544"/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"____" _________________ 20 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607746">
              <w:rPr>
                <w:rFonts w:ascii="Arial" w:hAnsi="Arial" w:cs="Arial"/>
                <w:b/>
              </w:rPr>
              <w:t>А.Р. Сарваров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BF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BF3D85">
                <w:rPr>
                  <w:rFonts w:ascii="Arial" w:hAnsi="Arial" w:cs="Arial"/>
                  <w:b/>
                  <w:bCs/>
                  <w:lang w:val="en-US"/>
                </w:rPr>
                <w:t>I</w:t>
              </w:r>
              <w:r w:rsidRPr="00BF3D85">
                <w:rPr>
                  <w:rFonts w:ascii="Arial" w:hAnsi="Arial" w:cs="Arial"/>
                  <w:b/>
                  <w:bCs/>
                </w:rPr>
                <w:t>.</w:t>
              </w:r>
            </w:smartTag>
            <w:r w:rsidRPr="00BF3D85">
              <w:rPr>
                <w:rFonts w:ascii="Arial" w:hAnsi="Arial" w:cs="Arial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B2E8C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B2E8C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B2E8C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57" w:type="dxa"/>
        <w:tblInd w:w="-79" w:type="dxa"/>
        <w:tblLayout w:type="fixed"/>
        <w:tblLook w:val="00BF"/>
      </w:tblPr>
      <w:tblGrid>
        <w:gridCol w:w="7"/>
        <w:gridCol w:w="1301"/>
        <w:gridCol w:w="3365"/>
        <w:gridCol w:w="1688"/>
        <w:gridCol w:w="126"/>
        <w:gridCol w:w="4733"/>
        <w:gridCol w:w="1801"/>
        <w:gridCol w:w="69"/>
        <w:gridCol w:w="1309"/>
        <w:gridCol w:w="62"/>
        <w:gridCol w:w="1247"/>
        <w:gridCol w:w="49"/>
      </w:tblGrid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Основание (основания), в силу которого лицо признается </w:t>
            </w:r>
            <w:proofErr w:type="spellStart"/>
            <w:r w:rsidRPr="00BF3D85">
              <w:rPr>
                <w:rFonts w:ascii="Arial" w:hAnsi="Arial" w:cs="Arial"/>
              </w:rPr>
              <w:t>аффилированным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наступления основания (оснований)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участия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 в уставном капитале акционерного общества, 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принадлежащих </w:t>
            </w:r>
            <w:proofErr w:type="spellStart"/>
            <w:r w:rsidRPr="00BF3D85">
              <w:rPr>
                <w:rFonts w:ascii="Arial" w:hAnsi="Arial" w:cs="Arial"/>
              </w:rPr>
              <w:t>аффилированному</w:t>
            </w:r>
            <w:proofErr w:type="spellEnd"/>
            <w:r w:rsidRPr="00BF3D85">
              <w:rPr>
                <w:rFonts w:ascii="Arial" w:hAnsi="Arial" w:cs="Arial"/>
              </w:rPr>
              <w:t xml:space="preserve"> лицу обыкновенных акций акционерного общества, %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7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r w:rsidRPr="00BF3D85">
                <w:rPr>
                  <w:rFonts w:ascii="Arial" w:hAnsi="Arial" w:cs="Arial"/>
                </w:rPr>
                <w:t>Дворцов Алексей Владимирович</w:t>
              </w:r>
            </w:smartTag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Сарваров Айдар Расимович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Ноябрьск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60774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  <w:r w:rsidR="00607746">
              <w:rPr>
                <w:rFonts w:ascii="Arial" w:hAnsi="Arial" w:cs="Arial"/>
              </w:rPr>
              <w:t>2</w:t>
            </w:r>
            <w:r w:rsidRPr="00BF3D85">
              <w:rPr>
                <w:rFonts w:ascii="Arial" w:hAnsi="Arial" w:cs="Arial"/>
              </w:rPr>
              <w:t>.0</w:t>
            </w:r>
            <w:r w:rsidR="00607746">
              <w:rPr>
                <w:rFonts w:ascii="Arial" w:hAnsi="Arial" w:cs="Arial"/>
              </w:rPr>
              <w:t>1</w:t>
            </w:r>
            <w:r w:rsidRPr="00BF3D85">
              <w:rPr>
                <w:rFonts w:ascii="Arial" w:hAnsi="Arial" w:cs="Arial"/>
              </w:rPr>
              <w:t>.20</w:t>
            </w:r>
            <w:r w:rsidR="00607746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 генеральным директором акционерного общества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Шульев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Жечков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Илюхина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Елена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является членом Совета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Яковлев Вадим Владиславович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Издательский Дом "Благовест"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Тюменская область, Ямало-Ненецкий автономный округ, г. Ноябрьск, пр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ира д.78В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20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12.04.1999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"Заполярнефть"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микрорайон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Вынгапуровский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ул.Ленина 10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08.07.2003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"Капитальный ремонт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скважин–Сервис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Ямало-Ненецкий автономный округ,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Ноябрьск,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556566" w:rsidRPr="00BF3D85" w:rsidRDefault="00556566" w:rsidP="005565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ОАО «Газпромнефть-ННГ» вправе косвенно распоряжаться более 50% голосов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КРС-Сервис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556566" w:rsidRPr="00BF3D85" w:rsidRDefault="00556566" w:rsidP="00556566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</w:t>
            </w:r>
            <w:r w:rsidRPr="00BF3D85">
              <w:rPr>
                <w:rFonts w:ascii="Arial" w:hAnsi="Arial" w:cs="Arial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06.06.2001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" 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"Сервисная буровая компания»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C47170" w:rsidRPr="00BF3D85" w:rsidRDefault="00C47170" w:rsidP="00C47170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ОАО «Газпромнефть-ННГ» вправе косвенно распоряжаться более 50% голосов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приходящихся на доли, составляющие уставный капитал ООО "Сервисная буровая компания".</w:t>
            </w:r>
          </w:p>
          <w:p w:rsidR="00C47170" w:rsidRPr="00BF3D85" w:rsidRDefault="00C47170" w:rsidP="00C47170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</w:t>
            </w:r>
            <w:r w:rsidRPr="00BF3D85">
              <w:rPr>
                <w:rFonts w:ascii="Arial" w:hAnsi="Arial" w:cs="Arial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12.01.2001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"Газпром  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</w:rPr>
              <w:t>Российская Федерация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 г"/>
              </w:smartTagPr>
              <w:r w:rsidRPr="00BF3D85">
                <w:rPr>
                  <w:rFonts w:ascii="Arial" w:hAnsi="Arial" w:cs="Arial"/>
                  <w:bCs/>
                </w:rPr>
                <w:t>190000 г</w:t>
              </w:r>
            </w:smartTag>
            <w:proofErr w:type="gramStart"/>
            <w:r w:rsidRPr="00BF3D85">
              <w:rPr>
                <w:rFonts w:ascii="Arial" w:hAnsi="Arial" w:cs="Arial"/>
                <w:bCs/>
              </w:rPr>
              <w:t>.С</w:t>
            </w:r>
            <w:proofErr w:type="gramEnd"/>
            <w:r w:rsidRPr="00BF3D85">
              <w:rPr>
                <w:rFonts w:ascii="Arial" w:hAnsi="Arial" w:cs="Arial"/>
                <w:bCs/>
              </w:rPr>
              <w:t>анкт-Петербург ул.Галерная , дом 5 лит.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6.10.1995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  <w:lang w:val="en-US"/>
              </w:rPr>
              <w:t>98</w:t>
            </w:r>
            <w:r w:rsidRPr="00BF3D85">
              <w:rPr>
                <w:rFonts w:ascii="Arial" w:hAnsi="Arial" w:cs="Arial"/>
                <w:bCs/>
              </w:rPr>
              <w:t>,8797%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98,67 %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Ангара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D63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62980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Российская Федерация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Ямало-Ненецкий автономный округ, г. Ноябрьск,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енина, 51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1. Лицо принадлежит к той группе лиц, к которой принадлежит акционерное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общество.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14.02.2005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Газпромнефть-Ноябрьскнефтегазгеофизика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629809 Россия, ЯНАО, Тюменская обл.,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НПЗ"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мск, пр. Губкина, 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Газпромнефть-Тюмень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625048,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юмень, ул.Республики 81.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20.05.2002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Газпромнефть-Урал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620014,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катеринбург, ул. 8 Марта, 25. 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 09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644 099,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мск, ул.Фрунзе, 54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</w:t>
            </w:r>
            <w:r w:rsidRPr="00BF3D85">
              <w:rPr>
                <w:rFonts w:ascii="Arial" w:hAnsi="Arial" w:cs="Arial"/>
              </w:rPr>
              <w:lastRenderedPageBreak/>
              <w:t>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Газпромнефть-Мобильная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карта"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650036, Россия, Кемеровская область,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Кемерово, ул. Мирная 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07.02.2002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Газпромнефть-Кузбасс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654018, Россия, Кемеровская обл., г. Новокузнецк, ул. Полевая, д.1.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23.09.1999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Газпромнефть-Центр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588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117588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Новоясеневский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проспект дом 13,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корп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603132,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Нижний Новгород, Комсомольская площадь, д. 3-а.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  <w:lang w:val="en-US"/>
              </w:rPr>
              <w:t>11</w:t>
            </w:r>
            <w:r w:rsidRPr="00BF3D85">
              <w:rPr>
                <w:rFonts w:ascii="Arial" w:hAnsi="Arial" w:cs="Arial"/>
              </w:rPr>
              <w:t>.04.2006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Новосибирск".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633115, Россия, Новосибирская обл., аэропорт 4 "Толмачево".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26.11.1999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Газпромнефть-Хантос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628508 Россия  ХМАО –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Югра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Ханты-Мансийский р-н,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д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.Ш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апша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ул.Советская, 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Газпромнефть-Алтай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656004 РФ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.Б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арнаул, ул.К.Маркса,124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09.11.2001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Меретояханефтегаз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ЯНАО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адым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Fonts w:ascii="Arial" w:hAnsi="Arial" w:cs="Arial"/>
                <w:bCs/>
                <w:iCs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По предложению ОАО «Газпром нефть» избрано более 50% состава Совета директоров в 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Меретояханефтегаз</w:t>
            </w:r>
            <w:proofErr w:type="spellEnd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"и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в ОАО «Газпромнефть-ННГ»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30.06.2005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Газпромнефть-ЗС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11.03.2005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Муравленковские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новости"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629602, Россия, ЯНАО, г.Муравленко,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убкина 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F3D85">
              <w:rPr>
                <w:rFonts w:ascii="Arial" w:hAnsi="Arial" w:cs="Arial"/>
                <w:sz w:val="24"/>
                <w:szCs w:val="24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Право косвенно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  на праве собственности 100%  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31.05.2005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7EDA" w:rsidP="00C657B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Газпромнефть-Иваново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A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</w:t>
            </w:r>
          </w:p>
          <w:p w:rsidR="00F81727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 </w:t>
            </w:r>
            <w:r w:rsidR="00787EDA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Иваново,</w:t>
            </w:r>
          </w:p>
          <w:p w:rsidR="00787EDA" w:rsidRPr="00BF3D85" w:rsidRDefault="00787EDA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ул.10-го Августа, д.18/17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1. Лицо принадлежит к той группе лиц, к которой принадлежит акционерное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Газпромнефтьфинанс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007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628007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.Х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анты-Мансийск, ул.Мира, д.149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13.11.2001.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1,203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6"/>
                <w:rFonts w:ascii="Arial" w:hAnsi="Arial" w:cs="Arial"/>
                <w:bCs/>
              </w:rPr>
            </w:pPr>
            <w:r w:rsidRPr="00BF3D85">
              <w:rPr>
                <w:rStyle w:val="a6"/>
                <w:rFonts w:ascii="Arial" w:hAnsi="Arial" w:cs="Arial"/>
                <w:bCs/>
              </w:rPr>
              <w:t>1,33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41818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</w:t>
            </w:r>
            <w:r w:rsidR="00F81727"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"Арчинское"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634034 Томск,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окрушина д.9,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19.04.2004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 Trading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Gmbh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Австрия, Вена.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 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21.01.2005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"Медиацентр-А7"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г. Омск, ул. 22 Декабря, дом 98.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26.07.2001</w:t>
            </w: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Газпромнефть-Красноярск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660049,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Красноярск,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Северное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23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23.10.2003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Газпромнефть-Восток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634034,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Томск, ул. Мокрушина, 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14.09.2005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Газпромнефть-Северо-Запад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197706, РФ, г. Санкт-Петербург, Сестрорецк, Советский проспект, дом 10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05.08.2005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117 647, Россия, 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16.12.1997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 "НИ и ПП "ИНПЕТРО"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35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115035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Садовническая ул., дом 71, стр.3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1.02.2001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«Газпром»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Москва,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Наметкина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"Газпром" имеет право косвенно распоряжаться (на основании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праве собственности </w:t>
            </w:r>
            <w:r w:rsidR="0098412F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79,0124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 xml:space="preserve">ООО «Комплекс </w:t>
            </w:r>
            <w:proofErr w:type="gramStart"/>
            <w:r w:rsidRPr="00BF3D85">
              <w:rPr>
                <w:rFonts w:ascii="Arial" w:hAnsi="Arial" w:cs="Arial"/>
                <w:spacing w:val="40"/>
              </w:rPr>
              <w:t>Галерная</w:t>
            </w:r>
            <w:proofErr w:type="gramEnd"/>
            <w:r w:rsidRPr="00BF3D85">
              <w:rPr>
                <w:rFonts w:ascii="Arial" w:hAnsi="Arial" w:cs="Arial"/>
                <w:spacing w:val="40"/>
              </w:rPr>
              <w:t xml:space="preserve"> 5»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д.5/6, литер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«Газпромнефть-ННГ»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26.01.2006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АО «</w:t>
            </w:r>
            <w:r w:rsidR="00F81727" w:rsidRPr="00BF3D85">
              <w:rPr>
                <w:rFonts w:ascii="Arial" w:hAnsi="Arial" w:cs="Arial"/>
                <w:bCs/>
                <w:spacing w:val="40"/>
              </w:rPr>
              <w:t>Общественно-деловой центр «</w:t>
            </w:r>
            <w:proofErr w:type="spellStart"/>
            <w:r w:rsidR="00F81727" w:rsidRPr="00BF3D85">
              <w:rPr>
                <w:rFonts w:ascii="Arial" w:hAnsi="Arial" w:cs="Arial"/>
                <w:bCs/>
                <w:spacing w:val="40"/>
              </w:rPr>
              <w:t>Охта</w:t>
            </w:r>
            <w:proofErr w:type="spellEnd"/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Санкт-Петербург,  ул. Галерная, д.5/6, литер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08.10.2007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>ООО «</w:t>
            </w:r>
            <w:r w:rsidRPr="00BF3D85">
              <w:rPr>
                <w:rFonts w:ascii="Arial" w:hAnsi="Arial" w:cs="Arial"/>
                <w:bCs/>
                <w:spacing w:val="40"/>
              </w:rPr>
              <w:t>Газпром нефть Азия</w:t>
            </w:r>
            <w:r w:rsidRPr="00BF3D85">
              <w:rPr>
                <w:rFonts w:ascii="Arial" w:hAnsi="Arial" w:cs="Arial"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1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21.06.2006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ЗАО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Мунай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Мырза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 </w:t>
            </w:r>
            <w:smartTag w:uri="urn:schemas-microsoft-com:office:smarttags" w:element="metricconverter">
              <w:smartTagPr>
                <w:attr w:name="ProductID" w:val="72001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720017,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д.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28.07.2006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Газпромнефть-Нефтесервис</w:t>
            </w:r>
            <w:proofErr w:type="spellEnd"/>
            <w:r w:rsidRPr="00BF3D85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629809, Тюменская область, 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Ямало-Ненецкий автономный округ,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оябрьск, промышленная 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Газпромнефть-Нефтесервис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11.09.2007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1634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</w:t>
            </w:r>
            <w:r w:rsidR="0081634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Развитие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117647, </w:t>
            </w:r>
          </w:p>
          <w:p w:rsidR="00F81727" w:rsidRPr="00BF3D85" w:rsidRDefault="0029143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Москва, ул. Профсоюзная, дом 125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5" w:rsidRPr="00BF3D85" w:rsidRDefault="005E6E72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454875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454875" w:rsidRPr="00BF3D85" w:rsidRDefault="00454875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19.11.2007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Газпромнефть-Челябинск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447B8F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454000, г</w:t>
              </w:r>
            </w:smartTag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.Ч</w:t>
            </w:r>
            <w:proofErr w:type="gram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елябинск, ул.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Свободы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голосующие акции (доли)  составляющие уставный капитал ОАО «Газпромнефть-ННГ» 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18.01.2008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Газпромнефтьэнерго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ул.Профсоюзная, </w:t>
            </w:r>
          </w:p>
          <w:p w:rsidR="00F81727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д.125А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04.02.2008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772B3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24AB6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24AB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447B8F" w:rsidRDefault="00D772B3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BF3D85" w:rsidRDefault="00D772B3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05.02.2008</w:t>
            </w:r>
          </w:p>
          <w:p w:rsidR="00D772B3" w:rsidRDefault="00D772B3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772B3" w:rsidRDefault="00D772B3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12.10.2011</w:t>
            </w:r>
          </w:p>
          <w:p w:rsidR="00D772B3" w:rsidRPr="00BF3D85" w:rsidRDefault="00D772B3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«Информационно-технологическая сервисная компания»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</w:t>
            </w:r>
            <w:r w:rsid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а,</w:t>
            </w:r>
          </w:p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рофсоюзная 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01.04.2008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«Газпромнефть Бизнес-сервис»</w:t>
            </w:r>
          </w:p>
        </w:tc>
        <w:tc>
          <w:tcPr>
            <w:tcW w:w="1814" w:type="dxa"/>
            <w:gridSpan w:val="2"/>
          </w:tcPr>
          <w:p w:rsidR="00F81727" w:rsidRPr="00BF3D85" w:rsidRDefault="000612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ул.Профсоюзна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я, д.125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22.12.2008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Газпромнефть-Логистика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</w:tcPr>
          <w:p w:rsidR="00F81727" w:rsidRPr="00BF3D85" w:rsidRDefault="00CE1D6C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РФ, г. Москва, ул. Профсоюзная, д. 125А</w:t>
            </w:r>
            <w:r w:rsidRPr="00BF3D85" w:rsidDel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28.09.2007</w:t>
            </w:r>
          </w:p>
          <w:p w:rsidR="00F81727" w:rsidRPr="00BF3D85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Company for Research, Production, Processing, Distribution and Trade of Oil and Oil Derivatives and Research and Production of Natural Gas “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Nafta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Industrija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Srbije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” A.D. Novi Sad (“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620014, г"/>
                </w:smartTagPr>
                <w:r w:rsidRPr="00BF3D85">
                  <w:rPr>
                    <w:rStyle w:val="SUBST"/>
                    <w:rFonts w:ascii="Arial" w:hAnsi="Arial" w:cs="Arial"/>
                    <w:b w:val="0"/>
                    <w:i w:val="0"/>
                    <w:sz w:val="24"/>
                    <w:szCs w:val="24"/>
                    <w:lang w:val="en-US"/>
                  </w:rPr>
                  <w:t>NIS</w:t>
                </w:r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a.d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62001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Novi Sad</w:t>
                  </w:r>
                </w:smartTag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Сербия, г. </w:t>
            </w:r>
            <w:proofErr w:type="spellStart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Нови-Сад</w:t>
            </w:r>
            <w:proofErr w:type="spellEnd"/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 Народного фронта, д. 12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02.02.2009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D1FE0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Иностранное общество с ограниченной ответственностью </w:t>
            </w:r>
          </w:p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«</w:t>
            </w:r>
            <w:proofErr w:type="spellStart"/>
            <w:r w:rsidRPr="00BF3D85">
              <w:rPr>
                <w:rFonts w:ascii="Arial" w:hAnsi="Arial" w:cs="Arial"/>
                <w:bCs/>
                <w:iCs/>
              </w:rPr>
              <w:t>Газпромнефть-Белнефтепродукт</w:t>
            </w:r>
            <w:proofErr w:type="spellEnd"/>
            <w:r w:rsidRPr="00BF3D8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220114,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пр-т</w:t>
            </w:r>
            <w:proofErr w:type="spellEnd"/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Неза</w:t>
            </w:r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исимости, д.117 А, 6 этаж.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19.06.2009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A250F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0F05B5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58</w:t>
            </w:r>
            <w:r w:rsidR="002A250F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Открытое акционерное общество «</w:t>
            </w:r>
            <w:proofErr w:type="spellStart"/>
            <w:r w:rsidRPr="00BF3D85">
              <w:rPr>
                <w:rFonts w:ascii="Arial" w:hAnsi="Arial" w:cs="Arial"/>
              </w:rPr>
              <w:t>Газпромнефть-Ярославль</w:t>
            </w:r>
            <w:proofErr w:type="spellEnd"/>
            <w:r w:rsidRPr="00BF3D85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Ярославль, </w:t>
            </w:r>
          </w:p>
          <w:p w:rsidR="003778B4" w:rsidRPr="00BF3D85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Тормозное шоссе, д.93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A250F" w:rsidRPr="00BF3D85" w:rsidRDefault="002A250F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16.07.2009</w:t>
            </w:r>
          </w:p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A250F" w:rsidRPr="00BF3D85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9534B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0F05B5" w:rsidP="009B200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4"/>
              <w:rPr>
                <w:rFonts w:ascii="Arial" w:hAnsi="Arial" w:cs="Arial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Finance B.V.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Prins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Bernhardplein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200, 1097JB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11903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Amsterdam</w:t>
                  </w:r>
                </w:smartTag>
              </w:smartTag>
            </w:smartTag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79534B" w:rsidRPr="00BF3D85" w:rsidRDefault="0079534B" w:rsidP="007953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79534B" w:rsidRPr="00BF3D85" w:rsidRDefault="0079534B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26.11.2009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233CC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901DE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ind w:left="-74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Республика Таджикистан</w:t>
            </w:r>
          </w:p>
          <w:p w:rsidR="00A233CC" w:rsidRPr="00BF3D85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734020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ушанбе,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ул.Айни, д.24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</w:t>
            </w:r>
            <w:r w:rsidRPr="00BF3D85">
              <w:rPr>
                <w:rFonts w:ascii="Arial" w:hAnsi="Arial" w:cs="Arial"/>
              </w:rPr>
              <w:lastRenderedPageBreak/>
              <w:t xml:space="preserve">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F517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C7C45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 «Газпромнефть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Инвест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51806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C7C45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Казахстан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лматы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Бостандыкский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р-н, бульвар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Бухар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жырау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д.4 офис 7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51806" w:rsidRPr="00BF3D85" w:rsidRDefault="00051806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F10E3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Газпромнефть-Смазочные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материалы»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Москва, ул. Профсоюзная, д.125</w:t>
            </w:r>
          </w:p>
          <w:p w:rsidR="00FF10E3" w:rsidRPr="00BF3D85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447B8F" w:rsidRDefault="00FF10E3" w:rsidP="00591A4B">
            <w:pPr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  <w:p w:rsidR="00FF10E3" w:rsidRPr="00BF3D85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5A097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«Газпромнефть Научно-Технический Центр»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A097E" w:rsidRPr="00BF3D85" w:rsidRDefault="005A097E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8076D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Газпромнефть-Марин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Бункер»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01DE4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«Ямал развитие»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119021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осква, 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Олсуфьевский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пер., д.8, стр.2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общество. </w:t>
            </w:r>
          </w:p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01DE4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22.07.2010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71B02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9B2004" w:rsidP="000F05B5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0F05B5">
              <w:rPr>
                <w:rFonts w:ascii="Arial" w:hAnsi="Arial" w:cs="Arial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F71B02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SIBIR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ENERGY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PLC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CD6340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Ибекс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хаус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42-47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Минориз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Лондон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EC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DX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447B8F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Pr="00D579BB" w:rsidRDefault="00237CCC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26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.11.2010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B2004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0F05B5" w:rsidP="000F05B5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9B2004">
              <w:rPr>
                <w:rFonts w:ascii="Arial" w:hAnsi="Arial" w:cs="Arial"/>
              </w:rPr>
              <w:t>Газпромнефть-Аэро</w:t>
            </w:r>
            <w:proofErr w:type="spellEnd"/>
            <w:r w:rsidRPr="009B2004">
              <w:rPr>
                <w:rFonts w:ascii="Arial" w:hAnsi="Arial" w:cs="Arial"/>
              </w:rPr>
              <w:t xml:space="preserve"> </w:t>
            </w:r>
            <w:proofErr w:type="spellStart"/>
            <w:r w:rsidRPr="009B2004">
              <w:rPr>
                <w:rFonts w:ascii="Arial" w:hAnsi="Arial" w:cs="Arial"/>
              </w:rPr>
              <w:t>Кыргыстан</w:t>
            </w:r>
            <w:proofErr w:type="spellEnd"/>
            <w:r w:rsidRPr="009B2004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Кыргызская</w:t>
            </w:r>
            <w:proofErr w:type="spell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республика, </w:t>
            </w:r>
            <w:proofErr w:type="gram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Бишкек, пр. Мира, д. 95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9B200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9B2004" w:rsidRPr="009B2004" w:rsidRDefault="004F3B8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18.02.2011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72B3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0F05B5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Закрытое акционерное общество «Газпром нефть Оренбург»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ренбург, ул.Набережная, д.2/1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447B8F" w:rsidRDefault="00D772B3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Default="00D772B3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772B3" w:rsidRDefault="00D772B3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772B3" w:rsidRPr="00BF3D85" w:rsidRDefault="00D772B3" w:rsidP="00824AB6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18.10.2011</w:t>
            </w:r>
          </w:p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D772B3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D772B3" w:rsidRPr="00BF3D85" w:rsidRDefault="00D772B3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D579BB" w:rsidRDefault="00D772B3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D579BB" w:rsidRDefault="00D772B3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3F7267" w:rsidRDefault="003F726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3A7CD9" w:rsidRPr="002A4329" w:rsidRDefault="003A7CD9" w:rsidP="003A7CD9">
      <w:pPr>
        <w:spacing w:before="240"/>
        <w:jc w:val="center"/>
        <w:rPr>
          <w:rFonts w:ascii="Arial" w:hAnsi="Arial" w:cs="Arial"/>
          <w:b/>
          <w:bCs/>
        </w:rPr>
      </w:pPr>
      <w:r w:rsidRPr="002A4329">
        <w:rPr>
          <w:rFonts w:ascii="Arial" w:hAnsi="Arial" w:cs="Arial"/>
          <w:b/>
          <w:bCs/>
          <w:lang w:val="en-US"/>
        </w:rPr>
        <w:lastRenderedPageBreak/>
        <w:t>II</w:t>
      </w:r>
      <w:r w:rsidRPr="002A4329">
        <w:rPr>
          <w:rFonts w:ascii="Arial" w:hAnsi="Arial" w:cs="Arial"/>
          <w:b/>
          <w:bCs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D9" w:rsidRPr="002A4329" w:rsidTr="00D805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ind w:firstLine="907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C02FB4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AA11F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AA11F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3A7CD9" w:rsidRPr="002A4329" w:rsidRDefault="003A7CD9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3A7CD9" w:rsidRPr="002A4329" w:rsidRDefault="003A7CD9" w:rsidP="003A7CD9">
      <w:pPr>
        <w:rPr>
          <w:rFonts w:ascii="Arial" w:hAnsi="Arial" w:cs="Arial"/>
        </w:rPr>
      </w:pPr>
    </w:p>
    <w:p w:rsidR="00D805E7" w:rsidRPr="002A4329" w:rsidRDefault="00D805E7" w:rsidP="003A7CD9">
      <w:pPr>
        <w:rPr>
          <w:rFonts w:ascii="Arial" w:hAnsi="Arial" w:cs="Arial"/>
        </w:rPr>
      </w:pPr>
    </w:p>
    <w:tbl>
      <w:tblPr>
        <w:tblW w:w="0" w:type="auto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743"/>
        <w:gridCol w:w="9000"/>
        <w:gridCol w:w="2520"/>
        <w:gridCol w:w="2621"/>
      </w:tblGrid>
      <w:tr w:rsidR="006E41F2" w:rsidRPr="00B822F4" w:rsidTr="00B822F4">
        <w:trPr>
          <w:trHeight w:val="631"/>
          <w:jc w:val="center"/>
        </w:trPr>
        <w:tc>
          <w:tcPr>
            <w:tcW w:w="1743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№п.п.</w:t>
            </w:r>
          </w:p>
        </w:tc>
        <w:tc>
          <w:tcPr>
            <w:tcW w:w="9000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Содержание изменения</w:t>
            </w:r>
          </w:p>
        </w:tc>
        <w:tc>
          <w:tcPr>
            <w:tcW w:w="2520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наступления изменения</w:t>
            </w:r>
          </w:p>
        </w:tc>
        <w:tc>
          <w:tcPr>
            <w:tcW w:w="2621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внесения изменения в список аффилированных лиц</w:t>
            </w:r>
          </w:p>
        </w:tc>
      </w:tr>
    </w:tbl>
    <w:p w:rsidR="00E02156" w:rsidRPr="00624824" w:rsidRDefault="00E02156" w:rsidP="00E02156">
      <w:pPr>
        <w:jc w:val="both"/>
        <w:rPr>
          <w:sz w:val="22"/>
          <w:szCs w:val="22"/>
        </w:rPr>
      </w:pPr>
    </w:p>
    <w:tbl>
      <w:tblPr>
        <w:tblW w:w="156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73"/>
        <w:gridCol w:w="8646"/>
        <w:gridCol w:w="2541"/>
        <w:gridCol w:w="3300"/>
      </w:tblGrid>
      <w:tr w:rsidR="00B522A4" w:rsidRPr="0062059D" w:rsidTr="00B522A4">
        <w:tc>
          <w:tcPr>
            <w:tcW w:w="1173" w:type="dxa"/>
          </w:tcPr>
          <w:p w:rsidR="00B522A4" w:rsidRPr="0062059D" w:rsidRDefault="00B522A4" w:rsidP="00875C68">
            <w:pPr>
              <w:numPr>
                <w:ilvl w:val="0"/>
                <w:numId w:val="2"/>
              </w:numPr>
              <w:tabs>
                <w:tab w:val="clear" w:pos="1260"/>
                <w:tab w:val="num" w:pos="644"/>
              </w:tabs>
              <w:ind w:left="644"/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B522A4" w:rsidRPr="0062059D" w:rsidRDefault="00B522A4" w:rsidP="007B2E8C">
            <w:pPr>
              <w:jc w:val="both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 xml:space="preserve">Исключение </w:t>
            </w:r>
            <w:r w:rsidR="007B2E8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Витки Олега Теодоровича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Fonts w:ascii="Arial" w:hAnsi="Arial" w:cs="Arial"/>
              </w:rPr>
              <w:t>из списка аффилированных лиц ОАО «Газпромнефть</w:t>
            </w:r>
            <w:r w:rsidR="00EB4F89"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2541" w:type="dxa"/>
          </w:tcPr>
          <w:p w:rsidR="00B522A4" w:rsidRPr="0062059D" w:rsidRDefault="00975470" w:rsidP="006B1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 w:rsidR="00EB4F89">
              <w:rPr>
                <w:rFonts w:ascii="Arial" w:hAnsi="Arial" w:cs="Arial"/>
              </w:rPr>
              <w:t>.2011</w:t>
            </w:r>
          </w:p>
        </w:tc>
        <w:tc>
          <w:tcPr>
            <w:tcW w:w="3300" w:type="dxa"/>
          </w:tcPr>
          <w:p w:rsidR="00B522A4" w:rsidRPr="0062059D" w:rsidRDefault="007B2E8C" w:rsidP="00EB4F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B522A4" w:rsidRPr="0062059D">
              <w:rPr>
                <w:rFonts w:ascii="Arial" w:hAnsi="Arial" w:cs="Arial"/>
              </w:rPr>
              <w:t>.2011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p w:rsidR="00B522A4" w:rsidRPr="0062059D" w:rsidRDefault="00B522A4" w:rsidP="00B522A4">
      <w:pPr>
        <w:jc w:val="both"/>
        <w:rPr>
          <w:rFonts w:ascii="Arial" w:hAnsi="Arial" w:cs="Arial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66808" w:rsidRPr="0062059D" w:rsidTr="006B1AC5">
        <w:tc>
          <w:tcPr>
            <w:tcW w:w="899" w:type="dxa"/>
          </w:tcPr>
          <w:p w:rsidR="00166808" w:rsidRPr="0062059D" w:rsidRDefault="00166808" w:rsidP="006B1AC5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166808" w:rsidRPr="00BF3D85" w:rsidRDefault="00166808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Витка Олег Теодорович</w:t>
            </w:r>
          </w:p>
        </w:tc>
        <w:tc>
          <w:tcPr>
            <w:tcW w:w="3261" w:type="dxa"/>
          </w:tcPr>
          <w:p w:rsidR="00166808" w:rsidRPr="00BF3D85" w:rsidRDefault="00166808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166808" w:rsidRPr="00BF3D85" w:rsidRDefault="00166808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166808" w:rsidRPr="00BF3D85" w:rsidRDefault="00166808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</w:tcPr>
          <w:p w:rsidR="00166808" w:rsidRPr="0062059D" w:rsidRDefault="00166808" w:rsidP="006B1AC5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66808" w:rsidRPr="0062059D" w:rsidRDefault="00166808" w:rsidP="006B1AC5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p w:rsidR="00B522A4" w:rsidRPr="0062059D" w:rsidRDefault="00166808" w:rsidP="00B522A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r>
        <w:rPr>
          <w:rStyle w:val="SUBST"/>
          <w:rFonts w:ascii="Arial" w:hAnsi="Arial" w:cs="Arial"/>
          <w:b w:val="0"/>
          <w:i w:val="0"/>
          <w:sz w:val="24"/>
          <w:szCs w:val="24"/>
        </w:rPr>
        <w:t>Витка Олег Теодорович</w:t>
      </w:r>
      <w:r w:rsidR="00B522A4"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522A4" w:rsidRPr="0062059D">
        <w:rPr>
          <w:rFonts w:ascii="Arial" w:hAnsi="Arial" w:cs="Arial"/>
        </w:rPr>
        <w:t xml:space="preserve">не является </w:t>
      </w:r>
      <w:proofErr w:type="spellStart"/>
      <w:r w:rsidR="00B522A4" w:rsidRPr="0062059D">
        <w:rPr>
          <w:rFonts w:ascii="Arial" w:hAnsi="Arial" w:cs="Arial"/>
        </w:rPr>
        <w:t>аффилированным</w:t>
      </w:r>
      <w:proofErr w:type="spellEnd"/>
      <w:r w:rsidR="00B522A4" w:rsidRPr="0062059D">
        <w:rPr>
          <w:rFonts w:ascii="Arial" w:hAnsi="Arial" w:cs="Arial"/>
        </w:rPr>
        <w:t xml:space="preserve"> лицом ОАО «Газпромнефть-ННГ», в </w:t>
      </w:r>
      <w:proofErr w:type="gramStart"/>
      <w:r w:rsidR="00B522A4" w:rsidRPr="0062059D">
        <w:rPr>
          <w:rFonts w:ascii="Arial" w:hAnsi="Arial" w:cs="Arial"/>
        </w:rPr>
        <w:t>связи</w:t>
      </w:r>
      <w:proofErr w:type="gramEnd"/>
      <w:r w:rsidR="00B522A4" w:rsidRPr="0062059D">
        <w:rPr>
          <w:rFonts w:ascii="Arial" w:hAnsi="Arial" w:cs="Arial"/>
        </w:rPr>
        <w:t xml:space="preserve"> с чем информация о нем в списке аффилированных лиц ОАО «Газпромнефть-ННГ» отсутствует.</w:t>
      </w:r>
    </w:p>
    <w:p w:rsidR="00612128" w:rsidRPr="00B522A4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975470" w:rsidRPr="0062059D" w:rsidTr="0062059D">
        <w:tc>
          <w:tcPr>
            <w:tcW w:w="1231" w:type="dxa"/>
          </w:tcPr>
          <w:p w:rsidR="00975470" w:rsidRPr="0062059D" w:rsidRDefault="00975470" w:rsidP="00B522A4">
            <w:pPr>
              <w:ind w:left="900"/>
              <w:jc w:val="center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>2.</w:t>
            </w:r>
          </w:p>
        </w:tc>
        <w:tc>
          <w:tcPr>
            <w:tcW w:w="12369" w:type="dxa"/>
          </w:tcPr>
          <w:p w:rsidR="00975470" w:rsidRPr="0062059D" w:rsidRDefault="00975470" w:rsidP="00975470">
            <w:pPr>
              <w:jc w:val="both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 xml:space="preserve">Исключение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Зильберминца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Бориса Семеновича 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Fonts w:ascii="Arial" w:hAnsi="Arial" w:cs="Arial"/>
              </w:rPr>
              <w:t>из списка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>
              <w:rPr>
                <w:rFonts w:ascii="Arial" w:hAnsi="Arial" w:cs="Arial"/>
              </w:rPr>
              <w:t>.2011</w:t>
            </w:r>
          </w:p>
        </w:tc>
        <w:tc>
          <w:tcPr>
            <w:tcW w:w="1276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Pr="0062059D">
              <w:rPr>
                <w:rFonts w:ascii="Arial" w:hAnsi="Arial" w:cs="Arial"/>
              </w:rPr>
              <w:t>.2011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975470" w:rsidRPr="0062059D" w:rsidTr="006B1AC5">
        <w:tc>
          <w:tcPr>
            <w:tcW w:w="899" w:type="dxa"/>
          </w:tcPr>
          <w:p w:rsidR="00975470" w:rsidRPr="0062059D" w:rsidRDefault="00975470" w:rsidP="006B1AC5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Зильберминц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Борис Семенович</w:t>
            </w:r>
          </w:p>
        </w:tc>
        <w:tc>
          <w:tcPr>
            <w:tcW w:w="326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</w:tcPr>
          <w:p w:rsidR="00975470" w:rsidRPr="0062059D" w:rsidRDefault="00975470" w:rsidP="006B1AC5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975470" w:rsidRPr="0062059D" w:rsidRDefault="00975470" w:rsidP="006B1AC5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p w:rsidR="00B522A4" w:rsidRPr="0062059D" w:rsidRDefault="00975470" w:rsidP="00B522A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proofErr w:type="spellStart"/>
      <w:r>
        <w:rPr>
          <w:rStyle w:val="SUBST"/>
          <w:rFonts w:ascii="Arial" w:hAnsi="Arial" w:cs="Arial"/>
          <w:b w:val="0"/>
          <w:i w:val="0"/>
          <w:sz w:val="24"/>
          <w:szCs w:val="24"/>
        </w:rPr>
        <w:t>Зильберминц</w:t>
      </w:r>
      <w:proofErr w:type="spellEnd"/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Борис Семенович</w:t>
      </w:r>
      <w:r w:rsidR="00B522A4"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522A4" w:rsidRPr="0062059D">
        <w:rPr>
          <w:rFonts w:ascii="Arial" w:hAnsi="Arial" w:cs="Arial"/>
        </w:rPr>
        <w:t xml:space="preserve">не является </w:t>
      </w:r>
      <w:proofErr w:type="spellStart"/>
      <w:r w:rsidR="00B522A4" w:rsidRPr="0062059D">
        <w:rPr>
          <w:rFonts w:ascii="Arial" w:hAnsi="Arial" w:cs="Arial"/>
        </w:rPr>
        <w:t>аффилированным</w:t>
      </w:r>
      <w:proofErr w:type="spellEnd"/>
      <w:r w:rsidR="00B522A4" w:rsidRPr="0062059D">
        <w:rPr>
          <w:rFonts w:ascii="Arial" w:hAnsi="Arial" w:cs="Arial"/>
        </w:rPr>
        <w:t xml:space="preserve"> лицом ОАО</w:t>
      </w:r>
      <w:r w:rsidR="00EB4F89">
        <w:rPr>
          <w:rFonts w:ascii="Arial" w:hAnsi="Arial" w:cs="Arial"/>
        </w:rPr>
        <w:t xml:space="preserve"> «Газпром</w:t>
      </w:r>
      <w:r w:rsidR="00B522A4" w:rsidRPr="0062059D">
        <w:rPr>
          <w:rFonts w:ascii="Arial" w:hAnsi="Arial" w:cs="Arial"/>
        </w:rPr>
        <w:t>нефть</w:t>
      </w:r>
      <w:r w:rsidR="00EB4F89">
        <w:rPr>
          <w:rFonts w:ascii="Arial" w:hAnsi="Arial" w:cs="Arial"/>
        </w:rPr>
        <w:t>-ННГ</w:t>
      </w:r>
      <w:r w:rsidR="00B522A4" w:rsidRPr="0062059D">
        <w:rPr>
          <w:rFonts w:ascii="Arial" w:hAnsi="Arial" w:cs="Arial"/>
        </w:rPr>
        <w:t xml:space="preserve">», в </w:t>
      </w:r>
      <w:proofErr w:type="gramStart"/>
      <w:r w:rsidR="00B522A4" w:rsidRPr="0062059D">
        <w:rPr>
          <w:rFonts w:ascii="Arial" w:hAnsi="Arial" w:cs="Arial"/>
        </w:rPr>
        <w:t>связи</w:t>
      </w:r>
      <w:proofErr w:type="gramEnd"/>
      <w:r w:rsidR="00B522A4" w:rsidRPr="0062059D">
        <w:rPr>
          <w:rFonts w:ascii="Arial" w:hAnsi="Arial" w:cs="Arial"/>
        </w:rPr>
        <w:t xml:space="preserve"> с чем информация о нем в списке </w:t>
      </w:r>
      <w:r w:rsidR="00EB4F89">
        <w:rPr>
          <w:rFonts w:ascii="Arial" w:hAnsi="Arial" w:cs="Arial"/>
        </w:rPr>
        <w:t>аффилированных лиц ОАО «Газпром</w:t>
      </w:r>
      <w:r w:rsidR="00B522A4" w:rsidRPr="0062059D">
        <w:rPr>
          <w:rFonts w:ascii="Arial" w:hAnsi="Arial" w:cs="Arial"/>
        </w:rPr>
        <w:t>нефть</w:t>
      </w:r>
      <w:r w:rsidR="00EB4F89">
        <w:rPr>
          <w:rFonts w:ascii="Arial" w:hAnsi="Arial" w:cs="Arial"/>
        </w:rPr>
        <w:t>-ННГ</w:t>
      </w:r>
      <w:r w:rsidR="00B522A4" w:rsidRPr="0062059D">
        <w:rPr>
          <w:rFonts w:ascii="Arial" w:hAnsi="Arial" w:cs="Arial"/>
        </w:rPr>
        <w:t>» отсутствует.</w:t>
      </w:r>
    </w:p>
    <w:p w:rsidR="00612128" w:rsidRPr="00A66633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975470" w:rsidRPr="0062059D" w:rsidTr="00824AB6">
        <w:tc>
          <w:tcPr>
            <w:tcW w:w="1231" w:type="dxa"/>
          </w:tcPr>
          <w:p w:rsidR="00975470" w:rsidRPr="0062059D" w:rsidRDefault="00975470" w:rsidP="00824AB6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975470" w:rsidRPr="0062059D" w:rsidRDefault="00975470" w:rsidP="00975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</w:t>
            </w:r>
            <w:proofErr w:type="spellStart"/>
            <w:r>
              <w:rPr>
                <w:rFonts w:ascii="Arial" w:hAnsi="Arial" w:cs="Arial"/>
              </w:rPr>
              <w:t>Шульева</w:t>
            </w:r>
            <w:proofErr w:type="spellEnd"/>
            <w:r>
              <w:rPr>
                <w:rFonts w:ascii="Arial" w:hAnsi="Arial" w:cs="Arial"/>
              </w:rPr>
              <w:t xml:space="preserve"> Юрия Викторовича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62059D">
              <w:rPr>
                <w:rFonts w:ascii="Arial" w:hAnsi="Arial" w:cs="Arial"/>
              </w:rPr>
              <w:t xml:space="preserve"> спис</w:t>
            </w:r>
            <w:r>
              <w:rPr>
                <w:rFonts w:ascii="Arial" w:hAnsi="Arial" w:cs="Arial"/>
              </w:rPr>
              <w:t>о</w:t>
            </w:r>
            <w:r w:rsidRPr="0062059D">
              <w:rPr>
                <w:rFonts w:ascii="Arial" w:hAnsi="Arial" w:cs="Arial"/>
              </w:rPr>
              <w:t>к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>
              <w:rPr>
                <w:rFonts w:ascii="Arial" w:hAnsi="Arial" w:cs="Arial"/>
              </w:rPr>
              <w:t>.2011</w:t>
            </w:r>
          </w:p>
        </w:tc>
        <w:tc>
          <w:tcPr>
            <w:tcW w:w="1276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Pr="0062059D">
              <w:rPr>
                <w:rFonts w:ascii="Arial" w:hAnsi="Arial" w:cs="Arial"/>
              </w:rPr>
              <w:t>.2011</w:t>
            </w:r>
          </w:p>
        </w:tc>
      </w:tr>
    </w:tbl>
    <w:p w:rsidR="00975470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p w:rsidR="00975470" w:rsidRPr="0062059D" w:rsidRDefault="00975470" w:rsidP="0097547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proofErr w:type="spellStart"/>
      <w:r>
        <w:rPr>
          <w:rStyle w:val="SUBST"/>
          <w:rFonts w:ascii="Arial" w:hAnsi="Arial" w:cs="Arial"/>
          <w:b w:val="0"/>
          <w:i w:val="0"/>
          <w:sz w:val="24"/>
          <w:szCs w:val="24"/>
        </w:rPr>
        <w:lastRenderedPageBreak/>
        <w:t>Шульев</w:t>
      </w:r>
      <w:proofErr w:type="spellEnd"/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Юрий Викторович</w:t>
      </w:r>
      <w:r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62059D">
        <w:rPr>
          <w:rFonts w:ascii="Arial" w:hAnsi="Arial" w:cs="Arial"/>
        </w:rPr>
        <w:t>не явля</w:t>
      </w:r>
      <w:r>
        <w:rPr>
          <w:rFonts w:ascii="Arial" w:hAnsi="Arial" w:cs="Arial"/>
        </w:rPr>
        <w:t>л</w:t>
      </w:r>
      <w:r w:rsidRPr="0062059D">
        <w:rPr>
          <w:rFonts w:ascii="Arial" w:hAnsi="Arial" w:cs="Arial"/>
        </w:rPr>
        <w:t xml:space="preserve">ся </w:t>
      </w:r>
      <w:proofErr w:type="spellStart"/>
      <w:r w:rsidRPr="0062059D">
        <w:rPr>
          <w:rFonts w:ascii="Arial" w:hAnsi="Arial" w:cs="Arial"/>
        </w:rPr>
        <w:t>аффилированным</w:t>
      </w:r>
      <w:proofErr w:type="spellEnd"/>
      <w:r w:rsidRPr="0062059D">
        <w:rPr>
          <w:rFonts w:ascii="Arial" w:hAnsi="Arial" w:cs="Arial"/>
        </w:rPr>
        <w:t xml:space="preserve"> лицом ОАО</w:t>
      </w:r>
      <w:r>
        <w:rPr>
          <w:rFonts w:ascii="Arial" w:hAnsi="Arial" w:cs="Arial"/>
        </w:rPr>
        <w:t xml:space="preserve">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 xml:space="preserve">», в </w:t>
      </w:r>
      <w:proofErr w:type="gramStart"/>
      <w:r w:rsidRPr="0062059D">
        <w:rPr>
          <w:rFonts w:ascii="Arial" w:hAnsi="Arial" w:cs="Arial"/>
        </w:rPr>
        <w:t>связи</w:t>
      </w:r>
      <w:proofErr w:type="gramEnd"/>
      <w:r w:rsidRPr="0062059D">
        <w:rPr>
          <w:rFonts w:ascii="Arial" w:hAnsi="Arial" w:cs="Arial"/>
        </w:rPr>
        <w:t xml:space="preserve"> с чем информация о нем в списке </w:t>
      </w:r>
      <w:r>
        <w:rPr>
          <w:rFonts w:ascii="Arial" w:hAnsi="Arial" w:cs="Arial"/>
        </w:rPr>
        <w:t>аффилированных лиц ОАО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>» отсутств</w:t>
      </w:r>
      <w:r>
        <w:rPr>
          <w:rFonts w:ascii="Arial" w:hAnsi="Arial" w:cs="Arial"/>
        </w:rPr>
        <w:t>овала</w:t>
      </w:r>
      <w:r w:rsidRPr="0062059D">
        <w:rPr>
          <w:rFonts w:ascii="Arial" w:hAnsi="Arial" w:cs="Arial"/>
        </w:rPr>
        <w:t>.</w:t>
      </w:r>
    </w:p>
    <w:p w:rsidR="00975470" w:rsidRPr="0062059D" w:rsidRDefault="00975470" w:rsidP="00975470">
      <w:pPr>
        <w:rPr>
          <w:rFonts w:ascii="Arial" w:hAnsi="Arial" w:cs="Arial"/>
        </w:rPr>
      </w:pPr>
    </w:p>
    <w:p w:rsidR="00975470" w:rsidRPr="0062059D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975470" w:rsidRPr="0062059D" w:rsidTr="00824AB6">
        <w:tc>
          <w:tcPr>
            <w:tcW w:w="899" w:type="dxa"/>
          </w:tcPr>
          <w:p w:rsidR="00975470" w:rsidRPr="0062059D" w:rsidRDefault="00975470" w:rsidP="00824AB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Шульев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26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88" w:type="dxa"/>
          </w:tcPr>
          <w:p w:rsidR="00975470" w:rsidRPr="0062059D" w:rsidRDefault="00975470" w:rsidP="00824AB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975470" w:rsidRPr="0062059D" w:rsidRDefault="00975470" w:rsidP="00824AB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12128" w:rsidRPr="0062059D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975470" w:rsidRPr="0062059D" w:rsidTr="00824AB6">
        <w:tc>
          <w:tcPr>
            <w:tcW w:w="1231" w:type="dxa"/>
          </w:tcPr>
          <w:p w:rsidR="00975470" w:rsidRPr="0062059D" w:rsidRDefault="00975470" w:rsidP="00824AB6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975470" w:rsidRPr="0062059D" w:rsidRDefault="00975470" w:rsidP="00975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</w:t>
            </w:r>
            <w:proofErr w:type="spellStart"/>
            <w:r>
              <w:rPr>
                <w:rFonts w:ascii="Arial" w:hAnsi="Arial" w:cs="Arial"/>
              </w:rPr>
              <w:t>Жечкова</w:t>
            </w:r>
            <w:proofErr w:type="spellEnd"/>
            <w:r>
              <w:rPr>
                <w:rFonts w:ascii="Arial" w:hAnsi="Arial" w:cs="Arial"/>
              </w:rPr>
              <w:t xml:space="preserve"> Михаила Александровича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62059D">
              <w:rPr>
                <w:rFonts w:ascii="Arial" w:hAnsi="Arial" w:cs="Arial"/>
              </w:rPr>
              <w:t xml:space="preserve"> спис</w:t>
            </w:r>
            <w:r>
              <w:rPr>
                <w:rFonts w:ascii="Arial" w:hAnsi="Arial" w:cs="Arial"/>
              </w:rPr>
              <w:t>о</w:t>
            </w:r>
            <w:r w:rsidRPr="0062059D">
              <w:rPr>
                <w:rFonts w:ascii="Arial" w:hAnsi="Arial" w:cs="Arial"/>
              </w:rPr>
              <w:t>к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>
              <w:rPr>
                <w:rFonts w:ascii="Arial" w:hAnsi="Arial" w:cs="Arial"/>
              </w:rPr>
              <w:t>.2011</w:t>
            </w:r>
          </w:p>
        </w:tc>
        <w:tc>
          <w:tcPr>
            <w:tcW w:w="1276" w:type="dxa"/>
          </w:tcPr>
          <w:p w:rsidR="00975470" w:rsidRPr="0062059D" w:rsidRDefault="00975470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Pr="0062059D">
              <w:rPr>
                <w:rFonts w:ascii="Arial" w:hAnsi="Arial" w:cs="Arial"/>
              </w:rPr>
              <w:t>.2011</w:t>
            </w:r>
          </w:p>
        </w:tc>
      </w:tr>
    </w:tbl>
    <w:p w:rsidR="00975470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p w:rsidR="00975470" w:rsidRPr="0062059D" w:rsidRDefault="00975470" w:rsidP="0097547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proofErr w:type="spellStart"/>
      <w:r>
        <w:rPr>
          <w:rStyle w:val="SUBST"/>
          <w:rFonts w:ascii="Arial" w:hAnsi="Arial" w:cs="Arial"/>
          <w:b w:val="0"/>
          <w:i w:val="0"/>
          <w:sz w:val="24"/>
          <w:szCs w:val="24"/>
        </w:rPr>
        <w:t>Жечков</w:t>
      </w:r>
      <w:proofErr w:type="spellEnd"/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Михаил Александрович</w:t>
      </w:r>
      <w:r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62059D">
        <w:rPr>
          <w:rFonts w:ascii="Arial" w:hAnsi="Arial" w:cs="Arial"/>
        </w:rPr>
        <w:t>не явля</w:t>
      </w:r>
      <w:r>
        <w:rPr>
          <w:rFonts w:ascii="Arial" w:hAnsi="Arial" w:cs="Arial"/>
        </w:rPr>
        <w:t>л</w:t>
      </w:r>
      <w:r w:rsidRPr="0062059D">
        <w:rPr>
          <w:rFonts w:ascii="Arial" w:hAnsi="Arial" w:cs="Arial"/>
        </w:rPr>
        <w:t xml:space="preserve">ся </w:t>
      </w:r>
      <w:proofErr w:type="spellStart"/>
      <w:r w:rsidRPr="0062059D">
        <w:rPr>
          <w:rFonts w:ascii="Arial" w:hAnsi="Arial" w:cs="Arial"/>
        </w:rPr>
        <w:t>аффилированным</w:t>
      </w:r>
      <w:proofErr w:type="spellEnd"/>
      <w:r w:rsidRPr="0062059D">
        <w:rPr>
          <w:rFonts w:ascii="Arial" w:hAnsi="Arial" w:cs="Arial"/>
        </w:rPr>
        <w:t xml:space="preserve"> лицом ОАО</w:t>
      </w:r>
      <w:r>
        <w:rPr>
          <w:rFonts w:ascii="Arial" w:hAnsi="Arial" w:cs="Arial"/>
        </w:rPr>
        <w:t xml:space="preserve">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 xml:space="preserve">», в </w:t>
      </w:r>
      <w:proofErr w:type="gramStart"/>
      <w:r w:rsidRPr="0062059D">
        <w:rPr>
          <w:rFonts w:ascii="Arial" w:hAnsi="Arial" w:cs="Arial"/>
        </w:rPr>
        <w:t>связи</w:t>
      </w:r>
      <w:proofErr w:type="gramEnd"/>
      <w:r w:rsidRPr="0062059D">
        <w:rPr>
          <w:rFonts w:ascii="Arial" w:hAnsi="Arial" w:cs="Arial"/>
        </w:rPr>
        <w:t xml:space="preserve"> с чем информация о нем в списке </w:t>
      </w:r>
      <w:r>
        <w:rPr>
          <w:rFonts w:ascii="Arial" w:hAnsi="Arial" w:cs="Arial"/>
        </w:rPr>
        <w:t>аффилированных лиц ОАО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>» отсутств</w:t>
      </w:r>
      <w:r>
        <w:rPr>
          <w:rFonts w:ascii="Arial" w:hAnsi="Arial" w:cs="Arial"/>
        </w:rPr>
        <w:t>овала</w:t>
      </w:r>
      <w:r w:rsidRPr="0062059D">
        <w:rPr>
          <w:rFonts w:ascii="Arial" w:hAnsi="Arial" w:cs="Arial"/>
        </w:rPr>
        <w:t>.</w:t>
      </w:r>
    </w:p>
    <w:p w:rsidR="00975470" w:rsidRPr="0062059D" w:rsidRDefault="00975470" w:rsidP="00975470">
      <w:pPr>
        <w:rPr>
          <w:rFonts w:ascii="Arial" w:hAnsi="Arial" w:cs="Arial"/>
        </w:rPr>
      </w:pPr>
    </w:p>
    <w:p w:rsidR="00975470" w:rsidRPr="0062059D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975470" w:rsidRPr="0062059D" w:rsidTr="00824AB6">
        <w:tc>
          <w:tcPr>
            <w:tcW w:w="899" w:type="dxa"/>
          </w:tcPr>
          <w:p w:rsidR="00975470" w:rsidRPr="0062059D" w:rsidRDefault="00975470" w:rsidP="00824AB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Жечков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6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975470" w:rsidRPr="00BF3D85" w:rsidRDefault="00975470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88" w:type="dxa"/>
          </w:tcPr>
          <w:p w:rsidR="00975470" w:rsidRPr="0062059D" w:rsidRDefault="00975470" w:rsidP="00824AB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975470" w:rsidRPr="0062059D" w:rsidRDefault="00975470" w:rsidP="00824AB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770FE0" w:rsidRDefault="00770FE0" w:rsidP="003A7CD9">
      <w:pPr>
        <w:spacing w:before="240"/>
        <w:jc w:val="center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424AC6" w:rsidRPr="0062059D" w:rsidTr="00824AB6">
        <w:tc>
          <w:tcPr>
            <w:tcW w:w="1231" w:type="dxa"/>
          </w:tcPr>
          <w:p w:rsidR="00424AC6" w:rsidRPr="0062059D" w:rsidRDefault="00424AC6" w:rsidP="00824AB6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424AC6" w:rsidRPr="0062059D" w:rsidRDefault="00424AC6" w:rsidP="00424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Закрытого акционерного общества «Газпром нефть Оренбург»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62059D">
              <w:rPr>
                <w:rFonts w:ascii="Arial" w:hAnsi="Arial" w:cs="Arial"/>
              </w:rPr>
              <w:t xml:space="preserve"> спис</w:t>
            </w:r>
            <w:r>
              <w:rPr>
                <w:rFonts w:ascii="Arial" w:hAnsi="Arial" w:cs="Arial"/>
              </w:rPr>
              <w:t>о</w:t>
            </w:r>
            <w:r w:rsidRPr="0062059D">
              <w:rPr>
                <w:rFonts w:ascii="Arial" w:hAnsi="Arial" w:cs="Arial"/>
              </w:rPr>
              <w:t>к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424AC6" w:rsidRPr="0062059D" w:rsidRDefault="00424AC6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276" w:type="dxa"/>
          </w:tcPr>
          <w:p w:rsidR="00424AC6" w:rsidRPr="0062059D" w:rsidRDefault="00424AC6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Pr="0062059D">
              <w:rPr>
                <w:rFonts w:ascii="Arial" w:hAnsi="Arial" w:cs="Arial"/>
              </w:rPr>
              <w:t>.2011</w:t>
            </w:r>
          </w:p>
        </w:tc>
      </w:tr>
    </w:tbl>
    <w:p w:rsidR="00424AC6" w:rsidRDefault="00424AC6" w:rsidP="00424AC6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p w:rsidR="00424AC6" w:rsidRPr="0062059D" w:rsidRDefault="00424AC6" w:rsidP="00424AC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r>
        <w:rPr>
          <w:rStyle w:val="SUBST"/>
          <w:rFonts w:ascii="Arial" w:hAnsi="Arial" w:cs="Arial"/>
          <w:b w:val="0"/>
          <w:i w:val="0"/>
          <w:sz w:val="24"/>
          <w:szCs w:val="24"/>
        </w:rPr>
        <w:t>Закрытое акционерное общество «Газпром нефть</w:t>
      </w:r>
      <w:r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Оренбург» </w:t>
      </w:r>
      <w:r w:rsidRPr="0062059D">
        <w:rPr>
          <w:rFonts w:ascii="Arial" w:hAnsi="Arial" w:cs="Arial"/>
        </w:rPr>
        <w:t>не явля</w:t>
      </w:r>
      <w:r>
        <w:rPr>
          <w:rFonts w:ascii="Arial" w:hAnsi="Arial" w:cs="Arial"/>
        </w:rPr>
        <w:t>л</w:t>
      </w:r>
      <w:r w:rsidRPr="0062059D">
        <w:rPr>
          <w:rFonts w:ascii="Arial" w:hAnsi="Arial" w:cs="Arial"/>
        </w:rPr>
        <w:t xml:space="preserve">ся </w:t>
      </w:r>
      <w:proofErr w:type="spellStart"/>
      <w:r w:rsidRPr="0062059D">
        <w:rPr>
          <w:rFonts w:ascii="Arial" w:hAnsi="Arial" w:cs="Arial"/>
        </w:rPr>
        <w:t>аффилированным</w:t>
      </w:r>
      <w:proofErr w:type="spellEnd"/>
      <w:r w:rsidRPr="0062059D">
        <w:rPr>
          <w:rFonts w:ascii="Arial" w:hAnsi="Arial" w:cs="Arial"/>
        </w:rPr>
        <w:t xml:space="preserve"> лицом ОАО</w:t>
      </w:r>
      <w:r>
        <w:rPr>
          <w:rFonts w:ascii="Arial" w:hAnsi="Arial" w:cs="Arial"/>
        </w:rPr>
        <w:t xml:space="preserve">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 xml:space="preserve">», в </w:t>
      </w:r>
      <w:proofErr w:type="gramStart"/>
      <w:r w:rsidRPr="0062059D">
        <w:rPr>
          <w:rFonts w:ascii="Arial" w:hAnsi="Arial" w:cs="Arial"/>
        </w:rPr>
        <w:t>связи</w:t>
      </w:r>
      <w:proofErr w:type="gramEnd"/>
      <w:r w:rsidRPr="0062059D">
        <w:rPr>
          <w:rFonts w:ascii="Arial" w:hAnsi="Arial" w:cs="Arial"/>
        </w:rPr>
        <w:t xml:space="preserve"> с чем информация о нем в списке </w:t>
      </w:r>
      <w:r>
        <w:rPr>
          <w:rFonts w:ascii="Arial" w:hAnsi="Arial" w:cs="Arial"/>
        </w:rPr>
        <w:t>аффилированных лиц ОАО «Газпром</w:t>
      </w:r>
      <w:r w:rsidRPr="0062059D">
        <w:rPr>
          <w:rFonts w:ascii="Arial" w:hAnsi="Arial" w:cs="Arial"/>
        </w:rPr>
        <w:t>нефть</w:t>
      </w:r>
      <w:r>
        <w:rPr>
          <w:rFonts w:ascii="Arial" w:hAnsi="Arial" w:cs="Arial"/>
        </w:rPr>
        <w:t>-ННГ</w:t>
      </w:r>
      <w:r w:rsidRPr="0062059D">
        <w:rPr>
          <w:rFonts w:ascii="Arial" w:hAnsi="Arial" w:cs="Arial"/>
        </w:rPr>
        <w:t>» отсутств</w:t>
      </w:r>
      <w:r>
        <w:rPr>
          <w:rFonts w:ascii="Arial" w:hAnsi="Arial" w:cs="Arial"/>
        </w:rPr>
        <w:t>овала</w:t>
      </w:r>
      <w:r w:rsidRPr="0062059D">
        <w:rPr>
          <w:rFonts w:ascii="Arial" w:hAnsi="Arial" w:cs="Arial"/>
        </w:rPr>
        <w:t>.</w:t>
      </w:r>
    </w:p>
    <w:p w:rsidR="00424AC6" w:rsidRPr="0062059D" w:rsidRDefault="00424AC6" w:rsidP="00424AC6">
      <w:pPr>
        <w:rPr>
          <w:rFonts w:ascii="Arial" w:hAnsi="Arial" w:cs="Arial"/>
        </w:rPr>
      </w:pPr>
    </w:p>
    <w:p w:rsidR="00424AC6" w:rsidRPr="0062059D" w:rsidRDefault="00424AC6" w:rsidP="00424AC6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424AC6" w:rsidRPr="0062059D" w:rsidTr="00824AB6">
        <w:tc>
          <w:tcPr>
            <w:tcW w:w="899" w:type="dxa"/>
          </w:tcPr>
          <w:p w:rsidR="00424AC6" w:rsidRPr="0062059D" w:rsidRDefault="00424AC6" w:rsidP="00824AB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24AC6" w:rsidRPr="00BF3D85" w:rsidRDefault="00424AC6" w:rsidP="00824AB6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Закрытое акционерное общество «Газпром нефть Оренбург»</w:t>
            </w:r>
          </w:p>
        </w:tc>
        <w:tc>
          <w:tcPr>
            <w:tcW w:w="3261" w:type="dxa"/>
          </w:tcPr>
          <w:p w:rsidR="00424AC6" w:rsidRPr="00BF3D85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ренбург, ул.Набережная, д.2/1</w:t>
            </w:r>
          </w:p>
        </w:tc>
        <w:tc>
          <w:tcPr>
            <w:tcW w:w="3402" w:type="dxa"/>
          </w:tcPr>
          <w:p w:rsidR="00424AC6" w:rsidRPr="00447B8F" w:rsidRDefault="00424AC6" w:rsidP="00424AC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424AC6" w:rsidRDefault="00424AC6" w:rsidP="00424AC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424AC6" w:rsidRDefault="00424AC6" w:rsidP="00424AC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424AC6" w:rsidRPr="00BF3D85" w:rsidRDefault="00424AC6" w:rsidP="00424AC6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701" w:type="dxa"/>
          </w:tcPr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18.10.2011</w:t>
            </w:r>
          </w:p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424AC6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424AC6" w:rsidRPr="00BF3D85" w:rsidRDefault="00424AC6" w:rsidP="00824AB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488" w:type="dxa"/>
          </w:tcPr>
          <w:p w:rsidR="00424AC6" w:rsidRPr="0062059D" w:rsidRDefault="00424AC6" w:rsidP="00824AB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24AC6" w:rsidRPr="0062059D" w:rsidRDefault="00424AC6" w:rsidP="00824AB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24AC6" w:rsidRDefault="00424AC6" w:rsidP="003A7CD9">
      <w:pPr>
        <w:spacing w:before="240"/>
        <w:jc w:val="center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4F3B84" w:rsidRPr="0062059D" w:rsidTr="00824AB6">
        <w:tc>
          <w:tcPr>
            <w:tcW w:w="1231" w:type="dxa"/>
          </w:tcPr>
          <w:p w:rsidR="004F3B84" w:rsidRPr="0062059D" w:rsidRDefault="004F3B84" w:rsidP="00824AB6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4F3B84" w:rsidRPr="0062059D" w:rsidRDefault="004F3B84" w:rsidP="004F3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изменений в основание </w:t>
            </w:r>
            <w:proofErr w:type="spellStart"/>
            <w:r>
              <w:rPr>
                <w:rFonts w:ascii="Arial" w:hAnsi="Arial" w:cs="Arial"/>
              </w:rPr>
              <w:t>аффилированности</w:t>
            </w:r>
            <w:proofErr w:type="spellEnd"/>
            <w:r>
              <w:rPr>
                <w:rFonts w:ascii="Arial" w:hAnsi="Arial" w:cs="Arial"/>
              </w:rPr>
              <w:t xml:space="preserve"> Общества с ограниченной ответственностью «Нефтегазовая компания «Развитие Регионов»</w:t>
            </w:r>
          </w:p>
        </w:tc>
        <w:tc>
          <w:tcPr>
            <w:tcW w:w="1322" w:type="dxa"/>
          </w:tcPr>
          <w:p w:rsidR="004F3B84" w:rsidRPr="0062059D" w:rsidRDefault="004F3B84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12.10.2011</w:t>
            </w:r>
          </w:p>
        </w:tc>
        <w:tc>
          <w:tcPr>
            <w:tcW w:w="1276" w:type="dxa"/>
          </w:tcPr>
          <w:p w:rsidR="004F3B84" w:rsidRPr="0062059D" w:rsidRDefault="004F3B84" w:rsidP="00824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Pr="0062059D">
              <w:rPr>
                <w:rFonts w:ascii="Arial" w:hAnsi="Arial" w:cs="Arial"/>
              </w:rPr>
              <w:t>.2011</w:t>
            </w:r>
          </w:p>
        </w:tc>
      </w:tr>
    </w:tbl>
    <w:p w:rsidR="004F3B84" w:rsidRDefault="004F3B84" w:rsidP="004F3B8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4F3B84" w:rsidRPr="0062059D" w:rsidTr="00824AB6">
        <w:tc>
          <w:tcPr>
            <w:tcW w:w="899" w:type="dxa"/>
          </w:tcPr>
          <w:p w:rsidR="004F3B84" w:rsidRPr="0062059D" w:rsidRDefault="004F3B84" w:rsidP="00824AB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F3B84" w:rsidRPr="00BF3D85" w:rsidRDefault="004F3B84" w:rsidP="00824AB6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3261" w:type="dxa"/>
          </w:tcPr>
          <w:p w:rsidR="004F3B84" w:rsidRPr="00BF3D85" w:rsidRDefault="004F3B84" w:rsidP="00824AB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3402" w:type="dxa"/>
          </w:tcPr>
          <w:p w:rsidR="004F3B84" w:rsidRPr="00BF3D85" w:rsidRDefault="004F3B84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4F3B84" w:rsidRPr="00BF3D85" w:rsidRDefault="004F3B84" w:rsidP="00824AB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51%  голосов, приходящихся на доли, составляющие уставный капитал ООО «НГК «Развитие Регионов»  и 99% акций ОАО «Газпромнефть-ННГ»</w:t>
            </w:r>
          </w:p>
        </w:tc>
        <w:tc>
          <w:tcPr>
            <w:tcW w:w="1701" w:type="dxa"/>
          </w:tcPr>
          <w:p w:rsidR="004F3B84" w:rsidRPr="00BF3D85" w:rsidRDefault="004F3B84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05.02.2008</w:t>
            </w:r>
          </w:p>
        </w:tc>
        <w:tc>
          <w:tcPr>
            <w:tcW w:w="1488" w:type="dxa"/>
          </w:tcPr>
          <w:p w:rsidR="004F3B84" w:rsidRPr="0062059D" w:rsidRDefault="004F3B84" w:rsidP="00824AB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F3B84" w:rsidRPr="0062059D" w:rsidRDefault="004F3B84" w:rsidP="00824AB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F3B84" w:rsidRPr="0062059D" w:rsidRDefault="004F3B84" w:rsidP="004F3B84">
      <w:pPr>
        <w:rPr>
          <w:rFonts w:ascii="Arial" w:hAnsi="Arial" w:cs="Arial"/>
        </w:rPr>
      </w:pPr>
    </w:p>
    <w:p w:rsidR="004F3B84" w:rsidRPr="0062059D" w:rsidRDefault="004F3B84" w:rsidP="004F3B8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4F3B84" w:rsidRPr="0062059D" w:rsidTr="00824AB6">
        <w:tc>
          <w:tcPr>
            <w:tcW w:w="899" w:type="dxa"/>
          </w:tcPr>
          <w:p w:rsidR="004F3B84" w:rsidRPr="0062059D" w:rsidRDefault="004F3B84" w:rsidP="00824AB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F3B84" w:rsidRPr="00BF3D85" w:rsidRDefault="004F3B84" w:rsidP="00824AB6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3261" w:type="dxa"/>
          </w:tcPr>
          <w:p w:rsidR="004F3B84" w:rsidRPr="00BF3D85" w:rsidRDefault="004F3B84" w:rsidP="00824AB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3402" w:type="dxa"/>
          </w:tcPr>
          <w:p w:rsidR="004F3B84" w:rsidRPr="00447B8F" w:rsidRDefault="004F3B84" w:rsidP="004F3B84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4F3B84" w:rsidRPr="00BF3D85" w:rsidRDefault="004F3B84" w:rsidP="004F3B84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701" w:type="dxa"/>
          </w:tcPr>
          <w:p w:rsidR="004F3B84" w:rsidRDefault="004F3B84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05.02.2008</w:t>
            </w:r>
          </w:p>
          <w:p w:rsidR="004F3B84" w:rsidRDefault="004F3B84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F3B84" w:rsidRDefault="004F3B84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12.10.2011</w:t>
            </w:r>
          </w:p>
          <w:p w:rsidR="004F3B84" w:rsidRPr="00BF3D85" w:rsidRDefault="004F3B84" w:rsidP="00824AB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B84" w:rsidRPr="0062059D" w:rsidRDefault="004F3B84" w:rsidP="00824AB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0" w:type="dxa"/>
          </w:tcPr>
          <w:p w:rsidR="004F3B84" w:rsidRPr="0062059D" w:rsidRDefault="004F3B84" w:rsidP="00824AB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F3B84" w:rsidRPr="0062059D" w:rsidRDefault="004F3B84" w:rsidP="003A7CD9">
      <w:pPr>
        <w:spacing w:before="240"/>
        <w:jc w:val="center"/>
        <w:rPr>
          <w:rFonts w:ascii="Arial" w:hAnsi="Arial" w:cs="Arial"/>
        </w:rPr>
      </w:pPr>
    </w:p>
    <w:sectPr w:rsidR="004F3B84" w:rsidRPr="0062059D" w:rsidSect="00F81727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50" w:rsidRDefault="00683D50">
      <w:r>
        <w:separator/>
      </w:r>
    </w:p>
  </w:endnote>
  <w:endnote w:type="continuationSeparator" w:id="0">
    <w:p w:rsidR="00683D50" w:rsidRDefault="0068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5B" w:rsidRDefault="003D175B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75B" w:rsidRDefault="003D175B" w:rsidP="00F817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5B" w:rsidRDefault="003D175B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2B3">
      <w:rPr>
        <w:rStyle w:val="a6"/>
        <w:noProof/>
      </w:rPr>
      <w:t>20</w:t>
    </w:r>
    <w:r>
      <w:rPr>
        <w:rStyle w:val="a6"/>
      </w:rPr>
      <w:fldChar w:fldCharType="end"/>
    </w:r>
  </w:p>
  <w:p w:rsidR="003D175B" w:rsidRDefault="003D175B" w:rsidP="00F817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50" w:rsidRDefault="00683D50">
      <w:r>
        <w:separator/>
      </w:r>
    </w:p>
  </w:footnote>
  <w:footnote w:type="continuationSeparator" w:id="0">
    <w:p w:rsidR="00683D50" w:rsidRDefault="0068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80980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27"/>
    <w:rsid w:val="000105F4"/>
    <w:rsid w:val="0001291F"/>
    <w:rsid w:val="00013FF3"/>
    <w:rsid w:val="00014A96"/>
    <w:rsid w:val="000247D3"/>
    <w:rsid w:val="0002492C"/>
    <w:rsid w:val="000338FD"/>
    <w:rsid w:val="00041818"/>
    <w:rsid w:val="00045235"/>
    <w:rsid w:val="00051806"/>
    <w:rsid w:val="00054F66"/>
    <w:rsid w:val="00061240"/>
    <w:rsid w:val="00067074"/>
    <w:rsid w:val="000A49D0"/>
    <w:rsid w:val="000A707D"/>
    <w:rsid w:val="000B0FAA"/>
    <w:rsid w:val="000B385D"/>
    <w:rsid w:val="000B6488"/>
    <w:rsid w:val="000C7C45"/>
    <w:rsid w:val="000D3783"/>
    <w:rsid w:val="000F05B5"/>
    <w:rsid w:val="000F5177"/>
    <w:rsid w:val="00103BA0"/>
    <w:rsid w:val="00106E45"/>
    <w:rsid w:val="00154EE3"/>
    <w:rsid w:val="00155405"/>
    <w:rsid w:val="001653B7"/>
    <w:rsid w:val="00166808"/>
    <w:rsid w:val="0018001F"/>
    <w:rsid w:val="00185FAE"/>
    <w:rsid w:val="001910CD"/>
    <w:rsid w:val="00191892"/>
    <w:rsid w:val="001B46D1"/>
    <w:rsid w:val="001B53EB"/>
    <w:rsid w:val="001C31E8"/>
    <w:rsid w:val="001D4647"/>
    <w:rsid w:val="001D7D91"/>
    <w:rsid w:val="001E0ECF"/>
    <w:rsid w:val="001F13D0"/>
    <w:rsid w:val="0021534C"/>
    <w:rsid w:val="00237CCC"/>
    <w:rsid w:val="002579FA"/>
    <w:rsid w:val="002633B3"/>
    <w:rsid w:val="00291430"/>
    <w:rsid w:val="00294FB0"/>
    <w:rsid w:val="0029715B"/>
    <w:rsid w:val="002A250F"/>
    <w:rsid w:val="002A4329"/>
    <w:rsid w:val="002D1FE0"/>
    <w:rsid w:val="002D46C8"/>
    <w:rsid w:val="002D7AB8"/>
    <w:rsid w:val="00310489"/>
    <w:rsid w:val="00316432"/>
    <w:rsid w:val="00333B9D"/>
    <w:rsid w:val="00340B2D"/>
    <w:rsid w:val="003518B0"/>
    <w:rsid w:val="00355F2A"/>
    <w:rsid w:val="0037227F"/>
    <w:rsid w:val="003722E2"/>
    <w:rsid w:val="003778B4"/>
    <w:rsid w:val="00386AF8"/>
    <w:rsid w:val="003878A1"/>
    <w:rsid w:val="00390BBE"/>
    <w:rsid w:val="003A1383"/>
    <w:rsid w:val="003A7CD9"/>
    <w:rsid w:val="003B38FF"/>
    <w:rsid w:val="003B404C"/>
    <w:rsid w:val="003C62F5"/>
    <w:rsid w:val="003C70BB"/>
    <w:rsid w:val="003D175B"/>
    <w:rsid w:val="003D54A7"/>
    <w:rsid w:val="003E0971"/>
    <w:rsid w:val="003E50E6"/>
    <w:rsid w:val="003F5AB8"/>
    <w:rsid w:val="003F60F8"/>
    <w:rsid w:val="003F7267"/>
    <w:rsid w:val="003F7EC2"/>
    <w:rsid w:val="00402E67"/>
    <w:rsid w:val="00424AC6"/>
    <w:rsid w:val="00447B8F"/>
    <w:rsid w:val="00451A1A"/>
    <w:rsid w:val="00454875"/>
    <w:rsid w:val="004559C2"/>
    <w:rsid w:val="00457A9D"/>
    <w:rsid w:val="00461F9D"/>
    <w:rsid w:val="0047104F"/>
    <w:rsid w:val="00476F66"/>
    <w:rsid w:val="00484CE7"/>
    <w:rsid w:val="004B4306"/>
    <w:rsid w:val="004B60BE"/>
    <w:rsid w:val="004B7FAA"/>
    <w:rsid w:val="004C1043"/>
    <w:rsid w:val="004C37E1"/>
    <w:rsid w:val="004E0D3E"/>
    <w:rsid w:val="004E1668"/>
    <w:rsid w:val="004F3B84"/>
    <w:rsid w:val="004F6724"/>
    <w:rsid w:val="005303A2"/>
    <w:rsid w:val="005309DB"/>
    <w:rsid w:val="00531F52"/>
    <w:rsid w:val="00535459"/>
    <w:rsid w:val="00536208"/>
    <w:rsid w:val="005403F5"/>
    <w:rsid w:val="00541716"/>
    <w:rsid w:val="00556566"/>
    <w:rsid w:val="0058076D"/>
    <w:rsid w:val="005832BD"/>
    <w:rsid w:val="005843A4"/>
    <w:rsid w:val="00590090"/>
    <w:rsid w:val="00591A4B"/>
    <w:rsid w:val="005A0456"/>
    <w:rsid w:val="005A097E"/>
    <w:rsid w:val="005C12E3"/>
    <w:rsid w:val="005C5EDF"/>
    <w:rsid w:val="005C6C24"/>
    <w:rsid w:val="005E2455"/>
    <w:rsid w:val="005E6905"/>
    <w:rsid w:val="005E6E72"/>
    <w:rsid w:val="00605313"/>
    <w:rsid w:val="00607746"/>
    <w:rsid w:val="00612128"/>
    <w:rsid w:val="00612D9C"/>
    <w:rsid w:val="00616076"/>
    <w:rsid w:val="0061637B"/>
    <w:rsid w:val="0062059D"/>
    <w:rsid w:val="00624824"/>
    <w:rsid w:val="00627130"/>
    <w:rsid w:val="0063202E"/>
    <w:rsid w:val="00660027"/>
    <w:rsid w:val="00665684"/>
    <w:rsid w:val="0067138A"/>
    <w:rsid w:val="00683D50"/>
    <w:rsid w:val="00684245"/>
    <w:rsid w:val="00690183"/>
    <w:rsid w:val="00694E5C"/>
    <w:rsid w:val="006B1AC5"/>
    <w:rsid w:val="006B3D0F"/>
    <w:rsid w:val="006C1333"/>
    <w:rsid w:val="006D3465"/>
    <w:rsid w:val="006E352D"/>
    <w:rsid w:val="006E41F2"/>
    <w:rsid w:val="006E7C02"/>
    <w:rsid w:val="006E7D1A"/>
    <w:rsid w:val="006F0DFD"/>
    <w:rsid w:val="006F112E"/>
    <w:rsid w:val="006F51AF"/>
    <w:rsid w:val="0072441A"/>
    <w:rsid w:val="00763C65"/>
    <w:rsid w:val="00770FE0"/>
    <w:rsid w:val="00784E31"/>
    <w:rsid w:val="00785035"/>
    <w:rsid w:val="00787AC2"/>
    <w:rsid w:val="00787EDA"/>
    <w:rsid w:val="0079534B"/>
    <w:rsid w:val="00795621"/>
    <w:rsid w:val="007A557E"/>
    <w:rsid w:val="007B2E8C"/>
    <w:rsid w:val="007B7D1C"/>
    <w:rsid w:val="007C2C11"/>
    <w:rsid w:val="007C7D8E"/>
    <w:rsid w:val="007E0466"/>
    <w:rsid w:val="007E0FE5"/>
    <w:rsid w:val="007E4EE2"/>
    <w:rsid w:val="007E7EE1"/>
    <w:rsid w:val="007F761F"/>
    <w:rsid w:val="008072A3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439AF"/>
    <w:rsid w:val="00864292"/>
    <w:rsid w:val="0086603F"/>
    <w:rsid w:val="00875C68"/>
    <w:rsid w:val="00881CBA"/>
    <w:rsid w:val="00884490"/>
    <w:rsid w:val="008869CD"/>
    <w:rsid w:val="00892B50"/>
    <w:rsid w:val="008B5C81"/>
    <w:rsid w:val="008E5752"/>
    <w:rsid w:val="008F393B"/>
    <w:rsid w:val="009019D6"/>
    <w:rsid w:val="00901DE4"/>
    <w:rsid w:val="0090671F"/>
    <w:rsid w:val="0092026D"/>
    <w:rsid w:val="00964ED5"/>
    <w:rsid w:val="00975470"/>
    <w:rsid w:val="0098412F"/>
    <w:rsid w:val="00984D35"/>
    <w:rsid w:val="00990F10"/>
    <w:rsid w:val="00993794"/>
    <w:rsid w:val="009B113E"/>
    <w:rsid w:val="009B2004"/>
    <w:rsid w:val="009C06A1"/>
    <w:rsid w:val="009D3C23"/>
    <w:rsid w:val="009D5906"/>
    <w:rsid w:val="009E1154"/>
    <w:rsid w:val="009E6443"/>
    <w:rsid w:val="009F4C92"/>
    <w:rsid w:val="009F6217"/>
    <w:rsid w:val="00A01F5E"/>
    <w:rsid w:val="00A06680"/>
    <w:rsid w:val="00A165DD"/>
    <w:rsid w:val="00A233CC"/>
    <w:rsid w:val="00A25BAE"/>
    <w:rsid w:val="00A2616B"/>
    <w:rsid w:val="00A45194"/>
    <w:rsid w:val="00A47FBC"/>
    <w:rsid w:val="00A538C3"/>
    <w:rsid w:val="00A6180A"/>
    <w:rsid w:val="00A66633"/>
    <w:rsid w:val="00A74E3B"/>
    <w:rsid w:val="00A82D2C"/>
    <w:rsid w:val="00A848AB"/>
    <w:rsid w:val="00A87AD1"/>
    <w:rsid w:val="00AA11FA"/>
    <w:rsid w:val="00AA3E6E"/>
    <w:rsid w:val="00AA79E5"/>
    <w:rsid w:val="00AB0AB4"/>
    <w:rsid w:val="00AC4241"/>
    <w:rsid w:val="00AD5752"/>
    <w:rsid w:val="00AE4897"/>
    <w:rsid w:val="00AF5295"/>
    <w:rsid w:val="00B1697A"/>
    <w:rsid w:val="00B511E8"/>
    <w:rsid w:val="00B522A4"/>
    <w:rsid w:val="00B669DB"/>
    <w:rsid w:val="00B822F4"/>
    <w:rsid w:val="00B95253"/>
    <w:rsid w:val="00BA0B4D"/>
    <w:rsid w:val="00BA50A4"/>
    <w:rsid w:val="00BC5835"/>
    <w:rsid w:val="00BC70F7"/>
    <w:rsid w:val="00BD13F1"/>
    <w:rsid w:val="00BE5C41"/>
    <w:rsid w:val="00BF1C46"/>
    <w:rsid w:val="00BF3D85"/>
    <w:rsid w:val="00C02FB4"/>
    <w:rsid w:val="00C0301E"/>
    <w:rsid w:val="00C141F6"/>
    <w:rsid w:val="00C2543B"/>
    <w:rsid w:val="00C2681B"/>
    <w:rsid w:val="00C3064D"/>
    <w:rsid w:val="00C417AE"/>
    <w:rsid w:val="00C4247B"/>
    <w:rsid w:val="00C47170"/>
    <w:rsid w:val="00C62AE2"/>
    <w:rsid w:val="00C657BB"/>
    <w:rsid w:val="00C92847"/>
    <w:rsid w:val="00C936F9"/>
    <w:rsid w:val="00CA4D7B"/>
    <w:rsid w:val="00CA546E"/>
    <w:rsid w:val="00CA7765"/>
    <w:rsid w:val="00CB4983"/>
    <w:rsid w:val="00CC1CEE"/>
    <w:rsid w:val="00CC32E4"/>
    <w:rsid w:val="00CD52CB"/>
    <w:rsid w:val="00CD6340"/>
    <w:rsid w:val="00CD7FF7"/>
    <w:rsid w:val="00CE12B4"/>
    <w:rsid w:val="00CE1D6C"/>
    <w:rsid w:val="00CE25B1"/>
    <w:rsid w:val="00CE58AA"/>
    <w:rsid w:val="00D03428"/>
    <w:rsid w:val="00D06C23"/>
    <w:rsid w:val="00D110D6"/>
    <w:rsid w:val="00D137B9"/>
    <w:rsid w:val="00D17AE6"/>
    <w:rsid w:val="00D24B40"/>
    <w:rsid w:val="00D5265D"/>
    <w:rsid w:val="00D579BB"/>
    <w:rsid w:val="00D6207D"/>
    <w:rsid w:val="00D66F93"/>
    <w:rsid w:val="00D709E5"/>
    <w:rsid w:val="00D72652"/>
    <w:rsid w:val="00D758C5"/>
    <w:rsid w:val="00D772B3"/>
    <w:rsid w:val="00D805E7"/>
    <w:rsid w:val="00D86CDE"/>
    <w:rsid w:val="00D8767A"/>
    <w:rsid w:val="00D90B33"/>
    <w:rsid w:val="00D9494A"/>
    <w:rsid w:val="00DA2494"/>
    <w:rsid w:val="00DA3A76"/>
    <w:rsid w:val="00DD4C92"/>
    <w:rsid w:val="00E02156"/>
    <w:rsid w:val="00E2196A"/>
    <w:rsid w:val="00E524D3"/>
    <w:rsid w:val="00E53861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F4085"/>
    <w:rsid w:val="00F06EDD"/>
    <w:rsid w:val="00F16727"/>
    <w:rsid w:val="00F27A32"/>
    <w:rsid w:val="00F51284"/>
    <w:rsid w:val="00F52AA2"/>
    <w:rsid w:val="00F57BA6"/>
    <w:rsid w:val="00F60810"/>
    <w:rsid w:val="00F66D0D"/>
    <w:rsid w:val="00F71B02"/>
    <w:rsid w:val="00F81727"/>
    <w:rsid w:val="00F83D08"/>
    <w:rsid w:val="00F97B35"/>
    <w:rsid w:val="00FA0D58"/>
    <w:rsid w:val="00FA6EB0"/>
    <w:rsid w:val="00FD1B2A"/>
    <w:rsid w:val="00FE601D"/>
    <w:rsid w:val="00FF10E3"/>
    <w:rsid w:val="00FF5D8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727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0895-63B4-4A36-A2B3-DB2F022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40033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malysheva.o</dc:creator>
  <cp:keywords/>
  <dc:description/>
  <cp:lastModifiedBy>karagicheva</cp:lastModifiedBy>
  <cp:revision>3</cp:revision>
  <cp:lastPrinted>2012-01-11T04:09:00Z</cp:lastPrinted>
  <dcterms:created xsi:type="dcterms:W3CDTF">2012-01-11T05:05:00Z</dcterms:created>
  <dcterms:modified xsi:type="dcterms:W3CDTF">2012-01-11T06:18:00Z</dcterms:modified>
</cp:coreProperties>
</file>